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2400" w:line="276" w:lineRule="auto"/>
        <w:jc w:val="center"/>
      </w:pPr>
      <w:r>
        <w:rPr>
          <w:rFonts w:ascii="Cambria" w:hAnsi="Cambria"/>
          <w:b/>
          <w:i w:val="0"/>
          <w:color w:val="1F3A5F"/>
          <w:sz w:val="48"/>
        </w:rPr>
        <w:t>Institutional Development Plans in Higher Education</w:t>
      </w:r>
    </w:p>
    <w:p>
      <w:pPr>
        <w:spacing w:after="1200" w:before="0" w:line="276" w:lineRule="auto"/>
        <w:jc w:val="center"/>
      </w:pPr>
      <w:r>
        <w:rPr>
          <w:rFonts w:ascii="Cambria" w:hAnsi="Cambria"/>
          <w:b w:val="0"/>
          <w:i/>
          <w:sz w:val="30"/>
        </w:rPr>
        <w:t>Empowering Institutions for the 21st Century</w:t>
      </w:r>
    </w:p>
    <w:p>
      <w:pPr>
        <w:spacing w:after="80" w:before="0" w:line="276" w:lineRule="auto"/>
        <w:jc w:val="center"/>
      </w:pPr>
      <w:r>
        <w:rPr>
          <w:rFonts w:ascii="Cambria" w:hAnsi="Cambria"/>
          <w:b/>
          <w:i w:val="0"/>
          <w:sz w:val="26"/>
        </w:rPr>
        <w:t>Dr Venkata Rama Krishna Tottempudi</w:t>
      </w:r>
    </w:p>
    <w:p>
      <w:pPr>
        <w:spacing w:after="80" w:before="0" w:line="276" w:lineRule="auto"/>
        <w:jc w:val="center"/>
      </w:pPr>
      <w:r>
        <w:rPr>
          <w:rFonts w:ascii="Cambria" w:hAnsi="Cambria"/>
          <w:b/>
          <w:i w:val="0"/>
          <w:sz w:val="26"/>
        </w:rPr>
        <w:t>Sai Saran Tottempudi</w:t>
      </w:r>
    </w:p>
    <w:p>
      <w:r>
        <w:br w:type="page"/>
      </w:r>
    </w:p>
    <w:p>
      <w:pPr>
        <w:spacing w:before="280" w:after="160"/>
      </w:pPr>
      <w:r>
        <w:rPr>
          <w:rFonts w:ascii="Cambria" w:hAnsi="Cambria"/>
          <w:b/>
          <w:color w:val="1F3A5F"/>
          <w:sz w:val="29"/>
        </w:rPr>
        <w:t>Acknowledgement</w:t>
      </w:r>
    </w:p>
    <w:p>
      <w:pPr>
        <w:spacing w:after="120" w:before="0" w:line="276" w:lineRule="auto"/>
        <w:jc w:val="both"/>
      </w:pPr>
      <w:r>
        <w:rPr>
          <w:rFonts w:ascii="Cambria" w:hAnsi="Cambria"/>
          <w:b/>
          <w:i w:val="0"/>
          <w:sz w:val="22"/>
        </w:rPr>
        <w:t>Institutional Development Plans in Higher Education:</w:t>
      </w:r>
      <w:r>
        <w:rPr>
          <w:rFonts w:ascii="Cambria" w:hAnsi="Cambria"/>
          <w:i w:val="0"/>
          <w:sz w:val="22"/>
        </w:rPr>
        <w:t xml:space="preserve"> Empowering Institutions for the 21st Century</w:t>
      </w:r>
    </w:p>
    <w:p>
      <w:pPr>
        <w:spacing w:after="120" w:before="0" w:line="276" w:lineRule="auto"/>
        <w:jc w:val="both"/>
      </w:pPr>
      <w:r>
        <w:rPr>
          <w:rFonts w:ascii="Cambria" w:hAnsi="Cambria"/>
          <w:i w:val="0"/>
          <w:sz w:val="22"/>
        </w:rPr>
        <w:t>We gratefully acknowledge the collective efforts of academic leaders, policymakers, faculty members, and institutional administrators whose insights and contributions have shaped the development of this framework on Institutional Development Plans (IDPs) in Higher Education Institutions (HEIs). This document is the result of collaborative visioning aimed at aligning higher education with the evolving demands of the 21st century. It reflects a shared commitment to fostering excellence, inclusivity, and innovation across diverse institutional landscapes. Special thanks are due to national accreditation and regulatory bodies, think tanks, and industry partners for their continuous engagement in strengthening the ecosystem of Indian higher education. We also extend our sincere appreciation to all stakeholders—students, educators, researchers, and staff—who continue to serve as the driving force behind institutional transformation. Their aspirations and efforts inspire a holistic approach that blends academic excellence with social responsibility, ensuring that our universities remain responsive, resilient, and globally competitive.</w:t>
      </w:r>
    </w:p>
    <w:p>
      <w:pPr>
        <w:spacing w:after="120" w:before="0" w:line="276" w:lineRule="auto"/>
        <w:jc w:val="both"/>
      </w:pPr>
      <w:r>
        <w:rPr>
          <w:rFonts w:ascii="Cambria" w:hAnsi="Cambria"/>
          <w:i w:val="0"/>
          <w:sz w:val="22"/>
        </w:rPr>
        <w:t>This framework is dedicated to the advancement of HEIs as self-reliant centres of excellence, capable of shaping future-ready learners and contributing meaningfully to national development and global progress.</w:t>
      </w:r>
    </w:p>
    <w:p>
      <w:pPr>
        <w:spacing w:after="120" w:line="276" w:lineRule="auto"/>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whose contributions have been invaluable.</w:t>
      </w:r>
    </w:p>
    <w:p>
      <w:pPr>
        <w:spacing w:after="12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before="0" w:line="276" w:lineRule="auto"/>
        <w:jc w:val="both"/>
      </w:pPr>
      <w:r>
        <w:rPr>
          <w:rFonts w:ascii="Cambria" w:hAnsi="Cambria"/>
          <w:i w:val="0"/>
          <w:sz w:val="22"/>
        </w:rPr>
        <w:t>Finally, I express my deep gratitude to my family and well-wishers for their continuous encouragement and moral support throughout this endeavor.</w:t>
      </w:r>
    </w:p>
    <w:p>
      <w:pPr>
        <w:spacing w:after="120" w:before="0" w:line="276" w:lineRule="auto"/>
        <w:jc w:val="both"/>
      </w:pPr>
      <w:r>
        <w:rPr>
          <w:rFonts w:ascii="Cambria" w:hAnsi="Cambria"/>
          <w:i w:val="0"/>
          <w:sz w:val="22"/>
        </w:rPr>
        <w:t>This book is a humble contribution toward building a more quality-conscious, outcome-oriented, and institutionally accountable higher education ecosystem in India.</w:t>
      </w:r>
    </w:p>
    <w:p>
      <w:pPr>
        <w:spacing w:after="200" w:before="0" w:line="276" w:lineRule="auto"/>
      </w:pPr>
      <w:r>
        <w:rPr>
          <w:rFonts w:ascii="Cambria" w:hAnsi="Cambria"/>
          <w:b/>
          <w:i w:val="0"/>
          <w:sz w:val="22"/>
        </w:rPr>
        <w:t>Dr. V. Rama Krishna Tottempudi</w:t>
      </w:r>
    </w:p>
    <w:p>
      <w:pPr>
        <w:spacing w:before="280" w:after="160"/>
      </w:pPr>
      <w:r>
        <w:rPr>
          <w:rFonts w:ascii="Cambria" w:hAnsi="Cambria"/>
          <w:b/>
          <w:color w:val="1F3A5F"/>
          <w:sz w:val="29"/>
        </w:rPr>
        <w:t>Abstract</w:t>
      </w:r>
    </w:p>
    <w:p>
      <w:pPr>
        <w:spacing w:after="120" w:before="0" w:line="276" w:lineRule="auto"/>
        <w:jc w:val="both"/>
      </w:pPr>
      <w:r>
        <w:rPr>
          <w:rFonts w:ascii="Cambria" w:hAnsi="Cambria"/>
          <w:i w:val="0"/>
          <w:sz w:val="22"/>
        </w:rPr>
        <w:t>The Institutional Development Plans (IDPs) within Higher Education Institutions (HEIs) serve as comprehensive blueprints designed to promote excellence, inclusivity, and societal impact through a holistic and context-driven approach. At their core, these plans operate on a dual mission—social and academic. The social mission aims to position education as a force for public good by aligning academic and research pursuits with community needs. It ensures equitable access to quality education for all, especially marginalized communities and Persons with Disabilities, while integrating vocational education and skilling to enhance employability and entrepreneurship.</w:t>
      </w:r>
    </w:p>
    <w:p>
      <w:pPr>
        <w:spacing w:after="120" w:before="0" w:line="276" w:lineRule="auto"/>
        <w:jc w:val="both"/>
      </w:pPr>
      <w:r>
        <w:rPr>
          <w:rFonts w:ascii="Cambria" w:hAnsi="Cambria"/>
          <w:i w:val="0"/>
          <w:sz w:val="22"/>
        </w:rPr>
        <w:t>This mission further emphasizes gender parity, sustainability aligned with the Sustainable Development Goals (SDGs), and the internationalization of higher education.</w:t>
      </w:r>
    </w:p>
    <w:p>
      <w:pPr>
        <w:spacing w:after="120" w:before="0" w:line="276" w:lineRule="auto"/>
        <w:jc w:val="both"/>
      </w:pPr>
      <w:r>
        <w:rPr>
          <w:rFonts w:ascii="Cambria" w:hAnsi="Cambria"/>
          <w:i w:val="0"/>
          <w:sz w:val="22"/>
        </w:rPr>
        <w:t>The academic mission, on the other hand, focuses on fostering a well-defined academic philosophy grounded in holistic and interdisciplinary education. It integrates cognitive, emotional, ethical, and social learning to build critical thinking, creativity, scientific temper, and lifelong learning skills. The aim is to nurture responsible citizens equipped with 21st-century competencies and core human values such as justice, liberty, equality, and fraternity.</w:t>
      </w:r>
    </w:p>
    <w:p>
      <w:pPr>
        <w:spacing w:after="120" w:before="0" w:line="276" w:lineRule="auto"/>
        <w:jc w:val="both"/>
      </w:pPr>
      <w:r>
        <w:rPr>
          <w:rFonts w:ascii="Cambria" w:hAnsi="Cambria"/>
          <w:i w:val="0"/>
          <w:sz w:val="22"/>
        </w:rPr>
        <w:t>The implementation of the IDP follows a cyclical process that includes articulating institutional vision and mission, assessing development needs, identifying capacity gaps, formulating annual development plans, and ensuring robust review and monitoring mechanisms. To realize its objectives, the framework is supported by a set of interconnected enablers. Governance enablers promote participatory and transparent decision-making through autonomous yet accountable structures. Financial enablers ensure institutional resilience through diversified revenue sources and sustainable budgeting. Academic enablers focus on flexible, competency-based curricula, continuous faculty development, and student support systems. Research and IP enablers build a vibrant innovation ecosystem supported by infrastructure, partnerships, and IP commercialization.</w:t>
      </w:r>
    </w:p>
    <w:p>
      <w:pPr>
        <w:spacing w:after="120" w:before="0" w:line="276" w:lineRule="auto"/>
        <w:jc w:val="both"/>
      </w:pPr>
      <w:r>
        <w:rPr>
          <w:rFonts w:ascii="Cambria" w:hAnsi="Cambria"/>
          <w:i w:val="0"/>
          <w:sz w:val="22"/>
        </w:rPr>
        <w:t>Furthermore, human resource enablers emphasize inclusive recruitment, professional growth, and staff motivation. Physical enablers highlight the need for sustainable, inclusive, and modern infrastructure, while digital enablers push for technological transformation via robust ICT systems, emerging tech integration, and cybersecurity. Altogether, these components position HEIs to evolve into self-reliant centers of excellence that respond effectively to dynamic global demands, enhance employability, and maintain a balanced framework of autonomy with accountability.</w:t>
      </w:r>
    </w:p>
    <w:p>
      <w:r>
        <w:br w:type="page"/>
      </w:r>
    </w:p>
    <w:p>
      <w:pPr>
        <w:spacing w:before="280" w:after="160"/>
      </w:pPr>
      <w:r>
        <w:rPr>
          <w:rFonts w:ascii="Cambria" w:hAnsi="Cambria"/>
          <w:b/>
          <w:color w:val="1F3A5F"/>
          <w:sz w:val="29"/>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spacing w:after="40" w:line="264" w:lineRule="auto"/>
              <w:jc w:val="center"/>
            </w:pPr>
            <w:r/>
            <w:r>
              <w:rPr>
                <w:rFonts w:ascii="Cambria" w:hAnsi="Cambria"/>
                <w:b/>
                <w:color w:val="FFFFFF"/>
                <w:sz w:val="21"/>
              </w:rPr>
              <w:t>S. No</w:t>
            </w:r>
          </w:p>
        </w:tc>
        <w:tc>
          <w:tcPr>
            <w:tcW w:type="dxa" w:w="7540"/>
            <w:shd w:val="clear" w:color="auto" w:fill="1F3A5F"/>
            <w:tcW w:w="7541" w:type="dxa"/>
          </w:tcPr>
          <w:p>
            <w:pPr>
              <w:spacing w:after="40" w:line="264" w:lineRule="auto"/>
              <w:jc w:val="center"/>
            </w:pPr>
            <w:r/>
            <w:r>
              <w:rPr>
                <w:rFonts w:ascii="Cambria" w:hAnsi="Cambria"/>
                <w:b/>
                <w:color w:val="FFFFFF"/>
                <w:sz w:val="21"/>
              </w:rPr>
              <w:t>Content</w:t>
            </w:r>
          </w:p>
        </w:tc>
        <w:tc>
          <w:tcPr>
            <w:tcW w:type="dxa" w:w="1020"/>
            <w:shd w:val="clear" w:color="auto" w:fill="1F3A5F"/>
            <w:tcW w:w="1020" w:type="dxa"/>
          </w:tcPr>
          <w:p>
            <w:pPr>
              <w:spacing w:after="40" w:line="264" w:lineRule="auto"/>
              <w:jc w:val="center"/>
            </w:pPr>
            <w:r/>
            <w:r>
              <w:rPr>
                <w:rFonts w:ascii="Cambria" w:hAnsi="Cambria"/>
                <w:b/>
                <w:color w:val="FFFFFF"/>
                <w:sz w:val="21"/>
              </w:rPr>
              <w:t>Pg. No</w:t>
            </w:r>
          </w:p>
        </w:tc>
      </w:tr>
      <w:tr>
        <w:tc>
          <w:tcPr>
            <w:tcW w:type="dxa" w:w="850"/>
            <w:tcW w:w="850" w:type="dxa"/>
          </w:tcPr>
          <w:p>
            <w:pPr>
              <w:spacing w:after="40" w:line="264" w:lineRule="auto"/>
              <w:jc w:val="center"/>
            </w:pPr>
            <w:r/>
            <w:r>
              <w:rPr>
                <w:rFonts w:ascii="Cambria" w:hAnsi="Cambria"/>
                <w:b w:val="0"/>
                <w:sz w:val="21"/>
              </w:rPr>
              <w:t>1</w:t>
            </w:r>
          </w:p>
        </w:tc>
        <w:tc>
          <w:tcPr>
            <w:tcW w:type="dxa" w:w="7540"/>
            <w:tcW w:w="7541" w:type="dxa"/>
          </w:tcPr>
          <w:p>
            <w:pPr>
              <w:spacing w:after="40" w:line="264" w:lineRule="auto"/>
            </w:pPr>
            <w:r/>
            <w:r>
              <w:rPr>
                <w:rFonts w:ascii="Cambria" w:hAnsi="Cambria"/>
                <w:b w:val="0"/>
                <w:sz w:val="21"/>
              </w:rPr>
              <w:t>1. Introduction</w:t>
            </w:r>
          </w:p>
        </w:tc>
        <w:tc>
          <w:tcPr>
            <w:tcW w:type="dxa" w:w="1020"/>
            <w:tcW w:w="1020" w:type="dxa"/>
          </w:tcPr>
          <w:p>
            <w:pPr>
              <w:spacing w:after="40" w:line="264" w:lineRule="auto"/>
              <w:jc w:val="center"/>
            </w:pPr>
            <w:r/>
            <w:r>
              <w:rPr>
                <w:rFonts w:ascii="Cambria" w:hAnsi="Cambria"/>
                <w:b w:val="0"/>
                <w:sz w:val="21"/>
              </w:rPr>
              <w:t>6</w:t>
            </w:r>
          </w:p>
        </w:tc>
      </w:tr>
      <w:tr>
        <w:tc>
          <w:tcPr>
            <w:tcW w:type="dxa" w:w="850"/>
            <w:tcW w:w="850" w:type="dxa"/>
            <w:shd w:val="clear" w:color="auto" w:fill="E8EEF4"/>
          </w:tcPr>
          <w:p>
            <w:pPr>
              <w:spacing w:after="40" w:line="264" w:lineRule="auto"/>
              <w:jc w:val="center"/>
            </w:pPr>
            <w:r/>
            <w:r>
              <w:rPr>
                <w:rFonts w:ascii="Cambria" w:hAnsi="Cambria"/>
                <w:b w:val="0"/>
                <w:sz w:val="21"/>
              </w:rPr>
              <w:t>2</w:t>
            </w:r>
          </w:p>
        </w:tc>
        <w:tc>
          <w:tcPr>
            <w:tcW w:type="dxa" w:w="7540"/>
            <w:tcW w:w="7541" w:type="dxa"/>
            <w:shd w:val="clear" w:color="auto" w:fill="E8EEF4"/>
          </w:tcPr>
          <w:p>
            <w:pPr>
              <w:spacing w:after="40" w:line="264" w:lineRule="auto"/>
            </w:pPr>
            <w:r/>
            <w:r>
              <w:rPr>
                <w:rFonts w:ascii="Cambria" w:hAnsi="Cambria"/>
                <w:b w:val="0"/>
                <w:sz w:val="21"/>
              </w:rPr>
              <w:t>2. Social and Academic Mission</w:t>
            </w:r>
          </w:p>
        </w:tc>
        <w:tc>
          <w:tcPr>
            <w:tcW w:type="dxa" w:w="1020"/>
            <w:tcW w:w="1020" w:type="dxa"/>
            <w:shd w:val="clear" w:color="auto" w:fill="E8EEF4"/>
          </w:tcPr>
          <w:p>
            <w:pPr>
              <w:spacing w:after="40" w:line="264" w:lineRule="auto"/>
              <w:jc w:val="center"/>
            </w:pPr>
            <w:r/>
            <w:r>
              <w:rPr>
                <w:rFonts w:ascii="Cambria" w:hAnsi="Cambria"/>
                <w:b w:val="0"/>
                <w:sz w:val="21"/>
              </w:rPr>
              <w:t>7</w:t>
            </w:r>
          </w:p>
        </w:tc>
      </w:tr>
      <w:tr>
        <w:tc>
          <w:tcPr>
            <w:tcW w:type="dxa" w:w="850"/>
            <w:tcW w:w="850" w:type="dxa"/>
          </w:tcPr>
          <w:p>
            <w:pPr>
              <w:spacing w:after="40" w:line="264" w:lineRule="auto"/>
              <w:jc w:val="center"/>
            </w:pPr>
            <w:r/>
            <w:r>
              <w:rPr>
                <w:rFonts w:ascii="Cambria" w:hAnsi="Cambria"/>
                <w:b w:val="0"/>
                <w:sz w:val="21"/>
              </w:rPr>
              <w:t>3</w:t>
            </w:r>
          </w:p>
        </w:tc>
        <w:tc>
          <w:tcPr>
            <w:tcW w:type="dxa" w:w="7540"/>
            <w:tcW w:w="7541" w:type="dxa"/>
          </w:tcPr>
          <w:p>
            <w:pPr>
              <w:spacing w:after="40" w:line="264" w:lineRule="auto"/>
            </w:pPr>
            <w:r/>
            <w:r>
              <w:rPr>
                <w:rFonts w:ascii="Cambria" w:hAnsi="Cambria"/>
                <w:b w:val="0"/>
                <w:sz w:val="21"/>
              </w:rPr>
              <w:t>3. The Academic Mission</w:t>
            </w:r>
          </w:p>
        </w:tc>
        <w:tc>
          <w:tcPr>
            <w:tcW w:type="dxa" w:w="1020"/>
            <w:tcW w:w="1020" w:type="dxa"/>
          </w:tcPr>
          <w:p>
            <w:pPr>
              <w:spacing w:after="40" w:line="264" w:lineRule="auto"/>
              <w:jc w:val="center"/>
            </w:pPr>
            <w:r/>
            <w:r>
              <w:rPr>
                <w:rFonts w:ascii="Cambria" w:hAnsi="Cambria"/>
                <w:b w:val="0"/>
                <w:sz w:val="21"/>
              </w:rPr>
              <w:t>8</w:t>
            </w:r>
          </w:p>
        </w:tc>
      </w:tr>
      <w:tr>
        <w:tc>
          <w:tcPr>
            <w:tcW w:type="dxa" w:w="850"/>
            <w:tcW w:w="850" w:type="dxa"/>
            <w:shd w:val="clear" w:color="auto" w:fill="E8EEF4"/>
          </w:tcPr>
          <w:p>
            <w:pPr>
              <w:spacing w:after="40" w:line="264" w:lineRule="auto"/>
              <w:jc w:val="center"/>
            </w:pPr>
            <w:r/>
            <w:r>
              <w:rPr>
                <w:rFonts w:ascii="Cambria" w:hAnsi="Cambria"/>
                <w:b w:val="0"/>
                <w:sz w:val="21"/>
              </w:rPr>
              <w:t>4</w:t>
            </w:r>
          </w:p>
        </w:tc>
        <w:tc>
          <w:tcPr>
            <w:tcW w:type="dxa" w:w="7540"/>
            <w:tcW w:w="7541" w:type="dxa"/>
            <w:shd w:val="clear" w:color="auto" w:fill="E8EEF4"/>
          </w:tcPr>
          <w:p>
            <w:pPr>
              <w:spacing w:after="40" w:line="264" w:lineRule="auto"/>
            </w:pPr>
            <w:r/>
            <w:r>
              <w:rPr>
                <w:rFonts w:ascii="Cambria" w:hAnsi="Cambria"/>
                <w:b w:val="0"/>
                <w:sz w:val="21"/>
              </w:rPr>
              <w:t>4. Main Objectives and Goals to be Achieved by IDP</w:t>
            </w:r>
          </w:p>
        </w:tc>
        <w:tc>
          <w:tcPr>
            <w:tcW w:type="dxa" w:w="1020"/>
            <w:tcW w:w="1020" w:type="dxa"/>
            <w:shd w:val="clear" w:color="auto" w:fill="E8EEF4"/>
          </w:tcPr>
          <w:p>
            <w:pPr>
              <w:spacing w:after="40" w:line="264" w:lineRule="auto"/>
              <w:jc w:val="center"/>
            </w:pPr>
            <w:r/>
            <w:r>
              <w:rPr>
                <w:rFonts w:ascii="Cambria" w:hAnsi="Cambria"/>
                <w:b w:val="0"/>
                <w:sz w:val="21"/>
              </w:rPr>
              <w:t>9</w:t>
            </w:r>
          </w:p>
        </w:tc>
      </w:tr>
      <w:tr>
        <w:tc>
          <w:tcPr>
            <w:tcW w:type="dxa" w:w="850"/>
            <w:tcW w:w="850" w:type="dxa"/>
          </w:tcPr>
          <w:p>
            <w:pPr>
              <w:spacing w:after="40" w:line="264" w:lineRule="auto"/>
              <w:jc w:val="center"/>
            </w:pPr>
            <w:r/>
            <w:r>
              <w:rPr>
                <w:rFonts w:ascii="Cambria" w:hAnsi="Cambria"/>
                <w:b w:val="0"/>
                <w:sz w:val="21"/>
              </w:rPr>
              <w:t>5</w:t>
            </w:r>
          </w:p>
        </w:tc>
        <w:tc>
          <w:tcPr>
            <w:tcW w:type="dxa" w:w="7540"/>
            <w:tcW w:w="7541" w:type="dxa"/>
          </w:tcPr>
          <w:p>
            <w:pPr>
              <w:spacing w:after="40" w:line="264" w:lineRule="auto"/>
            </w:pPr>
            <w:r/>
            <w:r>
              <w:rPr>
                <w:rFonts w:ascii="Cambria" w:hAnsi="Cambria"/>
                <w:b w:val="0"/>
                <w:sz w:val="21"/>
              </w:rPr>
              <w:t>5. Basic Principles of IDP</w:t>
            </w:r>
          </w:p>
        </w:tc>
        <w:tc>
          <w:tcPr>
            <w:tcW w:type="dxa" w:w="1020"/>
            <w:tcW w:w="1020" w:type="dxa"/>
          </w:tcPr>
          <w:p>
            <w:pPr>
              <w:spacing w:after="40" w:line="264" w:lineRule="auto"/>
              <w:jc w:val="center"/>
            </w:pPr>
            <w:r/>
            <w:r>
              <w:rPr>
                <w:rFonts w:ascii="Cambria" w:hAnsi="Cambria"/>
                <w:b w:val="0"/>
                <w:sz w:val="21"/>
              </w:rPr>
              <w:t>12</w:t>
            </w:r>
          </w:p>
        </w:tc>
      </w:tr>
      <w:tr>
        <w:tc>
          <w:tcPr>
            <w:tcW w:type="dxa" w:w="850"/>
            <w:tcW w:w="850" w:type="dxa"/>
            <w:shd w:val="clear" w:color="auto" w:fill="E8EEF4"/>
          </w:tcPr>
          <w:p>
            <w:pPr>
              <w:spacing w:after="40" w:line="264" w:lineRule="auto"/>
              <w:jc w:val="center"/>
            </w:pPr>
            <w:r/>
            <w:r>
              <w:rPr>
                <w:rFonts w:ascii="Cambria" w:hAnsi="Cambria"/>
                <w:b w:val="0"/>
                <w:sz w:val="21"/>
              </w:rPr>
              <w:t>6</w:t>
            </w:r>
          </w:p>
        </w:tc>
        <w:tc>
          <w:tcPr>
            <w:tcW w:type="dxa" w:w="7540"/>
            <w:tcW w:w="7541" w:type="dxa"/>
            <w:shd w:val="clear" w:color="auto" w:fill="E8EEF4"/>
          </w:tcPr>
          <w:p>
            <w:pPr>
              <w:spacing w:after="40" w:line="264" w:lineRule="auto"/>
            </w:pPr>
            <w:r/>
            <w:r>
              <w:rPr>
                <w:rFonts w:ascii="Cambria" w:hAnsi="Cambria"/>
                <w:b w:val="0"/>
                <w:sz w:val="21"/>
              </w:rPr>
              <w:t>6. Guidelines for HEIs are Founded on Key Principles and Approaches that Emphasize</w:t>
            </w:r>
          </w:p>
        </w:tc>
        <w:tc>
          <w:tcPr>
            <w:tcW w:type="dxa" w:w="1020"/>
            <w:tcW w:w="1020" w:type="dxa"/>
            <w:shd w:val="clear" w:color="auto" w:fill="E8EEF4"/>
          </w:tcPr>
          <w:p>
            <w:pPr>
              <w:spacing w:after="40" w:line="264" w:lineRule="auto"/>
              <w:jc w:val="center"/>
            </w:pPr>
            <w:r/>
            <w:r>
              <w:rPr>
                <w:rFonts w:ascii="Cambria" w:hAnsi="Cambria"/>
                <w:b w:val="0"/>
                <w:sz w:val="21"/>
              </w:rPr>
              <w:t>13</w:t>
            </w:r>
          </w:p>
        </w:tc>
      </w:tr>
      <w:tr>
        <w:tc>
          <w:tcPr>
            <w:tcW w:type="dxa" w:w="850"/>
            <w:tcW w:w="850" w:type="dxa"/>
          </w:tcPr>
          <w:p>
            <w:pPr>
              <w:spacing w:after="40" w:line="264" w:lineRule="auto"/>
              <w:jc w:val="center"/>
            </w:pPr>
            <w:r/>
            <w:r>
              <w:rPr>
                <w:rFonts w:ascii="Cambria" w:hAnsi="Cambria"/>
                <w:b w:val="0"/>
                <w:sz w:val="21"/>
              </w:rPr>
              <w:t>7</w:t>
            </w:r>
          </w:p>
        </w:tc>
        <w:tc>
          <w:tcPr>
            <w:tcW w:type="dxa" w:w="7540"/>
            <w:tcW w:w="7541" w:type="dxa"/>
          </w:tcPr>
          <w:p>
            <w:pPr>
              <w:spacing w:after="40" w:line="264" w:lineRule="auto"/>
            </w:pPr>
            <w:r/>
            <w:r>
              <w:rPr>
                <w:rFonts w:ascii="Cambria" w:hAnsi="Cambria"/>
                <w:b w:val="0"/>
                <w:sz w:val="21"/>
              </w:rPr>
              <w:t>7. Strategic Goals and Development Objectives</w:t>
            </w:r>
          </w:p>
        </w:tc>
        <w:tc>
          <w:tcPr>
            <w:tcW w:type="dxa" w:w="1020"/>
            <w:tcW w:w="1020" w:type="dxa"/>
          </w:tcPr>
          <w:p>
            <w:pPr>
              <w:spacing w:after="40" w:line="264" w:lineRule="auto"/>
              <w:jc w:val="center"/>
            </w:pPr>
            <w:r/>
            <w:r>
              <w:rPr>
                <w:rFonts w:ascii="Cambria" w:hAnsi="Cambria"/>
                <w:b w:val="0"/>
                <w:sz w:val="21"/>
              </w:rPr>
              <w:t>15</w:t>
            </w:r>
          </w:p>
        </w:tc>
      </w:tr>
      <w:tr>
        <w:tc>
          <w:tcPr>
            <w:tcW w:type="dxa" w:w="850"/>
            <w:tcW w:w="850" w:type="dxa"/>
            <w:shd w:val="clear" w:color="auto" w:fill="E8EEF4"/>
          </w:tcPr>
          <w:p>
            <w:pPr>
              <w:spacing w:after="40" w:line="264" w:lineRule="auto"/>
              <w:jc w:val="center"/>
            </w:pPr>
            <w:r/>
            <w:r>
              <w:rPr>
                <w:rFonts w:ascii="Cambria" w:hAnsi="Cambria"/>
                <w:b w:val="0"/>
                <w:sz w:val="21"/>
              </w:rPr>
              <w:t>8</w:t>
            </w:r>
          </w:p>
        </w:tc>
        <w:tc>
          <w:tcPr>
            <w:tcW w:type="dxa" w:w="7540"/>
            <w:tcW w:w="7541" w:type="dxa"/>
            <w:shd w:val="clear" w:color="auto" w:fill="E8EEF4"/>
          </w:tcPr>
          <w:p>
            <w:pPr>
              <w:spacing w:after="40" w:line="264" w:lineRule="auto"/>
            </w:pPr>
            <w:r/>
            <w:r>
              <w:rPr>
                <w:rFonts w:ascii="Cambria" w:hAnsi="Cambria"/>
                <w:b w:val="0"/>
                <w:sz w:val="21"/>
              </w:rPr>
              <w:t>8. Strategic Goals (Indicative and Customizable by Institutions)</w:t>
            </w:r>
          </w:p>
        </w:tc>
        <w:tc>
          <w:tcPr>
            <w:tcW w:type="dxa" w:w="1020"/>
            <w:tcW w:w="1020" w:type="dxa"/>
            <w:shd w:val="clear" w:color="auto" w:fill="E8EEF4"/>
          </w:tcPr>
          <w:p>
            <w:pPr>
              <w:spacing w:after="40" w:line="264" w:lineRule="auto"/>
              <w:jc w:val="center"/>
            </w:pPr>
            <w:r/>
            <w:r>
              <w:rPr>
                <w:rFonts w:ascii="Cambria" w:hAnsi="Cambria"/>
                <w:b w:val="0"/>
                <w:sz w:val="21"/>
              </w:rPr>
              <w:t>21</w:t>
            </w:r>
          </w:p>
        </w:tc>
      </w:tr>
      <w:tr>
        <w:tc>
          <w:tcPr>
            <w:tcW w:type="dxa" w:w="850"/>
            <w:tcW w:w="850" w:type="dxa"/>
          </w:tcPr>
          <w:p>
            <w:pPr>
              <w:spacing w:after="40" w:line="264" w:lineRule="auto"/>
              <w:jc w:val="center"/>
            </w:pPr>
            <w:r/>
            <w:r>
              <w:rPr>
                <w:rFonts w:ascii="Cambria" w:hAnsi="Cambria"/>
                <w:b w:val="0"/>
                <w:sz w:val="21"/>
              </w:rPr>
              <w:t>9</w:t>
            </w:r>
          </w:p>
        </w:tc>
        <w:tc>
          <w:tcPr>
            <w:tcW w:type="dxa" w:w="7540"/>
            <w:tcW w:w="7541" w:type="dxa"/>
          </w:tcPr>
          <w:p>
            <w:pPr>
              <w:spacing w:after="40" w:line="264" w:lineRule="auto"/>
            </w:pPr>
            <w:r/>
            <w:r>
              <w:rPr>
                <w:rFonts w:ascii="Cambria" w:hAnsi="Cambria"/>
                <w:b w:val="0"/>
                <w:sz w:val="21"/>
              </w:rPr>
              <w:t>9. Development Objectives (Indicative and Categorized as Integrated Dimensions)</w:t>
            </w:r>
          </w:p>
        </w:tc>
        <w:tc>
          <w:tcPr>
            <w:tcW w:type="dxa" w:w="1020"/>
            <w:tcW w:w="1020" w:type="dxa"/>
          </w:tcPr>
          <w:p>
            <w:pPr>
              <w:spacing w:after="40" w:line="264" w:lineRule="auto"/>
              <w:jc w:val="center"/>
            </w:pPr>
            <w:r/>
            <w:r>
              <w:rPr>
                <w:rFonts w:ascii="Cambria" w:hAnsi="Cambria"/>
                <w:b w:val="0"/>
                <w:sz w:val="21"/>
              </w:rPr>
              <w:t>29</w:t>
            </w:r>
          </w:p>
        </w:tc>
      </w:tr>
      <w:tr>
        <w:tc>
          <w:tcPr>
            <w:tcW w:type="dxa" w:w="850"/>
            <w:tcW w:w="850" w:type="dxa"/>
            <w:shd w:val="clear" w:color="auto" w:fill="E8EEF4"/>
          </w:tcPr>
          <w:p>
            <w:pPr>
              <w:spacing w:after="40" w:line="264" w:lineRule="auto"/>
              <w:jc w:val="center"/>
            </w:pPr>
            <w:r/>
            <w:r>
              <w:rPr>
                <w:rFonts w:ascii="Cambria" w:hAnsi="Cambria"/>
                <w:b w:val="0"/>
                <w:sz w:val="21"/>
              </w:rPr>
              <w:t>10</w:t>
            </w:r>
          </w:p>
        </w:tc>
        <w:tc>
          <w:tcPr>
            <w:tcW w:type="dxa" w:w="7540"/>
            <w:tcW w:w="7541" w:type="dxa"/>
            <w:shd w:val="clear" w:color="auto" w:fill="E8EEF4"/>
          </w:tcPr>
          <w:p>
            <w:pPr>
              <w:spacing w:after="40" w:line="264" w:lineRule="auto"/>
            </w:pPr>
            <w:r/>
            <w:r>
              <w:rPr>
                <w:rFonts w:ascii="Cambria" w:hAnsi="Cambria"/>
                <w:b w:val="0"/>
                <w:sz w:val="21"/>
              </w:rPr>
              <w:t>10. Integrated IDP Framework for HEIs</w:t>
            </w:r>
          </w:p>
        </w:tc>
        <w:tc>
          <w:tcPr>
            <w:tcW w:type="dxa" w:w="1020"/>
            <w:tcW w:w="1020" w:type="dxa"/>
            <w:shd w:val="clear" w:color="auto" w:fill="E8EEF4"/>
          </w:tcPr>
          <w:p>
            <w:pPr>
              <w:spacing w:after="40" w:line="264" w:lineRule="auto"/>
              <w:jc w:val="center"/>
            </w:pPr>
            <w:r/>
            <w:r>
              <w:rPr>
                <w:rFonts w:ascii="Cambria" w:hAnsi="Cambria"/>
                <w:b w:val="0"/>
                <w:sz w:val="21"/>
              </w:rPr>
              <w:t>34</w:t>
            </w:r>
          </w:p>
        </w:tc>
      </w:tr>
      <w:tr>
        <w:tc>
          <w:tcPr>
            <w:tcW w:type="dxa" w:w="850"/>
            <w:tcW w:w="850" w:type="dxa"/>
          </w:tcPr>
          <w:p>
            <w:pPr>
              <w:spacing w:after="40" w:line="264" w:lineRule="auto"/>
              <w:jc w:val="center"/>
            </w:pPr>
            <w:r/>
            <w:r>
              <w:rPr>
                <w:rFonts w:ascii="Cambria" w:hAnsi="Cambria"/>
                <w:b w:val="0"/>
                <w:sz w:val="21"/>
              </w:rPr>
              <w:t>11</w:t>
            </w:r>
          </w:p>
        </w:tc>
        <w:tc>
          <w:tcPr>
            <w:tcW w:type="dxa" w:w="7540"/>
            <w:tcW w:w="7541" w:type="dxa"/>
          </w:tcPr>
          <w:p>
            <w:pPr>
              <w:spacing w:after="40" w:line="264" w:lineRule="auto"/>
            </w:pPr>
            <w:r/>
            <w:r>
              <w:rPr>
                <w:rFonts w:ascii="Cambria" w:hAnsi="Cambria"/>
                <w:b w:val="0"/>
                <w:sz w:val="21"/>
              </w:rPr>
              <w:t>11. Governance Enablers</w:t>
            </w:r>
          </w:p>
        </w:tc>
        <w:tc>
          <w:tcPr>
            <w:tcW w:type="dxa" w:w="1020"/>
            <w:tcW w:w="1020" w:type="dxa"/>
          </w:tcPr>
          <w:p>
            <w:pPr>
              <w:spacing w:after="40" w:line="264" w:lineRule="auto"/>
              <w:jc w:val="center"/>
            </w:pPr>
            <w:r/>
            <w:r>
              <w:rPr>
                <w:rFonts w:ascii="Cambria" w:hAnsi="Cambria"/>
                <w:b w:val="0"/>
                <w:sz w:val="21"/>
              </w:rPr>
              <w:t>36</w:t>
            </w:r>
          </w:p>
        </w:tc>
      </w:tr>
      <w:tr>
        <w:tc>
          <w:tcPr>
            <w:tcW w:type="dxa" w:w="850"/>
            <w:tcW w:w="850" w:type="dxa"/>
            <w:shd w:val="clear" w:color="auto" w:fill="E8EEF4"/>
          </w:tcPr>
          <w:p>
            <w:pPr>
              <w:spacing w:after="40" w:line="264" w:lineRule="auto"/>
              <w:jc w:val="center"/>
            </w:pPr>
            <w:r/>
            <w:r>
              <w:rPr>
                <w:rFonts w:ascii="Cambria" w:hAnsi="Cambria"/>
                <w:b w:val="0"/>
                <w:sz w:val="21"/>
              </w:rPr>
              <w:t>12</w:t>
            </w:r>
          </w:p>
        </w:tc>
        <w:tc>
          <w:tcPr>
            <w:tcW w:type="dxa" w:w="7540"/>
            <w:tcW w:w="7541" w:type="dxa"/>
            <w:shd w:val="clear" w:color="auto" w:fill="E8EEF4"/>
          </w:tcPr>
          <w:p>
            <w:pPr>
              <w:spacing w:after="40" w:line="264" w:lineRule="auto"/>
            </w:pPr>
            <w:r/>
            <w:r>
              <w:rPr>
                <w:rFonts w:ascii="Cambria" w:hAnsi="Cambria"/>
                <w:b w:val="0"/>
                <w:sz w:val="21"/>
              </w:rPr>
              <w:t>12. Core Objectives of Adopting Good Governance in HEIs</w:t>
            </w:r>
          </w:p>
        </w:tc>
        <w:tc>
          <w:tcPr>
            <w:tcW w:type="dxa" w:w="1020"/>
            <w:tcW w:w="1020" w:type="dxa"/>
            <w:shd w:val="clear" w:color="auto" w:fill="E8EEF4"/>
          </w:tcPr>
          <w:p>
            <w:pPr>
              <w:spacing w:after="40" w:line="264" w:lineRule="auto"/>
              <w:jc w:val="center"/>
            </w:pPr>
            <w:r/>
            <w:r>
              <w:rPr>
                <w:rFonts w:ascii="Cambria" w:hAnsi="Cambria"/>
                <w:b w:val="0"/>
                <w:sz w:val="21"/>
              </w:rPr>
              <w:t>42</w:t>
            </w:r>
          </w:p>
        </w:tc>
      </w:tr>
      <w:tr>
        <w:tc>
          <w:tcPr>
            <w:tcW w:type="dxa" w:w="850"/>
            <w:tcW w:w="850" w:type="dxa"/>
          </w:tcPr>
          <w:p>
            <w:pPr>
              <w:spacing w:after="40" w:line="264" w:lineRule="auto"/>
              <w:jc w:val="center"/>
            </w:pPr>
            <w:r/>
            <w:r>
              <w:rPr>
                <w:rFonts w:ascii="Cambria" w:hAnsi="Cambria"/>
                <w:b w:val="0"/>
                <w:sz w:val="21"/>
              </w:rPr>
              <w:t>13</w:t>
            </w:r>
          </w:p>
        </w:tc>
        <w:tc>
          <w:tcPr>
            <w:tcW w:type="dxa" w:w="7540"/>
            <w:tcW w:w="7541" w:type="dxa"/>
          </w:tcPr>
          <w:p>
            <w:pPr>
              <w:spacing w:after="40" w:line="264" w:lineRule="auto"/>
            </w:pPr>
            <w:r/>
            <w:r>
              <w:rPr>
                <w:rFonts w:ascii="Cambria" w:hAnsi="Cambria"/>
                <w:b w:val="0"/>
                <w:sz w:val="21"/>
              </w:rPr>
              <w:t>13. Ensuring fully functional BOG/ Senate/ Syndicate/ Academic Council</w:t>
            </w:r>
          </w:p>
        </w:tc>
        <w:tc>
          <w:tcPr>
            <w:tcW w:type="dxa" w:w="1020"/>
            <w:tcW w:w="1020" w:type="dxa"/>
          </w:tcPr>
          <w:p>
            <w:pPr>
              <w:spacing w:after="40" w:line="264" w:lineRule="auto"/>
              <w:jc w:val="center"/>
            </w:pPr>
            <w:r/>
            <w:r>
              <w:rPr>
                <w:rFonts w:ascii="Cambria" w:hAnsi="Cambria"/>
                <w:b w:val="0"/>
                <w:sz w:val="21"/>
              </w:rPr>
              <w:t>51</w:t>
            </w:r>
          </w:p>
        </w:tc>
      </w:tr>
      <w:tr>
        <w:tc>
          <w:tcPr>
            <w:tcW w:type="dxa" w:w="850"/>
            <w:tcW w:w="850" w:type="dxa"/>
            <w:shd w:val="clear" w:color="auto" w:fill="E8EEF4"/>
          </w:tcPr>
          <w:p>
            <w:pPr>
              <w:spacing w:after="40" w:line="264" w:lineRule="auto"/>
              <w:jc w:val="center"/>
            </w:pPr>
            <w:r/>
            <w:r>
              <w:rPr>
                <w:rFonts w:ascii="Cambria" w:hAnsi="Cambria"/>
                <w:b w:val="0"/>
                <w:sz w:val="21"/>
              </w:rPr>
              <w:t>14</w:t>
            </w:r>
          </w:p>
        </w:tc>
        <w:tc>
          <w:tcPr>
            <w:tcW w:type="dxa" w:w="7540"/>
            <w:tcW w:w="7541" w:type="dxa"/>
            <w:shd w:val="clear" w:color="auto" w:fill="E8EEF4"/>
          </w:tcPr>
          <w:p>
            <w:pPr>
              <w:spacing w:after="40" w:line="264" w:lineRule="auto"/>
            </w:pPr>
            <w:r/>
            <w:r>
              <w:rPr>
                <w:rFonts w:ascii="Cambria" w:hAnsi="Cambria"/>
                <w:b w:val="0"/>
                <w:sz w:val="21"/>
              </w:rPr>
              <w:t>14. Financial Enablers and Funding Models (Resource Generation)</w:t>
            </w:r>
          </w:p>
        </w:tc>
        <w:tc>
          <w:tcPr>
            <w:tcW w:type="dxa" w:w="1020"/>
            <w:tcW w:w="1020" w:type="dxa"/>
            <w:shd w:val="clear" w:color="auto" w:fill="E8EEF4"/>
          </w:tcPr>
          <w:p>
            <w:pPr>
              <w:spacing w:after="40" w:line="264" w:lineRule="auto"/>
              <w:jc w:val="center"/>
            </w:pPr>
            <w:r/>
            <w:r>
              <w:rPr>
                <w:rFonts w:ascii="Cambria" w:hAnsi="Cambria"/>
                <w:b w:val="0"/>
                <w:sz w:val="21"/>
              </w:rPr>
              <w:t>56</w:t>
            </w:r>
          </w:p>
        </w:tc>
      </w:tr>
      <w:tr>
        <w:tc>
          <w:tcPr>
            <w:tcW w:type="dxa" w:w="850"/>
            <w:tcW w:w="850" w:type="dxa"/>
          </w:tcPr>
          <w:p>
            <w:pPr>
              <w:spacing w:after="40" w:line="264" w:lineRule="auto"/>
              <w:jc w:val="center"/>
            </w:pPr>
            <w:r/>
            <w:r>
              <w:rPr>
                <w:rFonts w:ascii="Cambria" w:hAnsi="Cambria"/>
                <w:b w:val="0"/>
                <w:sz w:val="21"/>
              </w:rPr>
              <w:t>15</w:t>
            </w:r>
          </w:p>
        </w:tc>
        <w:tc>
          <w:tcPr>
            <w:tcW w:type="dxa" w:w="7540"/>
            <w:tcW w:w="7541" w:type="dxa"/>
          </w:tcPr>
          <w:p>
            <w:pPr>
              <w:spacing w:after="40" w:line="264" w:lineRule="auto"/>
            </w:pPr>
            <w:r/>
            <w:r>
              <w:rPr>
                <w:rFonts w:ascii="Cambria" w:hAnsi="Cambria"/>
                <w:b w:val="0"/>
                <w:sz w:val="21"/>
              </w:rPr>
              <w:t>15. Academic Enablers</w:t>
            </w:r>
          </w:p>
        </w:tc>
        <w:tc>
          <w:tcPr>
            <w:tcW w:type="dxa" w:w="1020"/>
            <w:tcW w:w="1020" w:type="dxa"/>
          </w:tcPr>
          <w:p>
            <w:pPr>
              <w:spacing w:after="40" w:line="264" w:lineRule="auto"/>
              <w:jc w:val="center"/>
            </w:pPr>
            <w:r/>
            <w:r>
              <w:rPr>
                <w:rFonts w:ascii="Cambria" w:hAnsi="Cambria"/>
                <w:b w:val="0"/>
                <w:sz w:val="21"/>
              </w:rPr>
              <w:t>66</w:t>
            </w:r>
          </w:p>
        </w:tc>
      </w:tr>
      <w:tr>
        <w:tc>
          <w:tcPr>
            <w:tcW w:type="dxa" w:w="850"/>
            <w:tcW w:w="850" w:type="dxa"/>
            <w:shd w:val="clear" w:color="auto" w:fill="E8EEF4"/>
          </w:tcPr>
          <w:p>
            <w:pPr>
              <w:spacing w:after="40" w:line="264" w:lineRule="auto"/>
              <w:jc w:val="center"/>
            </w:pPr>
            <w:r/>
            <w:r>
              <w:rPr>
                <w:rFonts w:ascii="Cambria" w:hAnsi="Cambria"/>
                <w:b w:val="0"/>
                <w:sz w:val="21"/>
              </w:rPr>
              <w:t>16</w:t>
            </w:r>
          </w:p>
        </w:tc>
        <w:tc>
          <w:tcPr>
            <w:tcW w:type="dxa" w:w="7540"/>
            <w:tcW w:w="7541" w:type="dxa"/>
            <w:shd w:val="clear" w:color="auto" w:fill="E8EEF4"/>
          </w:tcPr>
          <w:p>
            <w:pPr>
              <w:spacing w:after="40" w:line="264" w:lineRule="auto"/>
            </w:pPr>
            <w:r/>
            <w:r>
              <w:rPr>
                <w:rFonts w:ascii="Cambria" w:hAnsi="Cambria"/>
                <w:b w:val="0"/>
                <w:sz w:val="21"/>
              </w:rPr>
              <w:t>16. Operationalisation of the Institutional Development Plan (IDP)</w:t>
            </w:r>
          </w:p>
        </w:tc>
        <w:tc>
          <w:tcPr>
            <w:tcW w:type="dxa" w:w="1020"/>
            <w:tcW w:w="1020" w:type="dxa"/>
            <w:shd w:val="clear" w:color="auto" w:fill="E8EEF4"/>
          </w:tcPr>
          <w:p>
            <w:pPr>
              <w:spacing w:after="40" w:line="264" w:lineRule="auto"/>
              <w:jc w:val="center"/>
            </w:pPr>
            <w:r/>
            <w:r>
              <w:rPr>
                <w:rFonts w:ascii="Cambria" w:hAnsi="Cambria"/>
                <w:b w:val="0"/>
                <w:sz w:val="21"/>
              </w:rPr>
              <w:t>123</w:t>
            </w:r>
          </w:p>
        </w:tc>
      </w:tr>
      <w:tr>
        <w:tc>
          <w:tcPr>
            <w:tcW w:type="dxa" w:w="850"/>
            <w:tcW w:w="850" w:type="dxa"/>
          </w:tcPr>
          <w:p>
            <w:pPr>
              <w:spacing w:after="40" w:line="264" w:lineRule="auto"/>
              <w:jc w:val="center"/>
            </w:pPr>
            <w:r/>
            <w:r>
              <w:rPr>
                <w:rFonts w:ascii="Cambria" w:hAnsi="Cambria"/>
                <w:b w:val="0"/>
                <w:sz w:val="21"/>
              </w:rPr>
              <w:t>17</w:t>
            </w:r>
          </w:p>
        </w:tc>
        <w:tc>
          <w:tcPr>
            <w:tcW w:type="dxa" w:w="7540"/>
            <w:tcW w:w="7541" w:type="dxa"/>
          </w:tcPr>
          <w:p>
            <w:pPr>
              <w:spacing w:after="40" w:line="264" w:lineRule="auto"/>
            </w:pPr>
            <w:r/>
            <w:r>
              <w:rPr>
                <w:rFonts w:ascii="Cambria" w:hAnsi="Cambria"/>
                <w:b w:val="0"/>
                <w:sz w:val="21"/>
              </w:rPr>
              <w:t>17. Research, Intellectual Property, and Supportive Enablers</w:t>
            </w:r>
          </w:p>
        </w:tc>
        <w:tc>
          <w:tcPr>
            <w:tcW w:type="dxa" w:w="1020"/>
            <w:tcW w:w="1020" w:type="dxa"/>
          </w:tcPr>
          <w:p>
            <w:pPr>
              <w:spacing w:after="40" w:line="264" w:lineRule="auto"/>
              <w:jc w:val="center"/>
            </w:pPr>
            <w:r/>
            <w:r>
              <w:rPr>
                <w:rFonts w:ascii="Cambria" w:hAnsi="Cambria"/>
                <w:b w:val="0"/>
                <w:sz w:val="21"/>
              </w:rPr>
              <w:t>135</w:t>
            </w:r>
          </w:p>
        </w:tc>
      </w:tr>
      <w:tr>
        <w:tc>
          <w:tcPr>
            <w:tcW w:type="dxa" w:w="850"/>
            <w:tcW w:w="850" w:type="dxa"/>
            <w:shd w:val="clear" w:color="auto" w:fill="E8EEF4"/>
          </w:tcPr>
          <w:p>
            <w:pPr>
              <w:spacing w:after="40" w:line="264" w:lineRule="auto"/>
              <w:jc w:val="center"/>
            </w:pPr>
            <w:r/>
            <w:r>
              <w:rPr>
                <w:rFonts w:ascii="Cambria" w:hAnsi="Cambria"/>
                <w:b w:val="0"/>
                <w:sz w:val="21"/>
              </w:rPr>
              <w:t>18</w:t>
            </w:r>
          </w:p>
        </w:tc>
        <w:tc>
          <w:tcPr>
            <w:tcW w:type="dxa" w:w="7540"/>
            <w:tcW w:w="7541" w:type="dxa"/>
            <w:shd w:val="clear" w:color="auto" w:fill="E8EEF4"/>
          </w:tcPr>
          <w:p>
            <w:pPr>
              <w:spacing w:after="40" w:line="264" w:lineRule="auto"/>
            </w:pPr>
            <w:r/>
            <w:r>
              <w:rPr>
                <w:rFonts w:ascii="Cambria" w:hAnsi="Cambria"/>
                <w:b w:val="0"/>
                <w:sz w:val="21"/>
              </w:rPr>
              <w:t>18. Research Enablers</w:t>
            </w:r>
          </w:p>
        </w:tc>
        <w:tc>
          <w:tcPr>
            <w:tcW w:type="dxa" w:w="1020"/>
            <w:tcW w:w="1020" w:type="dxa"/>
            <w:shd w:val="clear" w:color="auto" w:fill="E8EEF4"/>
          </w:tcPr>
          <w:p>
            <w:pPr>
              <w:spacing w:after="40" w:line="264" w:lineRule="auto"/>
              <w:jc w:val="center"/>
            </w:pPr>
            <w:r/>
            <w:r>
              <w:rPr>
                <w:rFonts w:ascii="Cambria" w:hAnsi="Cambria"/>
                <w:b w:val="0"/>
                <w:sz w:val="21"/>
              </w:rPr>
              <w:t>150</w:t>
            </w:r>
          </w:p>
        </w:tc>
      </w:tr>
      <w:tr>
        <w:tc>
          <w:tcPr>
            <w:tcW w:type="dxa" w:w="850"/>
            <w:tcW w:w="850" w:type="dxa"/>
          </w:tcPr>
          <w:p>
            <w:pPr>
              <w:spacing w:after="40" w:line="264" w:lineRule="auto"/>
              <w:jc w:val="center"/>
            </w:pPr>
            <w:r/>
            <w:r>
              <w:rPr>
                <w:rFonts w:ascii="Cambria" w:hAnsi="Cambria"/>
                <w:b w:val="0"/>
                <w:sz w:val="21"/>
              </w:rPr>
              <w:t>19</w:t>
            </w:r>
          </w:p>
        </w:tc>
        <w:tc>
          <w:tcPr>
            <w:tcW w:type="dxa" w:w="7540"/>
            <w:tcW w:w="7541" w:type="dxa"/>
          </w:tcPr>
          <w:p>
            <w:pPr>
              <w:spacing w:after="40" w:line="264" w:lineRule="auto"/>
            </w:pPr>
            <w:r/>
            <w:r>
              <w:rPr>
                <w:rFonts w:ascii="Cambria" w:hAnsi="Cambria"/>
                <w:b w:val="0"/>
                <w:sz w:val="21"/>
              </w:rPr>
              <w:t>19. Supportive and Facilitative Enablers in Higher Education Institutions (HEIs)</w:t>
            </w:r>
          </w:p>
        </w:tc>
        <w:tc>
          <w:tcPr>
            <w:tcW w:type="dxa" w:w="1020"/>
            <w:tcW w:w="1020" w:type="dxa"/>
          </w:tcPr>
          <w:p>
            <w:pPr>
              <w:spacing w:after="40" w:line="264" w:lineRule="auto"/>
              <w:jc w:val="center"/>
            </w:pPr>
            <w:r/>
            <w:r>
              <w:rPr>
                <w:rFonts w:ascii="Cambria" w:hAnsi="Cambria"/>
                <w:b w:val="0"/>
                <w:sz w:val="21"/>
              </w:rPr>
              <w:t>181</w:t>
            </w:r>
          </w:p>
        </w:tc>
      </w:tr>
      <w:tr>
        <w:tc>
          <w:tcPr>
            <w:tcW w:type="dxa" w:w="850"/>
            <w:tcW w:w="850" w:type="dxa"/>
            <w:shd w:val="clear" w:color="auto" w:fill="E8EEF4"/>
          </w:tcPr>
          <w:p>
            <w:pPr>
              <w:spacing w:after="40" w:line="264" w:lineRule="auto"/>
              <w:jc w:val="center"/>
            </w:pPr>
            <w:r/>
            <w:r>
              <w:rPr>
                <w:rFonts w:ascii="Cambria" w:hAnsi="Cambria"/>
                <w:b w:val="0"/>
                <w:sz w:val="21"/>
              </w:rPr>
              <w:t>20</w:t>
            </w:r>
          </w:p>
        </w:tc>
        <w:tc>
          <w:tcPr>
            <w:tcW w:type="dxa" w:w="7540"/>
            <w:tcW w:w="7541" w:type="dxa"/>
            <w:shd w:val="clear" w:color="auto" w:fill="E8EEF4"/>
          </w:tcPr>
          <w:p>
            <w:pPr>
              <w:spacing w:after="40" w:line="264" w:lineRule="auto"/>
            </w:pPr>
            <w:r/>
            <w:r>
              <w:rPr>
                <w:rFonts w:ascii="Cambria" w:hAnsi="Cambria"/>
                <w:b w:val="0"/>
                <w:sz w:val="21"/>
              </w:rPr>
              <w:t>20. Human Resources Management Enablers</w:t>
            </w:r>
          </w:p>
        </w:tc>
        <w:tc>
          <w:tcPr>
            <w:tcW w:type="dxa" w:w="1020"/>
            <w:tcW w:w="1020" w:type="dxa"/>
            <w:shd w:val="clear" w:color="auto" w:fill="E8EEF4"/>
          </w:tcPr>
          <w:p>
            <w:pPr>
              <w:spacing w:after="40" w:line="264" w:lineRule="auto"/>
              <w:jc w:val="center"/>
            </w:pPr>
            <w:r/>
            <w:r>
              <w:rPr>
                <w:rFonts w:ascii="Cambria" w:hAnsi="Cambria"/>
                <w:b w:val="0"/>
                <w:sz w:val="21"/>
              </w:rPr>
              <w:t>183</w:t>
            </w:r>
          </w:p>
        </w:tc>
      </w:tr>
      <w:tr>
        <w:tc>
          <w:tcPr>
            <w:tcW w:type="dxa" w:w="850"/>
            <w:tcW w:w="850" w:type="dxa"/>
          </w:tcPr>
          <w:p>
            <w:pPr>
              <w:spacing w:after="40" w:line="264" w:lineRule="auto"/>
              <w:jc w:val="center"/>
            </w:pPr>
            <w:r/>
            <w:r>
              <w:rPr>
                <w:rFonts w:ascii="Cambria" w:hAnsi="Cambria"/>
                <w:b w:val="0"/>
                <w:sz w:val="21"/>
              </w:rPr>
              <w:t>21</w:t>
            </w:r>
          </w:p>
        </w:tc>
        <w:tc>
          <w:tcPr>
            <w:tcW w:type="dxa" w:w="7540"/>
            <w:tcW w:w="7541" w:type="dxa"/>
          </w:tcPr>
          <w:p>
            <w:pPr>
              <w:spacing w:after="40" w:line="264" w:lineRule="auto"/>
            </w:pPr>
            <w:r/>
            <w:r>
              <w:rPr>
                <w:rFonts w:ascii="Cambria" w:hAnsi="Cambria"/>
                <w:b w:val="0"/>
                <w:sz w:val="21"/>
              </w:rPr>
              <w:t>21. How to Contextualize Key HR Practices in Higher Education Institutions (HEIs)</w:t>
            </w:r>
          </w:p>
        </w:tc>
        <w:tc>
          <w:tcPr>
            <w:tcW w:type="dxa" w:w="1020"/>
            <w:tcW w:w="1020" w:type="dxa"/>
          </w:tcPr>
          <w:p>
            <w:pPr>
              <w:spacing w:after="40" w:line="264" w:lineRule="auto"/>
              <w:jc w:val="center"/>
            </w:pPr>
            <w:r/>
            <w:r>
              <w:rPr>
                <w:rFonts w:ascii="Cambria" w:hAnsi="Cambria"/>
                <w:b w:val="0"/>
                <w:sz w:val="21"/>
              </w:rPr>
              <w:t>197</w:t>
            </w:r>
          </w:p>
        </w:tc>
      </w:tr>
      <w:tr>
        <w:tc>
          <w:tcPr>
            <w:tcW w:type="dxa" w:w="850"/>
            <w:tcW w:w="850" w:type="dxa"/>
            <w:shd w:val="clear" w:color="auto" w:fill="E8EEF4"/>
          </w:tcPr>
          <w:p>
            <w:pPr>
              <w:spacing w:after="40" w:line="264" w:lineRule="auto"/>
              <w:jc w:val="center"/>
            </w:pPr>
            <w:r/>
            <w:r>
              <w:rPr>
                <w:rFonts w:ascii="Cambria" w:hAnsi="Cambria"/>
                <w:b w:val="0"/>
                <w:sz w:val="21"/>
              </w:rPr>
              <w:t>22</w:t>
            </w:r>
          </w:p>
        </w:tc>
        <w:tc>
          <w:tcPr>
            <w:tcW w:type="dxa" w:w="7540"/>
            <w:tcW w:w="7541" w:type="dxa"/>
            <w:shd w:val="clear" w:color="auto" w:fill="E8EEF4"/>
          </w:tcPr>
          <w:p>
            <w:pPr>
              <w:spacing w:after="40" w:line="264" w:lineRule="auto"/>
            </w:pPr>
            <w:r/>
            <w:r>
              <w:rPr>
                <w:rFonts w:ascii="Cambria" w:hAnsi="Cambria"/>
                <w:b w:val="0"/>
                <w:sz w:val="21"/>
              </w:rPr>
              <w:t>22. Key HR and Institutional Practices for Students and Learners</w:t>
            </w:r>
          </w:p>
        </w:tc>
        <w:tc>
          <w:tcPr>
            <w:tcW w:type="dxa" w:w="1020"/>
            <w:tcW w:w="1020" w:type="dxa"/>
            <w:shd w:val="clear" w:color="auto" w:fill="E8EEF4"/>
          </w:tcPr>
          <w:p>
            <w:pPr>
              <w:spacing w:after="40" w:line="264" w:lineRule="auto"/>
              <w:jc w:val="center"/>
            </w:pPr>
            <w:r/>
            <w:r>
              <w:rPr>
                <w:rFonts w:ascii="Cambria" w:hAnsi="Cambria"/>
                <w:b w:val="0"/>
                <w:sz w:val="21"/>
              </w:rPr>
              <w:t>205</w:t>
            </w:r>
          </w:p>
        </w:tc>
      </w:tr>
      <w:tr>
        <w:tc>
          <w:tcPr>
            <w:tcW w:type="dxa" w:w="850"/>
            <w:tcW w:w="850" w:type="dxa"/>
          </w:tcPr>
          <w:p>
            <w:pPr>
              <w:spacing w:after="40" w:line="264" w:lineRule="auto"/>
              <w:jc w:val="center"/>
            </w:pPr>
            <w:r/>
            <w:r>
              <w:rPr>
                <w:rFonts w:ascii="Cambria" w:hAnsi="Cambria"/>
                <w:b w:val="0"/>
                <w:sz w:val="21"/>
              </w:rPr>
              <w:t>23</w:t>
            </w:r>
          </w:p>
        </w:tc>
        <w:tc>
          <w:tcPr>
            <w:tcW w:type="dxa" w:w="7540"/>
            <w:tcW w:w="7541" w:type="dxa"/>
          </w:tcPr>
          <w:p>
            <w:pPr>
              <w:spacing w:after="40" w:line="264" w:lineRule="auto"/>
            </w:pPr>
            <w:r/>
            <w:r>
              <w:rPr>
                <w:rFonts w:ascii="Cambria" w:hAnsi="Cambria"/>
                <w:b w:val="0"/>
                <w:sz w:val="21"/>
              </w:rPr>
              <w:t>23. Key HR and Institutional Practices for Staff</w:t>
            </w:r>
          </w:p>
        </w:tc>
        <w:tc>
          <w:tcPr>
            <w:tcW w:type="dxa" w:w="1020"/>
            <w:tcW w:w="1020" w:type="dxa"/>
          </w:tcPr>
          <w:p>
            <w:pPr>
              <w:spacing w:after="40" w:line="264" w:lineRule="auto"/>
              <w:jc w:val="center"/>
            </w:pPr>
            <w:r/>
            <w:r>
              <w:rPr>
                <w:rFonts w:ascii="Cambria" w:hAnsi="Cambria"/>
                <w:b w:val="0"/>
                <w:sz w:val="21"/>
              </w:rPr>
              <w:t>211</w:t>
            </w:r>
          </w:p>
        </w:tc>
      </w:tr>
      <w:tr>
        <w:tc>
          <w:tcPr>
            <w:tcW w:type="dxa" w:w="850"/>
            <w:tcW w:w="850" w:type="dxa"/>
            <w:shd w:val="clear" w:color="auto" w:fill="E8EEF4"/>
          </w:tcPr>
          <w:p>
            <w:pPr>
              <w:spacing w:after="40" w:line="264" w:lineRule="auto"/>
              <w:jc w:val="center"/>
            </w:pPr>
            <w:r/>
            <w:r>
              <w:rPr>
                <w:rFonts w:ascii="Cambria" w:hAnsi="Cambria"/>
                <w:b w:val="0"/>
                <w:sz w:val="21"/>
              </w:rPr>
              <w:t>24</w:t>
            </w:r>
          </w:p>
        </w:tc>
        <w:tc>
          <w:tcPr>
            <w:tcW w:type="dxa" w:w="7540"/>
            <w:tcW w:w="7541" w:type="dxa"/>
            <w:shd w:val="clear" w:color="auto" w:fill="E8EEF4"/>
          </w:tcPr>
          <w:p>
            <w:pPr>
              <w:spacing w:after="40" w:line="264" w:lineRule="auto"/>
            </w:pPr>
            <w:r/>
            <w:r>
              <w:rPr>
                <w:rFonts w:ascii="Cambria" w:hAnsi="Cambria"/>
                <w:b w:val="0"/>
                <w:sz w:val="21"/>
              </w:rPr>
              <w:t>24. Key HR and Institutional Practices for Faculty and Researchers</w:t>
            </w:r>
          </w:p>
        </w:tc>
        <w:tc>
          <w:tcPr>
            <w:tcW w:type="dxa" w:w="1020"/>
            <w:tcW w:w="1020" w:type="dxa"/>
            <w:shd w:val="clear" w:color="auto" w:fill="E8EEF4"/>
          </w:tcPr>
          <w:p>
            <w:pPr>
              <w:spacing w:after="40" w:line="264" w:lineRule="auto"/>
              <w:jc w:val="center"/>
            </w:pPr>
            <w:r/>
            <w:r>
              <w:rPr>
                <w:rFonts w:ascii="Cambria" w:hAnsi="Cambria"/>
                <w:b w:val="0"/>
                <w:sz w:val="21"/>
              </w:rPr>
              <w:t>215</w:t>
            </w:r>
          </w:p>
        </w:tc>
      </w:tr>
      <w:tr>
        <w:tc>
          <w:tcPr>
            <w:tcW w:type="dxa" w:w="850"/>
            <w:tcW w:w="850" w:type="dxa"/>
          </w:tcPr>
          <w:p>
            <w:pPr>
              <w:spacing w:after="40" w:line="264" w:lineRule="auto"/>
              <w:jc w:val="center"/>
            </w:pPr>
            <w:r/>
            <w:r>
              <w:rPr>
                <w:rFonts w:ascii="Cambria" w:hAnsi="Cambria"/>
                <w:b w:val="0"/>
                <w:sz w:val="21"/>
              </w:rPr>
              <w:t>25</w:t>
            </w:r>
          </w:p>
        </w:tc>
        <w:tc>
          <w:tcPr>
            <w:tcW w:type="dxa" w:w="7540"/>
            <w:tcW w:w="7541" w:type="dxa"/>
          </w:tcPr>
          <w:p>
            <w:pPr>
              <w:spacing w:after="40" w:line="264" w:lineRule="auto"/>
            </w:pPr>
            <w:r/>
            <w:r>
              <w:rPr>
                <w:rFonts w:ascii="Cambria" w:hAnsi="Cambria"/>
                <w:b w:val="0"/>
                <w:sz w:val="21"/>
              </w:rPr>
              <w:t>25. Cross-Sectional Enablers in Higher Education Institutions</w:t>
            </w:r>
          </w:p>
        </w:tc>
        <w:tc>
          <w:tcPr>
            <w:tcW w:type="dxa" w:w="1020"/>
            <w:tcW w:w="1020" w:type="dxa"/>
          </w:tcPr>
          <w:p>
            <w:pPr>
              <w:spacing w:after="40" w:line="264" w:lineRule="auto"/>
              <w:jc w:val="center"/>
            </w:pPr>
            <w:r/>
            <w:r>
              <w:rPr>
                <w:rFonts w:ascii="Cambria" w:hAnsi="Cambria"/>
                <w:b w:val="0"/>
                <w:sz w:val="21"/>
              </w:rPr>
              <w:t>219</w:t>
            </w:r>
          </w:p>
        </w:tc>
      </w:tr>
      <w:tr>
        <w:tc>
          <w:tcPr>
            <w:tcW w:type="dxa" w:w="850"/>
            <w:tcW w:w="850" w:type="dxa"/>
            <w:shd w:val="clear" w:color="auto" w:fill="E8EEF4"/>
          </w:tcPr>
          <w:p>
            <w:pPr>
              <w:spacing w:after="40" w:line="264" w:lineRule="auto"/>
              <w:jc w:val="center"/>
            </w:pPr>
            <w:r/>
            <w:r>
              <w:rPr>
                <w:rFonts w:ascii="Cambria" w:hAnsi="Cambria"/>
                <w:b w:val="0"/>
                <w:sz w:val="21"/>
              </w:rPr>
              <w:t>26</w:t>
            </w:r>
          </w:p>
        </w:tc>
        <w:tc>
          <w:tcPr>
            <w:tcW w:type="dxa" w:w="7540"/>
            <w:tcW w:w="7541" w:type="dxa"/>
            <w:shd w:val="clear" w:color="auto" w:fill="E8EEF4"/>
          </w:tcPr>
          <w:p>
            <w:pPr>
              <w:spacing w:after="40" w:line="264" w:lineRule="auto"/>
            </w:pPr>
            <w:r/>
            <w:r>
              <w:rPr>
                <w:rFonts w:ascii="Cambria" w:hAnsi="Cambria"/>
                <w:b w:val="0"/>
                <w:sz w:val="21"/>
              </w:rPr>
              <w:t>26. Enablers for Networking and Collaborations in HEIs</w:t>
            </w:r>
          </w:p>
        </w:tc>
        <w:tc>
          <w:tcPr>
            <w:tcW w:type="dxa" w:w="1020"/>
            <w:tcW w:w="1020" w:type="dxa"/>
            <w:shd w:val="clear" w:color="auto" w:fill="E8EEF4"/>
          </w:tcPr>
          <w:p>
            <w:pPr>
              <w:spacing w:after="40" w:line="264" w:lineRule="auto"/>
              <w:jc w:val="center"/>
            </w:pPr>
            <w:r/>
            <w:r>
              <w:rPr>
                <w:rFonts w:ascii="Cambria" w:hAnsi="Cambria"/>
                <w:b w:val="0"/>
                <w:sz w:val="21"/>
              </w:rPr>
              <w:t>223</w:t>
            </w:r>
          </w:p>
        </w:tc>
      </w:tr>
      <w:tr>
        <w:tc>
          <w:tcPr>
            <w:tcW w:type="dxa" w:w="850"/>
            <w:tcW w:w="850" w:type="dxa"/>
          </w:tcPr>
          <w:p>
            <w:pPr>
              <w:spacing w:after="40" w:line="264" w:lineRule="auto"/>
              <w:jc w:val="center"/>
            </w:pPr>
            <w:r/>
            <w:r>
              <w:rPr>
                <w:rFonts w:ascii="Cambria" w:hAnsi="Cambria"/>
                <w:b w:val="0"/>
                <w:sz w:val="21"/>
              </w:rPr>
              <w:t>27</w:t>
            </w:r>
          </w:p>
        </w:tc>
        <w:tc>
          <w:tcPr>
            <w:tcW w:type="dxa" w:w="7540"/>
            <w:tcW w:w="7541" w:type="dxa"/>
          </w:tcPr>
          <w:p>
            <w:pPr>
              <w:spacing w:after="40" w:line="264" w:lineRule="auto"/>
            </w:pPr>
            <w:r/>
            <w:r>
              <w:rPr>
                <w:rFonts w:ascii="Cambria" w:hAnsi="Cambria"/>
                <w:b w:val="0"/>
                <w:sz w:val="21"/>
              </w:rPr>
              <w:t>27. Physical Enablers in Higher Education Institutions (HEIs)</w:t>
            </w:r>
          </w:p>
        </w:tc>
        <w:tc>
          <w:tcPr>
            <w:tcW w:type="dxa" w:w="1020"/>
            <w:tcW w:w="1020" w:type="dxa"/>
          </w:tcPr>
          <w:p>
            <w:pPr>
              <w:spacing w:after="40" w:line="264" w:lineRule="auto"/>
              <w:jc w:val="center"/>
            </w:pPr>
            <w:r/>
            <w:r>
              <w:rPr>
                <w:rFonts w:ascii="Cambria" w:hAnsi="Cambria"/>
                <w:b w:val="0"/>
                <w:sz w:val="21"/>
              </w:rPr>
              <w:t>231</w:t>
            </w:r>
          </w:p>
        </w:tc>
      </w:tr>
      <w:tr>
        <w:tc>
          <w:tcPr>
            <w:tcW w:type="dxa" w:w="850"/>
            <w:tcW w:w="850" w:type="dxa"/>
            <w:shd w:val="clear" w:color="auto" w:fill="E8EEF4"/>
          </w:tcPr>
          <w:p>
            <w:pPr>
              <w:spacing w:after="40" w:line="264" w:lineRule="auto"/>
              <w:jc w:val="center"/>
            </w:pPr>
            <w:r/>
            <w:r>
              <w:rPr>
                <w:rFonts w:ascii="Cambria" w:hAnsi="Cambria"/>
                <w:b w:val="0"/>
                <w:sz w:val="21"/>
              </w:rPr>
              <w:t>28</w:t>
            </w:r>
          </w:p>
        </w:tc>
        <w:tc>
          <w:tcPr>
            <w:tcW w:type="dxa" w:w="7540"/>
            <w:tcW w:w="7541" w:type="dxa"/>
            <w:shd w:val="clear" w:color="auto" w:fill="E8EEF4"/>
          </w:tcPr>
          <w:p>
            <w:pPr>
              <w:spacing w:after="40" w:line="264" w:lineRule="auto"/>
            </w:pPr>
            <w:r/>
            <w:r>
              <w:rPr>
                <w:rFonts w:ascii="Cambria" w:hAnsi="Cambria"/>
                <w:b w:val="0"/>
                <w:sz w:val="21"/>
              </w:rPr>
              <w:t>28. How to improve the Physical Enablers</w:t>
            </w:r>
          </w:p>
        </w:tc>
        <w:tc>
          <w:tcPr>
            <w:tcW w:type="dxa" w:w="1020"/>
            <w:tcW w:w="1020" w:type="dxa"/>
            <w:shd w:val="clear" w:color="auto" w:fill="E8EEF4"/>
          </w:tcPr>
          <w:p>
            <w:pPr>
              <w:spacing w:after="40" w:line="264" w:lineRule="auto"/>
              <w:jc w:val="center"/>
            </w:pPr>
            <w:r/>
            <w:r>
              <w:rPr>
                <w:rFonts w:ascii="Cambria" w:hAnsi="Cambria"/>
                <w:b w:val="0"/>
                <w:sz w:val="21"/>
              </w:rPr>
              <w:t>233</w:t>
            </w:r>
          </w:p>
        </w:tc>
      </w:tr>
      <w:tr>
        <w:tc>
          <w:tcPr>
            <w:tcW w:type="dxa" w:w="850"/>
            <w:tcW w:w="850" w:type="dxa"/>
          </w:tcPr>
          <w:p>
            <w:pPr>
              <w:spacing w:after="40" w:line="264" w:lineRule="auto"/>
              <w:jc w:val="center"/>
            </w:pPr>
            <w:r/>
            <w:r>
              <w:rPr>
                <w:rFonts w:ascii="Cambria" w:hAnsi="Cambria"/>
                <w:b w:val="0"/>
                <w:sz w:val="21"/>
              </w:rPr>
              <w:t>29</w:t>
            </w:r>
          </w:p>
        </w:tc>
        <w:tc>
          <w:tcPr>
            <w:tcW w:type="dxa" w:w="7540"/>
            <w:tcW w:w="7541" w:type="dxa"/>
          </w:tcPr>
          <w:p>
            <w:pPr>
              <w:spacing w:after="40" w:line="264" w:lineRule="auto"/>
            </w:pPr>
            <w:r/>
            <w:r>
              <w:rPr>
                <w:rFonts w:ascii="Cambria" w:hAnsi="Cambria"/>
                <w:b w:val="0"/>
                <w:sz w:val="21"/>
              </w:rPr>
              <w:t>29. Digital Enablers – Overview</w:t>
            </w:r>
          </w:p>
        </w:tc>
        <w:tc>
          <w:tcPr>
            <w:tcW w:type="dxa" w:w="1020"/>
            <w:tcW w:w="1020" w:type="dxa"/>
          </w:tcPr>
          <w:p>
            <w:pPr>
              <w:spacing w:after="40" w:line="264" w:lineRule="auto"/>
              <w:jc w:val="center"/>
            </w:pPr>
            <w:r/>
            <w:r>
              <w:rPr>
                <w:rFonts w:ascii="Cambria" w:hAnsi="Cambria"/>
                <w:b w:val="0"/>
                <w:sz w:val="21"/>
              </w:rPr>
              <w:t>255</w:t>
            </w:r>
          </w:p>
        </w:tc>
      </w:tr>
      <w:tr>
        <w:tc>
          <w:tcPr>
            <w:tcW w:type="dxa" w:w="850"/>
            <w:tcW w:w="850" w:type="dxa"/>
            <w:shd w:val="clear" w:color="auto" w:fill="E8EEF4"/>
          </w:tcPr>
          <w:p>
            <w:pPr>
              <w:spacing w:after="40" w:line="264" w:lineRule="auto"/>
              <w:jc w:val="center"/>
            </w:pPr>
            <w:r/>
            <w:r>
              <w:rPr>
                <w:rFonts w:ascii="Cambria" w:hAnsi="Cambria"/>
                <w:b w:val="0"/>
                <w:sz w:val="21"/>
              </w:rPr>
              <w:t>30</w:t>
            </w:r>
          </w:p>
        </w:tc>
        <w:tc>
          <w:tcPr>
            <w:tcW w:type="dxa" w:w="7540"/>
            <w:tcW w:w="7541" w:type="dxa"/>
            <w:shd w:val="clear" w:color="auto" w:fill="E8EEF4"/>
          </w:tcPr>
          <w:p>
            <w:pPr>
              <w:spacing w:after="40" w:line="264" w:lineRule="auto"/>
            </w:pPr>
            <w:r/>
            <w:r>
              <w:rPr>
                <w:rFonts w:ascii="Cambria" w:hAnsi="Cambria"/>
                <w:b w:val="0"/>
                <w:sz w:val="21"/>
              </w:rPr>
              <w:t>30. Digital &amp; ICT Framework for HEIs</w:t>
            </w:r>
          </w:p>
        </w:tc>
        <w:tc>
          <w:tcPr>
            <w:tcW w:type="dxa" w:w="1020"/>
            <w:tcW w:w="1020" w:type="dxa"/>
            <w:shd w:val="clear" w:color="auto" w:fill="E8EEF4"/>
          </w:tcPr>
          <w:p>
            <w:pPr>
              <w:spacing w:after="40" w:line="264" w:lineRule="auto"/>
              <w:jc w:val="center"/>
            </w:pPr>
            <w:r/>
            <w:r>
              <w:rPr>
                <w:rFonts w:ascii="Cambria" w:hAnsi="Cambria"/>
                <w:b w:val="0"/>
                <w:sz w:val="21"/>
              </w:rPr>
              <w:t>256</w:t>
            </w:r>
          </w:p>
        </w:tc>
      </w:tr>
      <w:tr>
        <w:tc>
          <w:tcPr>
            <w:tcW w:type="dxa" w:w="850"/>
            <w:tcW w:w="850" w:type="dxa"/>
          </w:tcPr>
          <w:p>
            <w:pPr>
              <w:spacing w:after="40" w:line="264" w:lineRule="auto"/>
              <w:jc w:val="center"/>
            </w:pPr>
            <w:r/>
            <w:r>
              <w:rPr>
                <w:rFonts w:ascii="Cambria" w:hAnsi="Cambria"/>
                <w:b w:val="0"/>
                <w:sz w:val="21"/>
              </w:rPr>
              <w:t>31</w:t>
            </w:r>
          </w:p>
        </w:tc>
        <w:tc>
          <w:tcPr>
            <w:tcW w:type="dxa" w:w="7540"/>
            <w:tcW w:w="7541" w:type="dxa"/>
          </w:tcPr>
          <w:p>
            <w:pPr>
              <w:spacing w:after="40" w:line="264" w:lineRule="auto"/>
            </w:pPr>
            <w:r/>
            <w:r>
              <w:rPr>
                <w:rFonts w:ascii="Cambria" w:hAnsi="Cambria"/>
                <w:b w:val="0"/>
                <w:sz w:val="21"/>
              </w:rPr>
              <w:t>31. Strategic Framework Overview</w:t>
            </w:r>
          </w:p>
        </w:tc>
        <w:tc>
          <w:tcPr>
            <w:tcW w:type="dxa" w:w="1020"/>
            <w:tcW w:w="1020" w:type="dxa"/>
          </w:tcPr>
          <w:p>
            <w:pPr>
              <w:spacing w:after="40" w:line="264" w:lineRule="auto"/>
              <w:jc w:val="center"/>
            </w:pPr>
            <w:r/>
            <w:r>
              <w:rPr>
                <w:rFonts w:ascii="Cambria" w:hAnsi="Cambria"/>
                <w:b w:val="0"/>
                <w:sz w:val="21"/>
              </w:rPr>
              <w:t>260</w:t>
            </w:r>
          </w:p>
        </w:tc>
      </w:tr>
      <w:tr>
        <w:tc>
          <w:tcPr>
            <w:tcW w:type="dxa" w:w="850"/>
            <w:tcW w:w="850" w:type="dxa"/>
            <w:shd w:val="clear" w:color="auto" w:fill="E8EEF4"/>
          </w:tcPr>
          <w:p>
            <w:pPr>
              <w:spacing w:after="40" w:line="264" w:lineRule="auto"/>
              <w:jc w:val="center"/>
            </w:pPr>
            <w:r/>
            <w:r>
              <w:rPr>
                <w:rFonts w:ascii="Cambria" w:hAnsi="Cambria"/>
                <w:b w:val="0"/>
                <w:sz w:val="21"/>
              </w:rPr>
              <w:t>32</w:t>
            </w:r>
          </w:p>
        </w:tc>
        <w:tc>
          <w:tcPr>
            <w:tcW w:type="dxa" w:w="7540"/>
            <w:tcW w:w="7541" w:type="dxa"/>
            <w:shd w:val="clear" w:color="auto" w:fill="E8EEF4"/>
          </w:tcPr>
          <w:p>
            <w:pPr>
              <w:spacing w:after="40" w:line="264" w:lineRule="auto"/>
            </w:pPr>
            <w:r/>
            <w:r>
              <w:rPr>
                <w:rFonts w:ascii="Cambria" w:hAnsi="Cambria"/>
                <w:b w:val="0"/>
                <w:sz w:val="21"/>
              </w:rPr>
              <w:t>32. Human Resource Enablers in HEIs – Strategic Overview</w:t>
            </w:r>
          </w:p>
        </w:tc>
        <w:tc>
          <w:tcPr>
            <w:tcW w:type="dxa" w:w="1020"/>
            <w:tcW w:w="1020" w:type="dxa"/>
            <w:shd w:val="clear" w:color="auto" w:fill="E8EEF4"/>
          </w:tcPr>
          <w:p>
            <w:pPr>
              <w:spacing w:after="40" w:line="264" w:lineRule="auto"/>
              <w:jc w:val="center"/>
            </w:pPr>
            <w:r/>
            <w:r>
              <w:rPr>
                <w:rFonts w:ascii="Cambria" w:hAnsi="Cambria"/>
                <w:b w:val="0"/>
                <w:sz w:val="21"/>
              </w:rPr>
              <w:t>262</w:t>
            </w:r>
          </w:p>
        </w:tc>
      </w:tr>
      <w:tr>
        <w:tc>
          <w:tcPr>
            <w:tcW w:type="dxa" w:w="850"/>
            <w:tcW w:w="850" w:type="dxa"/>
          </w:tcPr>
          <w:p>
            <w:pPr>
              <w:spacing w:after="40" w:line="264" w:lineRule="auto"/>
              <w:jc w:val="center"/>
            </w:pPr>
            <w:r/>
            <w:r>
              <w:rPr>
                <w:rFonts w:ascii="Cambria" w:hAnsi="Cambria"/>
                <w:b w:val="0"/>
                <w:sz w:val="21"/>
              </w:rPr>
              <w:t>33</w:t>
            </w:r>
          </w:p>
        </w:tc>
        <w:tc>
          <w:tcPr>
            <w:tcW w:type="dxa" w:w="7540"/>
            <w:tcW w:w="7541" w:type="dxa"/>
          </w:tcPr>
          <w:p>
            <w:pPr>
              <w:spacing w:after="40" w:line="264" w:lineRule="auto"/>
            </w:pPr>
            <w:r/>
            <w:r>
              <w:rPr>
                <w:rFonts w:ascii="Cambria" w:hAnsi="Cambria"/>
                <w:b w:val="0"/>
                <w:sz w:val="21"/>
              </w:rPr>
              <w:t>33. Supportive-Facilitative Enablers</w:t>
            </w:r>
          </w:p>
        </w:tc>
        <w:tc>
          <w:tcPr>
            <w:tcW w:type="dxa" w:w="1020"/>
            <w:tcW w:w="1020" w:type="dxa"/>
          </w:tcPr>
          <w:p>
            <w:pPr>
              <w:spacing w:after="40" w:line="264" w:lineRule="auto"/>
              <w:jc w:val="center"/>
            </w:pPr>
            <w:r/>
            <w:r>
              <w:rPr>
                <w:rFonts w:ascii="Cambria" w:hAnsi="Cambria"/>
                <w:b w:val="0"/>
                <w:sz w:val="21"/>
              </w:rPr>
              <w:t>275</w:t>
            </w:r>
          </w:p>
        </w:tc>
      </w:tr>
      <w:tr>
        <w:tc>
          <w:tcPr>
            <w:tcW w:type="dxa" w:w="850"/>
            <w:tcW w:w="850" w:type="dxa"/>
            <w:shd w:val="clear" w:color="auto" w:fill="E8EEF4"/>
          </w:tcPr>
          <w:p>
            <w:pPr>
              <w:spacing w:after="40" w:line="264" w:lineRule="auto"/>
              <w:jc w:val="center"/>
            </w:pPr>
            <w:r/>
            <w:r>
              <w:rPr>
                <w:rFonts w:ascii="Cambria" w:hAnsi="Cambria"/>
                <w:b w:val="0"/>
                <w:sz w:val="21"/>
              </w:rPr>
              <w:t>34</w:t>
            </w:r>
          </w:p>
        </w:tc>
        <w:tc>
          <w:tcPr>
            <w:tcW w:type="dxa" w:w="7540"/>
            <w:tcW w:w="7541" w:type="dxa"/>
            <w:shd w:val="clear" w:color="auto" w:fill="E8EEF4"/>
          </w:tcPr>
          <w:p>
            <w:pPr>
              <w:spacing w:after="40" w:line="264" w:lineRule="auto"/>
            </w:pPr>
            <w:r/>
            <w:r>
              <w:rPr>
                <w:rFonts w:ascii="Cambria" w:hAnsi="Cambria"/>
                <w:b w:val="0"/>
                <w:sz w:val="21"/>
              </w:rPr>
              <w:t>34. Networking and Collaborations Enablers</w:t>
            </w:r>
          </w:p>
        </w:tc>
        <w:tc>
          <w:tcPr>
            <w:tcW w:type="dxa" w:w="1020"/>
            <w:tcW w:w="1020" w:type="dxa"/>
            <w:shd w:val="clear" w:color="auto" w:fill="E8EEF4"/>
          </w:tcPr>
          <w:p>
            <w:pPr>
              <w:spacing w:after="40" w:line="264" w:lineRule="auto"/>
              <w:jc w:val="center"/>
            </w:pPr>
            <w:r/>
            <w:r>
              <w:rPr>
                <w:rFonts w:ascii="Cambria" w:hAnsi="Cambria"/>
                <w:b w:val="0"/>
                <w:sz w:val="21"/>
              </w:rPr>
              <w:t>285</w:t>
            </w:r>
          </w:p>
        </w:tc>
      </w:tr>
      <w:tr>
        <w:tc>
          <w:tcPr>
            <w:tcW w:type="dxa" w:w="850"/>
            <w:tcW w:w="850" w:type="dxa"/>
          </w:tcPr>
          <w:p>
            <w:pPr>
              <w:spacing w:after="40" w:line="264" w:lineRule="auto"/>
              <w:jc w:val="center"/>
            </w:pPr>
            <w:r/>
            <w:r>
              <w:rPr>
                <w:rFonts w:ascii="Cambria" w:hAnsi="Cambria"/>
                <w:b w:val="0"/>
                <w:sz w:val="21"/>
              </w:rPr>
              <w:t>35</w:t>
            </w:r>
          </w:p>
        </w:tc>
        <w:tc>
          <w:tcPr>
            <w:tcW w:type="dxa" w:w="7540"/>
            <w:tcW w:w="7541" w:type="dxa"/>
          </w:tcPr>
          <w:p>
            <w:pPr>
              <w:spacing w:after="40" w:line="264" w:lineRule="auto"/>
            </w:pPr>
            <w:r/>
            <w:r>
              <w:rPr>
                <w:rFonts w:ascii="Cambria" w:hAnsi="Cambria"/>
                <w:b w:val="0"/>
                <w:sz w:val="21"/>
              </w:rPr>
              <w:t>35. Physical Enablers</w:t>
            </w:r>
          </w:p>
        </w:tc>
        <w:tc>
          <w:tcPr>
            <w:tcW w:type="dxa" w:w="1020"/>
            <w:tcW w:w="1020" w:type="dxa"/>
          </w:tcPr>
          <w:p>
            <w:pPr>
              <w:spacing w:after="40" w:line="264" w:lineRule="auto"/>
              <w:jc w:val="center"/>
            </w:pPr>
            <w:r/>
            <w:r>
              <w:rPr>
                <w:rFonts w:ascii="Cambria" w:hAnsi="Cambria"/>
                <w:b w:val="0"/>
                <w:sz w:val="21"/>
              </w:rPr>
              <w:t>299</w:t>
            </w:r>
          </w:p>
        </w:tc>
      </w:tr>
      <w:tr>
        <w:tc>
          <w:tcPr>
            <w:tcW w:type="dxa" w:w="850"/>
            <w:tcW w:w="850" w:type="dxa"/>
            <w:shd w:val="clear" w:color="auto" w:fill="E8EEF4"/>
          </w:tcPr>
          <w:p>
            <w:pPr>
              <w:spacing w:after="40" w:line="264" w:lineRule="auto"/>
              <w:jc w:val="center"/>
            </w:pPr>
            <w:r/>
            <w:r>
              <w:rPr>
                <w:rFonts w:ascii="Cambria" w:hAnsi="Cambria"/>
                <w:b w:val="0"/>
                <w:sz w:val="21"/>
              </w:rPr>
              <w:t>36</w:t>
            </w:r>
          </w:p>
        </w:tc>
        <w:tc>
          <w:tcPr>
            <w:tcW w:type="dxa" w:w="7540"/>
            <w:tcW w:w="7541" w:type="dxa"/>
            <w:shd w:val="clear" w:color="auto" w:fill="E8EEF4"/>
          </w:tcPr>
          <w:p>
            <w:pPr>
              <w:spacing w:after="40" w:line="264" w:lineRule="auto"/>
            </w:pPr>
            <w:r/>
            <w:r>
              <w:rPr>
                <w:rFonts w:ascii="Cambria" w:hAnsi="Cambria"/>
                <w:b w:val="0"/>
                <w:sz w:val="21"/>
              </w:rPr>
              <w:t>36. Details of digital infrastructure</w:t>
            </w:r>
          </w:p>
        </w:tc>
        <w:tc>
          <w:tcPr>
            <w:tcW w:type="dxa" w:w="1020"/>
            <w:tcW w:w="1020" w:type="dxa"/>
            <w:shd w:val="clear" w:color="auto" w:fill="E8EEF4"/>
          </w:tcPr>
          <w:p>
            <w:pPr>
              <w:spacing w:after="40" w:line="264" w:lineRule="auto"/>
              <w:jc w:val="center"/>
            </w:pPr>
            <w:r/>
            <w:r>
              <w:rPr>
                <w:rFonts w:ascii="Cambria" w:hAnsi="Cambria"/>
                <w:b w:val="0"/>
                <w:sz w:val="21"/>
              </w:rPr>
              <w:t>332</w:t>
            </w:r>
          </w:p>
        </w:tc>
      </w:tr>
      <w:tr>
        <w:tc>
          <w:tcPr>
            <w:tcW w:type="dxa" w:w="850"/>
            <w:tcW w:w="850" w:type="dxa"/>
          </w:tcPr>
          <w:p>
            <w:pPr>
              <w:spacing w:after="40" w:line="264" w:lineRule="auto"/>
              <w:jc w:val="center"/>
            </w:pPr>
            <w:r/>
            <w:r>
              <w:rPr>
                <w:rFonts w:ascii="Cambria" w:hAnsi="Cambria"/>
                <w:b/>
                <w:sz w:val="21"/>
              </w:rPr>
              <w:t>37</w:t>
            </w:r>
          </w:p>
        </w:tc>
        <w:tc>
          <w:tcPr>
            <w:tcW w:type="dxa" w:w="7540"/>
            <w:tcW w:w="7541" w:type="dxa"/>
          </w:tcPr>
          <w:p>
            <w:pPr>
              <w:spacing w:after="40" w:line="264" w:lineRule="auto"/>
            </w:pPr>
            <w:r/>
            <w:r>
              <w:rPr>
                <w:rFonts w:ascii="Cambria" w:hAnsi="Cambria"/>
                <w:b/>
                <w:sz w:val="21"/>
              </w:rPr>
              <w:t>37. References</w:t>
            </w:r>
          </w:p>
        </w:tc>
        <w:tc>
          <w:tcPr>
            <w:tcW w:type="dxa" w:w="1020"/>
            <w:tcW w:w="1020" w:type="dxa"/>
          </w:tcPr>
          <w:p>
            <w:pPr>
              <w:spacing w:after="40" w:line="264" w:lineRule="auto"/>
              <w:jc w:val="center"/>
            </w:pPr>
            <w:r/>
            <w:r>
              <w:rPr>
                <w:rFonts w:ascii="Cambria" w:hAnsi="Cambria"/>
                <w:b/>
                <w:sz w:val="21"/>
              </w:rPr>
              <w:t>362</w:t>
            </w:r>
          </w:p>
        </w:tc>
      </w:tr>
    </w:tbl>
    <w:p>
      <w:r>
        <w:br w:type="page"/>
      </w:r>
    </w:p>
    <w:p>
      <w:pPr>
        <w:spacing w:before="360" w:after="200"/>
      </w:pPr>
      <w:r>
        <w:rPr>
          <w:rFonts w:ascii="Cambria" w:hAnsi="Cambria"/>
          <w:b/>
          <w:color w:val="1F3A5F"/>
          <w:sz w:val="36"/>
        </w:rPr>
        <w:t>1. Introduction</w:t>
      </w:r>
    </w:p>
    <w:p>
      <w:pPr>
        <w:spacing w:after="120" w:before="0" w:line="276" w:lineRule="auto"/>
        <w:jc w:val="both"/>
      </w:pPr>
      <w:r>
        <w:rPr>
          <w:rFonts w:ascii="Cambria" w:hAnsi="Cambria"/>
          <w:i w:val="0"/>
          <w:sz w:val="22"/>
        </w:rPr>
        <w:t>The foundational framework for Institutional Development Plans (IDPs) within Higher Education Institutions (HEIs) serves as a transformative guide to help institutions progress toward excellence, inclusivity, and meaningful societal contribution. Rooted in the principles of adaptability, integration, and strategic foresight, the framework outlines a long-term vision that is grounded in the specific realities of each HEI, taking into account factors such as institutional maturity, geographical positioning, local community dynamics, and unique developmental goals. It proposes a systematic and cyclical approach to institutional planning, enabling HEIs to define their vision and mission, assess developmental needs, identify capacity and resource gaps, craft responsive annual development plans, and implement robust mechanisms for continuous evaluation and course correction.</w:t>
      </w:r>
    </w:p>
    <w:p>
      <w:pPr>
        <w:spacing w:after="120" w:before="0" w:line="276" w:lineRule="auto"/>
        <w:jc w:val="both"/>
      </w:pPr>
      <w:r>
        <w:rPr>
          <w:rFonts w:ascii="Cambria" w:hAnsi="Cambria"/>
          <w:i w:val="0"/>
          <w:sz w:val="22"/>
        </w:rPr>
        <w:t>At the core of the IDP framework lies a dual mission. The Social Mission positions social good and equity at the forefront, ensuring that academic and research agendas align closely with the needs and aspirations of communities. This involves fostering inclusive education that provides equitable access to underrepresented groups, including women, economically disadvantaged communities, and Persons with Disabilities (PwDs). It also calls for integrating vocational education, skill development, entrepreneurship, and sustainability into mainstream education to nurture socially responsible, employable, and globally aware graduates who can actively contribute to the Sustainable Development Goals (SDGs). The Academic Mission emphasizes the development of a clear and future-oriented educational philosophy that supports holistic, interdisciplinary learning. It advocates for an education system that nurtures not just cognitive skills, but also emotional intelligence, ethical reasoning, social responsibility, and creativity. By focusing on learning outcomes such as critical thinking, adaptability, and lifelong learning, the academic mission prepares students for success in a rapidly evolving global economy. It also instills core constitutional and human values—justice, liberty, equality, fraternity, and scientific temper—making graduates not only competent professionals but also engaged citizens.</w:t>
      </w:r>
    </w:p>
    <w:p>
      <w:pPr>
        <w:spacing w:after="120" w:before="0" w:line="276" w:lineRule="auto"/>
        <w:jc w:val="both"/>
      </w:pPr>
      <w:r>
        <w:rPr>
          <w:rFonts w:ascii="Cambria" w:hAnsi="Cambria"/>
          <w:i w:val="0"/>
          <w:sz w:val="22"/>
        </w:rPr>
        <w:t>To realize these dual missions, the IDP framework identifies seven interconnected enablers, each playing a critical role in the institution’s development journey:</w:t>
      </w:r>
    </w:p>
    <w:p>
      <w:pPr>
        <w:spacing w:line="276" w:lineRule="auto" w:after="80"/>
        <w:ind w:left="357" w:hanging="357"/>
      </w:pPr>
      <w:r>
        <w:rPr>
          <w:rFonts w:ascii="Cambria" w:hAnsi="Cambria"/>
          <w:sz w:val="22"/>
        </w:rPr>
        <w:t xml:space="preserve">• </w:t>
      </w:r>
      <w:r>
        <w:rPr>
          <w:rFonts w:ascii="Cambria" w:hAnsi="Cambria"/>
          <w:i w:val="0"/>
          <w:sz w:val="22"/>
        </w:rPr>
        <w:t>Governance Enablers advocate for value-driven and participatory governance structures, such as empowered Boards of Governors and Academic Councils. These enablers ensure a balance between institutional autonomy and accountability, reinforce quality assurance processes, and promote inclusive decision-making through active engagement of students, faculty, staff, and external stakeholders.</w:t>
      </w:r>
    </w:p>
    <w:p>
      <w:pPr>
        <w:spacing w:line="276" w:lineRule="auto" w:after="80"/>
        <w:ind w:left="357" w:hanging="357"/>
      </w:pPr>
      <w:r>
        <w:rPr>
          <w:rFonts w:ascii="Cambria" w:hAnsi="Cambria"/>
          <w:sz w:val="22"/>
        </w:rPr>
        <w:t xml:space="preserve">• </w:t>
      </w:r>
      <w:r>
        <w:rPr>
          <w:rFonts w:ascii="Cambria" w:hAnsi="Cambria"/>
          <w:i w:val="0"/>
          <w:sz w:val="22"/>
        </w:rPr>
        <w:t>Financial Enablers stress the importance of financial sustainability and strategic resource mobilization. HEIs are encouraged to diversify income sources—tuition fees, government funding, research grants, alumni contributions, IP commercialization, and consultancy services—while ensuring transparent budgeting and efficient financial management to support long-term institutional resilience.</w:t>
      </w:r>
    </w:p>
    <w:p>
      <w:pPr>
        <w:spacing w:line="276" w:lineRule="auto" w:after="80"/>
        <w:ind w:left="357" w:hanging="357"/>
      </w:pPr>
      <w:r>
        <w:rPr>
          <w:rFonts w:ascii="Cambria" w:hAnsi="Cambria"/>
          <w:sz w:val="22"/>
        </w:rPr>
        <w:t xml:space="preserve">• </w:t>
      </w:r>
      <w:r>
        <w:rPr>
          <w:rFonts w:ascii="Cambria" w:hAnsi="Cambria"/>
          <w:i w:val="0"/>
          <w:sz w:val="22"/>
        </w:rPr>
        <w:t>Academic Enablers support the development of innovative, learner-centric, and multidisciplinary curricula aligned with national frameworks like NEP 2020, NCrF, and NSQF. These enablers also promote faculty development, student mentoring, industry-academia collaboration, and experiential learning to build confidence and career readiness among students.</w:t>
      </w:r>
    </w:p>
    <w:p>
      <w:pPr>
        <w:spacing w:line="276" w:lineRule="auto" w:after="80"/>
        <w:ind w:left="357" w:hanging="357"/>
      </w:pPr>
      <w:r>
        <w:rPr>
          <w:rFonts w:ascii="Cambria" w:hAnsi="Cambria"/>
          <w:sz w:val="22"/>
        </w:rPr>
        <w:t xml:space="preserve">• </w:t>
      </w:r>
      <w:r>
        <w:rPr>
          <w:rFonts w:ascii="Cambria" w:hAnsi="Cambria"/>
          <w:i w:val="0"/>
          <w:sz w:val="22"/>
        </w:rPr>
        <w:t>Research, Intellectual Property (IP), and Supportive Enablers focus on building a robust research ecosystem through infrastructure development, research funding, and collaborative networks. Establishing IPR cells, technology transfer offices, and incubation centres will help monetize research outputs, foster innovation, and translate academic research into societal impact.</w:t>
      </w:r>
    </w:p>
    <w:p>
      <w:pPr>
        <w:spacing w:line="276" w:lineRule="auto" w:after="80"/>
        <w:ind w:left="357" w:hanging="357"/>
      </w:pPr>
      <w:r>
        <w:rPr>
          <w:rFonts w:ascii="Cambria" w:hAnsi="Cambria"/>
          <w:sz w:val="22"/>
        </w:rPr>
        <w:t xml:space="preserve">• </w:t>
      </w:r>
      <w:r>
        <w:rPr>
          <w:rFonts w:ascii="Cambria" w:hAnsi="Cambria"/>
          <w:i w:val="0"/>
          <w:sz w:val="22"/>
        </w:rPr>
        <w:t>Human Resources (HR) Management Enablers aim to attract and retain talent through competency-based recruitment, inclusive hiring practices, structured onboarding, and professional development. Fair and transparent performance management systems are essential to foster a motivated and high-performing workforce.</w:t>
      </w:r>
    </w:p>
    <w:p>
      <w:pPr>
        <w:spacing w:line="276" w:lineRule="auto" w:after="80"/>
        <w:ind w:left="357" w:hanging="357"/>
      </w:pPr>
      <w:r>
        <w:rPr>
          <w:rFonts w:ascii="Cambria" w:hAnsi="Cambria"/>
          <w:sz w:val="22"/>
        </w:rPr>
        <w:t xml:space="preserve">• </w:t>
      </w:r>
      <w:r>
        <w:rPr>
          <w:rFonts w:ascii="Cambria" w:hAnsi="Cambria"/>
          <w:i w:val="0"/>
          <w:sz w:val="22"/>
        </w:rPr>
        <w:t>Physical Enablers highlight the critical need for inclusive, smart, and sustainable infrastructure. This includes energy-efficient buildings, universal access for persons with disabilities, well-equipped laboratories, green campuses, and modern facilities like libraries, hostels, healthcare, and sports complexes that support holistic development.</w:t>
      </w:r>
    </w:p>
    <w:p>
      <w:pPr>
        <w:spacing w:line="276" w:lineRule="auto" w:after="80"/>
        <w:ind w:left="357" w:hanging="357"/>
      </w:pPr>
      <w:r>
        <w:rPr>
          <w:rFonts w:ascii="Cambria" w:hAnsi="Cambria"/>
          <w:sz w:val="22"/>
        </w:rPr>
        <w:t xml:space="preserve">• </w:t>
      </w:r>
      <w:r>
        <w:rPr>
          <w:rFonts w:ascii="Cambria" w:hAnsi="Cambria"/>
          <w:i w:val="0"/>
          <w:sz w:val="22"/>
        </w:rPr>
        <w:t>Digital Enablers prioritize the digital transformation of HEIs by strengthening ICT infrastructure, ensuring campus-wide connectivity, and deploying smart platforms for online teaching, learning management, e-governance, and data-driven decision-making. Integrating emerging technologies such as AI, AR/VR, and blockchain will further enhance institutional efficiency, academic delivery, and global competitiveness.</w:t>
      </w:r>
    </w:p>
    <w:p>
      <w:pPr>
        <w:spacing w:after="120" w:before="0" w:line="276" w:lineRule="auto"/>
        <w:jc w:val="both"/>
      </w:pPr>
      <w:r>
        <w:rPr>
          <w:rFonts w:ascii="Cambria" w:hAnsi="Cambria"/>
          <w:i w:val="0"/>
          <w:sz w:val="22"/>
        </w:rPr>
        <w:t>Ultimately, the IDP framework empowers HEIs to evolve into dynamic, self-reliant centers of excellence capable of responding effectively to the shifting demands of society, industry, and the global education landscape. By balancing autonomy with accountability and fostering a future-ready institutional ecosystem, HEIs can enhance student employability, institutional resilience, and their overall contribution to national and global development.</w:t>
      </w:r>
    </w:p>
    <w:p>
      <w:pPr>
        <w:spacing w:before="360" w:after="200"/>
      </w:pPr>
      <w:r>
        <w:rPr>
          <w:rFonts w:ascii="Cambria" w:hAnsi="Cambria"/>
          <w:b/>
          <w:color w:val="1F3A5F"/>
          <w:sz w:val="36"/>
        </w:rPr>
        <w:t>2. Social and Academic Mission</w:t>
      </w:r>
    </w:p>
    <w:p>
      <w:pPr>
        <w:spacing w:before="240" w:after="120"/>
      </w:pPr>
      <w:r>
        <w:rPr>
          <w:rFonts w:ascii="Cambria" w:hAnsi="Cambria"/>
          <w:b/>
          <w:color w:val="1F3A5F"/>
          <w:sz w:val="25"/>
        </w:rPr>
        <w:t>2.1. Embedding the Social Mission in HEI Purpose and IDP Framework</w:t>
      </w:r>
    </w:p>
    <w:p>
      <w:pPr>
        <w:spacing w:line="276" w:lineRule="auto" w:after="80"/>
        <w:ind w:left="357" w:hanging="357"/>
      </w:pPr>
      <w:r>
        <w:rPr>
          <w:rFonts w:ascii="Cambria" w:hAnsi="Cambria"/>
          <w:sz w:val="22"/>
        </w:rPr>
        <w:t xml:space="preserve">• </w:t>
      </w:r>
      <w:r>
        <w:rPr>
          <w:rFonts w:ascii="Cambria" w:hAnsi="Cambria"/>
          <w:i w:val="0"/>
          <w:sz w:val="22"/>
        </w:rPr>
        <w:t>Position social good as a core driver of institutional identity and program relevance.</w:t>
      </w:r>
    </w:p>
    <w:p>
      <w:pPr>
        <w:spacing w:line="276" w:lineRule="auto" w:after="80"/>
        <w:ind w:left="357" w:hanging="357"/>
      </w:pPr>
      <w:r>
        <w:rPr>
          <w:rFonts w:ascii="Cambria" w:hAnsi="Cambria"/>
          <w:sz w:val="22"/>
        </w:rPr>
        <w:t xml:space="preserve">• </w:t>
      </w:r>
      <w:r>
        <w:rPr>
          <w:rFonts w:ascii="Cambria" w:hAnsi="Cambria"/>
          <w:i w:val="0"/>
          <w:sz w:val="22"/>
        </w:rPr>
        <w:t>Align academic, professional, and research efforts with community and societal needs.</w:t>
      </w:r>
    </w:p>
    <w:p>
      <w:pPr>
        <w:spacing w:line="276" w:lineRule="auto" w:after="80"/>
        <w:ind w:left="357" w:hanging="357"/>
      </w:pPr>
      <w:r>
        <w:rPr>
          <w:rFonts w:ascii="Cambria" w:hAnsi="Cambria"/>
          <w:sz w:val="22"/>
        </w:rPr>
        <w:t xml:space="preserve">• </w:t>
      </w:r>
      <w:r>
        <w:rPr>
          <w:rFonts w:ascii="Cambria" w:hAnsi="Cambria"/>
          <w:i w:val="0"/>
          <w:sz w:val="22"/>
        </w:rPr>
        <w:t>Foster socially responsible graduates through value-based education and civic engagement.</w:t>
      </w:r>
    </w:p>
    <w:p>
      <w:pPr>
        <w:spacing w:line="276" w:lineRule="auto" w:after="80"/>
        <w:ind w:left="357" w:hanging="357"/>
      </w:pPr>
      <w:r>
        <w:rPr>
          <w:rFonts w:ascii="Cambria" w:hAnsi="Cambria"/>
          <w:sz w:val="22"/>
        </w:rPr>
        <w:t xml:space="preserve">• </w:t>
      </w:r>
      <w:r>
        <w:rPr>
          <w:rFonts w:ascii="Cambria" w:hAnsi="Cambria"/>
          <w:i w:val="0"/>
          <w:sz w:val="22"/>
        </w:rPr>
        <w:t>Encourage HEIs to serve as self-reliant centres of excellence with broader societal impact.</w:t>
      </w:r>
    </w:p>
    <w:p>
      <w:pPr>
        <w:spacing w:line="276" w:lineRule="auto" w:after="80"/>
        <w:ind w:left="357" w:hanging="357"/>
      </w:pPr>
      <w:r>
        <w:rPr>
          <w:rFonts w:ascii="Cambria" w:hAnsi="Cambria"/>
          <w:sz w:val="22"/>
        </w:rPr>
        <w:t xml:space="preserve">• </w:t>
      </w:r>
      <w:r>
        <w:rPr>
          <w:rFonts w:ascii="Cambria" w:hAnsi="Cambria"/>
          <w:i w:val="0"/>
          <w:sz w:val="22"/>
        </w:rPr>
        <w:t>Integrate sustainability, equity, and public service as key pillars of institutional development planning.</w:t>
      </w:r>
    </w:p>
    <w:p>
      <w:pPr>
        <w:spacing w:before="240" w:after="120"/>
      </w:pPr>
      <w:r>
        <w:rPr>
          <w:rFonts w:ascii="Cambria" w:hAnsi="Cambria"/>
          <w:b/>
          <w:color w:val="1F3A5F"/>
          <w:sz w:val="25"/>
        </w:rPr>
        <w:t>2.2. Ensuring Equitable Access to Quality and Affordable Higher Education</w:t>
      </w:r>
    </w:p>
    <w:p>
      <w:pPr>
        <w:spacing w:line="276" w:lineRule="auto" w:after="80"/>
        <w:ind w:left="357" w:hanging="357"/>
      </w:pPr>
      <w:r>
        <w:rPr>
          <w:rFonts w:ascii="Cambria" w:hAnsi="Cambria"/>
          <w:sz w:val="22"/>
        </w:rPr>
        <w:t xml:space="preserve">• </w:t>
      </w:r>
      <w:r>
        <w:rPr>
          <w:rFonts w:ascii="Cambria" w:hAnsi="Cambria"/>
          <w:i w:val="0"/>
          <w:sz w:val="22"/>
        </w:rPr>
        <w:t>Guarantee inclusive admission policies that provide opportunities for all, including marginalized groups and PwDs.</w:t>
      </w:r>
    </w:p>
    <w:p>
      <w:pPr>
        <w:spacing w:line="276" w:lineRule="auto" w:after="80"/>
        <w:ind w:left="357" w:hanging="357"/>
      </w:pPr>
      <w:r>
        <w:rPr>
          <w:rFonts w:ascii="Cambria" w:hAnsi="Cambria"/>
          <w:sz w:val="22"/>
        </w:rPr>
        <w:t xml:space="preserve">• </w:t>
      </w:r>
      <w:r>
        <w:rPr>
          <w:rFonts w:ascii="Cambria" w:hAnsi="Cambria"/>
          <w:i w:val="0"/>
          <w:sz w:val="22"/>
        </w:rPr>
        <w:t>Design barrier-free campuses with accessible infrastructure and assistive technologies.</w:t>
      </w:r>
    </w:p>
    <w:p>
      <w:pPr>
        <w:spacing w:line="276" w:lineRule="auto" w:after="80"/>
        <w:ind w:left="357" w:hanging="357"/>
      </w:pPr>
      <w:r>
        <w:rPr>
          <w:rFonts w:ascii="Cambria" w:hAnsi="Cambria"/>
          <w:sz w:val="22"/>
        </w:rPr>
        <w:t xml:space="preserve">• </w:t>
      </w:r>
      <w:r>
        <w:rPr>
          <w:rFonts w:ascii="Cambria" w:hAnsi="Cambria"/>
          <w:i w:val="0"/>
          <w:sz w:val="22"/>
        </w:rPr>
        <w:t>Offer financial aid, scholarships, and fee waivers to ensure affordability.</w:t>
      </w:r>
    </w:p>
    <w:p>
      <w:pPr>
        <w:spacing w:line="276" w:lineRule="auto" w:after="80"/>
        <w:ind w:left="357" w:hanging="357"/>
      </w:pPr>
      <w:r>
        <w:rPr>
          <w:rFonts w:ascii="Cambria" w:hAnsi="Cambria"/>
          <w:sz w:val="22"/>
        </w:rPr>
        <w:t xml:space="preserve">• </w:t>
      </w:r>
      <w:r>
        <w:rPr>
          <w:rFonts w:ascii="Cambria" w:hAnsi="Cambria"/>
          <w:i w:val="0"/>
          <w:sz w:val="22"/>
        </w:rPr>
        <w:t>Implement inclusive curricula and teaching methods sensitive to diverse learning needs.</w:t>
      </w:r>
    </w:p>
    <w:p>
      <w:pPr>
        <w:spacing w:line="276" w:lineRule="auto" w:after="80"/>
        <w:ind w:left="357" w:hanging="357"/>
      </w:pPr>
      <w:r>
        <w:rPr>
          <w:rFonts w:ascii="Cambria" w:hAnsi="Cambria"/>
          <w:sz w:val="22"/>
        </w:rPr>
        <w:t xml:space="preserve">• </w:t>
      </w:r>
      <w:r>
        <w:rPr>
          <w:rFonts w:ascii="Cambria" w:hAnsi="Cambria"/>
          <w:i w:val="0"/>
          <w:sz w:val="22"/>
        </w:rPr>
        <w:t>Establish support systems such as counselling, mentorship, and academic accommodations for PwDs.</w:t>
      </w:r>
    </w:p>
    <w:p>
      <w:pPr>
        <w:spacing w:before="240" w:after="120"/>
      </w:pPr>
      <w:r>
        <w:rPr>
          <w:rFonts w:ascii="Cambria" w:hAnsi="Cambria"/>
          <w:b/>
          <w:color w:val="1F3A5F"/>
          <w:sz w:val="25"/>
        </w:rPr>
        <w:t>2.3. Driving Societal Growth Through Knowledge Creation</w:t>
      </w:r>
    </w:p>
    <w:p>
      <w:pPr>
        <w:spacing w:line="276" w:lineRule="auto" w:after="80"/>
        <w:ind w:left="357" w:hanging="357"/>
      </w:pPr>
      <w:r>
        <w:rPr>
          <w:rFonts w:ascii="Cambria" w:hAnsi="Cambria"/>
          <w:sz w:val="22"/>
        </w:rPr>
        <w:t xml:space="preserve">• </w:t>
      </w:r>
      <w:r>
        <w:rPr>
          <w:rFonts w:ascii="Cambria" w:hAnsi="Cambria"/>
          <w:i w:val="0"/>
          <w:sz w:val="22"/>
        </w:rPr>
        <w:t>Promote cutting-edge, interdisciplinary research focused on real-world societal challenges.</w:t>
      </w:r>
    </w:p>
    <w:p>
      <w:pPr>
        <w:spacing w:line="276" w:lineRule="auto" w:after="80"/>
        <w:ind w:left="357" w:hanging="357"/>
      </w:pPr>
      <w:r>
        <w:rPr>
          <w:rFonts w:ascii="Cambria" w:hAnsi="Cambria"/>
          <w:sz w:val="22"/>
        </w:rPr>
        <w:t xml:space="preserve">• </w:t>
      </w:r>
      <w:r>
        <w:rPr>
          <w:rFonts w:ascii="Cambria" w:hAnsi="Cambria"/>
          <w:i w:val="0"/>
          <w:sz w:val="22"/>
        </w:rPr>
        <w:t>Encourage HEIs to conceptualize and deliver both technical and non-technical solutions.</w:t>
      </w:r>
    </w:p>
    <w:p>
      <w:pPr>
        <w:spacing w:line="276" w:lineRule="auto" w:after="80"/>
        <w:ind w:left="357" w:hanging="357"/>
      </w:pPr>
      <w:r>
        <w:rPr>
          <w:rFonts w:ascii="Cambria" w:hAnsi="Cambria"/>
          <w:sz w:val="22"/>
        </w:rPr>
        <w:t xml:space="preserve">• </w:t>
      </w:r>
      <w:r>
        <w:rPr>
          <w:rFonts w:ascii="Cambria" w:hAnsi="Cambria"/>
          <w:i w:val="0"/>
          <w:sz w:val="22"/>
        </w:rPr>
        <w:t>Support collaborative research involving communities, industries, and policy-makers.</w:t>
      </w:r>
    </w:p>
    <w:p>
      <w:pPr>
        <w:spacing w:line="276" w:lineRule="auto" w:after="80"/>
        <w:ind w:left="357" w:hanging="357"/>
      </w:pPr>
      <w:r>
        <w:rPr>
          <w:rFonts w:ascii="Cambria" w:hAnsi="Cambria"/>
          <w:sz w:val="22"/>
        </w:rPr>
        <w:t xml:space="preserve">• </w:t>
      </w:r>
      <w:r>
        <w:rPr>
          <w:rFonts w:ascii="Cambria" w:hAnsi="Cambria"/>
          <w:i w:val="0"/>
          <w:sz w:val="22"/>
        </w:rPr>
        <w:t>Translate academic findings into actionable strategies for social well-being.</w:t>
      </w:r>
    </w:p>
    <w:p>
      <w:pPr>
        <w:spacing w:line="276" w:lineRule="auto" w:after="80"/>
        <w:ind w:left="357" w:hanging="357"/>
      </w:pPr>
      <w:r>
        <w:rPr>
          <w:rFonts w:ascii="Cambria" w:hAnsi="Cambria"/>
          <w:sz w:val="22"/>
        </w:rPr>
        <w:t xml:space="preserve">• </w:t>
      </w:r>
      <w:r>
        <w:rPr>
          <w:rFonts w:ascii="Cambria" w:hAnsi="Cambria"/>
          <w:i w:val="0"/>
          <w:sz w:val="22"/>
        </w:rPr>
        <w:t>Embed social impact as a key criterion in research and innovation outcomes.</w:t>
      </w:r>
    </w:p>
    <w:p>
      <w:pPr>
        <w:spacing w:before="240" w:after="120"/>
      </w:pPr>
      <w:r>
        <w:rPr>
          <w:rFonts w:ascii="Cambria" w:hAnsi="Cambria"/>
          <w:b/>
          <w:color w:val="1F3A5F"/>
          <w:sz w:val="25"/>
        </w:rPr>
        <w:t>2.4. Integrating Vocational Education and Skilling into Higher Education</w:t>
      </w:r>
    </w:p>
    <w:p>
      <w:pPr>
        <w:spacing w:line="276" w:lineRule="auto" w:after="80"/>
        <w:ind w:left="357" w:hanging="357"/>
      </w:pPr>
      <w:r>
        <w:rPr>
          <w:rFonts w:ascii="Cambria" w:hAnsi="Cambria"/>
          <w:sz w:val="22"/>
        </w:rPr>
        <w:t xml:space="preserve">• </w:t>
      </w:r>
      <w:r>
        <w:rPr>
          <w:rFonts w:ascii="Cambria" w:hAnsi="Cambria"/>
          <w:i w:val="0"/>
          <w:sz w:val="22"/>
        </w:rPr>
        <w:t>Embed vocational training and skill development within academic programs to enhance employability.</w:t>
      </w:r>
    </w:p>
    <w:p>
      <w:pPr>
        <w:spacing w:line="276" w:lineRule="auto" w:after="80"/>
        <w:ind w:left="357" w:hanging="357"/>
      </w:pPr>
      <w:r>
        <w:rPr>
          <w:rFonts w:ascii="Cambria" w:hAnsi="Cambria"/>
          <w:sz w:val="22"/>
        </w:rPr>
        <w:t xml:space="preserve">• </w:t>
      </w:r>
      <w:r>
        <w:rPr>
          <w:rFonts w:ascii="Cambria" w:hAnsi="Cambria"/>
          <w:i w:val="0"/>
          <w:sz w:val="22"/>
        </w:rPr>
        <w:t>Enable credit recognition for all forms of learning—academic, vocational, and experiential.</w:t>
      </w:r>
    </w:p>
    <w:p>
      <w:pPr>
        <w:spacing w:line="276" w:lineRule="auto" w:after="80"/>
        <w:ind w:left="357" w:hanging="357"/>
      </w:pPr>
      <w:r>
        <w:rPr>
          <w:rFonts w:ascii="Cambria" w:hAnsi="Cambria"/>
          <w:sz w:val="22"/>
        </w:rPr>
        <w:t xml:space="preserve">• </w:t>
      </w:r>
      <w:r>
        <w:rPr>
          <w:rFonts w:ascii="Cambria" w:hAnsi="Cambria"/>
          <w:i w:val="0"/>
          <w:sz w:val="22"/>
        </w:rPr>
        <w:t>Implement the National Credit Framework (NCrF) to facilitate seamless mobility across learning streams.</w:t>
      </w:r>
    </w:p>
    <w:p>
      <w:pPr>
        <w:spacing w:line="276" w:lineRule="auto" w:after="80"/>
        <w:ind w:left="357" w:hanging="357"/>
      </w:pPr>
      <w:r>
        <w:rPr>
          <w:rFonts w:ascii="Cambria" w:hAnsi="Cambria"/>
          <w:sz w:val="22"/>
        </w:rPr>
        <w:t xml:space="preserve">• </w:t>
      </w:r>
      <w:r>
        <w:rPr>
          <w:rFonts w:ascii="Cambria" w:hAnsi="Cambria"/>
          <w:i w:val="0"/>
          <w:sz w:val="22"/>
        </w:rPr>
        <w:t>Recognize prior learning and industry experience through standardized assessment and creditisation.</w:t>
      </w:r>
    </w:p>
    <w:p>
      <w:pPr>
        <w:spacing w:line="276" w:lineRule="auto" w:after="80"/>
        <w:ind w:left="357" w:hanging="357"/>
      </w:pPr>
      <w:r>
        <w:rPr>
          <w:rFonts w:ascii="Cambria" w:hAnsi="Cambria"/>
          <w:sz w:val="22"/>
        </w:rPr>
        <w:t xml:space="preserve">• </w:t>
      </w:r>
      <w:r>
        <w:rPr>
          <w:rFonts w:ascii="Cambria" w:hAnsi="Cambria"/>
          <w:i w:val="0"/>
          <w:sz w:val="22"/>
        </w:rPr>
        <w:t>Encourage collaborations with Sector Skill Councils, industries, and training providers for aligned curricula.</w:t>
      </w:r>
    </w:p>
    <w:p>
      <w:pPr>
        <w:spacing w:before="240" w:after="120"/>
      </w:pPr>
      <w:r>
        <w:rPr>
          <w:rFonts w:ascii="Cambria" w:hAnsi="Cambria"/>
          <w:b/>
          <w:color w:val="1F3A5F"/>
          <w:sz w:val="25"/>
        </w:rPr>
        <w:t>2.5. Developing Industry-Fit and Entrepreneurial Human Resources</w:t>
      </w:r>
    </w:p>
    <w:p>
      <w:pPr>
        <w:spacing w:line="276" w:lineRule="auto" w:after="80"/>
        <w:ind w:left="357" w:hanging="357"/>
      </w:pPr>
      <w:r>
        <w:rPr>
          <w:rFonts w:ascii="Cambria" w:hAnsi="Cambria"/>
          <w:sz w:val="22"/>
        </w:rPr>
        <w:t xml:space="preserve">• </w:t>
      </w:r>
      <w:r>
        <w:rPr>
          <w:rFonts w:ascii="Cambria" w:hAnsi="Cambria"/>
          <w:i w:val="0"/>
          <w:sz w:val="22"/>
        </w:rPr>
        <w:t>Design curricula aligned with industry needs and future job markets.</w:t>
      </w:r>
    </w:p>
    <w:p>
      <w:pPr>
        <w:spacing w:line="276" w:lineRule="auto" w:after="80"/>
        <w:ind w:left="357" w:hanging="357"/>
      </w:pPr>
      <w:r>
        <w:rPr>
          <w:rFonts w:ascii="Cambria" w:hAnsi="Cambria"/>
          <w:sz w:val="22"/>
        </w:rPr>
        <w:t xml:space="preserve">• </w:t>
      </w:r>
      <w:r>
        <w:rPr>
          <w:rFonts w:ascii="Cambria" w:hAnsi="Cambria"/>
          <w:i w:val="0"/>
          <w:sz w:val="22"/>
        </w:rPr>
        <w:t>Foster entrepreneurial mindsets through incubation, start-up support, and experiential learning.</w:t>
      </w:r>
    </w:p>
    <w:p>
      <w:pPr>
        <w:spacing w:line="276" w:lineRule="auto" w:after="80"/>
        <w:ind w:left="357" w:hanging="357"/>
      </w:pPr>
      <w:r>
        <w:rPr>
          <w:rFonts w:ascii="Cambria" w:hAnsi="Cambria"/>
          <w:sz w:val="22"/>
        </w:rPr>
        <w:t xml:space="preserve">• </w:t>
      </w:r>
      <w:r>
        <w:rPr>
          <w:rFonts w:ascii="Cambria" w:hAnsi="Cambria"/>
          <w:i w:val="0"/>
          <w:sz w:val="22"/>
        </w:rPr>
        <w:t>Promote life skills, innovation, and problem-solving abilities for holistic development.</w:t>
      </w:r>
    </w:p>
    <w:p>
      <w:pPr>
        <w:spacing w:line="276" w:lineRule="auto" w:after="80"/>
        <w:ind w:left="357" w:hanging="357"/>
      </w:pPr>
      <w:r>
        <w:rPr>
          <w:rFonts w:ascii="Cambria" w:hAnsi="Cambria"/>
          <w:sz w:val="22"/>
        </w:rPr>
        <w:t xml:space="preserve">• </w:t>
      </w:r>
      <w:r>
        <w:rPr>
          <w:rFonts w:ascii="Cambria" w:hAnsi="Cambria"/>
          <w:i w:val="0"/>
          <w:sz w:val="22"/>
        </w:rPr>
        <w:t>Integrate career readiness programs to improve employability and livelihood opportunities.</w:t>
      </w:r>
    </w:p>
    <w:p>
      <w:pPr>
        <w:spacing w:line="276" w:lineRule="auto" w:after="80"/>
        <w:ind w:left="357" w:hanging="357"/>
      </w:pPr>
      <w:r>
        <w:rPr>
          <w:rFonts w:ascii="Cambria" w:hAnsi="Cambria"/>
          <w:sz w:val="22"/>
        </w:rPr>
        <w:t xml:space="preserve">• </w:t>
      </w:r>
      <w:r>
        <w:rPr>
          <w:rFonts w:ascii="Cambria" w:hAnsi="Cambria"/>
          <w:i w:val="0"/>
          <w:sz w:val="22"/>
        </w:rPr>
        <w:t>Emphasize human-centric development contributing to societal well-being and improved quality of life.</w:t>
      </w:r>
    </w:p>
    <w:p>
      <w:pPr>
        <w:spacing w:before="240" w:after="120"/>
      </w:pPr>
      <w:r>
        <w:rPr>
          <w:rFonts w:ascii="Cambria" w:hAnsi="Cambria"/>
          <w:b/>
          <w:color w:val="1F3A5F"/>
          <w:sz w:val="25"/>
        </w:rPr>
        <w:t>2.6. Promoting Equity, Gender Parity, and Sustainability in Higher Education</w:t>
      </w:r>
    </w:p>
    <w:p>
      <w:pPr>
        <w:spacing w:line="276" w:lineRule="auto" w:after="80"/>
        <w:ind w:left="357" w:hanging="357"/>
      </w:pPr>
      <w:r>
        <w:rPr>
          <w:rFonts w:ascii="Cambria" w:hAnsi="Cambria"/>
          <w:sz w:val="22"/>
        </w:rPr>
        <w:t xml:space="preserve">• </w:t>
      </w:r>
      <w:r>
        <w:rPr>
          <w:rFonts w:ascii="Cambria" w:hAnsi="Cambria"/>
          <w:i w:val="0"/>
          <w:sz w:val="22"/>
        </w:rPr>
        <w:t>Implement policies to reduce social, economic, and regional inequalities in access to education.</w:t>
      </w:r>
    </w:p>
    <w:p>
      <w:pPr>
        <w:spacing w:line="276" w:lineRule="auto" w:after="80"/>
        <w:ind w:left="357" w:hanging="357"/>
      </w:pPr>
      <w:r>
        <w:rPr>
          <w:rFonts w:ascii="Cambria" w:hAnsi="Cambria"/>
          <w:sz w:val="22"/>
        </w:rPr>
        <w:t xml:space="preserve">• </w:t>
      </w:r>
      <w:r>
        <w:rPr>
          <w:rFonts w:ascii="Cambria" w:hAnsi="Cambria"/>
          <w:i w:val="0"/>
          <w:sz w:val="22"/>
        </w:rPr>
        <w:t>Promote gender parity through inclusive enrollment, leadership opportunities, and support mechanisms.</w:t>
      </w:r>
    </w:p>
    <w:p>
      <w:pPr>
        <w:spacing w:line="276" w:lineRule="auto" w:after="80"/>
        <w:ind w:left="357" w:hanging="357"/>
      </w:pPr>
      <w:r>
        <w:rPr>
          <w:rFonts w:ascii="Cambria" w:hAnsi="Cambria"/>
          <w:sz w:val="22"/>
        </w:rPr>
        <w:t xml:space="preserve">• </w:t>
      </w:r>
      <w:r>
        <w:rPr>
          <w:rFonts w:ascii="Cambria" w:hAnsi="Cambria"/>
          <w:i w:val="0"/>
          <w:sz w:val="22"/>
        </w:rPr>
        <w:t>Foster diversity and cultural inclusion across all institutional practices.</w:t>
      </w:r>
    </w:p>
    <w:p>
      <w:pPr>
        <w:spacing w:line="276" w:lineRule="auto" w:after="80"/>
        <w:ind w:left="357" w:hanging="357"/>
      </w:pPr>
      <w:r>
        <w:rPr>
          <w:rFonts w:ascii="Cambria" w:hAnsi="Cambria"/>
          <w:sz w:val="22"/>
        </w:rPr>
        <w:t xml:space="preserve">• </w:t>
      </w:r>
      <w:r>
        <w:rPr>
          <w:rFonts w:ascii="Cambria" w:hAnsi="Cambria"/>
          <w:i w:val="0"/>
          <w:sz w:val="22"/>
        </w:rPr>
        <w:t>Integrate environmental education and sustainability into curricula and campus initiatives.</w:t>
      </w:r>
    </w:p>
    <w:p>
      <w:pPr>
        <w:spacing w:line="276" w:lineRule="auto" w:after="80"/>
        <w:ind w:left="357" w:hanging="357"/>
      </w:pPr>
      <w:r>
        <w:rPr>
          <w:rFonts w:ascii="Cambria" w:hAnsi="Cambria"/>
          <w:sz w:val="22"/>
        </w:rPr>
        <w:t xml:space="preserve">• </w:t>
      </w:r>
      <w:r>
        <w:rPr>
          <w:rFonts w:ascii="Cambria" w:hAnsi="Cambria"/>
          <w:i w:val="0"/>
          <w:sz w:val="22"/>
        </w:rPr>
        <w:t>Align institutional goals with Sustainable Development Goals (SDGs) to promote responsible citizenship and global awareness.</w:t>
      </w:r>
    </w:p>
    <w:p>
      <w:pPr>
        <w:spacing w:before="240" w:after="120"/>
      </w:pPr>
      <w:r>
        <w:rPr>
          <w:rFonts w:ascii="Cambria" w:hAnsi="Cambria"/>
          <w:b/>
          <w:color w:val="1F3A5F"/>
          <w:sz w:val="25"/>
        </w:rPr>
        <w:t>2.7. Advancing Internationalization of Higher Education and Skilling</w:t>
      </w:r>
    </w:p>
    <w:p>
      <w:pPr>
        <w:spacing w:line="276" w:lineRule="auto" w:after="80"/>
        <w:ind w:left="357" w:hanging="357"/>
      </w:pPr>
      <w:r>
        <w:rPr>
          <w:rFonts w:ascii="Cambria" w:hAnsi="Cambria"/>
          <w:sz w:val="22"/>
        </w:rPr>
        <w:t xml:space="preserve">• </w:t>
      </w:r>
      <w:r>
        <w:rPr>
          <w:rFonts w:ascii="Cambria" w:hAnsi="Cambria"/>
          <w:i w:val="0"/>
          <w:sz w:val="22"/>
        </w:rPr>
        <w:t>Promote global academic partnerships and collaborative research with international institutions.</w:t>
      </w:r>
    </w:p>
    <w:p>
      <w:pPr>
        <w:spacing w:line="276" w:lineRule="auto" w:after="80"/>
        <w:ind w:left="357" w:hanging="357"/>
      </w:pPr>
      <w:r>
        <w:rPr>
          <w:rFonts w:ascii="Cambria" w:hAnsi="Cambria"/>
          <w:sz w:val="22"/>
        </w:rPr>
        <w:t xml:space="preserve">• </w:t>
      </w:r>
      <w:r>
        <w:rPr>
          <w:rFonts w:ascii="Cambria" w:hAnsi="Cambria"/>
          <w:i w:val="0"/>
          <w:sz w:val="22"/>
        </w:rPr>
        <w:t>Facilitate student and faculty exchange programs for cross-cultural learning and global exposure.</w:t>
      </w:r>
    </w:p>
    <w:p>
      <w:pPr>
        <w:spacing w:line="276" w:lineRule="auto" w:after="80"/>
        <w:ind w:left="357" w:hanging="357"/>
      </w:pPr>
      <w:r>
        <w:rPr>
          <w:rFonts w:ascii="Cambria" w:hAnsi="Cambria"/>
          <w:sz w:val="22"/>
        </w:rPr>
        <w:t xml:space="preserve">• </w:t>
      </w:r>
      <w:r>
        <w:rPr>
          <w:rFonts w:ascii="Cambria" w:hAnsi="Cambria"/>
          <w:i w:val="0"/>
          <w:sz w:val="22"/>
        </w:rPr>
        <w:t>Support international mobility of learners and workforce through credit transfer and recognition mechanisms.</w:t>
      </w:r>
    </w:p>
    <w:p>
      <w:pPr>
        <w:spacing w:line="276" w:lineRule="auto" w:after="80"/>
        <w:ind w:left="357" w:hanging="357"/>
      </w:pPr>
      <w:r>
        <w:rPr>
          <w:rFonts w:ascii="Cambria" w:hAnsi="Cambria"/>
          <w:sz w:val="22"/>
        </w:rPr>
        <w:t xml:space="preserve">• </w:t>
      </w:r>
      <w:r>
        <w:rPr>
          <w:rFonts w:ascii="Cambria" w:hAnsi="Cambria"/>
          <w:i w:val="0"/>
          <w:sz w:val="22"/>
        </w:rPr>
        <w:t>Align skilling programs with global competency standards and emerging market demands.</w:t>
      </w:r>
    </w:p>
    <w:p>
      <w:pPr>
        <w:spacing w:line="276" w:lineRule="auto" w:after="80"/>
        <w:ind w:left="357" w:hanging="357"/>
      </w:pPr>
      <w:r>
        <w:rPr>
          <w:rFonts w:ascii="Cambria" w:hAnsi="Cambria"/>
          <w:sz w:val="22"/>
        </w:rPr>
        <w:t xml:space="preserve">• </w:t>
      </w:r>
      <w:r>
        <w:rPr>
          <w:rFonts w:ascii="Cambria" w:hAnsi="Cambria"/>
          <w:i w:val="0"/>
          <w:sz w:val="22"/>
        </w:rPr>
        <w:t>Encourage the offering of transnational education programs, joint degrees, and dual certifications.</w:t>
      </w:r>
    </w:p>
    <w:p>
      <w:pPr>
        <w:spacing w:before="360" w:after="200"/>
      </w:pPr>
      <w:r>
        <w:rPr>
          <w:rFonts w:ascii="Cambria" w:hAnsi="Cambria"/>
          <w:b/>
          <w:color w:val="1F3A5F"/>
          <w:sz w:val="36"/>
        </w:rPr>
        <w:t>3. The Academic Mission</w:t>
      </w:r>
    </w:p>
    <w:p>
      <w:pPr>
        <w:spacing w:before="240" w:after="120"/>
      </w:pPr>
      <w:r>
        <w:rPr>
          <w:rFonts w:ascii="Cambria" w:hAnsi="Cambria"/>
          <w:b/>
          <w:color w:val="1F3A5F"/>
          <w:sz w:val="25"/>
        </w:rPr>
        <w:t>3.1. Framing the Academic Mission within the IDP Context</w:t>
      </w:r>
    </w:p>
    <w:p>
      <w:pPr>
        <w:spacing w:line="276" w:lineRule="auto" w:after="80"/>
        <w:ind w:left="357" w:hanging="357"/>
      </w:pPr>
      <w:r>
        <w:rPr>
          <w:rFonts w:ascii="Cambria" w:hAnsi="Cambria"/>
          <w:sz w:val="22"/>
        </w:rPr>
        <w:t xml:space="preserve">• </w:t>
      </w:r>
      <w:r>
        <w:rPr>
          <w:rFonts w:ascii="Cambria" w:hAnsi="Cambria"/>
          <w:i w:val="0"/>
          <w:sz w:val="22"/>
        </w:rPr>
        <w:t>Define a clear academic mission that reflects the institution’s long-term educational philosophy and goals.</w:t>
      </w:r>
    </w:p>
    <w:p>
      <w:pPr>
        <w:spacing w:line="276" w:lineRule="auto" w:after="80"/>
        <w:ind w:left="357" w:hanging="357"/>
      </w:pPr>
      <w:r>
        <w:rPr>
          <w:rFonts w:ascii="Cambria" w:hAnsi="Cambria"/>
          <w:sz w:val="22"/>
        </w:rPr>
        <w:t xml:space="preserve">• </w:t>
      </w:r>
      <w:r>
        <w:rPr>
          <w:rFonts w:ascii="Cambria" w:hAnsi="Cambria"/>
          <w:i w:val="0"/>
          <w:sz w:val="22"/>
        </w:rPr>
        <w:t>Support student growth through intellectual rigor, ethical values, and multidisciplinary knowledge.</w:t>
      </w:r>
    </w:p>
    <w:p>
      <w:pPr>
        <w:spacing w:line="276" w:lineRule="auto" w:after="80"/>
        <w:ind w:left="357" w:hanging="357"/>
      </w:pPr>
      <w:r>
        <w:rPr>
          <w:rFonts w:ascii="Cambria" w:hAnsi="Cambria"/>
          <w:sz w:val="22"/>
        </w:rPr>
        <w:t xml:space="preserve">• </w:t>
      </w:r>
      <w:r>
        <w:rPr>
          <w:rFonts w:ascii="Cambria" w:hAnsi="Cambria"/>
          <w:i w:val="0"/>
          <w:sz w:val="22"/>
        </w:rPr>
        <w:t>Cultivate appreciation for diverse cultural and physical environments to foster global citizenship.</w:t>
      </w:r>
    </w:p>
    <w:p>
      <w:pPr>
        <w:spacing w:line="276" w:lineRule="auto" w:after="80"/>
        <w:ind w:left="357" w:hanging="357"/>
      </w:pPr>
      <w:r>
        <w:rPr>
          <w:rFonts w:ascii="Cambria" w:hAnsi="Cambria"/>
          <w:sz w:val="22"/>
        </w:rPr>
        <w:t xml:space="preserve">• </w:t>
      </w:r>
      <w:r>
        <w:rPr>
          <w:rFonts w:ascii="Cambria" w:hAnsi="Cambria"/>
          <w:i w:val="0"/>
          <w:sz w:val="22"/>
        </w:rPr>
        <w:t>Promote the holistic development of students—intellectual, physical, emotional, and ethical.</w:t>
      </w:r>
    </w:p>
    <w:p>
      <w:pPr>
        <w:spacing w:line="276" w:lineRule="auto" w:after="80"/>
        <w:ind w:left="357" w:hanging="357"/>
      </w:pPr>
      <w:r>
        <w:rPr>
          <w:rFonts w:ascii="Cambria" w:hAnsi="Cambria"/>
          <w:sz w:val="22"/>
        </w:rPr>
        <w:t xml:space="preserve">• </w:t>
      </w:r>
      <w:r>
        <w:rPr>
          <w:rFonts w:ascii="Cambria" w:hAnsi="Cambria"/>
          <w:i w:val="0"/>
          <w:sz w:val="22"/>
        </w:rPr>
        <w:t>Embed lifelong learning, critical thinking, and social responsibility as core academic values.</w:t>
      </w:r>
    </w:p>
    <w:p>
      <w:pPr>
        <w:spacing w:before="240" w:after="120"/>
      </w:pPr>
      <w:r>
        <w:rPr>
          <w:rFonts w:ascii="Cambria" w:hAnsi="Cambria"/>
          <w:b/>
          <w:color w:val="1F3A5F"/>
          <w:sz w:val="25"/>
        </w:rPr>
        <w:t>3.2. Promoting and Strengthening Holistic and Interdisciplinary Education</w:t>
      </w:r>
    </w:p>
    <w:p>
      <w:pPr>
        <w:spacing w:line="276" w:lineRule="auto" w:after="80"/>
        <w:ind w:left="357" w:hanging="357"/>
      </w:pPr>
      <w:r>
        <w:rPr>
          <w:rFonts w:ascii="Cambria" w:hAnsi="Cambria"/>
          <w:sz w:val="22"/>
        </w:rPr>
        <w:t xml:space="preserve">• </w:t>
      </w:r>
      <w:r>
        <w:rPr>
          <w:rFonts w:ascii="Cambria" w:hAnsi="Cambria"/>
          <w:i w:val="0"/>
          <w:sz w:val="22"/>
        </w:rPr>
        <w:t>Foster holistic education that integrates cognitive, emotional, social, and ethical dimensions of learning.</w:t>
      </w:r>
    </w:p>
    <w:p>
      <w:pPr>
        <w:spacing w:line="276" w:lineRule="auto" w:after="80"/>
        <w:ind w:left="357" w:hanging="357"/>
      </w:pPr>
      <w:r>
        <w:rPr>
          <w:rFonts w:ascii="Cambria" w:hAnsi="Cambria"/>
          <w:sz w:val="22"/>
        </w:rPr>
        <w:t xml:space="preserve">• </w:t>
      </w:r>
      <w:r>
        <w:rPr>
          <w:rFonts w:ascii="Cambria" w:hAnsi="Cambria"/>
          <w:i w:val="0"/>
          <w:sz w:val="22"/>
        </w:rPr>
        <w:t>Encourage multi-disciplinary approaches that allow academic domains to merge in solving complex real-world problems.</w:t>
      </w:r>
    </w:p>
    <w:p>
      <w:pPr>
        <w:spacing w:line="276" w:lineRule="auto" w:after="80"/>
        <w:ind w:left="357" w:hanging="357"/>
      </w:pPr>
      <w:r>
        <w:rPr>
          <w:rFonts w:ascii="Cambria" w:hAnsi="Cambria"/>
          <w:sz w:val="22"/>
        </w:rPr>
        <w:t xml:space="preserve">• </w:t>
      </w:r>
      <w:r>
        <w:rPr>
          <w:rFonts w:ascii="Cambria" w:hAnsi="Cambria"/>
          <w:i w:val="0"/>
          <w:sz w:val="22"/>
        </w:rPr>
        <w:t>Promote cross-disciplinary teaching and research that enable students to explore diverse fields.</w:t>
      </w:r>
    </w:p>
    <w:p>
      <w:pPr>
        <w:spacing w:line="276" w:lineRule="auto" w:after="80"/>
        <w:ind w:left="357" w:hanging="357"/>
      </w:pPr>
      <w:r>
        <w:rPr>
          <w:rFonts w:ascii="Cambria" w:hAnsi="Cambria"/>
          <w:sz w:val="22"/>
        </w:rPr>
        <w:t xml:space="preserve">• </w:t>
      </w:r>
      <w:r>
        <w:rPr>
          <w:rFonts w:ascii="Cambria" w:hAnsi="Cambria"/>
          <w:i w:val="0"/>
          <w:sz w:val="22"/>
        </w:rPr>
        <w:t>Support interdisciplinary programs that merge knowledge and methods from multiple fields.</w:t>
      </w:r>
    </w:p>
    <w:p>
      <w:pPr>
        <w:spacing w:line="276" w:lineRule="auto" w:after="80"/>
        <w:ind w:left="357" w:hanging="357"/>
      </w:pPr>
      <w:r>
        <w:rPr>
          <w:rFonts w:ascii="Cambria" w:hAnsi="Cambria"/>
          <w:sz w:val="22"/>
        </w:rPr>
        <w:t xml:space="preserve">• </w:t>
      </w:r>
      <w:r>
        <w:rPr>
          <w:rFonts w:ascii="Cambria" w:hAnsi="Cambria"/>
          <w:i w:val="0"/>
          <w:sz w:val="22"/>
        </w:rPr>
        <w:t>Enable flexible learning pathways and curricula that reflect the interconnected nature of global knowledge systems.</w:t>
      </w:r>
    </w:p>
    <w:p>
      <w:pPr>
        <w:spacing w:before="240" w:after="120"/>
      </w:pPr>
      <w:r>
        <w:rPr>
          <w:rFonts w:ascii="Cambria" w:hAnsi="Cambria"/>
          <w:b/>
          <w:color w:val="1F3A5F"/>
          <w:sz w:val="25"/>
        </w:rPr>
        <w:t>3.3. Facilitating Achievement of Key Learning Outcomes</w:t>
      </w:r>
    </w:p>
    <w:p>
      <w:pPr>
        <w:spacing w:line="276" w:lineRule="auto" w:after="80"/>
        <w:ind w:left="357" w:hanging="357"/>
      </w:pPr>
      <w:r>
        <w:rPr>
          <w:rFonts w:ascii="Cambria" w:hAnsi="Cambria"/>
          <w:sz w:val="22"/>
        </w:rPr>
        <w:t xml:space="preserve">• </w:t>
      </w:r>
      <w:r>
        <w:rPr>
          <w:rFonts w:ascii="Cambria" w:hAnsi="Cambria"/>
          <w:i w:val="0"/>
          <w:sz w:val="22"/>
        </w:rPr>
        <w:t>Align curriculum design with clearly defined discipline-specific learning outcomes.</w:t>
      </w:r>
    </w:p>
    <w:p>
      <w:pPr>
        <w:spacing w:line="276" w:lineRule="auto" w:after="80"/>
        <w:ind w:left="357" w:hanging="357"/>
      </w:pPr>
      <w:r>
        <w:rPr>
          <w:rFonts w:ascii="Cambria" w:hAnsi="Cambria"/>
          <w:sz w:val="22"/>
        </w:rPr>
        <w:t xml:space="preserve">• </w:t>
      </w:r>
      <w:r>
        <w:rPr>
          <w:rFonts w:ascii="Cambria" w:hAnsi="Cambria"/>
          <w:i w:val="0"/>
          <w:sz w:val="22"/>
        </w:rPr>
        <w:t>Ensure teaching methods and assessments are outcome-oriented and competency-based.</w:t>
      </w:r>
    </w:p>
    <w:p>
      <w:pPr>
        <w:spacing w:line="276" w:lineRule="auto" w:after="80"/>
        <w:ind w:left="357" w:hanging="357"/>
      </w:pPr>
      <w:r>
        <w:rPr>
          <w:rFonts w:ascii="Cambria" w:hAnsi="Cambria"/>
          <w:sz w:val="22"/>
        </w:rPr>
        <w:t xml:space="preserve">• </w:t>
      </w:r>
      <w:r>
        <w:rPr>
          <w:rFonts w:ascii="Cambria" w:hAnsi="Cambria"/>
          <w:i w:val="0"/>
          <w:sz w:val="22"/>
        </w:rPr>
        <w:t>Emphasize conceptual clarity, critical thinking, and practical application within the discipline.</w:t>
      </w:r>
    </w:p>
    <w:p>
      <w:pPr>
        <w:spacing w:line="276" w:lineRule="auto" w:after="80"/>
        <w:ind w:left="357" w:hanging="357"/>
      </w:pPr>
      <w:r>
        <w:rPr>
          <w:rFonts w:ascii="Cambria" w:hAnsi="Cambria"/>
          <w:sz w:val="22"/>
        </w:rPr>
        <w:t xml:space="preserve">• </w:t>
      </w:r>
      <w:r>
        <w:rPr>
          <w:rFonts w:ascii="Cambria" w:hAnsi="Cambria"/>
          <w:i w:val="0"/>
          <w:sz w:val="22"/>
        </w:rPr>
        <w:t>Regularly review and update curriculum to maintain relevance and rigor.</w:t>
      </w:r>
    </w:p>
    <w:p>
      <w:pPr>
        <w:spacing w:line="276" w:lineRule="auto" w:after="80"/>
        <w:ind w:left="357" w:hanging="357"/>
      </w:pPr>
      <w:r>
        <w:rPr>
          <w:rFonts w:ascii="Cambria" w:hAnsi="Cambria"/>
          <w:sz w:val="22"/>
        </w:rPr>
        <w:t xml:space="preserve">• </w:t>
      </w:r>
      <w:r>
        <w:rPr>
          <w:rFonts w:ascii="Cambria" w:hAnsi="Cambria"/>
          <w:i w:val="0"/>
          <w:sz w:val="22"/>
        </w:rPr>
        <w:t>Support faculty development to enhance delivery of outcome-driven education.</w:t>
      </w:r>
    </w:p>
    <w:p>
      <w:pPr>
        <w:spacing w:before="240" w:after="120"/>
      </w:pPr>
      <w:r>
        <w:rPr>
          <w:rFonts w:ascii="Cambria" w:hAnsi="Cambria"/>
          <w:b/>
          <w:color w:val="1F3A5F"/>
          <w:sz w:val="25"/>
        </w:rPr>
        <w:t>3.4. Fostering Holistic Development and Core Human Values</w:t>
      </w:r>
    </w:p>
    <w:p>
      <w:pPr>
        <w:spacing w:line="276" w:lineRule="auto" w:after="80"/>
        <w:ind w:left="357" w:hanging="357"/>
      </w:pPr>
      <w:r>
        <w:rPr>
          <w:rFonts w:ascii="Cambria" w:hAnsi="Cambria"/>
          <w:sz w:val="22"/>
        </w:rPr>
        <w:t xml:space="preserve">• </w:t>
      </w:r>
      <w:r>
        <w:rPr>
          <w:rFonts w:ascii="Cambria" w:hAnsi="Cambria"/>
          <w:i w:val="0"/>
          <w:sz w:val="22"/>
        </w:rPr>
        <w:t>Integrate character-building and ethical education into all academic programs.</w:t>
      </w:r>
    </w:p>
    <w:p>
      <w:pPr>
        <w:spacing w:line="276" w:lineRule="auto" w:after="80"/>
        <w:ind w:left="357" w:hanging="357"/>
      </w:pPr>
      <w:r>
        <w:rPr>
          <w:rFonts w:ascii="Cambria" w:hAnsi="Cambria"/>
          <w:sz w:val="22"/>
        </w:rPr>
        <w:t xml:space="preserve">• </w:t>
      </w:r>
      <w:r>
        <w:rPr>
          <w:rFonts w:ascii="Cambria" w:hAnsi="Cambria"/>
          <w:i w:val="0"/>
          <w:sz w:val="22"/>
        </w:rPr>
        <w:t>Promote Constitutional values such as justice, liberty, equality, and fraternity.</w:t>
      </w:r>
    </w:p>
    <w:p>
      <w:pPr>
        <w:spacing w:line="276" w:lineRule="auto" w:after="80"/>
        <w:ind w:left="357" w:hanging="357"/>
      </w:pPr>
      <w:r>
        <w:rPr>
          <w:rFonts w:ascii="Cambria" w:hAnsi="Cambria"/>
          <w:sz w:val="22"/>
        </w:rPr>
        <w:t xml:space="preserve">• </w:t>
      </w:r>
      <w:r>
        <w:rPr>
          <w:rFonts w:ascii="Cambria" w:hAnsi="Cambria"/>
          <w:i w:val="0"/>
          <w:sz w:val="22"/>
        </w:rPr>
        <w:t>Encourage intellectual curiosity and the pursuit of knowledge beyond textbooks.</w:t>
      </w:r>
    </w:p>
    <w:p>
      <w:pPr>
        <w:spacing w:line="276" w:lineRule="auto" w:after="80"/>
        <w:ind w:left="357" w:hanging="357"/>
      </w:pPr>
      <w:r>
        <w:rPr>
          <w:rFonts w:ascii="Cambria" w:hAnsi="Cambria"/>
          <w:sz w:val="22"/>
        </w:rPr>
        <w:t xml:space="preserve">• </w:t>
      </w:r>
      <w:r>
        <w:rPr>
          <w:rFonts w:ascii="Cambria" w:hAnsi="Cambria"/>
          <w:i w:val="0"/>
          <w:sz w:val="22"/>
        </w:rPr>
        <w:t>Cultivate scientific temper, analytical thinking, and evidence-based reasoning.</w:t>
      </w:r>
    </w:p>
    <w:p>
      <w:pPr>
        <w:spacing w:line="276" w:lineRule="auto" w:after="80"/>
        <w:ind w:left="357" w:hanging="357"/>
      </w:pPr>
      <w:r>
        <w:rPr>
          <w:rFonts w:ascii="Cambria" w:hAnsi="Cambria"/>
          <w:sz w:val="22"/>
        </w:rPr>
        <w:t xml:space="preserve">• </w:t>
      </w:r>
      <w:r>
        <w:rPr>
          <w:rFonts w:ascii="Cambria" w:hAnsi="Cambria"/>
          <w:i w:val="0"/>
          <w:sz w:val="22"/>
        </w:rPr>
        <w:t>Support creativity, innovation, and a spirit of service through curricular and co-curricular activities.</w:t>
      </w:r>
    </w:p>
    <w:p>
      <w:pPr>
        <w:spacing w:line="276" w:lineRule="auto" w:after="80"/>
        <w:ind w:left="357" w:hanging="357"/>
      </w:pPr>
      <w:r>
        <w:rPr>
          <w:rFonts w:ascii="Cambria" w:hAnsi="Cambria"/>
          <w:sz w:val="22"/>
        </w:rPr>
        <w:t xml:space="preserve">• </w:t>
      </w:r>
      <w:r>
        <w:rPr>
          <w:rFonts w:ascii="Cambria" w:hAnsi="Cambria"/>
          <w:i w:val="0"/>
          <w:sz w:val="22"/>
        </w:rPr>
        <w:t>Ensure contemporary competencies are developed across all disciplines, including sciences, humanities, social sciences, arts, languages, and vocational fields.</w:t>
      </w:r>
    </w:p>
    <w:p>
      <w:pPr>
        <w:spacing w:before="240" w:after="120"/>
      </w:pPr>
      <w:r>
        <w:rPr>
          <w:rFonts w:ascii="Cambria" w:hAnsi="Cambria"/>
          <w:b/>
          <w:color w:val="1F3A5F"/>
          <w:sz w:val="25"/>
        </w:rPr>
        <w:t>3.5. Building Skills for Thinking, Understanding, and Lifelong Learning</w:t>
      </w:r>
    </w:p>
    <w:p>
      <w:pPr>
        <w:spacing w:line="276" w:lineRule="auto" w:after="80"/>
        <w:ind w:left="357" w:hanging="357"/>
      </w:pPr>
      <w:r>
        <w:rPr>
          <w:rFonts w:ascii="Cambria" w:hAnsi="Cambria"/>
          <w:sz w:val="22"/>
        </w:rPr>
        <w:t xml:space="preserve">• </w:t>
      </w:r>
      <w:r>
        <w:rPr>
          <w:rFonts w:ascii="Cambria" w:hAnsi="Cambria"/>
          <w:i w:val="0"/>
          <w:sz w:val="22"/>
        </w:rPr>
        <w:t>Develop critical thinking and problem-solving abilities for independent and reflective judgment.</w:t>
      </w:r>
    </w:p>
    <w:p>
      <w:pPr>
        <w:spacing w:line="276" w:lineRule="auto" w:after="80"/>
        <w:ind w:left="357" w:hanging="357"/>
      </w:pPr>
      <w:r>
        <w:rPr>
          <w:rFonts w:ascii="Cambria" w:hAnsi="Cambria"/>
          <w:sz w:val="22"/>
        </w:rPr>
        <w:t xml:space="preserve">• </w:t>
      </w:r>
      <w:r>
        <w:rPr>
          <w:rFonts w:ascii="Cambria" w:hAnsi="Cambria"/>
          <w:i w:val="0"/>
          <w:sz w:val="22"/>
        </w:rPr>
        <w:t>Foster creative thinking, innovation, and design thinking for ideation and real-world application.</w:t>
      </w:r>
    </w:p>
    <w:p>
      <w:pPr>
        <w:spacing w:line="276" w:lineRule="auto" w:after="80"/>
        <w:ind w:left="357" w:hanging="357"/>
      </w:pPr>
      <w:r>
        <w:rPr>
          <w:rFonts w:ascii="Cambria" w:hAnsi="Cambria"/>
          <w:sz w:val="22"/>
        </w:rPr>
        <w:t xml:space="preserve">• </w:t>
      </w:r>
      <w:r>
        <w:rPr>
          <w:rFonts w:ascii="Cambria" w:hAnsi="Cambria"/>
          <w:i w:val="0"/>
          <w:sz w:val="22"/>
        </w:rPr>
        <w:t>Strengthen analytical and computational thinking for data-driven decision-making.</w:t>
      </w:r>
    </w:p>
    <w:p>
      <w:pPr>
        <w:spacing w:line="276" w:lineRule="auto" w:after="80"/>
        <w:ind w:left="357" w:hanging="357"/>
      </w:pPr>
      <w:r>
        <w:rPr>
          <w:rFonts w:ascii="Cambria" w:hAnsi="Cambria"/>
          <w:sz w:val="22"/>
        </w:rPr>
        <w:t xml:space="preserve">• </w:t>
      </w:r>
      <w:r>
        <w:rPr>
          <w:rFonts w:ascii="Cambria" w:hAnsi="Cambria"/>
          <w:i w:val="0"/>
          <w:sz w:val="22"/>
        </w:rPr>
        <w:t>Promote adaptive thinking for navigating complex and dynamic environments.</w:t>
      </w:r>
    </w:p>
    <w:p>
      <w:pPr>
        <w:spacing w:line="276" w:lineRule="auto" w:after="80"/>
        <w:ind w:left="357" w:hanging="357"/>
      </w:pPr>
      <w:r>
        <w:rPr>
          <w:rFonts w:ascii="Cambria" w:hAnsi="Cambria"/>
          <w:sz w:val="22"/>
        </w:rPr>
        <w:t xml:space="preserve">• </w:t>
      </w:r>
      <w:r>
        <w:rPr>
          <w:rFonts w:ascii="Cambria" w:hAnsi="Cambria"/>
          <w:i w:val="0"/>
          <w:sz w:val="22"/>
        </w:rPr>
        <w:t>Enhance social intelligence and cross-cultural competency for effective interpersonal interactions.</w:t>
      </w:r>
    </w:p>
    <w:p>
      <w:pPr>
        <w:spacing w:line="276" w:lineRule="auto" w:after="80"/>
        <w:ind w:left="357" w:hanging="357"/>
      </w:pPr>
      <w:r>
        <w:rPr>
          <w:rFonts w:ascii="Cambria" w:hAnsi="Cambria"/>
          <w:sz w:val="22"/>
        </w:rPr>
        <w:t xml:space="preserve">• </w:t>
      </w:r>
      <w:r>
        <w:rPr>
          <w:rFonts w:ascii="Cambria" w:hAnsi="Cambria"/>
          <w:i w:val="0"/>
          <w:sz w:val="22"/>
        </w:rPr>
        <w:t>Build new media literacy and virtual collaboration skills for digital-age communication and teamwork.</w:t>
      </w:r>
    </w:p>
    <w:p>
      <w:pPr>
        <w:spacing w:line="276" w:lineRule="auto" w:after="80"/>
        <w:ind w:left="357" w:hanging="357"/>
      </w:pPr>
      <w:r>
        <w:rPr>
          <w:rFonts w:ascii="Cambria" w:hAnsi="Cambria"/>
          <w:sz w:val="22"/>
        </w:rPr>
        <w:t xml:space="preserve">• </w:t>
      </w:r>
      <w:r>
        <w:rPr>
          <w:rFonts w:ascii="Cambria" w:hAnsi="Cambria"/>
          <w:i w:val="0"/>
          <w:sz w:val="22"/>
        </w:rPr>
        <w:t>Equip learners with decision-making, conflict resolution, and negotiation competencies for leadership and management roles.</w:t>
      </w:r>
    </w:p>
    <w:p>
      <w:pPr>
        <w:spacing w:line="276" w:lineRule="auto" w:after="80"/>
        <w:ind w:left="357" w:hanging="357"/>
      </w:pPr>
      <w:r>
        <w:rPr>
          <w:rFonts w:ascii="Cambria" w:hAnsi="Cambria"/>
          <w:sz w:val="22"/>
        </w:rPr>
        <w:t xml:space="preserve">• </w:t>
      </w:r>
      <w:r>
        <w:rPr>
          <w:rFonts w:ascii="Cambria" w:hAnsi="Cambria"/>
          <w:i w:val="0"/>
          <w:sz w:val="22"/>
        </w:rPr>
        <w:t>Instill a strong orientation towards continuous and lifelong learning to adapt to evolving knowledge ecosystems.</w:t>
      </w:r>
    </w:p>
    <w:p>
      <w:pPr>
        <w:spacing w:before="360" w:after="200"/>
      </w:pPr>
      <w:r>
        <w:rPr>
          <w:rFonts w:ascii="Cambria" w:hAnsi="Cambria"/>
          <w:b/>
          <w:color w:val="1F3A5F"/>
          <w:sz w:val="36"/>
        </w:rPr>
        <w:t>4. Main Objectives and Goals to be Achieved by IDP</w:t>
      </w:r>
    </w:p>
    <w:p>
      <w:pPr>
        <w:spacing w:line="276" w:lineRule="auto" w:after="80"/>
        <w:ind w:left="357" w:hanging="357"/>
      </w:pPr>
      <w:r>
        <w:rPr>
          <w:rFonts w:ascii="Cambria" w:hAnsi="Cambria"/>
          <w:sz w:val="22"/>
        </w:rPr>
        <w:t xml:space="preserve">• </w:t>
      </w:r>
      <w:r>
        <w:rPr>
          <w:rFonts w:ascii="Cambria" w:hAnsi="Cambria"/>
          <w:i w:val="0"/>
          <w:sz w:val="22"/>
        </w:rPr>
        <w:t>Reflect an integrated and comprehensive strategy aligned with institutional priorities.</w:t>
      </w:r>
    </w:p>
    <w:p>
      <w:pPr>
        <w:spacing w:line="276" w:lineRule="auto" w:after="80"/>
        <w:ind w:left="357" w:hanging="357"/>
      </w:pPr>
      <w:r>
        <w:rPr>
          <w:rFonts w:ascii="Cambria" w:hAnsi="Cambria"/>
          <w:sz w:val="22"/>
        </w:rPr>
        <w:t xml:space="preserve">• </w:t>
      </w:r>
      <w:r>
        <w:rPr>
          <w:rFonts w:ascii="Cambria" w:hAnsi="Cambria"/>
          <w:i w:val="0"/>
          <w:sz w:val="22"/>
        </w:rPr>
        <w:t>Embrace a holistic approach encompassing academics, research, governance, inclusivity, and social impact.</w:t>
      </w:r>
    </w:p>
    <w:p>
      <w:pPr>
        <w:spacing w:line="276" w:lineRule="auto" w:after="80"/>
        <w:ind w:left="357" w:hanging="357"/>
      </w:pPr>
      <w:r>
        <w:rPr>
          <w:rFonts w:ascii="Cambria" w:hAnsi="Cambria"/>
          <w:sz w:val="22"/>
        </w:rPr>
        <w:t xml:space="preserve">• </w:t>
      </w:r>
      <w:r>
        <w:rPr>
          <w:rFonts w:ascii="Cambria" w:hAnsi="Cambria"/>
          <w:i w:val="0"/>
          <w:sz w:val="22"/>
        </w:rPr>
        <w:t>Align with the unique vision and mission of each institution.</w:t>
      </w:r>
    </w:p>
    <w:p>
      <w:pPr>
        <w:spacing w:line="276" w:lineRule="auto" w:after="80"/>
        <w:ind w:left="357" w:hanging="357"/>
      </w:pPr>
      <w:r>
        <w:rPr>
          <w:rFonts w:ascii="Cambria" w:hAnsi="Cambria"/>
          <w:sz w:val="22"/>
        </w:rPr>
        <w:t xml:space="preserve">• </w:t>
      </w:r>
      <w:r>
        <w:rPr>
          <w:rFonts w:ascii="Cambria" w:hAnsi="Cambria"/>
          <w:i w:val="0"/>
          <w:sz w:val="22"/>
        </w:rPr>
        <w:t>Consider the institution’s lifecycle stage, including new, growing, or mature status.</w:t>
      </w:r>
    </w:p>
    <w:p>
      <w:pPr>
        <w:spacing w:line="276" w:lineRule="auto" w:after="80"/>
        <w:ind w:left="357" w:hanging="357"/>
      </w:pPr>
      <w:r>
        <w:rPr>
          <w:rFonts w:ascii="Cambria" w:hAnsi="Cambria"/>
          <w:sz w:val="22"/>
        </w:rPr>
        <w:t xml:space="preserve">• </w:t>
      </w:r>
      <w:r>
        <w:rPr>
          <w:rFonts w:ascii="Cambria" w:hAnsi="Cambria"/>
          <w:i w:val="0"/>
          <w:sz w:val="22"/>
        </w:rPr>
        <w:t>Account for geographical location, regional needs, and community dynamics.</w:t>
      </w:r>
    </w:p>
    <w:p>
      <w:pPr>
        <w:spacing w:line="276" w:lineRule="auto" w:after="80"/>
        <w:ind w:left="357" w:hanging="357"/>
      </w:pPr>
      <w:r>
        <w:rPr>
          <w:rFonts w:ascii="Cambria" w:hAnsi="Cambria"/>
          <w:sz w:val="22"/>
        </w:rPr>
        <w:t xml:space="preserve">• </w:t>
      </w:r>
      <w:r>
        <w:rPr>
          <w:rFonts w:ascii="Cambria" w:hAnsi="Cambria"/>
          <w:i w:val="0"/>
          <w:sz w:val="22"/>
        </w:rPr>
        <w:t>Leverage existing resources, infrastructure, and faculty strengths effectively.</w:t>
      </w:r>
    </w:p>
    <w:p>
      <w:pPr>
        <w:spacing w:line="276" w:lineRule="auto" w:after="80"/>
        <w:ind w:left="357" w:hanging="357"/>
      </w:pPr>
      <w:r>
        <w:rPr>
          <w:rFonts w:ascii="Cambria" w:hAnsi="Cambria"/>
          <w:sz w:val="22"/>
        </w:rPr>
        <w:t xml:space="preserve">• </w:t>
      </w:r>
      <w:r>
        <w:rPr>
          <w:rFonts w:ascii="Cambria" w:hAnsi="Cambria"/>
          <w:i w:val="0"/>
          <w:sz w:val="22"/>
        </w:rPr>
        <w:t>Focus on the specific learner groups and stakeholders served by the institution.</w:t>
      </w:r>
    </w:p>
    <w:p>
      <w:pPr>
        <w:spacing w:line="276" w:lineRule="auto" w:after="80"/>
        <w:ind w:left="357" w:hanging="357"/>
      </w:pPr>
      <w:r>
        <w:rPr>
          <w:rFonts w:ascii="Cambria" w:hAnsi="Cambria"/>
          <w:sz w:val="22"/>
        </w:rPr>
        <w:t xml:space="preserve">• </w:t>
      </w:r>
      <w:r>
        <w:rPr>
          <w:rFonts w:ascii="Cambria" w:hAnsi="Cambria"/>
          <w:i w:val="0"/>
          <w:sz w:val="22"/>
        </w:rPr>
        <w:t>Customize initiatives to reflect the character and aspirations of the institution.</w:t>
      </w:r>
    </w:p>
    <w:p>
      <w:pPr>
        <w:spacing w:line="276" w:lineRule="auto" w:after="80"/>
        <w:ind w:left="357" w:hanging="357"/>
      </w:pPr>
      <w:r>
        <w:rPr>
          <w:rFonts w:ascii="Cambria" w:hAnsi="Cambria"/>
          <w:sz w:val="22"/>
        </w:rPr>
        <w:t xml:space="preserve">• </w:t>
      </w:r>
      <w:r>
        <w:rPr>
          <w:rFonts w:ascii="Cambria" w:hAnsi="Cambria"/>
          <w:i w:val="0"/>
          <w:sz w:val="22"/>
        </w:rPr>
        <w:t>Drive contextual excellence by making strategic choices tailored to institutional uniqueness.</w:t>
      </w:r>
    </w:p>
    <w:p>
      <w:pPr>
        <w:spacing w:line="276" w:lineRule="auto" w:after="80"/>
        <w:ind w:left="357" w:hanging="357"/>
      </w:pPr>
      <w:r>
        <w:rPr>
          <w:rFonts w:ascii="Cambria" w:hAnsi="Cambria"/>
          <w:sz w:val="22"/>
        </w:rPr>
        <w:t xml:space="preserve">• </w:t>
      </w:r>
      <w:r>
        <w:rPr>
          <w:rFonts w:ascii="Cambria" w:hAnsi="Cambria"/>
          <w:i w:val="0"/>
          <w:sz w:val="22"/>
        </w:rPr>
        <w:t>Enable each HEI to evolve as a center of excellence in its own domain and socio-educational ecosystem.</w:t>
      </w:r>
    </w:p>
    <w:p>
      <w:pPr>
        <w:spacing w:before="240" w:after="120"/>
      </w:pPr>
      <w:r>
        <w:rPr>
          <w:rFonts w:ascii="Cambria" w:hAnsi="Cambria"/>
          <w:b/>
          <w:color w:val="1F3A5F"/>
          <w:sz w:val="25"/>
        </w:rPr>
        <w:t>4.1. Articulating Vision and Mission Aligned with National and Global Frameworks</w:t>
      </w:r>
    </w:p>
    <w:p>
      <w:pPr>
        <w:spacing w:line="276" w:lineRule="auto" w:after="80"/>
        <w:ind w:left="357" w:hanging="357"/>
      </w:pPr>
      <w:r>
        <w:rPr>
          <w:rFonts w:ascii="Cambria" w:hAnsi="Cambria"/>
          <w:sz w:val="22"/>
        </w:rPr>
        <w:t xml:space="preserve">• </w:t>
      </w:r>
      <w:r>
        <w:rPr>
          <w:rFonts w:ascii="Cambria" w:hAnsi="Cambria"/>
          <w:i w:val="0"/>
          <w:sz w:val="22"/>
        </w:rPr>
        <w:t>Define a clear and aspirational vision that reflects the institution’s long-term goals and identity.</w:t>
      </w:r>
    </w:p>
    <w:p>
      <w:pPr>
        <w:spacing w:line="276" w:lineRule="auto" w:after="80"/>
        <w:ind w:left="357" w:hanging="357"/>
      </w:pPr>
      <w:r>
        <w:rPr>
          <w:rFonts w:ascii="Cambria" w:hAnsi="Cambria"/>
          <w:sz w:val="22"/>
        </w:rPr>
        <w:t xml:space="preserve">• </w:t>
      </w:r>
      <w:r>
        <w:rPr>
          <w:rFonts w:ascii="Cambria" w:hAnsi="Cambria"/>
          <w:i w:val="0"/>
          <w:sz w:val="22"/>
        </w:rPr>
        <w:t>Formulate a mission statement focused on educational excellence, research impact, and societal contribution.</w:t>
      </w:r>
    </w:p>
    <w:p>
      <w:pPr>
        <w:spacing w:line="276" w:lineRule="auto" w:after="80"/>
        <w:ind w:left="357" w:hanging="357"/>
      </w:pPr>
      <w:r>
        <w:rPr>
          <w:rFonts w:ascii="Cambria" w:hAnsi="Cambria"/>
          <w:sz w:val="22"/>
        </w:rPr>
        <w:t xml:space="preserve">• </w:t>
      </w:r>
      <w:r>
        <w:rPr>
          <w:rFonts w:ascii="Cambria" w:hAnsi="Cambria"/>
          <w:i w:val="0"/>
          <w:sz w:val="22"/>
        </w:rPr>
        <w:t>Ensure alignment with the National Education Policy (NEP) 2020 and its transformative agenda.</w:t>
      </w:r>
    </w:p>
    <w:p>
      <w:pPr>
        <w:spacing w:line="276" w:lineRule="auto" w:after="80"/>
        <w:ind w:left="357" w:hanging="357"/>
      </w:pPr>
      <w:r>
        <w:rPr>
          <w:rFonts w:ascii="Cambria" w:hAnsi="Cambria"/>
          <w:sz w:val="22"/>
        </w:rPr>
        <w:t xml:space="preserve">• </w:t>
      </w:r>
      <w:r>
        <w:rPr>
          <w:rFonts w:ascii="Cambria" w:hAnsi="Cambria"/>
          <w:i w:val="0"/>
          <w:sz w:val="22"/>
        </w:rPr>
        <w:t>Integrate principles of the National Credit Framework (NCrF) for flexible, multidisciplinary learning.</w:t>
      </w:r>
    </w:p>
    <w:p>
      <w:pPr>
        <w:spacing w:line="276" w:lineRule="auto" w:after="80"/>
        <w:ind w:left="357" w:hanging="357"/>
      </w:pPr>
      <w:r>
        <w:rPr>
          <w:rFonts w:ascii="Cambria" w:hAnsi="Cambria"/>
          <w:sz w:val="22"/>
        </w:rPr>
        <w:t xml:space="preserve">• </w:t>
      </w:r>
      <w:r>
        <w:rPr>
          <w:rFonts w:ascii="Cambria" w:hAnsi="Cambria"/>
          <w:i w:val="0"/>
          <w:sz w:val="22"/>
        </w:rPr>
        <w:t>Align institutional objectives with the United Nations Sustainable Development Goals (SDGs).</w:t>
      </w:r>
    </w:p>
    <w:p>
      <w:pPr>
        <w:spacing w:line="276" w:lineRule="auto" w:after="80"/>
        <w:ind w:left="357" w:hanging="357"/>
      </w:pPr>
      <w:r>
        <w:rPr>
          <w:rFonts w:ascii="Cambria" w:hAnsi="Cambria"/>
          <w:sz w:val="22"/>
        </w:rPr>
        <w:t xml:space="preserve">• </w:t>
      </w:r>
      <w:r>
        <w:rPr>
          <w:rFonts w:ascii="Cambria" w:hAnsi="Cambria"/>
          <w:i w:val="0"/>
          <w:sz w:val="22"/>
        </w:rPr>
        <w:t>Link vision and mission to institutional activities such as curriculum design, research priorities, and outreach programs.</w:t>
      </w:r>
    </w:p>
    <w:p>
      <w:pPr>
        <w:spacing w:line="276" w:lineRule="auto" w:after="80"/>
        <w:ind w:left="357" w:hanging="357"/>
      </w:pPr>
      <w:r>
        <w:rPr>
          <w:rFonts w:ascii="Cambria" w:hAnsi="Cambria"/>
          <w:sz w:val="22"/>
        </w:rPr>
        <w:t xml:space="preserve">• </w:t>
      </w:r>
      <w:r>
        <w:rPr>
          <w:rFonts w:ascii="Cambria" w:hAnsi="Cambria"/>
          <w:i w:val="0"/>
          <w:sz w:val="22"/>
        </w:rPr>
        <w:t>Emphasize social responsibility and inclusion as foundational pillars of institutional purpose.</w:t>
      </w:r>
    </w:p>
    <w:p>
      <w:pPr>
        <w:spacing w:before="240" w:after="120"/>
      </w:pPr>
      <w:r>
        <w:rPr>
          <w:rFonts w:ascii="Cambria" w:hAnsi="Cambria"/>
          <w:b/>
          <w:color w:val="1F3A5F"/>
          <w:sz w:val="25"/>
        </w:rPr>
        <w:t>4.2. Assessing Institutional Developmental Needs Through Consultative Processes</w:t>
      </w:r>
    </w:p>
    <w:p>
      <w:pPr>
        <w:spacing w:line="276" w:lineRule="auto" w:after="80"/>
        <w:ind w:left="357" w:hanging="357"/>
      </w:pPr>
      <w:r>
        <w:rPr>
          <w:rFonts w:ascii="Cambria" w:hAnsi="Cambria"/>
          <w:sz w:val="22"/>
        </w:rPr>
        <w:t xml:space="preserve">• </w:t>
      </w:r>
      <w:r>
        <w:rPr>
          <w:rFonts w:ascii="Cambria" w:hAnsi="Cambria"/>
          <w:i w:val="0"/>
          <w:sz w:val="22"/>
        </w:rPr>
        <w:t>Conduct comprehensive needs assessments involving all institutional stakeholders.</w:t>
      </w:r>
    </w:p>
    <w:p>
      <w:pPr>
        <w:spacing w:line="276" w:lineRule="auto" w:after="80"/>
        <w:ind w:left="357" w:hanging="357"/>
      </w:pPr>
      <w:r>
        <w:rPr>
          <w:rFonts w:ascii="Cambria" w:hAnsi="Cambria"/>
          <w:sz w:val="22"/>
        </w:rPr>
        <w:t xml:space="preserve">• </w:t>
      </w:r>
      <w:r>
        <w:rPr>
          <w:rFonts w:ascii="Cambria" w:hAnsi="Cambria"/>
          <w:i w:val="0"/>
          <w:sz w:val="22"/>
        </w:rPr>
        <w:t>Engage in inclusive consultations with faculty, students, administrators, alumni, industry partners, and community members.</w:t>
      </w:r>
    </w:p>
    <w:p>
      <w:pPr>
        <w:spacing w:line="276" w:lineRule="auto" w:after="80"/>
        <w:ind w:left="357" w:hanging="357"/>
      </w:pPr>
      <w:r>
        <w:rPr>
          <w:rFonts w:ascii="Cambria" w:hAnsi="Cambria"/>
          <w:sz w:val="22"/>
        </w:rPr>
        <w:t xml:space="preserve">• </w:t>
      </w:r>
      <w:r>
        <w:rPr>
          <w:rFonts w:ascii="Cambria" w:hAnsi="Cambria"/>
          <w:i w:val="0"/>
          <w:sz w:val="22"/>
        </w:rPr>
        <w:t>Use surveys, focus groups, workshops, and town halls to gather diverse inputs.</w:t>
      </w:r>
    </w:p>
    <w:p>
      <w:pPr>
        <w:spacing w:line="276" w:lineRule="auto" w:after="80"/>
        <w:ind w:left="357" w:hanging="357"/>
      </w:pPr>
      <w:r>
        <w:rPr>
          <w:rFonts w:ascii="Cambria" w:hAnsi="Cambria"/>
          <w:sz w:val="22"/>
        </w:rPr>
        <w:t xml:space="preserve">• </w:t>
      </w:r>
      <w:r>
        <w:rPr>
          <w:rFonts w:ascii="Cambria" w:hAnsi="Cambria"/>
          <w:i w:val="0"/>
          <w:sz w:val="22"/>
        </w:rPr>
        <w:t>Analyze academic, infrastructural, financial, governance, and outreach requirements.</w:t>
      </w:r>
    </w:p>
    <w:p>
      <w:pPr>
        <w:spacing w:line="276" w:lineRule="auto" w:after="80"/>
        <w:ind w:left="357" w:hanging="357"/>
      </w:pPr>
      <w:r>
        <w:rPr>
          <w:rFonts w:ascii="Cambria" w:hAnsi="Cambria"/>
          <w:sz w:val="22"/>
        </w:rPr>
        <w:t xml:space="preserve">• </w:t>
      </w:r>
      <w:r>
        <w:rPr>
          <w:rFonts w:ascii="Cambria" w:hAnsi="Cambria"/>
          <w:i w:val="0"/>
          <w:sz w:val="22"/>
        </w:rPr>
        <w:t>Identify gaps and opportunities in current institutional practices and capabilities.</w:t>
      </w:r>
    </w:p>
    <w:p>
      <w:pPr>
        <w:spacing w:line="276" w:lineRule="auto" w:after="80"/>
        <w:ind w:left="357" w:hanging="357"/>
      </w:pPr>
      <w:r>
        <w:rPr>
          <w:rFonts w:ascii="Cambria" w:hAnsi="Cambria"/>
          <w:sz w:val="22"/>
        </w:rPr>
        <w:t xml:space="preserve">• </w:t>
      </w:r>
      <w:r>
        <w:rPr>
          <w:rFonts w:ascii="Cambria" w:hAnsi="Cambria"/>
          <w:i w:val="0"/>
          <w:sz w:val="22"/>
        </w:rPr>
        <w:t>Ensure the developmental priorities are evidence-based and context-sensitive.</w:t>
      </w:r>
    </w:p>
    <w:p>
      <w:pPr>
        <w:spacing w:line="276" w:lineRule="auto" w:after="80"/>
        <w:ind w:left="357" w:hanging="357"/>
      </w:pPr>
      <w:r>
        <w:rPr>
          <w:rFonts w:ascii="Cambria" w:hAnsi="Cambria"/>
          <w:sz w:val="22"/>
        </w:rPr>
        <w:t xml:space="preserve">• </w:t>
      </w:r>
      <w:r>
        <w:rPr>
          <w:rFonts w:ascii="Cambria" w:hAnsi="Cambria"/>
          <w:i w:val="0"/>
          <w:sz w:val="22"/>
        </w:rPr>
        <w:t>Create a shared understanding of institutional goals to foster ownership and commitment across all levels.</w:t>
      </w:r>
    </w:p>
    <w:p>
      <w:pPr>
        <w:spacing w:before="240" w:after="120"/>
      </w:pPr>
      <w:r>
        <w:rPr>
          <w:rFonts w:ascii="Cambria" w:hAnsi="Cambria"/>
          <w:b/>
          <w:color w:val="1F3A5F"/>
          <w:sz w:val="25"/>
        </w:rPr>
        <w:t>4.3. Identifying Capacity and Organizational Gaps Based on Institutional Goals</w:t>
      </w:r>
    </w:p>
    <w:p>
      <w:pPr>
        <w:spacing w:line="276" w:lineRule="auto" w:after="80"/>
        <w:ind w:left="357" w:hanging="357"/>
      </w:pPr>
      <w:r>
        <w:rPr>
          <w:rFonts w:ascii="Cambria" w:hAnsi="Cambria"/>
          <w:sz w:val="22"/>
        </w:rPr>
        <w:t xml:space="preserve">• </w:t>
      </w:r>
      <w:r>
        <w:rPr>
          <w:rFonts w:ascii="Cambria" w:hAnsi="Cambria"/>
          <w:i w:val="0"/>
          <w:sz w:val="22"/>
        </w:rPr>
        <w:t>Evaluate human resource capacity, including faculty strength, expertise, and administrative support.</w:t>
      </w:r>
    </w:p>
    <w:p>
      <w:pPr>
        <w:spacing w:line="276" w:lineRule="auto" w:after="80"/>
        <w:ind w:left="357" w:hanging="357"/>
      </w:pPr>
      <w:r>
        <w:rPr>
          <w:rFonts w:ascii="Cambria" w:hAnsi="Cambria"/>
          <w:sz w:val="22"/>
        </w:rPr>
        <w:t xml:space="preserve">• </w:t>
      </w:r>
      <w:r>
        <w:rPr>
          <w:rFonts w:ascii="Cambria" w:hAnsi="Cambria"/>
          <w:i w:val="0"/>
          <w:sz w:val="22"/>
        </w:rPr>
        <w:t>Assess material resources such as infrastructure, laboratories, classrooms, digital tools, and learning resources.</w:t>
      </w:r>
    </w:p>
    <w:p>
      <w:pPr>
        <w:spacing w:line="276" w:lineRule="auto" w:after="80"/>
        <w:ind w:left="357" w:hanging="357"/>
      </w:pPr>
      <w:r>
        <w:rPr>
          <w:rFonts w:ascii="Cambria" w:hAnsi="Cambria"/>
          <w:sz w:val="22"/>
        </w:rPr>
        <w:t xml:space="preserve">• </w:t>
      </w:r>
      <w:r>
        <w:rPr>
          <w:rFonts w:ascii="Cambria" w:hAnsi="Cambria"/>
          <w:i w:val="0"/>
          <w:sz w:val="22"/>
        </w:rPr>
        <w:t>Review financial health, funding sources, and budgetary allocations.</w:t>
      </w:r>
    </w:p>
    <w:p>
      <w:pPr>
        <w:spacing w:line="276" w:lineRule="auto" w:after="80"/>
        <w:ind w:left="357" w:hanging="357"/>
      </w:pPr>
      <w:r>
        <w:rPr>
          <w:rFonts w:ascii="Cambria" w:hAnsi="Cambria"/>
          <w:sz w:val="22"/>
        </w:rPr>
        <w:t xml:space="preserve">• </w:t>
      </w:r>
      <w:r>
        <w:rPr>
          <w:rFonts w:ascii="Cambria" w:hAnsi="Cambria"/>
          <w:i w:val="0"/>
          <w:sz w:val="22"/>
        </w:rPr>
        <w:t>Identify organizational inefficiencies in structure, workflows, and governance mechanisms.</w:t>
      </w:r>
    </w:p>
    <w:p>
      <w:pPr>
        <w:spacing w:line="276" w:lineRule="auto" w:after="80"/>
        <w:ind w:left="357" w:hanging="357"/>
      </w:pPr>
      <w:r>
        <w:rPr>
          <w:rFonts w:ascii="Cambria" w:hAnsi="Cambria"/>
          <w:sz w:val="22"/>
        </w:rPr>
        <w:t xml:space="preserve">• </w:t>
      </w:r>
      <w:r>
        <w:rPr>
          <w:rFonts w:ascii="Cambria" w:hAnsi="Cambria"/>
          <w:i w:val="0"/>
          <w:sz w:val="22"/>
        </w:rPr>
        <w:t>Map gaps against the institution’s stated goals and priorities in academics, research, and outreach.</w:t>
      </w:r>
    </w:p>
    <w:p>
      <w:pPr>
        <w:spacing w:line="276" w:lineRule="auto" w:after="80"/>
        <w:ind w:left="357" w:hanging="357"/>
      </w:pPr>
      <w:r>
        <w:rPr>
          <w:rFonts w:ascii="Cambria" w:hAnsi="Cambria"/>
          <w:sz w:val="22"/>
        </w:rPr>
        <w:t xml:space="preserve">• </w:t>
      </w:r>
      <w:r>
        <w:rPr>
          <w:rFonts w:ascii="Cambria" w:hAnsi="Cambria"/>
          <w:i w:val="0"/>
          <w:sz w:val="22"/>
        </w:rPr>
        <w:t>Highlight areas requiring investment, restructuring, or upskilling for effective IDP implementation.</w:t>
      </w:r>
    </w:p>
    <w:p>
      <w:pPr>
        <w:spacing w:line="276" w:lineRule="auto" w:after="80"/>
        <w:ind w:left="357" w:hanging="357"/>
      </w:pPr>
      <w:r>
        <w:rPr>
          <w:rFonts w:ascii="Cambria" w:hAnsi="Cambria"/>
          <w:sz w:val="22"/>
        </w:rPr>
        <w:t xml:space="preserve">• </w:t>
      </w:r>
      <w:r>
        <w:rPr>
          <w:rFonts w:ascii="Cambria" w:hAnsi="Cambria"/>
          <w:i w:val="0"/>
          <w:sz w:val="22"/>
        </w:rPr>
        <w:t>Prioritize gap areas to develop targeted strategies for capacity enhancement.</w:t>
      </w:r>
    </w:p>
    <w:p>
      <w:pPr>
        <w:spacing w:before="240" w:after="120"/>
      </w:pPr>
      <w:r>
        <w:rPr>
          <w:rFonts w:ascii="Cambria" w:hAnsi="Cambria"/>
          <w:b/>
          <w:color w:val="1F3A5F"/>
          <w:sz w:val="25"/>
        </w:rPr>
        <w:t>4.4. Developing Annual Activity and Capacity Building Plans</w:t>
      </w:r>
    </w:p>
    <w:p>
      <w:pPr>
        <w:spacing w:line="276" w:lineRule="auto" w:after="80"/>
        <w:ind w:left="357" w:hanging="357"/>
      </w:pPr>
      <w:r>
        <w:rPr>
          <w:rFonts w:ascii="Cambria" w:hAnsi="Cambria"/>
          <w:sz w:val="22"/>
        </w:rPr>
        <w:t xml:space="preserve">• </w:t>
      </w:r>
      <w:r>
        <w:rPr>
          <w:rFonts w:ascii="Cambria" w:hAnsi="Cambria"/>
          <w:i w:val="0"/>
          <w:sz w:val="22"/>
        </w:rPr>
        <w:t>Design year-wise actionable plans to address identified gaps in human, material, and financial resources.</w:t>
      </w:r>
    </w:p>
    <w:p>
      <w:pPr>
        <w:spacing w:line="276" w:lineRule="auto" w:after="80"/>
        <w:ind w:left="357" w:hanging="357"/>
      </w:pPr>
      <w:r>
        <w:rPr>
          <w:rFonts w:ascii="Cambria" w:hAnsi="Cambria"/>
          <w:sz w:val="22"/>
        </w:rPr>
        <w:t xml:space="preserve">• </w:t>
      </w:r>
      <w:r>
        <w:rPr>
          <w:rFonts w:ascii="Cambria" w:hAnsi="Cambria"/>
          <w:i w:val="0"/>
          <w:sz w:val="22"/>
        </w:rPr>
        <w:t>Outline specific capacity-building initiatives such as faculty development, administrative training, and infrastructure upgrades.</w:t>
      </w:r>
    </w:p>
    <w:p>
      <w:pPr>
        <w:spacing w:line="276" w:lineRule="auto" w:after="80"/>
        <w:ind w:left="357" w:hanging="357"/>
      </w:pPr>
      <w:r>
        <w:rPr>
          <w:rFonts w:ascii="Cambria" w:hAnsi="Cambria"/>
          <w:sz w:val="22"/>
        </w:rPr>
        <w:t xml:space="preserve">• </w:t>
      </w:r>
      <w:r>
        <w:rPr>
          <w:rFonts w:ascii="Cambria" w:hAnsi="Cambria"/>
          <w:i w:val="0"/>
          <w:sz w:val="22"/>
        </w:rPr>
        <w:t>Allocate timelines, responsibilities, and performance indicators for each activity.</w:t>
      </w:r>
    </w:p>
    <w:p>
      <w:pPr>
        <w:spacing w:line="276" w:lineRule="auto" w:after="80"/>
        <w:ind w:left="357" w:hanging="357"/>
      </w:pPr>
      <w:r>
        <w:rPr>
          <w:rFonts w:ascii="Cambria" w:hAnsi="Cambria"/>
          <w:sz w:val="22"/>
        </w:rPr>
        <w:t xml:space="preserve">• </w:t>
      </w:r>
      <w:r>
        <w:rPr>
          <w:rFonts w:ascii="Cambria" w:hAnsi="Cambria"/>
          <w:i w:val="0"/>
          <w:sz w:val="22"/>
        </w:rPr>
        <w:t>Ensure alignment of activities with institutional goals, NEP 2020, and IDP priorities.</w:t>
      </w:r>
    </w:p>
    <w:p>
      <w:pPr>
        <w:spacing w:line="276" w:lineRule="auto" w:after="80"/>
        <w:ind w:left="357" w:hanging="357"/>
      </w:pPr>
      <w:r>
        <w:rPr>
          <w:rFonts w:ascii="Cambria" w:hAnsi="Cambria"/>
          <w:sz w:val="22"/>
        </w:rPr>
        <w:t xml:space="preserve">• </w:t>
      </w:r>
      <w:r>
        <w:rPr>
          <w:rFonts w:ascii="Cambria" w:hAnsi="Cambria"/>
          <w:i w:val="0"/>
          <w:sz w:val="22"/>
        </w:rPr>
        <w:t>Incorporate monitoring and evaluation mechanisms to track progress and make adjustments.</w:t>
      </w:r>
    </w:p>
    <w:p>
      <w:pPr>
        <w:spacing w:line="276" w:lineRule="auto" w:after="80"/>
        <w:ind w:left="357" w:hanging="357"/>
      </w:pPr>
      <w:r>
        <w:rPr>
          <w:rFonts w:ascii="Cambria" w:hAnsi="Cambria"/>
          <w:sz w:val="22"/>
        </w:rPr>
        <w:t xml:space="preserve">• </w:t>
      </w:r>
      <w:r>
        <w:rPr>
          <w:rFonts w:ascii="Cambria" w:hAnsi="Cambria"/>
          <w:i w:val="0"/>
          <w:sz w:val="22"/>
        </w:rPr>
        <w:t>Secure budgetary support and external funding where necessary for implementation.</w:t>
      </w:r>
    </w:p>
    <w:p>
      <w:pPr>
        <w:spacing w:line="276" w:lineRule="auto" w:after="80"/>
        <w:ind w:left="357" w:hanging="357"/>
      </w:pPr>
      <w:r>
        <w:rPr>
          <w:rFonts w:ascii="Cambria" w:hAnsi="Cambria"/>
          <w:sz w:val="22"/>
        </w:rPr>
        <w:t xml:space="preserve">• </w:t>
      </w:r>
      <w:r>
        <w:rPr>
          <w:rFonts w:ascii="Cambria" w:hAnsi="Cambria"/>
          <w:i w:val="0"/>
          <w:sz w:val="22"/>
        </w:rPr>
        <w:t>Foster a culture of continuous improvement and accountability through iterative planning cycles.</w:t>
      </w:r>
    </w:p>
    <w:p>
      <w:pPr>
        <w:spacing w:before="240" w:after="120"/>
      </w:pPr>
      <w:r>
        <w:rPr>
          <w:rFonts w:ascii="Cambria" w:hAnsi="Cambria"/>
          <w:b/>
          <w:color w:val="1F3A5F"/>
          <w:sz w:val="25"/>
        </w:rPr>
        <w:t>4.5. Establishing a Transparent System for Holistic and Inclusive Institutional Growth</w:t>
      </w:r>
    </w:p>
    <w:p>
      <w:pPr>
        <w:spacing w:line="276" w:lineRule="auto" w:after="80"/>
        <w:ind w:left="357" w:hanging="357"/>
      </w:pPr>
      <w:r>
        <w:rPr>
          <w:rFonts w:ascii="Cambria" w:hAnsi="Cambria"/>
          <w:sz w:val="22"/>
        </w:rPr>
        <w:t xml:space="preserve">• </w:t>
      </w:r>
      <w:r>
        <w:rPr>
          <w:rFonts w:ascii="Cambria" w:hAnsi="Cambria"/>
          <w:i w:val="0"/>
          <w:sz w:val="22"/>
        </w:rPr>
        <w:t>Implement transparent governance and decision-making processes across all levels of the institution.</w:t>
      </w:r>
    </w:p>
    <w:p>
      <w:pPr>
        <w:spacing w:line="276" w:lineRule="auto" w:after="80"/>
        <w:ind w:left="357" w:hanging="357"/>
      </w:pPr>
      <w:r>
        <w:rPr>
          <w:rFonts w:ascii="Cambria" w:hAnsi="Cambria"/>
          <w:sz w:val="22"/>
        </w:rPr>
        <w:t xml:space="preserve">• </w:t>
      </w:r>
      <w:r>
        <w:rPr>
          <w:rFonts w:ascii="Cambria" w:hAnsi="Cambria"/>
          <w:i w:val="0"/>
          <w:sz w:val="22"/>
        </w:rPr>
        <w:t>Promote inclusive participation of all stakeholders in planning, execution, and evaluation.</w:t>
      </w:r>
    </w:p>
    <w:p>
      <w:pPr>
        <w:spacing w:line="276" w:lineRule="auto" w:after="80"/>
        <w:ind w:left="357" w:hanging="357"/>
      </w:pPr>
      <w:r>
        <w:rPr>
          <w:rFonts w:ascii="Cambria" w:hAnsi="Cambria"/>
          <w:sz w:val="22"/>
        </w:rPr>
        <w:t xml:space="preserve">• </w:t>
      </w:r>
      <w:r>
        <w:rPr>
          <w:rFonts w:ascii="Cambria" w:hAnsi="Cambria"/>
          <w:i w:val="0"/>
          <w:sz w:val="22"/>
        </w:rPr>
        <w:t>Leverage digital technologies (e.g., MIS, LMS, ERP, data analytics) for efficient management and monitoring.</w:t>
      </w:r>
    </w:p>
    <w:p>
      <w:pPr>
        <w:spacing w:line="276" w:lineRule="auto" w:after="80"/>
        <w:ind w:left="357" w:hanging="357"/>
      </w:pPr>
      <w:r>
        <w:rPr>
          <w:rFonts w:ascii="Cambria" w:hAnsi="Cambria"/>
          <w:sz w:val="22"/>
        </w:rPr>
        <w:t xml:space="preserve">• </w:t>
      </w:r>
      <w:r>
        <w:rPr>
          <w:rFonts w:ascii="Cambria" w:hAnsi="Cambria"/>
          <w:i w:val="0"/>
          <w:sz w:val="22"/>
        </w:rPr>
        <w:t>Utilize relevant tools for academic, administrative, financial, and infrastructure optimization.</w:t>
      </w:r>
    </w:p>
    <w:p>
      <w:pPr>
        <w:spacing w:line="276" w:lineRule="auto" w:after="80"/>
        <w:ind w:left="357" w:hanging="357"/>
      </w:pPr>
      <w:r>
        <w:rPr>
          <w:rFonts w:ascii="Cambria" w:hAnsi="Cambria"/>
          <w:sz w:val="22"/>
        </w:rPr>
        <w:t xml:space="preserve">• </w:t>
      </w:r>
      <w:r>
        <w:rPr>
          <w:rFonts w:ascii="Cambria" w:hAnsi="Cambria"/>
          <w:i w:val="0"/>
          <w:sz w:val="22"/>
        </w:rPr>
        <w:t>Ensure equitable access to resources and opportunities for students, faculty, and staff.</w:t>
      </w:r>
    </w:p>
    <w:p>
      <w:pPr>
        <w:spacing w:line="276" w:lineRule="auto" w:after="80"/>
        <w:ind w:left="357" w:hanging="357"/>
      </w:pPr>
      <w:r>
        <w:rPr>
          <w:rFonts w:ascii="Cambria" w:hAnsi="Cambria"/>
          <w:sz w:val="22"/>
        </w:rPr>
        <w:t xml:space="preserve">• </w:t>
      </w:r>
      <w:r>
        <w:rPr>
          <w:rFonts w:ascii="Cambria" w:hAnsi="Cambria"/>
          <w:i w:val="0"/>
          <w:sz w:val="22"/>
        </w:rPr>
        <w:t>Foster balanced and sustainable growth by integrating innovation, technology, and inclusive practices.</w:t>
      </w:r>
    </w:p>
    <w:p>
      <w:pPr>
        <w:spacing w:line="276" w:lineRule="auto" w:after="80"/>
        <w:ind w:left="357" w:hanging="357"/>
      </w:pPr>
      <w:r>
        <w:rPr>
          <w:rFonts w:ascii="Cambria" w:hAnsi="Cambria"/>
          <w:sz w:val="22"/>
        </w:rPr>
        <w:t xml:space="preserve">• </w:t>
      </w:r>
      <w:r>
        <w:rPr>
          <w:rFonts w:ascii="Cambria" w:hAnsi="Cambria"/>
          <w:i w:val="0"/>
          <w:sz w:val="22"/>
        </w:rPr>
        <w:t>Regularly assess and refine processes through data-driven insights and feedback mechanisms.</w:t>
      </w:r>
    </w:p>
    <w:p>
      <w:pPr>
        <w:spacing w:before="240" w:after="120"/>
      </w:pPr>
      <w:r>
        <w:rPr>
          <w:rFonts w:ascii="Cambria" w:hAnsi="Cambria"/>
          <w:b/>
          <w:color w:val="1F3A5F"/>
          <w:sz w:val="25"/>
        </w:rPr>
        <w:t>4.6. Establishing an Ethos of Holistic Lifelong Learning and Employability Enhancement</w:t>
      </w:r>
    </w:p>
    <w:p>
      <w:pPr>
        <w:spacing w:line="276" w:lineRule="auto" w:after="80"/>
        <w:ind w:left="357" w:hanging="357"/>
      </w:pPr>
      <w:r>
        <w:rPr>
          <w:rFonts w:ascii="Cambria" w:hAnsi="Cambria"/>
          <w:sz w:val="22"/>
        </w:rPr>
        <w:t xml:space="preserve">• </w:t>
      </w:r>
      <w:r>
        <w:rPr>
          <w:rFonts w:ascii="Cambria" w:hAnsi="Cambria"/>
          <w:i w:val="0"/>
          <w:sz w:val="22"/>
        </w:rPr>
        <w:t>Promote a culture of lifelong learning across all academic programs and institutional practices.</w:t>
      </w:r>
    </w:p>
    <w:p>
      <w:pPr>
        <w:spacing w:line="276" w:lineRule="auto" w:after="80"/>
        <w:ind w:left="357" w:hanging="357"/>
      </w:pPr>
      <w:r>
        <w:rPr>
          <w:rFonts w:ascii="Cambria" w:hAnsi="Cambria"/>
          <w:sz w:val="22"/>
        </w:rPr>
        <w:t xml:space="preserve">• </w:t>
      </w:r>
      <w:r>
        <w:rPr>
          <w:rFonts w:ascii="Cambria" w:hAnsi="Cambria"/>
          <w:i w:val="0"/>
          <w:sz w:val="22"/>
        </w:rPr>
        <w:t>Integrate skill development into mainstream higher education curricula.</w:t>
      </w:r>
    </w:p>
    <w:p>
      <w:pPr>
        <w:spacing w:line="276" w:lineRule="auto" w:after="80"/>
        <w:ind w:left="357" w:hanging="357"/>
      </w:pPr>
      <w:r>
        <w:rPr>
          <w:rFonts w:ascii="Cambria" w:hAnsi="Cambria"/>
          <w:sz w:val="22"/>
        </w:rPr>
        <w:t xml:space="preserve">• </w:t>
      </w:r>
      <w:r>
        <w:rPr>
          <w:rFonts w:ascii="Cambria" w:hAnsi="Cambria"/>
          <w:i w:val="0"/>
          <w:sz w:val="22"/>
        </w:rPr>
        <w:t>Develop an operative framework linking academic knowledge with practical, market-relevant skills.</w:t>
      </w:r>
    </w:p>
    <w:p>
      <w:pPr>
        <w:spacing w:line="276" w:lineRule="auto" w:after="80"/>
        <w:ind w:left="357" w:hanging="357"/>
      </w:pPr>
      <w:r>
        <w:rPr>
          <w:rFonts w:ascii="Cambria" w:hAnsi="Cambria"/>
          <w:sz w:val="22"/>
        </w:rPr>
        <w:t xml:space="preserve">• </w:t>
      </w:r>
      <w:r>
        <w:rPr>
          <w:rFonts w:ascii="Cambria" w:hAnsi="Cambria"/>
          <w:i w:val="0"/>
          <w:sz w:val="22"/>
        </w:rPr>
        <w:t>Enhance employability through career guidance, internships, apprenticeships, and industry collaborations.</w:t>
      </w:r>
    </w:p>
    <w:p>
      <w:pPr>
        <w:spacing w:line="276" w:lineRule="auto" w:after="80"/>
        <w:ind w:left="357" w:hanging="357"/>
      </w:pPr>
      <w:r>
        <w:rPr>
          <w:rFonts w:ascii="Cambria" w:hAnsi="Cambria"/>
          <w:sz w:val="22"/>
        </w:rPr>
        <w:t xml:space="preserve">• </w:t>
      </w:r>
      <w:r>
        <w:rPr>
          <w:rFonts w:ascii="Cambria" w:hAnsi="Cambria"/>
          <w:i w:val="0"/>
          <w:sz w:val="22"/>
        </w:rPr>
        <w:t>Foster entrepreneurial mindsets through innovation hubs, incubation centers, and start-up support.</w:t>
      </w:r>
    </w:p>
    <w:p>
      <w:pPr>
        <w:spacing w:line="276" w:lineRule="auto" w:after="80"/>
        <w:ind w:left="357" w:hanging="357"/>
      </w:pPr>
      <w:r>
        <w:rPr>
          <w:rFonts w:ascii="Cambria" w:hAnsi="Cambria"/>
          <w:sz w:val="22"/>
        </w:rPr>
        <w:t xml:space="preserve">• </w:t>
      </w:r>
      <w:r>
        <w:rPr>
          <w:rFonts w:ascii="Cambria" w:hAnsi="Cambria"/>
          <w:i w:val="0"/>
          <w:sz w:val="22"/>
        </w:rPr>
        <w:t>Align with National Skill Qualification Framework (NSQF) and National Credit Framework (NCrF) for seamless skill recognition.</w:t>
      </w:r>
    </w:p>
    <w:p>
      <w:pPr>
        <w:spacing w:line="276" w:lineRule="auto" w:after="80"/>
        <w:ind w:left="357" w:hanging="357"/>
      </w:pPr>
      <w:r>
        <w:rPr>
          <w:rFonts w:ascii="Cambria" w:hAnsi="Cambria"/>
          <w:sz w:val="22"/>
        </w:rPr>
        <w:t xml:space="preserve">• </w:t>
      </w:r>
      <w:r>
        <w:rPr>
          <w:rFonts w:ascii="Cambria" w:hAnsi="Cambria"/>
          <w:i w:val="0"/>
          <w:sz w:val="22"/>
        </w:rPr>
        <w:t>Provide flexible learning pathways for upskilling, reskilling, and cross-skilling to support diverse learner needs.</w:t>
      </w:r>
    </w:p>
    <w:p>
      <w:pPr>
        <w:spacing w:before="240" w:after="120"/>
      </w:pPr>
      <w:r>
        <w:rPr>
          <w:rFonts w:ascii="Cambria" w:hAnsi="Cambria"/>
          <w:b/>
          <w:color w:val="1F3A5F"/>
          <w:sz w:val="25"/>
        </w:rPr>
        <w:t>4.7. Developing an Operative Framework for Internationalization of Education</w:t>
      </w:r>
    </w:p>
    <w:p>
      <w:pPr>
        <w:spacing w:line="276" w:lineRule="auto" w:after="80"/>
        <w:ind w:left="357" w:hanging="357"/>
      </w:pPr>
      <w:r>
        <w:rPr>
          <w:rFonts w:ascii="Cambria" w:hAnsi="Cambria"/>
          <w:sz w:val="22"/>
        </w:rPr>
        <w:t xml:space="preserve">• </w:t>
      </w:r>
      <w:r>
        <w:rPr>
          <w:rFonts w:ascii="Cambria" w:hAnsi="Cambria"/>
          <w:i w:val="0"/>
          <w:sz w:val="22"/>
        </w:rPr>
        <w:t>Establish policies to facilitate international collaborations and academic partnerships.</w:t>
      </w:r>
    </w:p>
    <w:p>
      <w:pPr>
        <w:spacing w:line="276" w:lineRule="auto" w:after="80"/>
        <w:ind w:left="357" w:hanging="357"/>
      </w:pPr>
      <w:r>
        <w:rPr>
          <w:rFonts w:ascii="Cambria" w:hAnsi="Cambria"/>
          <w:sz w:val="22"/>
        </w:rPr>
        <w:t xml:space="preserve">• </w:t>
      </w:r>
      <w:r>
        <w:rPr>
          <w:rFonts w:ascii="Cambria" w:hAnsi="Cambria"/>
          <w:i w:val="0"/>
          <w:sz w:val="22"/>
        </w:rPr>
        <w:t>Promote student and faculty exchange programs with global institutions.</w:t>
      </w:r>
    </w:p>
    <w:p>
      <w:pPr>
        <w:spacing w:line="276" w:lineRule="auto" w:after="80"/>
        <w:ind w:left="357" w:hanging="357"/>
      </w:pPr>
      <w:r>
        <w:rPr>
          <w:rFonts w:ascii="Cambria" w:hAnsi="Cambria"/>
          <w:sz w:val="22"/>
        </w:rPr>
        <w:t xml:space="preserve">• </w:t>
      </w:r>
      <w:r>
        <w:rPr>
          <w:rFonts w:ascii="Cambria" w:hAnsi="Cambria"/>
          <w:i w:val="0"/>
          <w:sz w:val="22"/>
        </w:rPr>
        <w:t>Ensure curriculum alignment with international standards for credit transfer and recognition.</w:t>
      </w:r>
    </w:p>
    <w:p>
      <w:pPr>
        <w:spacing w:line="276" w:lineRule="auto" w:after="80"/>
        <w:ind w:left="357" w:hanging="357"/>
      </w:pPr>
      <w:r>
        <w:rPr>
          <w:rFonts w:ascii="Cambria" w:hAnsi="Cambria"/>
          <w:sz w:val="22"/>
        </w:rPr>
        <w:t xml:space="preserve">• </w:t>
      </w:r>
      <w:r>
        <w:rPr>
          <w:rFonts w:ascii="Cambria" w:hAnsi="Cambria"/>
          <w:i w:val="0"/>
          <w:sz w:val="22"/>
        </w:rPr>
        <w:t>Support the offering of joint, dual, or twinning degree programs with foreign universities.</w:t>
      </w:r>
    </w:p>
    <w:p>
      <w:pPr>
        <w:spacing w:line="276" w:lineRule="auto" w:after="80"/>
        <w:ind w:left="357" w:hanging="357"/>
      </w:pPr>
      <w:r>
        <w:rPr>
          <w:rFonts w:ascii="Cambria" w:hAnsi="Cambria"/>
          <w:sz w:val="22"/>
        </w:rPr>
        <w:t xml:space="preserve">• </w:t>
      </w:r>
      <w:r>
        <w:rPr>
          <w:rFonts w:ascii="Cambria" w:hAnsi="Cambria"/>
          <w:i w:val="0"/>
          <w:sz w:val="22"/>
        </w:rPr>
        <w:t>Enhance institutional visibility through international conferences, research projects, and global rankings.</w:t>
      </w:r>
    </w:p>
    <w:p>
      <w:pPr>
        <w:spacing w:line="276" w:lineRule="auto" w:after="80"/>
        <w:ind w:left="357" w:hanging="357"/>
      </w:pPr>
      <w:r>
        <w:rPr>
          <w:rFonts w:ascii="Cambria" w:hAnsi="Cambria"/>
          <w:sz w:val="22"/>
        </w:rPr>
        <w:t xml:space="preserve">• </w:t>
      </w:r>
      <w:r>
        <w:rPr>
          <w:rFonts w:ascii="Cambria" w:hAnsi="Cambria"/>
          <w:i w:val="0"/>
          <w:sz w:val="22"/>
        </w:rPr>
        <w:t>Facilitate cross-border mobility through streamlined administrative processes and visa support.</w:t>
      </w:r>
    </w:p>
    <w:p>
      <w:pPr>
        <w:spacing w:line="276" w:lineRule="auto" w:after="80"/>
        <w:ind w:left="357" w:hanging="357"/>
      </w:pPr>
      <w:r>
        <w:rPr>
          <w:rFonts w:ascii="Cambria" w:hAnsi="Cambria"/>
          <w:sz w:val="22"/>
        </w:rPr>
        <w:t xml:space="preserve">• </w:t>
      </w:r>
      <w:r>
        <w:rPr>
          <w:rFonts w:ascii="Cambria" w:hAnsi="Cambria"/>
          <w:i w:val="0"/>
          <w:sz w:val="22"/>
        </w:rPr>
        <w:t>Promote cultural exchange and global competency development among learners and educators.</w:t>
      </w:r>
    </w:p>
    <w:p>
      <w:pPr>
        <w:spacing w:before="240" w:after="120"/>
      </w:pPr>
      <w:r>
        <w:rPr>
          <w:rFonts w:ascii="Cambria" w:hAnsi="Cambria"/>
          <w:b/>
          <w:color w:val="1F3A5F"/>
          <w:sz w:val="25"/>
        </w:rPr>
        <w:t>4.8. Ensuring Meaningful Stakeholder Engagement in IDP Development and Implementation</w:t>
      </w:r>
    </w:p>
    <w:p>
      <w:pPr>
        <w:spacing w:line="276" w:lineRule="auto" w:after="80"/>
        <w:ind w:left="357" w:hanging="357"/>
      </w:pPr>
      <w:r>
        <w:rPr>
          <w:rFonts w:ascii="Cambria" w:hAnsi="Cambria"/>
          <w:sz w:val="22"/>
        </w:rPr>
        <w:t xml:space="preserve">• </w:t>
      </w:r>
      <w:r>
        <w:rPr>
          <w:rFonts w:ascii="Cambria" w:hAnsi="Cambria"/>
          <w:i w:val="0"/>
          <w:sz w:val="22"/>
        </w:rPr>
        <w:t>Involve all key stakeholders—students, faculty, staff, alumni, industry partners, and community members—in the planning process.</w:t>
      </w:r>
    </w:p>
    <w:p>
      <w:pPr>
        <w:spacing w:line="276" w:lineRule="auto" w:after="80"/>
        <w:ind w:left="357" w:hanging="357"/>
      </w:pPr>
      <w:r>
        <w:rPr>
          <w:rFonts w:ascii="Cambria" w:hAnsi="Cambria"/>
          <w:sz w:val="22"/>
        </w:rPr>
        <w:t xml:space="preserve">• </w:t>
      </w:r>
      <w:r>
        <w:rPr>
          <w:rFonts w:ascii="Cambria" w:hAnsi="Cambria"/>
          <w:i w:val="0"/>
          <w:sz w:val="22"/>
        </w:rPr>
        <w:t>Organize consultations, focus groups, and workshops to gather diverse perspectives and inputs.</w:t>
      </w:r>
    </w:p>
    <w:p>
      <w:pPr>
        <w:spacing w:line="276" w:lineRule="auto" w:after="80"/>
        <w:ind w:left="357" w:hanging="357"/>
      </w:pPr>
      <w:r>
        <w:rPr>
          <w:rFonts w:ascii="Cambria" w:hAnsi="Cambria"/>
          <w:sz w:val="22"/>
        </w:rPr>
        <w:t xml:space="preserve">• </w:t>
      </w:r>
      <w:r>
        <w:rPr>
          <w:rFonts w:ascii="Cambria" w:hAnsi="Cambria"/>
          <w:i w:val="0"/>
          <w:sz w:val="22"/>
        </w:rPr>
        <w:t>Establish inclusive committees or working groups to co-create and review the IDP.</w:t>
      </w:r>
    </w:p>
    <w:p>
      <w:pPr>
        <w:spacing w:line="276" w:lineRule="auto" w:after="80"/>
        <w:ind w:left="357" w:hanging="357"/>
      </w:pPr>
      <w:r>
        <w:rPr>
          <w:rFonts w:ascii="Cambria" w:hAnsi="Cambria"/>
          <w:sz w:val="22"/>
        </w:rPr>
        <w:t xml:space="preserve">• </w:t>
      </w:r>
      <w:r>
        <w:rPr>
          <w:rFonts w:ascii="Cambria" w:hAnsi="Cambria"/>
          <w:i w:val="0"/>
          <w:sz w:val="22"/>
        </w:rPr>
        <w:t>Maintain transparent communication channels to share updates and progress on IDP initiatives.</w:t>
      </w:r>
    </w:p>
    <w:p>
      <w:pPr>
        <w:spacing w:line="276" w:lineRule="auto" w:after="80"/>
        <w:ind w:left="357" w:hanging="357"/>
      </w:pPr>
      <w:r>
        <w:rPr>
          <w:rFonts w:ascii="Cambria" w:hAnsi="Cambria"/>
          <w:sz w:val="22"/>
        </w:rPr>
        <w:t xml:space="preserve">• </w:t>
      </w:r>
      <w:r>
        <w:rPr>
          <w:rFonts w:ascii="Cambria" w:hAnsi="Cambria"/>
          <w:i w:val="0"/>
          <w:sz w:val="22"/>
        </w:rPr>
        <w:t>Encourage continuous feedback loops to refine plans based on stakeholder insights.</w:t>
      </w:r>
    </w:p>
    <w:p>
      <w:pPr>
        <w:spacing w:line="276" w:lineRule="auto" w:after="80"/>
        <w:ind w:left="357" w:hanging="357"/>
      </w:pPr>
      <w:r>
        <w:rPr>
          <w:rFonts w:ascii="Cambria" w:hAnsi="Cambria"/>
          <w:sz w:val="22"/>
        </w:rPr>
        <w:t xml:space="preserve">• </w:t>
      </w:r>
      <w:r>
        <w:rPr>
          <w:rFonts w:ascii="Cambria" w:hAnsi="Cambria"/>
          <w:i w:val="0"/>
          <w:sz w:val="22"/>
        </w:rPr>
        <w:t>Recognize and integrate stakeholder roles and responsibilities in executing the IDP.</w:t>
      </w:r>
    </w:p>
    <w:p>
      <w:pPr>
        <w:spacing w:line="276" w:lineRule="auto" w:after="80"/>
        <w:ind w:left="357" w:hanging="357"/>
      </w:pPr>
      <w:r>
        <w:rPr>
          <w:rFonts w:ascii="Cambria" w:hAnsi="Cambria"/>
          <w:sz w:val="22"/>
        </w:rPr>
        <w:t xml:space="preserve">• </w:t>
      </w:r>
      <w:r>
        <w:rPr>
          <w:rFonts w:ascii="Cambria" w:hAnsi="Cambria"/>
          <w:i w:val="0"/>
          <w:sz w:val="22"/>
        </w:rPr>
        <w:t>Promote a shared sense of ownership and accountability for institutional development.</w:t>
      </w:r>
    </w:p>
    <w:p>
      <w:pPr>
        <w:spacing w:before="240" w:after="120"/>
      </w:pPr>
      <w:r>
        <w:rPr>
          <w:rFonts w:ascii="Cambria" w:hAnsi="Cambria"/>
          <w:b/>
          <w:color w:val="1F3A5F"/>
          <w:sz w:val="25"/>
        </w:rPr>
        <w:t>4.9. Quantifying Institutional Goals with Indicators and Time-Bound Targets</w:t>
      </w:r>
    </w:p>
    <w:p>
      <w:pPr>
        <w:spacing w:line="276" w:lineRule="auto" w:after="80"/>
        <w:ind w:left="357" w:hanging="357"/>
      </w:pPr>
      <w:r>
        <w:rPr>
          <w:rFonts w:ascii="Cambria" w:hAnsi="Cambria"/>
          <w:sz w:val="22"/>
        </w:rPr>
        <w:t xml:space="preserve">• </w:t>
      </w:r>
      <w:r>
        <w:rPr>
          <w:rFonts w:ascii="Cambria" w:hAnsi="Cambria"/>
          <w:i w:val="0"/>
          <w:sz w:val="22"/>
        </w:rPr>
        <w:t>Define specific, measurable, achievable, relevant, and time-bound (SMART) goals for each priority area.</w:t>
      </w:r>
    </w:p>
    <w:p>
      <w:pPr>
        <w:spacing w:line="276" w:lineRule="auto" w:after="80"/>
        <w:ind w:left="357" w:hanging="357"/>
      </w:pPr>
      <w:r>
        <w:rPr>
          <w:rFonts w:ascii="Cambria" w:hAnsi="Cambria"/>
          <w:sz w:val="22"/>
        </w:rPr>
        <w:t xml:space="preserve">• </w:t>
      </w:r>
      <w:r>
        <w:rPr>
          <w:rFonts w:ascii="Cambria" w:hAnsi="Cambria"/>
          <w:i w:val="0"/>
          <w:sz w:val="22"/>
        </w:rPr>
        <w:t>Develop Key Performance Indicators (KPIs) to track progress on academic, research, governance, and outreach objectives.</w:t>
      </w:r>
    </w:p>
    <w:p>
      <w:pPr>
        <w:spacing w:line="276" w:lineRule="auto" w:after="80"/>
        <w:ind w:left="357" w:hanging="357"/>
      </w:pPr>
      <w:r>
        <w:rPr>
          <w:rFonts w:ascii="Cambria" w:hAnsi="Cambria"/>
          <w:sz w:val="22"/>
        </w:rPr>
        <w:t xml:space="preserve">• </w:t>
      </w:r>
      <w:r>
        <w:rPr>
          <w:rFonts w:ascii="Cambria" w:hAnsi="Cambria"/>
          <w:i w:val="0"/>
          <w:sz w:val="22"/>
        </w:rPr>
        <w:t>Set short-term, mid-term, and long-term targets aligned with the institution’s vision and mission.</w:t>
      </w:r>
    </w:p>
    <w:p>
      <w:pPr>
        <w:spacing w:line="276" w:lineRule="auto" w:after="80"/>
        <w:ind w:left="357" w:hanging="357"/>
      </w:pPr>
      <w:r>
        <w:rPr>
          <w:rFonts w:ascii="Cambria" w:hAnsi="Cambria"/>
          <w:sz w:val="22"/>
        </w:rPr>
        <w:t xml:space="preserve">• </w:t>
      </w:r>
      <w:r>
        <w:rPr>
          <w:rFonts w:ascii="Cambria" w:hAnsi="Cambria"/>
          <w:i w:val="0"/>
          <w:sz w:val="22"/>
        </w:rPr>
        <w:t>Create detailed implementation plans with assigned responsibilities, timelines, and resource allocations.</w:t>
      </w:r>
    </w:p>
    <w:p>
      <w:pPr>
        <w:spacing w:line="276" w:lineRule="auto" w:after="80"/>
        <w:ind w:left="357" w:hanging="357"/>
      </w:pPr>
      <w:r>
        <w:rPr>
          <w:rFonts w:ascii="Cambria" w:hAnsi="Cambria"/>
          <w:sz w:val="22"/>
        </w:rPr>
        <w:t xml:space="preserve">• </w:t>
      </w:r>
      <w:r>
        <w:rPr>
          <w:rFonts w:ascii="Cambria" w:hAnsi="Cambria"/>
          <w:i w:val="0"/>
          <w:sz w:val="22"/>
        </w:rPr>
        <w:t>Use data-driven monitoring systems to regularly assess performance against set targets.</w:t>
      </w:r>
    </w:p>
    <w:p>
      <w:pPr>
        <w:spacing w:line="276" w:lineRule="auto" w:after="80"/>
        <w:ind w:left="357" w:hanging="357"/>
      </w:pPr>
      <w:r>
        <w:rPr>
          <w:rFonts w:ascii="Cambria" w:hAnsi="Cambria"/>
          <w:sz w:val="22"/>
        </w:rPr>
        <w:t xml:space="preserve">• </w:t>
      </w:r>
      <w:r>
        <w:rPr>
          <w:rFonts w:ascii="Cambria" w:hAnsi="Cambria"/>
          <w:i w:val="0"/>
          <w:sz w:val="22"/>
        </w:rPr>
        <w:t>Ensure periodic review and course correction based on progress and feedback.</w:t>
      </w:r>
    </w:p>
    <w:p>
      <w:pPr>
        <w:spacing w:line="276" w:lineRule="auto" w:after="80"/>
        <w:ind w:left="357" w:hanging="357"/>
      </w:pPr>
      <w:r>
        <w:rPr>
          <w:rFonts w:ascii="Cambria" w:hAnsi="Cambria"/>
          <w:sz w:val="22"/>
        </w:rPr>
        <w:t xml:space="preserve">• </w:t>
      </w:r>
      <w:r>
        <w:rPr>
          <w:rFonts w:ascii="Cambria" w:hAnsi="Cambria"/>
          <w:i w:val="0"/>
          <w:sz w:val="22"/>
        </w:rPr>
        <w:t>Align metrics with national frameworks like NEP 2020, NCrF, and SDGs for broader relevance and benchmarking.</w:t>
      </w:r>
    </w:p>
    <w:p>
      <w:pPr>
        <w:spacing w:before="240" w:after="120"/>
      </w:pPr>
      <w:r>
        <w:rPr>
          <w:rFonts w:ascii="Cambria" w:hAnsi="Cambria"/>
          <w:b/>
          <w:color w:val="1F3A5F"/>
          <w:sz w:val="25"/>
        </w:rPr>
        <w:t>10. Undertaking Periodic Reviews and Continuous Course Corrections</w:t>
      </w:r>
    </w:p>
    <w:p>
      <w:pPr>
        <w:spacing w:line="276" w:lineRule="auto" w:after="80"/>
        <w:ind w:left="357" w:hanging="357"/>
      </w:pPr>
      <w:r>
        <w:rPr>
          <w:rFonts w:ascii="Cambria" w:hAnsi="Cambria"/>
          <w:sz w:val="22"/>
        </w:rPr>
        <w:t xml:space="preserve">• </w:t>
      </w:r>
      <w:r>
        <w:rPr>
          <w:rFonts w:ascii="Cambria" w:hAnsi="Cambria"/>
          <w:i w:val="0"/>
          <w:sz w:val="22"/>
        </w:rPr>
        <w:t>Establish a structured mechanism for regular monitoring and evaluation of IDP progress.</w:t>
      </w:r>
    </w:p>
    <w:p>
      <w:pPr>
        <w:spacing w:line="276" w:lineRule="auto" w:after="80"/>
        <w:ind w:left="357" w:hanging="357"/>
      </w:pPr>
      <w:r>
        <w:rPr>
          <w:rFonts w:ascii="Cambria" w:hAnsi="Cambria"/>
          <w:sz w:val="22"/>
        </w:rPr>
        <w:t xml:space="preserve">• </w:t>
      </w:r>
      <w:r>
        <w:rPr>
          <w:rFonts w:ascii="Cambria" w:hAnsi="Cambria"/>
          <w:i w:val="0"/>
          <w:sz w:val="22"/>
        </w:rPr>
        <w:t>Conduct quarterly, bi-annual, or annual reviews involving all relevant stakeholders.</w:t>
      </w:r>
    </w:p>
    <w:p>
      <w:pPr>
        <w:spacing w:line="276" w:lineRule="auto" w:after="80"/>
        <w:ind w:left="357" w:hanging="357"/>
      </w:pPr>
      <w:r>
        <w:rPr>
          <w:rFonts w:ascii="Cambria" w:hAnsi="Cambria"/>
          <w:sz w:val="22"/>
        </w:rPr>
        <w:t xml:space="preserve">• </w:t>
      </w:r>
      <w:r>
        <w:rPr>
          <w:rFonts w:ascii="Cambria" w:hAnsi="Cambria"/>
          <w:i w:val="0"/>
          <w:sz w:val="22"/>
        </w:rPr>
        <w:t>Use performance data and feedback to identify areas needing adjustment or improvement.</w:t>
      </w:r>
    </w:p>
    <w:p>
      <w:pPr>
        <w:spacing w:line="276" w:lineRule="auto" w:after="80"/>
        <w:ind w:left="357" w:hanging="357"/>
      </w:pPr>
      <w:r>
        <w:rPr>
          <w:rFonts w:ascii="Cambria" w:hAnsi="Cambria"/>
          <w:sz w:val="22"/>
        </w:rPr>
        <w:t xml:space="preserve">• </w:t>
      </w:r>
      <w:r>
        <w:rPr>
          <w:rFonts w:ascii="Cambria" w:hAnsi="Cambria"/>
          <w:i w:val="0"/>
          <w:sz w:val="22"/>
        </w:rPr>
        <w:t>Implement corrective measures promptly to address gaps, delays, or emerging challenges.</w:t>
      </w:r>
    </w:p>
    <w:p>
      <w:pPr>
        <w:spacing w:line="276" w:lineRule="auto" w:after="80"/>
        <w:ind w:left="357" w:hanging="357"/>
      </w:pPr>
      <w:r>
        <w:rPr>
          <w:rFonts w:ascii="Cambria" w:hAnsi="Cambria"/>
          <w:sz w:val="22"/>
        </w:rPr>
        <w:t xml:space="preserve">• </w:t>
      </w:r>
      <w:r>
        <w:rPr>
          <w:rFonts w:ascii="Cambria" w:hAnsi="Cambria"/>
          <w:i w:val="0"/>
          <w:sz w:val="22"/>
        </w:rPr>
        <w:t>Document lessons learned to enhance the institution’s adaptive capacity and strategic agility.</w:t>
      </w:r>
    </w:p>
    <w:p>
      <w:pPr>
        <w:spacing w:line="276" w:lineRule="auto" w:after="80"/>
        <w:ind w:left="357" w:hanging="357"/>
      </w:pPr>
      <w:r>
        <w:rPr>
          <w:rFonts w:ascii="Cambria" w:hAnsi="Cambria"/>
          <w:sz w:val="22"/>
        </w:rPr>
        <w:t xml:space="preserve">• </w:t>
      </w:r>
      <w:r>
        <w:rPr>
          <w:rFonts w:ascii="Cambria" w:hAnsi="Cambria"/>
          <w:i w:val="0"/>
          <w:sz w:val="22"/>
        </w:rPr>
        <w:t>Promote a culture of continuous improvement through iterative planning and refinement.</w:t>
      </w:r>
    </w:p>
    <w:p>
      <w:pPr>
        <w:spacing w:line="276" w:lineRule="auto" w:after="80"/>
        <w:ind w:left="357" w:hanging="357"/>
      </w:pPr>
      <w:r>
        <w:rPr>
          <w:rFonts w:ascii="Cambria" w:hAnsi="Cambria"/>
          <w:sz w:val="22"/>
        </w:rPr>
        <w:t xml:space="preserve">• </w:t>
      </w:r>
      <w:r>
        <w:rPr>
          <w:rFonts w:ascii="Cambria" w:hAnsi="Cambria"/>
          <w:i w:val="0"/>
          <w:sz w:val="22"/>
        </w:rPr>
        <w:t>Align review outcomes with evolving goals under NEP 2020, SDGs, and institutional priorities.</w:t>
      </w:r>
    </w:p>
    <w:p>
      <w:pPr>
        <w:spacing w:before="360" w:after="200"/>
      </w:pPr>
      <w:r>
        <w:rPr>
          <w:rFonts w:ascii="Cambria" w:hAnsi="Cambria"/>
          <w:b/>
          <w:color w:val="1F3A5F"/>
          <w:sz w:val="36"/>
        </w:rPr>
        <w:t>5. Basic Principles of IDP</w:t>
      </w:r>
    </w:p>
    <w:p>
      <w:pPr>
        <w:spacing w:before="240" w:after="120"/>
      </w:pPr>
      <w:r>
        <w:rPr>
          <w:rFonts w:ascii="Cambria" w:hAnsi="Cambria"/>
          <w:b/>
          <w:color w:val="1F3A5F"/>
          <w:sz w:val="25"/>
        </w:rPr>
        <w:t>5.1. Diversity as Strength</w:t>
      </w:r>
    </w:p>
    <w:p>
      <w:pPr>
        <w:spacing w:line="276" w:lineRule="auto" w:after="80"/>
        <w:ind w:left="714" w:hanging="357"/>
      </w:pPr>
      <w:r>
        <w:rPr>
          <w:rFonts w:ascii="Cambria" w:hAnsi="Cambria"/>
          <w:sz w:val="22"/>
        </w:rPr>
        <w:t xml:space="preserve">o </w:t>
      </w:r>
      <w:r>
        <w:rPr>
          <w:rFonts w:ascii="Cambria" w:hAnsi="Cambria"/>
          <w:i w:val="0"/>
          <w:sz w:val="22"/>
        </w:rPr>
        <w:t>India's vast socio-cultural diversity requires flexible, adaptable approaches rather than rigid uniformity.</w:t>
      </w:r>
    </w:p>
    <w:p>
      <w:pPr>
        <w:spacing w:line="276" w:lineRule="auto" w:after="80"/>
        <w:ind w:left="714" w:hanging="357"/>
      </w:pPr>
      <w:r>
        <w:rPr>
          <w:rFonts w:ascii="Cambria" w:hAnsi="Cambria"/>
          <w:sz w:val="22"/>
        </w:rPr>
        <w:t xml:space="preserve">o </w:t>
      </w:r>
      <w:r>
        <w:rPr>
          <w:rFonts w:ascii="Cambria" w:hAnsi="Cambria"/>
          <w:i w:val="0"/>
          <w:sz w:val="22"/>
        </w:rPr>
        <w:t>Recognition and inclusion of multiple languages, traditions, and regional aspirations are crucial.</w:t>
      </w:r>
    </w:p>
    <w:p>
      <w:pPr>
        <w:spacing w:before="240" w:after="120"/>
      </w:pPr>
      <w:r>
        <w:rPr>
          <w:rFonts w:ascii="Cambria" w:hAnsi="Cambria"/>
          <w:b/>
          <w:color w:val="1F3A5F"/>
          <w:sz w:val="25"/>
        </w:rPr>
        <w:t>5.2. Flexible Policy Framework</w:t>
      </w:r>
    </w:p>
    <w:p>
      <w:pPr>
        <w:spacing w:line="276" w:lineRule="auto" w:after="80"/>
        <w:ind w:left="714" w:hanging="357"/>
      </w:pPr>
      <w:r>
        <w:rPr>
          <w:rFonts w:ascii="Cambria" w:hAnsi="Cambria"/>
          <w:sz w:val="22"/>
        </w:rPr>
        <w:t xml:space="preserve">o </w:t>
      </w:r>
      <w:r>
        <w:rPr>
          <w:rFonts w:ascii="Cambria" w:hAnsi="Cambria"/>
          <w:i w:val="0"/>
          <w:sz w:val="22"/>
        </w:rPr>
        <w:t>NEP 2020 and the National Credit Framework (NCrF) offer broad, adaptive guidelines rather than stringent, prescriptive rules.</w:t>
      </w:r>
    </w:p>
    <w:p>
      <w:pPr>
        <w:spacing w:line="276" w:lineRule="auto" w:after="80"/>
        <w:ind w:left="714" w:hanging="357"/>
      </w:pPr>
      <w:r>
        <w:rPr>
          <w:rFonts w:ascii="Cambria" w:hAnsi="Cambria"/>
          <w:sz w:val="22"/>
        </w:rPr>
        <w:t xml:space="preserve">o </w:t>
      </w:r>
      <w:r>
        <w:rPr>
          <w:rFonts w:ascii="Cambria" w:hAnsi="Cambria"/>
          <w:i w:val="0"/>
          <w:sz w:val="22"/>
        </w:rPr>
        <w:t>Emphasis on generic principles enables tailored solutions to diverse institutional needs.</w:t>
      </w:r>
    </w:p>
    <w:p>
      <w:pPr>
        <w:spacing w:before="240" w:after="120"/>
      </w:pPr>
      <w:r>
        <w:rPr>
          <w:rFonts w:ascii="Cambria" w:hAnsi="Cambria"/>
          <w:b/>
          <w:color w:val="1F3A5F"/>
          <w:sz w:val="25"/>
        </w:rPr>
        <w:t>5.3. Vision and Action Balance</w:t>
      </w:r>
    </w:p>
    <w:p>
      <w:pPr>
        <w:spacing w:line="276" w:lineRule="auto" w:after="80"/>
        <w:ind w:left="714" w:hanging="357"/>
      </w:pPr>
      <w:r>
        <w:rPr>
          <w:rFonts w:ascii="Cambria" w:hAnsi="Cambria"/>
          <w:sz w:val="22"/>
        </w:rPr>
        <w:t xml:space="preserve">o </w:t>
      </w:r>
      <w:r>
        <w:rPr>
          <w:rFonts w:ascii="Cambria" w:hAnsi="Cambria"/>
          <w:i w:val="0"/>
          <w:sz w:val="22"/>
        </w:rPr>
        <w:t>Guidelines stress the importance of clearly articulated visions coupled with pragmatic, achievable action plans.</w:t>
      </w:r>
    </w:p>
    <w:p>
      <w:pPr>
        <w:spacing w:line="276" w:lineRule="auto" w:after="80"/>
        <w:ind w:left="714" w:hanging="357"/>
      </w:pPr>
      <w:r>
        <w:rPr>
          <w:rFonts w:ascii="Cambria" w:hAnsi="Cambria"/>
          <w:sz w:val="22"/>
        </w:rPr>
        <w:t xml:space="preserve">o </w:t>
      </w:r>
      <w:r>
        <w:rPr>
          <w:rFonts w:ascii="Cambria" w:hAnsi="Cambria"/>
          <w:i w:val="0"/>
          <w:sz w:val="22"/>
        </w:rPr>
        <w:t>Balanced focus on objectives and implementation methodologies promotes sustained progress.</w:t>
      </w:r>
    </w:p>
    <w:p>
      <w:pPr>
        <w:spacing w:before="240" w:after="120"/>
      </w:pPr>
      <w:r>
        <w:rPr>
          <w:rFonts w:ascii="Cambria" w:hAnsi="Cambria"/>
          <w:b/>
          <w:color w:val="1F3A5F"/>
          <w:sz w:val="25"/>
        </w:rPr>
        <w:t>5.4. Continuous Improvement</w:t>
      </w:r>
    </w:p>
    <w:p>
      <w:pPr>
        <w:spacing w:line="276" w:lineRule="auto" w:after="80"/>
        <w:ind w:left="714" w:hanging="357"/>
      </w:pPr>
      <w:r>
        <w:rPr>
          <w:rFonts w:ascii="Cambria" w:hAnsi="Cambria"/>
          <w:sz w:val="22"/>
        </w:rPr>
        <w:t xml:space="preserve">o </w:t>
      </w:r>
      <w:r>
        <w:rPr>
          <w:rFonts w:ascii="Cambria" w:hAnsi="Cambria"/>
          <w:i w:val="0"/>
          <w:sz w:val="22"/>
        </w:rPr>
        <w:t>Quality assurance is viewed as a dynamic, evolving process.</w:t>
      </w:r>
    </w:p>
    <w:p>
      <w:pPr>
        <w:spacing w:line="276" w:lineRule="auto" w:after="80"/>
        <w:ind w:left="714" w:hanging="357"/>
      </w:pPr>
      <w:r>
        <w:rPr>
          <w:rFonts w:ascii="Cambria" w:hAnsi="Cambria"/>
          <w:sz w:val="22"/>
        </w:rPr>
        <w:t xml:space="preserve">o </w:t>
      </w:r>
      <w:r>
        <w:rPr>
          <w:rFonts w:ascii="Cambria" w:hAnsi="Cambria"/>
          <w:i w:val="0"/>
          <w:sz w:val="22"/>
        </w:rPr>
        <w:t>Regular feedback, refinement, and reviews form a central element of institutional growth strategies.</w:t>
      </w:r>
    </w:p>
    <w:p>
      <w:pPr>
        <w:spacing w:before="240" w:after="120"/>
      </w:pPr>
      <w:r>
        <w:rPr>
          <w:rFonts w:ascii="Cambria" w:hAnsi="Cambria"/>
          <w:b/>
          <w:color w:val="1F3A5F"/>
          <w:sz w:val="25"/>
        </w:rPr>
        <w:t>5.5. Regulatory Compliance</w:t>
      </w:r>
    </w:p>
    <w:p>
      <w:pPr>
        <w:spacing w:line="276" w:lineRule="auto" w:after="80"/>
        <w:ind w:left="714" w:hanging="357"/>
      </w:pPr>
      <w:r>
        <w:rPr>
          <w:rFonts w:ascii="Cambria" w:hAnsi="Cambria"/>
          <w:sz w:val="22"/>
        </w:rPr>
        <w:t xml:space="preserve">o </w:t>
      </w:r>
      <w:r>
        <w:rPr>
          <w:rFonts w:ascii="Cambria" w:hAnsi="Cambria"/>
          <w:i w:val="0"/>
          <w:sz w:val="22"/>
        </w:rPr>
        <w:t>Adherence to statutory, regulatory requirements defined by UGC, AICTE, NCVET, NCTE, and other authorities is essential.</w:t>
      </w:r>
    </w:p>
    <w:p>
      <w:pPr>
        <w:spacing w:line="276" w:lineRule="auto" w:after="80"/>
        <w:ind w:left="714" w:hanging="357"/>
      </w:pPr>
      <w:r>
        <w:rPr>
          <w:rFonts w:ascii="Cambria" w:hAnsi="Cambria"/>
          <w:sz w:val="22"/>
        </w:rPr>
        <w:t xml:space="preserve">o </w:t>
      </w:r>
      <w:r>
        <w:rPr>
          <w:rFonts w:ascii="Cambria" w:hAnsi="Cambria"/>
          <w:i w:val="0"/>
          <w:sz w:val="22"/>
        </w:rPr>
        <w:t>HEIs must align their internal policies and quality practices within these legal and regulatory frameworks.</w:t>
      </w:r>
    </w:p>
    <w:p>
      <w:pPr>
        <w:spacing w:before="360" w:after="200"/>
      </w:pPr>
      <w:r>
        <w:rPr>
          <w:rFonts w:ascii="Cambria" w:hAnsi="Cambria"/>
          <w:b/>
          <w:color w:val="1F3A5F"/>
          <w:sz w:val="36"/>
        </w:rPr>
        <w:t>6. Guidelines for HEIs are Founded on Key Principles and Approaches that Emphasize</w:t>
      </w:r>
    </w:p>
    <w:p>
      <w:pPr>
        <w:spacing w:after="120" w:before="0" w:line="276" w:lineRule="auto"/>
        <w:jc w:val="both"/>
      </w:pPr>
      <w:r>
        <w:rPr>
          <w:rFonts w:ascii="Cambria" w:hAnsi="Cambria"/>
          <w:i w:val="0"/>
          <w:sz w:val="22"/>
        </w:rPr>
        <w:t>The Guidelines for Higher Education Institutions (HEIs) are grounded in key principles that emphasize holistic education, equity, quality, and innovation. They promote learner-centric and interdisciplinary approaches, integration of technology, sustainable practices, and global engagement. These guidelines aim to empower HEIs to become inclusive, future-ready institutions that foster academic excellence, social responsibility, and lifelong learning in alignment with national priorities and global standards.</w:t>
      </w:r>
    </w:p>
    <w:p>
      <w:pPr>
        <w:spacing w:before="240" w:after="120"/>
      </w:pPr>
      <w:r>
        <w:rPr>
          <w:rFonts w:ascii="Cambria" w:hAnsi="Cambria"/>
          <w:b/>
          <w:color w:val="1F3A5F"/>
          <w:sz w:val="25"/>
        </w:rPr>
        <w:t>6.1. Fostering Academic, Research, and Teaching Excellence</w:t>
      </w:r>
    </w:p>
    <w:p>
      <w:pPr>
        <w:spacing w:line="276" w:lineRule="auto" w:after="80"/>
        <w:ind w:left="357" w:hanging="357"/>
      </w:pPr>
      <w:r>
        <w:rPr>
          <w:rFonts w:ascii="Cambria" w:hAnsi="Cambria"/>
          <w:sz w:val="22"/>
        </w:rPr>
        <w:t xml:space="preserve">• </w:t>
      </w:r>
      <w:r>
        <w:rPr>
          <w:rFonts w:ascii="Cambria" w:hAnsi="Cambria"/>
          <w:i w:val="0"/>
          <w:sz w:val="22"/>
        </w:rPr>
        <w:t>Promote innovation in curriculum design and delivery methods.</w:t>
      </w:r>
    </w:p>
    <w:p>
      <w:pPr>
        <w:spacing w:line="276" w:lineRule="auto" w:after="80"/>
        <w:ind w:left="357" w:hanging="357"/>
      </w:pPr>
      <w:r>
        <w:rPr>
          <w:rFonts w:ascii="Cambria" w:hAnsi="Cambria"/>
          <w:sz w:val="22"/>
        </w:rPr>
        <w:t xml:space="preserve">• </w:t>
      </w:r>
      <w:r>
        <w:rPr>
          <w:rFonts w:ascii="Cambria" w:hAnsi="Cambria"/>
          <w:i w:val="0"/>
          <w:sz w:val="22"/>
        </w:rPr>
        <w:t>Encourage high-quality, relevant research and scholarly activities.</w:t>
      </w:r>
    </w:p>
    <w:p>
      <w:pPr>
        <w:spacing w:line="276" w:lineRule="auto" w:after="80"/>
        <w:ind w:left="357" w:hanging="357"/>
      </w:pPr>
      <w:r>
        <w:rPr>
          <w:rFonts w:ascii="Cambria" w:hAnsi="Cambria"/>
          <w:sz w:val="22"/>
        </w:rPr>
        <w:t xml:space="preserve">• </w:t>
      </w:r>
      <w:r>
        <w:rPr>
          <w:rFonts w:ascii="Cambria" w:hAnsi="Cambria"/>
          <w:i w:val="0"/>
          <w:sz w:val="22"/>
        </w:rPr>
        <w:t>Support professional development and pedagogical advancements for faculty.</w:t>
      </w:r>
    </w:p>
    <w:p>
      <w:pPr>
        <w:spacing w:line="276" w:lineRule="auto" w:after="80"/>
        <w:ind w:left="357" w:hanging="357"/>
      </w:pPr>
      <w:r>
        <w:rPr>
          <w:rFonts w:ascii="Cambria" w:hAnsi="Cambria"/>
          <w:sz w:val="22"/>
        </w:rPr>
        <w:t xml:space="preserve">• </w:t>
      </w:r>
      <w:r>
        <w:rPr>
          <w:rFonts w:ascii="Cambria" w:hAnsi="Cambria"/>
          <w:i w:val="0"/>
          <w:sz w:val="22"/>
        </w:rPr>
        <w:t>Enhance infrastructure and resources conducive to academic and research excellence.</w:t>
      </w:r>
    </w:p>
    <w:p>
      <w:pPr>
        <w:spacing w:line="276" w:lineRule="auto" w:after="80"/>
        <w:ind w:left="357" w:hanging="357"/>
      </w:pPr>
      <w:r>
        <w:rPr>
          <w:rFonts w:ascii="Cambria" w:hAnsi="Cambria"/>
          <w:sz w:val="22"/>
        </w:rPr>
        <w:t xml:space="preserve">• </w:t>
      </w:r>
      <w:r>
        <w:rPr>
          <w:rFonts w:ascii="Cambria" w:hAnsi="Cambria"/>
          <w:i w:val="0"/>
          <w:sz w:val="22"/>
        </w:rPr>
        <w:t>Foster collaborative partnerships across institutions and industries to strengthen teaching and research outcomes.</w:t>
      </w:r>
    </w:p>
    <w:p>
      <w:pPr>
        <w:spacing w:before="240" w:after="120"/>
      </w:pPr>
      <w:r>
        <w:rPr>
          <w:rFonts w:ascii="Cambria" w:hAnsi="Cambria"/>
          <w:b/>
          <w:color w:val="1F3A5F"/>
          <w:sz w:val="25"/>
        </w:rPr>
        <w:t>6.2. Promoting Learner-Centric Education and Knowledge Application</w:t>
      </w:r>
    </w:p>
    <w:p>
      <w:pPr>
        <w:spacing w:line="276" w:lineRule="auto" w:after="80"/>
        <w:ind w:left="357" w:hanging="357"/>
      </w:pPr>
      <w:r>
        <w:rPr>
          <w:rFonts w:ascii="Cambria" w:hAnsi="Cambria"/>
          <w:sz w:val="22"/>
        </w:rPr>
        <w:t xml:space="preserve">• </w:t>
      </w:r>
      <w:r>
        <w:rPr>
          <w:rFonts w:ascii="Cambria" w:hAnsi="Cambria"/>
          <w:i w:val="0"/>
          <w:sz w:val="22"/>
        </w:rPr>
        <w:t>Prioritize personalized, student-focused teaching methods.</w:t>
      </w:r>
    </w:p>
    <w:p>
      <w:pPr>
        <w:spacing w:line="276" w:lineRule="auto" w:after="80"/>
        <w:ind w:left="357" w:hanging="357"/>
      </w:pPr>
      <w:r>
        <w:rPr>
          <w:rFonts w:ascii="Cambria" w:hAnsi="Cambria"/>
          <w:sz w:val="22"/>
        </w:rPr>
        <w:t xml:space="preserve">• </w:t>
      </w:r>
      <w:r>
        <w:rPr>
          <w:rFonts w:ascii="Cambria" w:hAnsi="Cambria"/>
          <w:i w:val="0"/>
          <w:sz w:val="22"/>
        </w:rPr>
        <w:t>Encourage active learning and experiential engagement.</w:t>
      </w:r>
    </w:p>
    <w:p>
      <w:pPr>
        <w:spacing w:line="276" w:lineRule="auto" w:after="80"/>
        <w:ind w:left="357" w:hanging="357"/>
      </w:pPr>
      <w:r>
        <w:rPr>
          <w:rFonts w:ascii="Cambria" w:hAnsi="Cambria"/>
          <w:sz w:val="22"/>
        </w:rPr>
        <w:t xml:space="preserve">• </w:t>
      </w:r>
      <w:r>
        <w:rPr>
          <w:rFonts w:ascii="Cambria" w:hAnsi="Cambria"/>
          <w:i w:val="0"/>
          <w:sz w:val="22"/>
        </w:rPr>
        <w:t>Foster an environment conducive to innovation and creativity.</w:t>
      </w:r>
    </w:p>
    <w:p>
      <w:pPr>
        <w:spacing w:line="276" w:lineRule="auto" w:after="80"/>
        <w:ind w:left="357" w:hanging="357"/>
      </w:pPr>
      <w:r>
        <w:rPr>
          <w:rFonts w:ascii="Cambria" w:hAnsi="Cambria"/>
          <w:sz w:val="22"/>
        </w:rPr>
        <w:t xml:space="preserve">• </w:t>
      </w:r>
      <w:r>
        <w:rPr>
          <w:rFonts w:ascii="Cambria" w:hAnsi="Cambria"/>
          <w:i w:val="0"/>
          <w:sz w:val="22"/>
        </w:rPr>
        <w:t>Facilitate knowledge creation through rigorous research and collaboration.</w:t>
      </w:r>
    </w:p>
    <w:p>
      <w:pPr>
        <w:spacing w:line="276" w:lineRule="auto" w:after="80"/>
        <w:ind w:left="357" w:hanging="357"/>
      </w:pPr>
      <w:r>
        <w:rPr>
          <w:rFonts w:ascii="Cambria" w:hAnsi="Cambria"/>
          <w:sz w:val="22"/>
        </w:rPr>
        <w:t xml:space="preserve">• </w:t>
      </w:r>
      <w:r>
        <w:rPr>
          <w:rFonts w:ascii="Cambria" w:hAnsi="Cambria"/>
          <w:i w:val="0"/>
          <w:sz w:val="22"/>
        </w:rPr>
        <w:t>Strengthen the practical application of knowledge to real-world challenges.</w:t>
      </w:r>
    </w:p>
    <w:p>
      <w:pPr>
        <w:spacing w:before="240" w:after="120"/>
      </w:pPr>
      <w:r>
        <w:rPr>
          <w:rFonts w:ascii="Cambria" w:hAnsi="Cambria"/>
          <w:b/>
          <w:color w:val="1F3A5F"/>
          <w:sz w:val="25"/>
        </w:rPr>
        <w:t>6.3. Advocating Multi-disciplinary Integration</w:t>
      </w:r>
    </w:p>
    <w:p>
      <w:pPr>
        <w:spacing w:line="276" w:lineRule="auto" w:after="80"/>
        <w:ind w:left="357" w:hanging="357"/>
      </w:pPr>
      <w:r>
        <w:rPr>
          <w:rFonts w:ascii="Cambria" w:hAnsi="Cambria"/>
          <w:sz w:val="22"/>
        </w:rPr>
        <w:t xml:space="preserve">• </w:t>
      </w:r>
      <w:r>
        <w:rPr>
          <w:rFonts w:ascii="Cambria" w:hAnsi="Cambria"/>
          <w:i w:val="0"/>
          <w:sz w:val="22"/>
        </w:rPr>
        <w:t>Encourage integration of diverse disciplines (science, arts, humanities, vocational education, sports).</w:t>
      </w:r>
    </w:p>
    <w:p>
      <w:pPr>
        <w:spacing w:line="276" w:lineRule="auto" w:after="80"/>
        <w:ind w:left="357" w:hanging="357"/>
      </w:pPr>
      <w:r>
        <w:rPr>
          <w:rFonts w:ascii="Cambria" w:hAnsi="Cambria"/>
          <w:sz w:val="22"/>
        </w:rPr>
        <w:t xml:space="preserve">• </w:t>
      </w:r>
      <w:r>
        <w:rPr>
          <w:rFonts w:ascii="Cambria" w:hAnsi="Cambria"/>
          <w:i w:val="0"/>
          <w:sz w:val="22"/>
        </w:rPr>
        <w:t>Promote interdisciplinary curricula to broaden students' knowledge base and skills.</w:t>
      </w:r>
    </w:p>
    <w:p>
      <w:pPr>
        <w:spacing w:line="276" w:lineRule="auto" w:after="80"/>
        <w:ind w:left="357" w:hanging="357"/>
      </w:pPr>
      <w:r>
        <w:rPr>
          <w:rFonts w:ascii="Cambria" w:hAnsi="Cambria"/>
          <w:sz w:val="22"/>
        </w:rPr>
        <w:t xml:space="preserve">• </w:t>
      </w:r>
      <w:r>
        <w:rPr>
          <w:rFonts w:ascii="Cambria" w:hAnsi="Cambria"/>
          <w:i w:val="0"/>
          <w:sz w:val="22"/>
        </w:rPr>
        <w:t>Facilitate collaboration between academic departments for holistic education.</w:t>
      </w:r>
    </w:p>
    <w:p>
      <w:pPr>
        <w:spacing w:line="276" w:lineRule="auto" w:after="80"/>
        <w:ind w:left="357" w:hanging="357"/>
      </w:pPr>
      <w:r>
        <w:rPr>
          <w:rFonts w:ascii="Cambria" w:hAnsi="Cambria"/>
          <w:sz w:val="22"/>
        </w:rPr>
        <w:t xml:space="preserve">• </w:t>
      </w:r>
      <w:r>
        <w:rPr>
          <w:rFonts w:ascii="Cambria" w:hAnsi="Cambria"/>
          <w:i w:val="0"/>
          <w:sz w:val="22"/>
        </w:rPr>
        <w:t>Strengthen cross-disciplinary research and innovation initiatives.</w:t>
      </w:r>
    </w:p>
    <w:p>
      <w:pPr>
        <w:spacing w:line="276" w:lineRule="auto" w:after="80"/>
        <w:ind w:left="357" w:hanging="357"/>
      </w:pPr>
      <w:r>
        <w:rPr>
          <w:rFonts w:ascii="Cambria" w:hAnsi="Cambria"/>
          <w:sz w:val="22"/>
        </w:rPr>
        <w:t xml:space="preserve">• </w:t>
      </w:r>
      <w:r>
        <w:rPr>
          <w:rFonts w:ascii="Cambria" w:hAnsi="Cambria"/>
          <w:i w:val="0"/>
          <w:sz w:val="22"/>
        </w:rPr>
        <w:t>Create flexible pathways for students to engage across varied academic and professional areas.</w:t>
      </w:r>
    </w:p>
    <w:p>
      <w:pPr>
        <w:spacing w:before="240" w:after="120"/>
      </w:pPr>
      <w:r>
        <w:rPr>
          <w:rFonts w:ascii="Cambria" w:hAnsi="Cambria"/>
          <w:b/>
          <w:color w:val="1F3A5F"/>
          <w:sz w:val="25"/>
        </w:rPr>
        <w:t>6.4. Integrating Vocational Education with Holistic Learning</w:t>
      </w:r>
    </w:p>
    <w:p>
      <w:pPr>
        <w:spacing w:line="276" w:lineRule="auto" w:after="80"/>
        <w:ind w:left="357" w:hanging="357"/>
      </w:pPr>
      <w:r>
        <w:rPr>
          <w:rFonts w:ascii="Cambria" w:hAnsi="Cambria"/>
          <w:sz w:val="22"/>
        </w:rPr>
        <w:t xml:space="preserve">• </w:t>
      </w:r>
      <w:r>
        <w:rPr>
          <w:rFonts w:ascii="Cambria" w:hAnsi="Cambria"/>
          <w:i w:val="0"/>
          <w:sz w:val="22"/>
        </w:rPr>
        <w:t>Embed vocational training and skill-based education within mainstream academic programs.</w:t>
      </w:r>
    </w:p>
    <w:p>
      <w:pPr>
        <w:spacing w:line="276" w:lineRule="auto" w:after="80"/>
        <w:ind w:left="357" w:hanging="357"/>
      </w:pPr>
      <w:r>
        <w:rPr>
          <w:rFonts w:ascii="Cambria" w:hAnsi="Cambria"/>
          <w:sz w:val="22"/>
        </w:rPr>
        <w:t xml:space="preserve">• </w:t>
      </w:r>
      <w:r>
        <w:rPr>
          <w:rFonts w:ascii="Cambria" w:hAnsi="Cambria"/>
          <w:i w:val="0"/>
          <w:sz w:val="22"/>
        </w:rPr>
        <w:t>Align curricula with the guidelines of NEP 2020 and National Credit Framework (NCrF).</w:t>
      </w:r>
    </w:p>
    <w:p>
      <w:pPr>
        <w:spacing w:line="276" w:lineRule="auto" w:after="80"/>
        <w:ind w:left="357" w:hanging="357"/>
      </w:pPr>
      <w:r>
        <w:rPr>
          <w:rFonts w:ascii="Cambria" w:hAnsi="Cambria"/>
          <w:sz w:val="22"/>
        </w:rPr>
        <w:t xml:space="preserve">• </w:t>
      </w:r>
      <w:r>
        <w:rPr>
          <w:rFonts w:ascii="Cambria" w:hAnsi="Cambria"/>
          <w:i w:val="0"/>
          <w:sz w:val="22"/>
        </w:rPr>
        <w:t>Provide seamless credit transfer between vocational and general education streams.</w:t>
      </w:r>
    </w:p>
    <w:p>
      <w:pPr>
        <w:spacing w:line="276" w:lineRule="auto" w:after="80"/>
        <w:ind w:left="357" w:hanging="357"/>
      </w:pPr>
      <w:r>
        <w:rPr>
          <w:rFonts w:ascii="Cambria" w:hAnsi="Cambria"/>
          <w:sz w:val="22"/>
        </w:rPr>
        <w:t xml:space="preserve">• </w:t>
      </w:r>
      <w:r>
        <w:rPr>
          <w:rFonts w:ascii="Cambria" w:hAnsi="Cambria"/>
          <w:i w:val="0"/>
          <w:sz w:val="22"/>
        </w:rPr>
        <w:t>Foster industry-academia partnerships to enhance practical skill development.</w:t>
      </w:r>
    </w:p>
    <w:p>
      <w:pPr>
        <w:spacing w:line="276" w:lineRule="auto" w:after="80"/>
        <w:ind w:left="357" w:hanging="357"/>
      </w:pPr>
      <w:r>
        <w:rPr>
          <w:rFonts w:ascii="Cambria" w:hAnsi="Cambria"/>
          <w:sz w:val="22"/>
        </w:rPr>
        <w:t xml:space="preserve">• </w:t>
      </w:r>
      <w:r>
        <w:rPr>
          <w:rFonts w:ascii="Cambria" w:hAnsi="Cambria"/>
          <w:i w:val="0"/>
          <w:sz w:val="22"/>
        </w:rPr>
        <w:t>Promote holistic learning approaches, balancing theoretical knowledge with applied skills.</w:t>
      </w:r>
    </w:p>
    <w:p>
      <w:pPr>
        <w:spacing w:before="240" w:after="120"/>
      </w:pPr>
      <w:r>
        <w:rPr>
          <w:rFonts w:ascii="Cambria" w:hAnsi="Cambria"/>
          <w:b/>
          <w:color w:val="1F3A5F"/>
          <w:sz w:val="25"/>
        </w:rPr>
        <w:t>6.5. Balancing Autonomy with Accountability in HEIs</w:t>
      </w:r>
    </w:p>
    <w:p>
      <w:pPr>
        <w:spacing w:line="276" w:lineRule="auto" w:after="80"/>
        <w:ind w:left="357" w:hanging="357"/>
      </w:pPr>
      <w:r>
        <w:rPr>
          <w:rFonts w:ascii="Cambria" w:hAnsi="Cambria"/>
          <w:sz w:val="22"/>
        </w:rPr>
        <w:t xml:space="preserve">• </w:t>
      </w:r>
      <w:r>
        <w:rPr>
          <w:rFonts w:ascii="Cambria" w:hAnsi="Cambria"/>
          <w:i w:val="0"/>
          <w:sz w:val="22"/>
        </w:rPr>
        <w:t>Ensure comprehensive academic, administrative, and financial autonomy for institutions.</w:t>
      </w:r>
    </w:p>
    <w:p>
      <w:pPr>
        <w:spacing w:line="276" w:lineRule="auto" w:after="80"/>
        <w:ind w:left="357" w:hanging="357"/>
      </w:pPr>
      <w:r>
        <w:rPr>
          <w:rFonts w:ascii="Cambria" w:hAnsi="Cambria"/>
          <w:sz w:val="22"/>
        </w:rPr>
        <w:t xml:space="preserve">• </w:t>
      </w:r>
      <w:r>
        <w:rPr>
          <w:rFonts w:ascii="Cambria" w:hAnsi="Cambria"/>
          <w:i w:val="0"/>
          <w:sz w:val="22"/>
        </w:rPr>
        <w:t>Establish clear frameworks for institutional accountability and responsibility.</w:t>
      </w:r>
    </w:p>
    <w:p>
      <w:pPr>
        <w:spacing w:line="276" w:lineRule="auto" w:after="80"/>
        <w:ind w:left="357" w:hanging="357"/>
      </w:pPr>
      <w:r>
        <w:rPr>
          <w:rFonts w:ascii="Cambria" w:hAnsi="Cambria"/>
          <w:sz w:val="22"/>
        </w:rPr>
        <w:t xml:space="preserve">• </w:t>
      </w:r>
      <w:r>
        <w:rPr>
          <w:rFonts w:ascii="Cambria" w:hAnsi="Cambria"/>
          <w:i w:val="0"/>
          <w:sz w:val="22"/>
        </w:rPr>
        <w:t>Support flexible implementation of Institutional Development Plans (IDPs).</w:t>
      </w:r>
    </w:p>
    <w:p>
      <w:pPr>
        <w:spacing w:line="276" w:lineRule="auto" w:after="80"/>
        <w:ind w:left="357" w:hanging="357"/>
      </w:pPr>
      <w:r>
        <w:rPr>
          <w:rFonts w:ascii="Cambria" w:hAnsi="Cambria"/>
          <w:sz w:val="22"/>
        </w:rPr>
        <w:t xml:space="preserve">• </w:t>
      </w:r>
      <w:r>
        <w:rPr>
          <w:rFonts w:ascii="Cambria" w:hAnsi="Cambria"/>
          <w:i w:val="0"/>
          <w:sz w:val="22"/>
        </w:rPr>
        <w:t>Encourage transparent governance practices and robust internal controls.</w:t>
      </w:r>
    </w:p>
    <w:p>
      <w:pPr>
        <w:spacing w:line="276" w:lineRule="auto" w:after="80"/>
        <w:ind w:left="357" w:hanging="357"/>
      </w:pPr>
      <w:r>
        <w:rPr>
          <w:rFonts w:ascii="Cambria" w:hAnsi="Cambria"/>
          <w:sz w:val="22"/>
        </w:rPr>
        <w:t xml:space="preserve">• </w:t>
      </w:r>
      <w:r>
        <w:rPr>
          <w:rFonts w:ascii="Cambria" w:hAnsi="Cambria"/>
          <w:i w:val="0"/>
          <w:sz w:val="22"/>
        </w:rPr>
        <w:t>Foster responsible decision-making aligned with strategic goals and regulatory compliance.</w:t>
      </w:r>
    </w:p>
    <w:p>
      <w:pPr>
        <w:spacing w:before="240" w:after="120"/>
      </w:pPr>
      <w:r>
        <w:rPr>
          <w:rFonts w:ascii="Cambria" w:hAnsi="Cambria"/>
          <w:b/>
          <w:color w:val="1F3A5F"/>
          <w:sz w:val="25"/>
        </w:rPr>
        <w:t>6.6. Fostering Participation, Inclusivity, and Responsive Adaptability</w:t>
      </w:r>
    </w:p>
    <w:p>
      <w:pPr>
        <w:spacing w:line="276" w:lineRule="auto" w:after="80"/>
        <w:ind w:left="357" w:hanging="357"/>
      </w:pPr>
      <w:r>
        <w:rPr>
          <w:rFonts w:ascii="Cambria" w:hAnsi="Cambria"/>
          <w:sz w:val="22"/>
        </w:rPr>
        <w:t xml:space="preserve">• </w:t>
      </w:r>
      <w:r>
        <w:rPr>
          <w:rFonts w:ascii="Cambria" w:hAnsi="Cambria"/>
          <w:i w:val="0"/>
          <w:sz w:val="22"/>
        </w:rPr>
        <w:t>Promote broad participation among diverse stakeholders including students, faculty, and community members.</w:t>
      </w:r>
    </w:p>
    <w:p>
      <w:pPr>
        <w:spacing w:line="276" w:lineRule="auto" w:after="80"/>
        <w:ind w:left="357" w:hanging="357"/>
      </w:pPr>
      <w:r>
        <w:rPr>
          <w:rFonts w:ascii="Cambria" w:hAnsi="Cambria"/>
          <w:sz w:val="22"/>
        </w:rPr>
        <w:t xml:space="preserve">• </w:t>
      </w:r>
      <w:r>
        <w:rPr>
          <w:rFonts w:ascii="Cambria" w:hAnsi="Cambria"/>
          <w:i w:val="0"/>
          <w:sz w:val="22"/>
        </w:rPr>
        <w:t>Ensure inclusivity and equitable access to educational resources and opportunities.</w:t>
      </w:r>
    </w:p>
    <w:p>
      <w:pPr>
        <w:spacing w:line="276" w:lineRule="auto" w:after="80"/>
        <w:ind w:left="357" w:hanging="357"/>
      </w:pPr>
      <w:r>
        <w:rPr>
          <w:rFonts w:ascii="Cambria" w:hAnsi="Cambria"/>
          <w:sz w:val="22"/>
        </w:rPr>
        <w:t xml:space="preserve">• </w:t>
      </w:r>
      <w:r>
        <w:rPr>
          <w:rFonts w:ascii="Cambria" w:hAnsi="Cambria"/>
          <w:i w:val="0"/>
          <w:sz w:val="22"/>
        </w:rPr>
        <w:t>Cultivate openness and collaboration in academic and administrative processes.</w:t>
      </w:r>
    </w:p>
    <w:p>
      <w:pPr>
        <w:spacing w:line="276" w:lineRule="auto" w:after="80"/>
        <w:ind w:left="357" w:hanging="357"/>
      </w:pPr>
      <w:r>
        <w:rPr>
          <w:rFonts w:ascii="Cambria" w:hAnsi="Cambria"/>
          <w:sz w:val="22"/>
        </w:rPr>
        <w:t xml:space="preserve">• </w:t>
      </w:r>
      <w:r>
        <w:rPr>
          <w:rFonts w:ascii="Cambria" w:hAnsi="Cambria"/>
          <w:i w:val="0"/>
          <w:sz w:val="22"/>
        </w:rPr>
        <w:t>Encourage research-driven innovation addressing community and societal needs.</w:t>
      </w:r>
    </w:p>
    <w:p>
      <w:pPr>
        <w:spacing w:line="276" w:lineRule="auto" w:after="80"/>
        <w:ind w:left="357" w:hanging="357"/>
      </w:pPr>
      <w:r>
        <w:rPr>
          <w:rFonts w:ascii="Cambria" w:hAnsi="Cambria"/>
          <w:sz w:val="22"/>
        </w:rPr>
        <w:t xml:space="preserve">• </w:t>
      </w:r>
      <w:r>
        <w:rPr>
          <w:rFonts w:ascii="Cambria" w:hAnsi="Cambria"/>
          <w:i w:val="0"/>
          <w:sz w:val="22"/>
        </w:rPr>
        <w:t>Strengthen community engagement and partnerships for mutual benefit and adaptive growth.</w:t>
      </w:r>
    </w:p>
    <w:p>
      <w:pPr>
        <w:spacing w:before="240" w:after="120"/>
      </w:pPr>
      <w:r>
        <w:rPr>
          <w:rFonts w:ascii="Cambria" w:hAnsi="Cambria"/>
          <w:b/>
          <w:color w:val="1F3A5F"/>
          <w:sz w:val="25"/>
        </w:rPr>
        <w:t>6.7. Prioritizing Good Governance and Effective IDP Execution</w:t>
      </w:r>
    </w:p>
    <w:p>
      <w:pPr>
        <w:spacing w:line="276" w:lineRule="auto" w:after="80"/>
        <w:ind w:left="357" w:hanging="357"/>
      </w:pPr>
      <w:r>
        <w:rPr>
          <w:rFonts w:ascii="Cambria" w:hAnsi="Cambria"/>
          <w:sz w:val="22"/>
        </w:rPr>
        <w:t xml:space="preserve">• </w:t>
      </w:r>
      <w:r>
        <w:rPr>
          <w:rFonts w:ascii="Cambria" w:hAnsi="Cambria"/>
          <w:i w:val="0"/>
          <w:sz w:val="22"/>
        </w:rPr>
        <w:t>Ensure transparent, accountable, and participative institutional governance.</w:t>
      </w:r>
    </w:p>
    <w:p>
      <w:pPr>
        <w:spacing w:line="276" w:lineRule="auto" w:after="80"/>
        <w:ind w:left="357" w:hanging="357"/>
      </w:pPr>
      <w:r>
        <w:rPr>
          <w:rFonts w:ascii="Cambria" w:hAnsi="Cambria"/>
          <w:sz w:val="22"/>
        </w:rPr>
        <w:t xml:space="preserve">• </w:t>
      </w:r>
      <w:r>
        <w:rPr>
          <w:rFonts w:ascii="Cambria" w:hAnsi="Cambria"/>
          <w:i w:val="0"/>
          <w:sz w:val="22"/>
        </w:rPr>
        <w:t>Develop clear, strategic Institutional Development Plans (IDPs) aligned with institutional missions.</w:t>
      </w:r>
    </w:p>
    <w:p>
      <w:pPr>
        <w:spacing w:line="276" w:lineRule="auto" w:after="80"/>
        <w:ind w:left="357" w:hanging="357"/>
      </w:pPr>
      <w:r>
        <w:rPr>
          <w:rFonts w:ascii="Cambria" w:hAnsi="Cambria"/>
          <w:sz w:val="22"/>
        </w:rPr>
        <w:t xml:space="preserve">• </w:t>
      </w:r>
      <w:r>
        <w:rPr>
          <w:rFonts w:ascii="Cambria" w:hAnsi="Cambria"/>
          <w:i w:val="0"/>
          <w:sz w:val="22"/>
        </w:rPr>
        <w:t>Establish efficient monitoring mechanisms for smooth implementation of IDPs.</w:t>
      </w:r>
    </w:p>
    <w:p>
      <w:pPr>
        <w:spacing w:line="276" w:lineRule="auto" w:after="80"/>
        <w:ind w:left="357" w:hanging="357"/>
      </w:pPr>
      <w:r>
        <w:rPr>
          <w:rFonts w:ascii="Cambria" w:hAnsi="Cambria"/>
          <w:sz w:val="22"/>
        </w:rPr>
        <w:t xml:space="preserve">• </w:t>
      </w:r>
      <w:r>
        <w:rPr>
          <w:rFonts w:ascii="Cambria" w:hAnsi="Cambria"/>
          <w:i w:val="0"/>
          <w:sz w:val="22"/>
        </w:rPr>
        <w:t>Strengthen leadership capabilities and decision-making processes at all governance levels.</w:t>
      </w:r>
    </w:p>
    <w:p>
      <w:pPr>
        <w:spacing w:line="276" w:lineRule="auto" w:after="80"/>
        <w:ind w:left="357" w:hanging="357"/>
      </w:pPr>
      <w:r>
        <w:rPr>
          <w:rFonts w:ascii="Cambria" w:hAnsi="Cambria"/>
          <w:sz w:val="22"/>
        </w:rPr>
        <w:t xml:space="preserve">• </w:t>
      </w:r>
      <w:r>
        <w:rPr>
          <w:rFonts w:ascii="Cambria" w:hAnsi="Cambria"/>
          <w:i w:val="0"/>
          <w:sz w:val="22"/>
        </w:rPr>
        <w:t>Foster regular feedback, evaluation, and continuous refinement of governance practices.</w:t>
      </w:r>
    </w:p>
    <w:p>
      <w:pPr>
        <w:spacing w:before="240" w:after="120"/>
      </w:pPr>
      <w:r>
        <w:rPr>
          <w:rFonts w:ascii="Cambria" w:hAnsi="Cambria"/>
          <w:b/>
          <w:color w:val="1F3A5F"/>
          <w:sz w:val="25"/>
        </w:rPr>
        <w:t>6.8. Bridging Trust Gaps and Addressing Stakeholder Interests</w:t>
      </w:r>
    </w:p>
    <w:p>
      <w:pPr>
        <w:spacing w:line="276" w:lineRule="auto" w:after="80"/>
        <w:ind w:left="357" w:hanging="357"/>
      </w:pPr>
      <w:r>
        <w:rPr>
          <w:rFonts w:ascii="Cambria" w:hAnsi="Cambria"/>
          <w:sz w:val="22"/>
        </w:rPr>
        <w:t xml:space="preserve">• </w:t>
      </w:r>
      <w:r>
        <w:rPr>
          <w:rFonts w:ascii="Cambria" w:hAnsi="Cambria"/>
          <w:i w:val="0"/>
          <w:sz w:val="22"/>
        </w:rPr>
        <w:t>Foster transparent communication to build mutual trust among stakeholders.</w:t>
      </w:r>
    </w:p>
    <w:p>
      <w:pPr>
        <w:spacing w:line="276" w:lineRule="auto" w:after="80"/>
        <w:ind w:left="357" w:hanging="357"/>
      </w:pPr>
      <w:r>
        <w:rPr>
          <w:rFonts w:ascii="Cambria" w:hAnsi="Cambria"/>
          <w:sz w:val="22"/>
        </w:rPr>
        <w:t xml:space="preserve">• </w:t>
      </w:r>
      <w:r>
        <w:rPr>
          <w:rFonts w:ascii="Cambria" w:hAnsi="Cambria"/>
          <w:i w:val="0"/>
          <w:sz w:val="22"/>
        </w:rPr>
        <w:t>Engage stakeholders in inclusive dialogue to recognize and address diverse concerns.</w:t>
      </w:r>
    </w:p>
    <w:p>
      <w:pPr>
        <w:spacing w:line="276" w:lineRule="auto" w:after="80"/>
        <w:ind w:left="357" w:hanging="357"/>
      </w:pPr>
      <w:r>
        <w:rPr>
          <w:rFonts w:ascii="Cambria" w:hAnsi="Cambria"/>
          <w:sz w:val="22"/>
        </w:rPr>
        <w:t xml:space="preserve">• </w:t>
      </w:r>
      <w:r>
        <w:rPr>
          <w:rFonts w:ascii="Cambria" w:hAnsi="Cambria"/>
          <w:i w:val="0"/>
          <w:sz w:val="22"/>
        </w:rPr>
        <w:t>Establish clear, consistent policies reflecting genuine interests and expectations.</w:t>
      </w:r>
    </w:p>
    <w:p>
      <w:pPr>
        <w:spacing w:line="276" w:lineRule="auto" w:after="80"/>
        <w:ind w:left="357" w:hanging="357"/>
      </w:pPr>
      <w:r>
        <w:rPr>
          <w:rFonts w:ascii="Cambria" w:hAnsi="Cambria"/>
          <w:sz w:val="22"/>
        </w:rPr>
        <w:t xml:space="preserve">• </w:t>
      </w:r>
      <w:r>
        <w:rPr>
          <w:rFonts w:ascii="Cambria" w:hAnsi="Cambria"/>
          <w:i w:val="0"/>
          <w:sz w:val="22"/>
        </w:rPr>
        <w:t>Create platforms for regular interactions and collaborative decision-making.</w:t>
      </w:r>
    </w:p>
    <w:p>
      <w:pPr>
        <w:spacing w:line="276" w:lineRule="auto" w:after="80"/>
        <w:ind w:left="357" w:hanging="357"/>
      </w:pPr>
      <w:r>
        <w:rPr>
          <w:rFonts w:ascii="Cambria" w:hAnsi="Cambria"/>
          <w:sz w:val="22"/>
        </w:rPr>
        <w:t xml:space="preserve">• </w:t>
      </w:r>
      <w:r>
        <w:rPr>
          <w:rFonts w:ascii="Cambria" w:hAnsi="Cambria"/>
          <w:i w:val="0"/>
          <w:sz w:val="22"/>
        </w:rPr>
        <w:t>Implement mechanisms for accountability and responsiveness to stakeholder feedback.</w:t>
      </w:r>
    </w:p>
    <w:p>
      <w:pPr>
        <w:spacing w:before="240" w:after="120"/>
      </w:pPr>
      <w:r>
        <w:rPr>
          <w:rFonts w:ascii="Cambria" w:hAnsi="Cambria"/>
          <w:b/>
          <w:color w:val="1F3A5F"/>
          <w:sz w:val="25"/>
        </w:rPr>
        <w:t>6.9. Enabling HEI-Led Research Innovation and Start-Up Ecosystems</w:t>
      </w:r>
    </w:p>
    <w:p>
      <w:pPr>
        <w:spacing w:line="276" w:lineRule="auto" w:after="80"/>
        <w:ind w:left="357" w:hanging="357"/>
      </w:pPr>
      <w:r>
        <w:rPr>
          <w:rFonts w:ascii="Cambria" w:hAnsi="Cambria"/>
          <w:sz w:val="22"/>
        </w:rPr>
        <w:t xml:space="preserve">• </w:t>
      </w:r>
      <w:r>
        <w:rPr>
          <w:rFonts w:ascii="Cambria" w:hAnsi="Cambria"/>
          <w:i w:val="0"/>
          <w:sz w:val="22"/>
        </w:rPr>
        <w:t>Establish supportive policies to encourage research-driven innovation.</w:t>
      </w:r>
    </w:p>
    <w:p>
      <w:pPr>
        <w:spacing w:line="276" w:lineRule="auto" w:after="80"/>
        <w:ind w:left="357" w:hanging="357"/>
      </w:pPr>
      <w:r>
        <w:rPr>
          <w:rFonts w:ascii="Cambria" w:hAnsi="Cambria"/>
          <w:sz w:val="22"/>
        </w:rPr>
        <w:t xml:space="preserve">• </w:t>
      </w:r>
      <w:r>
        <w:rPr>
          <w:rFonts w:ascii="Cambria" w:hAnsi="Cambria"/>
          <w:i w:val="0"/>
          <w:sz w:val="22"/>
        </w:rPr>
        <w:t>Develop dedicated incubation and acceleration centers for start-ups.</w:t>
      </w:r>
    </w:p>
    <w:p>
      <w:pPr>
        <w:spacing w:line="276" w:lineRule="auto" w:after="80"/>
        <w:ind w:left="357" w:hanging="357"/>
      </w:pPr>
      <w:r>
        <w:rPr>
          <w:rFonts w:ascii="Cambria" w:hAnsi="Cambria"/>
          <w:sz w:val="22"/>
        </w:rPr>
        <w:t xml:space="preserve">• </w:t>
      </w:r>
      <w:r>
        <w:rPr>
          <w:rFonts w:ascii="Cambria" w:hAnsi="Cambria"/>
          <w:i w:val="0"/>
          <w:sz w:val="22"/>
        </w:rPr>
        <w:t>Promote collaboration between academia, industry, and entrepreneurial networks.</w:t>
      </w:r>
    </w:p>
    <w:p>
      <w:pPr>
        <w:spacing w:line="276" w:lineRule="auto" w:after="80"/>
        <w:ind w:left="357" w:hanging="357"/>
      </w:pPr>
      <w:r>
        <w:rPr>
          <w:rFonts w:ascii="Cambria" w:hAnsi="Cambria"/>
          <w:sz w:val="22"/>
        </w:rPr>
        <w:t xml:space="preserve">• </w:t>
      </w:r>
      <w:r>
        <w:rPr>
          <w:rFonts w:ascii="Cambria" w:hAnsi="Cambria"/>
          <w:i w:val="0"/>
          <w:sz w:val="22"/>
        </w:rPr>
        <w:t>Provide resources and mentorship for translating research into practical applications.</w:t>
      </w:r>
    </w:p>
    <w:p>
      <w:pPr>
        <w:spacing w:line="276" w:lineRule="auto" w:after="80"/>
        <w:ind w:left="357" w:hanging="357"/>
      </w:pPr>
      <w:r>
        <w:rPr>
          <w:rFonts w:ascii="Cambria" w:hAnsi="Cambria"/>
          <w:sz w:val="22"/>
        </w:rPr>
        <w:t xml:space="preserve">• </w:t>
      </w:r>
      <w:r>
        <w:rPr>
          <w:rFonts w:ascii="Cambria" w:hAnsi="Cambria"/>
          <w:i w:val="0"/>
          <w:sz w:val="22"/>
        </w:rPr>
        <w:t>Facilitate sustainable funding mechanisms and infrastructural support for innovation initiatives.</w:t>
      </w:r>
    </w:p>
    <w:p>
      <w:pPr>
        <w:spacing w:before="240" w:after="120"/>
      </w:pPr>
      <w:r>
        <w:rPr>
          <w:rFonts w:ascii="Cambria" w:hAnsi="Cambria"/>
          <w:b/>
          <w:color w:val="1F3A5F"/>
          <w:sz w:val="25"/>
        </w:rPr>
        <w:t>6.10. Facilitating Mechanisms for Effective IDP Development</w:t>
      </w:r>
    </w:p>
    <w:p>
      <w:pPr>
        <w:spacing w:line="276" w:lineRule="auto" w:after="80"/>
        <w:ind w:left="357" w:hanging="357"/>
      </w:pPr>
      <w:r>
        <w:rPr>
          <w:rFonts w:ascii="Cambria" w:hAnsi="Cambria"/>
          <w:sz w:val="22"/>
        </w:rPr>
        <w:t xml:space="preserve">• </w:t>
      </w:r>
      <w:r>
        <w:rPr>
          <w:rFonts w:ascii="Cambria" w:hAnsi="Cambria"/>
          <w:i w:val="0"/>
          <w:sz w:val="22"/>
        </w:rPr>
        <w:t>Provide clear guidelines and tools for shaping Institutional Development Plans (IDPs).</w:t>
      </w:r>
    </w:p>
    <w:p>
      <w:pPr>
        <w:spacing w:line="276" w:lineRule="auto" w:after="80"/>
        <w:ind w:left="357" w:hanging="357"/>
      </w:pPr>
      <w:r>
        <w:rPr>
          <w:rFonts w:ascii="Cambria" w:hAnsi="Cambria"/>
          <w:sz w:val="22"/>
        </w:rPr>
        <w:t xml:space="preserve">• </w:t>
      </w:r>
      <w:r>
        <w:rPr>
          <w:rFonts w:ascii="Cambria" w:hAnsi="Cambria"/>
          <w:i w:val="0"/>
          <w:sz w:val="22"/>
        </w:rPr>
        <w:t>Encourage stakeholder consultation and participation in IDP formulation.</w:t>
      </w:r>
    </w:p>
    <w:p>
      <w:pPr>
        <w:spacing w:line="276" w:lineRule="auto" w:after="80"/>
        <w:ind w:left="357" w:hanging="357"/>
      </w:pPr>
      <w:r>
        <w:rPr>
          <w:rFonts w:ascii="Cambria" w:hAnsi="Cambria"/>
          <w:sz w:val="22"/>
        </w:rPr>
        <w:t xml:space="preserve">• </w:t>
      </w:r>
      <w:r>
        <w:rPr>
          <w:rFonts w:ascii="Cambria" w:hAnsi="Cambria"/>
          <w:i w:val="0"/>
          <w:sz w:val="22"/>
        </w:rPr>
        <w:t>Support data-driven decision-making to define strategic priorities.</w:t>
      </w:r>
    </w:p>
    <w:p>
      <w:pPr>
        <w:spacing w:line="276" w:lineRule="auto" w:after="80"/>
        <w:ind w:left="357" w:hanging="357"/>
      </w:pPr>
      <w:r>
        <w:rPr>
          <w:rFonts w:ascii="Cambria" w:hAnsi="Cambria"/>
          <w:sz w:val="22"/>
        </w:rPr>
        <w:t xml:space="preserve">• </w:t>
      </w:r>
      <w:r>
        <w:rPr>
          <w:rFonts w:ascii="Cambria" w:hAnsi="Cambria"/>
          <w:i w:val="0"/>
          <w:sz w:val="22"/>
        </w:rPr>
        <w:t>Enable flexibility for institutions to tailor IDPs according to specific strengths and needs.</w:t>
      </w:r>
    </w:p>
    <w:p>
      <w:pPr>
        <w:spacing w:line="276" w:lineRule="auto" w:after="80"/>
        <w:ind w:left="357" w:hanging="357"/>
      </w:pPr>
      <w:r>
        <w:rPr>
          <w:rFonts w:ascii="Cambria" w:hAnsi="Cambria"/>
          <w:sz w:val="22"/>
        </w:rPr>
        <w:t xml:space="preserve">• </w:t>
      </w:r>
      <w:r>
        <w:rPr>
          <w:rFonts w:ascii="Cambria" w:hAnsi="Cambria"/>
          <w:i w:val="0"/>
          <w:sz w:val="22"/>
        </w:rPr>
        <w:t>Establish periodic review and refinement processes to ensure alignment with evolving goals.</w:t>
      </w:r>
    </w:p>
    <w:p>
      <w:pPr>
        <w:spacing w:before="240" w:after="120"/>
      </w:pPr>
      <w:r>
        <w:rPr>
          <w:rFonts w:ascii="Cambria" w:hAnsi="Cambria"/>
          <w:b/>
          <w:color w:val="1F3A5F"/>
          <w:sz w:val="25"/>
        </w:rPr>
        <w:t>6.11. Empowering HEIs with a Future-Ready 15-Year Vision</w:t>
      </w:r>
    </w:p>
    <w:p>
      <w:pPr>
        <w:spacing w:line="276" w:lineRule="auto" w:after="80"/>
        <w:ind w:left="357" w:hanging="357"/>
      </w:pPr>
      <w:r>
        <w:rPr>
          <w:rFonts w:ascii="Cambria" w:hAnsi="Cambria"/>
          <w:sz w:val="22"/>
        </w:rPr>
        <w:t xml:space="preserve">• </w:t>
      </w:r>
      <w:r>
        <w:rPr>
          <w:rFonts w:ascii="Cambria" w:hAnsi="Cambria"/>
          <w:i w:val="0"/>
          <w:sz w:val="22"/>
        </w:rPr>
        <w:t>Encourage long-term strategic planning aligned with national and global trends.</w:t>
      </w:r>
    </w:p>
    <w:p>
      <w:pPr>
        <w:spacing w:line="276" w:lineRule="auto" w:after="80"/>
        <w:ind w:left="357" w:hanging="357"/>
      </w:pPr>
      <w:r>
        <w:rPr>
          <w:rFonts w:ascii="Cambria" w:hAnsi="Cambria"/>
          <w:sz w:val="22"/>
        </w:rPr>
        <w:t xml:space="preserve">• </w:t>
      </w:r>
      <w:r>
        <w:rPr>
          <w:rFonts w:ascii="Cambria" w:hAnsi="Cambria"/>
          <w:i w:val="0"/>
          <w:sz w:val="22"/>
        </w:rPr>
        <w:t>Develop vision documents outlining academic, research, and infrastructural goals over a 15-year horizon.</w:t>
      </w:r>
    </w:p>
    <w:p>
      <w:pPr>
        <w:spacing w:line="276" w:lineRule="auto" w:after="80"/>
        <w:ind w:left="357" w:hanging="357"/>
      </w:pPr>
      <w:r>
        <w:rPr>
          <w:rFonts w:ascii="Cambria" w:hAnsi="Cambria"/>
          <w:sz w:val="22"/>
        </w:rPr>
        <w:t xml:space="preserve">• </w:t>
      </w:r>
      <w:r>
        <w:rPr>
          <w:rFonts w:ascii="Cambria" w:hAnsi="Cambria"/>
          <w:i w:val="0"/>
          <w:sz w:val="22"/>
        </w:rPr>
        <w:t>Promote adaptability to technological advancements and socio-economic shifts.</w:t>
      </w:r>
    </w:p>
    <w:p>
      <w:pPr>
        <w:spacing w:line="276" w:lineRule="auto" w:after="80"/>
        <w:ind w:left="357" w:hanging="357"/>
      </w:pPr>
      <w:r>
        <w:rPr>
          <w:rFonts w:ascii="Cambria" w:hAnsi="Cambria"/>
          <w:sz w:val="22"/>
        </w:rPr>
        <w:t xml:space="preserve">• </w:t>
      </w:r>
      <w:r>
        <w:rPr>
          <w:rFonts w:ascii="Cambria" w:hAnsi="Cambria"/>
          <w:i w:val="0"/>
          <w:sz w:val="22"/>
        </w:rPr>
        <w:t>Foster leadership and institutional culture geared toward sustainability and innovation.</w:t>
      </w:r>
    </w:p>
    <w:p>
      <w:pPr>
        <w:spacing w:line="276" w:lineRule="auto" w:after="80"/>
        <w:ind w:left="357" w:hanging="357"/>
      </w:pPr>
      <w:r>
        <w:rPr>
          <w:rFonts w:ascii="Cambria" w:hAnsi="Cambria"/>
          <w:sz w:val="22"/>
        </w:rPr>
        <w:t xml:space="preserve">• </w:t>
      </w:r>
      <w:r>
        <w:rPr>
          <w:rFonts w:ascii="Cambria" w:hAnsi="Cambria"/>
          <w:i w:val="0"/>
          <w:sz w:val="22"/>
        </w:rPr>
        <w:t>Integrate foresight and scenario planning into institutional decision-making processes.</w:t>
      </w:r>
    </w:p>
    <w:p>
      <w:pPr>
        <w:spacing w:before="240" w:after="120"/>
      </w:pPr>
      <w:r>
        <w:rPr>
          <w:rFonts w:ascii="Cambria" w:hAnsi="Cambria"/>
          <w:b/>
          <w:color w:val="1F3A5F"/>
          <w:sz w:val="25"/>
        </w:rPr>
        <w:t>6.12. Strengthening the Accreditation Interrelationship Between External Quality Assurance and Institutional Coherence</w:t>
      </w:r>
    </w:p>
    <w:p>
      <w:pPr>
        <w:spacing w:after="120" w:before="0" w:line="276" w:lineRule="auto"/>
        <w:jc w:val="both"/>
      </w:pPr>
      <w:r>
        <w:rPr>
          <w:rFonts w:ascii="Cambria" w:hAnsi="Cambria"/>
          <w:i w:val="0"/>
          <w:sz w:val="22"/>
        </w:rPr>
        <w:t>Align institutional quality practices with external accreditation standards for coherence.</w:t>
      </w:r>
    </w:p>
    <w:p>
      <w:pPr>
        <w:spacing w:line="276" w:lineRule="auto" w:after="80"/>
        <w:ind w:left="357" w:hanging="357"/>
      </w:pPr>
      <w:r>
        <w:rPr>
          <w:rFonts w:ascii="Cambria" w:hAnsi="Cambria"/>
          <w:sz w:val="22"/>
        </w:rPr>
        <w:t xml:space="preserve">• </w:t>
      </w:r>
      <w:r>
        <w:rPr>
          <w:rFonts w:ascii="Cambria" w:hAnsi="Cambria"/>
          <w:i w:val="0"/>
          <w:sz w:val="22"/>
        </w:rPr>
        <w:t>Promote transparency and mutual reinforcement between internal and external evaluations.</w:t>
      </w:r>
    </w:p>
    <w:p>
      <w:pPr>
        <w:spacing w:line="276" w:lineRule="auto" w:after="80"/>
        <w:ind w:left="357" w:hanging="357"/>
      </w:pPr>
      <w:r>
        <w:rPr>
          <w:rFonts w:ascii="Cambria" w:hAnsi="Cambria"/>
          <w:sz w:val="22"/>
        </w:rPr>
        <w:t xml:space="preserve">• </w:t>
      </w:r>
      <w:r>
        <w:rPr>
          <w:rFonts w:ascii="Cambria" w:hAnsi="Cambria"/>
          <w:i w:val="0"/>
          <w:sz w:val="22"/>
        </w:rPr>
        <w:t>Facilitate continuous quality enhancement through feedback from accreditation bodies.</w:t>
      </w:r>
    </w:p>
    <w:p>
      <w:pPr>
        <w:spacing w:line="276" w:lineRule="auto" w:after="80"/>
        <w:ind w:left="357" w:hanging="357"/>
      </w:pPr>
      <w:r>
        <w:rPr>
          <w:rFonts w:ascii="Cambria" w:hAnsi="Cambria"/>
          <w:sz w:val="22"/>
        </w:rPr>
        <w:t xml:space="preserve">• </w:t>
      </w:r>
      <w:r>
        <w:rPr>
          <w:rFonts w:ascii="Cambria" w:hAnsi="Cambria"/>
          <w:i w:val="0"/>
          <w:sz w:val="22"/>
        </w:rPr>
        <w:t>Use accreditation outcomes to inform policy, planning, and institutional improvement.</w:t>
      </w:r>
    </w:p>
    <w:p>
      <w:pPr>
        <w:spacing w:line="276" w:lineRule="auto" w:after="80"/>
        <w:ind w:left="357" w:hanging="357"/>
      </w:pPr>
      <w:r>
        <w:rPr>
          <w:rFonts w:ascii="Cambria" w:hAnsi="Cambria"/>
          <w:sz w:val="22"/>
        </w:rPr>
        <w:t xml:space="preserve">• </w:t>
      </w:r>
      <w:r>
        <w:rPr>
          <w:rFonts w:ascii="Cambria" w:hAnsi="Cambria"/>
          <w:i w:val="0"/>
          <w:sz w:val="22"/>
        </w:rPr>
        <w:t>Maximize stakeholder trust and institutional credibility through integrated quality assurance mechanisms.</w:t>
      </w:r>
    </w:p>
    <w:p>
      <w:pPr>
        <w:spacing w:before="360" w:after="200"/>
      </w:pPr>
      <w:r>
        <w:rPr>
          <w:rFonts w:ascii="Cambria" w:hAnsi="Cambria"/>
          <w:b/>
          <w:color w:val="1F3A5F"/>
          <w:sz w:val="36"/>
        </w:rPr>
        <w:t>7. Strategic Goals and Development Objectives</w:t>
      </w:r>
    </w:p>
    <w:p>
      <w:pPr>
        <w:spacing w:after="120" w:before="0" w:line="276" w:lineRule="auto"/>
        <w:jc w:val="both"/>
      </w:pPr>
      <w:r>
        <w:rPr>
          <w:rFonts w:ascii="Cambria" w:hAnsi="Cambria"/>
          <w:i w:val="0"/>
          <w:sz w:val="22"/>
        </w:rPr>
        <w:t>The Strategic Goals and Development Objectives of Institutional Development Plans (IDPs) serve as a guiding framework for Higher Education Institutions (HEIs) to align their vision with long-term growth, societal relevance, and academic excellence. These objectives aim to strengthen institutional capacity across governance, academics, research, infrastructure, and digital transformation. By focusing on inclusive access, innovation, employability, sustainability, and global competitiveness, HEIs are empowered to evolve as self-reliant, student-focused, and socially responsive institutions, capable of meeting the dynamic needs of the 21st century.</w:t>
      </w:r>
    </w:p>
    <w:p>
      <w:pPr>
        <w:spacing w:before="240" w:after="120"/>
      </w:pPr>
      <w:r>
        <w:rPr>
          <w:rFonts w:ascii="Cambria" w:hAnsi="Cambria"/>
          <w:b/>
          <w:color w:val="1F3A5F"/>
          <w:sz w:val="25"/>
        </w:rPr>
        <w:t>7.1. Strategy Formulation for Institutional Development Plans (IDPs)</w:t>
      </w:r>
    </w:p>
    <w:p>
      <w:pPr>
        <w:spacing w:line="276" w:lineRule="auto" w:after="80"/>
        <w:ind w:left="357" w:hanging="357"/>
      </w:pPr>
      <w:r>
        <w:rPr>
          <w:rFonts w:ascii="Cambria" w:hAnsi="Cambria"/>
          <w:sz w:val="22"/>
        </w:rPr>
        <w:t xml:space="preserve">• </w:t>
      </w:r>
      <w:r>
        <w:rPr>
          <w:rFonts w:ascii="Cambria" w:hAnsi="Cambria"/>
          <w:i w:val="0"/>
          <w:sz w:val="22"/>
        </w:rPr>
        <w:t>Ensure strong and stable institutional leadership to drive long-term strategic vision and direction.</w:t>
      </w:r>
    </w:p>
    <w:p>
      <w:pPr>
        <w:spacing w:line="276" w:lineRule="auto" w:after="80"/>
        <w:ind w:left="357" w:hanging="357"/>
      </w:pPr>
      <w:r>
        <w:rPr>
          <w:rFonts w:ascii="Cambria" w:hAnsi="Cambria"/>
          <w:sz w:val="22"/>
        </w:rPr>
        <w:t xml:space="preserve">• </w:t>
      </w:r>
      <w:r>
        <w:rPr>
          <w:rFonts w:ascii="Cambria" w:hAnsi="Cambria"/>
          <w:i w:val="0"/>
          <w:sz w:val="22"/>
        </w:rPr>
        <w:t>Emphasize the tenure, quality, and clarity of leadership as foundational elements of effective strategy.</w:t>
      </w:r>
    </w:p>
    <w:p>
      <w:pPr>
        <w:spacing w:line="276" w:lineRule="auto" w:after="80"/>
        <w:ind w:left="357" w:hanging="357"/>
      </w:pPr>
      <w:r>
        <w:rPr>
          <w:rFonts w:ascii="Cambria" w:hAnsi="Cambria"/>
          <w:sz w:val="22"/>
        </w:rPr>
        <w:t xml:space="preserve">• </w:t>
      </w:r>
      <w:r>
        <w:rPr>
          <w:rFonts w:ascii="Cambria" w:hAnsi="Cambria"/>
          <w:i w:val="0"/>
          <w:sz w:val="22"/>
        </w:rPr>
        <w:t>Define strategic (directional) goals that act as a guiding compass for institutional transformation.</w:t>
      </w:r>
    </w:p>
    <w:p>
      <w:pPr>
        <w:spacing w:line="276" w:lineRule="auto" w:after="80"/>
        <w:ind w:left="357" w:hanging="357"/>
      </w:pPr>
      <w:r>
        <w:rPr>
          <w:rFonts w:ascii="Cambria" w:hAnsi="Cambria"/>
          <w:sz w:val="22"/>
        </w:rPr>
        <w:t xml:space="preserve">• </w:t>
      </w:r>
      <w:r>
        <w:rPr>
          <w:rFonts w:ascii="Cambria" w:hAnsi="Cambria"/>
          <w:i w:val="0"/>
          <w:sz w:val="22"/>
        </w:rPr>
        <w:t>Translate these strategic goals into tangible, measurable objectives and milestones.</w:t>
      </w:r>
    </w:p>
    <w:p>
      <w:pPr>
        <w:spacing w:line="276" w:lineRule="auto" w:after="80"/>
        <w:ind w:left="357" w:hanging="357"/>
      </w:pPr>
      <w:r>
        <w:rPr>
          <w:rFonts w:ascii="Cambria" w:hAnsi="Cambria"/>
          <w:sz w:val="22"/>
        </w:rPr>
        <w:t xml:space="preserve">• </w:t>
      </w:r>
      <w:r>
        <w:rPr>
          <w:rFonts w:ascii="Cambria" w:hAnsi="Cambria"/>
          <w:i w:val="0"/>
          <w:sz w:val="22"/>
        </w:rPr>
        <w:t>Align Institutional Development Goals (IDGs) with the strategic aspirations to define actionable pathways.</w:t>
      </w:r>
    </w:p>
    <w:p>
      <w:pPr>
        <w:spacing w:line="276" w:lineRule="auto" w:after="80"/>
        <w:ind w:left="357" w:hanging="357"/>
      </w:pPr>
      <w:r>
        <w:rPr>
          <w:rFonts w:ascii="Cambria" w:hAnsi="Cambria"/>
          <w:sz w:val="22"/>
        </w:rPr>
        <w:t xml:space="preserve">• </w:t>
      </w:r>
      <w:r>
        <w:rPr>
          <w:rFonts w:ascii="Cambria" w:hAnsi="Cambria"/>
          <w:i w:val="0"/>
          <w:sz w:val="22"/>
        </w:rPr>
        <w:t>Foster coherence between vision, mission, goals, and execution plans.</w:t>
      </w:r>
    </w:p>
    <w:p>
      <w:pPr>
        <w:spacing w:line="276" w:lineRule="auto" w:after="80"/>
        <w:ind w:left="357" w:hanging="357"/>
      </w:pPr>
      <w:r>
        <w:rPr>
          <w:rFonts w:ascii="Cambria" w:hAnsi="Cambria"/>
          <w:sz w:val="22"/>
        </w:rPr>
        <w:t xml:space="preserve">• </w:t>
      </w:r>
      <w:r>
        <w:rPr>
          <w:rFonts w:ascii="Cambria" w:hAnsi="Cambria"/>
          <w:i w:val="0"/>
          <w:sz w:val="22"/>
        </w:rPr>
        <w:t>Maintain consistency and sustained efforts over time to realize the strategic direction through implementation.</w:t>
      </w:r>
    </w:p>
    <w:p>
      <w:pPr>
        <w:spacing w:before="240" w:after="120"/>
      </w:pPr>
      <w:r>
        <w:rPr>
          <w:rFonts w:ascii="Cambria" w:hAnsi="Cambria"/>
          <w:b/>
          <w:color w:val="1F3A5F"/>
          <w:sz w:val="25"/>
        </w:rPr>
        <w:t>7.2. Identifying Strategic Goals for Institutional Development</w:t>
      </w:r>
    </w:p>
    <w:p>
      <w:pPr>
        <w:spacing w:line="276" w:lineRule="auto" w:after="80"/>
        <w:ind w:left="357" w:hanging="357"/>
      </w:pPr>
      <w:r>
        <w:rPr>
          <w:rFonts w:ascii="Cambria" w:hAnsi="Cambria"/>
          <w:sz w:val="22"/>
        </w:rPr>
        <w:t xml:space="preserve">• </w:t>
      </w:r>
      <w:r>
        <w:rPr>
          <w:rFonts w:ascii="Cambria" w:hAnsi="Cambria"/>
          <w:i w:val="0"/>
          <w:sz w:val="22"/>
        </w:rPr>
        <w:t>Define Institutional Purpose and Vision</w:t>
      </w:r>
    </w:p>
    <w:p>
      <w:pPr>
        <w:spacing w:line="276" w:lineRule="auto" w:after="80"/>
        <w:ind w:left="714" w:hanging="357"/>
      </w:pPr>
      <w:r>
        <w:rPr>
          <w:rFonts w:ascii="Cambria" w:hAnsi="Cambria"/>
          <w:sz w:val="22"/>
        </w:rPr>
        <w:t xml:space="preserve">o </w:t>
      </w:r>
      <w:r>
        <w:rPr>
          <w:rFonts w:ascii="Cambria" w:hAnsi="Cambria"/>
          <w:i w:val="0"/>
          <w:sz w:val="22"/>
        </w:rPr>
        <w:t>Clearly articulate the academic institution’s mission, long-term vision, and core values.</w:t>
      </w:r>
    </w:p>
    <w:p>
      <w:pPr>
        <w:spacing w:line="276" w:lineRule="auto" w:after="80"/>
        <w:ind w:left="714" w:hanging="357"/>
      </w:pPr>
      <w:r>
        <w:rPr>
          <w:rFonts w:ascii="Cambria" w:hAnsi="Cambria"/>
          <w:sz w:val="22"/>
        </w:rPr>
        <w:t xml:space="preserve">o </w:t>
      </w:r>
      <w:r>
        <w:rPr>
          <w:rFonts w:ascii="Cambria" w:hAnsi="Cambria"/>
          <w:i w:val="0"/>
          <w:sz w:val="22"/>
        </w:rPr>
        <w:t>Establish broad strategic goals outlining what the institution wants to achieve and why.</w:t>
      </w:r>
    </w:p>
    <w:p>
      <w:pPr>
        <w:spacing w:before="240" w:after="120"/>
      </w:pPr>
      <w:r>
        <w:rPr>
          <w:rFonts w:ascii="Cambria" w:hAnsi="Cambria"/>
          <w:b/>
          <w:color w:val="1F3A5F"/>
          <w:sz w:val="25"/>
        </w:rPr>
        <w:t>a. Conduct a SWOC Analysis</w:t>
      </w:r>
    </w:p>
    <w:p>
      <w:pPr>
        <w:spacing w:line="276" w:lineRule="auto" w:after="80"/>
        <w:ind w:left="714" w:hanging="357"/>
      </w:pPr>
      <w:r>
        <w:rPr>
          <w:rFonts w:ascii="Cambria" w:hAnsi="Cambria"/>
          <w:sz w:val="22"/>
        </w:rPr>
        <w:t xml:space="preserve">o </w:t>
      </w:r>
      <w:r>
        <w:rPr>
          <w:rFonts w:ascii="Cambria" w:hAnsi="Cambria"/>
          <w:b/>
          <w:i w:val="0"/>
          <w:sz w:val="22"/>
        </w:rPr>
        <w:t>Strengths:</w:t>
      </w:r>
      <w:r>
        <w:rPr>
          <w:rFonts w:ascii="Cambria" w:hAnsi="Cambria"/>
          <w:i w:val="0"/>
          <w:sz w:val="22"/>
        </w:rPr>
        <w:t xml:space="preserve"> Identify institutional assets such as faculty quality, infrastructure, brand, and academic excellence.</w:t>
      </w:r>
    </w:p>
    <w:p>
      <w:pPr>
        <w:spacing w:line="276" w:lineRule="auto" w:after="80"/>
        <w:ind w:left="714" w:hanging="357"/>
      </w:pPr>
      <w:r>
        <w:rPr>
          <w:rFonts w:ascii="Cambria" w:hAnsi="Cambria"/>
          <w:sz w:val="22"/>
        </w:rPr>
        <w:t xml:space="preserve">o </w:t>
      </w:r>
      <w:r>
        <w:rPr>
          <w:rFonts w:ascii="Cambria" w:hAnsi="Cambria"/>
          <w:b/>
          <w:i w:val="0"/>
          <w:sz w:val="22"/>
        </w:rPr>
        <w:t>Weaknesses:</w:t>
      </w:r>
      <w:r>
        <w:rPr>
          <w:rFonts w:ascii="Cambria" w:hAnsi="Cambria"/>
          <w:i w:val="0"/>
          <w:sz w:val="22"/>
        </w:rPr>
        <w:t xml:space="preserve"> Recognize internal limitations in governance, resources, or academic delivery.</w:t>
      </w:r>
    </w:p>
    <w:p>
      <w:pPr>
        <w:spacing w:line="276" w:lineRule="auto" w:after="80"/>
        <w:ind w:left="714" w:hanging="357"/>
      </w:pPr>
      <w:r>
        <w:rPr>
          <w:rFonts w:ascii="Cambria" w:hAnsi="Cambria"/>
          <w:sz w:val="22"/>
        </w:rPr>
        <w:t xml:space="preserve">o </w:t>
      </w:r>
      <w:r>
        <w:rPr>
          <w:rFonts w:ascii="Cambria" w:hAnsi="Cambria"/>
          <w:b/>
          <w:i w:val="0"/>
          <w:sz w:val="22"/>
        </w:rPr>
        <w:t>Opportunities:</w:t>
      </w:r>
      <w:r>
        <w:rPr>
          <w:rFonts w:ascii="Cambria" w:hAnsi="Cambria"/>
          <w:i w:val="0"/>
          <w:sz w:val="22"/>
        </w:rPr>
        <w:t xml:space="preserve"> Leverage external opportunities like NEP 2020 reforms, industry linkages, or global collaborations.</w:t>
      </w:r>
    </w:p>
    <w:p>
      <w:pPr>
        <w:spacing w:line="276" w:lineRule="auto" w:after="80"/>
        <w:ind w:left="714" w:hanging="357"/>
      </w:pPr>
      <w:r>
        <w:rPr>
          <w:rFonts w:ascii="Cambria" w:hAnsi="Cambria"/>
          <w:sz w:val="22"/>
        </w:rPr>
        <w:t xml:space="preserve">o </w:t>
      </w:r>
      <w:r>
        <w:rPr>
          <w:rFonts w:ascii="Cambria" w:hAnsi="Cambria"/>
          <w:b/>
          <w:i w:val="0"/>
          <w:sz w:val="22"/>
        </w:rPr>
        <w:t>Challenges:</w:t>
      </w:r>
      <w:r>
        <w:rPr>
          <w:rFonts w:ascii="Cambria" w:hAnsi="Cambria"/>
          <w:i w:val="0"/>
          <w:sz w:val="22"/>
        </w:rPr>
        <w:t xml:space="preserve"> Address threats from policy changes, funding constraints, or competitive landscapes.</w:t>
      </w:r>
    </w:p>
    <w:p>
      <w:pPr>
        <w:spacing w:before="240" w:after="120"/>
      </w:pPr>
      <w:r>
        <w:rPr>
          <w:rFonts w:ascii="Cambria" w:hAnsi="Cambria"/>
          <w:b/>
          <w:color w:val="1F3A5F"/>
          <w:sz w:val="25"/>
        </w:rPr>
        <w:t>b. Use Strategic Models</w:t>
      </w:r>
    </w:p>
    <w:p>
      <w:pPr>
        <w:spacing w:line="276" w:lineRule="auto" w:after="80"/>
        <w:ind w:left="714" w:hanging="357"/>
      </w:pPr>
      <w:r>
        <w:rPr>
          <w:rFonts w:ascii="Cambria" w:hAnsi="Cambria"/>
          <w:sz w:val="22"/>
        </w:rPr>
        <w:t xml:space="preserve">o </w:t>
      </w:r>
      <w:r>
        <w:rPr>
          <w:rFonts w:ascii="Cambria" w:hAnsi="Cambria"/>
          <w:b/>
          <w:i w:val="0"/>
          <w:sz w:val="22"/>
        </w:rPr>
        <w:t>S-Curve Analysis:</w:t>
      </w:r>
      <w:r>
        <w:rPr>
          <w:rFonts w:ascii="Cambria" w:hAnsi="Cambria"/>
          <w:i w:val="0"/>
          <w:sz w:val="22"/>
        </w:rPr>
        <w:t xml:space="preserve"> Visualize the institution’s maturity and growth phase to pinpoint whether it is in an early, growth, or saturation stage.</w:t>
      </w:r>
    </w:p>
    <w:p>
      <w:pPr>
        <w:spacing w:line="276" w:lineRule="auto" w:after="80"/>
        <w:ind w:left="714" w:hanging="357"/>
      </w:pPr>
      <w:r>
        <w:rPr>
          <w:rFonts w:ascii="Cambria" w:hAnsi="Cambria"/>
          <w:sz w:val="22"/>
        </w:rPr>
        <w:t xml:space="preserve">o </w:t>
      </w:r>
      <w:r>
        <w:rPr>
          <w:rFonts w:ascii="Cambria" w:hAnsi="Cambria"/>
          <w:b/>
          <w:i w:val="0"/>
          <w:sz w:val="22"/>
        </w:rPr>
        <w:t>Portfolio Analysis:</w:t>
      </w:r>
      <w:r>
        <w:rPr>
          <w:rFonts w:ascii="Cambria" w:hAnsi="Cambria"/>
          <w:i w:val="0"/>
          <w:sz w:val="22"/>
        </w:rPr>
        <w:t xml:space="preserve"> Categorize institutional offerings (programmes, departments, capabilities) to determine areas of focus, expansion, or restructuring.</w:t>
      </w:r>
    </w:p>
    <w:p>
      <w:pPr>
        <w:spacing w:line="276" w:lineRule="auto" w:after="80"/>
        <w:ind w:left="714" w:hanging="357"/>
      </w:pPr>
      <w:r>
        <w:rPr>
          <w:rFonts w:ascii="Cambria" w:hAnsi="Cambria"/>
          <w:sz w:val="22"/>
        </w:rPr>
        <w:t xml:space="preserve">o </w:t>
      </w:r>
      <w:r>
        <w:rPr>
          <w:rFonts w:ascii="Cambria" w:hAnsi="Cambria"/>
          <w:i w:val="0"/>
          <w:sz w:val="22"/>
        </w:rPr>
        <w:t>Use these models to assess scalability, impact potential, and readiness for strategic expansion.</w:t>
      </w:r>
    </w:p>
    <w:p>
      <w:pPr>
        <w:spacing w:before="240" w:after="120"/>
      </w:pPr>
      <w:r>
        <w:rPr>
          <w:rFonts w:ascii="Cambria" w:hAnsi="Cambria"/>
          <w:b/>
          <w:color w:val="1F3A5F"/>
          <w:sz w:val="25"/>
        </w:rPr>
        <w:t>c. Determine Sustainability and Viability</w:t>
      </w:r>
    </w:p>
    <w:p>
      <w:pPr>
        <w:spacing w:line="276" w:lineRule="auto" w:after="80"/>
        <w:ind w:left="714" w:hanging="357"/>
      </w:pPr>
      <w:r>
        <w:rPr>
          <w:rFonts w:ascii="Cambria" w:hAnsi="Cambria"/>
          <w:sz w:val="22"/>
        </w:rPr>
        <w:t xml:space="preserve">o </w:t>
      </w:r>
      <w:r>
        <w:rPr>
          <w:rFonts w:ascii="Cambria" w:hAnsi="Cambria"/>
          <w:i w:val="0"/>
          <w:sz w:val="22"/>
        </w:rPr>
        <w:t>Assess the long-term sustainability of strategic goals across financial, operational, and academic dimensions.</w:t>
      </w:r>
    </w:p>
    <w:p>
      <w:pPr>
        <w:spacing w:line="276" w:lineRule="auto" w:after="80"/>
        <w:ind w:left="714" w:hanging="357"/>
      </w:pPr>
      <w:r>
        <w:rPr>
          <w:rFonts w:ascii="Cambria" w:hAnsi="Cambria"/>
          <w:sz w:val="22"/>
        </w:rPr>
        <w:t xml:space="preserve">o </w:t>
      </w:r>
      <w:r>
        <w:rPr>
          <w:rFonts w:ascii="Cambria" w:hAnsi="Cambria"/>
          <w:i w:val="0"/>
          <w:sz w:val="22"/>
        </w:rPr>
        <w:t>Conduct Stakeholder Analysis to evaluate the expectations, interests, and impact on groups like students, faculty, industry partners, and regulators.</w:t>
      </w:r>
    </w:p>
    <w:p>
      <w:pPr>
        <w:spacing w:line="276" w:lineRule="auto" w:after="80"/>
        <w:ind w:left="714" w:hanging="357"/>
      </w:pPr>
      <w:r>
        <w:rPr>
          <w:rFonts w:ascii="Cambria" w:hAnsi="Cambria"/>
          <w:sz w:val="22"/>
        </w:rPr>
        <w:t xml:space="preserve">o </w:t>
      </w:r>
      <w:r>
        <w:rPr>
          <w:rFonts w:ascii="Cambria" w:hAnsi="Cambria"/>
          <w:i w:val="0"/>
          <w:sz w:val="22"/>
        </w:rPr>
        <w:t>Use these insights to refine strategic choices that serve both institutional ambition and stakeholder needs.</w:t>
      </w:r>
    </w:p>
    <w:p>
      <w:pPr>
        <w:spacing w:before="240" w:after="120"/>
      </w:pPr>
      <w:r>
        <w:rPr>
          <w:rFonts w:ascii="Cambria" w:hAnsi="Cambria"/>
          <w:b/>
          <w:color w:val="1F3A5F"/>
          <w:sz w:val="25"/>
        </w:rPr>
        <w:t>d. Analyze and Align Interlinkages</w:t>
      </w:r>
    </w:p>
    <w:p>
      <w:pPr>
        <w:spacing w:line="276" w:lineRule="auto" w:after="80"/>
        <w:ind w:left="714" w:hanging="357"/>
      </w:pPr>
      <w:r>
        <w:rPr>
          <w:rFonts w:ascii="Cambria" w:hAnsi="Cambria"/>
          <w:sz w:val="22"/>
        </w:rPr>
        <w:t xml:space="preserve">o </w:t>
      </w:r>
      <w:r>
        <w:rPr>
          <w:rFonts w:ascii="Cambria" w:hAnsi="Cambria"/>
          <w:b/>
          <w:i w:val="0"/>
          <w:sz w:val="22"/>
        </w:rPr>
        <w:t>Ensure strategic alignment across: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b/>
          <w:i w:val="0"/>
          <w:sz w:val="22"/>
        </w:rPr>
        <w:t>Streams of Capability:</w:t>
      </w:r>
      <w:r>
        <w:rPr>
          <w:rFonts w:ascii="Cambria" w:hAnsi="Cambria"/>
          <w:i w:val="0"/>
          <w:sz w:val="22"/>
        </w:rPr>
        <w:t xml:space="preserve"> Core institutional strengths (e.g., technical expertise, research, community engagement).</w:t>
      </w:r>
    </w:p>
    <w:p>
      <w:pPr>
        <w:spacing w:line="276" w:lineRule="auto" w:after="80"/>
        <w:ind w:left="357" w:hanging="357"/>
      </w:pPr>
      <w:r>
        <w:rPr>
          <w:rFonts w:ascii="Cambria" w:hAnsi="Cambria"/>
          <w:sz w:val="22"/>
        </w:rPr>
        <w:t xml:space="preserve">• </w:t>
      </w:r>
      <w:r>
        <w:rPr>
          <w:rFonts w:ascii="Cambria" w:hAnsi="Cambria"/>
          <w:i w:val="0"/>
          <w:sz w:val="22"/>
        </w:rPr>
        <w:t>Academic Programs &amp; Pedagogy: Consistent with envisioned learning outcomes and flexibility.</w:t>
      </w:r>
    </w:p>
    <w:p>
      <w:pPr>
        <w:spacing w:line="276" w:lineRule="auto" w:after="80"/>
        <w:ind w:left="357" w:hanging="357"/>
      </w:pPr>
      <w:r>
        <w:rPr>
          <w:rFonts w:ascii="Cambria" w:hAnsi="Cambria"/>
          <w:sz w:val="22"/>
        </w:rPr>
        <w:t xml:space="preserve">• </w:t>
      </w:r>
      <w:r>
        <w:rPr>
          <w:rFonts w:ascii="Cambria" w:hAnsi="Cambria"/>
          <w:i w:val="0"/>
          <w:sz w:val="22"/>
        </w:rPr>
        <w:t>Research &amp; Innovation: Integrated with national priorities and societal relevance.</w:t>
      </w:r>
    </w:p>
    <w:p>
      <w:pPr>
        <w:spacing w:line="276" w:lineRule="auto" w:after="80"/>
        <w:ind w:left="357" w:hanging="357"/>
      </w:pPr>
      <w:r>
        <w:rPr>
          <w:rFonts w:ascii="Cambria" w:hAnsi="Cambria"/>
          <w:sz w:val="22"/>
        </w:rPr>
        <w:t xml:space="preserve">• </w:t>
      </w:r>
      <w:r>
        <w:rPr>
          <w:rFonts w:ascii="Cambria" w:hAnsi="Cambria"/>
          <w:b/>
          <w:i w:val="0"/>
          <w:sz w:val="22"/>
        </w:rPr>
        <w:t>Engagement:</w:t>
      </w:r>
      <w:r>
        <w:rPr>
          <w:rFonts w:ascii="Cambria" w:hAnsi="Cambria"/>
          <w:i w:val="0"/>
          <w:sz w:val="22"/>
        </w:rPr>
        <w:t xml:space="preserve"> Build synergies with industry, community, and global academic networks.</w:t>
      </w:r>
    </w:p>
    <w:p>
      <w:pPr>
        <w:spacing w:line="276" w:lineRule="auto" w:after="80"/>
        <w:ind w:left="357" w:hanging="357"/>
      </w:pPr>
      <w:r>
        <w:rPr>
          <w:rFonts w:ascii="Cambria" w:hAnsi="Cambria"/>
          <w:sz w:val="22"/>
        </w:rPr>
        <w:t xml:space="preserve">• </w:t>
      </w:r>
      <w:r>
        <w:rPr>
          <w:rFonts w:ascii="Cambria" w:hAnsi="Cambria"/>
          <w:b/>
          <w:i w:val="0"/>
          <w:sz w:val="22"/>
        </w:rPr>
        <w:t>Support Services:</w:t>
      </w:r>
      <w:r>
        <w:rPr>
          <w:rFonts w:ascii="Cambria" w:hAnsi="Cambria"/>
          <w:i w:val="0"/>
          <w:sz w:val="22"/>
        </w:rPr>
        <w:t xml:space="preserve"> Student welfare, career services, faculty development, and infrastructure should align with strategic direction.</w:t>
      </w:r>
    </w:p>
    <w:p>
      <w:pPr>
        <w:spacing w:after="120" w:before="0" w:line="276" w:lineRule="auto"/>
        <w:jc w:val="both"/>
      </w:pPr>
      <w:r>
        <w:rPr>
          <w:rFonts w:ascii="Cambria" w:hAnsi="Cambria"/>
          <w:b/>
          <w:i w:val="0"/>
          <w:sz w:val="22"/>
        </w:rPr>
        <w:t>Outcome:</w:t>
      </w:r>
      <w:r>
        <w:rPr>
          <w:rFonts w:ascii="Cambria" w:hAnsi="Cambria"/>
          <w:i w:val="0"/>
          <w:sz w:val="22"/>
        </w:rPr>
        <w:t xml:space="preserve"> A well-structured, cohesive set of strategic goals that reflect institutional uniqueness, stakeholder priorities, and readiness for sustainable, impactful growth.</w:t>
      </w:r>
    </w:p>
    <w:p>
      <w:pPr>
        <w:spacing w:before="240" w:after="120"/>
      </w:pPr>
      <w:r>
        <w:rPr>
          <w:rFonts w:ascii="Cambria" w:hAnsi="Cambria"/>
          <w:b/>
          <w:color w:val="1F3A5F"/>
          <w:sz w:val="25"/>
        </w:rPr>
        <w:t>7.3. Defining SMART Objectives from Strategic Goals</w:t>
      </w:r>
    </w:p>
    <w:p>
      <w:pPr>
        <w:spacing w:after="120" w:line="276" w:lineRule="auto"/>
        <w:jc w:val="both"/>
      </w:pPr>
      <w:r>
        <w:rPr>
          <w:rFonts w:ascii="Cambria" w:hAnsi="Cambria"/>
          <w:b/>
          <w:i w:val="0"/>
          <w:sz w:val="22"/>
        </w:rPr>
        <w:t xml:space="preserve">Specific: </w:t>
      </w:r>
      <w:r>
        <w:rPr>
          <w:rFonts w:ascii="Cambria" w:hAnsi="Cambria"/>
          <w:b w:val="0"/>
          <w:i w:val="0"/>
          <w:sz w:val="22"/>
        </w:rPr>
        <w:t>Clearly state what needs to be accomplished.</w:t>
      </w:r>
    </w:p>
    <w:p>
      <w:pPr>
        <w:spacing w:after="120" w:line="276" w:lineRule="auto"/>
        <w:jc w:val="both"/>
      </w:pPr>
      <w:r>
        <w:rPr>
          <w:rFonts w:ascii="Cambria" w:hAnsi="Cambria"/>
          <w:b w:val="0"/>
          <w:i w:val="0"/>
          <w:sz w:val="22"/>
        </w:rPr>
        <w:t xml:space="preserve">Example: </w:t>
      </w:r>
      <w:r>
        <w:rPr>
          <w:rFonts w:ascii="Cambria" w:hAnsi="Cambria"/>
          <w:b w:val="0"/>
          <w:i/>
          <w:sz w:val="22"/>
        </w:rPr>
        <w:t>Increase enrollment in interdisciplinary programs across science and humanities streams.</w:t>
      </w:r>
    </w:p>
    <w:p>
      <w:pPr>
        <w:spacing w:after="120" w:line="276" w:lineRule="auto"/>
        <w:jc w:val="both"/>
      </w:pPr>
      <w:r>
        <w:rPr>
          <w:rFonts w:ascii="Cambria" w:hAnsi="Cambria"/>
          <w:b/>
          <w:i w:val="0"/>
          <w:sz w:val="22"/>
        </w:rPr>
        <w:t xml:space="preserve">Measurable: </w:t>
      </w:r>
      <w:r>
        <w:rPr>
          <w:rFonts w:ascii="Cambria" w:hAnsi="Cambria"/>
          <w:b w:val="0"/>
          <w:i w:val="0"/>
          <w:sz w:val="22"/>
        </w:rPr>
        <w:t>Include quantifiable indicators to track progress.</w:t>
      </w:r>
    </w:p>
    <w:p>
      <w:pPr>
        <w:spacing w:after="120" w:line="276" w:lineRule="auto"/>
        <w:jc w:val="both"/>
      </w:pPr>
      <w:r>
        <w:rPr>
          <w:rFonts w:ascii="Cambria" w:hAnsi="Cambria"/>
          <w:b w:val="0"/>
          <w:i w:val="0"/>
          <w:sz w:val="22"/>
        </w:rPr>
        <w:t xml:space="preserve">Example: </w:t>
      </w:r>
      <w:r>
        <w:rPr>
          <w:rFonts w:ascii="Cambria" w:hAnsi="Cambria"/>
          <w:b w:val="0"/>
          <w:i/>
          <w:sz w:val="22"/>
        </w:rPr>
        <w:t>Achieve a 20% increase in research publications in Scopus-indexed journals within 2 years.</w:t>
      </w:r>
    </w:p>
    <w:p>
      <w:pPr>
        <w:spacing w:after="120" w:line="276" w:lineRule="auto"/>
        <w:jc w:val="both"/>
      </w:pPr>
      <w:r>
        <w:rPr>
          <w:rFonts w:ascii="Cambria" w:hAnsi="Cambria"/>
          <w:b/>
          <w:i w:val="0"/>
          <w:sz w:val="22"/>
        </w:rPr>
        <w:t xml:space="preserve">Attainable: </w:t>
      </w:r>
      <w:r>
        <w:rPr>
          <w:rFonts w:ascii="Cambria" w:hAnsi="Cambria"/>
          <w:b w:val="0"/>
          <w:i w:val="0"/>
          <w:sz w:val="22"/>
        </w:rPr>
        <w:t>Set realistic and achievable targets based on institutional capacity and resources.</w:t>
      </w:r>
    </w:p>
    <w:p>
      <w:pPr>
        <w:spacing w:after="120" w:line="276" w:lineRule="auto"/>
        <w:jc w:val="both"/>
      </w:pPr>
      <w:r>
        <w:rPr>
          <w:rFonts w:ascii="Cambria" w:hAnsi="Cambria"/>
          <w:b w:val="0"/>
          <w:i w:val="0"/>
          <w:sz w:val="22"/>
        </w:rPr>
        <w:t xml:space="preserve">Example: </w:t>
      </w:r>
      <w:r>
        <w:rPr>
          <w:rFonts w:ascii="Cambria" w:hAnsi="Cambria"/>
          <w:b w:val="0"/>
          <w:i/>
          <w:sz w:val="22"/>
        </w:rPr>
        <w:t>Establish 3 new skill-based certificate courses in collaboration with industry by the next academic year.</w:t>
      </w:r>
    </w:p>
    <w:p>
      <w:pPr>
        <w:spacing w:after="120" w:line="276" w:lineRule="auto"/>
        <w:jc w:val="both"/>
      </w:pPr>
      <w:r>
        <w:rPr>
          <w:rFonts w:ascii="Cambria" w:hAnsi="Cambria"/>
          <w:b/>
          <w:i w:val="0"/>
          <w:sz w:val="22"/>
        </w:rPr>
        <w:t xml:space="preserve">Relevant: </w:t>
      </w:r>
      <w:r>
        <w:rPr>
          <w:rFonts w:ascii="Cambria" w:hAnsi="Cambria"/>
          <w:b w:val="0"/>
          <w:i w:val="0"/>
          <w:sz w:val="22"/>
        </w:rPr>
        <w:t>Ensure alignment with institutional mission, vision, and strategic goals.</w:t>
      </w:r>
    </w:p>
    <w:p>
      <w:pPr>
        <w:spacing w:after="120" w:line="276" w:lineRule="auto"/>
        <w:jc w:val="both"/>
      </w:pPr>
      <w:r>
        <w:rPr>
          <w:rFonts w:ascii="Cambria" w:hAnsi="Cambria"/>
          <w:b w:val="0"/>
          <w:i w:val="0"/>
          <w:sz w:val="22"/>
        </w:rPr>
        <w:t xml:space="preserve">Example: </w:t>
      </w:r>
      <w:r>
        <w:rPr>
          <w:rFonts w:ascii="Cambria" w:hAnsi="Cambria"/>
          <w:b w:val="0"/>
          <w:i/>
          <w:sz w:val="22"/>
        </w:rPr>
        <w:t>Launch community-based learning modules to align with the institution’s social engagement mandate.</w:t>
      </w:r>
    </w:p>
    <w:p>
      <w:pPr>
        <w:spacing w:after="120" w:line="276" w:lineRule="auto"/>
        <w:jc w:val="both"/>
      </w:pPr>
      <w:r>
        <w:rPr>
          <w:rFonts w:ascii="Cambria" w:hAnsi="Cambria"/>
          <w:b/>
          <w:i w:val="0"/>
          <w:sz w:val="22"/>
        </w:rPr>
        <w:t xml:space="preserve">Time-Bound: </w:t>
      </w:r>
      <w:r>
        <w:rPr>
          <w:rFonts w:ascii="Cambria" w:hAnsi="Cambria"/>
          <w:b w:val="0"/>
          <w:i w:val="0"/>
          <w:sz w:val="22"/>
        </w:rPr>
        <w:t>Define deadlines and timelines for achieving each objective.</w:t>
      </w:r>
    </w:p>
    <w:p>
      <w:pPr>
        <w:spacing w:after="120" w:line="276" w:lineRule="auto"/>
        <w:jc w:val="both"/>
      </w:pPr>
      <w:r>
        <w:rPr>
          <w:rFonts w:ascii="Cambria" w:hAnsi="Cambria"/>
          <w:b w:val="0"/>
          <w:i w:val="0"/>
          <w:sz w:val="22"/>
        </w:rPr>
        <w:t xml:space="preserve">Example: </w:t>
      </w:r>
      <w:r>
        <w:rPr>
          <w:rFonts w:ascii="Cambria" w:hAnsi="Cambria"/>
          <w:b w:val="0"/>
          <w:i/>
          <w:sz w:val="22"/>
        </w:rPr>
        <w:t>Complete infrastructure modernization of all science labs within 18 months.</w:t>
      </w:r>
    </w:p>
    <w:p>
      <w:pPr>
        <w:spacing w:after="120" w:before="0" w:line="276" w:lineRule="auto"/>
        <w:jc w:val="both"/>
      </w:pPr>
      <w:r>
        <w:rPr>
          <w:rFonts w:ascii="Cambria" w:hAnsi="Cambria"/>
          <w:b/>
          <w:i w:val="0"/>
          <w:sz w:val="22"/>
        </w:rPr>
        <w:t>Result:</w:t>
      </w:r>
      <w:r>
        <w:rPr>
          <w:rFonts w:ascii="Cambria" w:hAnsi="Cambria"/>
          <w:i w:val="0"/>
          <w:sz w:val="22"/>
        </w:rPr>
        <w:t xml:space="preserve"> A detailed action roadmap with SMART implementation, effective monitoring, and institutional development.</w:t>
      </w:r>
    </w:p>
    <w:p>
      <w:pPr>
        <w:spacing w:before="240" w:after="120"/>
      </w:pPr>
      <w:r>
        <w:rPr>
          <w:rFonts w:ascii="Cambria" w:hAnsi="Cambria"/>
          <w:b/>
          <w:color w:val="1F3A5F"/>
          <w:sz w:val="25"/>
        </w:rPr>
        <w:t>7.4. Identifying Tactics to Achieve Strategic Objectives</w:t>
      </w:r>
    </w:p>
    <w:p>
      <w:pPr>
        <w:spacing w:line="276" w:lineRule="auto" w:after="80"/>
        <w:ind w:left="357" w:hanging="357"/>
      </w:pPr>
      <w:r>
        <w:rPr>
          <w:rFonts w:ascii="Cambria" w:hAnsi="Cambria"/>
          <w:sz w:val="22"/>
        </w:rPr>
        <w:t xml:space="preserve">• </w:t>
      </w:r>
      <w:r>
        <w:rPr>
          <w:rFonts w:ascii="Cambria" w:hAnsi="Cambria"/>
          <w:i w:val="0"/>
          <w:sz w:val="22"/>
        </w:rPr>
        <w:t>Select Effective Strategies and Approaches – objectives enables focused measurable progress toward:</w:t>
      </w:r>
    </w:p>
    <w:p>
      <w:pPr>
        <w:spacing w:line="276" w:lineRule="auto" w:after="80"/>
        <w:ind w:left="714" w:hanging="357"/>
      </w:pPr>
      <w:r>
        <w:rPr>
          <w:rFonts w:ascii="Cambria" w:hAnsi="Cambria"/>
          <w:sz w:val="22"/>
        </w:rPr>
        <w:t xml:space="preserve">o </w:t>
      </w:r>
      <w:r>
        <w:rPr>
          <w:rFonts w:ascii="Cambria" w:hAnsi="Cambria"/>
          <w:i w:val="0"/>
          <w:sz w:val="22"/>
        </w:rPr>
        <w:t>Choose targeted methods and pathways best suited to accomplish each SMART objective.</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Use blended learning models to expand access to interdisciplinary education.</w:t>
      </w:r>
    </w:p>
    <w:p>
      <w:pPr>
        <w:spacing w:line="276" w:lineRule="auto" w:after="80"/>
        <w:ind w:left="357" w:hanging="357"/>
      </w:pPr>
      <w:r>
        <w:rPr>
          <w:rFonts w:ascii="Cambria" w:hAnsi="Cambria"/>
          <w:sz w:val="22"/>
        </w:rPr>
        <w:t xml:space="preserve">• </w:t>
      </w:r>
      <w:r>
        <w:rPr>
          <w:rFonts w:ascii="Cambria" w:hAnsi="Cambria"/>
          <w:i w:val="0"/>
          <w:sz w:val="22"/>
        </w:rPr>
        <w:t>Resource Allocation</w:t>
      </w:r>
    </w:p>
    <w:p>
      <w:pPr>
        <w:spacing w:line="276" w:lineRule="auto" w:after="80"/>
        <w:ind w:left="714" w:hanging="357"/>
      </w:pPr>
      <w:r>
        <w:rPr>
          <w:rFonts w:ascii="Cambria" w:hAnsi="Cambria"/>
          <w:sz w:val="22"/>
        </w:rPr>
        <w:t xml:space="preserve">o </w:t>
      </w:r>
      <w:r>
        <w:rPr>
          <w:rFonts w:ascii="Cambria" w:hAnsi="Cambria"/>
          <w:i w:val="0"/>
          <w:sz w:val="22"/>
        </w:rPr>
        <w:t>Allocate human, financial, material, and technological resources based on priority and feasibility.</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Dedicate 10% of annual budget to faculty training and research infrastructure.</w:t>
      </w:r>
    </w:p>
    <w:p>
      <w:pPr>
        <w:spacing w:line="276" w:lineRule="auto" w:after="80"/>
        <w:ind w:left="357" w:hanging="357"/>
      </w:pPr>
      <w:r>
        <w:rPr>
          <w:rFonts w:ascii="Cambria" w:hAnsi="Cambria"/>
          <w:sz w:val="22"/>
        </w:rPr>
        <w:t xml:space="preserve">• </w:t>
      </w:r>
      <w:r>
        <w:rPr>
          <w:rFonts w:ascii="Cambria" w:hAnsi="Cambria"/>
          <w:i w:val="0"/>
          <w:sz w:val="22"/>
        </w:rPr>
        <w:t>Forge Strategic Partnerships</w:t>
      </w:r>
    </w:p>
    <w:p>
      <w:pPr>
        <w:spacing w:line="276" w:lineRule="auto" w:after="80"/>
        <w:ind w:left="714" w:hanging="357"/>
      </w:pPr>
      <w:r>
        <w:rPr>
          <w:rFonts w:ascii="Cambria" w:hAnsi="Cambria"/>
          <w:sz w:val="22"/>
        </w:rPr>
        <w:t xml:space="preserve">o </w:t>
      </w:r>
      <w:r>
        <w:rPr>
          <w:rFonts w:ascii="Cambria" w:hAnsi="Cambria"/>
          <w:i w:val="0"/>
          <w:sz w:val="22"/>
        </w:rPr>
        <w:t>Collaborate with industry, academic institutions, government agencies, and NGOs.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Partner with local industries to co-develop vocational and skilling programs.</w:t>
      </w:r>
    </w:p>
    <w:p>
      <w:pPr>
        <w:spacing w:line="276" w:lineRule="auto" w:after="80"/>
        <w:ind w:left="357" w:hanging="357"/>
      </w:pPr>
      <w:r>
        <w:rPr>
          <w:rFonts w:ascii="Cambria" w:hAnsi="Cambria"/>
          <w:sz w:val="22"/>
        </w:rPr>
        <w:t xml:space="preserve">• </w:t>
      </w:r>
      <w:r>
        <w:rPr>
          <w:rFonts w:ascii="Cambria" w:hAnsi="Cambria"/>
          <w:i w:val="0"/>
          <w:sz w:val="22"/>
        </w:rPr>
        <w:t>Identify Thrust Areas</w:t>
      </w:r>
    </w:p>
    <w:p>
      <w:pPr>
        <w:spacing w:line="276" w:lineRule="auto" w:after="80"/>
        <w:ind w:left="714" w:hanging="357"/>
      </w:pPr>
      <w:r>
        <w:rPr>
          <w:rFonts w:ascii="Cambria" w:hAnsi="Cambria"/>
          <w:sz w:val="22"/>
        </w:rPr>
        <w:t xml:space="preserve">o </w:t>
      </w:r>
      <w:r>
        <w:rPr>
          <w:rFonts w:ascii="Cambria" w:hAnsi="Cambria"/>
          <w:i w:val="0"/>
          <w:sz w:val="22"/>
        </w:rPr>
        <w:t>Focus on core strength domains such as digital transformation, sustainability, entrepreneurship, or social innovation.</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Prioritize digital skilling and AI research as institutional thrust areas.</w:t>
      </w:r>
    </w:p>
    <w:p>
      <w:pPr>
        <w:spacing w:line="276" w:lineRule="auto" w:after="80"/>
        <w:ind w:left="357" w:hanging="357"/>
      </w:pPr>
      <w:r>
        <w:rPr>
          <w:rFonts w:ascii="Cambria" w:hAnsi="Cambria"/>
          <w:sz w:val="22"/>
        </w:rPr>
        <w:t xml:space="preserve">• </w:t>
      </w:r>
      <w:r>
        <w:rPr>
          <w:rFonts w:ascii="Cambria" w:hAnsi="Cambria"/>
          <w:i w:val="0"/>
          <w:sz w:val="22"/>
        </w:rPr>
        <w:t>Launch Key Initiatives</w:t>
      </w:r>
    </w:p>
    <w:p>
      <w:pPr>
        <w:spacing w:line="276" w:lineRule="auto" w:after="80"/>
        <w:ind w:left="714" w:hanging="357"/>
      </w:pPr>
      <w:r>
        <w:rPr>
          <w:rFonts w:ascii="Cambria" w:hAnsi="Cambria"/>
          <w:sz w:val="22"/>
        </w:rPr>
        <w:t xml:space="preserve">o </w:t>
      </w:r>
      <w:r>
        <w:rPr>
          <w:rFonts w:ascii="Cambria" w:hAnsi="Cambria"/>
          <w:i w:val="0"/>
          <w:sz w:val="22"/>
        </w:rPr>
        <w:t>Develop specific projects, programs, or task forces to implement each objective.</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Initiate a “Research Acceleration Program” to support early-career faculty publications.</w:t>
      </w:r>
    </w:p>
    <w:p>
      <w:pPr>
        <w:spacing w:line="276" w:lineRule="auto" w:after="80"/>
        <w:ind w:left="357" w:hanging="357"/>
      </w:pPr>
      <w:r>
        <w:rPr>
          <w:rFonts w:ascii="Cambria" w:hAnsi="Cambria"/>
          <w:sz w:val="22"/>
        </w:rPr>
        <w:t xml:space="preserve">• </w:t>
      </w:r>
      <w:r>
        <w:rPr>
          <w:rFonts w:ascii="Cambria" w:hAnsi="Cambria"/>
          <w:i w:val="0"/>
          <w:sz w:val="22"/>
        </w:rPr>
        <w:t>Plan Sequencing</w:t>
      </w:r>
    </w:p>
    <w:p>
      <w:pPr>
        <w:spacing w:line="276" w:lineRule="auto" w:after="80"/>
        <w:ind w:left="714" w:hanging="357"/>
      </w:pPr>
      <w:r>
        <w:rPr>
          <w:rFonts w:ascii="Cambria" w:hAnsi="Cambria"/>
          <w:sz w:val="22"/>
        </w:rPr>
        <w:t xml:space="preserve">o </w:t>
      </w:r>
      <w:r>
        <w:rPr>
          <w:rFonts w:ascii="Cambria" w:hAnsi="Cambria"/>
          <w:i w:val="0"/>
          <w:sz w:val="22"/>
        </w:rPr>
        <w:t>Define the logical order of activities for efficient execution and optimal impact.</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Complete curriculum redesign before launching faculty upskilling workshops.</w:t>
      </w:r>
    </w:p>
    <w:p>
      <w:pPr>
        <w:spacing w:line="276" w:lineRule="auto" w:after="80"/>
        <w:ind w:left="357" w:hanging="357"/>
      </w:pPr>
      <w:r>
        <w:rPr>
          <w:rFonts w:ascii="Cambria" w:hAnsi="Cambria"/>
          <w:sz w:val="22"/>
        </w:rPr>
        <w:t xml:space="preserve">• </w:t>
      </w:r>
      <w:r>
        <w:rPr>
          <w:rFonts w:ascii="Cambria" w:hAnsi="Cambria"/>
          <w:i w:val="0"/>
          <w:sz w:val="22"/>
        </w:rPr>
        <w:t>Enable Supportive Processes</w:t>
      </w:r>
    </w:p>
    <w:p>
      <w:pPr>
        <w:spacing w:line="276" w:lineRule="auto" w:after="80"/>
        <w:ind w:left="714" w:hanging="357"/>
      </w:pPr>
      <w:r>
        <w:rPr>
          <w:rFonts w:ascii="Cambria" w:hAnsi="Cambria"/>
          <w:sz w:val="22"/>
        </w:rPr>
        <w:t xml:space="preserve">o </w:t>
      </w:r>
      <w:r>
        <w:rPr>
          <w:rFonts w:ascii="Cambria" w:hAnsi="Cambria"/>
          <w:i w:val="0"/>
          <w:sz w:val="22"/>
        </w:rPr>
        <w:t>Establish policy frameworks, committees, and administrative support systems.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Create an Institutional Strategy Cell to oversee IDP implementation.</w:t>
      </w:r>
    </w:p>
    <w:p>
      <w:pPr>
        <w:spacing w:line="276" w:lineRule="auto" w:after="80"/>
        <w:ind w:left="357" w:hanging="357"/>
      </w:pPr>
      <w:r>
        <w:rPr>
          <w:rFonts w:ascii="Cambria" w:hAnsi="Cambria"/>
          <w:sz w:val="22"/>
        </w:rPr>
        <w:t xml:space="preserve">• </w:t>
      </w:r>
      <w:r>
        <w:rPr>
          <w:rFonts w:ascii="Cambria" w:hAnsi="Cambria"/>
          <w:i w:val="0"/>
          <w:sz w:val="22"/>
        </w:rPr>
        <w:t>Incentivization Mechanisms</w:t>
      </w:r>
    </w:p>
    <w:p>
      <w:pPr>
        <w:spacing w:line="276" w:lineRule="auto" w:after="80"/>
        <w:ind w:left="714" w:hanging="357"/>
      </w:pPr>
      <w:r>
        <w:rPr>
          <w:rFonts w:ascii="Cambria" w:hAnsi="Cambria"/>
          <w:sz w:val="22"/>
        </w:rPr>
        <w:t xml:space="preserve">o </w:t>
      </w:r>
      <w:r>
        <w:rPr>
          <w:rFonts w:ascii="Cambria" w:hAnsi="Cambria"/>
          <w:i w:val="0"/>
          <w:sz w:val="22"/>
        </w:rPr>
        <w:t>Offer material incentives (grants, awards, funding opportunities).</w:t>
      </w:r>
    </w:p>
    <w:p>
      <w:pPr>
        <w:spacing w:line="276" w:lineRule="auto" w:after="80"/>
        <w:ind w:left="714" w:hanging="357"/>
      </w:pPr>
      <w:r>
        <w:rPr>
          <w:rFonts w:ascii="Cambria" w:hAnsi="Cambria"/>
          <w:sz w:val="22"/>
        </w:rPr>
        <w:t xml:space="preserve">o </w:t>
      </w:r>
      <w:r>
        <w:rPr>
          <w:rFonts w:ascii="Cambria" w:hAnsi="Cambria"/>
          <w:i w:val="0"/>
          <w:sz w:val="22"/>
        </w:rPr>
        <w:t>Provide intangible incentives (recognition, leadership roles, autonomy).</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Introduce a research excellence award and seed funding scheme.</w:t>
      </w:r>
    </w:p>
    <w:p>
      <w:pPr>
        <w:spacing w:line="276" w:lineRule="auto" w:after="80"/>
        <w:ind w:left="357" w:hanging="357"/>
      </w:pPr>
      <w:r>
        <w:rPr>
          <w:rFonts w:ascii="Cambria" w:hAnsi="Cambria"/>
          <w:sz w:val="22"/>
        </w:rPr>
        <w:t xml:space="preserve">• </w:t>
      </w:r>
      <w:r>
        <w:rPr>
          <w:rFonts w:ascii="Cambria" w:hAnsi="Cambria"/>
          <w:i w:val="0"/>
          <w:sz w:val="22"/>
        </w:rPr>
        <w:t>Mobilize Funding and Energy</w:t>
      </w:r>
    </w:p>
    <w:p>
      <w:pPr>
        <w:spacing w:line="276" w:lineRule="auto" w:after="80"/>
        <w:ind w:left="714" w:hanging="357"/>
      </w:pPr>
      <w:r>
        <w:rPr>
          <w:rFonts w:ascii="Cambria" w:hAnsi="Cambria"/>
          <w:sz w:val="22"/>
        </w:rPr>
        <w:t xml:space="preserve">o </w:t>
      </w:r>
      <w:r>
        <w:rPr>
          <w:rFonts w:ascii="Cambria" w:hAnsi="Cambria"/>
          <w:i w:val="0"/>
          <w:sz w:val="22"/>
        </w:rPr>
        <w:t>Leverage government schemes, CSR funds, alumni donations, and international grants.</w:t>
      </w:r>
    </w:p>
    <w:p>
      <w:pPr>
        <w:spacing w:line="276" w:lineRule="auto" w:after="80"/>
        <w:ind w:left="714" w:hanging="357"/>
      </w:pPr>
      <w:r>
        <w:rPr>
          <w:rFonts w:ascii="Cambria" w:hAnsi="Cambria"/>
          <w:sz w:val="22"/>
        </w:rPr>
        <w:t xml:space="preserve">o </w:t>
      </w:r>
      <w:r>
        <w:rPr>
          <w:rFonts w:ascii="Cambria" w:hAnsi="Cambria"/>
          <w:i w:val="0"/>
          <w:sz w:val="22"/>
        </w:rPr>
        <w:t>Foster internal motivation through vision alignment, leadership engagement, and shared ownership.</w:t>
      </w:r>
    </w:p>
    <w:p>
      <w:pPr>
        <w:spacing w:after="120" w:before="0" w:line="276" w:lineRule="auto"/>
        <w:jc w:val="both"/>
      </w:pPr>
      <w:r>
        <w:rPr>
          <w:rFonts w:ascii="Cambria" w:hAnsi="Cambria"/>
          <w:b/>
          <w:i w:val="0"/>
          <w:sz w:val="22"/>
        </w:rPr>
        <w:t>Result:</w:t>
      </w:r>
      <w:r>
        <w:rPr>
          <w:rFonts w:ascii="Cambria" w:hAnsi="Cambria"/>
          <w:i w:val="0"/>
          <w:sz w:val="22"/>
        </w:rPr>
        <w:t xml:space="preserve"> A cohesive tactical framework that ensures effective execution, stakeholder participation, and sustained momentum toward achieving institutional goals.</w:t>
      </w:r>
    </w:p>
    <w:p>
      <w:pPr>
        <w:spacing w:before="240" w:after="120"/>
      </w:pPr>
      <w:r>
        <w:rPr>
          <w:rFonts w:ascii="Cambria" w:hAnsi="Cambria"/>
          <w:b/>
          <w:color w:val="1F3A5F"/>
          <w:sz w:val="25"/>
        </w:rPr>
        <w:t>7.5. Prioritizing Initiatives for Strategic Implementation</w:t>
      </w:r>
    </w:p>
    <w:p>
      <w:pPr>
        <w:spacing w:line="276" w:lineRule="auto" w:after="80"/>
        <w:ind w:left="357" w:hanging="357"/>
      </w:pPr>
      <w:r>
        <w:rPr>
          <w:rFonts w:ascii="Cambria" w:hAnsi="Cambria"/>
          <w:sz w:val="22"/>
        </w:rPr>
        <w:t xml:space="preserve">• </w:t>
      </w:r>
      <w:r>
        <w:rPr>
          <w:rFonts w:ascii="Cambria" w:hAnsi="Cambria"/>
          <w:i w:val="0"/>
          <w:sz w:val="22"/>
        </w:rPr>
        <w:t>Evaluate Strategic Importance</w:t>
      </w:r>
    </w:p>
    <w:p>
      <w:pPr>
        <w:spacing w:line="276" w:lineRule="auto" w:after="80"/>
        <w:ind w:left="714" w:hanging="357"/>
      </w:pPr>
      <w:r>
        <w:rPr>
          <w:rFonts w:ascii="Cambria" w:hAnsi="Cambria"/>
          <w:sz w:val="22"/>
        </w:rPr>
        <w:t xml:space="preserve">o </w:t>
      </w:r>
      <w:r>
        <w:rPr>
          <w:rFonts w:ascii="Cambria" w:hAnsi="Cambria"/>
          <w:i w:val="0"/>
          <w:sz w:val="22"/>
        </w:rPr>
        <w:t>Assess initiatives based on alignment with institutional vision, impact potential, and urgency.</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Prioritize digital infrastructure upgrade over new program launches in the short term.</w:t>
      </w:r>
    </w:p>
    <w:p>
      <w:pPr>
        <w:spacing w:line="276" w:lineRule="auto" w:after="80"/>
        <w:ind w:left="357" w:hanging="357"/>
      </w:pPr>
      <w:r>
        <w:rPr>
          <w:rFonts w:ascii="Cambria" w:hAnsi="Cambria"/>
          <w:sz w:val="22"/>
        </w:rPr>
        <w:t xml:space="preserve">• </w:t>
      </w:r>
      <w:r>
        <w:rPr>
          <w:rFonts w:ascii="Cambria" w:hAnsi="Cambria"/>
          <w:i w:val="0"/>
          <w:sz w:val="22"/>
        </w:rPr>
        <w:t>Categorize by Priority Level</w:t>
      </w:r>
    </w:p>
    <w:p>
      <w:pPr>
        <w:spacing w:line="276" w:lineRule="auto" w:after="80"/>
        <w:ind w:left="714" w:hanging="357"/>
      </w:pPr>
      <w:r>
        <w:rPr>
          <w:rFonts w:ascii="Cambria" w:hAnsi="Cambria"/>
          <w:sz w:val="22"/>
        </w:rPr>
        <w:t xml:space="preserve">o </w:t>
      </w:r>
      <w:r>
        <w:rPr>
          <w:rFonts w:ascii="Cambria" w:hAnsi="Cambria"/>
          <w:b/>
          <w:i w:val="0"/>
          <w:sz w:val="22"/>
        </w:rPr>
        <w:t>Group initiatives into: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High-priority (Immediate impact)</w:t>
      </w:r>
    </w:p>
    <w:p>
      <w:pPr>
        <w:spacing w:line="276" w:lineRule="auto" w:after="80"/>
        <w:ind w:left="357" w:hanging="357"/>
      </w:pPr>
      <w:r>
        <w:rPr>
          <w:rFonts w:ascii="Cambria" w:hAnsi="Cambria"/>
          <w:sz w:val="22"/>
        </w:rPr>
        <w:t xml:space="preserve">• </w:t>
      </w:r>
      <w:r>
        <w:rPr>
          <w:rFonts w:ascii="Cambria" w:hAnsi="Cambria"/>
          <w:i w:val="0"/>
          <w:sz w:val="22"/>
        </w:rPr>
        <w:t>Medium-priority (Supportive impact)</w:t>
      </w:r>
    </w:p>
    <w:p>
      <w:pPr>
        <w:spacing w:line="276" w:lineRule="auto" w:after="80"/>
        <w:ind w:left="357" w:hanging="357"/>
      </w:pPr>
      <w:r>
        <w:rPr>
          <w:rFonts w:ascii="Cambria" w:hAnsi="Cambria"/>
          <w:sz w:val="22"/>
        </w:rPr>
        <w:t xml:space="preserve">• </w:t>
      </w:r>
      <w:r>
        <w:rPr>
          <w:rFonts w:ascii="Cambria" w:hAnsi="Cambria"/>
          <w:i w:val="0"/>
          <w:sz w:val="22"/>
        </w:rPr>
        <w:t>Low-priority (Long-term or optional impact)</w:t>
      </w:r>
    </w:p>
    <w:p>
      <w:pPr>
        <w:spacing w:line="276" w:lineRule="auto" w:after="80"/>
        <w:ind w:left="357" w:hanging="357"/>
      </w:pPr>
      <w:r>
        <w:rPr>
          <w:rFonts w:ascii="Cambria" w:hAnsi="Cambria"/>
          <w:sz w:val="22"/>
        </w:rPr>
        <w:t xml:space="preserve">• </w:t>
      </w:r>
      <w:r>
        <w:rPr>
          <w:rFonts w:ascii="Cambria" w:hAnsi="Cambria"/>
          <w:i w:val="0"/>
          <w:sz w:val="22"/>
        </w:rPr>
        <w:t>Sequence Logically</w:t>
      </w:r>
    </w:p>
    <w:p>
      <w:pPr>
        <w:spacing w:line="276" w:lineRule="auto" w:after="80"/>
        <w:ind w:left="714" w:hanging="357"/>
      </w:pPr>
      <w:r>
        <w:rPr>
          <w:rFonts w:ascii="Cambria" w:hAnsi="Cambria"/>
          <w:sz w:val="22"/>
        </w:rPr>
        <w:t xml:space="preserve">o </w:t>
      </w:r>
      <w:r>
        <w:rPr>
          <w:rFonts w:ascii="Cambria" w:hAnsi="Cambria"/>
          <w:i w:val="0"/>
          <w:sz w:val="22"/>
        </w:rPr>
        <w:t>Plan a phased roll-out by interlinking dependent tasks and activities.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Begin with faculty capacity building before launching new interdisciplinary programs.</w:t>
      </w:r>
    </w:p>
    <w:p>
      <w:pPr>
        <w:spacing w:line="276" w:lineRule="auto" w:after="80"/>
        <w:ind w:left="357" w:hanging="357"/>
      </w:pPr>
      <w:r>
        <w:rPr>
          <w:rFonts w:ascii="Cambria" w:hAnsi="Cambria"/>
          <w:sz w:val="22"/>
        </w:rPr>
        <w:t xml:space="preserve">• </w:t>
      </w:r>
      <w:r>
        <w:rPr>
          <w:rFonts w:ascii="Cambria" w:hAnsi="Cambria"/>
          <w:i w:val="0"/>
          <w:sz w:val="22"/>
        </w:rPr>
        <w:t>Resource Allocation</w:t>
      </w:r>
    </w:p>
    <w:p>
      <w:pPr>
        <w:spacing w:line="276" w:lineRule="auto" w:after="80"/>
        <w:ind w:left="714" w:hanging="357"/>
      </w:pPr>
      <w:r>
        <w:rPr>
          <w:rFonts w:ascii="Cambria" w:hAnsi="Cambria"/>
          <w:sz w:val="22"/>
        </w:rPr>
        <w:t xml:space="preserve">o </w:t>
      </w:r>
      <w:r>
        <w:rPr>
          <w:rFonts w:ascii="Cambria" w:hAnsi="Cambria"/>
          <w:i w:val="0"/>
          <w:sz w:val="22"/>
        </w:rPr>
        <w:t>Allocate budgets, personnel, and materials based on the priority and complexity of each initiative.</w:t>
      </w:r>
    </w:p>
    <w:p>
      <w:pPr>
        <w:spacing w:line="276" w:lineRule="auto" w:after="80"/>
        <w:ind w:left="714" w:hanging="357"/>
      </w:pPr>
      <w:r>
        <w:rPr>
          <w:rFonts w:ascii="Cambria" w:hAnsi="Cambria"/>
          <w:sz w:val="22"/>
        </w:rPr>
        <w:t xml:space="preserve">o </w:t>
      </w:r>
      <w:r>
        <w:rPr>
          <w:rFonts w:ascii="Cambria" w:hAnsi="Cambria"/>
          <w:i w:val="0"/>
          <w:sz w:val="22"/>
        </w:rPr>
        <w:t>Ensure resource optimization by avoiding duplication and aligning tasks with core capacities.</w:t>
      </w:r>
    </w:p>
    <w:p>
      <w:pPr>
        <w:spacing w:line="276" w:lineRule="auto" w:after="80"/>
        <w:ind w:left="357" w:hanging="357"/>
      </w:pPr>
      <w:r>
        <w:rPr>
          <w:rFonts w:ascii="Cambria" w:hAnsi="Cambria"/>
          <w:sz w:val="22"/>
        </w:rPr>
        <w:t xml:space="preserve">• </w:t>
      </w:r>
      <w:r>
        <w:rPr>
          <w:rFonts w:ascii="Cambria" w:hAnsi="Cambria"/>
          <w:i w:val="0"/>
          <w:sz w:val="22"/>
        </w:rPr>
        <w:t>Identify and Mobilize Resources</w:t>
      </w:r>
    </w:p>
    <w:p>
      <w:pPr>
        <w:spacing w:line="276" w:lineRule="auto" w:after="80"/>
        <w:ind w:left="714" w:hanging="357"/>
      </w:pPr>
      <w:r>
        <w:rPr>
          <w:rFonts w:ascii="Cambria" w:hAnsi="Cambria"/>
          <w:sz w:val="22"/>
        </w:rPr>
        <w:t xml:space="preserve">o </w:t>
      </w:r>
      <w:r>
        <w:rPr>
          <w:rFonts w:ascii="Cambria" w:hAnsi="Cambria"/>
          <w:b/>
          <w:i w:val="0"/>
          <w:sz w:val="22"/>
        </w:rPr>
        <w:t>Tap into: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b/>
          <w:i w:val="0"/>
          <w:sz w:val="22"/>
        </w:rPr>
        <w:t>Internal sources:</w:t>
      </w:r>
      <w:r>
        <w:rPr>
          <w:rFonts w:ascii="Cambria" w:hAnsi="Cambria"/>
          <w:i w:val="0"/>
          <w:sz w:val="22"/>
        </w:rPr>
        <w:t xml:space="preserve"> reallocation of institutional budgets, staff redeployment.</w:t>
      </w:r>
    </w:p>
    <w:p>
      <w:pPr>
        <w:spacing w:line="276" w:lineRule="auto" w:after="80"/>
        <w:ind w:left="357" w:hanging="357"/>
      </w:pPr>
      <w:r>
        <w:rPr>
          <w:rFonts w:ascii="Cambria" w:hAnsi="Cambria"/>
          <w:sz w:val="22"/>
        </w:rPr>
        <w:t xml:space="preserve">• </w:t>
      </w:r>
      <w:r>
        <w:rPr>
          <w:rFonts w:ascii="Cambria" w:hAnsi="Cambria"/>
          <w:b/>
          <w:i w:val="0"/>
          <w:sz w:val="22"/>
        </w:rPr>
        <w:t>External sources:</w:t>
      </w:r>
      <w:r>
        <w:rPr>
          <w:rFonts w:ascii="Cambria" w:hAnsi="Cambria"/>
          <w:i w:val="0"/>
          <w:sz w:val="22"/>
        </w:rPr>
        <w:t xml:space="preserve"> government grants, CSR funds, alumni contributions, international collaborations.</w:t>
      </w:r>
    </w:p>
    <w:p>
      <w:pPr>
        <w:spacing w:line="276" w:lineRule="auto" w:after="80"/>
        <w:ind w:left="714" w:hanging="357"/>
      </w:pPr>
      <w:r>
        <w:rPr>
          <w:rFonts w:ascii="Cambria" w:hAnsi="Cambria"/>
          <w:sz w:val="22"/>
        </w:rPr>
        <w:t xml:space="preserve">o </w:t>
      </w:r>
      <w:r>
        <w:rPr>
          <w:rFonts w:ascii="Cambria" w:hAnsi="Cambria"/>
          <w:i w:val="0"/>
          <w:sz w:val="22"/>
        </w:rPr>
        <w:t>Set up a resource mobilization cell or team to actively pursue funding and support.</w:t>
      </w:r>
    </w:p>
    <w:p>
      <w:pPr>
        <w:spacing w:line="276" w:lineRule="auto" w:after="80"/>
        <w:ind w:left="357" w:hanging="357"/>
      </w:pPr>
      <w:r>
        <w:rPr>
          <w:rFonts w:ascii="Cambria" w:hAnsi="Cambria"/>
          <w:sz w:val="22"/>
        </w:rPr>
        <w:t xml:space="preserve">• </w:t>
      </w:r>
      <w:r>
        <w:rPr>
          <w:rFonts w:ascii="Cambria" w:hAnsi="Cambria"/>
          <w:i w:val="0"/>
          <w:sz w:val="22"/>
        </w:rPr>
        <w:t>Build in Flexibility</w:t>
      </w:r>
    </w:p>
    <w:p>
      <w:pPr>
        <w:spacing w:line="276" w:lineRule="auto" w:after="80"/>
        <w:ind w:left="714" w:hanging="357"/>
      </w:pPr>
      <w:r>
        <w:rPr>
          <w:rFonts w:ascii="Cambria" w:hAnsi="Cambria"/>
          <w:sz w:val="22"/>
        </w:rPr>
        <w:t xml:space="preserve">o </w:t>
      </w:r>
      <w:r>
        <w:rPr>
          <w:rFonts w:ascii="Cambria" w:hAnsi="Cambria"/>
          <w:i w:val="0"/>
          <w:sz w:val="22"/>
        </w:rPr>
        <w:t>Allow for mid-course adjustments based on performance, new opportunities, or shifting priorities.</w:t>
      </w:r>
    </w:p>
    <w:p>
      <w:pPr>
        <w:spacing w:after="120" w:before="0" w:line="276" w:lineRule="auto"/>
        <w:jc w:val="both"/>
      </w:pPr>
      <w:r>
        <w:rPr>
          <w:rFonts w:ascii="Cambria" w:hAnsi="Cambria"/>
          <w:b/>
          <w:i w:val="0"/>
          <w:sz w:val="22"/>
        </w:rPr>
        <w:t>Result:</w:t>
      </w:r>
      <w:r>
        <w:rPr>
          <w:rFonts w:ascii="Cambria" w:hAnsi="Cambria"/>
          <w:i w:val="0"/>
          <w:sz w:val="22"/>
        </w:rPr>
        <w:t xml:space="preserve"> A well-prioritized, resource-backed action plan that ensures strategic coherence, efficient execution, and measurable institutional development.</w:t>
      </w:r>
    </w:p>
    <w:p>
      <w:pPr>
        <w:spacing w:before="240" w:after="120"/>
      </w:pPr>
      <w:r>
        <w:rPr>
          <w:rFonts w:ascii="Cambria" w:hAnsi="Cambria"/>
          <w:b/>
          <w:color w:val="1F3A5F"/>
          <w:sz w:val="25"/>
        </w:rPr>
        <w:t>7.6. Developing the Institutional Development Plan (IDP)</w:t>
      </w:r>
    </w:p>
    <w:p>
      <w:pPr>
        <w:spacing w:line="276" w:lineRule="auto" w:after="80"/>
        <w:ind w:left="357" w:hanging="357"/>
      </w:pPr>
      <w:r>
        <w:rPr>
          <w:rFonts w:ascii="Cambria" w:hAnsi="Cambria"/>
          <w:sz w:val="22"/>
        </w:rPr>
        <w:t xml:space="preserve">• </w:t>
      </w:r>
      <w:r>
        <w:rPr>
          <w:rFonts w:ascii="Cambria" w:hAnsi="Cambria"/>
          <w:i w:val="0"/>
          <w:sz w:val="22"/>
        </w:rPr>
        <w:t>Outline Initiatives and Activities</w:t>
      </w:r>
    </w:p>
    <w:p>
      <w:pPr>
        <w:spacing w:line="276" w:lineRule="auto" w:after="80"/>
        <w:ind w:left="714" w:hanging="357"/>
      </w:pPr>
      <w:r>
        <w:rPr>
          <w:rFonts w:ascii="Cambria" w:hAnsi="Cambria"/>
          <w:sz w:val="22"/>
        </w:rPr>
        <w:t xml:space="preserve">o </w:t>
      </w:r>
      <w:r>
        <w:rPr>
          <w:rFonts w:ascii="Cambria" w:hAnsi="Cambria"/>
          <w:i w:val="0"/>
          <w:sz w:val="22"/>
        </w:rPr>
        <w:t>Clearly list each prioritized initiative along with associated sub-activities.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Initiative – "Launch Digital Learning Platform"; Activities – platform selection, faculty training, pilot implementation.</w:t>
      </w:r>
    </w:p>
    <w:p>
      <w:pPr>
        <w:spacing w:line="276" w:lineRule="auto" w:after="80"/>
        <w:ind w:left="357" w:hanging="357"/>
      </w:pPr>
      <w:r>
        <w:rPr>
          <w:rFonts w:ascii="Cambria" w:hAnsi="Cambria"/>
          <w:sz w:val="22"/>
        </w:rPr>
        <w:t xml:space="preserve">• </w:t>
      </w:r>
      <w:r>
        <w:rPr>
          <w:rFonts w:ascii="Cambria" w:hAnsi="Cambria"/>
          <w:i w:val="0"/>
          <w:sz w:val="22"/>
        </w:rPr>
        <w:t>Define Timelines</w:t>
      </w:r>
    </w:p>
    <w:p>
      <w:pPr>
        <w:spacing w:line="276" w:lineRule="auto" w:after="80"/>
        <w:ind w:left="714" w:hanging="357"/>
      </w:pPr>
      <w:r>
        <w:rPr>
          <w:rFonts w:ascii="Cambria" w:hAnsi="Cambria"/>
          <w:sz w:val="22"/>
        </w:rPr>
        <w:t xml:space="preserve">o </w:t>
      </w:r>
      <w:r>
        <w:rPr>
          <w:rFonts w:ascii="Cambria" w:hAnsi="Cambria"/>
          <w:i w:val="0"/>
          <w:sz w:val="22"/>
        </w:rPr>
        <w:t>Set start and end dates for each activity.</w:t>
      </w:r>
    </w:p>
    <w:p>
      <w:pPr>
        <w:spacing w:line="276" w:lineRule="auto" w:after="80"/>
        <w:ind w:left="714" w:hanging="357"/>
      </w:pPr>
      <w:r>
        <w:rPr>
          <w:rFonts w:ascii="Cambria" w:hAnsi="Cambria"/>
          <w:sz w:val="22"/>
        </w:rPr>
        <w:t xml:space="preserve">o </w:t>
      </w:r>
      <w:r>
        <w:rPr>
          <w:rFonts w:ascii="Cambria" w:hAnsi="Cambria"/>
          <w:i w:val="0"/>
          <w:sz w:val="22"/>
        </w:rPr>
        <w:t>Create a Gantt chart or timeline matrix for visual tracking of progress.</w:t>
      </w:r>
    </w:p>
    <w:p>
      <w:pPr>
        <w:spacing w:line="276" w:lineRule="auto" w:after="80"/>
        <w:ind w:left="357" w:hanging="357"/>
      </w:pPr>
      <w:r>
        <w:rPr>
          <w:rFonts w:ascii="Cambria" w:hAnsi="Cambria"/>
          <w:sz w:val="22"/>
        </w:rPr>
        <w:t xml:space="preserve">• </w:t>
      </w:r>
      <w:r>
        <w:rPr>
          <w:rFonts w:ascii="Cambria" w:hAnsi="Cambria"/>
          <w:i w:val="0"/>
          <w:sz w:val="22"/>
        </w:rPr>
        <w:t>Establish Milestones</w:t>
      </w:r>
    </w:p>
    <w:p>
      <w:pPr>
        <w:spacing w:line="276" w:lineRule="auto" w:after="80"/>
        <w:ind w:left="714" w:hanging="357"/>
      </w:pPr>
      <w:r>
        <w:rPr>
          <w:rFonts w:ascii="Cambria" w:hAnsi="Cambria"/>
          <w:sz w:val="22"/>
        </w:rPr>
        <w:t xml:space="preserve">o </w:t>
      </w:r>
      <w:r>
        <w:rPr>
          <w:rFonts w:ascii="Cambria" w:hAnsi="Cambria"/>
          <w:i w:val="0"/>
          <w:sz w:val="22"/>
        </w:rPr>
        <w:t>Identify key milestone markers to monitor implementation phases.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Milestone 1 – Completion of stakeholder consultations; Milestone 2 – Launch of pilot course.</w:t>
      </w:r>
    </w:p>
    <w:p>
      <w:pPr>
        <w:spacing w:line="276" w:lineRule="auto" w:after="80"/>
        <w:ind w:left="357" w:hanging="357"/>
      </w:pPr>
      <w:r>
        <w:rPr>
          <w:rFonts w:ascii="Cambria" w:hAnsi="Cambria"/>
          <w:sz w:val="22"/>
        </w:rPr>
        <w:t xml:space="preserve">• </w:t>
      </w:r>
      <w:r>
        <w:rPr>
          <w:rFonts w:ascii="Cambria" w:hAnsi="Cambria"/>
          <w:i w:val="0"/>
          <w:sz w:val="22"/>
        </w:rPr>
        <w:t>Assign Responsibilities</w:t>
      </w:r>
    </w:p>
    <w:p>
      <w:pPr>
        <w:spacing w:line="276" w:lineRule="auto" w:after="80"/>
        <w:ind w:left="714" w:hanging="357"/>
      </w:pPr>
      <w:r>
        <w:rPr>
          <w:rFonts w:ascii="Cambria" w:hAnsi="Cambria"/>
          <w:sz w:val="22"/>
        </w:rPr>
        <w:t xml:space="preserve">o </w:t>
      </w:r>
      <w:r>
        <w:rPr>
          <w:rFonts w:ascii="Cambria" w:hAnsi="Cambria"/>
          <w:i w:val="0"/>
          <w:sz w:val="22"/>
        </w:rPr>
        <w:t>Designate responsible departments, individuals, or committees for each initiative.</w:t>
      </w:r>
    </w:p>
    <w:p>
      <w:pPr>
        <w:spacing w:line="276" w:lineRule="auto" w:after="80"/>
        <w:ind w:left="714" w:hanging="357"/>
      </w:pPr>
      <w:r>
        <w:rPr>
          <w:rFonts w:ascii="Cambria" w:hAnsi="Cambria"/>
          <w:sz w:val="22"/>
        </w:rPr>
        <w:t xml:space="preserve">o </w:t>
      </w:r>
      <w:r>
        <w:rPr>
          <w:rFonts w:ascii="Cambria" w:hAnsi="Cambria"/>
          <w:i w:val="0"/>
          <w:sz w:val="22"/>
        </w:rPr>
        <w:t>Ensure role clarity and accountability for every task.</w:t>
      </w:r>
    </w:p>
    <w:p>
      <w:pPr>
        <w:spacing w:line="276" w:lineRule="auto" w:after="80"/>
        <w:ind w:left="357" w:hanging="357"/>
      </w:pPr>
      <w:r>
        <w:rPr>
          <w:rFonts w:ascii="Cambria" w:hAnsi="Cambria"/>
          <w:sz w:val="22"/>
        </w:rPr>
        <w:t xml:space="preserve">• </w:t>
      </w:r>
      <w:r>
        <w:rPr>
          <w:rFonts w:ascii="Cambria" w:hAnsi="Cambria"/>
          <w:i w:val="0"/>
          <w:sz w:val="22"/>
        </w:rPr>
        <w:t>Integrate Monitoring Mechanisms</w:t>
      </w:r>
    </w:p>
    <w:p>
      <w:pPr>
        <w:spacing w:line="276" w:lineRule="auto" w:after="80"/>
        <w:ind w:left="714" w:hanging="357"/>
      </w:pPr>
      <w:r>
        <w:rPr>
          <w:rFonts w:ascii="Cambria" w:hAnsi="Cambria"/>
          <w:sz w:val="22"/>
        </w:rPr>
        <w:t xml:space="preserve">o </w:t>
      </w:r>
      <w:r>
        <w:rPr>
          <w:rFonts w:ascii="Cambria" w:hAnsi="Cambria"/>
          <w:i w:val="0"/>
          <w:sz w:val="22"/>
        </w:rPr>
        <w:t>Include a monitoring and evaluation plan to assess progress and address delays.</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Monthly review reports, quarterly review meetings, and annual evaluations.</w:t>
      </w:r>
    </w:p>
    <w:p>
      <w:pPr>
        <w:spacing w:line="276" w:lineRule="auto" w:after="80"/>
        <w:ind w:left="357" w:hanging="357"/>
      </w:pPr>
      <w:r>
        <w:rPr>
          <w:rFonts w:ascii="Cambria" w:hAnsi="Cambria"/>
          <w:sz w:val="22"/>
        </w:rPr>
        <w:t xml:space="preserve">• </w:t>
      </w:r>
      <w:r>
        <w:rPr>
          <w:rFonts w:ascii="Cambria" w:hAnsi="Cambria"/>
          <w:i w:val="0"/>
          <w:sz w:val="22"/>
        </w:rPr>
        <w:t>Allocate Resources</w:t>
      </w:r>
    </w:p>
    <w:p>
      <w:pPr>
        <w:spacing w:line="276" w:lineRule="auto" w:after="80"/>
        <w:ind w:left="714" w:hanging="357"/>
      </w:pPr>
      <w:r>
        <w:rPr>
          <w:rFonts w:ascii="Cambria" w:hAnsi="Cambria"/>
          <w:sz w:val="22"/>
        </w:rPr>
        <w:t xml:space="preserve">o </w:t>
      </w:r>
      <w:r>
        <w:rPr>
          <w:rFonts w:ascii="Cambria" w:hAnsi="Cambria"/>
          <w:i w:val="0"/>
          <w:sz w:val="22"/>
        </w:rPr>
        <w:t>Include budget estimates, personnel requirements, infrastructure needs, and technology tools.</w:t>
      </w:r>
    </w:p>
    <w:p>
      <w:pPr>
        <w:spacing w:line="276" w:lineRule="auto" w:after="80"/>
        <w:ind w:left="714" w:hanging="357"/>
      </w:pPr>
      <w:r>
        <w:rPr>
          <w:rFonts w:ascii="Cambria" w:hAnsi="Cambria"/>
          <w:sz w:val="22"/>
        </w:rPr>
        <w:t xml:space="preserve">o </w:t>
      </w:r>
      <w:r>
        <w:rPr>
          <w:rFonts w:ascii="Cambria" w:hAnsi="Cambria"/>
          <w:i w:val="0"/>
          <w:sz w:val="22"/>
        </w:rPr>
        <w:t>Link resource allocation to each initiative’s priority and impact level.</w:t>
      </w:r>
    </w:p>
    <w:p>
      <w:pPr>
        <w:spacing w:line="276" w:lineRule="auto" w:after="80"/>
        <w:ind w:left="357" w:hanging="357"/>
      </w:pPr>
      <w:r>
        <w:rPr>
          <w:rFonts w:ascii="Cambria" w:hAnsi="Cambria"/>
          <w:sz w:val="22"/>
        </w:rPr>
        <w:t xml:space="preserve">• </w:t>
      </w:r>
      <w:r>
        <w:rPr>
          <w:rFonts w:ascii="Cambria" w:hAnsi="Cambria"/>
          <w:i w:val="0"/>
          <w:sz w:val="22"/>
        </w:rPr>
        <w:t>Embed Risk Management</w:t>
      </w:r>
    </w:p>
    <w:p>
      <w:pPr>
        <w:spacing w:line="276" w:lineRule="auto" w:after="80"/>
        <w:ind w:left="714" w:hanging="357"/>
      </w:pPr>
      <w:r>
        <w:rPr>
          <w:rFonts w:ascii="Cambria" w:hAnsi="Cambria"/>
          <w:sz w:val="22"/>
        </w:rPr>
        <w:t xml:space="preserve">o </w:t>
      </w:r>
      <w:r>
        <w:rPr>
          <w:rFonts w:ascii="Cambria" w:hAnsi="Cambria"/>
          <w:i w:val="0"/>
          <w:sz w:val="22"/>
        </w:rPr>
        <w:t>Identify potential risks and mitigation strategies for each major activity.</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Delay in funding – Mitigation: Apply for contingency grants or reallocate internal funds.</w:t>
      </w:r>
    </w:p>
    <w:p>
      <w:pPr>
        <w:spacing w:line="276" w:lineRule="auto" w:after="80"/>
        <w:ind w:left="357" w:hanging="357"/>
      </w:pPr>
      <w:r>
        <w:rPr>
          <w:rFonts w:ascii="Cambria" w:hAnsi="Cambria"/>
          <w:sz w:val="22"/>
        </w:rPr>
        <w:t xml:space="preserve">• </w:t>
      </w:r>
      <w:r>
        <w:rPr>
          <w:rFonts w:ascii="Cambria" w:hAnsi="Cambria"/>
          <w:i w:val="0"/>
          <w:sz w:val="22"/>
        </w:rPr>
        <w:t>Documentation and Communication</w:t>
      </w:r>
    </w:p>
    <w:p>
      <w:pPr>
        <w:spacing w:line="276" w:lineRule="auto" w:after="80"/>
        <w:ind w:left="714" w:hanging="357"/>
      </w:pPr>
      <w:r>
        <w:rPr>
          <w:rFonts w:ascii="Cambria" w:hAnsi="Cambria"/>
          <w:sz w:val="22"/>
        </w:rPr>
        <w:t xml:space="preserve">o </w:t>
      </w:r>
      <w:r>
        <w:rPr>
          <w:rFonts w:ascii="Cambria" w:hAnsi="Cambria"/>
          <w:i w:val="0"/>
          <w:sz w:val="22"/>
        </w:rPr>
        <w:t>Compile the full IDP into a structured document for internal circulation and regulatory submission.</w:t>
      </w:r>
    </w:p>
    <w:p>
      <w:pPr>
        <w:spacing w:line="276" w:lineRule="auto" w:after="80"/>
        <w:ind w:left="714" w:hanging="357"/>
      </w:pPr>
      <w:r>
        <w:rPr>
          <w:rFonts w:ascii="Cambria" w:hAnsi="Cambria"/>
          <w:sz w:val="22"/>
        </w:rPr>
        <w:t xml:space="preserve">o </w:t>
      </w:r>
      <w:r>
        <w:rPr>
          <w:rFonts w:ascii="Cambria" w:hAnsi="Cambria"/>
          <w:i w:val="0"/>
          <w:sz w:val="22"/>
        </w:rPr>
        <w:t>Ensure transparent communication with all stakeholders regarding roles, expectations, and timelines.</w:t>
      </w:r>
    </w:p>
    <w:p>
      <w:pPr>
        <w:spacing w:after="120" w:before="0" w:line="276" w:lineRule="auto"/>
        <w:jc w:val="both"/>
      </w:pPr>
      <w:r>
        <w:rPr>
          <w:rFonts w:ascii="Cambria" w:hAnsi="Cambria"/>
          <w:b/>
          <w:i w:val="0"/>
          <w:sz w:val="22"/>
        </w:rPr>
        <w:t>Result:</w:t>
      </w:r>
      <w:r>
        <w:rPr>
          <w:rFonts w:ascii="Cambria" w:hAnsi="Cambria"/>
          <w:i w:val="0"/>
          <w:sz w:val="22"/>
        </w:rPr>
        <w:t xml:space="preserve"> A fully developed Institutional Development Plan that is actionable, time-bound, resource-informed, and strategically aligned with institutional vision and national educational objectives.</w:t>
      </w:r>
    </w:p>
    <w:p>
      <w:pPr>
        <w:spacing w:before="240" w:after="120"/>
      </w:pPr>
      <w:r>
        <w:rPr>
          <w:rFonts w:ascii="Cambria" w:hAnsi="Cambria"/>
          <w:b/>
          <w:color w:val="1F3A5F"/>
          <w:sz w:val="25"/>
        </w:rPr>
        <w:t>7.7. Implementing the Institutional Development Plan (IDP)</w:t>
      </w:r>
    </w:p>
    <w:p>
      <w:pPr>
        <w:spacing w:line="276" w:lineRule="auto" w:after="80"/>
        <w:ind w:left="357" w:hanging="357"/>
      </w:pPr>
      <w:r>
        <w:rPr>
          <w:rFonts w:ascii="Cambria" w:hAnsi="Cambria"/>
          <w:sz w:val="22"/>
        </w:rPr>
        <w:t xml:space="preserve">• </w:t>
      </w:r>
      <w:r>
        <w:rPr>
          <w:rFonts w:ascii="Cambria" w:hAnsi="Cambria"/>
          <w:i w:val="0"/>
          <w:sz w:val="22"/>
        </w:rPr>
        <w:t>Launch Execution Phase</w:t>
      </w:r>
    </w:p>
    <w:p>
      <w:pPr>
        <w:spacing w:line="276" w:lineRule="auto" w:after="80"/>
        <w:ind w:left="714" w:hanging="357"/>
      </w:pPr>
      <w:r>
        <w:rPr>
          <w:rFonts w:ascii="Cambria" w:hAnsi="Cambria"/>
          <w:sz w:val="22"/>
        </w:rPr>
        <w:t xml:space="preserve">o </w:t>
      </w:r>
      <w:r>
        <w:rPr>
          <w:rFonts w:ascii="Cambria" w:hAnsi="Cambria"/>
          <w:i w:val="0"/>
          <w:sz w:val="22"/>
        </w:rPr>
        <w:t>Begin implementation according to the outlined timelines and priorities.</w:t>
      </w:r>
    </w:p>
    <w:p>
      <w:pPr>
        <w:spacing w:line="276" w:lineRule="auto" w:after="80"/>
        <w:ind w:left="714" w:hanging="357"/>
      </w:pPr>
      <w:r>
        <w:rPr>
          <w:rFonts w:ascii="Cambria" w:hAnsi="Cambria"/>
          <w:sz w:val="22"/>
        </w:rPr>
        <w:t xml:space="preserve">o </w:t>
      </w:r>
      <w:r>
        <w:rPr>
          <w:rFonts w:ascii="Cambria" w:hAnsi="Cambria"/>
          <w:i w:val="0"/>
          <w:sz w:val="22"/>
        </w:rPr>
        <w:t>Activate teams and assign resources as per the action plan.</w:t>
      </w:r>
    </w:p>
    <w:p>
      <w:pPr>
        <w:spacing w:line="276" w:lineRule="auto" w:after="80"/>
        <w:ind w:left="357" w:hanging="357"/>
      </w:pPr>
      <w:r>
        <w:rPr>
          <w:rFonts w:ascii="Cambria" w:hAnsi="Cambria"/>
          <w:sz w:val="22"/>
        </w:rPr>
        <w:t xml:space="preserve">• </w:t>
      </w:r>
      <w:r>
        <w:rPr>
          <w:rFonts w:ascii="Cambria" w:hAnsi="Cambria"/>
          <w:i w:val="0"/>
          <w:sz w:val="22"/>
        </w:rPr>
        <w:t>Monitor Progress Regularly</w:t>
      </w:r>
    </w:p>
    <w:p>
      <w:pPr>
        <w:spacing w:line="276" w:lineRule="auto" w:after="80"/>
        <w:ind w:left="714" w:hanging="357"/>
      </w:pPr>
      <w:r>
        <w:rPr>
          <w:rFonts w:ascii="Cambria" w:hAnsi="Cambria"/>
          <w:sz w:val="22"/>
        </w:rPr>
        <w:t xml:space="preserve">o </w:t>
      </w:r>
      <w:r>
        <w:rPr>
          <w:rFonts w:ascii="Cambria" w:hAnsi="Cambria"/>
          <w:i w:val="0"/>
          <w:sz w:val="22"/>
        </w:rPr>
        <w:t>Track each initiative through pre-defined milestones, KPIs, and review checkpoints.</w:t>
      </w:r>
    </w:p>
    <w:p>
      <w:pPr>
        <w:spacing w:line="276" w:lineRule="auto" w:after="80"/>
        <w:ind w:left="714" w:hanging="357"/>
      </w:pPr>
      <w:r>
        <w:rPr>
          <w:rFonts w:ascii="Cambria" w:hAnsi="Cambria"/>
          <w:sz w:val="22"/>
        </w:rPr>
        <w:t xml:space="preserve">o </w:t>
      </w:r>
      <w:r>
        <w:rPr>
          <w:rFonts w:ascii="Cambria" w:hAnsi="Cambria"/>
          <w:i w:val="0"/>
          <w:sz w:val="22"/>
        </w:rPr>
        <w:t>Conduct weekly/monthly status meetings to assess ongoing activities.</w:t>
      </w:r>
    </w:p>
    <w:p>
      <w:pPr>
        <w:spacing w:line="276" w:lineRule="auto" w:after="80"/>
        <w:ind w:left="357" w:hanging="357"/>
      </w:pPr>
      <w:r>
        <w:rPr>
          <w:rFonts w:ascii="Cambria" w:hAnsi="Cambria"/>
          <w:sz w:val="22"/>
        </w:rPr>
        <w:t xml:space="preserve">• </w:t>
      </w:r>
      <w:r>
        <w:rPr>
          <w:rFonts w:ascii="Cambria" w:hAnsi="Cambria"/>
          <w:i w:val="0"/>
          <w:sz w:val="22"/>
        </w:rPr>
        <w:t>Facilitate Coordination</w:t>
      </w:r>
    </w:p>
    <w:p>
      <w:pPr>
        <w:spacing w:line="276" w:lineRule="auto" w:after="80"/>
        <w:ind w:left="714" w:hanging="357"/>
      </w:pPr>
      <w:r>
        <w:rPr>
          <w:rFonts w:ascii="Cambria" w:hAnsi="Cambria"/>
          <w:sz w:val="22"/>
        </w:rPr>
        <w:t xml:space="preserve">o </w:t>
      </w:r>
      <w:r>
        <w:rPr>
          <w:rFonts w:ascii="Cambria" w:hAnsi="Cambria"/>
          <w:i w:val="0"/>
          <w:sz w:val="22"/>
        </w:rPr>
        <w:t>Ensure effective communication and collaboration among departments, stakeholders, and external partners.</w:t>
      </w:r>
    </w:p>
    <w:p>
      <w:pPr>
        <w:spacing w:line="276" w:lineRule="auto" w:after="80"/>
        <w:ind w:left="714" w:hanging="357"/>
      </w:pPr>
      <w:r>
        <w:rPr>
          <w:rFonts w:ascii="Cambria" w:hAnsi="Cambria"/>
          <w:sz w:val="22"/>
        </w:rPr>
        <w:t xml:space="preserve">o </w:t>
      </w:r>
      <w:r>
        <w:rPr>
          <w:rFonts w:ascii="Cambria" w:hAnsi="Cambria"/>
          <w:i w:val="0"/>
          <w:sz w:val="22"/>
        </w:rPr>
        <w:t>Use project management tools (e.g., dashboards, task trackers) for real-time coordination.</w:t>
      </w:r>
    </w:p>
    <w:p>
      <w:pPr>
        <w:spacing w:line="276" w:lineRule="auto" w:after="80"/>
        <w:ind w:left="357" w:hanging="357"/>
      </w:pPr>
      <w:r>
        <w:rPr>
          <w:rFonts w:ascii="Cambria" w:hAnsi="Cambria"/>
          <w:sz w:val="22"/>
        </w:rPr>
        <w:t xml:space="preserve">• </w:t>
      </w:r>
      <w:r>
        <w:rPr>
          <w:rFonts w:ascii="Cambria" w:hAnsi="Cambria"/>
          <w:i w:val="0"/>
          <w:sz w:val="22"/>
        </w:rPr>
        <w:t>Address Bottlenecks</w:t>
      </w:r>
    </w:p>
    <w:p>
      <w:pPr>
        <w:spacing w:line="276" w:lineRule="auto" w:after="80"/>
        <w:ind w:left="714" w:hanging="357"/>
      </w:pPr>
      <w:r>
        <w:rPr>
          <w:rFonts w:ascii="Cambria" w:hAnsi="Cambria"/>
          <w:sz w:val="22"/>
        </w:rPr>
        <w:t xml:space="preserve">o </w:t>
      </w:r>
      <w:r>
        <w:rPr>
          <w:rFonts w:ascii="Cambria" w:hAnsi="Cambria"/>
          <w:i w:val="0"/>
          <w:sz w:val="22"/>
        </w:rPr>
        <w:t>Identify delays, conflicts, or resource gaps early.</w:t>
      </w:r>
    </w:p>
    <w:p>
      <w:pPr>
        <w:spacing w:line="276" w:lineRule="auto" w:after="80"/>
        <w:ind w:left="714" w:hanging="357"/>
      </w:pPr>
      <w:r>
        <w:rPr>
          <w:rFonts w:ascii="Cambria" w:hAnsi="Cambria"/>
          <w:sz w:val="22"/>
        </w:rPr>
        <w:t xml:space="preserve">o </w:t>
      </w:r>
      <w:r>
        <w:rPr>
          <w:rFonts w:ascii="Cambria" w:hAnsi="Cambria"/>
          <w:i w:val="0"/>
          <w:sz w:val="22"/>
        </w:rPr>
        <w:t>Apply problem-solving measures and reallocate resources if needed.</w:t>
      </w:r>
    </w:p>
    <w:p>
      <w:pPr>
        <w:spacing w:line="276" w:lineRule="auto" w:after="80"/>
        <w:ind w:left="357" w:hanging="357"/>
      </w:pPr>
      <w:r>
        <w:rPr>
          <w:rFonts w:ascii="Cambria" w:hAnsi="Cambria"/>
          <w:sz w:val="22"/>
        </w:rPr>
        <w:t xml:space="preserve">• </w:t>
      </w:r>
      <w:r>
        <w:rPr>
          <w:rFonts w:ascii="Cambria" w:hAnsi="Cambria"/>
          <w:i w:val="0"/>
          <w:sz w:val="22"/>
        </w:rPr>
        <w:t>Document Adjustments</w:t>
      </w:r>
    </w:p>
    <w:p>
      <w:pPr>
        <w:spacing w:line="276" w:lineRule="auto" w:after="80"/>
        <w:ind w:left="714" w:hanging="357"/>
      </w:pPr>
      <w:r>
        <w:rPr>
          <w:rFonts w:ascii="Cambria" w:hAnsi="Cambria"/>
          <w:sz w:val="22"/>
        </w:rPr>
        <w:t xml:space="preserve">o </w:t>
      </w:r>
      <w:r>
        <w:rPr>
          <w:rFonts w:ascii="Cambria" w:hAnsi="Cambria"/>
          <w:i w:val="0"/>
          <w:sz w:val="22"/>
        </w:rPr>
        <w:t>Record all course corrections, deviations, and changes with justification.</w:t>
      </w:r>
    </w:p>
    <w:p>
      <w:pPr>
        <w:spacing w:line="276" w:lineRule="auto" w:after="80"/>
        <w:ind w:left="714" w:hanging="357"/>
      </w:pPr>
      <w:r>
        <w:rPr>
          <w:rFonts w:ascii="Cambria" w:hAnsi="Cambria"/>
          <w:sz w:val="22"/>
        </w:rPr>
        <w:t xml:space="preserve">o </w:t>
      </w:r>
      <w:r>
        <w:rPr>
          <w:rFonts w:ascii="Cambria" w:hAnsi="Cambria"/>
          <w:i w:val="0"/>
          <w:sz w:val="22"/>
        </w:rPr>
        <w:t>Maintain a log of changes for accountability and future reference.</w:t>
      </w:r>
    </w:p>
    <w:p>
      <w:pPr>
        <w:spacing w:line="276" w:lineRule="auto" w:after="80"/>
        <w:ind w:left="357" w:hanging="357"/>
      </w:pPr>
      <w:r>
        <w:rPr>
          <w:rFonts w:ascii="Cambria" w:hAnsi="Cambria"/>
          <w:sz w:val="22"/>
        </w:rPr>
        <w:t xml:space="preserve">• </w:t>
      </w:r>
      <w:r>
        <w:rPr>
          <w:rFonts w:ascii="Cambria" w:hAnsi="Cambria"/>
          <w:i w:val="0"/>
          <w:sz w:val="22"/>
        </w:rPr>
        <w:t>Ensure Stakeholder Engagement</w:t>
      </w:r>
    </w:p>
    <w:p>
      <w:pPr>
        <w:spacing w:line="276" w:lineRule="auto" w:after="80"/>
        <w:ind w:left="714" w:hanging="357"/>
      </w:pPr>
      <w:r>
        <w:rPr>
          <w:rFonts w:ascii="Cambria" w:hAnsi="Cambria"/>
          <w:sz w:val="22"/>
        </w:rPr>
        <w:t xml:space="preserve">o </w:t>
      </w:r>
      <w:r>
        <w:rPr>
          <w:rFonts w:ascii="Cambria" w:hAnsi="Cambria"/>
          <w:i w:val="0"/>
          <w:sz w:val="22"/>
        </w:rPr>
        <w:t>Provide regular updates to internal and external stakeholders.</w:t>
      </w:r>
    </w:p>
    <w:p>
      <w:pPr>
        <w:spacing w:line="276" w:lineRule="auto" w:after="80"/>
        <w:ind w:left="714" w:hanging="357"/>
      </w:pPr>
      <w:r>
        <w:rPr>
          <w:rFonts w:ascii="Cambria" w:hAnsi="Cambria"/>
          <w:sz w:val="22"/>
        </w:rPr>
        <w:t xml:space="preserve">o </w:t>
      </w:r>
      <w:r>
        <w:rPr>
          <w:rFonts w:ascii="Cambria" w:hAnsi="Cambria"/>
          <w:i w:val="0"/>
          <w:sz w:val="22"/>
        </w:rPr>
        <w:t>Solicit feedback to refine processes and maintain transparency.</w:t>
      </w:r>
    </w:p>
    <w:p>
      <w:pPr>
        <w:spacing w:line="276" w:lineRule="auto" w:after="80"/>
        <w:ind w:left="357" w:hanging="357"/>
      </w:pPr>
      <w:r>
        <w:rPr>
          <w:rFonts w:ascii="Cambria" w:hAnsi="Cambria"/>
          <w:sz w:val="22"/>
        </w:rPr>
        <w:t xml:space="preserve">• </w:t>
      </w:r>
      <w:r>
        <w:rPr>
          <w:rFonts w:ascii="Cambria" w:hAnsi="Cambria"/>
          <w:i w:val="0"/>
          <w:sz w:val="22"/>
        </w:rPr>
        <w:t>Maintain Compliance</w:t>
      </w:r>
    </w:p>
    <w:p>
      <w:pPr>
        <w:spacing w:line="276" w:lineRule="auto" w:after="80"/>
        <w:ind w:left="714" w:hanging="357"/>
      </w:pPr>
      <w:r>
        <w:rPr>
          <w:rFonts w:ascii="Cambria" w:hAnsi="Cambria"/>
          <w:sz w:val="22"/>
        </w:rPr>
        <w:t xml:space="preserve">o </w:t>
      </w:r>
      <w:r>
        <w:rPr>
          <w:rFonts w:ascii="Cambria" w:hAnsi="Cambria"/>
          <w:i w:val="0"/>
          <w:sz w:val="22"/>
        </w:rPr>
        <w:t>Ensure all actions align with regulatory frameworks and quality standards.</w:t>
      </w:r>
    </w:p>
    <w:p>
      <w:pPr>
        <w:spacing w:line="276" w:lineRule="auto" w:after="80"/>
        <w:ind w:left="714" w:hanging="357"/>
      </w:pPr>
      <w:r>
        <w:rPr>
          <w:rFonts w:ascii="Cambria" w:hAnsi="Cambria"/>
          <w:sz w:val="22"/>
        </w:rPr>
        <w:t xml:space="preserve">o </w:t>
      </w:r>
      <w:r>
        <w:rPr>
          <w:rFonts w:ascii="Cambria" w:hAnsi="Cambria"/>
          <w:i w:val="0"/>
          <w:sz w:val="22"/>
        </w:rPr>
        <w:t>Document progress for audits, reviews, and funding accountability.</w:t>
      </w:r>
    </w:p>
    <w:p>
      <w:pPr>
        <w:spacing w:after="120" w:before="0" w:line="276" w:lineRule="auto"/>
        <w:jc w:val="both"/>
      </w:pPr>
      <w:r>
        <w:rPr>
          <w:rFonts w:ascii="Cambria" w:hAnsi="Cambria"/>
          <w:b/>
          <w:i w:val="0"/>
          <w:sz w:val="22"/>
        </w:rPr>
        <w:t>Result:</w:t>
      </w:r>
      <w:r>
        <w:rPr>
          <w:rFonts w:ascii="Cambria" w:hAnsi="Cambria"/>
          <w:i w:val="0"/>
          <w:sz w:val="22"/>
        </w:rPr>
        <w:t xml:space="preserve"> A dynamic, responsive implementation process that ensures effective execution, timely outcomes, and continuous alignment with institutional and national goals.</w:t>
      </w:r>
    </w:p>
    <w:p>
      <w:pPr>
        <w:spacing w:before="240" w:after="120"/>
      </w:pPr>
      <w:r>
        <w:rPr>
          <w:rFonts w:ascii="Cambria" w:hAnsi="Cambria"/>
          <w:b/>
          <w:color w:val="1F3A5F"/>
          <w:sz w:val="25"/>
        </w:rPr>
        <w:t>7.8. Review, Evaluate, and Report on the Institutional Development Plan (IDP)</w:t>
      </w:r>
    </w:p>
    <w:p>
      <w:pPr>
        <w:spacing w:line="276" w:lineRule="auto" w:after="80"/>
        <w:ind w:left="357" w:hanging="357"/>
      </w:pPr>
      <w:r>
        <w:rPr>
          <w:rFonts w:ascii="Cambria" w:hAnsi="Cambria"/>
          <w:sz w:val="22"/>
        </w:rPr>
        <w:t xml:space="preserve">• </w:t>
      </w:r>
      <w:r>
        <w:rPr>
          <w:rFonts w:ascii="Cambria" w:hAnsi="Cambria"/>
          <w:i w:val="0"/>
          <w:sz w:val="22"/>
        </w:rPr>
        <w:t>Conduct Regular Reviews</w:t>
      </w:r>
    </w:p>
    <w:p>
      <w:pPr>
        <w:spacing w:line="276" w:lineRule="auto" w:after="80"/>
        <w:ind w:left="714" w:hanging="357"/>
      </w:pPr>
      <w:r>
        <w:rPr>
          <w:rFonts w:ascii="Cambria" w:hAnsi="Cambria"/>
          <w:sz w:val="22"/>
        </w:rPr>
        <w:t xml:space="preserve">o </w:t>
      </w:r>
      <w:r>
        <w:rPr>
          <w:rFonts w:ascii="Cambria" w:hAnsi="Cambria"/>
          <w:i w:val="0"/>
          <w:sz w:val="22"/>
        </w:rPr>
        <w:t>Schedule quarterly, bi-annual, and annual reviews of all initiatives and objectives.</w:t>
      </w:r>
    </w:p>
    <w:p>
      <w:pPr>
        <w:spacing w:line="276" w:lineRule="auto" w:after="80"/>
        <w:ind w:left="714" w:hanging="357"/>
      </w:pPr>
      <w:r>
        <w:rPr>
          <w:rFonts w:ascii="Cambria" w:hAnsi="Cambria"/>
          <w:sz w:val="22"/>
        </w:rPr>
        <w:t xml:space="preserve">o </w:t>
      </w:r>
      <w:r>
        <w:rPr>
          <w:rFonts w:ascii="Cambria" w:hAnsi="Cambria"/>
          <w:i w:val="0"/>
          <w:sz w:val="22"/>
        </w:rPr>
        <w:t>Use progress reports, feedback forms, and stakeholder meetings as inputs.</w:t>
      </w:r>
    </w:p>
    <w:p>
      <w:pPr>
        <w:spacing w:line="276" w:lineRule="auto" w:after="80"/>
        <w:ind w:left="357" w:hanging="357"/>
      </w:pPr>
      <w:r>
        <w:rPr>
          <w:rFonts w:ascii="Cambria" w:hAnsi="Cambria"/>
          <w:sz w:val="22"/>
        </w:rPr>
        <w:t xml:space="preserve">• </w:t>
      </w:r>
      <w:r>
        <w:rPr>
          <w:rFonts w:ascii="Cambria" w:hAnsi="Cambria"/>
          <w:i w:val="0"/>
          <w:sz w:val="22"/>
        </w:rPr>
        <w:t>Evaluate Against Objectives</w:t>
      </w:r>
    </w:p>
    <w:p>
      <w:pPr>
        <w:spacing w:line="276" w:lineRule="auto" w:after="80"/>
        <w:ind w:left="714" w:hanging="357"/>
      </w:pPr>
      <w:r>
        <w:rPr>
          <w:rFonts w:ascii="Cambria" w:hAnsi="Cambria"/>
          <w:sz w:val="22"/>
        </w:rPr>
        <w:t xml:space="preserve">o </w:t>
      </w:r>
      <w:r>
        <w:rPr>
          <w:rFonts w:ascii="Cambria" w:hAnsi="Cambria"/>
          <w:i w:val="0"/>
          <w:sz w:val="22"/>
        </w:rPr>
        <w:t>Measure outcomes using pre-defined SMART indicators and KPIs.</w:t>
      </w:r>
    </w:p>
    <w:p>
      <w:pPr>
        <w:spacing w:line="276" w:lineRule="auto" w:after="80"/>
        <w:ind w:left="714" w:hanging="357"/>
      </w:pPr>
      <w:r>
        <w:rPr>
          <w:rFonts w:ascii="Cambria" w:hAnsi="Cambria"/>
          <w:sz w:val="22"/>
        </w:rPr>
        <w:t xml:space="preserve">o </w:t>
      </w:r>
      <w:r>
        <w:rPr>
          <w:rFonts w:ascii="Cambria" w:hAnsi="Cambria"/>
          <w:i w:val="0"/>
          <w:sz w:val="22"/>
        </w:rPr>
        <w:t>Compare actual performance to planned milestones and timelines.</w:t>
      </w:r>
    </w:p>
    <w:p>
      <w:pPr>
        <w:spacing w:line="276" w:lineRule="auto" w:after="80"/>
        <w:ind w:left="357" w:hanging="357"/>
      </w:pPr>
      <w:r>
        <w:rPr>
          <w:rFonts w:ascii="Cambria" w:hAnsi="Cambria"/>
          <w:sz w:val="22"/>
        </w:rPr>
        <w:t xml:space="preserve">• </w:t>
      </w:r>
      <w:r>
        <w:rPr>
          <w:rFonts w:ascii="Cambria" w:hAnsi="Cambria"/>
          <w:i w:val="0"/>
          <w:sz w:val="22"/>
        </w:rPr>
        <w:t>Use Analytical Tools</w:t>
      </w:r>
    </w:p>
    <w:p>
      <w:pPr>
        <w:spacing w:line="276" w:lineRule="auto" w:after="80"/>
        <w:ind w:left="714" w:hanging="357"/>
      </w:pPr>
      <w:r>
        <w:rPr>
          <w:rFonts w:ascii="Cambria" w:hAnsi="Cambria"/>
          <w:sz w:val="22"/>
        </w:rPr>
        <w:t xml:space="preserve">o </w:t>
      </w:r>
      <w:r>
        <w:rPr>
          <w:rFonts w:ascii="Cambria" w:hAnsi="Cambria"/>
          <w:i w:val="0"/>
          <w:sz w:val="22"/>
        </w:rPr>
        <w:t>Apply S-Curve Analysis to visualize growth trajectory, identify plateaus, and spot potential accelerators.</w:t>
      </w:r>
    </w:p>
    <w:p>
      <w:pPr>
        <w:spacing w:line="276" w:lineRule="auto" w:after="80"/>
        <w:ind w:left="714" w:hanging="357"/>
      </w:pPr>
      <w:r>
        <w:rPr>
          <w:rFonts w:ascii="Cambria" w:hAnsi="Cambria"/>
          <w:sz w:val="22"/>
        </w:rPr>
        <w:t xml:space="preserve">o </w:t>
      </w:r>
      <w:r>
        <w:rPr>
          <w:rFonts w:ascii="Cambria" w:hAnsi="Cambria"/>
          <w:i w:val="0"/>
          <w:sz w:val="22"/>
        </w:rPr>
        <w:t>Use Portfolio Analysis to assess performance of various programs and initiatives.</w:t>
      </w:r>
    </w:p>
    <w:p>
      <w:pPr>
        <w:spacing w:line="276" w:lineRule="auto" w:after="80"/>
        <w:ind w:left="714" w:hanging="357"/>
      </w:pPr>
      <w:r>
        <w:rPr>
          <w:rFonts w:ascii="Cambria" w:hAnsi="Cambria"/>
          <w:sz w:val="22"/>
        </w:rPr>
        <w:t xml:space="preserve">o </w:t>
      </w:r>
      <w:r>
        <w:rPr>
          <w:rFonts w:ascii="Cambria" w:hAnsi="Cambria"/>
          <w:i w:val="0"/>
          <w:sz w:val="22"/>
        </w:rPr>
        <w:t>Evaluate interlinkages across departments, programs, research, and stakeholder engagement to ensure coherence.</w:t>
      </w:r>
    </w:p>
    <w:p>
      <w:pPr>
        <w:spacing w:line="276" w:lineRule="auto" w:after="80"/>
        <w:ind w:left="357" w:hanging="357"/>
      </w:pPr>
      <w:r>
        <w:rPr>
          <w:rFonts w:ascii="Cambria" w:hAnsi="Cambria"/>
          <w:sz w:val="22"/>
        </w:rPr>
        <w:t xml:space="preserve">• </w:t>
      </w:r>
      <w:r>
        <w:rPr>
          <w:rFonts w:ascii="Cambria" w:hAnsi="Cambria"/>
          <w:i w:val="0"/>
          <w:sz w:val="22"/>
        </w:rPr>
        <w:t>Identify Successes and Gaps</w:t>
      </w:r>
    </w:p>
    <w:p>
      <w:pPr>
        <w:spacing w:line="276" w:lineRule="auto" w:after="80"/>
        <w:ind w:left="714" w:hanging="357"/>
      </w:pPr>
      <w:r>
        <w:rPr>
          <w:rFonts w:ascii="Cambria" w:hAnsi="Cambria"/>
          <w:sz w:val="22"/>
        </w:rPr>
        <w:t xml:space="preserve">o </w:t>
      </w:r>
      <w:r>
        <w:rPr>
          <w:rFonts w:ascii="Cambria" w:hAnsi="Cambria"/>
          <w:i w:val="0"/>
          <w:sz w:val="22"/>
        </w:rPr>
        <w:t>Highlight areas of achievement to scale or replicate.</w:t>
      </w:r>
    </w:p>
    <w:p>
      <w:pPr>
        <w:spacing w:line="276" w:lineRule="auto" w:after="80"/>
        <w:ind w:left="714" w:hanging="357"/>
      </w:pPr>
      <w:r>
        <w:rPr>
          <w:rFonts w:ascii="Cambria" w:hAnsi="Cambria"/>
          <w:sz w:val="22"/>
        </w:rPr>
        <w:t xml:space="preserve">o </w:t>
      </w:r>
      <w:r>
        <w:rPr>
          <w:rFonts w:ascii="Cambria" w:hAnsi="Cambria"/>
          <w:i w:val="0"/>
          <w:sz w:val="22"/>
        </w:rPr>
        <w:t>Detect underperforming areas for corrective action or resource reallocation.</w:t>
      </w:r>
    </w:p>
    <w:p>
      <w:pPr>
        <w:spacing w:line="276" w:lineRule="auto" w:after="80"/>
        <w:ind w:left="357" w:hanging="357"/>
      </w:pPr>
      <w:r>
        <w:rPr>
          <w:rFonts w:ascii="Cambria" w:hAnsi="Cambria"/>
          <w:sz w:val="22"/>
        </w:rPr>
        <w:t xml:space="preserve">• </w:t>
      </w:r>
      <w:r>
        <w:rPr>
          <w:rFonts w:ascii="Cambria" w:hAnsi="Cambria"/>
          <w:i w:val="0"/>
          <w:sz w:val="22"/>
        </w:rPr>
        <w:t>Make Data-Driven Adjustments</w:t>
      </w:r>
    </w:p>
    <w:p>
      <w:pPr>
        <w:spacing w:line="276" w:lineRule="auto" w:after="80"/>
        <w:ind w:left="714" w:hanging="357"/>
      </w:pPr>
      <w:r>
        <w:rPr>
          <w:rFonts w:ascii="Cambria" w:hAnsi="Cambria"/>
          <w:sz w:val="22"/>
        </w:rPr>
        <w:t xml:space="preserve">o </w:t>
      </w:r>
      <w:r>
        <w:rPr>
          <w:rFonts w:ascii="Cambria" w:hAnsi="Cambria"/>
          <w:i w:val="0"/>
          <w:sz w:val="22"/>
        </w:rPr>
        <w:t>Implement course corrections based on evaluation outcomes and contextual changes.</w:t>
      </w:r>
    </w:p>
    <w:p>
      <w:pPr>
        <w:spacing w:line="276" w:lineRule="auto" w:after="80"/>
        <w:ind w:left="714" w:hanging="357"/>
      </w:pPr>
      <w:r>
        <w:rPr>
          <w:rFonts w:ascii="Cambria" w:hAnsi="Cambria"/>
          <w:sz w:val="22"/>
        </w:rPr>
        <w:t xml:space="preserve">o </w:t>
      </w:r>
      <w:r>
        <w:rPr>
          <w:rFonts w:ascii="Cambria" w:hAnsi="Cambria"/>
          <w:i w:val="0"/>
          <w:sz w:val="22"/>
        </w:rPr>
        <w:t>Revise timelines, priorities, or tactics if required.</w:t>
      </w:r>
    </w:p>
    <w:p>
      <w:pPr>
        <w:spacing w:line="276" w:lineRule="auto" w:after="80"/>
        <w:ind w:left="357" w:hanging="357"/>
      </w:pPr>
      <w:r>
        <w:rPr>
          <w:rFonts w:ascii="Cambria" w:hAnsi="Cambria"/>
          <w:sz w:val="22"/>
        </w:rPr>
        <w:t xml:space="preserve">• </w:t>
      </w:r>
      <w:r>
        <w:rPr>
          <w:rFonts w:ascii="Cambria" w:hAnsi="Cambria"/>
          <w:i w:val="0"/>
          <w:sz w:val="22"/>
        </w:rPr>
        <w:t>Ensure Transparent Reporting</w:t>
      </w:r>
    </w:p>
    <w:p>
      <w:pPr>
        <w:spacing w:line="276" w:lineRule="auto" w:after="80"/>
        <w:ind w:left="714" w:hanging="357"/>
      </w:pPr>
      <w:r>
        <w:rPr>
          <w:rFonts w:ascii="Cambria" w:hAnsi="Cambria"/>
          <w:sz w:val="22"/>
        </w:rPr>
        <w:t xml:space="preserve">o </w:t>
      </w:r>
      <w:r>
        <w:rPr>
          <w:rFonts w:ascii="Cambria" w:hAnsi="Cambria"/>
          <w:i w:val="0"/>
          <w:sz w:val="22"/>
        </w:rPr>
        <w:t>Prepare comprehensive evaluation reports for internal governance and external regulatory bodies.</w:t>
      </w:r>
    </w:p>
    <w:p>
      <w:pPr>
        <w:spacing w:line="276" w:lineRule="auto" w:after="80"/>
        <w:ind w:left="714" w:hanging="357"/>
      </w:pPr>
      <w:r>
        <w:rPr>
          <w:rFonts w:ascii="Cambria" w:hAnsi="Cambria"/>
          <w:sz w:val="22"/>
        </w:rPr>
        <w:t xml:space="preserve">o </w:t>
      </w:r>
      <w:r>
        <w:rPr>
          <w:rFonts w:ascii="Cambria" w:hAnsi="Cambria"/>
          <w:i w:val="0"/>
          <w:sz w:val="22"/>
        </w:rPr>
        <w:t>Share findings with stakeholders to maintain engagement and accountability.</w:t>
      </w:r>
    </w:p>
    <w:p>
      <w:pPr>
        <w:spacing w:line="276" w:lineRule="auto" w:after="80"/>
        <w:ind w:left="357" w:hanging="357"/>
      </w:pPr>
      <w:r>
        <w:rPr>
          <w:rFonts w:ascii="Cambria" w:hAnsi="Cambria"/>
          <w:sz w:val="22"/>
        </w:rPr>
        <w:t xml:space="preserve">• </w:t>
      </w:r>
      <w:r>
        <w:rPr>
          <w:rFonts w:ascii="Cambria" w:hAnsi="Cambria"/>
          <w:i w:val="0"/>
          <w:sz w:val="22"/>
        </w:rPr>
        <w:t>Promote a Culture of Continuous Improvement</w:t>
      </w:r>
    </w:p>
    <w:p>
      <w:pPr>
        <w:spacing w:line="276" w:lineRule="auto" w:after="80"/>
        <w:ind w:left="714" w:hanging="357"/>
      </w:pPr>
      <w:r>
        <w:rPr>
          <w:rFonts w:ascii="Cambria" w:hAnsi="Cambria"/>
          <w:sz w:val="22"/>
        </w:rPr>
        <w:t xml:space="preserve">o </w:t>
      </w:r>
      <w:r>
        <w:rPr>
          <w:rFonts w:ascii="Cambria" w:hAnsi="Cambria"/>
          <w:i w:val="0"/>
          <w:sz w:val="22"/>
        </w:rPr>
        <w:t>Use review cycles to refine strategies, enhance institutional learning, and build adaptive capacity.</w:t>
      </w:r>
    </w:p>
    <w:p>
      <w:pPr>
        <w:spacing w:after="120" w:before="0" w:line="276" w:lineRule="auto"/>
        <w:jc w:val="both"/>
      </w:pPr>
      <w:r>
        <w:rPr>
          <w:rFonts w:ascii="Cambria" w:hAnsi="Cambria"/>
          <w:b/>
          <w:i w:val="0"/>
          <w:sz w:val="22"/>
        </w:rPr>
        <w:t>Result:</w:t>
      </w:r>
      <w:r>
        <w:rPr>
          <w:rFonts w:ascii="Cambria" w:hAnsi="Cambria"/>
          <w:i w:val="0"/>
          <w:sz w:val="22"/>
        </w:rPr>
        <w:t xml:space="preserve"> A robust evaluation system that sustains the IDP’s relevance, responsiveness, and effectiveness over time, driving continuous institutional excellence.</w:t>
      </w:r>
    </w:p>
    <w:p>
      <w:pPr>
        <w:spacing w:before="360" w:after="200"/>
      </w:pPr>
      <w:r>
        <w:rPr>
          <w:rFonts w:ascii="Cambria" w:hAnsi="Cambria"/>
          <w:b/>
          <w:color w:val="1F3A5F"/>
          <w:sz w:val="36"/>
        </w:rPr>
        <w:t>8. Strategic Goals (Indicative and Customizable by Institutions)</w:t>
      </w:r>
    </w:p>
    <w:p>
      <w:pPr>
        <w:spacing w:line="276" w:lineRule="auto" w:after="80"/>
        <w:ind w:left="357" w:hanging="357"/>
      </w:pPr>
      <w:r>
        <w:rPr>
          <w:rFonts w:ascii="Cambria" w:hAnsi="Cambria"/>
          <w:sz w:val="22"/>
        </w:rPr>
        <w:t xml:space="preserve">• </w:t>
      </w:r>
      <w:r>
        <w:rPr>
          <w:rFonts w:ascii="Cambria" w:hAnsi="Cambria"/>
          <w:i w:val="0"/>
          <w:sz w:val="22"/>
        </w:rPr>
        <w:t>Enhance Academic Excellence</w:t>
      </w:r>
    </w:p>
    <w:p>
      <w:pPr>
        <w:spacing w:line="276" w:lineRule="auto" w:after="80"/>
        <w:ind w:left="714" w:hanging="357"/>
      </w:pPr>
      <w:r>
        <w:rPr>
          <w:rFonts w:ascii="Cambria" w:hAnsi="Cambria"/>
          <w:sz w:val="22"/>
        </w:rPr>
        <w:t xml:space="preserve">o </w:t>
      </w:r>
      <w:r>
        <w:rPr>
          <w:rFonts w:ascii="Cambria" w:hAnsi="Cambria"/>
          <w:i w:val="0"/>
          <w:sz w:val="22"/>
        </w:rPr>
        <w:t>Strengthen curriculum design, teaching methodologies, and learning outcomes.</w:t>
      </w:r>
    </w:p>
    <w:p>
      <w:pPr>
        <w:spacing w:line="276" w:lineRule="auto" w:after="80"/>
        <w:ind w:left="714" w:hanging="357"/>
      </w:pPr>
      <w:r>
        <w:rPr>
          <w:rFonts w:ascii="Cambria" w:hAnsi="Cambria"/>
          <w:sz w:val="22"/>
        </w:rPr>
        <w:t xml:space="preserve">o </w:t>
      </w:r>
      <w:r>
        <w:rPr>
          <w:rFonts w:ascii="Cambria" w:hAnsi="Cambria"/>
          <w:i w:val="0"/>
          <w:sz w:val="22"/>
        </w:rPr>
        <w:t>Promote innovative, learner-centric, and interdisciplinary education.</w:t>
      </w:r>
    </w:p>
    <w:p>
      <w:pPr>
        <w:spacing w:line="276" w:lineRule="auto" w:after="80"/>
        <w:ind w:left="357" w:hanging="357"/>
      </w:pPr>
      <w:r>
        <w:rPr>
          <w:rFonts w:ascii="Cambria" w:hAnsi="Cambria"/>
          <w:sz w:val="22"/>
        </w:rPr>
        <w:t xml:space="preserve">• </w:t>
      </w:r>
      <w:r>
        <w:rPr>
          <w:rFonts w:ascii="Cambria" w:hAnsi="Cambria"/>
          <w:i w:val="0"/>
          <w:sz w:val="22"/>
        </w:rPr>
        <w:t>Foster Research and Innovation</w:t>
      </w:r>
    </w:p>
    <w:p>
      <w:pPr>
        <w:spacing w:line="276" w:lineRule="auto" w:after="80"/>
        <w:ind w:left="714" w:hanging="357"/>
      </w:pPr>
      <w:r>
        <w:rPr>
          <w:rFonts w:ascii="Cambria" w:hAnsi="Cambria"/>
          <w:sz w:val="22"/>
        </w:rPr>
        <w:t xml:space="preserve">o </w:t>
      </w:r>
      <w:r>
        <w:rPr>
          <w:rFonts w:ascii="Cambria" w:hAnsi="Cambria"/>
          <w:i w:val="0"/>
          <w:sz w:val="22"/>
        </w:rPr>
        <w:t>Encourage high-impact research addressing local and global challenges.</w:t>
      </w:r>
    </w:p>
    <w:p>
      <w:pPr>
        <w:spacing w:line="276" w:lineRule="auto" w:after="80"/>
        <w:ind w:left="714" w:hanging="357"/>
      </w:pPr>
      <w:r>
        <w:rPr>
          <w:rFonts w:ascii="Cambria" w:hAnsi="Cambria"/>
          <w:sz w:val="22"/>
        </w:rPr>
        <w:t xml:space="preserve">o </w:t>
      </w:r>
      <w:r>
        <w:rPr>
          <w:rFonts w:ascii="Cambria" w:hAnsi="Cambria"/>
          <w:i w:val="0"/>
          <w:sz w:val="22"/>
        </w:rPr>
        <w:t>Establish research centers, innovation hubs, and incubation facilities.</w:t>
      </w:r>
    </w:p>
    <w:p>
      <w:pPr>
        <w:spacing w:line="276" w:lineRule="auto" w:after="80"/>
        <w:ind w:left="357" w:hanging="357"/>
      </w:pPr>
      <w:r>
        <w:rPr>
          <w:rFonts w:ascii="Cambria" w:hAnsi="Cambria"/>
          <w:sz w:val="22"/>
        </w:rPr>
        <w:t xml:space="preserve">• </w:t>
      </w:r>
      <w:r>
        <w:rPr>
          <w:rFonts w:ascii="Cambria" w:hAnsi="Cambria"/>
          <w:i w:val="0"/>
          <w:sz w:val="22"/>
        </w:rPr>
        <w:t>Promote Holistic Student Development</w:t>
      </w:r>
    </w:p>
    <w:p>
      <w:pPr>
        <w:spacing w:line="276" w:lineRule="auto" w:after="80"/>
        <w:ind w:left="714" w:hanging="357"/>
      </w:pPr>
      <w:r>
        <w:rPr>
          <w:rFonts w:ascii="Cambria" w:hAnsi="Cambria"/>
          <w:sz w:val="22"/>
        </w:rPr>
        <w:t xml:space="preserve">o </w:t>
      </w:r>
      <w:r>
        <w:rPr>
          <w:rFonts w:ascii="Cambria" w:hAnsi="Cambria"/>
          <w:i w:val="0"/>
          <w:sz w:val="22"/>
        </w:rPr>
        <w:t>Support intellectual, emotional, social, and ethical growth through curricular and co-curricular activities.</w:t>
      </w:r>
    </w:p>
    <w:p>
      <w:pPr>
        <w:spacing w:line="276" w:lineRule="auto" w:after="80"/>
        <w:ind w:left="714" w:hanging="357"/>
      </w:pPr>
      <w:r>
        <w:rPr>
          <w:rFonts w:ascii="Cambria" w:hAnsi="Cambria"/>
          <w:sz w:val="22"/>
        </w:rPr>
        <w:t xml:space="preserve">o </w:t>
      </w:r>
      <w:r>
        <w:rPr>
          <w:rFonts w:ascii="Cambria" w:hAnsi="Cambria"/>
          <w:i w:val="0"/>
          <w:sz w:val="22"/>
        </w:rPr>
        <w:t>Enable life skills, leadership, and career readiness.</w:t>
      </w:r>
    </w:p>
    <w:p>
      <w:pPr>
        <w:spacing w:line="276" w:lineRule="auto" w:after="80"/>
        <w:ind w:left="357" w:hanging="357"/>
      </w:pPr>
      <w:r>
        <w:rPr>
          <w:rFonts w:ascii="Cambria" w:hAnsi="Cambria"/>
          <w:sz w:val="22"/>
        </w:rPr>
        <w:t xml:space="preserve">• </w:t>
      </w:r>
      <w:r>
        <w:rPr>
          <w:rFonts w:ascii="Cambria" w:hAnsi="Cambria"/>
          <w:i w:val="0"/>
          <w:sz w:val="22"/>
        </w:rPr>
        <w:t>Strengthen Community and Industry Engagement</w:t>
      </w:r>
    </w:p>
    <w:p>
      <w:pPr>
        <w:spacing w:line="276" w:lineRule="auto" w:after="80"/>
        <w:ind w:left="714" w:hanging="357"/>
      </w:pPr>
      <w:r>
        <w:rPr>
          <w:rFonts w:ascii="Cambria" w:hAnsi="Cambria"/>
          <w:sz w:val="22"/>
        </w:rPr>
        <w:t xml:space="preserve">o </w:t>
      </w:r>
      <w:r>
        <w:rPr>
          <w:rFonts w:ascii="Cambria" w:hAnsi="Cambria"/>
          <w:i w:val="0"/>
          <w:sz w:val="22"/>
        </w:rPr>
        <w:t>Build strong linkages with community stakeholders and industry partners.</w:t>
      </w:r>
    </w:p>
    <w:p>
      <w:pPr>
        <w:spacing w:line="276" w:lineRule="auto" w:after="80"/>
        <w:ind w:left="714" w:hanging="357"/>
      </w:pPr>
      <w:r>
        <w:rPr>
          <w:rFonts w:ascii="Cambria" w:hAnsi="Cambria"/>
          <w:sz w:val="22"/>
        </w:rPr>
        <w:t xml:space="preserve">o </w:t>
      </w:r>
      <w:r>
        <w:rPr>
          <w:rFonts w:ascii="Cambria" w:hAnsi="Cambria"/>
          <w:i w:val="0"/>
          <w:sz w:val="22"/>
        </w:rPr>
        <w:t>Facilitate knowledge transfer and social outreach.</w:t>
      </w:r>
    </w:p>
    <w:p>
      <w:pPr>
        <w:spacing w:line="276" w:lineRule="auto" w:after="80"/>
        <w:ind w:left="357" w:hanging="357"/>
      </w:pPr>
      <w:r>
        <w:rPr>
          <w:rFonts w:ascii="Cambria" w:hAnsi="Cambria"/>
          <w:sz w:val="22"/>
        </w:rPr>
        <w:t xml:space="preserve">• </w:t>
      </w:r>
      <w:r>
        <w:rPr>
          <w:rFonts w:ascii="Cambria" w:hAnsi="Cambria"/>
          <w:i w:val="0"/>
          <w:sz w:val="22"/>
        </w:rPr>
        <w:t>Advance Inclusion, Equity, and Sustainability</w:t>
      </w:r>
    </w:p>
    <w:p>
      <w:pPr>
        <w:spacing w:line="276" w:lineRule="auto" w:after="80"/>
        <w:ind w:left="714" w:hanging="357"/>
      </w:pPr>
      <w:r>
        <w:rPr>
          <w:rFonts w:ascii="Cambria" w:hAnsi="Cambria"/>
          <w:sz w:val="22"/>
        </w:rPr>
        <w:t xml:space="preserve">o </w:t>
      </w:r>
      <w:r>
        <w:rPr>
          <w:rFonts w:ascii="Cambria" w:hAnsi="Cambria"/>
          <w:i w:val="0"/>
          <w:sz w:val="22"/>
        </w:rPr>
        <w:t>Ensure access to quality education for all, including marginalized groups and PwDs.</w:t>
      </w:r>
    </w:p>
    <w:p>
      <w:pPr>
        <w:spacing w:line="276" w:lineRule="auto" w:after="80"/>
        <w:ind w:left="714" w:hanging="357"/>
      </w:pPr>
      <w:r>
        <w:rPr>
          <w:rFonts w:ascii="Cambria" w:hAnsi="Cambria"/>
          <w:sz w:val="22"/>
        </w:rPr>
        <w:t xml:space="preserve">o </w:t>
      </w:r>
      <w:r>
        <w:rPr>
          <w:rFonts w:ascii="Cambria" w:hAnsi="Cambria"/>
          <w:i w:val="0"/>
          <w:sz w:val="22"/>
        </w:rPr>
        <w:t>Integrate practices promoting environmental consciousness and sustainable development.</w:t>
      </w:r>
    </w:p>
    <w:p>
      <w:pPr>
        <w:spacing w:line="276" w:lineRule="auto" w:after="80"/>
        <w:ind w:left="357" w:hanging="357"/>
      </w:pPr>
      <w:r>
        <w:rPr>
          <w:rFonts w:ascii="Cambria" w:hAnsi="Cambria"/>
          <w:sz w:val="22"/>
        </w:rPr>
        <w:t xml:space="preserve">• </w:t>
      </w:r>
      <w:r>
        <w:rPr>
          <w:rFonts w:ascii="Cambria" w:hAnsi="Cambria"/>
          <w:i w:val="0"/>
          <w:sz w:val="22"/>
        </w:rPr>
        <w:t>Leverage Digital Transformation</w:t>
      </w:r>
    </w:p>
    <w:p>
      <w:pPr>
        <w:spacing w:line="276" w:lineRule="auto" w:after="80"/>
        <w:ind w:left="714" w:hanging="357"/>
      </w:pPr>
      <w:r>
        <w:rPr>
          <w:rFonts w:ascii="Cambria" w:hAnsi="Cambria"/>
          <w:sz w:val="22"/>
        </w:rPr>
        <w:t xml:space="preserve">o </w:t>
      </w:r>
      <w:r>
        <w:rPr>
          <w:rFonts w:ascii="Cambria" w:hAnsi="Cambria"/>
          <w:i w:val="0"/>
          <w:sz w:val="22"/>
        </w:rPr>
        <w:t>Adopt technology for teaching, administration, and institutional governance.</w:t>
      </w:r>
    </w:p>
    <w:p>
      <w:pPr>
        <w:spacing w:line="276" w:lineRule="auto" w:after="80"/>
        <w:ind w:left="714" w:hanging="357"/>
      </w:pPr>
      <w:r>
        <w:rPr>
          <w:rFonts w:ascii="Cambria" w:hAnsi="Cambria"/>
          <w:sz w:val="22"/>
        </w:rPr>
        <w:t xml:space="preserve">o </w:t>
      </w:r>
      <w:r>
        <w:rPr>
          <w:rFonts w:ascii="Cambria" w:hAnsi="Cambria"/>
          <w:i w:val="0"/>
          <w:sz w:val="22"/>
        </w:rPr>
        <w:t>Implement robust digital infrastructure for blended and online education.</w:t>
      </w:r>
    </w:p>
    <w:p>
      <w:pPr>
        <w:spacing w:line="276" w:lineRule="auto" w:after="80"/>
        <w:ind w:left="357" w:hanging="357"/>
      </w:pPr>
      <w:r>
        <w:rPr>
          <w:rFonts w:ascii="Cambria" w:hAnsi="Cambria"/>
          <w:sz w:val="22"/>
        </w:rPr>
        <w:t xml:space="preserve">• </w:t>
      </w:r>
      <w:r>
        <w:rPr>
          <w:rFonts w:ascii="Cambria" w:hAnsi="Cambria"/>
          <w:i w:val="0"/>
          <w:sz w:val="22"/>
        </w:rPr>
        <w:t>Globalize Institutional Practices</w:t>
      </w:r>
    </w:p>
    <w:p>
      <w:pPr>
        <w:spacing w:line="276" w:lineRule="auto" w:after="80"/>
        <w:ind w:left="714" w:hanging="357"/>
      </w:pPr>
      <w:r>
        <w:rPr>
          <w:rFonts w:ascii="Cambria" w:hAnsi="Cambria"/>
          <w:sz w:val="22"/>
        </w:rPr>
        <w:t xml:space="preserve">o </w:t>
      </w:r>
      <w:r>
        <w:rPr>
          <w:rFonts w:ascii="Cambria" w:hAnsi="Cambria"/>
          <w:i w:val="0"/>
          <w:sz w:val="22"/>
        </w:rPr>
        <w:t>Promote international collaborations, academic mobility, and cultural exchange.</w:t>
      </w:r>
    </w:p>
    <w:p>
      <w:pPr>
        <w:spacing w:line="276" w:lineRule="auto" w:after="80"/>
        <w:ind w:left="714" w:hanging="357"/>
      </w:pPr>
      <w:r>
        <w:rPr>
          <w:rFonts w:ascii="Cambria" w:hAnsi="Cambria"/>
          <w:sz w:val="22"/>
        </w:rPr>
        <w:t xml:space="preserve">o </w:t>
      </w:r>
      <w:r>
        <w:rPr>
          <w:rFonts w:ascii="Cambria" w:hAnsi="Cambria"/>
          <w:i w:val="0"/>
          <w:sz w:val="22"/>
        </w:rPr>
        <w:t>Align programs and credits with global standards.</w:t>
      </w:r>
    </w:p>
    <w:p>
      <w:pPr>
        <w:spacing w:line="276" w:lineRule="auto" w:after="80"/>
        <w:ind w:left="357" w:hanging="357"/>
      </w:pPr>
      <w:r>
        <w:rPr>
          <w:rFonts w:ascii="Cambria" w:hAnsi="Cambria"/>
          <w:sz w:val="22"/>
        </w:rPr>
        <w:t xml:space="preserve">• </w:t>
      </w:r>
      <w:r>
        <w:rPr>
          <w:rFonts w:ascii="Cambria" w:hAnsi="Cambria"/>
          <w:i w:val="0"/>
          <w:sz w:val="22"/>
        </w:rPr>
        <w:t>Develop Institutional Governance and Leadership</w:t>
      </w:r>
    </w:p>
    <w:p>
      <w:pPr>
        <w:spacing w:line="276" w:lineRule="auto" w:after="80"/>
        <w:ind w:left="714" w:hanging="357"/>
      </w:pPr>
      <w:r>
        <w:rPr>
          <w:rFonts w:ascii="Cambria" w:hAnsi="Cambria"/>
          <w:sz w:val="22"/>
        </w:rPr>
        <w:t xml:space="preserve">o </w:t>
      </w:r>
      <w:r>
        <w:rPr>
          <w:rFonts w:ascii="Cambria" w:hAnsi="Cambria"/>
          <w:i w:val="0"/>
          <w:sz w:val="22"/>
        </w:rPr>
        <w:t>Strengthen transparent, accountable, and participatory governance systems.</w:t>
      </w:r>
    </w:p>
    <w:p>
      <w:pPr>
        <w:spacing w:line="276" w:lineRule="auto" w:after="80"/>
        <w:ind w:left="714" w:hanging="357"/>
      </w:pPr>
      <w:r>
        <w:rPr>
          <w:rFonts w:ascii="Cambria" w:hAnsi="Cambria"/>
          <w:sz w:val="22"/>
        </w:rPr>
        <w:t xml:space="preserve">o </w:t>
      </w:r>
      <w:r>
        <w:rPr>
          <w:rFonts w:ascii="Cambria" w:hAnsi="Cambria"/>
          <w:i w:val="0"/>
          <w:sz w:val="22"/>
        </w:rPr>
        <w:t>Promote strategic planning, policy execution, and data-informed decision-making.</w:t>
      </w:r>
    </w:p>
    <w:p>
      <w:pPr>
        <w:spacing w:line="276" w:lineRule="auto" w:after="80"/>
        <w:ind w:left="357" w:hanging="357"/>
      </w:pPr>
      <w:r>
        <w:rPr>
          <w:rFonts w:ascii="Cambria" w:hAnsi="Cambria"/>
          <w:sz w:val="22"/>
        </w:rPr>
        <w:t xml:space="preserve">• </w:t>
      </w:r>
      <w:r>
        <w:rPr>
          <w:rFonts w:ascii="Cambria" w:hAnsi="Cambria"/>
          <w:i w:val="0"/>
          <w:sz w:val="22"/>
        </w:rPr>
        <w:t>Ensure Financial Sustainability</w:t>
      </w:r>
    </w:p>
    <w:p>
      <w:pPr>
        <w:spacing w:line="276" w:lineRule="auto" w:after="80"/>
        <w:ind w:left="714" w:hanging="357"/>
      </w:pPr>
      <w:r>
        <w:rPr>
          <w:rFonts w:ascii="Cambria" w:hAnsi="Cambria"/>
          <w:sz w:val="22"/>
        </w:rPr>
        <w:t xml:space="preserve">o </w:t>
      </w:r>
      <w:r>
        <w:rPr>
          <w:rFonts w:ascii="Cambria" w:hAnsi="Cambria"/>
          <w:i w:val="0"/>
          <w:sz w:val="22"/>
        </w:rPr>
        <w:t>Diversify funding sources and optimize resource utilization.</w:t>
      </w:r>
    </w:p>
    <w:p>
      <w:pPr>
        <w:spacing w:line="276" w:lineRule="auto" w:after="80"/>
        <w:ind w:left="714" w:hanging="357"/>
      </w:pPr>
      <w:r>
        <w:rPr>
          <w:rFonts w:ascii="Cambria" w:hAnsi="Cambria"/>
          <w:sz w:val="22"/>
        </w:rPr>
        <w:t xml:space="preserve">o </w:t>
      </w:r>
      <w:r>
        <w:rPr>
          <w:rFonts w:ascii="Cambria" w:hAnsi="Cambria"/>
          <w:i w:val="0"/>
          <w:sz w:val="22"/>
        </w:rPr>
        <w:t>Encourage alumni engagement, grants, and CSR partnerships.</w:t>
      </w:r>
    </w:p>
    <w:p>
      <w:pPr>
        <w:spacing w:line="276" w:lineRule="auto" w:after="80"/>
        <w:ind w:left="357" w:hanging="357"/>
      </w:pPr>
      <w:r>
        <w:rPr>
          <w:rFonts w:ascii="Cambria" w:hAnsi="Cambria"/>
          <w:sz w:val="22"/>
        </w:rPr>
        <w:t xml:space="preserve">• </w:t>
      </w:r>
      <w:r>
        <w:rPr>
          <w:rFonts w:ascii="Cambria" w:hAnsi="Cambria"/>
          <w:i w:val="0"/>
          <w:sz w:val="22"/>
        </w:rPr>
        <w:t>Embed Lifelong Learning and Skilling</w:t>
      </w:r>
    </w:p>
    <w:p>
      <w:pPr>
        <w:spacing w:line="276" w:lineRule="auto" w:after="80"/>
        <w:ind w:left="714" w:hanging="357"/>
      </w:pPr>
      <w:r>
        <w:rPr>
          <w:rFonts w:ascii="Cambria" w:hAnsi="Cambria"/>
          <w:sz w:val="22"/>
        </w:rPr>
        <w:t xml:space="preserve">o </w:t>
      </w:r>
      <w:r>
        <w:rPr>
          <w:rFonts w:ascii="Cambria" w:hAnsi="Cambria"/>
          <w:i w:val="0"/>
          <w:sz w:val="22"/>
        </w:rPr>
        <w:t>Integrate vocational education, skilling, and upskilling within academic programs.</w:t>
      </w:r>
    </w:p>
    <w:p>
      <w:pPr>
        <w:spacing w:line="276" w:lineRule="auto" w:after="80"/>
        <w:ind w:left="714" w:hanging="357"/>
      </w:pPr>
      <w:r>
        <w:rPr>
          <w:rFonts w:ascii="Cambria" w:hAnsi="Cambria"/>
          <w:sz w:val="22"/>
        </w:rPr>
        <w:t xml:space="preserve">o </w:t>
      </w:r>
      <w:r>
        <w:rPr>
          <w:rFonts w:ascii="Cambria" w:hAnsi="Cambria"/>
          <w:i w:val="0"/>
          <w:sz w:val="22"/>
        </w:rPr>
        <w:t>Support continuous learning through flexible pathways and credit recognition.</w:t>
      </w:r>
    </w:p>
    <w:p>
      <w:pPr>
        <w:spacing w:after="120" w:before="0" w:line="276" w:lineRule="auto"/>
        <w:jc w:val="both"/>
      </w:pPr>
      <w:r>
        <w:rPr>
          <w:rFonts w:ascii="Cambria" w:hAnsi="Cambria"/>
          <w:i/>
          <w:sz w:val="22"/>
        </w:rPr>
        <w:t>Note: These goals are suggestive. Institutions should rephrase and tailor them based on their mission, vision, location, scale, and stakeholder needs.</w:t>
      </w:r>
    </w:p>
    <w:p>
      <w:pPr>
        <w:spacing w:before="240" w:after="120"/>
      </w:pPr>
      <w:r>
        <w:rPr>
          <w:rFonts w:ascii="Cambria" w:hAnsi="Cambria"/>
          <w:b/>
          <w:color w:val="1F3A5F"/>
          <w:sz w:val="25"/>
        </w:rPr>
        <w:t>8.1. Ensure Accessible, Affordable, and Transparent Student Admissions</w:t>
      </w:r>
    </w:p>
    <w:p>
      <w:pPr>
        <w:spacing w:line="276" w:lineRule="auto" w:after="80"/>
        <w:ind w:left="714" w:hanging="357"/>
      </w:pPr>
      <w:r>
        <w:rPr>
          <w:rFonts w:ascii="Cambria" w:hAnsi="Cambria"/>
          <w:sz w:val="22"/>
        </w:rPr>
        <w:t xml:space="preserve">o </w:t>
      </w:r>
      <w:r>
        <w:rPr>
          <w:rFonts w:ascii="Cambria" w:hAnsi="Cambria"/>
          <w:i w:val="0"/>
          <w:sz w:val="22"/>
        </w:rPr>
        <w:t>Implement clear, standardized admission procedures with publicly available criteria.</w:t>
      </w:r>
    </w:p>
    <w:p>
      <w:pPr>
        <w:spacing w:line="276" w:lineRule="auto" w:after="80"/>
        <w:ind w:left="714" w:hanging="357"/>
      </w:pPr>
      <w:r>
        <w:rPr>
          <w:rFonts w:ascii="Cambria" w:hAnsi="Cambria"/>
          <w:sz w:val="22"/>
        </w:rPr>
        <w:t xml:space="preserve">o </w:t>
      </w:r>
      <w:r>
        <w:rPr>
          <w:rFonts w:ascii="Cambria" w:hAnsi="Cambria"/>
          <w:i w:val="0"/>
          <w:sz w:val="22"/>
        </w:rPr>
        <w:t>Promote equality and non-discrimination in admissions regardless of socioeconomic, gender, or regional background.</w:t>
      </w:r>
    </w:p>
    <w:p>
      <w:pPr>
        <w:spacing w:line="276" w:lineRule="auto" w:after="80"/>
        <w:ind w:left="714" w:hanging="357"/>
      </w:pPr>
      <w:r>
        <w:rPr>
          <w:rFonts w:ascii="Cambria" w:hAnsi="Cambria"/>
          <w:sz w:val="22"/>
        </w:rPr>
        <w:t xml:space="preserve">o </w:t>
      </w:r>
      <w:r>
        <w:rPr>
          <w:rFonts w:ascii="Cambria" w:hAnsi="Cambria"/>
          <w:i w:val="0"/>
          <w:sz w:val="22"/>
        </w:rPr>
        <w:t>Use technology-enabled platforms for streamlined and transparent application processing.</w:t>
      </w:r>
    </w:p>
    <w:p>
      <w:pPr>
        <w:spacing w:line="276" w:lineRule="auto" w:after="80"/>
        <w:ind w:left="714" w:hanging="357"/>
      </w:pPr>
      <w:r>
        <w:rPr>
          <w:rFonts w:ascii="Cambria" w:hAnsi="Cambria"/>
          <w:sz w:val="22"/>
        </w:rPr>
        <w:t xml:space="preserve">o </w:t>
      </w:r>
      <w:r>
        <w:rPr>
          <w:rFonts w:ascii="Cambria" w:hAnsi="Cambria"/>
          <w:i w:val="0"/>
          <w:sz w:val="22"/>
        </w:rPr>
        <w:t>Provide affordable fee structures, scholarships, and financial aid options for deserving and underprivileged students.</w:t>
      </w:r>
    </w:p>
    <w:p>
      <w:pPr>
        <w:spacing w:line="276" w:lineRule="auto" w:after="80"/>
        <w:ind w:left="714" w:hanging="357"/>
      </w:pPr>
      <w:r>
        <w:rPr>
          <w:rFonts w:ascii="Cambria" w:hAnsi="Cambria"/>
          <w:sz w:val="22"/>
        </w:rPr>
        <w:t xml:space="preserve">o </w:t>
      </w:r>
      <w:r>
        <w:rPr>
          <w:rFonts w:ascii="Cambria" w:hAnsi="Cambria"/>
          <w:i w:val="0"/>
          <w:sz w:val="22"/>
        </w:rPr>
        <w:t>Ensure reservation policies and inclusivity mandates are effectively applied and monitored.</w:t>
      </w:r>
    </w:p>
    <w:p>
      <w:pPr>
        <w:spacing w:line="276" w:lineRule="auto" w:after="80"/>
        <w:ind w:left="714" w:hanging="357"/>
      </w:pPr>
      <w:r>
        <w:rPr>
          <w:rFonts w:ascii="Cambria" w:hAnsi="Cambria"/>
          <w:sz w:val="22"/>
        </w:rPr>
        <w:t xml:space="preserve">o </w:t>
      </w:r>
      <w:r>
        <w:rPr>
          <w:rFonts w:ascii="Cambria" w:hAnsi="Cambria"/>
          <w:i w:val="0"/>
          <w:sz w:val="22"/>
        </w:rPr>
        <w:t>Conduct awareness and outreach programs to improve access for rural and marginalized communities.</w:t>
      </w:r>
    </w:p>
    <w:p>
      <w:pPr>
        <w:spacing w:line="276" w:lineRule="auto" w:after="80"/>
        <w:ind w:left="714" w:hanging="357"/>
      </w:pPr>
      <w:r>
        <w:rPr>
          <w:rFonts w:ascii="Cambria" w:hAnsi="Cambria"/>
          <w:sz w:val="22"/>
        </w:rPr>
        <w:t xml:space="preserve">o </w:t>
      </w:r>
      <w:r>
        <w:rPr>
          <w:rFonts w:ascii="Cambria" w:hAnsi="Cambria"/>
          <w:i w:val="0"/>
          <w:sz w:val="22"/>
        </w:rPr>
        <w:t>Regularly audit admission processes to ensure fairness, transparency, and continuous improvement.</w:t>
      </w:r>
    </w:p>
    <w:p>
      <w:pPr>
        <w:spacing w:before="240" w:after="120"/>
      </w:pPr>
      <w:r>
        <w:rPr>
          <w:rFonts w:ascii="Cambria" w:hAnsi="Cambria"/>
          <w:b/>
          <w:color w:val="1F3A5F"/>
          <w:sz w:val="25"/>
        </w:rPr>
        <w:t>8.2. Streamline Recruitment, Training, Motivation, and Retention of Skilled Faculty</w:t>
      </w:r>
    </w:p>
    <w:p>
      <w:pPr>
        <w:spacing w:line="276" w:lineRule="auto" w:after="80"/>
        <w:ind w:left="357" w:hanging="357"/>
      </w:pPr>
      <w:r>
        <w:rPr>
          <w:rFonts w:ascii="Cambria" w:hAnsi="Cambria"/>
          <w:sz w:val="22"/>
        </w:rPr>
        <w:t xml:space="preserve">• </w:t>
      </w:r>
      <w:r>
        <w:rPr>
          <w:rFonts w:ascii="Cambria" w:hAnsi="Cambria"/>
          <w:i w:val="0"/>
          <w:sz w:val="22"/>
        </w:rPr>
        <w:t>Establish transparent and merit-based recruitment processes aligned with institutional goals.</w:t>
      </w:r>
    </w:p>
    <w:p>
      <w:pPr>
        <w:spacing w:line="276" w:lineRule="auto" w:after="80"/>
        <w:ind w:left="357" w:hanging="357"/>
      </w:pPr>
      <w:r>
        <w:rPr>
          <w:rFonts w:ascii="Cambria" w:hAnsi="Cambria"/>
          <w:sz w:val="22"/>
        </w:rPr>
        <w:t xml:space="preserve">• </w:t>
      </w:r>
      <w:r>
        <w:rPr>
          <w:rFonts w:ascii="Cambria" w:hAnsi="Cambria"/>
          <w:i w:val="0"/>
          <w:sz w:val="22"/>
        </w:rPr>
        <w:t>Promote diversity and inclusivity in hiring across disciplines and backgrounds.</w:t>
      </w:r>
    </w:p>
    <w:p>
      <w:pPr>
        <w:spacing w:line="276" w:lineRule="auto" w:after="80"/>
        <w:ind w:left="357" w:hanging="357"/>
      </w:pPr>
      <w:r>
        <w:rPr>
          <w:rFonts w:ascii="Cambria" w:hAnsi="Cambria"/>
          <w:sz w:val="22"/>
        </w:rPr>
        <w:t xml:space="preserve">• </w:t>
      </w:r>
      <w:r>
        <w:rPr>
          <w:rFonts w:ascii="Cambria" w:hAnsi="Cambria"/>
          <w:i w:val="0"/>
          <w:sz w:val="22"/>
        </w:rPr>
        <w:t>Develop structured faculty induction and orientation programs for seamless onboarding.</w:t>
      </w:r>
    </w:p>
    <w:p>
      <w:pPr>
        <w:spacing w:line="276" w:lineRule="auto" w:after="80"/>
        <w:ind w:left="357" w:hanging="357"/>
      </w:pPr>
      <w:r>
        <w:rPr>
          <w:rFonts w:ascii="Cambria" w:hAnsi="Cambria"/>
          <w:sz w:val="22"/>
        </w:rPr>
        <w:t xml:space="preserve">• </w:t>
      </w:r>
      <w:r>
        <w:rPr>
          <w:rFonts w:ascii="Cambria" w:hAnsi="Cambria"/>
          <w:i w:val="0"/>
          <w:sz w:val="22"/>
        </w:rPr>
        <w:t>Implement continuous professional development (CPD) through workshops, FDPs, and advanced certifications.</w:t>
      </w:r>
    </w:p>
    <w:p>
      <w:pPr>
        <w:spacing w:line="276" w:lineRule="auto" w:after="80"/>
        <w:ind w:left="357" w:hanging="357"/>
      </w:pPr>
      <w:r>
        <w:rPr>
          <w:rFonts w:ascii="Cambria" w:hAnsi="Cambria"/>
          <w:sz w:val="22"/>
        </w:rPr>
        <w:t xml:space="preserve">• </w:t>
      </w:r>
      <w:r>
        <w:rPr>
          <w:rFonts w:ascii="Cambria" w:hAnsi="Cambria"/>
          <w:i w:val="0"/>
          <w:sz w:val="22"/>
        </w:rPr>
        <w:t>Introduce performance appraisal systems linked to teaching, research, and institutional contribution.</w:t>
      </w:r>
    </w:p>
    <w:p>
      <w:pPr>
        <w:spacing w:line="276" w:lineRule="auto" w:after="80"/>
        <w:ind w:left="357" w:hanging="357"/>
      </w:pPr>
      <w:r>
        <w:rPr>
          <w:rFonts w:ascii="Cambria" w:hAnsi="Cambria"/>
          <w:sz w:val="22"/>
        </w:rPr>
        <w:t xml:space="preserve">• </w:t>
      </w:r>
      <w:r>
        <w:rPr>
          <w:rFonts w:ascii="Cambria" w:hAnsi="Cambria"/>
          <w:i w:val="0"/>
          <w:sz w:val="22"/>
        </w:rPr>
        <w:t>Provide incentives and recognition (both material and non-material) for excellence in teaching, research, and innovation.</w:t>
      </w:r>
    </w:p>
    <w:p>
      <w:pPr>
        <w:spacing w:line="276" w:lineRule="auto" w:after="80"/>
        <w:ind w:left="357" w:hanging="357"/>
      </w:pPr>
      <w:r>
        <w:rPr>
          <w:rFonts w:ascii="Cambria" w:hAnsi="Cambria"/>
          <w:sz w:val="22"/>
        </w:rPr>
        <w:t xml:space="preserve">• </w:t>
      </w:r>
      <w:r>
        <w:rPr>
          <w:rFonts w:ascii="Cambria" w:hAnsi="Cambria"/>
          <w:i w:val="0"/>
          <w:sz w:val="22"/>
        </w:rPr>
        <w:t>Offer career progression pathways, sabbaticals, and opportunities for academic mobility.</w:t>
      </w:r>
    </w:p>
    <w:p>
      <w:pPr>
        <w:spacing w:line="276" w:lineRule="auto" w:after="80"/>
        <w:ind w:left="357" w:hanging="357"/>
      </w:pPr>
      <w:r>
        <w:rPr>
          <w:rFonts w:ascii="Cambria" w:hAnsi="Cambria"/>
          <w:sz w:val="22"/>
        </w:rPr>
        <w:t xml:space="preserve">• </w:t>
      </w:r>
      <w:r>
        <w:rPr>
          <w:rFonts w:ascii="Cambria" w:hAnsi="Cambria"/>
          <w:i w:val="0"/>
          <w:sz w:val="22"/>
        </w:rPr>
        <w:t>Foster a supportive and collaborative work culture to enhance faculty satisfaction and long-term retention.</w:t>
      </w:r>
    </w:p>
    <w:p>
      <w:pPr>
        <w:spacing w:before="240" w:after="120"/>
      </w:pPr>
      <w:r>
        <w:rPr>
          <w:rFonts w:ascii="Cambria" w:hAnsi="Cambria"/>
          <w:b/>
          <w:color w:val="1F3A5F"/>
          <w:sz w:val="25"/>
        </w:rPr>
        <w:t>8.3. Prioritize a Student-Focused Approach and Enhance Faculty Skills for Better Educational Outcomes</w:t>
      </w:r>
    </w:p>
    <w:p>
      <w:pPr>
        <w:spacing w:line="276" w:lineRule="auto" w:after="80"/>
        <w:ind w:left="357" w:hanging="357"/>
      </w:pPr>
      <w:r>
        <w:rPr>
          <w:rFonts w:ascii="Cambria" w:hAnsi="Cambria"/>
          <w:sz w:val="22"/>
        </w:rPr>
        <w:t xml:space="preserve">• </w:t>
      </w:r>
      <w:r>
        <w:rPr>
          <w:rFonts w:ascii="Cambria" w:hAnsi="Cambria"/>
          <w:i w:val="0"/>
          <w:sz w:val="22"/>
        </w:rPr>
        <w:t>Promote learner-centric pedagogies such as experiential learning, flipped classrooms, and project-based learning.</w:t>
      </w:r>
    </w:p>
    <w:p>
      <w:pPr>
        <w:spacing w:line="276" w:lineRule="auto" w:after="80"/>
        <w:ind w:left="357" w:hanging="357"/>
      </w:pPr>
      <w:r>
        <w:rPr>
          <w:rFonts w:ascii="Cambria" w:hAnsi="Cambria"/>
          <w:sz w:val="22"/>
        </w:rPr>
        <w:t xml:space="preserve">• </w:t>
      </w:r>
      <w:r>
        <w:rPr>
          <w:rFonts w:ascii="Cambria" w:hAnsi="Cambria"/>
          <w:i w:val="0"/>
          <w:sz w:val="22"/>
        </w:rPr>
        <w:t>Conduct regular training and upskilling programs for faculty on modern teaching methods and educational technologies.</w:t>
      </w:r>
    </w:p>
    <w:p>
      <w:pPr>
        <w:spacing w:line="276" w:lineRule="auto" w:after="80"/>
        <w:ind w:left="357" w:hanging="357"/>
      </w:pPr>
      <w:r>
        <w:rPr>
          <w:rFonts w:ascii="Cambria" w:hAnsi="Cambria"/>
          <w:sz w:val="22"/>
        </w:rPr>
        <w:t xml:space="preserve">• </w:t>
      </w:r>
      <w:r>
        <w:rPr>
          <w:rFonts w:ascii="Cambria" w:hAnsi="Cambria"/>
          <w:i w:val="0"/>
          <w:sz w:val="22"/>
        </w:rPr>
        <w:t>Encourage formative assessment techniques to monitor and support student learning.</w:t>
      </w:r>
    </w:p>
    <w:p>
      <w:pPr>
        <w:spacing w:line="276" w:lineRule="auto" w:after="80"/>
        <w:ind w:left="357" w:hanging="357"/>
      </w:pPr>
      <w:r>
        <w:rPr>
          <w:rFonts w:ascii="Cambria" w:hAnsi="Cambria"/>
          <w:sz w:val="22"/>
        </w:rPr>
        <w:t xml:space="preserve">• </w:t>
      </w:r>
      <w:r>
        <w:rPr>
          <w:rFonts w:ascii="Cambria" w:hAnsi="Cambria"/>
          <w:i w:val="0"/>
          <w:sz w:val="22"/>
        </w:rPr>
        <w:t>Foster faculty-student mentoring systems to guide academic and personal development.</w:t>
      </w:r>
    </w:p>
    <w:p>
      <w:pPr>
        <w:spacing w:line="276" w:lineRule="auto" w:after="80"/>
        <w:ind w:left="357" w:hanging="357"/>
      </w:pPr>
      <w:r>
        <w:rPr>
          <w:rFonts w:ascii="Cambria" w:hAnsi="Cambria"/>
          <w:sz w:val="22"/>
        </w:rPr>
        <w:t xml:space="preserve">• </w:t>
      </w:r>
      <w:r>
        <w:rPr>
          <w:rFonts w:ascii="Cambria" w:hAnsi="Cambria"/>
          <w:i w:val="0"/>
          <w:sz w:val="22"/>
        </w:rPr>
        <w:t>Integrate feedback mechanisms where students can evaluate teaching effectiveness constructively.</w:t>
      </w:r>
    </w:p>
    <w:p>
      <w:pPr>
        <w:spacing w:line="276" w:lineRule="auto" w:after="80"/>
        <w:ind w:left="357" w:hanging="357"/>
      </w:pPr>
      <w:r>
        <w:rPr>
          <w:rFonts w:ascii="Cambria" w:hAnsi="Cambria"/>
          <w:sz w:val="22"/>
        </w:rPr>
        <w:t xml:space="preserve">• </w:t>
      </w:r>
      <w:r>
        <w:rPr>
          <w:rFonts w:ascii="Cambria" w:hAnsi="Cambria"/>
          <w:i w:val="0"/>
          <w:sz w:val="22"/>
        </w:rPr>
        <w:t>Utilize data analytics and learning management systems (LMS) to personalize and improve student learning experiences.</w:t>
      </w:r>
    </w:p>
    <w:p>
      <w:pPr>
        <w:spacing w:line="276" w:lineRule="auto" w:after="80"/>
        <w:ind w:left="357" w:hanging="357"/>
      </w:pPr>
      <w:r>
        <w:rPr>
          <w:rFonts w:ascii="Cambria" w:hAnsi="Cambria"/>
          <w:sz w:val="22"/>
        </w:rPr>
        <w:t xml:space="preserve">• </w:t>
      </w:r>
      <w:r>
        <w:rPr>
          <w:rFonts w:ascii="Cambria" w:hAnsi="Cambria"/>
          <w:i w:val="0"/>
          <w:sz w:val="22"/>
        </w:rPr>
        <w:t>Align teaching practices with institutional learning outcomes and 21st-century skill development.</w:t>
      </w:r>
    </w:p>
    <w:p>
      <w:pPr>
        <w:spacing w:line="276" w:lineRule="auto" w:after="80"/>
        <w:ind w:left="357" w:hanging="357"/>
      </w:pPr>
      <w:r>
        <w:rPr>
          <w:rFonts w:ascii="Cambria" w:hAnsi="Cambria"/>
          <w:sz w:val="22"/>
        </w:rPr>
        <w:t xml:space="preserve">• </w:t>
      </w:r>
      <w:r>
        <w:rPr>
          <w:rFonts w:ascii="Cambria" w:hAnsi="Cambria"/>
          <w:i w:val="0"/>
          <w:sz w:val="22"/>
        </w:rPr>
        <w:t>Support faculty in adopting inclusive teaching strategies to address diverse learner needs.</w:t>
      </w:r>
    </w:p>
    <w:p>
      <w:pPr>
        <w:spacing w:before="240" w:after="120"/>
      </w:pPr>
      <w:r>
        <w:rPr>
          <w:rFonts w:ascii="Cambria" w:hAnsi="Cambria"/>
          <w:b/>
          <w:color w:val="1F3A5F"/>
          <w:sz w:val="25"/>
        </w:rPr>
        <w:t>8.4. Foster Entrepreneurship and Experiential Learning Among Students and Faculty</w:t>
      </w:r>
    </w:p>
    <w:p>
      <w:pPr>
        <w:spacing w:line="276" w:lineRule="auto" w:after="80"/>
        <w:ind w:left="357" w:hanging="357"/>
      </w:pPr>
      <w:r>
        <w:rPr>
          <w:rFonts w:ascii="Cambria" w:hAnsi="Cambria"/>
          <w:sz w:val="22"/>
        </w:rPr>
        <w:t xml:space="preserve">• </w:t>
      </w:r>
      <w:r>
        <w:rPr>
          <w:rFonts w:ascii="Cambria" w:hAnsi="Cambria"/>
          <w:i w:val="0"/>
          <w:sz w:val="22"/>
        </w:rPr>
        <w:t>Establish innovation and entrepreneurship cells, incubation centers, and start-up hubs within the institution.</w:t>
      </w:r>
    </w:p>
    <w:p>
      <w:pPr>
        <w:spacing w:line="276" w:lineRule="auto" w:after="80"/>
        <w:ind w:left="357" w:hanging="357"/>
      </w:pPr>
      <w:r>
        <w:rPr>
          <w:rFonts w:ascii="Cambria" w:hAnsi="Cambria"/>
          <w:sz w:val="22"/>
        </w:rPr>
        <w:t xml:space="preserve">• </w:t>
      </w:r>
      <w:r>
        <w:rPr>
          <w:rFonts w:ascii="Cambria" w:hAnsi="Cambria"/>
          <w:i w:val="0"/>
          <w:sz w:val="22"/>
        </w:rPr>
        <w:t>Integrate entrepreneurship modules and skill-based electives into academic curricula.</w:t>
      </w:r>
    </w:p>
    <w:p>
      <w:pPr>
        <w:spacing w:line="276" w:lineRule="auto" w:after="80"/>
        <w:ind w:left="357" w:hanging="357"/>
      </w:pPr>
      <w:r>
        <w:rPr>
          <w:rFonts w:ascii="Cambria" w:hAnsi="Cambria"/>
          <w:sz w:val="22"/>
        </w:rPr>
        <w:t xml:space="preserve">• </w:t>
      </w:r>
      <w:r>
        <w:rPr>
          <w:rFonts w:ascii="Cambria" w:hAnsi="Cambria"/>
          <w:i w:val="0"/>
          <w:sz w:val="22"/>
        </w:rPr>
        <w:t>Encourage experiential learning through internships, live projects, fieldwork, and industry immersion programs.</w:t>
      </w:r>
    </w:p>
    <w:p>
      <w:pPr>
        <w:spacing w:line="276" w:lineRule="auto" w:after="80"/>
        <w:ind w:left="357" w:hanging="357"/>
      </w:pPr>
      <w:r>
        <w:rPr>
          <w:rFonts w:ascii="Cambria" w:hAnsi="Cambria"/>
          <w:sz w:val="22"/>
        </w:rPr>
        <w:t xml:space="preserve">• </w:t>
      </w:r>
      <w:r>
        <w:rPr>
          <w:rFonts w:ascii="Cambria" w:hAnsi="Cambria"/>
          <w:i w:val="0"/>
          <w:sz w:val="22"/>
        </w:rPr>
        <w:t>Facilitate faculty development programs on design thinking, start-up mentoring, and innovation pedagogy.</w:t>
      </w:r>
    </w:p>
    <w:p>
      <w:pPr>
        <w:spacing w:line="276" w:lineRule="auto" w:after="80"/>
        <w:ind w:left="357" w:hanging="357"/>
      </w:pPr>
      <w:r>
        <w:rPr>
          <w:rFonts w:ascii="Cambria" w:hAnsi="Cambria"/>
          <w:sz w:val="22"/>
        </w:rPr>
        <w:t xml:space="preserve">• </w:t>
      </w:r>
      <w:r>
        <w:rPr>
          <w:rFonts w:ascii="Cambria" w:hAnsi="Cambria"/>
          <w:i w:val="0"/>
          <w:sz w:val="22"/>
        </w:rPr>
        <w:t>Promote interdisciplinary projects and competitions that challenge students to solve real-world problems.</w:t>
      </w:r>
    </w:p>
    <w:p>
      <w:pPr>
        <w:spacing w:line="276" w:lineRule="auto" w:after="80"/>
        <w:ind w:left="357" w:hanging="357"/>
      </w:pPr>
      <w:r>
        <w:rPr>
          <w:rFonts w:ascii="Cambria" w:hAnsi="Cambria"/>
          <w:sz w:val="22"/>
        </w:rPr>
        <w:t xml:space="preserve">• </w:t>
      </w:r>
      <w:r>
        <w:rPr>
          <w:rFonts w:ascii="Cambria" w:hAnsi="Cambria"/>
          <w:i w:val="0"/>
          <w:sz w:val="22"/>
        </w:rPr>
        <w:t>Build partnerships with industries, NGOs, and start-up ecosystems for collaborative learning and co-creation.</w:t>
      </w:r>
    </w:p>
    <w:p>
      <w:pPr>
        <w:spacing w:line="276" w:lineRule="auto" w:after="80"/>
        <w:ind w:left="357" w:hanging="357"/>
      </w:pPr>
      <w:r>
        <w:rPr>
          <w:rFonts w:ascii="Cambria" w:hAnsi="Cambria"/>
          <w:sz w:val="22"/>
        </w:rPr>
        <w:t xml:space="preserve">• </w:t>
      </w:r>
      <w:r>
        <w:rPr>
          <w:rFonts w:ascii="Cambria" w:hAnsi="Cambria"/>
          <w:i w:val="0"/>
          <w:sz w:val="22"/>
        </w:rPr>
        <w:t>Provide access to seed funding, grants, and mentorship for student and faculty startup ideas.</w:t>
      </w:r>
    </w:p>
    <w:p>
      <w:pPr>
        <w:spacing w:line="276" w:lineRule="auto" w:after="80"/>
        <w:ind w:left="357" w:hanging="357"/>
      </w:pPr>
      <w:r>
        <w:rPr>
          <w:rFonts w:ascii="Cambria" w:hAnsi="Cambria"/>
          <w:sz w:val="22"/>
        </w:rPr>
        <w:t xml:space="preserve">• </w:t>
      </w:r>
      <w:r>
        <w:rPr>
          <w:rFonts w:ascii="Cambria" w:hAnsi="Cambria"/>
          <w:i w:val="0"/>
          <w:sz w:val="22"/>
        </w:rPr>
        <w:t>Organize entrepreneurship boot camps, hackathons, and innovation festivals to cultivate a start-up culture.</w:t>
      </w:r>
    </w:p>
    <w:p>
      <w:pPr>
        <w:spacing w:before="240" w:after="120"/>
      </w:pPr>
      <w:r>
        <w:rPr>
          <w:rFonts w:ascii="Cambria" w:hAnsi="Cambria"/>
          <w:b/>
          <w:color w:val="1F3A5F"/>
          <w:sz w:val="25"/>
        </w:rPr>
        <w:t>8.5. Champion Holistic Development with a Focus on Academic and Research Excellence</w:t>
      </w:r>
    </w:p>
    <w:p>
      <w:pPr>
        <w:spacing w:line="276" w:lineRule="auto" w:after="80"/>
        <w:ind w:left="357" w:hanging="357"/>
      </w:pPr>
      <w:r>
        <w:rPr>
          <w:rFonts w:ascii="Cambria" w:hAnsi="Cambria"/>
          <w:sz w:val="22"/>
        </w:rPr>
        <w:t xml:space="preserve">• </w:t>
      </w:r>
      <w:r>
        <w:rPr>
          <w:rFonts w:ascii="Cambria" w:hAnsi="Cambria"/>
          <w:i w:val="0"/>
          <w:sz w:val="22"/>
        </w:rPr>
        <w:t>Strengthen academic rigor through outcome-based curricula, interdisciplinary learning, and academic flexibility.</w:t>
      </w:r>
    </w:p>
    <w:p>
      <w:pPr>
        <w:spacing w:line="276" w:lineRule="auto" w:after="80"/>
        <w:ind w:left="357" w:hanging="357"/>
      </w:pPr>
      <w:r>
        <w:rPr>
          <w:rFonts w:ascii="Cambria" w:hAnsi="Cambria"/>
          <w:sz w:val="22"/>
        </w:rPr>
        <w:t xml:space="preserve">• </w:t>
      </w:r>
      <w:r>
        <w:rPr>
          <w:rFonts w:ascii="Cambria" w:hAnsi="Cambria"/>
          <w:i w:val="0"/>
          <w:sz w:val="22"/>
        </w:rPr>
        <w:t>Promote research excellence by encouraging high-quality publications, funded projects, and collaborative research.</w:t>
      </w:r>
    </w:p>
    <w:p>
      <w:pPr>
        <w:spacing w:line="276" w:lineRule="auto" w:after="80"/>
        <w:ind w:left="357" w:hanging="357"/>
      </w:pPr>
      <w:r>
        <w:rPr>
          <w:rFonts w:ascii="Cambria" w:hAnsi="Cambria"/>
          <w:sz w:val="22"/>
        </w:rPr>
        <w:t xml:space="preserve">• </w:t>
      </w:r>
      <w:r>
        <w:rPr>
          <w:rFonts w:ascii="Cambria" w:hAnsi="Cambria"/>
          <w:i w:val="0"/>
          <w:sz w:val="22"/>
        </w:rPr>
        <w:t>Support the integration of research with teaching, fostering inquiry-based learning.</w:t>
      </w:r>
    </w:p>
    <w:p>
      <w:pPr>
        <w:spacing w:line="276" w:lineRule="auto" w:after="80"/>
        <w:ind w:left="357" w:hanging="357"/>
      </w:pPr>
      <w:r>
        <w:rPr>
          <w:rFonts w:ascii="Cambria" w:hAnsi="Cambria"/>
          <w:sz w:val="22"/>
        </w:rPr>
        <w:t xml:space="preserve">• </w:t>
      </w:r>
      <w:r>
        <w:rPr>
          <w:rFonts w:ascii="Cambria" w:hAnsi="Cambria"/>
          <w:i w:val="0"/>
          <w:sz w:val="22"/>
        </w:rPr>
        <w:t>Provide state-of-the-art research infrastructure and access to journals, databases, and labs.</w:t>
      </w:r>
    </w:p>
    <w:p>
      <w:pPr>
        <w:spacing w:line="276" w:lineRule="auto" w:after="80"/>
        <w:ind w:left="357" w:hanging="357"/>
      </w:pPr>
      <w:r>
        <w:rPr>
          <w:rFonts w:ascii="Cambria" w:hAnsi="Cambria"/>
          <w:sz w:val="22"/>
        </w:rPr>
        <w:t xml:space="preserve">• </w:t>
      </w:r>
      <w:r>
        <w:rPr>
          <w:rFonts w:ascii="Cambria" w:hAnsi="Cambria"/>
          <w:i w:val="0"/>
          <w:sz w:val="22"/>
        </w:rPr>
        <w:t>Encourage faculty and student research collaborations across disciplines and institutions.</w:t>
      </w:r>
    </w:p>
    <w:p>
      <w:pPr>
        <w:spacing w:line="276" w:lineRule="auto" w:after="80"/>
        <w:ind w:left="357" w:hanging="357"/>
      </w:pPr>
      <w:r>
        <w:rPr>
          <w:rFonts w:ascii="Cambria" w:hAnsi="Cambria"/>
          <w:sz w:val="22"/>
        </w:rPr>
        <w:t xml:space="preserve">• </w:t>
      </w:r>
      <w:r>
        <w:rPr>
          <w:rFonts w:ascii="Cambria" w:hAnsi="Cambria"/>
          <w:i w:val="0"/>
          <w:sz w:val="22"/>
        </w:rPr>
        <w:t>Offer research grants, incentives, and awards to recognize scholarly achievements.</w:t>
      </w:r>
    </w:p>
    <w:p>
      <w:pPr>
        <w:spacing w:line="276" w:lineRule="auto" w:after="80"/>
        <w:ind w:left="357" w:hanging="357"/>
      </w:pPr>
      <w:r>
        <w:rPr>
          <w:rFonts w:ascii="Cambria" w:hAnsi="Cambria"/>
          <w:sz w:val="22"/>
        </w:rPr>
        <w:t xml:space="preserve">• </w:t>
      </w:r>
      <w:r>
        <w:rPr>
          <w:rFonts w:ascii="Cambria" w:hAnsi="Cambria"/>
          <w:i w:val="0"/>
          <w:sz w:val="22"/>
        </w:rPr>
        <w:t>Ensure ethical research practices and capacity building in research methodology and proposal writing.</w:t>
      </w:r>
    </w:p>
    <w:p>
      <w:pPr>
        <w:spacing w:line="276" w:lineRule="auto" w:after="80"/>
        <w:ind w:left="357" w:hanging="357"/>
      </w:pPr>
      <w:r>
        <w:rPr>
          <w:rFonts w:ascii="Cambria" w:hAnsi="Cambria"/>
          <w:sz w:val="22"/>
        </w:rPr>
        <w:t xml:space="preserve">• </w:t>
      </w:r>
      <w:r>
        <w:rPr>
          <w:rFonts w:ascii="Cambria" w:hAnsi="Cambria"/>
          <w:i w:val="0"/>
          <w:sz w:val="22"/>
        </w:rPr>
        <w:t>Align institutional development with a balanced emphasis on academics, research, innovation, and societal contribution.</w:t>
      </w:r>
    </w:p>
    <w:p>
      <w:pPr>
        <w:spacing w:before="240" w:after="120"/>
      </w:pPr>
      <w:r>
        <w:rPr>
          <w:rFonts w:ascii="Cambria" w:hAnsi="Cambria"/>
          <w:b/>
          <w:color w:val="1F3A5F"/>
          <w:sz w:val="25"/>
        </w:rPr>
        <w:t>8.6. Adopt a Comprehensive Perspective, Nurturing Every Aspect of Individual Growth</w:t>
      </w:r>
    </w:p>
    <w:p>
      <w:pPr>
        <w:spacing w:line="276" w:lineRule="auto" w:after="80"/>
        <w:ind w:left="714" w:hanging="357"/>
      </w:pPr>
      <w:r>
        <w:rPr>
          <w:rFonts w:ascii="Cambria" w:hAnsi="Cambria"/>
          <w:sz w:val="22"/>
        </w:rPr>
        <w:t xml:space="preserve">o </w:t>
      </w:r>
      <w:r>
        <w:rPr>
          <w:rFonts w:ascii="Cambria" w:hAnsi="Cambria"/>
          <w:i w:val="0"/>
          <w:sz w:val="22"/>
        </w:rPr>
        <w:t>Promote intellectual development through critical thinking, creativity, and academic excellence.</w:t>
      </w:r>
    </w:p>
    <w:p>
      <w:pPr>
        <w:spacing w:line="276" w:lineRule="auto" w:after="80"/>
        <w:ind w:left="714" w:hanging="357"/>
      </w:pPr>
      <w:r>
        <w:rPr>
          <w:rFonts w:ascii="Cambria" w:hAnsi="Cambria"/>
          <w:sz w:val="22"/>
        </w:rPr>
        <w:t xml:space="preserve">o </w:t>
      </w:r>
      <w:r>
        <w:rPr>
          <w:rFonts w:ascii="Cambria" w:hAnsi="Cambria"/>
          <w:i w:val="0"/>
          <w:sz w:val="22"/>
        </w:rPr>
        <w:t>Support emotional and mental well-being with counseling, mentorship, and stress management programs.</w:t>
      </w:r>
    </w:p>
    <w:p>
      <w:pPr>
        <w:spacing w:line="276" w:lineRule="auto" w:after="80"/>
        <w:ind w:left="714" w:hanging="357"/>
      </w:pPr>
      <w:r>
        <w:rPr>
          <w:rFonts w:ascii="Cambria" w:hAnsi="Cambria"/>
          <w:sz w:val="22"/>
        </w:rPr>
        <w:t xml:space="preserve">o </w:t>
      </w:r>
      <w:r>
        <w:rPr>
          <w:rFonts w:ascii="Cambria" w:hAnsi="Cambria"/>
          <w:i w:val="0"/>
          <w:sz w:val="22"/>
        </w:rPr>
        <w:t>Encourage physical health and fitness through sports, yoga, and wellness activities.</w:t>
      </w:r>
    </w:p>
    <w:p>
      <w:pPr>
        <w:spacing w:line="276" w:lineRule="auto" w:after="80"/>
        <w:ind w:left="714" w:hanging="357"/>
      </w:pPr>
      <w:r>
        <w:rPr>
          <w:rFonts w:ascii="Cambria" w:hAnsi="Cambria"/>
          <w:sz w:val="22"/>
        </w:rPr>
        <w:t xml:space="preserve">o </w:t>
      </w:r>
      <w:r>
        <w:rPr>
          <w:rFonts w:ascii="Cambria" w:hAnsi="Cambria"/>
          <w:i w:val="0"/>
          <w:sz w:val="22"/>
        </w:rPr>
        <w:t>Instill ethical values, empathy, and social responsibility as part of the learning environment.</w:t>
      </w:r>
    </w:p>
    <w:p>
      <w:pPr>
        <w:spacing w:line="276" w:lineRule="auto" w:after="80"/>
        <w:ind w:left="714" w:hanging="357"/>
      </w:pPr>
      <w:r>
        <w:rPr>
          <w:rFonts w:ascii="Cambria" w:hAnsi="Cambria"/>
          <w:sz w:val="22"/>
        </w:rPr>
        <w:t xml:space="preserve">o </w:t>
      </w:r>
      <w:r>
        <w:rPr>
          <w:rFonts w:ascii="Cambria" w:hAnsi="Cambria"/>
          <w:i w:val="0"/>
          <w:sz w:val="22"/>
        </w:rPr>
        <w:t>Facilitate cultural and artistic expression through clubs, competitions, and events.</w:t>
      </w:r>
    </w:p>
    <w:p>
      <w:pPr>
        <w:spacing w:line="276" w:lineRule="auto" w:after="80"/>
        <w:ind w:left="714" w:hanging="357"/>
      </w:pPr>
      <w:r>
        <w:rPr>
          <w:rFonts w:ascii="Cambria" w:hAnsi="Cambria"/>
          <w:sz w:val="22"/>
        </w:rPr>
        <w:t xml:space="preserve">o </w:t>
      </w:r>
      <w:r>
        <w:rPr>
          <w:rFonts w:ascii="Cambria" w:hAnsi="Cambria"/>
          <w:i w:val="0"/>
          <w:sz w:val="22"/>
        </w:rPr>
        <w:t>Enhance communication, leadership, and teamwork skills via co-curricular and extra-curricular engagement.</w:t>
      </w:r>
    </w:p>
    <w:p>
      <w:pPr>
        <w:spacing w:line="276" w:lineRule="auto" w:after="80"/>
        <w:ind w:left="714" w:hanging="357"/>
      </w:pPr>
      <w:r>
        <w:rPr>
          <w:rFonts w:ascii="Cambria" w:hAnsi="Cambria"/>
          <w:sz w:val="22"/>
        </w:rPr>
        <w:t xml:space="preserve">o </w:t>
      </w:r>
      <w:r>
        <w:rPr>
          <w:rFonts w:ascii="Cambria" w:hAnsi="Cambria"/>
          <w:i w:val="0"/>
          <w:sz w:val="22"/>
        </w:rPr>
        <w:t>Provide career guidance and life skills training to prepare students for professional success.</w:t>
      </w:r>
    </w:p>
    <w:p>
      <w:pPr>
        <w:spacing w:line="276" w:lineRule="auto" w:after="80"/>
        <w:ind w:left="714" w:hanging="357"/>
      </w:pPr>
      <w:r>
        <w:rPr>
          <w:rFonts w:ascii="Cambria" w:hAnsi="Cambria"/>
          <w:sz w:val="22"/>
        </w:rPr>
        <w:t xml:space="preserve">o </w:t>
      </w:r>
      <w:r>
        <w:rPr>
          <w:rFonts w:ascii="Cambria" w:hAnsi="Cambria"/>
          <w:i w:val="0"/>
          <w:sz w:val="22"/>
        </w:rPr>
        <w:t>Create an inclusive, safe, and nurturing campus that respects diversity and promotes holistic development.</w:t>
      </w:r>
    </w:p>
    <w:p>
      <w:pPr>
        <w:spacing w:before="240" w:after="120"/>
      </w:pPr>
      <w:r>
        <w:rPr>
          <w:rFonts w:ascii="Cambria" w:hAnsi="Cambria"/>
          <w:b/>
          <w:color w:val="1F3A5F"/>
          <w:sz w:val="25"/>
        </w:rPr>
        <w:t>8.7. Cultivate a Sense of Community, Cultural Appreciation, Nature Connection, and Student Advocacy</w:t>
      </w:r>
    </w:p>
    <w:p>
      <w:pPr>
        <w:spacing w:line="276" w:lineRule="auto" w:after="80"/>
        <w:ind w:left="357" w:hanging="357"/>
      </w:pPr>
      <w:r>
        <w:rPr>
          <w:rFonts w:ascii="Cambria" w:hAnsi="Cambria"/>
          <w:sz w:val="22"/>
        </w:rPr>
        <w:t xml:space="preserve">• </w:t>
      </w:r>
      <w:r>
        <w:rPr>
          <w:rFonts w:ascii="Cambria" w:hAnsi="Cambria"/>
          <w:i w:val="0"/>
          <w:sz w:val="22"/>
        </w:rPr>
        <w:t>Foster a strong campus community through inclusive events, student clubs, and shared spaces.</w:t>
      </w:r>
    </w:p>
    <w:p>
      <w:pPr>
        <w:spacing w:line="276" w:lineRule="auto" w:after="80"/>
        <w:ind w:left="357" w:hanging="357"/>
      </w:pPr>
      <w:r>
        <w:rPr>
          <w:rFonts w:ascii="Cambria" w:hAnsi="Cambria"/>
          <w:sz w:val="22"/>
        </w:rPr>
        <w:t xml:space="preserve">• </w:t>
      </w:r>
      <w:r>
        <w:rPr>
          <w:rFonts w:ascii="Cambria" w:hAnsi="Cambria"/>
          <w:i w:val="0"/>
          <w:sz w:val="22"/>
        </w:rPr>
        <w:t>Promote cultural appreciation by celebrating diverse traditions, languages, and heritage days.</w:t>
      </w:r>
    </w:p>
    <w:p>
      <w:pPr>
        <w:spacing w:line="276" w:lineRule="auto" w:after="80"/>
        <w:ind w:left="357" w:hanging="357"/>
      </w:pPr>
      <w:r>
        <w:rPr>
          <w:rFonts w:ascii="Cambria" w:hAnsi="Cambria"/>
          <w:sz w:val="22"/>
        </w:rPr>
        <w:t xml:space="preserve">• </w:t>
      </w:r>
      <w:r>
        <w:rPr>
          <w:rFonts w:ascii="Cambria" w:hAnsi="Cambria"/>
          <w:i w:val="0"/>
          <w:sz w:val="22"/>
        </w:rPr>
        <w:t>Encourage environmental consciousness through sustainability clubs, green initiatives, and nature-based activities.</w:t>
      </w:r>
    </w:p>
    <w:p>
      <w:pPr>
        <w:spacing w:line="276" w:lineRule="auto" w:after="80"/>
        <w:ind w:left="357" w:hanging="357"/>
      </w:pPr>
      <w:r>
        <w:rPr>
          <w:rFonts w:ascii="Cambria" w:hAnsi="Cambria"/>
          <w:sz w:val="22"/>
        </w:rPr>
        <w:t xml:space="preserve">• </w:t>
      </w:r>
      <w:r>
        <w:rPr>
          <w:rFonts w:ascii="Cambria" w:hAnsi="Cambria"/>
          <w:i w:val="0"/>
          <w:sz w:val="22"/>
        </w:rPr>
        <w:t>Integrate eco-literacy and nature education into academic and co-curricular programs.</w:t>
      </w:r>
    </w:p>
    <w:p>
      <w:pPr>
        <w:spacing w:line="276" w:lineRule="auto" w:after="80"/>
        <w:ind w:left="357" w:hanging="357"/>
      </w:pPr>
      <w:r>
        <w:rPr>
          <w:rFonts w:ascii="Cambria" w:hAnsi="Cambria"/>
          <w:sz w:val="22"/>
        </w:rPr>
        <w:t xml:space="preserve">• </w:t>
      </w:r>
      <w:r>
        <w:rPr>
          <w:rFonts w:ascii="Cambria" w:hAnsi="Cambria"/>
          <w:i w:val="0"/>
          <w:sz w:val="22"/>
        </w:rPr>
        <w:t>Support student advocacy and leadership through student councils, forums, and participation in governance.</w:t>
      </w:r>
    </w:p>
    <w:p>
      <w:pPr>
        <w:spacing w:line="276" w:lineRule="auto" w:after="80"/>
        <w:ind w:left="357" w:hanging="357"/>
      </w:pPr>
      <w:r>
        <w:rPr>
          <w:rFonts w:ascii="Cambria" w:hAnsi="Cambria"/>
          <w:sz w:val="22"/>
        </w:rPr>
        <w:t xml:space="preserve">• </w:t>
      </w:r>
      <w:r>
        <w:rPr>
          <w:rFonts w:ascii="Cambria" w:hAnsi="Cambria"/>
          <w:i w:val="0"/>
          <w:sz w:val="22"/>
        </w:rPr>
        <w:t>Create platforms for open dialogue and civic engagement on social, cultural, and environmental issues.</w:t>
      </w:r>
    </w:p>
    <w:p>
      <w:pPr>
        <w:spacing w:line="276" w:lineRule="auto" w:after="80"/>
        <w:ind w:left="357" w:hanging="357"/>
      </w:pPr>
      <w:r>
        <w:rPr>
          <w:rFonts w:ascii="Cambria" w:hAnsi="Cambria"/>
          <w:sz w:val="22"/>
        </w:rPr>
        <w:t xml:space="preserve">• </w:t>
      </w:r>
      <w:r>
        <w:rPr>
          <w:rFonts w:ascii="Cambria" w:hAnsi="Cambria"/>
          <w:i w:val="0"/>
          <w:sz w:val="22"/>
        </w:rPr>
        <w:t>Build partnerships with local communities for social service, outreach, and cultural exchange.</w:t>
      </w:r>
    </w:p>
    <w:p>
      <w:pPr>
        <w:spacing w:line="276" w:lineRule="auto" w:after="80"/>
        <w:ind w:left="357" w:hanging="357"/>
      </w:pPr>
      <w:r>
        <w:rPr>
          <w:rFonts w:ascii="Cambria" w:hAnsi="Cambria"/>
          <w:sz w:val="22"/>
        </w:rPr>
        <w:t xml:space="preserve">• </w:t>
      </w:r>
      <w:r>
        <w:rPr>
          <w:rFonts w:ascii="Cambria" w:hAnsi="Cambria"/>
          <w:i w:val="0"/>
          <w:sz w:val="22"/>
        </w:rPr>
        <w:t>Empower students to be active, responsible citizens contributing to societal and ecological well-being.</w:t>
      </w:r>
    </w:p>
    <w:p>
      <w:pPr>
        <w:spacing w:before="240" w:after="120"/>
      </w:pPr>
      <w:r>
        <w:rPr>
          <w:rFonts w:ascii="Cambria" w:hAnsi="Cambria"/>
          <w:b/>
          <w:color w:val="1F3A5F"/>
          <w:sz w:val="25"/>
        </w:rPr>
        <w:t>8.8. Equip Students to Become Global Citizens by Internationalizing Education</w:t>
      </w:r>
    </w:p>
    <w:p>
      <w:pPr>
        <w:spacing w:line="276" w:lineRule="auto" w:after="80"/>
        <w:ind w:left="357" w:hanging="357"/>
      </w:pPr>
      <w:r>
        <w:rPr>
          <w:rFonts w:ascii="Cambria" w:hAnsi="Cambria"/>
          <w:sz w:val="22"/>
        </w:rPr>
        <w:t xml:space="preserve">• </w:t>
      </w:r>
      <w:r>
        <w:rPr>
          <w:rFonts w:ascii="Cambria" w:hAnsi="Cambria"/>
          <w:i w:val="0"/>
          <w:sz w:val="22"/>
        </w:rPr>
        <w:t>Integrate global perspectives into curricula across disciplines through case studies, comparative analysis, and international content.</w:t>
      </w:r>
    </w:p>
    <w:p>
      <w:pPr>
        <w:spacing w:line="276" w:lineRule="auto" w:after="80"/>
        <w:ind w:left="357" w:hanging="357"/>
      </w:pPr>
      <w:r>
        <w:rPr>
          <w:rFonts w:ascii="Cambria" w:hAnsi="Cambria"/>
          <w:sz w:val="22"/>
        </w:rPr>
        <w:t xml:space="preserve">• </w:t>
      </w:r>
      <w:r>
        <w:rPr>
          <w:rFonts w:ascii="Cambria" w:hAnsi="Cambria"/>
          <w:i w:val="0"/>
          <w:sz w:val="22"/>
        </w:rPr>
        <w:t>Promote student and faculty exchange programs with foreign universities to enhance cross-cultural understanding.</w:t>
      </w:r>
    </w:p>
    <w:p>
      <w:pPr>
        <w:spacing w:line="276" w:lineRule="auto" w:after="80"/>
        <w:ind w:left="357" w:hanging="357"/>
      </w:pPr>
      <w:r>
        <w:rPr>
          <w:rFonts w:ascii="Cambria" w:hAnsi="Cambria"/>
          <w:sz w:val="22"/>
        </w:rPr>
        <w:t xml:space="preserve">• </w:t>
      </w:r>
      <w:r>
        <w:rPr>
          <w:rFonts w:ascii="Cambria" w:hAnsi="Cambria"/>
          <w:i w:val="0"/>
          <w:sz w:val="22"/>
        </w:rPr>
        <w:t>Encourage multilingualism and global competency through language courses and international certifications.</w:t>
      </w:r>
    </w:p>
    <w:p>
      <w:pPr>
        <w:spacing w:line="276" w:lineRule="auto" w:after="80"/>
        <w:ind w:left="357" w:hanging="357"/>
      </w:pPr>
      <w:r>
        <w:rPr>
          <w:rFonts w:ascii="Cambria" w:hAnsi="Cambria"/>
          <w:sz w:val="22"/>
        </w:rPr>
        <w:t xml:space="preserve">• </w:t>
      </w:r>
      <w:r>
        <w:rPr>
          <w:rFonts w:ascii="Cambria" w:hAnsi="Cambria"/>
          <w:i w:val="0"/>
          <w:sz w:val="22"/>
        </w:rPr>
        <w:t>Offer joint, dual, and twinning degree programs with accredited international institutions.</w:t>
      </w:r>
    </w:p>
    <w:p>
      <w:pPr>
        <w:spacing w:line="276" w:lineRule="auto" w:after="80"/>
        <w:ind w:left="357" w:hanging="357"/>
      </w:pPr>
      <w:r>
        <w:rPr>
          <w:rFonts w:ascii="Cambria" w:hAnsi="Cambria"/>
          <w:sz w:val="22"/>
        </w:rPr>
        <w:t xml:space="preserve">• </w:t>
      </w:r>
      <w:r>
        <w:rPr>
          <w:rFonts w:ascii="Cambria" w:hAnsi="Cambria"/>
          <w:i w:val="0"/>
          <w:sz w:val="22"/>
        </w:rPr>
        <w:t>Facilitate participation in international conferences, model UNs, internships, and virtual global classrooms.</w:t>
      </w:r>
    </w:p>
    <w:p>
      <w:pPr>
        <w:spacing w:line="276" w:lineRule="auto" w:after="80"/>
        <w:ind w:left="357" w:hanging="357"/>
      </w:pPr>
      <w:r>
        <w:rPr>
          <w:rFonts w:ascii="Cambria" w:hAnsi="Cambria"/>
          <w:sz w:val="22"/>
        </w:rPr>
        <w:t xml:space="preserve">• </w:t>
      </w:r>
      <w:r>
        <w:rPr>
          <w:rFonts w:ascii="Cambria" w:hAnsi="Cambria"/>
          <w:i w:val="0"/>
          <w:sz w:val="22"/>
        </w:rPr>
        <w:t>Align academic standards and credit systems with international frameworks to ensure global recognition.</w:t>
      </w:r>
    </w:p>
    <w:p>
      <w:pPr>
        <w:spacing w:line="276" w:lineRule="auto" w:after="80"/>
        <w:ind w:left="357" w:hanging="357"/>
      </w:pPr>
      <w:r>
        <w:rPr>
          <w:rFonts w:ascii="Cambria" w:hAnsi="Cambria"/>
          <w:sz w:val="22"/>
        </w:rPr>
        <w:t xml:space="preserve">• </w:t>
      </w:r>
      <w:r>
        <w:rPr>
          <w:rFonts w:ascii="Cambria" w:hAnsi="Cambria"/>
          <w:i w:val="0"/>
          <w:sz w:val="22"/>
        </w:rPr>
        <w:t>Foster awareness of global challenges and Sustainable Development Goals (SDGs) through thematic projects and community initiatives.</w:t>
      </w:r>
    </w:p>
    <w:p>
      <w:pPr>
        <w:spacing w:line="276" w:lineRule="auto" w:after="80"/>
        <w:ind w:left="357" w:hanging="357"/>
      </w:pPr>
      <w:r>
        <w:rPr>
          <w:rFonts w:ascii="Cambria" w:hAnsi="Cambria"/>
          <w:sz w:val="22"/>
        </w:rPr>
        <w:t xml:space="preserve">• </w:t>
      </w:r>
      <w:r>
        <w:rPr>
          <w:rFonts w:ascii="Cambria" w:hAnsi="Cambria"/>
          <w:i w:val="0"/>
          <w:sz w:val="22"/>
        </w:rPr>
        <w:t>Create an inclusive environment that promotes tolerance, diversity, and intercultural collaboration.</w:t>
      </w:r>
    </w:p>
    <w:p>
      <w:pPr>
        <w:spacing w:before="240" w:after="120"/>
      </w:pPr>
      <w:r>
        <w:rPr>
          <w:rFonts w:ascii="Cambria" w:hAnsi="Cambria"/>
          <w:b/>
          <w:color w:val="1F3A5F"/>
          <w:sz w:val="25"/>
        </w:rPr>
        <w:t>8.9. Support Students and Faculty in Achieving Their Professional and Personal Aspirations</w:t>
      </w:r>
    </w:p>
    <w:p>
      <w:pPr>
        <w:spacing w:line="276" w:lineRule="auto" w:after="80"/>
        <w:ind w:left="714" w:hanging="357"/>
      </w:pPr>
      <w:r>
        <w:rPr>
          <w:rFonts w:ascii="Cambria" w:hAnsi="Cambria"/>
          <w:sz w:val="22"/>
        </w:rPr>
        <w:t xml:space="preserve">o </w:t>
      </w:r>
      <w:r>
        <w:rPr>
          <w:rFonts w:ascii="Cambria" w:hAnsi="Cambria"/>
          <w:i w:val="0"/>
          <w:sz w:val="22"/>
        </w:rPr>
        <w:t>Provide personalized career counseling and academic advising for students and faculty.</w:t>
      </w:r>
    </w:p>
    <w:p>
      <w:pPr>
        <w:spacing w:line="276" w:lineRule="auto" w:after="80"/>
        <w:ind w:left="714" w:hanging="357"/>
      </w:pPr>
      <w:r>
        <w:rPr>
          <w:rFonts w:ascii="Cambria" w:hAnsi="Cambria"/>
          <w:sz w:val="22"/>
        </w:rPr>
        <w:t xml:space="preserve">o </w:t>
      </w:r>
      <w:r>
        <w:rPr>
          <w:rFonts w:ascii="Cambria" w:hAnsi="Cambria"/>
          <w:i w:val="0"/>
          <w:sz w:val="22"/>
        </w:rPr>
        <w:t>Offer professional development programs, certifications, and workshops to enhance career growth.</w:t>
      </w:r>
    </w:p>
    <w:p>
      <w:pPr>
        <w:spacing w:line="276" w:lineRule="auto" w:after="80"/>
        <w:ind w:left="714" w:hanging="357"/>
      </w:pPr>
      <w:r>
        <w:rPr>
          <w:rFonts w:ascii="Cambria" w:hAnsi="Cambria"/>
          <w:sz w:val="22"/>
        </w:rPr>
        <w:t xml:space="preserve">o </w:t>
      </w:r>
      <w:r>
        <w:rPr>
          <w:rFonts w:ascii="Cambria" w:hAnsi="Cambria"/>
          <w:i w:val="0"/>
          <w:sz w:val="22"/>
        </w:rPr>
        <w:t>Facilitate mentorship opportunities for guidance in both academic and non-academic pursuits.</w:t>
      </w:r>
    </w:p>
    <w:p>
      <w:pPr>
        <w:spacing w:line="276" w:lineRule="auto" w:after="80"/>
        <w:ind w:left="714" w:hanging="357"/>
      </w:pPr>
      <w:r>
        <w:rPr>
          <w:rFonts w:ascii="Cambria" w:hAnsi="Cambria"/>
          <w:sz w:val="22"/>
        </w:rPr>
        <w:t xml:space="preserve">o </w:t>
      </w:r>
      <w:r>
        <w:rPr>
          <w:rFonts w:ascii="Cambria" w:hAnsi="Cambria"/>
          <w:i w:val="0"/>
          <w:sz w:val="22"/>
        </w:rPr>
        <w:t>Encourage participation in conferences, seminars, and industry networking events.</w:t>
      </w:r>
    </w:p>
    <w:p>
      <w:pPr>
        <w:spacing w:line="276" w:lineRule="auto" w:after="80"/>
        <w:ind w:left="714" w:hanging="357"/>
      </w:pPr>
      <w:r>
        <w:rPr>
          <w:rFonts w:ascii="Cambria" w:hAnsi="Cambria"/>
          <w:sz w:val="22"/>
        </w:rPr>
        <w:t xml:space="preserve">o </w:t>
      </w:r>
      <w:r>
        <w:rPr>
          <w:rFonts w:ascii="Cambria" w:hAnsi="Cambria"/>
          <w:i w:val="0"/>
          <w:sz w:val="22"/>
        </w:rPr>
        <w:t>Support faculty research, publications, sabbaticals, and collaborations to fulfill scholarly ambitions.</w:t>
      </w:r>
    </w:p>
    <w:p>
      <w:pPr>
        <w:spacing w:line="276" w:lineRule="auto" w:after="80"/>
        <w:ind w:left="714" w:hanging="357"/>
      </w:pPr>
      <w:r>
        <w:rPr>
          <w:rFonts w:ascii="Cambria" w:hAnsi="Cambria"/>
          <w:sz w:val="22"/>
        </w:rPr>
        <w:t xml:space="preserve">o </w:t>
      </w:r>
      <w:r>
        <w:rPr>
          <w:rFonts w:ascii="Cambria" w:hAnsi="Cambria"/>
          <w:i w:val="0"/>
          <w:sz w:val="22"/>
        </w:rPr>
        <w:t>Promote student entrepreneurship, innovation projects, and start-up incubation.</w:t>
      </w:r>
    </w:p>
    <w:p>
      <w:pPr>
        <w:spacing w:line="276" w:lineRule="auto" w:after="80"/>
        <w:ind w:left="714" w:hanging="357"/>
      </w:pPr>
      <w:r>
        <w:rPr>
          <w:rFonts w:ascii="Cambria" w:hAnsi="Cambria"/>
          <w:sz w:val="22"/>
        </w:rPr>
        <w:t xml:space="preserve">o </w:t>
      </w:r>
      <w:r>
        <w:rPr>
          <w:rFonts w:ascii="Cambria" w:hAnsi="Cambria"/>
          <w:i w:val="0"/>
          <w:sz w:val="22"/>
        </w:rPr>
        <w:t>Ensure access to wellness programs, work-life balance initiatives, and mental health support.</w:t>
      </w:r>
    </w:p>
    <w:p>
      <w:pPr>
        <w:spacing w:line="276" w:lineRule="auto" w:after="80"/>
        <w:ind w:left="714" w:hanging="357"/>
      </w:pPr>
      <w:r>
        <w:rPr>
          <w:rFonts w:ascii="Cambria" w:hAnsi="Cambria"/>
          <w:sz w:val="22"/>
        </w:rPr>
        <w:t xml:space="preserve">o </w:t>
      </w:r>
      <w:r>
        <w:rPr>
          <w:rFonts w:ascii="Cambria" w:hAnsi="Cambria"/>
          <w:i w:val="0"/>
          <w:sz w:val="22"/>
        </w:rPr>
        <w:t>Recognize and celebrate individual achievements and milestones to boost motivation and satisfaction.</w:t>
      </w:r>
    </w:p>
    <w:p>
      <w:pPr>
        <w:spacing w:before="240" w:after="120"/>
      </w:pPr>
      <w:r>
        <w:rPr>
          <w:rFonts w:ascii="Cambria" w:hAnsi="Cambria"/>
          <w:b/>
          <w:color w:val="1F3A5F"/>
          <w:sz w:val="25"/>
        </w:rPr>
        <w:t>8.10. Boost Student Enrolment, Retention, and Graduation Metrics</w:t>
      </w:r>
    </w:p>
    <w:p>
      <w:pPr>
        <w:spacing w:line="276" w:lineRule="auto" w:after="80"/>
        <w:ind w:left="357" w:hanging="357"/>
      </w:pPr>
      <w:r>
        <w:rPr>
          <w:rFonts w:ascii="Cambria" w:hAnsi="Cambria"/>
          <w:sz w:val="22"/>
        </w:rPr>
        <w:t xml:space="preserve">• </w:t>
      </w:r>
      <w:r>
        <w:rPr>
          <w:rFonts w:ascii="Cambria" w:hAnsi="Cambria"/>
          <w:i w:val="0"/>
          <w:sz w:val="22"/>
        </w:rPr>
        <w:t>Implement targeted outreach and awareness campaigns to attract a diverse student population.</w:t>
      </w:r>
    </w:p>
    <w:p>
      <w:pPr>
        <w:spacing w:line="276" w:lineRule="auto" w:after="80"/>
        <w:ind w:left="357" w:hanging="357"/>
      </w:pPr>
      <w:r>
        <w:rPr>
          <w:rFonts w:ascii="Cambria" w:hAnsi="Cambria"/>
          <w:sz w:val="22"/>
        </w:rPr>
        <w:t xml:space="preserve">• </w:t>
      </w:r>
      <w:r>
        <w:rPr>
          <w:rFonts w:ascii="Cambria" w:hAnsi="Cambria"/>
          <w:i w:val="0"/>
          <w:sz w:val="22"/>
        </w:rPr>
        <w:t>Offer scholarships, financial aid, and fee waivers to increase accessibility and affordability.</w:t>
      </w:r>
    </w:p>
    <w:p>
      <w:pPr>
        <w:spacing w:line="276" w:lineRule="auto" w:after="80"/>
        <w:ind w:left="357" w:hanging="357"/>
      </w:pPr>
      <w:r>
        <w:rPr>
          <w:rFonts w:ascii="Cambria" w:hAnsi="Cambria"/>
          <w:sz w:val="22"/>
        </w:rPr>
        <w:t xml:space="preserve">• </w:t>
      </w:r>
      <w:r>
        <w:rPr>
          <w:rFonts w:ascii="Cambria" w:hAnsi="Cambria"/>
          <w:i w:val="0"/>
          <w:sz w:val="22"/>
        </w:rPr>
        <w:t>Simplify and digitalize the admission and enrollment process for ease of access.</w:t>
      </w:r>
    </w:p>
    <w:p>
      <w:pPr>
        <w:spacing w:line="276" w:lineRule="auto" w:after="80"/>
        <w:ind w:left="357" w:hanging="357"/>
      </w:pPr>
      <w:r>
        <w:rPr>
          <w:rFonts w:ascii="Cambria" w:hAnsi="Cambria"/>
          <w:sz w:val="22"/>
        </w:rPr>
        <w:t xml:space="preserve">• </w:t>
      </w:r>
      <w:r>
        <w:rPr>
          <w:rFonts w:ascii="Cambria" w:hAnsi="Cambria"/>
          <w:i w:val="0"/>
          <w:sz w:val="22"/>
        </w:rPr>
        <w:t>Strengthen academic support services such as tutoring, mentoring, and bridge courses to aid student success.</w:t>
      </w:r>
    </w:p>
    <w:p>
      <w:pPr>
        <w:spacing w:line="276" w:lineRule="auto" w:after="80"/>
        <w:ind w:left="357" w:hanging="357"/>
      </w:pPr>
      <w:r>
        <w:rPr>
          <w:rFonts w:ascii="Cambria" w:hAnsi="Cambria"/>
          <w:sz w:val="22"/>
        </w:rPr>
        <w:t xml:space="preserve">• </w:t>
      </w:r>
      <w:r>
        <w:rPr>
          <w:rFonts w:ascii="Cambria" w:hAnsi="Cambria"/>
          <w:i w:val="0"/>
          <w:sz w:val="22"/>
        </w:rPr>
        <w:t>Monitor student progress through early alert systems and personalized intervention plans.</w:t>
      </w:r>
    </w:p>
    <w:p>
      <w:pPr>
        <w:spacing w:line="276" w:lineRule="auto" w:after="80"/>
        <w:ind w:left="357" w:hanging="357"/>
      </w:pPr>
      <w:r>
        <w:rPr>
          <w:rFonts w:ascii="Cambria" w:hAnsi="Cambria"/>
          <w:sz w:val="22"/>
        </w:rPr>
        <w:t xml:space="preserve">• </w:t>
      </w:r>
      <w:r>
        <w:rPr>
          <w:rFonts w:ascii="Cambria" w:hAnsi="Cambria"/>
          <w:i w:val="0"/>
          <w:sz w:val="22"/>
        </w:rPr>
        <w:t>Foster a positive campus environment that promotes belonging, inclusion, and student engagement.</w:t>
      </w:r>
    </w:p>
    <w:p>
      <w:pPr>
        <w:spacing w:line="276" w:lineRule="auto" w:after="80"/>
        <w:ind w:left="357" w:hanging="357"/>
      </w:pPr>
      <w:r>
        <w:rPr>
          <w:rFonts w:ascii="Cambria" w:hAnsi="Cambria"/>
          <w:sz w:val="22"/>
        </w:rPr>
        <w:t xml:space="preserve">• </w:t>
      </w:r>
      <w:r>
        <w:rPr>
          <w:rFonts w:ascii="Cambria" w:hAnsi="Cambria"/>
          <w:i w:val="0"/>
          <w:sz w:val="22"/>
        </w:rPr>
        <w:t>Provide career counseling, internships, and placement support to increase post-graduation outcomes.</w:t>
      </w:r>
    </w:p>
    <w:p>
      <w:pPr>
        <w:spacing w:line="276" w:lineRule="auto" w:after="80"/>
        <w:ind w:left="357" w:hanging="357"/>
      </w:pPr>
      <w:r>
        <w:rPr>
          <w:rFonts w:ascii="Cambria" w:hAnsi="Cambria"/>
          <w:sz w:val="22"/>
        </w:rPr>
        <w:t xml:space="preserve">• </w:t>
      </w:r>
      <w:r>
        <w:rPr>
          <w:rFonts w:ascii="Cambria" w:hAnsi="Cambria"/>
          <w:i w:val="0"/>
          <w:sz w:val="22"/>
        </w:rPr>
        <w:t>Regularly evaluate and improve curriculum relevance and teaching quality to keep students motivated and retained.</w:t>
      </w:r>
    </w:p>
    <w:p>
      <w:pPr>
        <w:spacing w:before="240" w:after="120"/>
      </w:pPr>
      <w:r>
        <w:rPr>
          <w:rFonts w:ascii="Cambria" w:hAnsi="Cambria"/>
          <w:b/>
          <w:color w:val="1F3A5F"/>
          <w:sz w:val="25"/>
        </w:rPr>
        <w:t>8.11. Intensify Support for Under-Represented Student Groups, Ensuring Their Success</w:t>
      </w:r>
    </w:p>
    <w:p>
      <w:pPr>
        <w:spacing w:line="276" w:lineRule="auto" w:after="80"/>
        <w:ind w:left="357" w:hanging="357"/>
      </w:pPr>
      <w:r>
        <w:rPr>
          <w:rFonts w:ascii="Cambria" w:hAnsi="Cambria"/>
          <w:sz w:val="22"/>
        </w:rPr>
        <w:t xml:space="preserve">• </w:t>
      </w:r>
      <w:r>
        <w:rPr>
          <w:rFonts w:ascii="Cambria" w:hAnsi="Cambria"/>
          <w:i w:val="0"/>
          <w:sz w:val="22"/>
        </w:rPr>
        <w:t>Establish inclusive admission policies with targeted outreach for marginalized and under-represented communities.</w:t>
      </w:r>
    </w:p>
    <w:p>
      <w:pPr>
        <w:spacing w:line="276" w:lineRule="auto" w:after="80"/>
        <w:ind w:left="357" w:hanging="357"/>
      </w:pPr>
      <w:r>
        <w:rPr>
          <w:rFonts w:ascii="Cambria" w:hAnsi="Cambria"/>
          <w:sz w:val="22"/>
        </w:rPr>
        <w:t xml:space="preserve">• </w:t>
      </w:r>
      <w:r>
        <w:rPr>
          <w:rFonts w:ascii="Cambria" w:hAnsi="Cambria"/>
          <w:i w:val="0"/>
          <w:sz w:val="22"/>
        </w:rPr>
        <w:t>Provide reserved seats, scholarships, and financial aid tailored to the needs of these groups.</w:t>
      </w:r>
    </w:p>
    <w:p>
      <w:pPr>
        <w:spacing w:line="276" w:lineRule="auto" w:after="80"/>
        <w:ind w:left="357" w:hanging="357"/>
      </w:pPr>
      <w:r>
        <w:rPr>
          <w:rFonts w:ascii="Cambria" w:hAnsi="Cambria"/>
          <w:sz w:val="22"/>
        </w:rPr>
        <w:t xml:space="preserve">• </w:t>
      </w:r>
      <w:r>
        <w:rPr>
          <w:rFonts w:ascii="Cambria" w:hAnsi="Cambria"/>
          <w:i w:val="0"/>
          <w:sz w:val="22"/>
        </w:rPr>
        <w:t>Set up mentoring and peer support programs to guide academic, social, and emotional well-being.</w:t>
      </w:r>
    </w:p>
    <w:p>
      <w:pPr>
        <w:spacing w:line="276" w:lineRule="auto" w:after="80"/>
        <w:ind w:left="357" w:hanging="357"/>
      </w:pPr>
      <w:r>
        <w:rPr>
          <w:rFonts w:ascii="Cambria" w:hAnsi="Cambria"/>
          <w:sz w:val="22"/>
        </w:rPr>
        <w:t xml:space="preserve">• </w:t>
      </w:r>
      <w:r>
        <w:rPr>
          <w:rFonts w:ascii="Cambria" w:hAnsi="Cambria"/>
          <w:i w:val="0"/>
          <w:sz w:val="22"/>
        </w:rPr>
        <w:t>Ensure accessible infrastructure and assistive technologies for students with disabilities.</w:t>
      </w:r>
    </w:p>
    <w:p>
      <w:pPr>
        <w:spacing w:line="276" w:lineRule="auto" w:after="80"/>
        <w:ind w:left="357" w:hanging="357"/>
      </w:pPr>
      <w:r>
        <w:rPr>
          <w:rFonts w:ascii="Cambria" w:hAnsi="Cambria"/>
          <w:sz w:val="22"/>
        </w:rPr>
        <w:t xml:space="preserve">• </w:t>
      </w:r>
      <w:r>
        <w:rPr>
          <w:rFonts w:ascii="Cambria" w:hAnsi="Cambria"/>
          <w:i w:val="0"/>
          <w:sz w:val="22"/>
        </w:rPr>
        <w:t>Offer remedial classes, bridge programs, and academic coaching to bridge learning gaps.</w:t>
      </w:r>
    </w:p>
    <w:p>
      <w:pPr>
        <w:spacing w:line="276" w:lineRule="auto" w:after="80"/>
        <w:ind w:left="357" w:hanging="357"/>
      </w:pPr>
      <w:r>
        <w:rPr>
          <w:rFonts w:ascii="Cambria" w:hAnsi="Cambria"/>
          <w:sz w:val="22"/>
        </w:rPr>
        <w:t xml:space="preserve">• </w:t>
      </w:r>
      <w:r>
        <w:rPr>
          <w:rFonts w:ascii="Cambria" w:hAnsi="Cambria"/>
          <w:i w:val="0"/>
          <w:sz w:val="22"/>
        </w:rPr>
        <w:t>Create safe spaces and support cells for gender, caste, and community-based inclusion.</w:t>
      </w:r>
    </w:p>
    <w:p>
      <w:pPr>
        <w:spacing w:line="276" w:lineRule="auto" w:after="80"/>
        <w:ind w:left="357" w:hanging="357"/>
      </w:pPr>
      <w:r>
        <w:rPr>
          <w:rFonts w:ascii="Cambria" w:hAnsi="Cambria"/>
          <w:sz w:val="22"/>
        </w:rPr>
        <w:t xml:space="preserve">• </w:t>
      </w:r>
      <w:r>
        <w:rPr>
          <w:rFonts w:ascii="Cambria" w:hAnsi="Cambria"/>
          <w:i w:val="0"/>
          <w:sz w:val="22"/>
        </w:rPr>
        <w:t>Foster cultural sensitivity and anti-discrimination training for faculty, staff, and students.</w:t>
      </w:r>
    </w:p>
    <w:p>
      <w:pPr>
        <w:spacing w:line="276" w:lineRule="auto" w:after="80"/>
        <w:ind w:left="357" w:hanging="357"/>
      </w:pPr>
      <w:r>
        <w:rPr>
          <w:rFonts w:ascii="Cambria" w:hAnsi="Cambria"/>
          <w:sz w:val="22"/>
        </w:rPr>
        <w:t xml:space="preserve">• </w:t>
      </w:r>
      <w:r>
        <w:rPr>
          <w:rFonts w:ascii="Cambria" w:hAnsi="Cambria"/>
          <w:i w:val="0"/>
          <w:sz w:val="22"/>
        </w:rPr>
        <w:t>Monitor progress through data-driven tracking systems and implement targeted interventions to improve retention and graduation rates.</w:t>
      </w:r>
    </w:p>
    <w:p>
      <w:pPr>
        <w:spacing w:before="240" w:after="120"/>
      </w:pPr>
      <w:r>
        <w:rPr>
          <w:rFonts w:ascii="Cambria" w:hAnsi="Cambria"/>
          <w:b/>
          <w:color w:val="1F3A5F"/>
          <w:sz w:val="25"/>
        </w:rPr>
        <w:t>8.12. Offer Avenues for Gaining Knowledge in Emerging Domains of Global Significance</w:t>
      </w:r>
    </w:p>
    <w:p>
      <w:pPr>
        <w:spacing w:line="276" w:lineRule="auto" w:after="80"/>
        <w:ind w:left="714" w:hanging="357"/>
      </w:pPr>
      <w:r>
        <w:rPr>
          <w:rFonts w:ascii="Cambria" w:hAnsi="Cambria"/>
          <w:sz w:val="22"/>
        </w:rPr>
        <w:t xml:space="preserve">o </w:t>
      </w:r>
      <w:r>
        <w:rPr>
          <w:rFonts w:ascii="Cambria" w:hAnsi="Cambria"/>
          <w:i w:val="0"/>
          <w:sz w:val="22"/>
        </w:rPr>
        <w:t>Introduce cutting-edge courses and programs in areas such as Artificial Intelligence, Data Analytics, Cybersecurity, Climate Science, and Biotechnology.</w:t>
      </w:r>
    </w:p>
    <w:p>
      <w:pPr>
        <w:spacing w:line="276" w:lineRule="auto" w:after="80"/>
        <w:ind w:left="714" w:hanging="357"/>
      </w:pPr>
      <w:r>
        <w:rPr>
          <w:rFonts w:ascii="Cambria" w:hAnsi="Cambria"/>
          <w:sz w:val="22"/>
        </w:rPr>
        <w:t xml:space="preserve">o </w:t>
      </w:r>
      <w:r>
        <w:rPr>
          <w:rFonts w:ascii="Cambria" w:hAnsi="Cambria"/>
          <w:i w:val="0"/>
          <w:sz w:val="22"/>
        </w:rPr>
        <w:t>Collaborate with industry leaders and global institutions to co-develop curricula in emerging fields.</w:t>
      </w:r>
    </w:p>
    <w:p>
      <w:pPr>
        <w:spacing w:line="276" w:lineRule="auto" w:after="80"/>
        <w:ind w:left="714" w:hanging="357"/>
      </w:pPr>
      <w:r>
        <w:rPr>
          <w:rFonts w:ascii="Cambria" w:hAnsi="Cambria"/>
          <w:sz w:val="22"/>
        </w:rPr>
        <w:t xml:space="preserve">o </w:t>
      </w:r>
      <w:r>
        <w:rPr>
          <w:rFonts w:ascii="Cambria" w:hAnsi="Cambria"/>
          <w:i w:val="0"/>
          <w:sz w:val="22"/>
        </w:rPr>
        <w:t>Establish centres of excellence and innovation hubs focused on frontier research and development.</w:t>
      </w:r>
    </w:p>
    <w:p>
      <w:pPr>
        <w:spacing w:line="276" w:lineRule="auto" w:after="80"/>
        <w:ind w:left="714" w:hanging="357"/>
      </w:pPr>
      <w:r>
        <w:rPr>
          <w:rFonts w:ascii="Cambria" w:hAnsi="Cambria"/>
          <w:sz w:val="22"/>
        </w:rPr>
        <w:t xml:space="preserve">o </w:t>
      </w:r>
      <w:r>
        <w:rPr>
          <w:rFonts w:ascii="Cambria" w:hAnsi="Cambria"/>
          <w:i w:val="0"/>
          <w:sz w:val="22"/>
        </w:rPr>
        <w:t>Encourage interdisciplinary learning that blends traditional knowledge with emerging technologies.</w:t>
      </w:r>
    </w:p>
    <w:p>
      <w:pPr>
        <w:spacing w:line="276" w:lineRule="auto" w:after="80"/>
        <w:ind w:left="714" w:hanging="357"/>
      </w:pPr>
      <w:r>
        <w:rPr>
          <w:rFonts w:ascii="Cambria" w:hAnsi="Cambria"/>
          <w:sz w:val="22"/>
        </w:rPr>
        <w:t xml:space="preserve">o </w:t>
      </w:r>
      <w:r>
        <w:rPr>
          <w:rFonts w:ascii="Cambria" w:hAnsi="Cambria"/>
          <w:i w:val="0"/>
          <w:sz w:val="22"/>
        </w:rPr>
        <w:t>Provide access to MOOCs, digital platforms, and international certifications for global skill acquisition.</w:t>
      </w:r>
    </w:p>
    <w:p>
      <w:pPr>
        <w:spacing w:line="276" w:lineRule="auto" w:after="80"/>
        <w:ind w:left="714" w:hanging="357"/>
      </w:pPr>
      <w:r>
        <w:rPr>
          <w:rFonts w:ascii="Cambria" w:hAnsi="Cambria"/>
          <w:sz w:val="22"/>
        </w:rPr>
        <w:t xml:space="preserve">o </w:t>
      </w:r>
      <w:r>
        <w:rPr>
          <w:rFonts w:ascii="Cambria" w:hAnsi="Cambria"/>
          <w:i w:val="0"/>
          <w:sz w:val="22"/>
        </w:rPr>
        <w:t>Organize seminars, guest lectures, and workshops with experts from global domains.</w:t>
      </w:r>
    </w:p>
    <w:p>
      <w:pPr>
        <w:spacing w:line="276" w:lineRule="auto" w:after="80"/>
        <w:ind w:left="714" w:hanging="357"/>
      </w:pPr>
      <w:r>
        <w:rPr>
          <w:rFonts w:ascii="Cambria" w:hAnsi="Cambria"/>
          <w:sz w:val="22"/>
        </w:rPr>
        <w:t xml:space="preserve">o </w:t>
      </w:r>
      <w:r>
        <w:rPr>
          <w:rFonts w:ascii="Cambria" w:hAnsi="Cambria"/>
          <w:i w:val="0"/>
          <w:sz w:val="22"/>
        </w:rPr>
        <w:t>Promote research, projects, and internships in high-impact global areas such as sustainability, digital transformation, and public health.</w:t>
      </w:r>
    </w:p>
    <w:p>
      <w:pPr>
        <w:spacing w:line="276" w:lineRule="auto" w:after="80"/>
        <w:ind w:left="714" w:hanging="357"/>
      </w:pPr>
      <w:r>
        <w:rPr>
          <w:rFonts w:ascii="Cambria" w:hAnsi="Cambria"/>
          <w:sz w:val="22"/>
        </w:rPr>
        <w:t xml:space="preserve">o </w:t>
      </w:r>
      <w:r>
        <w:rPr>
          <w:rFonts w:ascii="Cambria" w:hAnsi="Cambria"/>
          <w:i w:val="0"/>
          <w:sz w:val="22"/>
        </w:rPr>
        <w:t>Enable students and faculty to participate in global competitions, think tanks, and knowledge networks.</w:t>
      </w:r>
    </w:p>
    <w:p>
      <w:pPr>
        <w:spacing w:before="240" w:after="120"/>
      </w:pPr>
      <w:r>
        <w:rPr>
          <w:rFonts w:ascii="Cambria" w:hAnsi="Cambria"/>
          <w:b/>
          <w:color w:val="1F3A5F"/>
          <w:sz w:val="25"/>
        </w:rPr>
        <w:t>8.13. Implement Inclusive Hiring Practices with Emphasis on Continuous Faculty Development</w:t>
      </w:r>
    </w:p>
    <w:p>
      <w:pPr>
        <w:spacing w:line="276" w:lineRule="auto" w:after="80"/>
        <w:ind w:left="357" w:hanging="357"/>
      </w:pPr>
      <w:r>
        <w:rPr>
          <w:rFonts w:ascii="Cambria" w:hAnsi="Cambria"/>
          <w:sz w:val="22"/>
        </w:rPr>
        <w:t xml:space="preserve">• </w:t>
      </w:r>
      <w:r>
        <w:rPr>
          <w:rFonts w:ascii="Cambria" w:hAnsi="Cambria"/>
          <w:i w:val="0"/>
          <w:sz w:val="22"/>
        </w:rPr>
        <w:t>Adopt transparent and merit-based recruitment processes that promote diversity across gender, region, caste, and abilities.</w:t>
      </w:r>
    </w:p>
    <w:p>
      <w:pPr>
        <w:spacing w:line="276" w:lineRule="auto" w:after="80"/>
        <w:ind w:left="357" w:hanging="357"/>
      </w:pPr>
      <w:r>
        <w:rPr>
          <w:rFonts w:ascii="Cambria" w:hAnsi="Cambria"/>
          <w:sz w:val="22"/>
        </w:rPr>
        <w:t xml:space="preserve">• </w:t>
      </w:r>
      <w:r>
        <w:rPr>
          <w:rFonts w:ascii="Cambria" w:hAnsi="Cambria"/>
          <w:i w:val="0"/>
          <w:sz w:val="22"/>
        </w:rPr>
        <w:t>Set institutional targets for representation from under-represented and minority groups.</w:t>
      </w:r>
    </w:p>
    <w:p>
      <w:pPr>
        <w:spacing w:line="276" w:lineRule="auto" w:after="80"/>
        <w:ind w:left="357" w:hanging="357"/>
      </w:pPr>
      <w:r>
        <w:rPr>
          <w:rFonts w:ascii="Cambria" w:hAnsi="Cambria"/>
          <w:sz w:val="22"/>
        </w:rPr>
        <w:t xml:space="preserve">• </w:t>
      </w:r>
      <w:r>
        <w:rPr>
          <w:rFonts w:ascii="Cambria" w:hAnsi="Cambria"/>
          <w:i w:val="0"/>
          <w:sz w:val="22"/>
        </w:rPr>
        <w:t>Ensure bias-free selection practices through sensitization of hiring committees.</w:t>
      </w:r>
    </w:p>
    <w:p>
      <w:pPr>
        <w:spacing w:line="276" w:lineRule="auto" w:after="80"/>
        <w:ind w:left="357" w:hanging="357"/>
      </w:pPr>
      <w:r>
        <w:rPr>
          <w:rFonts w:ascii="Cambria" w:hAnsi="Cambria"/>
          <w:sz w:val="22"/>
        </w:rPr>
        <w:t xml:space="preserve">• </w:t>
      </w:r>
      <w:r>
        <w:rPr>
          <w:rFonts w:ascii="Cambria" w:hAnsi="Cambria"/>
          <w:i w:val="0"/>
          <w:sz w:val="22"/>
        </w:rPr>
        <w:t>Incorporate inclusive job descriptions and outreach strategies to attract diverse talent.</w:t>
      </w:r>
    </w:p>
    <w:p>
      <w:pPr>
        <w:spacing w:line="276" w:lineRule="auto" w:after="80"/>
        <w:ind w:left="357" w:hanging="357"/>
      </w:pPr>
      <w:r>
        <w:rPr>
          <w:rFonts w:ascii="Cambria" w:hAnsi="Cambria"/>
          <w:sz w:val="22"/>
        </w:rPr>
        <w:t xml:space="preserve">• </w:t>
      </w:r>
      <w:r>
        <w:rPr>
          <w:rFonts w:ascii="Cambria" w:hAnsi="Cambria"/>
          <w:i w:val="0"/>
          <w:sz w:val="22"/>
        </w:rPr>
        <w:t>Develop structured faculty induction and orientation programs for smooth integration.</w:t>
      </w:r>
    </w:p>
    <w:p>
      <w:pPr>
        <w:spacing w:line="276" w:lineRule="auto" w:after="80"/>
        <w:ind w:left="357" w:hanging="357"/>
      </w:pPr>
      <w:r>
        <w:rPr>
          <w:rFonts w:ascii="Cambria" w:hAnsi="Cambria"/>
          <w:sz w:val="22"/>
        </w:rPr>
        <w:t xml:space="preserve">• </w:t>
      </w:r>
      <w:r>
        <w:rPr>
          <w:rFonts w:ascii="Cambria" w:hAnsi="Cambria"/>
          <w:i w:val="0"/>
          <w:sz w:val="22"/>
        </w:rPr>
        <w:t>Promote continuous faculty development through regular training, workshops, and certifications.</w:t>
      </w:r>
    </w:p>
    <w:p>
      <w:pPr>
        <w:spacing w:line="276" w:lineRule="auto" w:after="80"/>
        <w:ind w:left="357" w:hanging="357"/>
      </w:pPr>
      <w:r>
        <w:rPr>
          <w:rFonts w:ascii="Cambria" w:hAnsi="Cambria"/>
          <w:sz w:val="22"/>
        </w:rPr>
        <w:t xml:space="preserve">• </w:t>
      </w:r>
      <w:r>
        <w:rPr>
          <w:rFonts w:ascii="Cambria" w:hAnsi="Cambria"/>
          <w:i w:val="0"/>
          <w:sz w:val="22"/>
        </w:rPr>
        <w:t>Support interdisciplinary learning, pedagogical innovation, and research capacity building.</w:t>
      </w:r>
    </w:p>
    <w:p>
      <w:pPr>
        <w:spacing w:line="276" w:lineRule="auto" w:after="80"/>
        <w:ind w:left="357" w:hanging="357"/>
      </w:pPr>
      <w:r>
        <w:rPr>
          <w:rFonts w:ascii="Cambria" w:hAnsi="Cambria"/>
          <w:sz w:val="22"/>
        </w:rPr>
        <w:t xml:space="preserve">• </w:t>
      </w:r>
      <w:r>
        <w:rPr>
          <w:rFonts w:ascii="Cambria" w:hAnsi="Cambria"/>
          <w:i w:val="0"/>
          <w:sz w:val="22"/>
        </w:rPr>
        <w:t>Create performance evaluation systems linked to teaching, research, service, and professional growth.</w:t>
      </w:r>
    </w:p>
    <w:p>
      <w:pPr>
        <w:spacing w:before="240" w:after="120"/>
      </w:pPr>
      <w:r>
        <w:rPr>
          <w:rFonts w:ascii="Cambria" w:hAnsi="Cambria"/>
          <w:b/>
          <w:color w:val="1F3A5F"/>
          <w:sz w:val="25"/>
        </w:rPr>
        <w:t>8.14. Encourage Digital Modes of Learning and Teaching</w:t>
      </w:r>
    </w:p>
    <w:p>
      <w:pPr>
        <w:spacing w:line="276" w:lineRule="auto" w:after="80"/>
        <w:ind w:left="357" w:hanging="357"/>
      </w:pPr>
      <w:r>
        <w:rPr>
          <w:rFonts w:ascii="Cambria" w:hAnsi="Cambria"/>
          <w:sz w:val="22"/>
        </w:rPr>
        <w:t xml:space="preserve">• </w:t>
      </w:r>
      <w:r>
        <w:rPr>
          <w:rFonts w:ascii="Cambria" w:hAnsi="Cambria"/>
          <w:i w:val="0"/>
          <w:sz w:val="22"/>
        </w:rPr>
        <w:t>Integrate Learning Management Systems (LMS) for course delivery, assessment, and feedback.</w:t>
      </w:r>
    </w:p>
    <w:p>
      <w:pPr>
        <w:spacing w:line="276" w:lineRule="auto" w:after="80"/>
        <w:ind w:left="357" w:hanging="357"/>
      </w:pPr>
      <w:r>
        <w:rPr>
          <w:rFonts w:ascii="Cambria" w:hAnsi="Cambria"/>
          <w:sz w:val="22"/>
        </w:rPr>
        <w:t xml:space="preserve">• </w:t>
      </w:r>
      <w:r>
        <w:rPr>
          <w:rFonts w:ascii="Cambria" w:hAnsi="Cambria"/>
          <w:i w:val="0"/>
          <w:sz w:val="22"/>
        </w:rPr>
        <w:t>Promote blended and hybrid learning models combining online and in-person instruction.</w:t>
      </w:r>
    </w:p>
    <w:p>
      <w:pPr>
        <w:spacing w:line="276" w:lineRule="auto" w:after="80"/>
        <w:ind w:left="357" w:hanging="357"/>
      </w:pPr>
      <w:r>
        <w:rPr>
          <w:rFonts w:ascii="Cambria" w:hAnsi="Cambria"/>
          <w:sz w:val="22"/>
        </w:rPr>
        <w:t xml:space="preserve">• </w:t>
      </w:r>
      <w:r>
        <w:rPr>
          <w:rFonts w:ascii="Cambria" w:hAnsi="Cambria"/>
          <w:i w:val="0"/>
          <w:sz w:val="22"/>
        </w:rPr>
        <w:t>Offer faculty training programs on digital pedagogy and e-content creation.</w:t>
      </w:r>
    </w:p>
    <w:p>
      <w:pPr>
        <w:spacing w:line="276" w:lineRule="auto" w:after="80"/>
        <w:ind w:left="357" w:hanging="357"/>
      </w:pPr>
      <w:r>
        <w:rPr>
          <w:rFonts w:ascii="Cambria" w:hAnsi="Cambria"/>
          <w:sz w:val="22"/>
        </w:rPr>
        <w:t xml:space="preserve">• </w:t>
      </w:r>
      <w:r>
        <w:rPr>
          <w:rFonts w:ascii="Cambria" w:hAnsi="Cambria"/>
          <w:i w:val="0"/>
          <w:sz w:val="22"/>
        </w:rPr>
        <w:t>Provide digital infrastructure such as smart classrooms, high-speed internet, and virtual labs.</w:t>
      </w:r>
    </w:p>
    <w:p>
      <w:pPr>
        <w:spacing w:line="276" w:lineRule="auto" w:after="80"/>
        <w:ind w:left="357" w:hanging="357"/>
      </w:pPr>
      <w:r>
        <w:rPr>
          <w:rFonts w:ascii="Cambria" w:hAnsi="Cambria"/>
          <w:sz w:val="22"/>
        </w:rPr>
        <w:t xml:space="preserve">• </w:t>
      </w:r>
      <w:r>
        <w:rPr>
          <w:rFonts w:ascii="Cambria" w:hAnsi="Cambria"/>
          <w:i w:val="0"/>
          <w:sz w:val="22"/>
        </w:rPr>
        <w:t>Encourage the use of Open Educational Resources (OERs) and Massive Open Online Courses (MOOCs).</w:t>
      </w:r>
    </w:p>
    <w:p>
      <w:pPr>
        <w:spacing w:line="276" w:lineRule="auto" w:after="80"/>
        <w:ind w:left="357" w:hanging="357"/>
      </w:pPr>
      <w:r>
        <w:rPr>
          <w:rFonts w:ascii="Cambria" w:hAnsi="Cambria"/>
          <w:sz w:val="22"/>
        </w:rPr>
        <w:t xml:space="preserve">• </w:t>
      </w:r>
      <w:r>
        <w:rPr>
          <w:rFonts w:ascii="Cambria" w:hAnsi="Cambria"/>
          <w:i w:val="0"/>
          <w:sz w:val="22"/>
        </w:rPr>
        <w:t>Support student access to devices and connectivity through subsidies, loan schemes, or digital libraries.</w:t>
      </w:r>
    </w:p>
    <w:p>
      <w:pPr>
        <w:spacing w:line="276" w:lineRule="auto" w:after="80"/>
        <w:ind w:left="357" w:hanging="357"/>
      </w:pPr>
      <w:r>
        <w:rPr>
          <w:rFonts w:ascii="Cambria" w:hAnsi="Cambria"/>
          <w:sz w:val="22"/>
        </w:rPr>
        <w:t xml:space="preserve">• </w:t>
      </w:r>
      <w:r>
        <w:rPr>
          <w:rFonts w:ascii="Cambria" w:hAnsi="Cambria"/>
          <w:i w:val="0"/>
          <w:sz w:val="22"/>
        </w:rPr>
        <w:t>Implement interactive tools like discussion forums, polls, and live quizzes for engagement.</w:t>
      </w:r>
    </w:p>
    <w:p>
      <w:pPr>
        <w:spacing w:line="276" w:lineRule="auto" w:after="80"/>
        <w:ind w:left="357" w:hanging="357"/>
      </w:pPr>
      <w:r>
        <w:rPr>
          <w:rFonts w:ascii="Cambria" w:hAnsi="Cambria"/>
          <w:sz w:val="22"/>
        </w:rPr>
        <w:t xml:space="preserve">• </w:t>
      </w:r>
      <w:r>
        <w:rPr>
          <w:rFonts w:ascii="Cambria" w:hAnsi="Cambria"/>
          <w:i w:val="0"/>
          <w:sz w:val="22"/>
        </w:rPr>
        <w:t>Monitor and evaluate learning outcomes and digital inclusion to ensure effectiveness and equity.</w:t>
      </w:r>
    </w:p>
    <w:p>
      <w:pPr>
        <w:spacing w:before="240" w:after="120"/>
      </w:pPr>
      <w:r>
        <w:rPr>
          <w:rFonts w:ascii="Cambria" w:hAnsi="Cambria"/>
          <w:b/>
          <w:color w:val="1F3A5F"/>
          <w:sz w:val="25"/>
        </w:rPr>
        <w:t>8.15. Identify Innovative Revenue Streams to Bolster Financial Sustainability</w:t>
      </w:r>
    </w:p>
    <w:p>
      <w:pPr>
        <w:spacing w:line="276" w:lineRule="auto" w:after="80"/>
        <w:ind w:left="714" w:hanging="357"/>
      </w:pPr>
      <w:r>
        <w:rPr>
          <w:rFonts w:ascii="Cambria" w:hAnsi="Cambria"/>
          <w:sz w:val="22"/>
        </w:rPr>
        <w:t xml:space="preserve">o </w:t>
      </w:r>
      <w:r>
        <w:rPr>
          <w:rFonts w:ascii="Cambria" w:hAnsi="Cambria"/>
          <w:i w:val="0"/>
          <w:sz w:val="22"/>
        </w:rPr>
        <w:t>Launch continuing education and certification programs for professionals and lifelong learners.</w:t>
      </w:r>
    </w:p>
    <w:p>
      <w:pPr>
        <w:spacing w:line="276" w:lineRule="auto" w:after="80"/>
        <w:ind w:left="714" w:hanging="357"/>
      </w:pPr>
      <w:r>
        <w:rPr>
          <w:rFonts w:ascii="Cambria" w:hAnsi="Cambria"/>
          <w:sz w:val="22"/>
        </w:rPr>
        <w:t xml:space="preserve">o </w:t>
      </w:r>
      <w:r>
        <w:rPr>
          <w:rFonts w:ascii="Cambria" w:hAnsi="Cambria"/>
          <w:i w:val="0"/>
          <w:sz w:val="22"/>
        </w:rPr>
        <w:t>Develop industry-sponsored research projects, consultancy services, and knowledge transfer initiatives.</w:t>
      </w:r>
    </w:p>
    <w:p>
      <w:pPr>
        <w:spacing w:line="276" w:lineRule="auto" w:after="80"/>
        <w:ind w:left="714" w:hanging="357"/>
      </w:pPr>
      <w:r>
        <w:rPr>
          <w:rFonts w:ascii="Cambria" w:hAnsi="Cambria"/>
          <w:sz w:val="22"/>
        </w:rPr>
        <w:t xml:space="preserve">o </w:t>
      </w:r>
      <w:r>
        <w:rPr>
          <w:rFonts w:ascii="Cambria" w:hAnsi="Cambria"/>
          <w:i w:val="0"/>
          <w:sz w:val="22"/>
        </w:rPr>
        <w:t>Monetize intellectual property through patents, licensing, and tech commercialization.</w:t>
      </w:r>
    </w:p>
    <w:p>
      <w:pPr>
        <w:spacing w:line="276" w:lineRule="auto" w:after="80"/>
        <w:ind w:left="714" w:hanging="357"/>
      </w:pPr>
      <w:r>
        <w:rPr>
          <w:rFonts w:ascii="Cambria" w:hAnsi="Cambria"/>
          <w:sz w:val="22"/>
        </w:rPr>
        <w:t xml:space="preserve">o </w:t>
      </w:r>
      <w:r>
        <w:rPr>
          <w:rFonts w:ascii="Cambria" w:hAnsi="Cambria"/>
          <w:i w:val="0"/>
          <w:sz w:val="22"/>
        </w:rPr>
        <w:t>Establish alumni campaigns.</w:t>
      </w:r>
    </w:p>
    <w:p>
      <w:pPr>
        <w:spacing w:line="276" w:lineRule="auto" w:after="80"/>
        <w:ind w:left="714" w:hanging="357"/>
      </w:pPr>
      <w:r>
        <w:rPr>
          <w:rFonts w:ascii="Cambria" w:hAnsi="Cambria"/>
          <w:sz w:val="22"/>
        </w:rPr>
        <w:t xml:space="preserve">o </w:t>
      </w:r>
      <w:r>
        <w:rPr>
          <w:rFonts w:ascii="Cambria" w:hAnsi="Cambria"/>
          <w:i w:val="0"/>
          <w:sz w:val="22"/>
        </w:rPr>
        <w:t>Offer customized donation programs, endowments, and fundraising training and executive education for corporates and government sectors.</w:t>
      </w:r>
    </w:p>
    <w:p>
      <w:pPr>
        <w:spacing w:line="276" w:lineRule="auto" w:after="80"/>
        <w:ind w:left="714" w:hanging="357"/>
      </w:pPr>
      <w:r>
        <w:rPr>
          <w:rFonts w:ascii="Cambria" w:hAnsi="Cambria"/>
          <w:sz w:val="22"/>
        </w:rPr>
        <w:t xml:space="preserve">o </w:t>
      </w:r>
      <w:r>
        <w:rPr>
          <w:rFonts w:ascii="Cambria" w:hAnsi="Cambria"/>
          <w:i w:val="0"/>
          <w:sz w:val="22"/>
        </w:rPr>
        <w:t>Create campus-based enterprises or social ventures involving students and faculty.</w:t>
      </w:r>
    </w:p>
    <w:p>
      <w:pPr>
        <w:spacing w:line="276" w:lineRule="auto" w:after="80"/>
        <w:ind w:left="714" w:hanging="357"/>
      </w:pPr>
      <w:r>
        <w:rPr>
          <w:rFonts w:ascii="Cambria" w:hAnsi="Cambria"/>
          <w:sz w:val="22"/>
        </w:rPr>
        <w:t xml:space="preserve">o </w:t>
      </w:r>
      <w:r>
        <w:rPr>
          <w:rFonts w:ascii="Cambria" w:hAnsi="Cambria"/>
          <w:i w:val="0"/>
          <w:sz w:val="22"/>
        </w:rPr>
        <w:t>Lease or rent campus infrastructure for events, workshops, or business incubation.</w:t>
      </w:r>
    </w:p>
    <w:p>
      <w:pPr>
        <w:spacing w:line="276" w:lineRule="auto" w:after="80"/>
        <w:ind w:left="714" w:hanging="357"/>
      </w:pPr>
      <w:r>
        <w:rPr>
          <w:rFonts w:ascii="Cambria" w:hAnsi="Cambria"/>
          <w:sz w:val="22"/>
        </w:rPr>
        <w:t xml:space="preserve">o </w:t>
      </w:r>
      <w:r>
        <w:rPr>
          <w:rFonts w:ascii="Cambria" w:hAnsi="Cambria"/>
          <w:i w:val="0"/>
          <w:sz w:val="22"/>
        </w:rPr>
        <w:t>Partner with international universities or edtech companies for joint programs and shared revenues.</w:t>
      </w:r>
    </w:p>
    <w:p>
      <w:pPr>
        <w:spacing w:before="240" w:after="120"/>
      </w:pPr>
      <w:r>
        <w:rPr>
          <w:rFonts w:ascii="Cambria" w:hAnsi="Cambria"/>
          <w:b/>
          <w:color w:val="1F3A5F"/>
          <w:sz w:val="25"/>
        </w:rPr>
        <w:t>8.16. Enhance the Institution’s Global and Regional Stature and Rankings</w:t>
      </w:r>
    </w:p>
    <w:p>
      <w:pPr>
        <w:spacing w:line="276" w:lineRule="auto" w:after="80"/>
        <w:ind w:left="357" w:hanging="357"/>
      </w:pPr>
      <w:r>
        <w:rPr>
          <w:rFonts w:ascii="Cambria" w:hAnsi="Cambria"/>
          <w:sz w:val="22"/>
        </w:rPr>
        <w:t xml:space="preserve">• </w:t>
      </w:r>
      <w:r>
        <w:rPr>
          <w:rFonts w:ascii="Cambria" w:hAnsi="Cambria"/>
          <w:i w:val="0"/>
          <w:sz w:val="22"/>
        </w:rPr>
        <w:t>Improve academic and research quality through high-impact publications, citations, and global collaborations.</w:t>
      </w:r>
    </w:p>
    <w:p>
      <w:pPr>
        <w:spacing w:line="276" w:lineRule="auto" w:after="80"/>
        <w:ind w:left="357" w:hanging="357"/>
      </w:pPr>
      <w:r>
        <w:rPr>
          <w:rFonts w:ascii="Cambria" w:hAnsi="Cambria"/>
          <w:sz w:val="22"/>
        </w:rPr>
        <w:t xml:space="preserve">• </w:t>
      </w:r>
      <w:r>
        <w:rPr>
          <w:rFonts w:ascii="Cambria" w:hAnsi="Cambria"/>
          <w:i w:val="0"/>
          <w:sz w:val="22"/>
        </w:rPr>
        <w:t>Strengthen faculty credentials by recruiting experts, supporting international exposure, and incentivizing excellence.</w:t>
      </w:r>
    </w:p>
    <w:p>
      <w:pPr>
        <w:spacing w:line="276" w:lineRule="auto" w:after="80"/>
        <w:ind w:left="357" w:hanging="357"/>
      </w:pPr>
      <w:r>
        <w:rPr>
          <w:rFonts w:ascii="Cambria" w:hAnsi="Cambria"/>
          <w:sz w:val="22"/>
        </w:rPr>
        <w:t xml:space="preserve">• </w:t>
      </w:r>
      <w:r>
        <w:rPr>
          <w:rFonts w:ascii="Cambria" w:hAnsi="Cambria"/>
          <w:i w:val="0"/>
          <w:sz w:val="22"/>
        </w:rPr>
        <w:t>Increase internationalization by enrolling foreign students, offering joint degrees, and participating in global academic networks.</w:t>
      </w:r>
    </w:p>
    <w:p>
      <w:pPr>
        <w:spacing w:line="276" w:lineRule="auto" w:after="80"/>
        <w:ind w:left="357" w:hanging="357"/>
      </w:pPr>
      <w:r>
        <w:rPr>
          <w:rFonts w:ascii="Cambria" w:hAnsi="Cambria"/>
          <w:sz w:val="22"/>
        </w:rPr>
        <w:t xml:space="preserve">• </w:t>
      </w:r>
      <w:r>
        <w:rPr>
          <w:rFonts w:ascii="Cambria" w:hAnsi="Cambria"/>
          <w:i w:val="0"/>
          <w:sz w:val="22"/>
        </w:rPr>
        <w:t>Boost student outcomes with strong placement records, entrepreneurial success, and alumni achievements.</w:t>
      </w:r>
    </w:p>
    <w:p>
      <w:pPr>
        <w:spacing w:line="276" w:lineRule="auto" w:after="80"/>
        <w:ind w:left="357" w:hanging="357"/>
      </w:pPr>
      <w:r>
        <w:rPr>
          <w:rFonts w:ascii="Cambria" w:hAnsi="Cambria"/>
          <w:sz w:val="22"/>
        </w:rPr>
        <w:t xml:space="preserve">• </w:t>
      </w:r>
      <w:r>
        <w:rPr>
          <w:rFonts w:ascii="Cambria" w:hAnsi="Cambria"/>
          <w:i w:val="0"/>
          <w:sz w:val="22"/>
        </w:rPr>
        <w:t>Enhance infrastructure and digital readiness to meet international standards.</w:t>
      </w:r>
    </w:p>
    <w:p>
      <w:pPr>
        <w:spacing w:line="276" w:lineRule="auto" w:after="80"/>
        <w:ind w:left="357" w:hanging="357"/>
      </w:pPr>
      <w:r>
        <w:rPr>
          <w:rFonts w:ascii="Cambria" w:hAnsi="Cambria"/>
          <w:sz w:val="22"/>
        </w:rPr>
        <w:t xml:space="preserve">• </w:t>
      </w:r>
      <w:r>
        <w:rPr>
          <w:rFonts w:ascii="Cambria" w:hAnsi="Cambria"/>
          <w:i w:val="0"/>
          <w:sz w:val="22"/>
        </w:rPr>
        <w:t>Promote community and industry engagement that reflects regional leadership and social impact.</w:t>
      </w:r>
    </w:p>
    <w:p>
      <w:pPr>
        <w:spacing w:line="276" w:lineRule="auto" w:after="80"/>
        <w:ind w:left="357" w:hanging="357"/>
      </w:pPr>
      <w:r>
        <w:rPr>
          <w:rFonts w:ascii="Cambria" w:hAnsi="Cambria"/>
          <w:sz w:val="22"/>
        </w:rPr>
        <w:t xml:space="preserve">• </w:t>
      </w:r>
      <w:r>
        <w:rPr>
          <w:rFonts w:ascii="Cambria" w:hAnsi="Cambria"/>
          <w:i w:val="0"/>
          <w:sz w:val="22"/>
        </w:rPr>
        <w:t>Regularly monitor key ranking indicators (e.g., NIRF, QS, THE) and align strategic actions to improve them.</w:t>
      </w:r>
    </w:p>
    <w:p>
      <w:pPr>
        <w:spacing w:line="276" w:lineRule="auto" w:after="80"/>
        <w:ind w:left="357" w:hanging="357"/>
      </w:pPr>
      <w:r>
        <w:rPr>
          <w:rFonts w:ascii="Cambria" w:hAnsi="Cambria"/>
          <w:sz w:val="22"/>
        </w:rPr>
        <w:t xml:space="preserve">• </w:t>
      </w:r>
      <w:r>
        <w:rPr>
          <w:rFonts w:ascii="Cambria" w:hAnsi="Cambria"/>
          <w:i w:val="0"/>
          <w:sz w:val="22"/>
        </w:rPr>
        <w:t>Invest in brand building, media visibility, and outreach to communicate institutional achievements globally.</w:t>
      </w:r>
    </w:p>
    <w:p>
      <w:pPr>
        <w:spacing w:before="240" w:after="120"/>
      </w:pPr>
      <w:r>
        <w:rPr>
          <w:rFonts w:ascii="Cambria" w:hAnsi="Cambria"/>
          <w:b/>
          <w:color w:val="1F3A5F"/>
          <w:sz w:val="25"/>
        </w:rPr>
        <w:t>8.17. Seamlessly Integrate Quality Skill Education Within Higher Education</w:t>
      </w:r>
    </w:p>
    <w:p>
      <w:pPr>
        <w:spacing w:line="276" w:lineRule="auto" w:after="80"/>
        <w:ind w:left="357" w:hanging="357"/>
      </w:pPr>
      <w:r>
        <w:rPr>
          <w:rFonts w:ascii="Cambria" w:hAnsi="Cambria"/>
          <w:sz w:val="22"/>
        </w:rPr>
        <w:t xml:space="preserve">• </w:t>
      </w:r>
      <w:r>
        <w:rPr>
          <w:rFonts w:ascii="Cambria" w:hAnsi="Cambria"/>
          <w:i w:val="0"/>
          <w:sz w:val="22"/>
        </w:rPr>
        <w:t>Align academic curricula with the National Credit Framework (NCrF) and National Skill Qualification Framework (NSQF).</w:t>
      </w:r>
    </w:p>
    <w:p>
      <w:pPr>
        <w:spacing w:line="276" w:lineRule="auto" w:after="80"/>
        <w:ind w:left="357" w:hanging="357"/>
      </w:pPr>
      <w:r>
        <w:rPr>
          <w:rFonts w:ascii="Cambria" w:hAnsi="Cambria"/>
          <w:sz w:val="22"/>
        </w:rPr>
        <w:t xml:space="preserve">• </w:t>
      </w:r>
      <w:r>
        <w:rPr>
          <w:rFonts w:ascii="Cambria" w:hAnsi="Cambria"/>
          <w:i w:val="0"/>
          <w:sz w:val="22"/>
        </w:rPr>
        <w:t>Embed skill-based courses, certifications, and practical modules within undergraduate and postgraduate programs.</w:t>
      </w:r>
    </w:p>
    <w:p>
      <w:pPr>
        <w:spacing w:line="276" w:lineRule="auto" w:after="80"/>
        <w:ind w:left="357" w:hanging="357"/>
      </w:pPr>
      <w:r>
        <w:rPr>
          <w:rFonts w:ascii="Cambria" w:hAnsi="Cambria"/>
          <w:sz w:val="22"/>
        </w:rPr>
        <w:t xml:space="preserve">• </w:t>
      </w:r>
      <w:r>
        <w:rPr>
          <w:rFonts w:ascii="Cambria" w:hAnsi="Cambria"/>
          <w:i w:val="0"/>
          <w:sz w:val="22"/>
        </w:rPr>
        <w:t>Establish skill labs, simulation centers, and industry-led training hubs on campus.</w:t>
      </w:r>
    </w:p>
    <w:p>
      <w:pPr>
        <w:spacing w:line="276" w:lineRule="auto" w:after="80"/>
        <w:ind w:left="357" w:hanging="357"/>
      </w:pPr>
      <w:r>
        <w:rPr>
          <w:rFonts w:ascii="Cambria" w:hAnsi="Cambria"/>
          <w:sz w:val="22"/>
        </w:rPr>
        <w:t xml:space="preserve">• </w:t>
      </w:r>
      <w:r>
        <w:rPr>
          <w:rFonts w:ascii="Cambria" w:hAnsi="Cambria"/>
          <w:i w:val="0"/>
          <w:sz w:val="22"/>
        </w:rPr>
        <w:t>Collaborate with Sector Skill Councils (SSCs), NSDC, and industry partners to ensure demand-driven skill delivery.</w:t>
      </w:r>
    </w:p>
    <w:p>
      <w:pPr>
        <w:spacing w:line="276" w:lineRule="auto" w:after="80"/>
        <w:ind w:left="357" w:hanging="357"/>
      </w:pPr>
      <w:r>
        <w:rPr>
          <w:rFonts w:ascii="Cambria" w:hAnsi="Cambria"/>
          <w:sz w:val="22"/>
        </w:rPr>
        <w:t xml:space="preserve">• </w:t>
      </w:r>
      <w:r>
        <w:rPr>
          <w:rFonts w:ascii="Cambria" w:hAnsi="Cambria"/>
          <w:i w:val="0"/>
          <w:sz w:val="22"/>
        </w:rPr>
        <w:t>Facilitate credit transfer and recognition of prior learning from vocational to academic streams.</w:t>
      </w:r>
    </w:p>
    <w:p>
      <w:pPr>
        <w:spacing w:line="276" w:lineRule="auto" w:after="80"/>
        <w:ind w:left="357" w:hanging="357"/>
      </w:pPr>
      <w:r>
        <w:rPr>
          <w:rFonts w:ascii="Cambria" w:hAnsi="Cambria"/>
          <w:sz w:val="22"/>
        </w:rPr>
        <w:t xml:space="preserve">• </w:t>
      </w:r>
      <w:r>
        <w:rPr>
          <w:rFonts w:ascii="Cambria" w:hAnsi="Cambria"/>
          <w:i w:val="0"/>
          <w:sz w:val="22"/>
        </w:rPr>
        <w:t>Promote apprenticeships, internships, and project-based learning as integral parts of degree programs.</w:t>
      </w:r>
    </w:p>
    <w:p>
      <w:pPr>
        <w:spacing w:line="276" w:lineRule="auto" w:after="80"/>
        <w:ind w:left="357" w:hanging="357"/>
      </w:pPr>
      <w:r>
        <w:rPr>
          <w:rFonts w:ascii="Cambria" w:hAnsi="Cambria"/>
          <w:sz w:val="22"/>
        </w:rPr>
        <w:t xml:space="preserve">• </w:t>
      </w:r>
      <w:r>
        <w:rPr>
          <w:rFonts w:ascii="Cambria" w:hAnsi="Cambria"/>
          <w:i w:val="0"/>
          <w:sz w:val="22"/>
        </w:rPr>
        <w:t>Offer flexible, modular programs for upskilling and lifelong learning opportunities.</w:t>
      </w:r>
    </w:p>
    <w:p>
      <w:pPr>
        <w:spacing w:line="276" w:lineRule="auto" w:after="80"/>
        <w:ind w:left="357" w:hanging="357"/>
      </w:pPr>
      <w:r>
        <w:rPr>
          <w:rFonts w:ascii="Cambria" w:hAnsi="Cambria"/>
          <w:sz w:val="22"/>
        </w:rPr>
        <w:t xml:space="preserve">• </w:t>
      </w:r>
      <w:r>
        <w:rPr>
          <w:rFonts w:ascii="Cambria" w:hAnsi="Cambria"/>
          <w:i w:val="0"/>
          <w:sz w:val="22"/>
        </w:rPr>
        <w:t>Ensure continuous faculty training to deliver skill-oriented pedagogy effectively.</w:t>
      </w:r>
    </w:p>
    <w:p>
      <w:pPr>
        <w:spacing w:before="240" w:after="120"/>
      </w:pPr>
      <w:r>
        <w:rPr>
          <w:rFonts w:ascii="Cambria" w:hAnsi="Cambria"/>
          <w:b/>
          <w:color w:val="1F3A5F"/>
          <w:sz w:val="25"/>
        </w:rPr>
        <w:t>8.18. Enhance Student Employability on Both National and International Fronts</w:t>
      </w:r>
    </w:p>
    <w:p>
      <w:pPr>
        <w:spacing w:line="276" w:lineRule="auto" w:after="80"/>
        <w:ind w:left="357" w:hanging="357"/>
      </w:pPr>
      <w:r>
        <w:rPr>
          <w:rFonts w:ascii="Cambria" w:hAnsi="Cambria"/>
          <w:sz w:val="22"/>
        </w:rPr>
        <w:t xml:space="preserve">• </w:t>
      </w:r>
      <w:r>
        <w:rPr>
          <w:rFonts w:ascii="Cambria" w:hAnsi="Cambria"/>
          <w:i w:val="0"/>
          <w:sz w:val="22"/>
        </w:rPr>
        <w:t>Integrate industry-relevant curricula and emerging domain knowledge aligned with global standards.</w:t>
      </w:r>
    </w:p>
    <w:p>
      <w:pPr>
        <w:spacing w:line="276" w:lineRule="auto" w:after="80"/>
        <w:ind w:left="357" w:hanging="357"/>
      </w:pPr>
      <w:r>
        <w:rPr>
          <w:rFonts w:ascii="Cambria" w:hAnsi="Cambria"/>
          <w:sz w:val="22"/>
        </w:rPr>
        <w:t xml:space="preserve">• </w:t>
      </w:r>
      <w:r>
        <w:rPr>
          <w:rFonts w:ascii="Cambria" w:hAnsi="Cambria"/>
          <w:i w:val="0"/>
          <w:sz w:val="22"/>
        </w:rPr>
        <w:t>Strengthen career services with resume building, interview training, job fairs, and placement cells.</w:t>
      </w:r>
    </w:p>
    <w:p>
      <w:pPr>
        <w:spacing w:line="276" w:lineRule="auto" w:after="80"/>
        <w:ind w:left="357" w:hanging="357"/>
      </w:pPr>
      <w:r>
        <w:rPr>
          <w:rFonts w:ascii="Cambria" w:hAnsi="Cambria"/>
          <w:sz w:val="22"/>
        </w:rPr>
        <w:t xml:space="preserve">• </w:t>
      </w:r>
      <w:r>
        <w:rPr>
          <w:rFonts w:ascii="Cambria" w:hAnsi="Cambria"/>
          <w:i w:val="0"/>
          <w:sz w:val="22"/>
        </w:rPr>
        <w:t>Facilitate national and international internships, apprenticeships, and work-integrated learning programs.</w:t>
      </w:r>
    </w:p>
    <w:p>
      <w:pPr>
        <w:spacing w:line="276" w:lineRule="auto" w:after="80"/>
        <w:ind w:left="357" w:hanging="357"/>
      </w:pPr>
      <w:r>
        <w:rPr>
          <w:rFonts w:ascii="Cambria" w:hAnsi="Cambria"/>
          <w:sz w:val="22"/>
        </w:rPr>
        <w:t xml:space="preserve">• </w:t>
      </w:r>
      <w:r>
        <w:rPr>
          <w:rFonts w:ascii="Cambria" w:hAnsi="Cambria"/>
          <w:i w:val="0"/>
          <w:sz w:val="22"/>
        </w:rPr>
        <w:t>Offer certification courses, foreign language training, and soft skills development to improve global readiness.</w:t>
      </w:r>
    </w:p>
    <w:p>
      <w:pPr>
        <w:spacing w:line="276" w:lineRule="auto" w:after="80"/>
        <w:ind w:left="357" w:hanging="357"/>
      </w:pPr>
      <w:r>
        <w:rPr>
          <w:rFonts w:ascii="Cambria" w:hAnsi="Cambria"/>
          <w:sz w:val="22"/>
        </w:rPr>
        <w:t xml:space="preserve">• </w:t>
      </w:r>
      <w:r>
        <w:rPr>
          <w:rFonts w:ascii="Cambria" w:hAnsi="Cambria"/>
          <w:i w:val="0"/>
          <w:sz w:val="22"/>
        </w:rPr>
        <w:t>Build strong industry-academia partnerships for collaborative projects, mentorship, and recruitment.</w:t>
      </w:r>
    </w:p>
    <w:p>
      <w:pPr>
        <w:spacing w:line="276" w:lineRule="auto" w:after="80"/>
        <w:ind w:left="357" w:hanging="357"/>
      </w:pPr>
      <w:r>
        <w:rPr>
          <w:rFonts w:ascii="Cambria" w:hAnsi="Cambria"/>
          <w:sz w:val="22"/>
        </w:rPr>
        <w:t xml:space="preserve">• </w:t>
      </w:r>
      <w:r>
        <w:rPr>
          <w:rFonts w:ascii="Cambria" w:hAnsi="Cambria"/>
          <w:i w:val="0"/>
          <w:sz w:val="22"/>
        </w:rPr>
        <w:t>Provide access to international mobility programs, dual degrees, and global exposure opportunities.</w:t>
      </w:r>
    </w:p>
    <w:p>
      <w:pPr>
        <w:spacing w:line="276" w:lineRule="auto" w:after="80"/>
        <w:ind w:left="357" w:hanging="357"/>
      </w:pPr>
      <w:r>
        <w:rPr>
          <w:rFonts w:ascii="Cambria" w:hAnsi="Cambria"/>
          <w:sz w:val="22"/>
        </w:rPr>
        <w:t xml:space="preserve">• </w:t>
      </w:r>
      <w:r>
        <w:rPr>
          <w:rFonts w:ascii="Cambria" w:hAnsi="Cambria"/>
          <w:i w:val="0"/>
          <w:sz w:val="22"/>
        </w:rPr>
        <w:t>Track alumni outcomes to refine employability strategies and highlight success stories.</w:t>
      </w:r>
    </w:p>
    <w:p>
      <w:pPr>
        <w:spacing w:line="276" w:lineRule="auto" w:after="80"/>
        <w:ind w:left="357" w:hanging="357"/>
      </w:pPr>
      <w:r>
        <w:rPr>
          <w:rFonts w:ascii="Cambria" w:hAnsi="Cambria"/>
          <w:sz w:val="22"/>
        </w:rPr>
        <w:t xml:space="preserve">• </w:t>
      </w:r>
      <w:r>
        <w:rPr>
          <w:rFonts w:ascii="Cambria" w:hAnsi="Cambria"/>
          <w:i w:val="0"/>
          <w:sz w:val="22"/>
        </w:rPr>
        <w:t>Leverage digital platforms and global job portals for expanded career placement opportunities.</w:t>
      </w:r>
    </w:p>
    <w:p>
      <w:pPr>
        <w:spacing w:before="240" w:after="120"/>
      </w:pPr>
      <w:r>
        <w:rPr>
          <w:rFonts w:ascii="Cambria" w:hAnsi="Cambria"/>
          <w:b/>
          <w:color w:val="1F3A5F"/>
          <w:sz w:val="25"/>
        </w:rPr>
        <w:t>8.19. Develop a Sustainable Research and Innovation Environment</w:t>
      </w:r>
    </w:p>
    <w:p>
      <w:pPr>
        <w:spacing w:line="276" w:lineRule="auto" w:after="80"/>
        <w:ind w:left="357" w:hanging="357"/>
      </w:pPr>
      <w:r>
        <w:rPr>
          <w:rFonts w:ascii="Cambria" w:hAnsi="Cambria"/>
          <w:sz w:val="22"/>
        </w:rPr>
        <w:t xml:space="preserve">• </w:t>
      </w:r>
      <w:r>
        <w:rPr>
          <w:rFonts w:ascii="Cambria" w:hAnsi="Cambria"/>
          <w:i w:val="0"/>
          <w:sz w:val="22"/>
        </w:rPr>
        <w:t>Establish dedicated research centres, innovation hubs, and incubation facilities within the institution.</w:t>
      </w:r>
    </w:p>
    <w:p>
      <w:pPr>
        <w:spacing w:line="276" w:lineRule="auto" w:after="80"/>
        <w:ind w:left="357" w:hanging="357"/>
      </w:pPr>
      <w:r>
        <w:rPr>
          <w:rFonts w:ascii="Cambria" w:hAnsi="Cambria"/>
          <w:sz w:val="22"/>
        </w:rPr>
        <w:t xml:space="preserve">• </w:t>
      </w:r>
      <w:r>
        <w:rPr>
          <w:rFonts w:ascii="Cambria" w:hAnsi="Cambria"/>
          <w:i w:val="0"/>
          <w:sz w:val="22"/>
        </w:rPr>
        <w:t>Promote interdisciplinary and socially impactful research aligned with national priorities and SDGs.</w:t>
      </w:r>
    </w:p>
    <w:p>
      <w:pPr>
        <w:spacing w:line="276" w:lineRule="auto" w:after="80"/>
        <w:ind w:left="357" w:hanging="357"/>
      </w:pPr>
      <w:r>
        <w:rPr>
          <w:rFonts w:ascii="Cambria" w:hAnsi="Cambria"/>
          <w:sz w:val="22"/>
        </w:rPr>
        <w:t xml:space="preserve">• </w:t>
      </w:r>
      <w:r>
        <w:rPr>
          <w:rFonts w:ascii="Cambria" w:hAnsi="Cambria"/>
          <w:i w:val="0"/>
          <w:sz w:val="22"/>
        </w:rPr>
        <w:t>Secure funding from government bodies, industries, and international agencies to support long-term research projects.</w:t>
      </w:r>
    </w:p>
    <w:p>
      <w:pPr>
        <w:spacing w:line="276" w:lineRule="auto" w:after="80"/>
        <w:ind w:left="357" w:hanging="357"/>
      </w:pPr>
      <w:r>
        <w:rPr>
          <w:rFonts w:ascii="Cambria" w:hAnsi="Cambria"/>
          <w:sz w:val="22"/>
        </w:rPr>
        <w:t xml:space="preserve">• </w:t>
      </w:r>
      <w:r>
        <w:rPr>
          <w:rFonts w:ascii="Cambria" w:hAnsi="Cambria"/>
          <w:i w:val="0"/>
          <w:sz w:val="22"/>
        </w:rPr>
        <w:t>Implement research mentorship programs and capacity-building workshops for faculty and students.</w:t>
      </w:r>
    </w:p>
    <w:p>
      <w:pPr>
        <w:spacing w:line="276" w:lineRule="auto" w:after="80"/>
        <w:ind w:left="357" w:hanging="357"/>
      </w:pPr>
      <w:r>
        <w:rPr>
          <w:rFonts w:ascii="Cambria" w:hAnsi="Cambria"/>
          <w:sz w:val="22"/>
        </w:rPr>
        <w:t xml:space="preserve">• </w:t>
      </w:r>
      <w:r>
        <w:rPr>
          <w:rFonts w:ascii="Cambria" w:hAnsi="Cambria"/>
          <w:i w:val="0"/>
          <w:sz w:val="22"/>
        </w:rPr>
        <w:t>Create a robust intellectual property (IP) policy to support patent filing, technology transfer, and commercialization.</w:t>
      </w:r>
    </w:p>
    <w:p>
      <w:pPr>
        <w:spacing w:line="276" w:lineRule="auto" w:after="80"/>
        <w:ind w:left="357" w:hanging="357"/>
      </w:pPr>
      <w:r>
        <w:rPr>
          <w:rFonts w:ascii="Cambria" w:hAnsi="Cambria"/>
          <w:sz w:val="22"/>
        </w:rPr>
        <w:t xml:space="preserve">• </w:t>
      </w:r>
      <w:r>
        <w:rPr>
          <w:rFonts w:ascii="Cambria" w:hAnsi="Cambria"/>
          <w:i w:val="0"/>
          <w:sz w:val="22"/>
        </w:rPr>
        <w:t>Encourage collaborative research and innovation through MoUs with academic, industrial, and global partners.</w:t>
      </w:r>
    </w:p>
    <w:p>
      <w:pPr>
        <w:spacing w:line="276" w:lineRule="auto" w:after="80"/>
        <w:ind w:left="357" w:hanging="357"/>
      </w:pPr>
      <w:r>
        <w:rPr>
          <w:rFonts w:ascii="Cambria" w:hAnsi="Cambria"/>
          <w:sz w:val="22"/>
        </w:rPr>
        <w:t xml:space="preserve">• </w:t>
      </w:r>
      <w:r>
        <w:rPr>
          <w:rFonts w:ascii="Cambria" w:hAnsi="Cambria"/>
          <w:i w:val="0"/>
          <w:sz w:val="22"/>
        </w:rPr>
        <w:t>Provide seed funding, grants, and awards to stimulate innovation and exploratory research.</w:t>
      </w:r>
    </w:p>
    <w:p>
      <w:pPr>
        <w:spacing w:line="276" w:lineRule="auto" w:after="80"/>
        <w:ind w:left="357" w:hanging="357"/>
      </w:pPr>
      <w:r>
        <w:rPr>
          <w:rFonts w:ascii="Cambria" w:hAnsi="Cambria"/>
          <w:sz w:val="22"/>
        </w:rPr>
        <w:t xml:space="preserve">• </w:t>
      </w:r>
      <w:r>
        <w:rPr>
          <w:rFonts w:ascii="Cambria" w:hAnsi="Cambria"/>
          <w:i w:val="0"/>
          <w:sz w:val="22"/>
        </w:rPr>
        <w:t>Embed a culture of inquiry, creativity, and ethical research practices across all academic levels.</w:t>
      </w:r>
    </w:p>
    <w:p>
      <w:pPr>
        <w:spacing w:before="240" w:after="120"/>
      </w:pPr>
      <w:r>
        <w:rPr>
          <w:rFonts w:ascii="Cambria" w:hAnsi="Cambria"/>
          <w:b/>
          <w:color w:val="1F3A5F"/>
          <w:sz w:val="25"/>
        </w:rPr>
        <w:t>8.20. Foster Relationships with Alumni, Communities, Industries, and Other Stakeholders for Institutional Growth</w:t>
      </w:r>
    </w:p>
    <w:p>
      <w:pPr>
        <w:spacing w:line="276" w:lineRule="auto" w:after="80"/>
        <w:ind w:left="714" w:hanging="357"/>
      </w:pPr>
      <w:r>
        <w:rPr>
          <w:rFonts w:ascii="Cambria" w:hAnsi="Cambria"/>
          <w:sz w:val="22"/>
        </w:rPr>
        <w:t xml:space="preserve">o </w:t>
      </w:r>
      <w:r>
        <w:rPr>
          <w:rFonts w:ascii="Cambria" w:hAnsi="Cambria"/>
          <w:i w:val="0"/>
          <w:sz w:val="22"/>
        </w:rPr>
        <w:t>Establish active alumni networks through associations, mentorship programs, and alumni-funded initiatives.</w:t>
      </w:r>
    </w:p>
    <w:p>
      <w:pPr>
        <w:spacing w:line="276" w:lineRule="auto" w:after="80"/>
        <w:ind w:left="714" w:hanging="357"/>
      </w:pPr>
      <w:r>
        <w:rPr>
          <w:rFonts w:ascii="Cambria" w:hAnsi="Cambria"/>
          <w:sz w:val="22"/>
        </w:rPr>
        <w:t xml:space="preserve">o </w:t>
      </w:r>
      <w:r>
        <w:rPr>
          <w:rFonts w:ascii="Cambria" w:hAnsi="Cambria"/>
          <w:i w:val="0"/>
          <w:sz w:val="22"/>
        </w:rPr>
        <w:t>Build community engagement programs addressing local needs through outreach, education, and social service.</w:t>
      </w:r>
    </w:p>
    <w:p>
      <w:pPr>
        <w:spacing w:line="276" w:lineRule="auto" w:after="80"/>
        <w:ind w:left="714" w:hanging="357"/>
      </w:pPr>
      <w:r>
        <w:rPr>
          <w:rFonts w:ascii="Cambria" w:hAnsi="Cambria"/>
          <w:sz w:val="22"/>
        </w:rPr>
        <w:t xml:space="preserve">o </w:t>
      </w:r>
      <w:r>
        <w:rPr>
          <w:rFonts w:ascii="Cambria" w:hAnsi="Cambria"/>
          <w:i w:val="0"/>
          <w:sz w:val="22"/>
        </w:rPr>
        <w:t>Strengthen industry partnerships for internships, placements, joint research, and curriculum co-development.</w:t>
      </w:r>
    </w:p>
    <w:p>
      <w:pPr>
        <w:spacing w:line="276" w:lineRule="auto" w:after="80"/>
        <w:ind w:left="714" w:hanging="357"/>
      </w:pPr>
      <w:r>
        <w:rPr>
          <w:rFonts w:ascii="Cambria" w:hAnsi="Cambria"/>
          <w:sz w:val="22"/>
        </w:rPr>
        <w:t xml:space="preserve">o </w:t>
      </w:r>
      <w:r>
        <w:rPr>
          <w:rFonts w:ascii="Cambria" w:hAnsi="Cambria"/>
          <w:i w:val="0"/>
          <w:sz w:val="22"/>
        </w:rPr>
        <w:t>Organize stakeholder forums, advisory boards, and consultation meets to gather insights and build trust.</w:t>
      </w:r>
    </w:p>
    <w:p>
      <w:pPr>
        <w:spacing w:line="276" w:lineRule="auto" w:after="80"/>
        <w:ind w:left="714" w:hanging="357"/>
      </w:pPr>
      <w:r>
        <w:rPr>
          <w:rFonts w:ascii="Cambria" w:hAnsi="Cambria"/>
          <w:sz w:val="22"/>
        </w:rPr>
        <w:t xml:space="preserve">o </w:t>
      </w:r>
      <w:r>
        <w:rPr>
          <w:rFonts w:ascii="Cambria" w:hAnsi="Cambria"/>
          <w:i w:val="0"/>
          <w:sz w:val="22"/>
        </w:rPr>
        <w:t>Promote collaborative projects involving students, faculty, industry, and community stakeholders.</w:t>
      </w:r>
    </w:p>
    <w:p>
      <w:pPr>
        <w:spacing w:line="276" w:lineRule="auto" w:after="80"/>
        <w:ind w:left="714" w:hanging="357"/>
      </w:pPr>
      <w:r>
        <w:rPr>
          <w:rFonts w:ascii="Cambria" w:hAnsi="Cambria"/>
          <w:sz w:val="22"/>
        </w:rPr>
        <w:t xml:space="preserve">o </w:t>
      </w:r>
      <w:r>
        <w:rPr>
          <w:rFonts w:ascii="Cambria" w:hAnsi="Cambria"/>
          <w:i w:val="0"/>
          <w:sz w:val="22"/>
        </w:rPr>
        <w:t>Encourage CSR collaborations and philanthropic support for institutional development.</w:t>
      </w:r>
    </w:p>
    <w:p>
      <w:pPr>
        <w:spacing w:line="276" w:lineRule="auto" w:after="80"/>
        <w:ind w:left="714" w:hanging="357"/>
      </w:pPr>
      <w:r>
        <w:rPr>
          <w:rFonts w:ascii="Cambria" w:hAnsi="Cambria"/>
          <w:sz w:val="22"/>
        </w:rPr>
        <w:t xml:space="preserve">o </w:t>
      </w:r>
      <w:r>
        <w:rPr>
          <w:rFonts w:ascii="Cambria" w:hAnsi="Cambria"/>
          <w:i w:val="0"/>
          <w:sz w:val="22"/>
        </w:rPr>
        <w:t>Maintain transparent communication channels to keep stakeholders informed and involved.</w:t>
      </w:r>
    </w:p>
    <w:p>
      <w:pPr>
        <w:spacing w:line="276" w:lineRule="auto" w:after="80"/>
        <w:ind w:left="714" w:hanging="357"/>
      </w:pPr>
      <w:r>
        <w:rPr>
          <w:rFonts w:ascii="Cambria" w:hAnsi="Cambria"/>
          <w:sz w:val="22"/>
        </w:rPr>
        <w:t xml:space="preserve">o </w:t>
      </w:r>
      <w:r>
        <w:rPr>
          <w:rFonts w:ascii="Cambria" w:hAnsi="Cambria"/>
          <w:i w:val="0"/>
          <w:sz w:val="22"/>
        </w:rPr>
        <w:t>Celebrate stakeholder contributions and partnerships through events, awards, and institutional recognition.</w:t>
      </w:r>
    </w:p>
    <w:p>
      <w:pPr>
        <w:spacing w:before="240" w:after="120"/>
      </w:pPr>
      <w:r>
        <w:rPr>
          <w:rFonts w:ascii="Cambria" w:hAnsi="Cambria"/>
          <w:b/>
          <w:color w:val="1F3A5F"/>
          <w:sz w:val="25"/>
        </w:rPr>
        <w:t>8.21. Strengthen Academia-Industry and Academia-Community Partnerships via Diverse Initiatives</w:t>
      </w:r>
    </w:p>
    <w:p>
      <w:pPr>
        <w:spacing w:line="276" w:lineRule="auto" w:after="80"/>
        <w:ind w:left="357" w:hanging="357"/>
      </w:pPr>
      <w:r>
        <w:rPr>
          <w:rFonts w:ascii="Cambria" w:hAnsi="Cambria"/>
          <w:sz w:val="22"/>
        </w:rPr>
        <w:t xml:space="preserve">• </w:t>
      </w:r>
      <w:r>
        <w:rPr>
          <w:rFonts w:ascii="Cambria" w:hAnsi="Cambria"/>
          <w:i w:val="0"/>
          <w:sz w:val="22"/>
        </w:rPr>
        <w:t>Develop joint research and development projects with industry partners to address real-world challenges.</w:t>
      </w:r>
    </w:p>
    <w:p>
      <w:pPr>
        <w:spacing w:line="276" w:lineRule="auto" w:after="80"/>
        <w:ind w:left="357" w:hanging="357"/>
      </w:pPr>
      <w:r>
        <w:rPr>
          <w:rFonts w:ascii="Cambria" w:hAnsi="Cambria"/>
          <w:sz w:val="22"/>
        </w:rPr>
        <w:t xml:space="preserve">• </w:t>
      </w:r>
      <w:r>
        <w:rPr>
          <w:rFonts w:ascii="Cambria" w:hAnsi="Cambria"/>
          <w:i w:val="0"/>
          <w:sz w:val="22"/>
        </w:rPr>
        <w:t>Co-design curriculum and training modules with industry and community input for enhanced relevance.</w:t>
      </w:r>
    </w:p>
    <w:p>
      <w:pPr>
        <w:spacing w:line="276" w:lineRule="auto" w:after="80"/>
        <w:ind w:left="357" w:hanging="357"/>
      </w:pPr>
      <w:r>
        <w:rPr>
          <w:rFonts w:ascii="Cambria" w:hAnsi="Cambria"/>
          <w:sz w:val="22"/>
        </w:rPr>
        <w:t xml:space="preserve">• </w:t>
      </w:r>
      <w:r>
        <w:rPr>
          <w:rFonts w:ascii="Cambria" w:hAnsi="Cambria"/>
          <w:i w:val="0"/>
          <w:sz w:val="22"/>
        </w:rPr>
        <w:t>Launch community-based learning and service-learning programs for experiential education.</w:t>
      </w:r>
    </w:p>
    <w:p>
      <w:pPr>
        <w:spacing w:line="276" w:lineRule="auto" w:after="80"/>
        <w:ind w:left="357" w:hanging="357"/>
      </w:pPr>
      <w:r>
        <w:rPr>
          <w:rFonts w:ascii="Cambria" w:hAnsi="Cambria"/>
          <w:sz w:val="22"/>
        </w:rPr>
        <w:t xml:space="preserve">• </w:t>
      </w:r>
      <w:r>
        <w:rPr>
          <w:rFonts w:ascii="Cambria" w:hAnsi="Cambria"/>
          <w:i w:val="0"/>
          <w:sz w:val="22"/>
        </w:rPr>
        <w:t>Facilitate internships, apprenticeships, and live projects through structured industry linkages.</w:t>
      </w:r>
    </w:p>
    <w:p>
      <w:pPr>
        <w:spacing w:line="276" w:lineRule="auto" w:after="80"/>
        <w:ind w:left="357" w:hanging="357"/>
      </w:pPr>
      <w:r>
        <w:rPr>
          <w:rFonts w:ascii="Cambria" w:hAnsi="Cambria"/>
          <w:sz w:val="22"/>
        </w:rPr>
        <w:t xml:space="preserve">• </w:t>
      </w:r>
      <w:r>
        <w:rPr>
          <w:rFonts w:ascii="Cambria" w:hAnsi="Cambria"/>
          <w:i w:val="0"/>
          <w:sz w:val="22"/>
        </w:rPr>
        <w:t>Establish extension centers, field outreach units, and community labs to serve local needs.</w:t>
      </w:r>
    </w:p>
    <w:p>
      <w:pPr>
        <w:spacing w:line="276" w:lineRule="auto" w:after="80"/>
        <w:ind w:left="357" w:hanging="357"/>
      </w:pPr>
      <w:r>
        <w:rPr>
          <w:rFonts w:ascii="Cambria" w:hAnsi="Cambria"/>
          <w:sz w:val="22"/>
        </w:rPr>
        <w:t xml:space="preserve">• </w:t>
      </w:r>
      <w:r>
        <w:rPr>
          <w:rFonts w:ascii="Cambria" w:hAnsi="Cambria"/>
          <w:i w:val="0"/>
          <w:sz w:val="22"/>
        </w:rPr>
        <w:t>Organize industrial visits, expert lectures, and panel discussions with practitioners and community leaders.</w:t>
      </w:r>
    </w:p>
    <w:p>
      <w:pPr>
        <w:spacing w:line="276" w:lineRule="auto" w:after="80"/>
        <w:ind w:left="357" w:hanging="357"/>
      </w:pPr>
      <w:r>
        <w:rPr>
          <w:rFonts w:ascii="Cambria" w:hAnsi="Cambria"/>
          <w:sz w:val="22"/>
        </w:rPr>
        <w:t xml:space="preserve">• </w:t>
      </w:r>
      <w:r>
        <w:rPr>
          <w:rFonts w:ascii="Cambria" w:hAnsi="Cambria"/>
          <w:i w:val="0"/>
          <w:sz w:val="22"/>
        </w:rPr>
        <w:t>Promote start-up incubation and entrepreneurship programs involving both community and industry mentors.</w:t>
      </w:r>
    </w:p>
    <w:p>
      <w:pPr>
        <w:spacing w:line="276" w:lineRule="auto" w:after="80"/>
        <w:ind w:left="357" w:hanging="357"/>
      </w:pPr>
      <w:r>
        <w:rPr>
          <w:rFonts w:ascii="Cambria" w:hAnsi="Cambria"/>
          <w:sz w:val="22"/>
        </w:rPr>
        <w:t xml:space="preserve">• </w:t>
      </w:r>
      <w:r>
        <w:rPr>
          <w:rFonts w:ascii="Cambria" w:hAnsi="Cambria"/>
          <w:i w:val="0"/>
          <w:sz w:val="22"/>
        </w:rPr>
        <w:t>Set up industry and community advisory boards to guide academic, research, and outreach priorities.</w:t>
      </w:r>
    </w:p>
    <w:p>
      <w:pPr>
        <w:spacing w:before="240" w:after="120"/>
      </w:pPr>
      <w:r>
        <w:rPr>
          <w:rFonts w:ascii="Cambria" w:hAnsi="Cambria"/>
          <w:b/>
          <w:color w:val="1F3A5F"/>
          <w:sz w:val="25"/>
        </w:rPr>
        <w:t>8.22. Adopt the National Credit Framework (NCrF) and Academic Bank of Credits (ABC)</w:t>
      </w:r>
    </w:p>
    <w:p>
      <w:pPr>
        <w:spacing w:line="276" w:lineRule="auto" w:after="80"/>
        <w:ind w:left="357" w:hanging="357"/>
      </w:pPr>
      <w:r>
        <w:rPr>
          <w:rFonts w:ascii="Cambria" w:hAnsi="Cambria"/>
          <w:sz w:val="22"/>
        </w:rPr>
        <w:t xml:space="preserve">• </w:t>
      </w:r>
      <w:r>
        <w:rPr>
          <w:rFonts w:ascii="Cambria" w:hAnsi="Cambria"/>
          <w:i w:val="0"/>
          <w:sz w:val="22"/>
        </w:rPr>
        <w:t>Implement NCrF-aligned credit structures integrating academic, vocational, and experiential learning.</w:t>
      </w:r>
    </w:p>
    <w:p>
      <w:pPr>
        <w:spacing w:line="276" w:lineRule="auto" w:after="80"/>
        <w:ind w:left="357" w:hanging="357"/>
      </w:pPr>
      <w:r>
        <w:rPr>
          <w:rFonts w:ascii="Cambria" w:hAnsi="Cambria"/>
          <w:sz w:val="22"/>
        </w:rPr>
        <w:t xml:space="preserve">• </w:t>
      </w:r>
      <w:r>
        <w:rPr>
          <w:rFonts w:ascii="Cambria" w:hAnsi="Cambria"/>
          <w:i w:val="0"/>
          <w:sz w:val="22"/>
        </w:rPr>
        <w:t>Facilitate fluid student mobility across institutions, disciplines, and learning modes.</w:t>
      </w:r>
    </w:p>
    <w:p>
      <w:pPr>
        <w:spacing w:line="276" w:lineRule="auto" w:after="80"/>
        <w:ind w:left="357" w:hanging="357"/>
      </w:pPr>
      <w:r>
        <w:rPr>
          <w:rFonts w:ascii="Cambria" w:hAnsi="Cambria"/>
          <w:sz w:val="22"/>
        </w:rPr>
        <w:t xml:space="preserve">• </w:t>
      </w:r>
      <w:r>
        <w:rPr>
          <w:rFonts w:ascii="Cambria" w:hAnsi="Cambria"/>
          <w:i w:val="0"/>
          <w:sz w:val="22"/>
        </w:rPr>
        <w:t>Register with and promote usage of the Academic Bank of Credits (ABC) for seamless credit transfer and accumulation.</w:t>
      </w:r>
    </w:p>
    <w:p>
      <w:pPr>
        <w:spacing w:line="276" w:lineRule="auto" w:after="80"/>
        <w:ind w:left="357" w:hanging="357"/>
      </w:pPr>
      <w:r>
        <w:rPr>
          <w:rFonts w:ascii="Cambria" w:hAnsi="Cambria"/>
          <w:sz w:val="22"/>
        </w:rPr>
        <w:t xml:space="preserve">• </w:t>
      </w:r>
      <w:r>
        <w:rPr>
          <w:rFonts w:ascii="Cambria" w:hAnsi="Cambria"/>
          <w:i w:val="0"/>
          <w:sz w:val="22"/>
        </w:rPr>
        <w:t>Offer modular, flexible programs that allow entry-exit options and lifelong learning pathways.</w:t>
      </w:r>
    </w:p>
    <w:p>
      <w:pPr>
        <w:spacing w:line="276" w:lineRule="auto" w:after="80"/>
        <w:ind w:left="357" w:hanging="357"/>
      </w:pPr>
      <w:r>
        <w:rPr>
          <w:rFonts w:ascii="Cambria" w:hAnsi="Cambria"/>
          <w:sz w:val="22"/>
        </w:rPr>
        <w:t xml:space="preserve">• </w:t>
      </w:r>
      <w:r>
        <w:rPr>
          <w:rFonts w:ascii="Cambria" w:hAnsi="Cambria"/>
          <w:i w:val="0"/>
          <w:sz w:val="22"/>
        </w:rPr>
        <w:t>Recognize prior learning and skill-based education through credit equivalency mechanisms.</w:t>
      </w:r>
    </w:p>
    <w:p>
      <w:pPr>
        <w:spacing w:before="240" w:after="120"/>
      </w:pPr>
      <w:r>
        <w:rPr>
          <w:rFonts w:ascii="Cambria" w:hAnsi="Cambria"/>
          <w:b/>
          <w:color w:val="1F3A5F"/>
          <w:sz w:val="25"/>
        </w:rPr>
        <w:t>8.23. Establish a Rigorous Accreditation System</w:t>
      </w:r>
    </w:p>
    <w:p>
      <w:pPr>
        <w:spacing w:line="276" w:lineRule="auto" w:after="80"/>
        <w:ind w:left="357" w:hanging="357"/>
      </w:pPr>
      <w:r>
        <w:rPr>
          <w:rFonts w:ascii="Cambria" w:hAnsi="Cambria"/>
          <w:sz w:val="22"/>
        </w:rPr>
        <w:t xml:space="preserve">• </w:t>
      </w:r>
      <w:r>
        <w:rPr>
          <w:rFonts w:ascii="Cambria" w:hAnsi="Cambria"/>
          <w:i w:val="0"/>
          <w:sz w:val="22"/>
        </w:rPr>
        <w:t>Develop internal systems for continuous quality assurance and institutional self-evaluation.</w:t>
      </w:r>
    </w:p>
    <w:p>
      <w:pPr>
        <w:spacing w:line="276" w:lineRule="auto" w:after="80"/>
        <w:ind w:left="357" w:hanging="357"/>
      </w:pPr>
      <w:r>
        <w:rPr>
          <w:rFonts w:ascii="Cambria" w:hAnsi="Cambria"/>
          <w:sz w:val="22"/>
        </w:rPr>
        <w:t xml:space="preserve">• </w:t>
      </w:r>
      <w:r>
        <w:rPr>
          <w:rFonts w:ascii="Cambria" w:hAnsi="Cambria"/>
          <w:i w:val="0"/>
          <w:sz w:val="22"/>
        </w:rPr>
        <w:t>Ensure transparency and objectivity in academic and administrative performance tracking.</w:t>
      </w:r>
    </w:p>
    <w:p>
      <w:pPr>
        <w:spacing w:line="276" w:lineRule="auto" w:after="80"/>
        <w:ind w:left="357" w:hanging="357"/>
      </w:pPr>
      <w:r>
        <w:rPr>
          <w:rFonts w:ascii="Cambria" w:hAnsi="Cambria"/>
          <w:sz w:val="22"/>
        </w:rPr>
        <w:t xml:space="preserve">• </w:t>
      </w:r>
      <w:r>
        <w:rPr>
          <w:rFonts w:ascii="Cambria" w:hAnsi="Cambria"/>
          <w:i w:val="0"/>
          <w:sz w:val="22"/>
        </w:rPr>
        <w:t>Promote institutional autonomy while ensuring accountability to national standards.</w:t>
      </w:r>
    </w:p>
    <w:p>
      <w:pPr>
        <w:spacing w:line="276" w:lineRule="auto" w:after="80"/>
        <w:ind w:left="357" w:hanging="357"/>
      </w:pPr>
      <w:r>
        <w:rPr>
          <w:rFonts w:ascii="Cambria" w:hAnsi="Cambria"/>
          <w:sz w:val="22"/>
        </w:rPr>
        <w:t xml:space="preserve">• </w:t>
      </w:r>
      <w:r>
        <w:rPr>
          <w:rFonts w:ascii="Cambria" w:hAnsi="Cambria"/>
          <w:i w:val="0"/>
          <w:sz w:val="22"/>
        </w:rPr>
        <w:t>Align with national and global accreditation benchmarks such as NAAC, NBA, QS, and THE.</w:t>
      </w:r>
    </w:p>
    <w:p>
      <w:pPr>
        <w:spacing w:line="276" w:lineRule="auto" w:after="80"/>
        <w:ind w:left="357" w:hanging="357"/>
      </w:pPr>
      <w:r>
        <w:rPr>
          <w:rFonts w:ascii="Cambria" w:hAnsi="Cambria"/>
          <w:sz w:val="22"/>
        </w:rPr>
        <w:t xml:space="preserve">• </w:t>
      </w:r>
      <w:r>
        <w:rPr>
          <w:rFonts w:ascii="Cambria" w:hAnsi="Cambria"/>
          <w:i w:val="0"/>
          <w:sz w:val="22"/>
        </w:rPr>
        <w:t>Use data-driven indicators and outcome-based metrics to assess and improve institutional performance.</w:t>
      </w:r>
    </w:p>
    <w:p>
      <w:pPr>
        <w:spacing w:line="276" w:lineRule="auto" w:after="80"/>
        <w:ind w:left="357" w:hanging="357"/>
      </w:pPr>
      <w:r>
        <w:rPr>
          <w:rFonts w:ascii="Cambria" w:hAnsi="Cambria"/>
          <w:sz w:val="22"/>
        </w:rPr>
        <w:t xml:space="preserve">• </w:t>
      </w:r>
      <w:r>
        <w:rPr>
          <w:rFonts w:ascii="Cambria" w:hAnsi="Cambria"/>
          <w:i w:val="0"/>
          <w:sz w:val="22"/>
        </w:rPr>
        <w:t>Encourage a culture of excellence, innovation, and ethical practices through periodic reviews and stakeholder feedback.</w:t>
      </w:r>
    </w:p>
    <w:p>
      <w:pPr>
        <w:spacing w:before="360" w:after="200"/>
      </w:pPr>
      <w:r>
        <w:rPr>
          <w:rFonts w:ascii="Cambria" w:hAnsi="Cambria"/>
          <w:b/>
          <w:color w:val="1F3A5F"/>
          <w:sz w:val="36"/>
        </w:rPr>
        <w:t>9. Development Objectives (Indicative and Categorized as Integrated Dimensions)</w:t>
      </w:r>
    </w:p>
    <w:p>
      <w:pPr>
        <w:spacing w:line="276" w:lineRule="auto" w:after="80"/>
        <w:ind w:left="357" w:hanging="357"/>
      </w:pPr>
      <w:r>
        <w:rPr>
          <w:rFonts w:ascii="Cambria" w:hAnsi="Cambria"/>
          <w:sz w:val="22"/>
        </w:rPr>
        <w:t xml:space="preserve">• </w:t>
      </w:r>
      <w:r>
        <w:rPr>
          <w:rFonts w:ascii="Cambria" w:hAnsi="Cambria"/>
          <w:i w:val="0"/>
          <w:sz w:val="22"/>
        </w:rPr>
        <w:t>Academic Development</w:t>
      </w:r>
    </w:p>
    <w:p>
      <w:pPr>
        <w:spacing w:line="276" w:lineRule="auto" w:after="80"/>
        <w:ind w:left="714" w:hanging="357"/>
      </w:pPr>
      <w:r>
        <w:rPr>
          <w:rFonts w:ascii="Cambria" w:hAnsi="Cambria"/>
          <w:sz w:val="22"/>
        </w:rPr>
        <w:t xml:space="preserve">o </w:t>
      </w:r>
      <w:r>
        <w:rPr>
          <w:rFonts w:ascii="Cambria" w:hAnsi="Cambria"/>
          <w:i w:val="0"/>
          <w:sz w:val="22"/>
        </w:rPr>
        <w:t>Strengthen curriculum relevance, flexibility, and interdisciplinarity.</w:t>
      </w:r>
    </w:p>
    <w:p>
      <w:pPr>
        <w:spacing w:line="276" w:lineRule="auto" w:after="80"/>
        <w:ind w:left="714" w:hanging="357"/>
      </w:pPr>
      <w:r>
        <w:rPr>
          <w:rFonts w:ascii="Cambria" w:hAnsi="Cambria"/>
          <w:sz w:val="22"/>
        </w:rPr>
        <w:t xml:space="preserve">o </w:t>
      </w:r>
      <w:r>
        <w:rPr>
          <w:rFonts w:ascii="Cambria" w:hAnsi="Cambria"/>
          <w:i w:val="0"/>
          <w:sz w:val="22"/>
        </w:rPr>
        <w:t>Enhance teaching quality and student learning outcomes.</w:t>
      </w:r>
    </w:p>
    <w:p>
      <w:pPr>
        <w:spacing w:line="276" w:lineRule="auto" w:after="80"/>
        <w:ind w:left="714" w:hanging="357"/>
      </w:pPr>
      <w:r>
        <w:rPr>
          <w:rFonts w:ascii="Cambria" w:hAnsi="Cambria"/>
          <w:sz w:val="22"/>
        </w:rPr>
        <w:t xml:space="preserve">o </w:t>
      </w:r>
      <w:r>
        <w:rPr>
          <w:rFonts w:ascii="Cambria" w:hAnsi="Cambria"/>
          <w:i w:val="0"/>
          <w:sz w:val="22"/>
        </w:rPr>
        <w:t>Foster academic innovation through digital and experiential learning models.</w:t>
      </w:r>
    </w:p>
    <w:p>
      <w:pPr>
        <w:spacing w:line="276" w:lineRule="auto" w:after="80"/>
        <w:ind w:left="357" w:hanging="357"/>
      </w:pPr>
      <w:r>
        <w:rPr>
          <w:rFonts w:ascii="Cambria" w:hAnsi="Cambria"/>
          <w:sz w:val="22"/>
        </w:rPr>
        <w:t xml:space="preserve">• </w:t>
      </w:r>
      <w:r>
        <w:rPr>
          <w:rFonts w:ascii="Cambria" w:hAnsi="Cambria"/>
          <w:i w:val="0"/>
          <w:sz w:val="22"/>
        </w:rPr>
        <w:t>Research and Innovation</w:t>
      </w:r>
    </w:p>
    <w:p>
      <w:pPr>
        <w:spacing w:line="276" w:lineRule="auto" w:after="80"/>
        <w:ind w:left="714" w:hanging="357"/>
      </w:pPr>
      <w:r>
        <w:rPr>
          <w:rFonts w:ascii="Cambria" w:hAnsi="Cambria"/>
          <w:sz w:val="22"/>
        </w:rPr>
        <w:t xml:space="preserve">o </w:t>
      </w:r>
      <w:r>
        <w:rPr>
          <w:rFonts w:ascii="Cambria" w:hAnsi="Cambria"/>
          <w:i w:val="0"/>
          <w:sz w:val="22"/>
        </w:rPr>
        <w:t>Promote high-quality, interdisciplinary research with societal impact.</w:t>
      </w:r>
    </w:p>
    <w:p>
      <w:pPr>
        <w:spacing w:line="276" w:lineRule="auto" w:after="80"/>
        <w:ind w:left="714" w:hanging="357"/>
      </w:pPr>
      <w:r>
        <w:rPr>
          <w:rFonts w:ascii="Cambria" w:hAnsi="Cambria"/>
          <w:sz w:val="22"/>
        </w:rPr>
        <w:t xml:space="preserve">o </w:t>
      </w:r>
      <w:r>
        <w:rPr>
          <w:rFonts w:ascii="Cambria" w:hAnsi="Cambria"/>
          <w:i w:val="0"/>
          <w:sz w:val="22"/>
        </w:rPr>
        <w:t>Establish sustainable ecosystems for innovation, incubation, and patent generation.</w:t>
      </w:r>
    </w:p>
    <w:p>
      <w:pPr>
        <w:spacing w:line="276" w:lineRule="auto" w:after="80"/>
        <w:ind w:left="714" w:hanging="357"/>
      </w:pPr>
      <w:r>
        <w:rPr>
          <w:rFonts w:ascii="Cambria" w:hAnsi="Cambria"/>
          <w:sz w:val="22"/>
        </w:rPr>
        <w:t xml:space="preserve">o </w:t>
      </w:r>
      <w:r>
        <w:rPr>
          <w:rFonts w:ascii="Cambria" w:hAnsi="Cambria"/>
          <w:i w:val="0"/>
          <w:sz w:val="22"/>
        </w:rPr>
        <w:t>Encourage faculty and student participation in national and international research networks.</w:t>
      </w:r>
    </w:p>
    <w:p>
      <w:pPr>
        <w:spacing w:line="276" w:lineRule="auto" w:after="80"/>
        <w:ind w:left="357" w:hanging="357"/>
      </w:pPr>
      <w:r>
        <w:rPr>
          <w:rFonts w:ascii="Cambria" w:hAnsi="Cambria"/>
          <w:sz w:val="22"/>
        </w:rPr>
        <w:t xml:space="preserve">• </w:t>
      </w:r>
      <w:r>
        <w:rPr>
          <w:rFonts w:ascii="Cambria" w:hAnsi="Cambria"/>
          <w:i w:val="0"/>
          <w:sz w:val="22"/>
        </w:rPr>
        <w:t>Faculty Development</w:t>
      </w:r>
    </w:p>
    <w:p>
      <w:pPr>
        <w:spacing w:line="276" w:lineRule="auto" w:after="80"/>
        <w:ind w:left="714" w:hanging="357"/>
      </w:pPr>
      <w:r>
        <w:rPr>
          <w:rFonts w:ascii="Cambria" w:hAnsi="Cambria"/>
          <w:sz w:val="22"/>
        </w:rPr>
        <w:t xml:space="preserve">o </w:t>
      </w:r>
      <w:r>
        <w:rPr>
          <w:rFonts w:ascii="Cambria" w:hAnsi="Cambria"/>
          <w:i w:val="0"/>
          <w:sz w:val="22"/>
        </w:rPr>
        <w:t>Implement inclusive and transparent recruitment practices.</w:t>
      </w:r>
    </w:p>
    <w:p>
      <w:pPr>
        <w:spacing w:line="276" w:lineRule="auto" w:after="80"/>
        <w:ind w:left="714" w:hanging="357"/>
      </w:pPr>
      <w:r>
        <w:rPr>
          <w:rFonts w:ascii="Cambria" w:hAnsi="Cambria"/>
          <w:sz w:val="22"/>
        </w:rPr>
        <w:t xml:space="preserve">o </w:t>
      </w:r>
      <w:r>
        <w:rPr>
          <w:rFonts w:ascii="Cambria" w:hAnsi="Cambria"/>
          <w:i w:val="0"/>
          <w:sz w:val="22"/>
        </w:rPr>
        <w:t>Provide continuous professional development and performance incentives.</w:t>
      </w:r>
    </w:p>
    <w:p>
      <w:pPr>
        <w:spacing w:line="276" w:lineRule="auto" w:after="80"/>
        <w:ind w:left="714" w:hanging="357"/>
      </w:pPr>
      <w:r>
        <w:rPr>
          <w:rFonts w:ascii="Cambria" w:hAnsi="Cambria"/>
          <w:sz w:val="22"/>
        </w:rPr>
        <w:t xml:space="preserve">o </w:t>
      </w:r>
      <w:r>
        <w:rPr>
          <w:rFonts w:ascii="Cambria" w:hAnsi="Cambria"/>
          <w:i w:val="0"/>
          <w:sz w:val="22"/>
        </w:rPr>
        <w:t>Strengthen faculty capabilities in research, teaching, leadership, and technology use.</w:t>
      </w:r>
    </w:p>
    <w:p>
      <w:pPr>
        <w:spacing w:line="276" w:lineRule="auto" w:after="80"/>
        <w:ind w:left="357" w:hanging="357"/>
      </w:pPr>
      <w:r>
        <w:rPr>
          <w:rFonts w:ascii="Cambria" w:hAnsi="Cambria"/>
          <w:sz w:val="22"/>
        </w:rPr>
        <w:t xml:space="preserve">• </w:t>
      </w:r>
      <w:r>
        <w:rPr>
          <w:rFonts w:ascii="Cambria" w:hAnsi="Cambria"/>
          <w:i w:val="0"/>
          <w:sz w:val="22"/>
        </w:rPr>
        <w:t>Student Development</w:t>
      </w:r>
    </w:p>
    <w:p>
      <w:pPr>
        <w:spacing w:line="276" w:lineRule="auto" w:after="80"/>
        <w:ind w:left="714" w:hanging="357"/>
      </w:pPr>
      <w:r>
        <w:rPr>
          <w:rFonts w:ascii="Cambria" w:hAnsi="Cambria"/>
          <w:sz w:val="22"/>
        </w:rPr>
        <w:t xml:space="preserve">o </w:t>
      </w:r>
      <w:r>
        <w:rPr>
          <w:rFonts w:ascii="Cambria" w:hAnsi="Cambria"/>
          <w:i w:val="0"/>
          <w:sz w:val="22"/>
        </w:rPr>
        <w:t>Ensure holistic student growth including academic, emotional, physical, and ethical dimensions.</w:t>
      </w:r>
    </w:p>
    <w:p>
      <w:pPr>
        <w:spacing w:line="276" w:lineRule="auto" w:after="80"/>
        <w:ind w:left="714" w:hanging="357"/>
      </w:pPr>
      <w:r>
        <w:rPr>
          <w:rFonts w:ascii="Cambria" w:hAnsi="Cambria"/>
          <w:sz w:val="22"/>
        </w:rPr>
        <w:t xml:space="preserve">o </w:t>
      </w:r>
      <w:r>
        <w:rPr>
          <w:rFonts w:ascii="Cambria" w:hAnsi="Cambria"/>
          <w:i w:val="0"/>
          <w:sz w:val="22"/>
        </w:rPr>
        <w:t>Improve access, retention, progression, and graduate outcomes.</w:t>
      </w:r>
    </w:p>
    <w:p>
      <w:pPr>
        <w:spacing w:line="276" w:lineRule="auto" w:after="80"/>
        <w:ind w:left="714" w:hanging="357"/>
      </w:pPr>
      <w:r>
        <w:rPr>
          <w:rFonts w:ascii="Cambria" w:hAnsi="Cambria"/>
          <w:sz w:val="22"/>
        </w:rPr>
        <w:t xml:space="preserve">o </w:t>
      </w:r>
      <w:r>
        <w:rPr>
          <w:rFonts w:ascii="Cambria" w:hAnsi="Cambria"/>
          <w:i w:val="0"/>
          <w:sz w:val="22"/>
        </w:rPr>
        <w:t>Enhance employability, entrepreneurship, and global competence.</w:t>
      </w:r>
    </w:p>
    <w:p>
      <w:pPr>
        <w:spacing w:line="276" w:lineRule="auto" w:after="80"/>
        <w:ind w:left="357" w:hanging="357"/>
      </w:pPr>
      <w:r>
        <w:rPr>
          <w:rFonts w:ascii="Cambria" w:hAnsi="Cambria"/>
          <w:sz w:val="22"/>
        </w:rPr>
        <w:t xml:space="preserve">• </w:t>
      </w:r>
      <w:r>
        <w:rPr>
          <w:rFonts w:ascii="Cambria" w:hAnsi="Cambria"/>
          <w:i w:val="0"/>
          <w:sz w:val="22"/>
        </w:rPr>
        <w:t>Infrastructure Development</w:t>
      </w:r>
    </w:p>
    <w:p>
      <w:pPr>
        <w:spacing w:line="276" w:lineRule="auto" w:after="80"/>
        <w:ind w:left="714" w:hanging="357"/>
      </w:pPr>
      <w:r>
        <w:rPr>
          <w:rFonts w:ascii="Cambria" w:hAnsi="Cambria"/>
          <w:sz w:val="22"/>
        </w:rPr>
        <w:t xml:space="preserve">o </w:t>
      </w:r>
      <w:r>
        <w:rPr>
          <w:rFonts w:ascii="Cambria" w:hAnsi="Cambria"/>
          <w:i w:val="0"/>
          <w:sz w:val="22"/>
        </w:rPr>
        <w:t>Upgrade physical, digital, and research infrastructure aligned with academic goals.</w:t>
      </w:r>
    </w:p>
    <w:p>
      <w:pPr>
        <w:spacing w:line="276" w:lineRule="auto" w:after="80"/>
        <w:ind w:left="714" w:hanging="357"/>
      </w:pPr>
      <w:r>
        <w:rPr>
          <w:rFonts w:ascii="Cambria" w:hAnsi="Cambria"/>
          <w:sz w:val="22"/>
        </w:rPr>
        <w:t xml:space="preserve">o </w:t>
      </w:r>
      <w:r>
        <w:rPr>
          <w:rFonts w:ascii="Cambria" w:hAnsi="Cambria"/>
          <w:i w:val="0"/>
          <w:sz w:val="22"/>
        </w:rPr>
        <w:t>Ensure inclusive, accessible, and sustainable campus environments.</w:t>
      </w:r>
    </w:p>
    <w:p>
      <w:pPr>
        <w:spacing w:line="276" w:lineRule="auto" w:after="80"/>
        <w:ind w:left="714" w:hanging="357"/>
      </w:pPr>
      <w:r>
        <w:rPr>
          <w:rFonts w:ascii="Cambria" w:hAnsi="Cambria"/>
          <w:sz w:val="22"/>
        </w:rPr>
        <w:t xml:space="preserve">o </w:t>
      </w:r>
      <w:r>
        <w:rPr>
          <w:rFonts w:ascii="Cambria" w:hAnsi="Cambria"/>
          <w:i w:val="0"/>
          <w:sz w:val="22"/>
        </w:rPr>
        <w:t>Expand support services such as libraries, labs, hostels, and wellness centers.</w:t>
      </w:r>
    </w:p>
    <w:p>
      <w:pPr>
        <w:spacing w:line="276" w:lineRule="auto" w:after="80"/>
        <w:ind w:left="357" w:hanging="357"/>
      </w:pPr>
      <w:r>
        <w:rPr>
          <w:rFonts w:ascii="Cambria" w:hAnsi="Cambria"/>
          <w:sz w:val="22"/>
        </w:rPr>
        <w:t xml:space="preserve">• </w:t>
      </w:r>
      <w:r>
        <w:rPr>
          <w:rFonts w:ascii="Cambria" w:hAnsi="Cambria"/>
          <w:i w:val="0"/>
          <w:sz w:val="22"/>
        </w:rPr>
        <w:t>Community and Industry Engagement</w:t>
      </w:r>
    </w:p>
    <w:p>
      <w:pPr>
        <w:spacing w:line="276" w:lineRule="auto" w:after="80"/>
        <w:ind w:left="714" w:hanging="357"/>
      </w:pPr>
      <w:r>
        <w:rPr>
          <w:rFonts w:ascii="Cambria" w:hAnsi="Cambria"/>
          <w:sz w:val="22"/>
        </w:rPr>
        <w:t xml:space="preserve">o </w:t>
      </w:r>
      <w:r>
        <w:rPr>
          <w:rFonts w:ascii="Cambria" w:hAnsi="Cambria"/>
          <w:i w:val="0"/>
          <w:sz w:val="22"/>
        </w:rPr>
        <w:t>Strengthen collaboration with industries, communities, and government for mutual benefit.</w:t>
      </w:r>
    </w:p>
    <w:p>
      <w:pPr>
        <w:spacing w:line="276" w:lineRule="auto" w:after="80"/>
        <w:ind w:left="714" w:hanging="357"/>
      </w:pPr>
      <w:r>
        <w:rPr>
          <w:rFonts w:ascii="Cambria" w:hAnsi="Cambria"/>
          <w:sz w:val="22"/>
        </w:rPr>
        <w:t xml:space="preserve">o </w:t>
      </w:r>
      <w:r>
        <w:rPr>
          <w:rFonts w:ascii="Cambria" w:hAnsi="Cambria"/>
          <w:i w:val="0"/>
          <w:sz w:val="22"/>
        </w:rPr>
        <w:t>Implement service-learning, field-based projects, and societal outreach programs.</w:t>
      </w:r>
    </w:p>
    <w:p>
      <w:pPr>
        <w:spacing w:line="276" w:lineRule="auto" w:after="80"/>
        <w:ind w:left="714" w:hanging="357"/>
      </w:pPr>
      <w:r>
        <w:rPr>
          <w:rFonts w:ascii="Cambria" w:hAnsi="Cambria"/>
          <w:sz w:val="22"/>
        </w:rPr>
        <w:t xml:space="preserve">o </w:t>
      </w:r>
      <w:r>
        <w:rPr>
          <w:rFonts w:ascii="Cambria" w:hAnsi="Cambria"/>
          <w:i w:val="0"/>
          <w:sz w:val="22"/>
        </w:rPr>
        <w:t>Develop responsive mechanisms for feedback and partnership governance.</w:t>
      </w:r>
    </w:p>
    <w:p>
      <w:pPr>
        <w:spacing w:line="276" w:lineRule="auto" w:after="80"/>
        <w:ind w:left="357" w:hanging="357"/>
      </w:pPr>
      <w:r>
        <w:rPr>
          <w:rFonts w:ascii="Cambria" w:hAnsi="Cambria"/>
          <w:sz w:val="22"/>
        </w:rPr>
        <w:t xml:space="preserve">• </w:t>
      </w:r>
      <w:r>
        <w:rPr>
          <w:rFonts w:ascii="Cambria" w:hAnsi="Cambria"/>
          <w:i w:val="0"/>
          <w:sz w:val="22"/>
        </w:rPr>
        <w:t>Governance and Institutional Processes</w:t>
      </w:r>
    </w:p>
    <w:p>
      <w:pPr>
        <w:spacing w:line="276" w:lineRule="auto" w:after="80"/>
        <w:ind w:left="714" w:hanging="357"/>
      </w:pPr>
      <w:r>
        <w:rPr>
          <w:rFonts w:ascii="Cambria" w:hAnsi="Cambria"/>
          <w:sz w:val="22"/>
        </w:rPr>
        <w:t xml:space="preserve">o </w:t>
      </w:r>
      <w:r>
        <w:rPr>
          <w:rFonts w:ascii="Cambria" w:hAnsi="Cambria"/>
          <w:i w:val="0"/>
          <w:sz w:val="22"/>
        </w:rPr>
        <w:t>Promote transparent, data-driven, and participatory decision-making.</w:t>
      </w:r>
    </w:p>
    <w:p>
      <w:pPr>
        <w:spacing w:line="276" w:lineRule="auto" w:after="80"/>
        <w:ind w:left="714" w:hanging="357"/>
      </w:pPr>
      <w:r>
        <w:rPr>
          <w:rFonts w:ascii="Cambria" w:hAnsi="Cambria"/>
          <w:sz w:val="22"/>
        </w:rPr>
        <w:t xml:space="preserve">o </w:t>
      </w:r>
      <w:r>
        <w:rPr>
          <w:rFonts w:ascii="Cambria" w:hAnsi="Cambria"/>
          <w:i w:val="0"/>
          <w:sz w:val="22"/>
        </w:rPr>
        <w:t>Adopt digital governance tools for academic and administrative efficiency.</w:t>
      </w:r>
    </w:p>
    <w:p>
      <w:pPr>
        <w:spacing w:line="276" w:lineRule="auto" w:after="80"/>
        <w:ind w:left="714" w:hanging="357"/>
      </w:pPr>
      <w:r>
        <w:rPr>
          <w:rFonts w:ascii="Cambria" w:hAnsi="Cambria"/>
          <w:sz w:val="22"/>
        </w:rPr>
        <w:t xml:space="preserve">o </w:t>
      </w:r>
      <w:r>
        <w:rPr>
          <w:rFonts w:ascii="Cambria" w:hAnsi="Cambria"/>
          <w:i w:val="0"/>
          <w:sz w:val="22"/>
        </w:rPr>
        <w:t>Align institutional policies with national frameworks (e.g., NEP 2020, NCrF, SDGs).</w:t>
      </w:r>
    </w:p>
    <w:p>
      <w:pPr>
        <w:spacing w:line="276" w:lineRule="auto" w:after="80"/>
        <w:ind w:left="357" w:hanging="357"/>
      </w:pPr>
      <w:r>
        <w:rPr>
          <w:rFonts w:ascii="Cambria" w:hAnsi="Cambria"/>
          <w:sz w:val="22"/>
        </w:rPr>
        <w:t xml:space="preserve">• </w:t>
      </w:r>
      <w:r>
        <w:rPr>
          <w:rFonts w:ascii="Cambria" w:hAnsi="Cambria"/>
          <w:i w:val="0"/>
          <w:sz w:val="22"/>
        </w:rPr>
        <w:t>Financial Sustainability</w:t>
      </w:r>
    </w:p>
    <w:p>
      <w:pPr>
        <w:spacing w:line="276" w:lineRule="auto" w:after="80"/>
        <w:ind w:left="714" w:hanging="357"/>
      </w:pPr>
      <w:r>
        <w:rPr>
          <w:rFonts w:ascii="Cambria" w:hAnsi="Cambria"/>
          <w:sz w:val="22"/>
        </w:rPr>
        <w:t xml:space="preserve">o </w:t>
      </w:r>
      <w:r>
        <w:rPr>
          <w:rFonts w:ascii="Cambria" w:hAnsi="Cambria"/>
          <w:i w:val="0"/>
          <w:sz w:val="22"/>
        </w:rPr>
        <w:t>Diversify revenue streams through consultancies, training, endowments, and partnerships.</w:t>
      </w:r>
    </w:p>
    <w:p>
      <w:pPr>
        <w:spacing w:line="276" w:lineRule="auto" w:after="80"/>
        <w:ind w:left="714" w:hanging="357"/>
      </w:pPr>
      <w:r>
        <w:rPr>
          <w:rFonts w:ascii="Cambria" w:hAnsi="Cambria"/>
          <w:sz w:val="22"/>
        </w:rPr>
        <w:t xml:space="preserve">o </w:t>
      </w:r>
      <w:r>
        <w:rPr>
          <w:rFonts w:ascii="Cambria" w:hAnsi="Cambria"/>
          <w:i w:val="0"/>
          <w:sz w:val="22"/>
        </w:rPr>
        <w:t>Ensure efficient resource allocation and accountability.</w:t>
      </w:r>
    </w:p>
    <w:p>
      <w:pPr>
        <w:spacing w:line="276" w:lineRule="auto" w:after="80"/>
        <w:ind w:left="714" w:hanging="357"/>
      </w:pPr>
      <w:r>
        <w:rPr>
          <w:rFonts w:ascii="Cambria" w:hAnsi="Cambria"/>
          <w:sz w:val="22"/>
        </w:rPr>
        <w:t xml:space="preserve">o </w:t>
      </w:r>
      <w:r>
        <w:rPr>
          <w:rFonts w:ascii="Cambria" w:hAnsi="Cambria"/>
          <w:i w:val="0"/>
          <w:sz w:val="22"/>
        </w:rPr>
        <w:t>Foster a culture of fundraising and donor engagement.</w:t>
      </w:r>
    </w:p>
    <w:p>
      <w:pPr>
        <w:spacing w:before="240" w:after="120"/>
      </w:pPr>
      <w:r>
        <w:rPr>
          <w:rFonts w:ascii="Cambria" w:hAnsi="Cambria"/>
          <w:b/>
          <w:color w:val="1F3A5F"/>
          <w:sz w:val="25"/>
        </w:rPr>
        <w:t>9.1. Academic and Fiduciary Governance Objectives</w:t>
      </w:r>
    </w:p>
    <w:p>
      <w:pPr>
        <w:spacing w:line="276" w:lineRule="auto" w:after="80"/>
        <w:ind w:left="357" w:hanging="357"/>
      </w:pPr>
      <w:r>
        <w:rPr>
          <w:rFonts w:ascii="Cambria" w:hAnsi="Cambria"/>
          <w:sz w:val="22"/>
        </w:rPr>
        <w:t xml:space="preserve">• </w:t>
      </w:r>
      <w:r>
        <w:rPr>
          <w:rFonts w:ascii="Cambria" w:hAnsi="Cambria"/>
          <w:i w:val="0"/>
          <w:sz w:val="22"/>
        </w:rPr>
        <w:t>Strengthen Academic Governance</w:t>
      </w:r>
    </w:p>
    <w:p>
      <w:pPr>
        <w:spacing w:line="276" w:lineRule="auto" w:after="80"/>
        <w:ind w:left="714" w:hanging="357"/>
      </w:pPr>
      <w:r>
        <w:rPr>
          <w:rFonts w:ascii="Cambria" w:hAnsi="Cambria"/>
          <w:sz w:val="22"/>
        </w:rPr>
        <w:t xml:space="preserve">o </w:t>
      </w:r>
      <w:r>
        <w:rPr>
          <w:rFonts w:ascii="Cambria" w:hAnsi="Cambria"/>
          <w:i w:val="0"/>
          <w:sz w:val="22"/>
        </w:rPr>
        <w:t>Establish clear roles and responsibilities for academic councils, boards of studies, and curriculum committees.</w:t>
      </w:r>
    </w:p>
    <w:p>
      <w:pPr>
        <w:spacing w:line="276" w:lineRule="auto" w:after="80"/>
        <w:ind w:left="714" w:hanging="357"/>
      </w:pPr>
      <w:r>
        <w:rPr>
          <w:rFonts w:ascii="Cambria" w:hAnsi="Cambria"/>
          <w:sz w:val="22"/>
        </w:rPr>
        <w:t xml:space="preserve">o </w:t>
      </w:r>
      <w:r>
        <w:rPr>
          <w:rFonts w:ascii="Cambria" w:hAnsi="Cambria"/>
          <w:i w:val="0"/>
          <w:sz w:val="22"/>
        </w:rPr>
        <w:t>Promote academic autonomy while aligning with national regulatory frameworks (e.g., NEP 2020, UGC norms).</w:t>
      </w:r>
    </w:p>
    <w:p>
      <w:pPr>
        <w:spacing w:line="276" w:lineRule="auto" w:after="80"/>
        <w:ind w:left="714" w:hanging="357"/>
      </w:pPr>
      <w:r>
        <w:rPr>
          <w:rFonts w:ascii="Cambria" w:hAnsi="Cambria"/>
          <w:sz w:val="22"/>
        </w:rPr>
        <w:t xml:space="preserve">o </w:t>
      </w:r>
      <w:r>
        <w:rPr>
          <w:rFonts w:ascii="Cambria" w:hAnsi="Cambria"/>
          <w:i w:val="0"/>
          <w:sz w:val="22"/>
        </w:rPr>
        <w:t>Ensure regular academic audits, curriculum reviews, and outcome-based education practices.</w:t>
      </w:r>
    </w:p>
    <w:p>
      <w:pPr>
        <w:spacing w:line="276" w:lineRule="auto" w:after="80"/>
        <w:ind w:left="357" w:hanging="357"/>
      </w:pPr>
      <w:r>
        <w:rPr>
          <w:rFonts w:ascii="Cambria" w:hAnsi="Cambria"/>
          <w:sz w:val="22"/>
        </w:rPr>
        <w:t xml:space="preserve">• </w:t>
      </w:r>
      <w:r>
        <w:rPr>
          <w:rFonts w:ascii="Cambria" w:hAnsi="Cambria"/>
          <w:i w:val="0"/>
          <w:sz w:val="22"/>
        </w:rPr>
        <w:t>Ensure Fiduciary Oversight</w:t>
      </w:r>
    </w:p>
    <w:p>
      <w:pPr>
        <w:spacing w:line="276" w:lineRule="auto" w:after="80"/>
        <w:ind w:left="714" w:hanging="357"/>
      </w:pPr>
      <w:r>
        <w:rPr>
          <w:rFonts w:ascii="Cambria" w:hAnsi="Cambria"/>
          <w:sz w:val="22"/>
        </w:rPr>
        <w:t xml:space="preserve">o </w:t>
      </w:r>
      <w:r>
        <w:rPr>
          <w:rFonts w:ascii="Cambria" w:hAnsi="Cambria"/>
          <w:i w:val="0"/>
          <w:sz w:val="22"/>
        </w:rPr>
        <w:t>Implement transparent financial management systems with regular internal and external audits.</w:t>
      </w:r>
    </w:p>
    <w:p>
      <w:pPr>
        <w:spacing w:line="276" w:lineRule="auto" w:after="80"/>
        <w:ind w:left="714" w:hanging="357"/>
      </w:pPr>
      <w:r>
        <w:rPr>
          <w:rFonts w:ascii="Cambria" w:hAnsi="Cambria"/>
          <w:sz w:val="22"/>
        </w:rPr>
        <w:t xml:space="preserve">o </w:t>
      </w:r>
      <w:r>
        <w:rPr>
          <w:rFonts w:ascii="Cambria" w:hAnsi="Cambria"/>
          <w:i w:val="0"/>
          <w:sz w:val="22"/>
        </w:rPr>
        <w:t>Monitor fund utilization, budget alignment, and cost-efficiency across departments and projects.</w:t>
      </w:r>
    </w:p>
    <w:p>
      <w:pPr>
        <w:spacing w:line="276" w:lineRule="auto" w:after="80"/>
        <w:ind w:left="714" w:hanging="357"/>
      </w:pPr>
      <w:r>
        <w:rPr>
          <w:rFonts w:ascii="Cambria" w:hAnsi="Cambria"/>
          <w:sz w:val="22"/>
        </w:rPr>
        <w:t xml:space="preserve">o </w:t>
      </w:r>
      <w:r>
        <w:rPr>
          <w:rFonts w:ascii="Cambria" w:hAnsi="Cambria"/>
          <w:i w:val="0"/>
          <w:sz w:val="22"/>
        </w:rPr>
        <w:t>Develop mechanisms for risk management, compliance, and financial accountability.</w:t>
      </w:r>
    </w:p>
    <w:p>
      <w:pPr>
        <w:spacing w:line="276" w:lineRule="auto" w:after="80"/>
        <w:ind w:left="357" w:hanging="357"/>
      </w:pPr>
      <w:r>
        <w:rPr>
          <w:rFonts w:ascii="Cambria" w:hAnsi="Cambria"/>
          <w:sz w:val="22"/>
        </w:rPr>
        <w:t xml:space="preserve">• </w:t>
      </w:r>
      <w:r>
        <w:rPr>
          <w:rFonts w:ascii="Cambria" w:hAnsi="Cambria"/>
          <w:i w:val="0"/>
          <w:sz w:val="22"/>
        </w:rPr>
        <w:t>Enhance Decision-Making Processes</w:t>
      </w:r>
    </w:p>
    <w:p>
      <w:pPr>
        <w:spacing w:line="276" w:lineRule="auto" w:after="80"/>
        <w:ind w:left="714" w:hanging="357"/>
      </w:pPr>
      <w:r>
        <w:rPr>
          <w:rFonts w:ascii="Cambria" w:hAnsi="Cambria"/>
          <w:sz w:val="22"/>
        </w:rPr>
        <w:t xml:space="preserve">o </w:t>
      </w:r>
      <w:r>
        <w:rPr>
          <w:rFonts w:ascii="Cambria" w:hAnsi="Cambria"/>
          <w:i w:val="0"/>
          <w:sz w:val="22"/>
        </w:rPr>
        <w:t>Adopt data-informed, participatory decision-making practices involving faculty, students, and staff.</w:t>
      </w:r>
    </w:p>
    <w:p>
      <w:pPr>
        <w:spacing w:line="276" w:lineRule="auto" w:after="80"/>
        <w:ind w:left="714" w:hanging="357"/>
      </w:pPr>
      <w:r>
        <w:rPr>
          <w:rFonts w:ascii="Cambria" w:hAnsi="Cambria"/>
          <w:sz w:val="22"/>
        </w:rPr>
        <w:t xml:space="preserve">o </w:t>
      </w:r>
      <w:r>
        <w:rPr>
          <w:rFonts w:ascii="Cambria" w:hAnsi="Cambria"/>
          <w:i w:val="0"/>
          <w:sz w:val="22"/>
        </w:rPr>
        <w:t>Promote timely, efficient execution of academic and administrative decisions through digital tools.</w:t>
      </w:r>
    </w:p>
    <w:p>
      <w:pPr>
        <w:spacing w:line="276" w:lineRule="auto" w:after="80"/>
        <w:ind w:left="357" w:hanging="357"/>
      </w:pPr>
      <w:r>
        <w:rPr>
          <w:rFonts w:ascii="Cambria" w:hAnsi="Cambria"/>
          <w:sz w:val="22"/>
        </w:rPr>
        <w:t xml:space="preserve">• </w:t>
      </w:r>
      <w:r>
        <w:rPr>
          <w:rFonts w:ascii="Cambria" w:hAnsi="Cambria"/>
          <w:i w:val="0"/>
          <w:sz w:val="22"/>
        </w:rPr>
        <w:t>Institutional Policies and Frameworks</w:t>
      </w:r>
    </w:p>
    <w:p>
      <w:pPr>
        <w:spacing w:line="276" w:lineRule="auto" w:after="80"/>
        <w:ind w:left="714" w:hanging="357"/>
      </w:pPr>
      <w:r>
        <w:rPr>
          <w:rFonts w:ascii="Cambria" w:hAnsi="Cambria"/>
          <w:sz w:val="22"/>
        </w:rPr>
        <w:t xml:space="preserve">o </w:t>
      </w:r>
      <w:r>
        <w:rPr>
          <w:rFonts w:ascii="Cambria" w:hAnsi="Cambria"/>
          <w:i w:val="0"/>
          <w:sz w:val="22"/>
        </w:rPr>
        <w:t>Formulate and update institutional policies on ethics, equity, research integrity, and quality assurance.</w:t>
      </w:r>
    </w:p>
    <w:p>
      <w:pPr>
        <w:spacing w:line="276" w:lineRule="auto" w:after="80"/>
        <w:ind w:left="714" w:hanging="357"/>
      </w:pPr>
      <w:r>
        <w:rPr>
          <w:rFonts w:ascii="Cambria" w:hAnsi="Cambria"/>
          <w:sz w:val="22"/>
        </w:rPr>
        <w:t xml:space="preserve">o </w:t>
      </w:r>
      <w:r>
        <w:rPr>
          <w:rFonts w:ascii="Cambria" w:hAnsi="Cambria"/>
          <w:i w:val="0"/>
          <w:sz w:val="22"/>
        </w:rPr>
        <w:t>Ensure alignment of governance practices with strategic goals and development plans.</w:t>
      </w:r>
    </w:p>
    <w:p>
      <w:pPr>
        <w:spacing w:line="276" w:lineRule="auto" w:after="80"/>
        <w:ind w:left="357" w:hanging="357"/>
      </w:pPr>
      <w:r>
        <w:rPr>
          <w:rFonts w:ascii="Cambria" w:hAnsi="Cambria"/>
          <w:sz w:val="22"/>
        </w:rPr>
        <w:t xml:space="preserve">• </w:t>
      </w:r>
      <w:r>
        <w:rPr>
          <w:rFonts w:ascii="Cambria" w:hAnsi="Cambria"/>
          <w:i w:val="0"/>
          <w:sz w:val="22"/>
        </w:rPr>
        <w:t>Build Leadership Capacity</w:t>
      </w:r>
    </w:p>
    <w:p>
      <w:pPr>
        <w:spacing w:line="276" w:lineRule="auto" w:after="80"/>
        <w:ind w:left="714" w:hanging="357"/>
      </w:pPr>
      <w:r>
        <w:rPr>
          <w:rFonts w:ascii="Cambria" w:hAnsi="Cambria"/>
          <w:sz w:val="22"/>
        </w:rPr>
        <w:t xml:space="preserve">o </w:t>
      </w:r>
      <w:r>
        <w:rPr>
          <w:rFonts w:ascii="Cambria" w:hAnsi="Cambria"/>
          <w:i w:val="0"/>
          <w:sz w:val="22"/>
        </w:rPr>
        <w:t>Provide training and development programs for academic and administrative leaders.</w:t>
      </w:r>
    </w:p>
    <w:p>
      <w:pPr>
        <w:spacing w:line="276" w:lineRule="auto" w:after="80"/>
        <w:ind w:left="714" w:hanging="357"/>
      </w:pPr>
      <w:r>
        <w:rPr>
          <w:rFonts w:ascii="Cambria" w:hAnsi="Cambria"/>
          <w:sz w:val="22"/>
        </w:rPr>
        <w:t xml:space="preserve">o </w:t>
      </w:r>
      <w:r>
        <w:rPr>
          <w:rFonts w:ascii="Cambria" w:hAnsi="Cambria"/>
          <w:i w:val="0"/>
          <w:sz w:val="22"/>
        </w:rPr>
        <w:t>Encourage leadership succession planning and shared governance culture.</w:t>
      </w:r>
    </w:p>
    <w:p>
      <w:pPr>
        <w:spacing w:after="120" w:before="0" w:line="276" w:lineRule="auto"/>
        <w:jc w:val="both"/>
      </w:pPr>
      <w:r>
        <w:rPr>
          <w:rFonts w:ascii="Cambria" w:hAnsi="Cambria"/>
          <w:b/>
          <w:i w:val="0"/>
          <w:sz w:val="22"/>
        </w:rPr>
        <w:t>Result:</w:t>
      </w:r>
      <w:r>
        <w:rPr>
          <w:rFonts w:ascii="Cambria" w:hAnsi="Cambria"/>
          <w:i w:val="0"/>
          <w:sz w:val="22"/>
        </w:rPr>
        <w:t xml:space="preserve"> A robust, transparent, and accountable governance system that ensures institutional integrity, academic excellence, and sustainable development.</w:t>
      </w:r>
    </w:p>
    <w:p>
      <w:pPr>
        <w:spacing w:before="240" w:after="120"/>
      </w:pPr>
      <w:r>
        <w:rPr>
          <w:rFonts w:ascii="Cambria" w:hAnsi="Cambria"/>
          <w:b/>
          <w:color w:val="1F3A5F"/>
          <w:sz w:val="25"/>
        </w:rPr>
        <w:t>9.2. Curriculum and Pedagogy Objectives</w:t>
      </w:r>
    </w:p>
    <w:p>
      <w:pPr>
        <w:spacing w:line="276" w:lineRule="auto" w:after="80"/>
        <w:ind w:left="357" w:hanging="357"/>
      </w:pPr>
      <w:r>
        <w:rPr>
          <w:rFonts w:ascii="Cambria" w:hAnsi="Cambria"/>
          <w:sz w:val="22"/>
        </w:rPr>
        <w:t xml:space="preserve">• </w:t>
      </w:r>
      <w:r>
        <w:rPr>
          <w:rFonts w:ascii="Cambria" w:hAnsi="Cambria"/>
          <w:i w:val="0"/>
          <w:sz w:val="22"/>
        </w:rPr>
        <w:t>Curriculum Excellence</w:t>
      </w:r>
    </w:p>
    <w:p>
      <w:pPr>
        <w:spacing w:line="276" w:lineRule="auto" w:after="80"/>
        <w:ind w:left="714" w:hanging="357"/>
      </w:pPr>
      <w:r>
        <w:rPr>
          <w:rFonts w:ascii="Cambria" w:hAnsi="Cambria"/>
          <w:sz w:val="22"/>
        </w:rPr>
        <w:t xml:space="preserve">o </w:t>
      </w:r>
      <w:r>
        <w:rPr>
          <w:rFonts w:ascii="Cambria" w:hAnsi="Cambria"/>
          <w:i w:val="0"/>
          <w:sz w:val="22"/>
        </w:rPr>
        <w:t>Design outcome-based, flexible, and multidisciplinary curricula aligned with NEP 2020.</w:t>
      </w:r>
    </w:p>
    <w:p>
      <w:pPr>
        <w:spacing w:line="276" w:lineRule="auto" w:after="80"/>
        <w:ind w:left="714" w:hanging="357"/>
      </w:pPr>
      <w:r>
        <w:rPr>
          <w:rFonts w:ascii="Cambria" w:hAnsi="Cambria"/>
          <w:sz w:val="22"/>
        </w:rPr>
        <w:t xml:space="preserve">o </w:t>
      </w:r>
      <w:r>
        <w:rPr>
          <w:rFonts w:ascii="Cambria" w:hAnsi="Cambria"/>
          <w:i w:val="0"/>
          <w:sz w:val="22"/>
        </w:rPr>
        <w:t>Integrate 21st-century skills, SDGs, and emerging global domains into academic programs.</w:t>
      </w:r>
    </w:p>
    <w:p>
      <w:pPr>
        <w:spacing w:line="276" w:lineRule="auto" w:after="80"/>
        <w:ind w:left="714" w:hanging="357"/>
      </w:pPr>
      <w:r>
        <w:rPr>
          <w:rFonts w:ascii="Cambria" w:hAnsi="Cambria"/>
          <w:sz w:val="22"/>
        </w:rPr>
        <w:t xml:space="preserve">o </w:t>
      </w:r>
      <w:r>
        <w:rPr>
          <w:rFonts w:ascii="Cambria" w:hAnsi="Cambria"/>
          <w:i w:val="0"/>
          <w:sz w:val="22"/>
        </w:rPr>
        <w:t>Regularly revise curricula through stakeholder consultation, industry input, and academic benchmarking.</w:t>
      </w:r>
    </w:p>
    <w:p>
      <w:pPr>
        <w:spacing w:line="276" w:lineRule="auto" w:after="80"/>
        <w:ind w:left="714" w:hanging="357"/>
      </w:pPr>
      <w:r>
        <w:rPr>
          <w:rFonts w:ascii="Cambria" w:hAnsi="Cambria"/>
          <w:sz w:val="22"/>
        </w:rPr>
        <w:t xml:space="preserve">o </w:t>
      </w:r>
      <w:r>
        <w:rPr>
          <w:rFonts w:ascii="Cambria" w:hAnsi="Cambria"/>
          <w:i w:val="0"/>
          <w:sz w:val="22"/>
        </w:rPr>
        <w:t>Include skill-based, vocational, and experiential learning modules with creditization under NCrF.</w:t>
      </w:r>
    </w:p>
    <w:p>
      <w:pPr>
        <w:spacing w:line="276" w:lineRule="auto" w:after="80"/>
        <w:ind w:left="357" w:hanging="357"/>
      </w:pPr>
      <w:r>
        <w:rPr>
          <w:rFonts w:ascii="Cambria" w:hAnsi="Cambria"/>
          <w:sz w:val="22"/>
        </w:rPr>
        <w:t xml:space="preserve">• </w:t>
      </w:r>
      <w:r>
        <w:rPr>
          <w:rFonts w:ascii="Cambria" w:hAnsi="Cambria"/>
          <w:i w:val="0"/>
          <w:sz w:val="22"/>
        </w:rPr>
        <w:t>Pedagogical Innovation</w:t>
      </w:r>
    </w:p>
    <w:p>
      <w:pPr>
        <w:spacing w:line="276" w:lineRule="auto" w:after="80"/>
        <w:ind w:left="714" w:hanging="357"/>
      </w:pPr>
      <w:r>
        <w:rPr>
          <w:rFonts w:ascii="Cambria" w:hAnsi="Cambria"/>
          <w:sz w:val="22"/>
        </w:rPr>
        <w:t xml:space="preserve">o </w:t>
      </w:r>
      <w:r>
        <w:rPr>
          <w:rFonts w:ascii="Cambria" w:hAnsi="Cambria"/>
          <w:i w:val="0"/>
          <w:sz w:val="22"/>
        </w:rPr>
        <w:t>Promote learner-centric pedagogies such as project-based learning, flipped classrooms, and design thinking.</w:t>
      </w:r>
    </w:p>
    <w:p>
      <w:pPr>
        <w:spacing w:line="276" w:lineRule="auto" w:after="80"/>
        <w:ind w:left="714" w:hanging="357"/>
      </w:pPr>
      <w:r>
        <w:rPr>
          <w:rFonts w:ascii="Cambria" w:hAnsi="Cambria"/>
          <w:sz w:val="22"/>
        </w:rPr>
        <w:t xml:space="preserve">o </w:t>
      </w:r>
      <w:r>
        <w:rPr>
          <w:rFonts w:ascii="Cambria" w:hAnsi="Cambria"/>
          <w:i w:val="0"/>
          <w:sz w:val="22"/>
        </w:rPr>
        <w:t>Use blended and hybrid teaching models supported by Learning Management Systems (LMS).</w:t>
      </w:r>
    </w:p>
    <w:p>
      <w:pPr>
        <w:spacing w:line="276" w:lineRule="auto" w:after="80"/>
        <w:ind w:left="714" w:hanging="357"/>
      </w:pPr>
      <w:r>
        <w:rPr>
          <w:rFonts w:ascii="Cambria" w:hAnsi="Cambria"/>
          <w:sz w:val="22"/>
        </w:rPr>
        <w:t xml:space="preserve">o </w:t>
      </w:r>
      <w:r>
        <w:rPr>
          <w:rFonts w:ascii="Cambria" w:hAnsi="Cambria"/>
          <w:i w:val="0"/>
          <w:sz w:val="22"/>
        </w:rPr>
        <w:t>Encourage adoption of digital tools, multimedia content, and open educational resources (OERs).</w:t>
      </w:r>
    </w:p>
    <w:p>
      <w:pPr>
        <w:spacing w:line="276" w:lineRule="auto" w:after="80"/>
        <w:ind w:left="714" w:hanging="357"/>
      </w:pPr>
      <w:r>
        <w:rPr>
          <w:rFonts w:ascii="Cambria" w:hAnsi="Cambria"/>
          <w:sz w:val="22"/>
        </w:rPr>
        <w:t xml:space="preserve">o </w:t>
      </w:r>
      <w:r>
        <w:rPr>
          <w:rFonts w:ascii="Cambria" w:hAnsi="Cambria"/>
          <w:i w:val="0"/>
          <w:sz w:val="22"/>
        </w:rPr>
        <w:t>Embed interdisciplinary, cross-cultural, and problem-solving approaches into teaching.</w:t>
      </w:r>
    </w:p>
    <w:p>
      <w:pPr>
        <w:spacing w:line="276" w:lineRule="auto" w:after="80"/>
        <w:ind w:left="357" w:hanging="357"/>
      </w:pPr>
      <w:r>
        <w:rPr>
          <w:rFonts w:ascii="Cambria" w:hAnsi="Cambria"/>
          <w:sz w:val="22"/>
        </w:rPr>
        <w:t xml:space="preserve">• </w:t>
      </w:r>
      <w:r>
        <w:rPr>
          <w:rFonts w:ascii="Cambria" w:hAnsi="Cambria"/>
          <w:i w:val="0"/>
          <w:sz w:val="22"/>
        </w:rPr>
        <w:t>Faculty Development for Pedagogy</w:t>
      </w:r>
    </w:p>
    <w:p>
      <w:pPr>
        <w:spacing w:line="276" w:lineRule="auto" w:after="80"/>
        <w:ind w:left="714" w:hanging="357"/>
      </w:pPr>
      <w:r>
        <w:rPr>
          <w:rFonts w:ascii="Cambria" w:hAnsi="Cambria"/>
          <w:sz w:val="22"/>
        </w:rPr>
        <w:t xml:space="preserve">o </w:t>
      </w:r>
      <w:r>
        <w:rPr>
          <w:rFonts w:ascii="Cambria" w:hAnsi="Cambria"/>
          <w:i w:val="0"/>
          <w:sz w:val="22"/>
        </w:rPr>
        <w:t>Organize continuous professional development (CPD) programs focused on modern teaching techniques.</w:t>
      </w:r>
    </w:p>
    <w:p>
      <w:pPr>
        <w:spacing w:line="276" w:lineRule="auto" w:after="80"/>
        <w:ind w:left="714" w:hanging="357"/>
      </w:pPr>
      <w:r>
        <w:rPr>
          <w:rFonts w:ascii="Cambria" w:hAnsi="Cambria"/>
          <w:sz w:val="22"/>
        </w:rPr>
        <w:t xml:space="preserve">o </w:t>
      </w:r>
      <w:r>
        <w:rPr>
          <w:rFonts w:ascii="Cambria" w:hAnsi="Cambria"/>
          <w:i w:val="0"/>
          <w:sz w:val="22"/>
        </w:rPr>
        <w:t>Provide training in digital pedagogy, assessment strategies, and inclusive education.</w:t>
      </w:r>
    </w:p>
    <w:p>
      <w:pPr>
        <w:spacing w:line="276" w:lineRule="auto" w:after="80"/>
        <w:ind w:left="357" w:hanging="357"/>
      </w:pPr>
      <w:r>
        <w:rPr>
          <w:rFonts w:ascii="Cambria" w:hAnsi="Cambria"/>
          <w:sz w:val="22"/>
        </w:rPr>
        <w:t xml:space="preserve">• </w:t>
      </w:r>
      <w:r>
        <w:rPr>
          <w:rFonts w:ascii="Cambria" w:hAnsi="Cambria"/>
          <w:i w:val="0"/>
          <w:sz w:val="22"/>
        </w:rPr>
        <w:t>Inclusive and Adaptive Teaching</w:t>
      </w:r>
    </w:p>
    <w:p>
      <w:pPr>
        <w:spacing w:line="276" w:lineRule="auto" w:after="80"/>
        <w:ind w:left="714" w:hanging="357"/>
      </w:pPr>
      <w:r>
        <w:rPr>
          <w:rFonts w:ascii="Cambria" w:hAnsi="Cambria"/>
          <w:sz w:val="22"/>
        </w:rPr>
        <w:t xml:space="preserve">o </w:t>
      </w:r>
      <w:r>
        <w:rPr>
          <w:rFonts w:ascii="Cambria" w:hAnsi="Cambria"/>
          <w:i w:val="0"/>
          <w:sz w:val="22"/>
        </w:rPr>
        <w:t>Design content and methods catering to diverse learner needs, including students with disabilities.</w:t>
      </w:r>
    </w:p>
    <w:p>
      <w:pPr>
        <w:spacing w:line="276" w:lineRule="auto" w:after="80"/>
        <w:ind w:left="714" w:hanging="357"/>
      </w:pPr>
      <w:r>
        <w:rPr>
          <w:rFonts w:ascii="Cambria" w:hAnsi="Cambria"/>
          <w:sz w:val="22"/>
        </w:rPr>
        <w:t xml:space="preserve">o </w:t>
      </w:r>
      <w:r>
        <w:rPr>
          <w:rFonts w:ascii="Cambria" w:hAnsi="Cambria"/>
          <w:i w:val="0"/>
          <w:sz w:val="22"/>
        </w:rPr>
        <w:t>Integrate regional languages, cultural sensitivity, and contextual relevance into instruction.</w:t>
      </w:r>
    </w:p>
    <w:p>
      <w:pPr>
        <w:spacing w:line="276" w:lineRule="auto" w:after="80"/>
        <w:ind w:left="357" w:hanging="357"/>
      </w:pPr>
      <w:r>
        <w:rPr>
          <w:rFonts w:ascii="Cambria" w:hAnsi="Cambria"/>
          <w:sz w:val="22"/>
        </w:rPr>
        <w:t xml:space="preserve">• </w:t>
      </w:r>
      <w:r>
        <w:rPr>
          <w:rFonts w:ascii="Cambria" w:hAnsi="Cambria"/>
          <w:i w:val="0"/>
          <w:sz w:val="22"/>
        </w:rPr>
        <w:t>Assessment Reforms</w:t>
      </w:r>
    </w:p>
    <w:p>
      <w:pPr>
        <w:spacing w:line="276" w:lineRule="auto" w:after="80"/>
        <w:ind w:left="714" w:hanging="357"/>
      </w:pPr>
      <w:r>
        <w:rPr>
          <w:rFonts w:ascii="Cambria" w:hAnsi="Cambria"/>
          <w:sz w:val="22"/>
        </w:rPr>
        <w:t xml:space="preserve">o </w:t>
      </w:r>
      <w:r>
        <w:rPr>
          <w:rFonts w:ascii="Cambria" w:hAnsi="Cambria"/>
          <w:i w:val="0"/>
          <w:sz w:val="22"/>
        </w:rPr>
        <w:t>Shift from rote memorization to competency-based assessment systems.</w:t>
      </w:r>
    </w:p>
    <w:p>
      <w:pPr>
        <w:spacing w:line="276" w:lineRule="auto" w:after="80"/>
        <w:ind w:left="714" w:hanging="357"/>
      </w:pPr>
      <w:r>
        <w:rPr>
          <w:rFonts w:ascii="Cambria" w:hAnsi="Cambria"/>
          <w:sz w:val="22"/>
        </w:rPr>
        <w:t xml:space="preserve">o </w:t>
      </w:r>
      <w:r>
        <w:rPr>
          <w:rFonts w:ascii="Cambria" w:hAnsi="Cambria"/>
          <w:i w:val="0"/>
          <w:sz w:val="22"/>
        </w:rPr>
        <w:t>Use formative, peer, and reflective assessments to enhance learning outcomes.</w:t>
      </w:r>
    </w:p>
    <w:p>
      <w:pPr>
        <w:spacing w:after="120" w:before="0" w:line="276" w:lineRule="auto"/>
        <w:jc w:val="both"/>
      </w:pPr>
      <w:r>
        <w:rPr>
          <w:rFonts w:ascii="Cambria" w:hAnsi="Cambria"/>
          <w:b/>
          <w:i w:val="0"/>
          <w:sz w:val="22"/>
        </w:rPr>
        <w:t>Result:</w:t>
      </w:r>
      <w:r>
        <w:rPr>
          <w:rFonts w:ascii="Cambria" w:hAnsi="Cambria"/>
          <w:i w:val="0"/>
          <w:sz w:val="22"/>
        </w:rPr>
        <w:t xml:space="preserve"> A dynamic academic ecosystem that fosters excellence, relevance, innovation, and inclusivity in curriculum and pedagogy.</w:t>
      </w:r>
    </w:p>
    <w:p>
      <w:pPr>
        <w:spacing w:before="240" w:after="120"/>
      </w:pPr>
      <w:r>
        <w:rPr>
          <w:rFonts w:ascii="Cambria" w:hAnsi="Cambria"/>
          <w:b/>
          <w:color w:val="1F3A5F"/>
          <w:sz w:val="25"/>
        </w:rPr>
        <w:t>9.3. Integration of Skills into Academics at All Levels Objectives</w:t>
      </w:r>
    </w:p>
    <w:p>
      <w:pPr>
        <w:spacing w:line="276" w:lineRule="auto" w:after="80"/>
        <w:ind w:left="357" w:hanging="357"/>
      </w:pPr>
      <w:r>
        <w:rPr>
          <w:rFonts w:ascii="Cambria" w:hAnsi="Cambria"/>
          <w:sz w:val="22"/>
        </w:rPr>
        <w:t xml:space="preserve">• </w:t>
      </w:r>
      <w:r>
        <w:rPr>
          <w:rFonts w:ascii="Cambria" w:hAnsi="Cambria"/>
          <w:i w:val="0"/>
          <w:sz w:val="22"/>
        </w:rPr>
        <w:t>Embed Vocational Education Across Disciplines</w:t>
      </w:r>
    </w:p>
    <w:p>
      <w:pPr>
        <w:spacing w:line="276" w:lineRule="auto" w:after="80"/>
        <w:ind w:left="714" w:hanging="357"/>
      </w:pPr>
      <w:r>
        <w:rPr>
          <w:rFonts w:ascii="Cambria" w:hAnsi="Cambria"/>
          <w:sz w:val="22"/>
        </w:rPr>
        <w:t xml:space="preserve">o </w:t>
      </w:r>
      <w:r>
        <w:rPr>
          <w:rFonts w:ascii="Cambria" w:hAnsi="Cambria"/>
          <w:i w:val="0"/>
          <w:sz w:val="22"/>
        </w:rPr>
        <w:t>Integrate vocational and skill-based modules into general education programs from UG to PG levels.</w:t>
      </w:r>
    </w:p>
    <w:p>
      <w:pPr>
        <w:spacing w:line="276" w:lineRule="auto" w:after="80"/>
        <w:ind w:left="714" w:hanging="357"/>
      </w:pPr>
      <w:r>
        <w:rPr>
          <w:rFonts w:ascii="Cambria" w:hAnsi="Cambria"/>
          <w:sz w:val="22"/>
        </w:rPr>
        <w:t xml:space="preserve">o </w:t>
      </w:r>
      <w:r>
        <w:rPr>
          <w:rFonts w:ascii="Cambria" w:hAnsi="Cambria"/>
          <w:i w:val="0"/>
          <w:sz w:val="22"/>
        </w:rPr>
        <w:t>Design modular and credit-bearing courses aligned with NSQF/NHEQF/NCrF frameworks.</w:t>
      </w:r>
    </w:p>
    <w:p>
      <w:pPr>
        <w:spacing w:line="276" w:lineRule="auto" w:after="80"/>
        <w:ind w:left="357" w:hanging="357"/>
      </w:pPr>
      <w:r>
        <w:rPr>
          <w:rFonts w:ascii="Cambria" w:hAnsi="Cambria"/>
          <w:sz w:val="22"/>
        </w:rPr>
        <w:t xml:space="preserve">• </w:t>
      </w:r>
      <w:r>
        <w:rPr>
          <w:rFonts w:ascii="Cambria" w:hAnsi="Cambria"/>
          <w:i w:val="0"/>
          <w:sz w:val="22"/>
        </w:rPr>
        <w:t>Align Curriculum with National Frameworks</w:t>
      </w:r>
    </w:p>
    <w:p>
      <w:pPr>
        <w:spacing w:line="276" w:lineRule="auto" w:after="80"/>
        <w:ind w:left="714" w:hanging="357"/>
      </w:pPr>
      <w:r>
        <w:rPr>
          <w:rFonts w:ascii="Cambria" w:hAnsi="Cambria"/>
          <w:sz w:val="22"/>
        </w:rPr>
        <w:t xml:space="preserve">o </w:t>
      </w:r>
      <w:r>
        <w:rPr>
          <w:rFonts w:ascii="Cambria" w:hAnsi="Cambria"/>
          <w:i w:val="0"/>
          <w:sz w:val="22"/>
        </w:rPr>
        <w:t>Ensure courses and qualifications are compliant with NEP 2020, NCrF, NSQF, and NHEQF.</w:t>
      </w:r>
    </w:p>
    <w:p>
      <w:pPr>
        <w:spacing w:line="276" w:lineRule="auto" w:after="80"/>
        <w:ind w:left="714" w:hanging="357"/>
      </w:pPr>
      <w:r>
        <w:rPr>
          <w:rFonts w:ascii="Cambria" w:hAnsi="Cambria"/>
          <w:sz w:val="22"/>
        </w:rPr>
        <w:t xml:space="preserve">o </w:t>
      </w:r>
      <w:r>
        <w:rPr>
          <w:rFonts w:ascii="Cambria" w:hAnsi="Cambria"/>
          <w:i w:val="0"/>
          <w:sz w:val="22"/>
        </w:rPr>
        <w:t>Map all skill modules to defined learning outcomes and credit equivalencies for recognition and mobility.</w:t>
      </w:r>
    </w:p>
    <w:p>
      <w:pPr>
        <w:spacing w:line="276" w:lineRule="auto" w:after="80"/>
        <w:ind w:left="357" w:hanging="357"/>
      </w:pPr>
      <w:r>
        <w:rPr>
          <w:rFonts w:ascii="Cambria" w:hAnsi="Cambria"/>
          <w:sz w:val="22"/>
        </w:rPr>
        <w:t xml:space="preserve">• </w:t>
      </w:r>
      <w:r>
        <w:rPr>
          <w:rFonts w:ascii="Cambria" w:hAnsi="Cambria"/>
          <w:i w:val="0"/>
          <w:sz w:val="22"/>
        </w:rPr>
        <w:t>Collaborate with Industry and Sector Skill Councils</w:t>
      </w:r>
    </w:p>
    <w:p>
      <w:pPr>
        <w:spacing w:line="276" w:lineRule="auto" w:after="80"/>
        <w:ind w:left="714" w:hanging="357"/>
      </w:pPr>
      <w:r>
        <w:rPr>
          <w:rFonts w:ascii="Cambria" w:hAnsi="Cambria"/>
          <w:sz w:val="22"/>
        </w:rPr>
        <w:t xml:space="preserve">o </w:t>
      </w:r>
      <w:r>
        <w:rPr>
          <w:rFonts w:ascii="Cambria" w:hAnsi="Cambria"/>
          <w:i w:val="0"/>
          <w:sz w:val="22"/>
        </w:rPr>
        <w:t>Co-develop skill courses and training programs in collaboration with industry partners and SSCs.</w:t>
      </w:r>
    </w:p>
    <w:p>
      <w:pPr>
        <w:spacing w:line="276" w:lineRule="auto" w:after="80"/>
        <w:ind w:left="714" w:hanging="357"/>
      </w:pPr>
      <w:r>
        <w:rPr>
          <w:rFonts w:ascii="Cambria" w:hAnsi="Cambria"/>
          <w:sz w:val="22"/>
        </w:rPr>
        <w:t xml:space="preserve">o </w:t>
      </w:r>
      <w:r>
        <w:rPr>
          <w:rFonts w:ascii="Cambria" w:hAnsi="Cambria"/>
          <w:i w:val="0"/>
          <w:sz w:val="22"/>
        </w:rPr>
        <w:t>Establish on-campus training facilities, labs, and virtual platforms for practical skill development.</w:t>
      </w:r>
    </w:p>
    <w:p>
      <w:pPr>
        <w:spacing w:line="276" w:lineRule="auto" w:after="80"/>
        <w:ind w:left="357" w:hanging="357"/>
      </w:pPr>
      <w:r>
        <w:rPr>
          <w:rFonts w:ascii="Cambria" w:hAnsi="Cambria"/>
          <w:sz w:val="22"/>
        </w:rPr>
        <w:t xml:space="preserve">• </w:t>
      </w:r>
      <w:r>
        <w:rPr>
          <w:rFonts w:ascii="Cambria" w:hAnsi="Cambria"/>
          <w:i w:val="0"/>
          <w:sz w:val="22"/>
        </w:rPr>
        <w:t>Promote Employability and Entrepreneurship</w:t>
      </w:r>
    </w:p>
    <w:p>
      <w:pPr>
        <w:spacing w:line="276" w:lineRule="auto" w:after="80"/>
        <w:ind w:left="714" w:hanging="357"/>
      </w:pPr>
      <w:r>
        <w:rPr>
          <w:rFonts w:ascii="Cambria" w:hAnsi="Cambria"/>
          <w:sz w:val="22"/>
        </w:rPr>
        <w:t xml:space="preserve">o </w:t>
      </w:r>
      <w:r>
        <w:rPr>
          <w:rFonts w:ascii="Cambria" w:hAnsi="Cambria"/>
          <w:i w:val="0"/>
          <w:sz w:val="22"/>
        </w:rPr>
        <w:t>Incorporate hands-on training, apprenticeships, and live projects to enhance real-world readiness.</w:t>
      </w:r>
    </w:p>
    <w:p>
      <w:pPr>
        <w:spacing w:line="276" w:lineRule="auto" w:after="80"/>
        <w:ind w:left="714" w:hanging="357"/>
      </w:pPr>
      <w:r>
        <w:rPr>
          <w:rFonts w:ascii="Cambria" w:hAnsi="Cambria"/>
          <w:sz w:val="22"/>
        </w:rPr>
        <w:t xml:space="preserve">o </w:t>
      </w:r>
      <w:r>
        <w:rPr>
          <w:rFonts w:ascii="Cambria" w:hAnsi="Cambria"/>
          <w:i w:val="0"/>
          <w:sz w:val="22"/>
        </w:rPr>
        <w:t>Offer career pathways in both employment and self-employment through entrepreneurial education.</w:t>
      </w:r>
    </w:p>
    <w:p>
      <w:pPr>
        <w:spacing w:line="276" w:lineRule="auto" w:after="80"/>
        <w:ind w:left="357" w:hanging="357"/>
      </w:pPr>
      <w:r>
        <w:rPr>
          <w:rFonts w:ascii="Cambria" w:hAnsi="Cambria"/>
          <w:sz w:val="22"/>
        </w:rPr>
        <w:t xml:space="preserve">• </w:t>
      </w:r>
      <w:r>
        <w:rPr>
          <w:rFonts w:ascii="Cambria" w:hAnsi="Cambria"/>
          <w:i w:val="0"/>
          <w:sz w:val="22"/>
        </w:rPr>
        <w:t>Facilitate Recognition of Prior Learning (RPL)</w:t>
      </w:r>
    </w:p>
    <w:p>
      <w:pPr>
        <w:spacing w:line="276" w:lineRule="auto" w:after="80"/>
        <w:ind w:left="714" w:hanging="357"/>
      </w:pPr>
      <w:r>
        <w:rPr>
          <w:rFonts w:ascii="Cambria" w:hAnsi="Cambria"/>
          <w:sz w:val="22"/>
        </w:rPr>
        <w:t xml:space="preserve">o </w:t>
      </w:r>
      <w:r>
        <w:rPr>
          <w:rFonts w:ascii="Cambria" w:hAnsi="Cambria"/>
          <w:i w:val="0"/>
          <w:sz w:val="22"/>
        </w:rPr>
        <w:t>Implement systems for credit transfer and recognition of prior skill and experiential learning.</w:t>
      </w:r>
    </w:p>
    <w:p>
      <w:pPr>
        <w:spacing w:line="276" w:lineRule="auto" w:after="80"/>
        <w:ind w:left="714" w:hanging="357"/>
      </w:pPr>
      <w:r>
        <w:rPr>
          <w:rFonts w:ascii="Cambria" w:hAnsi="Cambria"/>
          <w:sz w:val="22"/>
        </w:rPr>
        <w:t xml:space="preserve">o </w:t>
      </w:r>
      <w:r>
        <w:rPr>
          <w:rFonts w:ascii="Cambria" w:hAnsi="Cambria"/>
          <w:i w:val="0"/>
          <w:sz w:val="22"/>
        </w:rPr>
        <w:t>Support working professionals and dropouts in re-entering higher education through flexible pathways.</w:t>
      </w:r>
    </w:p>
    <w:p>
      <w:pPr>
        <w:spacing w:line="276" w:lineRule="auto" w:after="80"/>
        <w:ind w:left="357" w:hanging="357"/>
      </w:pPr>
      <w:r>
        <w:rPr>
          <w:rFonts w:ascii="Cambria" w:hAnsi="Cambria"/>
          <w:sz w:val="22"/>
        </w:rPr>
        <w:t xml:space="preserve">• </w:t>
      </w:r>
      <w:r>
        <w:rPr>
          <w:rFonts w:ascii="Cambria" w:hAnsi="Cambria"/>
          <w:i w:val="0"/>
          <w:sz w:val="22"/>
        </w:rPr>
        <w:t>Capacity Building of Faculty and Trainers</w:t>
      </w:r>
    </w:p>
    <w:p>
      <w:pPr>
        <w:spacing w:line="276" w:lineRule="auto" w:after="80"/>
        <w:ind w:left="714" w:hanging="357"/>
      </w:pPr>
      <w:r>
        <w:rPr>
          <w:rFonts w:ascii="Cambria" w:hAnsi="Cambria"/>
          <w:sz w:val="22"/>
        </w:rPr>
        <w:t xml:space="preserve">o </w:t>
      </w:r>
      <w:r>
        <w:rPr>
          <w:rFonts w:ascii="Cambria" w:hAnsi="Cambria"/>
          <w:i w:val="0"/>
          <w:sz w:val="22"/>
        </w:rPr>
        <w:t>Train academic and vocational faculty in industry-aligned, skill-oriented pedagogy.</w:t>
      </w:r>
    </w:p>
    <w:p>
      <w:pPr>
        <w:spacing w:line="276" w:lineRule="auto" w:after="80"/>
        <w:ind w:left="714" w:hanging="357"/>
      </w:pPr>
      <w:r>
        <w:rPr>
          <w:rFonts w:ascii="Cambria" w:hAnsi="Cambria"/>
          <w:sz w:val="22"/>
        </w:rPr>
        <w:t xml:space="preserve">o </w:t>
      </w:r>
      <w:r>
        <w:rPr>
          <w:rFonts w:ascii="Cambria" w:hAnsi="Cambria"/>
          <w:i w:val="0"/>
          <w:sz w:val="22"/>
        </w:rPr>
        <w:t>Promote dual teaching roles where faculty can deliver both academic theory and applied skills.</w:t>
      </w:r>
    </w:p>
    <w:p>
      <w:pPr>
        <w:spacing w:after="120" w:before="0" w:line="276" w:lineRule="auto"/>
        <w:jc w:val="both"/>
      </w:pPr>
      <w:r>
        <w:rPr>
          <w:rFonts w:ascii="Cambria" w:hAnsi="Cambria"/>
          <w:b/>
          <w:i w:val="0"/>
          <w:sz w:val="22"/>
        </w:rPr>
        <w:t>Result:</w:t>
      </w:r>
      <w:r>
        <w:rPr>
          <w:rFonts w:ascii="Cambria" w:hAnsi="Cambria"/>
          <w:i w:val="0"/>
          <w:sz w:val="22"/>
        </w:rPr>
        <w:t xml:space="preserve"> A unified and flexible education system that bridges the gap between academic learning and industry-ready skills, supporting lifelong learning and holistic development.</w:t>
      </w:r>
    </w:p>
    <w:p>
      <w:pPr>
        <w:spacing w:before="240" w:after="120"/>
      </w:pPr>
      <w:r>
        <w:rPr>
          <w:rFonts w:ascii="Cambria" w:hAnsi="Cambria"/>
          <w:b/>
          <w:color w:val="1F3A5F"/>
          <w:sz w:val="25"/>
        </w:rPr>
        <w:t>9.4. Faculty and Staff Objectives for Effective Human Resource Management in HEIs</w:t>
      </w:r>
    </w:p>
    <w:p>
      <w:pPr>
        <w:spacing w:line="276" w:lineRule="auto" w:after="80"/>
        <w:ind w:left="357" w:hanging="357"/>
      </w:pPr>
      <w:r>
        <w:rPr>
          <w:rFonts w:ascii="Cambria" w:hAnsi="Cambria"/>
          <w:sz w:val="22"/>
        </w:rPr>
        <w:t xml:space="preserve">• </w:t>
      </w:r>
      <w:r>
        <w:rPr>
          <w:rFonts w:ascii="Cambria" w:hAnsi="Cambria"/>
          <w:i w:val="0"/>
          <w:sz w:val="22"/>
        </w:rPr>
        <w:t>Strategic Recruitment</w:t>
      </w:r>
    </w:p>
    <w:p>
      <w:pPr>
        <w:spacing w:line="276" w:lineRule="auto" w:after="80"/>
        <w:ind w:left="714" w:hanging="357"/>
      </w:pPr>
      <w:r>
        <w:rPr>
          <w:rFonts w:ascii="Cambria" w:hAnsi="Cambria"/>
          <w:sz w:val="22"/>
        </w:rPr>
        <w:t xml:space="preserve">o </w:t>
      </w:r>
      <w:r>
        <w:rPr>
          <w:rFonts w:ascii="Cambria" w:hAnsi="Cambria"/>
          <w:i w:val="0"/>
          <w:sz w:val="22"/>
        </w:rPr>
        <w:t>Implement transparent, merit-based, and inclusive recruitment policies.</w:t>
      </w:r>
    </w:p>
    <w:p>
      <w:pPr>
        <w:spacing w:line="276" w:lineRule="auto" w:after="80"/>
        <w:ind w:left="714" w:hanging="357"/>
      </w:pPr>
      <w:r>
        <w:rPr>
          <w:rFonts w:ascii="Cambria" w:hAnsi="Cambria"/>
          <w:sz w:val="22"/>
        </w:rPr>
        <w:t xml:space="preserve">o </w:t>
      </w:r>
      <w:r>
        <w:rPr>
          <w:rFonts w:ascii="Cambria" w:hAnsi="Cambria"/>
          <w:i w:val="0"/>
          <w:sz w:val="22"/>
        </w:rPr>
        <w:t>Attract high-caliber faculty and staff across diverse academic, technical, and administrative roles.</w:t>
      </w:r>
    </w:p>
    <w:p>
      <w:pPr>
        <w:spacing w:line="276" w:lineRule="auto" w:after="80"/>
        <w:ind w:left="714" w:hanging="357"/>
      </w:pPr>
      <w:r>
        <w:rPr>
          <w:rFonts w:ascii="Cambria" w:hAnsi="Cambria"/>
          <w:sz w:val="22"/>
        </w:rPr>
        <w:t xml:space="preserve">o </w:t>
      </w:r>
      <w:r>
        <w:rPr>
          <w:rFonts w:ascii="Cambria" w:hAnsi="Cambria"/>
          <w:i w:val="0"/>
          <w:sz w:val="22"/>
        </w:rPr>
        <w:t>Establish multi-disciplinary recruitment panels aligned with institutional goals and emerging domains.</w:t>
      </w:r>
    </w:p>
    <w:p>
      <w:pPr>
        <w:spacing w:line="276" w:lineRule="auto" w:after="80"/>
        <w:ind w:left="357" w:hanging="357"/>
      </w:pPr>
      <w:r>
        <w:rPr>
          <w:rFonts w:ascii="Cambria" w:hAnsi="Cambria"/>
          <w:sz w:val="22"/>
        </w:rPr>
        <w:t xml:space="preserve">• </w:t>
      </w:r>
      <w:r>
        <w:rPr>
          <w:rFonts w:ascii="Cambria" w:hAnsi="Cambria"/>
          <w:i w:val="0"/>
          <w:sz w:val="22"/>
        </w:rPr>
        <w:t>Professional Development</w:t>
      </w:r>
    </w:p>
    <w:p>
      <w:pPr>
        <w:spacing w:line="276" w:lineRule="auto" w:after="80"/>
        <w:ind w:left="714" w:hanging="357"/>
      </w:pPr>
      <w:r>
        <w:rPr>
          <w:rFonts w:ascii="Cambria" w:hAnsi="Cambria"/>
          <w:sz w:val="22"/>
        </w:rPr>
        <w:t xml:space="preserve">o </w:t>
      </w:r>
      <w:r>
        <w:rPr>
          <w:rFonts w:ascii="Cambria" w:hAnsi="Cambria"/>
          <w:i w:val="0"/>
          <w:sz w:val="22"/>
        </w:rPr>
        <w:t>Provide regular training, faculty development programs (FDPs), and leadership workshops.</w:t>
      </w:r>
    </w:p>
    <w:p>
      <w:pPr>
        <w:spacing w:line="276" w:lineRule="auto" w:after="80"/>
        <w:ind w:left="714" w:hanging="357"/>
      </w:pPr>
      <w:r>
        <w:rPr>
          <w:rFonts w:ascii="Cambria" w:hAnsi="Cambria"/>
          <w:sz w:val="22"/>
        </w:rPr>
        <w:t xml:space="preserve">o </w:t>
      </w:r>
      <w:r>
        <w:rPr>
          <w:rFonts w:ascii="Cambria" w:hAnsi="Cambria"/>
          <w:i w:val="0"/>
          <w:sz w:val="22"/>
        </w:rPr>
        <w:t>Facilitate access to research grants, sabbaticals, and international collaborations for academic growth.</w:t>
      </w:r>
    </w:p>
    <w:p>
      <w:pPr>
        <w:spacing w:line="276" w:lineRule="auto" w:after="80"/>
        <w:ind w:left="714" w:hanging="357"/>
      </w:pPr>
      <w:r>
        <w:rPr>
          <w:rFonts w:ascii="Cambria" w:hAnsi="Cambria"/>
          <w:sz w:val="22"/>
        </w:rPr>
        <w:t xml:space="preserve">o </w:t>
      </w:r>
      <w:r>
        <w:rPr>
          <w:rFonts w:ascii="Cambria" w:hAnsi="Cambria"/>
          <w:i w:val="0"/>
          <w:sz w:val="22"/>
        </w:rPr>
        <w:t>Encourage continuous learning in pedagogy, research methodology, digital skills, and policy frameworks.</w:t>
      </w:r>
    </w:p>
    <w:p>
      <w:pPr>
        <w:spacing w:line="276" w:lineRule="auto" w:after="80"/>
        <w:ind w:left="357" w:hanging="357"/>
      </w:pPr>
      <w:r>
        <w:rPr>
          <w:rFonts w:ascii="Cambria" w:hAnsi="Cambria"/>
          <w:sz w:val="22"/>
        </w:rPr>
        <w:t xml:space="preserve">• </w:t>
      </w:r>
      <w:r>
        <w:rPr>
          <w:rFonts w:ascii="Cambria" w:hAnsi="Cambria"/>
          <w:i w:val="0"/>
          <w:sz w:val="22"/>
        </w:rPr>
        <w:t>Retention and Career Progression</w:t>
      </w:r>
    </w:p>
    <w:p>
      <w:pPr>
        <w:spacing w:line="276" w:lineRule="auto" w:after="80"/>
        <w:ind w:left="714" w:hanging="357"/>
      </w:pPr>
      <w:r>
        <w:rPr>
          <w:rFonts w:ascii="Cambria" w:hAnsi="Cambria"/>
          <w:sz w:val="22"/>
        </w:rPr>
        <w:t xml:space="preserve">o </w:t>
      </w:r>
      <w:r>
        <w:rPr>
          <w:rFonts w:ascii="Cambria" w:hAnsi="Cambria"/>
          <w:i w:val="0"/>
          <w:sz w:val="22"/>
        </w:rPr>
        <w:t>Introduce performance appraisal systems tied to clear, transparent promotion criteria.</w:t>
      </w:r>
    </w:p>
    <w:p>
      <w:pPr>
        <w:spacing w:line="276" w:lineRule="auto" w:after="80"/>
        <w:ind w:left="714" w:hanging="357"/>
      </w:pPr>
      <w:r>
        <w:rPr>
          <w:rFonts w:ascii="Cambria" w:hAnsi="Cambria"/>
          <w:sz w:val="22"/>
        </w:rPr>
        <w:t xml:space="preserve">o </w:t>
      </w:r>
      <w:r>
        <w:rPr>
          <w:rFonts w:ascii="Cambria" w:hAnsi="Cambria"/>
          <w:i w:val="0"/>
          <w:sz w:val="22"/>
        </w:rPr>
        <w:t>Offer incentives, recognition, and awards for excellence in teaching, research, and service.</w:t>
      </w:r>
    </w:p>
    <w:p>
      <w:pPr>
        <w:spacing w:line="276" w:lineRule="auto" w:after="80"/>
        <w:ind w:left="714" w:hanging="357"/>
      </w:pPr>
      <w:r>
        <w:rPr>
          <w:rFonts w:ascii="Cambria" w:hAnsi="Cambria"/>
          <w:sz w:val="22"/>
        </w:rPr>
        <w:t xml:space="preserve">o </w:t>
      </w:r>
      <w:r>
        <w:rPr>
          <w:rFonts w:ascii="Cambria" w:hAnsi="Cambria"/>
          <w:i w:val="0"/>
          <w:sz w:val="22"/>
        </w:rPr>
        <w:t>Ensure work-life balance, job satisfaction, and professional autonomy to foster long-term commitment.</w:t>
      </w:r>
    </w:p>
    <w:p>
      <w:pPr>
        <w:spacing w:line="276" w:lineRule="auto" w:after="80"/>
        <w:ind w:left="357" w:hanging="357"/>
      </w:pPr>
      <w:r>
        <w:rPr>
          <w:rFonts w:ascii="Cambria" w:hAnsi="Cambria"/>
          <w:sz w:val="22"/>
        </w:rPr>
        <w:t xml:space="preserve">• </w:t>
      </w:r>
      <w:r>
        <w:rPr>
          <w:rFonts w:ascii="Cambria" w:hAnsi="Cambria"/>
          <w:i w:val="0"/>
          <w:sz w:val="22"/>
        </w:rPr>
        <w:t>Institutional Culture and Ethos</w:t>
      </w:r>
    </w:p>
    <w:p>
      <w:pPr>
        <w:spacing w:line="276" w:lineRule="auto" w:after="80"/>
        <w:ind w:left="714" w:hanging="357"/>
      </w:pPr>
      <w:r>
        <w:rPr>
          <w:rFonts w:ascii="Cambria" w:hAnsi="Cambria"/>
          <w:sz w:val="22"/>
        </w:rPr>
        <w:t xml:space="preserve">o </w:t>
      </w:r>
      <w:r>
        <w:rPr>
          <w:rFonts w:ascii="Cambria" w:hAnsi="Cambria"/>
          <w:i w:val="0"/>
          <w:sz w:val="22"/>
        </w:rPr>
        <w:t>Promote a culture of academic freedom, collegiality, ethical conduct, and innovation.</w:t>
      </w:r>
    </w:p>
    <w:p>
      <w:pPr>
        <w:spacing w:line="276" w:lineRule="auto" w:after="80"/>
        <w:ind w:left="714" w:hanging="357"/>
      </w:pPr>
      <w:r>
        <w:rPr>
          <w:rFonts w:ascii="Cambria" w:hAnsi="Cambria"/>
          <w:sz w:val="22"/>
        </w:rPr>
        <w:t xml:space="preserve">o </w:t>
      </w:r>
      <w:r>
        <w:rPr>
          <w:rFonts w:ascii="Cambria" w:hAnsi="Cambria"/>
          <w:i w:val="0"/>
          <w:sz w:val="22"/>
        </w:rPr>
        <w:t>Foster interdisciplinary collaboration, peer mentoring, and shared governance structures.</w:t>
      </w:r>
    </w:p>
    <w:p>
      <w:pPr>
        <w:spacing w:line="276" w:lineRule="auto" w:after="80"/>
        <w:ind w:left="357" w:hanging="357"/>
      </w:pPr>
      <w:r>
        <w:rPr>
          <w:rFonts w:ascii="Cambria" w:hAnsi="Cambria"/>
          <w:sz w:val="22"/>
        </w:rPr>
        <w:t xml:space="preserve">• </w:t>
      </w:r>
      <w:r>
        <w:rPr>
          <w:rFonts w:ascii="Cambria" w:hAnsi="Cambria"/>
          <w:i w:val="0"/>
          <w:sz w:val="22"/>
        </w:rPr>
        <w:t>Technology-Enabled HRM</w:t>
      </w:r>
    </w:p>
    <w:p>
      <w:pPr>
        <w:spacing w:line="276" w:lineRule="auto" w:after="80"/>
        <w:ind w:left="714" w:hanging="357"/>
      </w:pPr>
      <w:r>
        <w:rPr>
          <w:rFonts w:ascii="Cambria" w:hAnsi="Cambria"/>
          <w:sz w:val="22"/>
        </w:rPr>
        <w:t xml:space="preserve">o </w:t>
      </w:r>
      <w:r>
        <w:rPr>
          <w:rFonts w:ascii="Cambria" w:hAnsi="Cambria"/>
          <w:i w:val="0"/>
          <w:sz w:val="22"/>
        </w:rPr>
        <w:t>Utilize HR management systems for recruitment, appraisal, training, and data tracking.</w:t>
      </w:r>
    </w:p>
    <w:p>
      <w:pPr>
        <w:spacing w:line="276" w:lineRule="auto" w:after="80"/>
        <w:ind w:left="714" w:hanging="357"/>
      </w:pPr>
      <w:r>
        <w:rPr>
          <w:rFonts w:ascii="Cambria" w:hAnsi="Cambria"/>
          <w:sz w:val="22"/>
        </w:rPr>
        <w:t xml:space="preserve">o </w:t>
      </w:r>
      <w:r>
        <w:rPr>
          <w:rFonts w:ascii="Cambria" w:hAnsi="Cambria"/>
          <w:i w:val="0"/>
          <w:sz w:val="22"/>
        </w:rPr>
        <w:t>Implement feedback mechanisms for continuous improvement in staff experience and institutional processes.</w:t>
      </w:r>
    </w:p>
    <w:p>
      <w:pPr>
        <w:spacing w:line="276" w:lineRule="auto" w:after="80"/>
        <w:ind w:left="357" w:hanging="357"/>
      </w:pPr>
      <w:r>
        <w:rPr>
          <w:rFonts w:ascii="Cambria" w:hAnsi="Cambria"/>
          <w:sz w:val="22"/>
        </w:rPr>
        <w:t xml:space="preserve">• </w:t>
      </w:r>
      <w:r>
        <w:rPr>
          <w:rFonts w:ascii="Cambria" w:hAnsi="Cambria"/>
          <w:i w:val="0"/>
          <w:sz w:val="22"/>
        </w:rPr>
        <w:t>Diversity, Equity, and Inclusion (DEI)</w:t>
      </w:r>
    </w:p>
    <w:p>
      <w:pPr>
        <w:spacing w:line="276" w:lineRule="auto" w:after="80"/>
        <w:ind w:left="714" w:hanging="357"/>
      </w:pPr>
      <w:r>
        <w:rPr>
          <w:rFonts w:ascii="Cambria" w:hAnsi="Cambria"/>
          <w:sz w:val="22"/>
        </w:rPr>
        <w:t xml:space="preserve">o </w:t>
      </w:r>
      <w:r>
        <w:rPr>
          <w:rFonts w:ascii="Cambria" w:hAnsi="Cambria"/>
          <w:i w:val="0"/>
          <w:sz w:val="22"/>
        </w:rPr>
        <w:t>Ensure representation and opportunities for women, minorities, and underrepresented groups.</w:t>
      </w:r>
    </w:p>
    <w:p>
      <w:pPr>
        <w:spacing w:line="276" w:lineRule="auto" w:after="80"/>
        <w:ind w:left="714" w:hanging="357"/>
      </w:pPr>
      <w:r>
        <w:rPr>
          <w:rFonts w:ascii="Cambria" w:hAnsi="Cambria"/>
          <w:sz w:val="22"/>
        </w:rPr>
        <w:t xml:space="preserve">o </w:t>
      </w:r>
      <w:r>
        <w:rPr>
          <w:rFonts w:ascii="Cambria" w:hAnsi="Cambria"/>
          <w:i w:val="0"/>
          <w:sz w:val="22"/>
        </w:rPr>
        <w:t>Conduct sensitivity training and develop inclusive policies across all institutional levels.</w:t>
      </w:r>
    </w:p>
    <w:p>
      <w:pPr>
        <w:spacing w:line="276" w:lineRule="auto" w:after="80"/>
        <w:ind w:left="357" w:hanging="357"/>
      </w:pPr>
      <w:r>
        <w:rPr>
          <w:rFonts w:ascii="Cambria" w:hAnsi="Cambria"/>
          <w:sz w:val="22"/>
        </w:rPr>
        <w:t xml:space="preserve">• </w:t>
      </w:r>
      <w:r>
        <w:rPr>
          <w:rFonts w:ascii="Cambria" w:hAnsi="Cambria"/>
          <w:i w:val="0"/>
          <w:sz w:val="22"/>
        </w:rPr>
        <w:t>Global Standards Alignment</w:t>
      </w:r>
    </w:p>
    <w:p>
      <w:pPr>
        <w:spacing w:line="276" w:lineRule="auto" w:after="80"/>
        <w:ind w:left="714" w:hanging="357"/>
      </w:pPr>
      <w:r>
        <w:rPr>
          <w:rFonts w:ascii="Cambria" w:hAnsi="Cambria"/>
          <w:sz w:val="22"/>
        </w:rPr>
        <w:t xml:space="preserve">o </w:t>
      </w:r>
      <w:r>
        <w:rPr>
          <w:rFonts w:ascii="Cambria" w:hAnsi="Cambria"/>
          <w:i w:val="0"/>
          <w:sz w:val="22"/>
        </w:rPr>
        <w:t>Align HR practices with international benchmarks for academic and research excellence.</w:t>
      </w:r>
    </w:p>
    <w:p>
      <w:pPr>
        <w:spacing w:line="276" w:lineRule="auto" w:after="80"/>
        <w:ind w:left="714" w:hanging="357"/>
      </w:pPr>
      <w:r>
        <w:rPr>
          <w:rFonts w:ascii="Cambria" w:hAnsi="Cambria"/>
          <w:sz w:val="22"/>
        </w:rPr>
        <w:t xml:space="preserve">o </w:t>
      </w:r>
      <w:r>
        <w:rPr>
          <w:rFonts w:ascii="Cambria" w:hAnsi="Cambria"/>
          <w:i w:val="0"/>
          <w:sz w:val="22"/>
        </w:rPr>
        <w:t>Enable mobility through visiting professorships, joint appointments, and global exchange programs.</w:t>
      </w:r>
    </w:p>
    <w:p>
      <w:pPr>
        <w:spacing w:after="120" w:before="0" w:line="276" w:lineRule="auto"/>
        <w:jc w:val="both"/>
      </w:pPr>
      <w:r>
        <w:rPr>
          <w:rFonts w:ascii="Cambria" w:hAnsi="Cambria"/>
          <w:b/>
          <w:i w:val="0"/>
          <w:sz w:val="22"/>
        </w:rPr>
        <w:t>Result:</w:t>
      </w:r>
      <w:r>
        <w:rPr>
          <w:rFonts w:ascii="Cambria" w:hAnsi="Cambria"/>
          <w:i w:val="0"/>
          <w:sz w:val="22"/>
        </w:rPr>
        <w:t xml:space="preserve"> A vibrant, motivated, and future-ready academic workforce that drives institutional innovation, quality, and global competitiveness.</w:t>
      </w:r>
    </w:p>
    <w:p>
      <w:pPr>
        <w:spacing w:before="240" w:after="120"/>
      </w:pPr>
      <w:r>
        <w:rPr>
          <w:rFonts w:ascii="Cambria" w:hAnsi="Cambria"/>
          <w:b/>
          <w:color w:val="1F3A5F"/>
          <w:sz w:val="25"/>
        </w:rPr>
        <w:t>9.5. Governance and Compliance Objectives</w:t>
      </w:r>
    </w:p>
    <w:p>
      <w:pPr>
        <w:spacing w:line="276" w:lineRule="auto" w:after="80"/>
        <w:ind w:left="357" w:hanging="357"/>
      </w:pPr>
      <w:r>
        <w:rPr>
          <w:rFonts w:ascii="Cambria" w:hAnsi="Cambria"/>
          <w:sz w:val="22"/>
        </w:rPr>
        <w:t xml:space="preserve">• </w:t>
      </w:r>
      <w:r>
        <w:rPr>
          <w:rFonts w:ascii="Cambria" w:hAnsi="Cambria"/>
          <w:i w:val="0"/>
          <w:sz w:val="22"/>
        </w:rPr>
        <w:t>Administrative Governance</w:t>
      </w:r>
    </w:p>
    <w:p>
      <w:pPr>
        <w:spacing w:line="276" w:lineRule="auto" w:after="80"/>
        <w:ind w:left="714" w:hanging="357"/>
      </w:pPr>
      <w:r>
        <w:rPr>
          <w:rFonts w:ascii="Cambria" w:hAnsi="Cambria"/>
          <w:sz w:val="22"/>
        </w:rPr>
        <w:t xml:space="preserve">o </w:t>
      </w:r>
      <w:r>
        <w:rPr>
          <w:rFonts w:ascii="Cambria" w:hAnsi="Cambria"/>
          <w:i w:val="0"/>
          <w:sz w:val="22"/>
        </w:rPr>
        <w:t>Establish clear, accountable, and participatory governance structures across all institutional levels.</w:t>
      </w:r>
    </w:p>
    <w:p>
      <w:pPr>
        <w:spacing w:line="276" w:lineRule="auto" w:after="80"/>
        <w:ind w:left="714" w:hanging="357"/>
      </w:pPr>
      <w:r>
        <w:rPr>
          <w:rFonts w:ascii="Cambria" w:hAnsi="Cambria"/>
          <w:sz w:val="22"/>
        </w:rPr>
        <w:t xml:space="preserve">o </w:t>
      </w:r>
      <w:r>
        <w:rPr>
          <w:rFonts w:ascii="Cambria" w:hAnsi="Cambria"/>
          <w:i w:val="0"/>
          <w:sz w:val="22"/>
        </w:rPr>
        <w:t>Strengthen the roles of Governing Body, Academic Council, Finance Committee, and other statutory bodies.</w:t>
      </w:r>
    </w:p>
    <w:p>
      <w:pPr>
        <w:spacing w:line="276" w:lineRule="auto" w:after="80"/>
        <w:ind w:left="714" w:hanging="357"/>
      </w:pPr>
      <w:r>
        <w:rPr>
          <w:rFonts w:ascii="Cambria" w:hAnsi="Cambria"/>
          <w:sz w:val="22"/>
        </w:rPr>
        <w:t xml:space="preserve">o </w:t>
      </w:r>
      <w:r>
        <w:rPr>
          <w:rFonts w:ascii="Cambria" w:hAnsi="Cambria"/>
          <w:i w:val="0"/>
          <w:sz w:val="22"/>
        </w:rPr>
        <w:t>Promote decentralization and autonomy in decision-making while ensuring coordination and transparency.</w:t>
      </w:r>
    </w:p>
    <w:p>
      <w:pPr>
        <w:spacing w:line="276" w:lineRule="auto" w:after="80"/>
        <w:ind w:left="357" w:hanging="357"/>
      </w:pPr>
      <w:r>
        <w:rPr>
          <w:rFonts w:ascii="Cambria" w:hAnsi="Cambria"/>
          <w:sz w:val="22"/>
        </w:rPr>
        <w:t xml:space="preserve">• </w:t>
      </w:r>
      <w:r>
        <w:rPr>
          <w:rFonts w:ascii="Cambria" w:hAnsi="Cambria"/>
          <w:i w:val="0"/>
          <w:sz w:val="22"/>
        </w:rPr>
        <w:t>Financial Governance</w:t>
      </w:r>
    </w:p>
    <w:p>
      <w:pPr>
        <w:spacing w:line="276" w:lineRule="auto" w:after="80"/>
        <w:ind w:left="714" w:hanging="357"/>
      </w:pPr>
      <w:r>
        <w:rPr>
          <w:rFonts w:ascii="Cambria" w:hAnsi="Cambria"/>
          <w:sz w:val="22"/>
        </w:rPr>
        <w:t xml:space="preserve">o </w:t>
      </w:r>
      <w:r>
        <w:rPr>
          <w:rFonts w:ascii="Cambria" w:hAnsi="Cambria"/>
          <w:i w:val="0"/>
          <w:sz w:val="22"/>
        </w:rPr>
        <w:t>Implement transparent budgeting, accounting, and fund utilization processes.</w:t>
      </w:r>
    </w:p>
    <w:p>
      <w:pPr>
        <w:spacing w:line="276" w:lineRule="auto" w:after="80"/>
        <w:ind w:left="714" w:hanging="357"/>
      </w:pPr>
      <w:r>
        <w:rPr>
          <w:rFonts w:ascii="Cambria" w:hAnsi="Cambria"/>
          <w:sz w:val="22"/>
        </w:rPr>
        <w:t xml:space="preserve">o </w:t>
      </w:r>
      <w:r>
        <w:rPr>
          <w:rFonts w:ascii="Cambria" w:hAnsi="Cambria"/>
          <w:i w:val="0"/>
          <w:sz w:val="22"/>
        </w:rPr>
        <w:t>Conduct regular internal and external audits to ensure fiscal discipline and accountability.</w:t>
      </w:r>
    </w:p>
    <w:p>
      <w:pPr>
        <w:spacing w:line="276" w:lineRule="auto" w:after="80"/>
        <w:ind w:left="714" w:hanging="357"/>
      </w:pPr>
      <w:r>
        <w:rPr>
          <w:rFonts w:ascii="Cambria" w:hAnsi="Cambria"/>
          <w:sz w:val="22"/>
        </w:rPr>
        <w:t xml:space="preserve">o </w:t>
      </w:r>
      <w:r>
        <w:rPr>
          <w:rFonts w:ascii="Cambria" w:hAnsi="Cambria"/>
          <w:i w:val="0"/>
          <w:sz w:val="22"/>
        </w:rPr>
        <w:t>Promote efficient resource mobilization and expenditure tracking through digital financial systems.</w:t>
      </w:r>
    </w:p>
    <w:p>
      <w:pPr>
        <w:spacing w:line="276" w:lineRule="auto" w:after="80"/>
        <w:ind w:left="357" w:hanging="357"/>
      </w:pPr>
      <w:r>
        <w:rPr>
          <w:rFonts w:ascii="Cambria" w:hAnsi="Cambria"/>
          <w:sz w:val="22"/>
        </w:rPr>
        <w:t xml:space="preserve">• </w:t>
      </w:r>
      <w:r>
        <w:rPr>
          <w:rFonts w:ascii="Cambria" w:hAnsi="Cambria"/>
          <w:i w:val="0"/>
          <w:sz w:val="22"/>
        </w:rPr>
        <w:t>Legal and Regulatory Compliance</w:t>
      </w:r>
    </w:p>
    <w:p>
      <w:pPr>
        <w:spacing w:line="276" w:lineRule="auto" w:after="80"/>
        <w:ind w:left="714" w:hanging="357"/>
      </w:pPr>
      <w:r>
        <w:rPr>
          <w:rFonts w:ascii="Cambria" w:hAnsi="Cambria"/>
          <w:sz w:val="22"/>
        </w:rPr>
        <w:t xml:space="preserve">o </w:t>
      </w:r>
      <w:r>
        <w:rPr>
          <w:rFonts w:ascii="Cambria" w:hAnsi="Cambria"/>
          <w:i w:val="0"/>
          <w:sz w:val="22"/>
        </w:rPr>
        <w:t>Ensure full compliance with regulations from UGC, AICTE, NCTE, NCVET, and other statutory bodies.</w:t>
      </w:r>
    </w:p>
    <w:p>
      <w:pPr>
        <w:spacing w:line="276" w:lineRule="auto" w:after="80"/>
        <w:ind w:left="714" w:hanging="357"/>
      </w:pPr>
      <w:r>
        <w:rPr>
          <w:rFonts w:ascii="Cambria" w:hAnsi="Cambria"/>
          <w:sz w:val="22"/>
        </w:rPr>
        <w:t xml:space="preserve">o </w:t>
      </w:r>
      <w:r>
        <w:rPr>
          <w:rFonts w:ascii="Cambria" w:hAnsi="Cambria"/>
          <w:i w:val="0"/>
          <w:sz w:val="22"/>
        </w:rPr>
        <w:t>Regularly update institutional policies to align with NEP 2020, NCrF, NHEQF, and national/state laws.</w:t>
      </w:r>
    </w:p>
    <w:p>
      <w:pPr>
        <w:spacing w:line="276" w:lineRule="auto" w:after="80"/>
        <w:ind w:left="714" w:hanging="357"/>
      </w:pPr>
      <w:r>
        <w:rPr>
          <w:rFonts w:ascii="Cambria" w:hAnsi="Cambria"/>
          <w:sz w:val="22"/>
        </w:rPr>
        <w:t xml:space="preserve">o </w:t>
      </w:r>
      <w:r>
        <w:rPr>
          <w:rFonts w:ascii="Cambria" w:hAnsi="Cambria"/>
          <w:i w:val="0"/>
          <w:sz w:val="22"/>
        </w:rPr>
        <w:t>Maintain timely submission of reports, accreditations, and statutory disclosures to regulatory authorities.</w:t>
      </w:r>
    </w:p>
    <w:p>
      <w:pPr>
        <w:spacing w:line="276" w:lineRule="auto" w:after="80"/>
        <w:ind w:left="357" w:hanging="357"/>
      </w:pPr>
      <w:r>
        <w:rPr>
          <w:rFonts w:ascii="Cambria" w:hAnsi="Cambria"/>
          <w:sz w:val="22"/>
        </w:rPr>
        <w:t xml:space="preserve">• </w:t>
      </w:r>
      <w:r>
        <w:rPr>
          <w:rFonts w:ascii="Cambria" w:hAnsi="Cambria"/>
          <w:i w:val="0"/>
          <w:sz w:val="22"/>
        </w:rPr>
        <w:t>Risk Management and Ethics</w:t>
      </w:r>
    </w:p>
    <w:p>
      <w:pPr>
        <w:spacing w:line="276" w:lineRule="auto" w:after="80"/>
        <w:ind w:left="714" w:hanging="357"/>
      </w:pPr>
      <w:r>
        <w:rPr>
          <w:rFonts w:ascii="Cambria" w:hAnsi="Cambria"/>
          <w:sz w:val="22"/>
        </w:rPr>
        <w:t xml:space="preserve">o </w:t>
      </w:r>
      <w:r>
        <w:rPr>
          <w:rFonts w:ascii="Cambria" w:hAnsi="Cambria"/>
          <w:i w:val="0"/>
          <w:sz w:val="22"/>
        </w:rPr>
        <w:t>Develop institutional risk management frameworks to mitigate operational, academic, and reputational risks.</w:t>
      </w:r>
    </w:p>
    <w:p>
      <w:pPr>
        <w:spacing w:line="276" w:lineRule="auto" w:after="80"/>
        <w:ind w:left="714" w:hanging="357"/>
      </w:pPr>
      <w:r>
        <w:rPr>
          <w:rFonts w:ascii="Cambria" w:hAnsi="Cambria"/>
          <w:sz w:val="22"/>
        </w:rPr>
        <w:t xml:space="preserve">o </w:t>
      </w:r>
      <w:r>
        <w:rPr>
          <w:rFonts w:ascii="Cambria" w:hAnsi="Cambria"/>
          <w:i w:val="0"/>
          <w:sz w:val="22"/>
        </w:rPr>
        <w:t>Establish codes of conduct, grievance redressal systems, and anti-plagiarism policies.</w:t>
      </w:r>
    </w:p>
    <w:p>
      <w:pPr>
        <w:spacing w:line="276" w:lineRule="auto" w:after="80"/>
        <w:ind w:left="357" w:hanging="357"/>
      </w:pPr>
      <w:r>
        <w:rPr>
          <w:rFonts w:ascii="Cambria" w:hAnsi="Cambria"/>
          <w:sz w:val="22"/>
        </w:rPr>
        <w:t xml:space="preserve">• </w:t>
      </w:r>
      <w:r>
        <w:rPr>
          <w:rFonts w:ascii="Cambria" w:hAnsi="Cambria"/>
          <w:i w:val="0"/>
          <w:sz w:val="22"/>
        </w:rPr>
        <w:t>Digital and Data Governance</w:t>
      </w:r>
    </w:p>
    <w:p>
      <w:pPr>
        <w:spacing w:line="276" w:lineRule="auto" w:after="80"/>
        <w:ind w:left="714" w:hanging="357"/>
      </w:pPr>
      <w:r>
        <w:rPr>
          <w:rFonts w:ascii="Cambria" w:hAnsi="Cambria"/>
          <w:sz w:val="22"/>
        </w:rPr>
        <w:t xml:space="preserve">o </w:t>
      </w:r>
      <w:r>
        <w:rPr>
          <w:rFonts w:ascii="Cambria" w:hAnsi="Cambria"/>
          <w:i w:val="0"/>
          <w:sz w:val="22"/>
        </w:rPr>
        <w:t>Adopt Management Information Systems (MIS) for institutional operations, planning, and monitoring.</w:t>
      </w:r>
    </w:p>
    <w:p>
      <w:pPr>
        <w:spacing w:line="276" w:lineRule="auto" w:after="80"/>
        <w:ind w:left="714" w:hanging="357"/>
      </w:pPr>
      <w:r>
        <w:rPr>
          <w:rFonts w:ascii="Cambria" w:hAnsi="Cambria"/>
          <w:sz w:val="22"/>
        </w:rPr>
        <w:t xml:space="preserve">o </w:t>
      </w:r>
      <w:r>
        <w:rPr>
          <w:rFonts w:ascii="Cambria" w:hAnsi="Cambria"/>
          <w:i w:val="0"/>
          <w:sz w:val="22"/>
        </w:rPr>
        <w:t>Ensure data integrity, cybersecurity, and compliance with data privacy regulations.</w:t>
      </w:r>
    </w:p>
    <w:p>
      <w:pPr>
        <w:spacing w:line="276" w:lineRule="auto" w:after="80"/>
        <w:ind w:left="357" w:hanging="357"/>
      </w:pPr>
      <w:r>
        <w:rPr>
          <w:rFonts w:ascii="Cambria" w:hAnsi="Cambria"/>
          <w:sz w:val="22"/>
        </w:rPr>
        <w:t xml:space="preserve">• </w:t>
      </w:r>
      <w:r>
        <w:rPr>
          <w:rFonts w:ascii="Cambria" w:hAnsi="Cambria"/>
          <w:i w:val="0"/>
          <w:sz w:val="22"/>
        </w:rPr>
        <w:t>Monitoring and Evaluation</w:t>
      </w:r>
    </w:p>
    <w:p>
      <w:pPr>
        <w:spacing w:line="276" w:lineRule="auto" w:after="80"/>
        <w:ind w:left="714" w:hanging="357"/>
      </w:pPr>
      <w:r>
        <w:rPr>
          <w:rFonts w:ascii="Cambria" w:hAnsi="Cambria"/>
          <w:sz w:val="22"/>
        </w:rPr>
        <w:t xml:space="preserve">o </w:t>
      </w:r>
      <w:r>
        <w:rPr>
          <w:rFonts w:ascii="Cambria" w:hAnsi="Cambria"/>
          <w:i w:val="0"/>
          <w:sz w:val="22"/>
        </w:rPr>
        <w:t>Create compliance dashboards and performance monitoring systems for real-time tracking.</w:t>
      </w:r>
    </w:p>
    <w:p>
      <w:pPr>
        <w:spacing w:line="276" w:lineRule="auto" w:after="80"/>
        <w:ind w:left="714" w:hanging="357"/>
      </w:pPr>
      <w:r>
        <w:rPr>
          <w:rFonts w:ascii="Cambria" w:hAnsi="Cambria"/>
          <w:sz w:val="22"/>
        </w:rPr>
        <w:t xml:space="preserve">o </w:t>
      </w:r>
      <w:r>
        <w:rPr>
          <w:rFonts w:ascii="Cambria" w:hAnsi="Cambria"/>
          <w:i w:val="0"/>
          <w:sz w:val="22"/>
        </w:rPr>
        <w:t>Conduct annual self-assessments and third-party evaluations for governance effectiveness.</w:t>
      </w:r>
    </w:p>
    <w:p>
      <w:pPr>
        <w:spacing w:line="276" w:lineRule="auto" w:after="80"/>
        <w:ind w:left="357" w:hanging="357"/>
      </w:pPr>
      <w:r>
        <w:rPr>
          <w:rFonts w:ascii="Cambria" w:hAnsi="Cambria"/>
          <w:sz w:val="22"/>
        </w:rPr>
        <w:t xml:space="preserve">• </w:t>
      </w:r>
      <w:r>
        <w:rPr>
          <w:rFonts w:ascii="Cambria" w:hAnsi="Cambria"/>
          <w:i w:val="0"/>
          <w:sz w:val="22"/>
        </w:rPr>
        <w:t>Stakeholder Transparency</w:t>
      </w:r>
    </w:p>
    <w:p>
      <w:pPr>
        <w:spacing w:line="276" w:lineRule="auto" w:after="80"/>
        <w:ind w:left="714" w:hanging="357"/>
      </w:pPr>
      <w:r>
        <w:rPr>
          <w:rFonts w:ascii="Cambria" w:hAnsi="Cambria"/>
          <w:sz w:val="22"/>
        </w:rPr>
        <w:t xml:space="preserve">o </w:t>
      </w:r>
      <w:r>
        <w:rPr>
          <w:rFonts w:ascii="Cambria" w:hAnsi="Cambria"/>
          <w:i w:val="0"/>
          <w:sz w:val="22"/>
        </w:rPr>
        <w:t>Maintain open communication channels and regular updates to internal and external stakeholders.</w:t>
      </w:r>
    </w:p>
    <w:p>
      <w:pPr>
        <w:spacing w:line="276" w:lineRule="auto" w:after="80"/>
        <w:ind w:left="714" w:hanging="357"/>
      </w:pPr>
      <w:r>
        <w:rPr>
          <w:rFonts w:ascii="Cambria" w:hAnsi="Cambria"/>
          <w:sz w:val="22"/>
        </w:rPr>
        <w:t xml:space="preserve">o </w:t>
      </w:r>
      <w:r>
        <w:rPr>
          <w:rFonts w:ascii="Cambria" w:hAnsi="Cambria"/>
          <w:i w:val="0"/>
          <w:sz w:val="22"/>
        </w:rPr>
        <w:t>Publish annual reports and institutional performance metrics in the public domain.</w:t>
      </w:r>
    </w:p>
    <w:p>
      <w:pPr>
        <w:spacing w:line="276" w:lineRule="auto" w:after="80"/>
        <w:ind w:left="357" w:hanging="357"/>
      </w:pPr>
      <w:r>
        <w:rPr>
          <w:rFonts w:ascii="Cambria" w:hAnsi="Cambria"/>
          <w:sz w:val="22"/>
        </w:rPr>
        <w:t xml:space="preserve">• </w:t>
      </w:r>
      <w:r>
        <w:rPr>
          <w:rFonts w:ascii="Cambria" w:hAnsi="Cambria"/>
          <w:i w:val="0"/>
          <w:sz w:val="22"/>
        </w:rPr>
        <w:t>Result</w:t>
      </w:r>
    </w:p>
    <w:p>
      <w:pPr>
        <w:spacing w:line="276" w:lineRule="auto" w:after="80"/>
        <w:ind w:left="714" w:hanging="357"/>
      </w:pPr>
      <w:r>
        <w:rPr>
          <w:rFonts w:ascii="Cambria" w:hAnsi="Cambria"/>
          <w:sz w:val="22"/>
        </w:rPr>
        <w:t xml:space="preserve">o </w:t>
      </w:r>
      <w:r>
        <w:rPr>
          <w:rFonts w:ascii="Cambria" w:hAnsi="Cambria"/>
          <w:i w:val="0"/>
          <w:sz w:val="22"/>
        </w:rPr>
        <w:t>A robust, accountable, and compliant governance system that ensures legal integrity, operational efficiency, and institutional credibility.</w:t>
      </w:r>
    </w:p>
    <w:p>
      <w:pPr>
        <w:spacing w:before="240" w:after="120"/>
      </w:pPr>
      <w:r>
        <w:rPr>
          <w:rFonts w:ascii="Cambria" w:hAnsi="Cambria"/>
          <w:b/>
          <w:color w:val="1F3A5F"/>
          <w:sz w:val="25"/>
        </w:rPr>
        <w:t>9.6. Research and Development Objectives</w:t>
      </w:r>
    </w:p>
    <w:p>
      <w:pPr>
        <w:spacing w:line="276" w:lineRule="auto" w:after="80"/>
        <w:ind w:left="357" w:hanging="357"/>
      </w:pPr>
      <w:r>
        <w:rPr>
          <w:rFonts w:ascii="Cambria" w:hAnsi="Cambria"/>
          <w:sz w:val="22"/>
        </w:rPr>
        <w:t xml:space="preserve">• </w:t>
      </w:r>
      <w:r>
        <w:rPr>
          <w:rFonts w:ascii="Cambria" w:hAnsi="Cambria"/>
          <w:i w:val="0"/>
          <w:sz w:val="22"/>
        </w:rPr>
        <w:t>Define Research Strategy and Portfolio</w:t>
      </w:r>
    </w:p>
    <w:p>
      <w:pPr>
        <w:spacing w:line="276" w:lineRule="auto" w:after="80"/>
        <w:ind w:left="714" w:hanging="357"/>
      </w:pPr>
      <w:r>
        <w:rPr>
          <w:rFonts w:ascii="Cambria" w:hAnsi="Cambria"/>
          <w:sz w:val="22"/>
        </w:rPr>
        <w:t xml:space="preserve">o </w:t>
      </w:r>
      <w:r>
        <w:rPr>
          <w:rFonts w:ascii="Cambria" w:hAnsi="Cambria"/>
          <w:i w:val="0"/>
          <w:sz w:val="22"/>
        </w:rPr>
        <w:t>Establish a clear institutional research vision aligned with national priorities, SDGs, and institutional goals.</w:t>
      </w:r>
    </w:p>
    <w:p>
      <w:pPr>
        <w:spacing w:line="276" w:lineRule="auto" w:after="80"/>
        <w:ind w:left="714" w:hanging="357"/>
      </w:pPr>
      <w:r>
        <w:rPr>
          <w:rFonts w:ascii="Cambria" w:hAnsi="Cambria"/>
          <w:sz w:val="22"/>
        </w:rPr>
        <w:t xml:space="preserve">o </w:t>
      </w:r>
      <w:r>
        <w:rPr>
          <w:rFonts w:ascii="Cambria" w:hAnsi="Cambria"/>
          <w:i w:val="0"/>
          <w:sz w:val="22"/>
        </w:rPr>
        <w:t>Develop a diverse research portfolio covering basic, applied, interdisciplinary, and community-based research.</w:t>
      </w:r>
    </w:p>
    <w:p>
      <w:pPr>
        <w:spacing w:line="276" w:lineRule="auto" w:after="80"/>
        <w:ind w:left="357" w:hanging="357"/>
      </w:pPr>
      <w:r>
        <w:rPr>
          <w:rFonts w:ascii="Cambria" w:hAnsi="Cambria"/>
          <w:sz w:val="22"/>
        </w:rPr>
        <w:t xml:space="preserve">• </w:t>
      </w:r>
      <w:r>
        <w:rPr>
          <w:rFonts w:ascii="Cambria" w:hAnsi="Cambria"/>
          <w:i w:val="0"/>
          <w:sz w:val="22"/>
        </w:rPr>
        <w:t>Enhance Research Infrastructure</w:t>
      </w:r>
    </w:p>
    <w:p>
      <w:pPr>
        <w:spacing w:line="276" w:lineRule="auto" w:after="80"/>
        <w:ind w:left="714" w:hanging="357"/>
      </w:pPr>
      <w:r>
        <w:rPr>
          <w:rFonts w:ascii="Cambria" w:hAnsi="Cambria"/>
          <w:sz w:val="22"/>
        </w:rPr>
        <w:t xml:space="preserve">o </w:t>
      </w:r>
      <w:r>
        <w:rPr>
          <w:rFonts w:ascii="Cambria" w:hAnsi="Cambria"/>
          <w:i w:val="0"/>
          <w:sz w:val="22"/>
        </w:rPr>
        <w:t>Create and maintain well-equipped laboratories, digital research repositories, and innovation hubs.</w:t>
      </w:r>
    </w:p>
    <w:p>
      <w:pPr>
        <w:spacing w:line="276" w:lineRule="auto" w:after="80"/>
        <w:ind w:left="714" w:hanging="357"/>
      </w:pPr>
      <w:r>
        <w:rPr>
          <w:rFonts w:ascii="Cambria" w:hAnsi="Cambria"/>
          <w:sz w:val="22"/>
        </w:rPr>
        <w:t xml:space="preserve">o </w:t>
      </w:r>
      <w:r>
        <w:rPr>
          <w:rFonts w:ascii="Cambria" w:hAnsi="Cambria"/>
          <w:i w:val="0"/>
          <w:sz w:val="22"/>
        </w:rPr>
        <w:t>Provide access to journals, databases, analytics tools, and high-performance computing resources.</w:t>
      </w:r>
    </w:p>
    <w:p>
      <w:pPr>
        <w:spacing w:line="276" w:lineRule="auto" w:after="80"/>
        <w:ind w:left="357" w:hanging="357"/>
      </w:pPr>
      <w:r>
        <w:rPr>
          <w:rFonts w:ascii="Cambria" w:hAnsi="Cambria"/>
          <w:sz w:val="22"/>
        </w:rPr>
        <w:t xml:space="preserve">• </w:t>
      </w:r>
      <w:r>
        <w:rPr>
          <w:rFonts w:ascii="Cambria" w:hAnsi="Cambria"/>
          <w:i w:val="0"/>
          <w:sz w:val="22"/>
        </w:rPr>
        <w:t>Faculty Recruitment and Mentorship</w:t>
      </w:r>
    </w:p>
    <w:p>
      <w:pPr>
        <w:spacing w:line="276" w:lineRule="auto" w:after="80"/>
        <w:ind w:left="714" w:hanging="357"/>
      </w:pPr>
      <w:r>
        <w:rPr>
          <w:rFonts w:ascii="Cambria" w:hAnsi="Cambria"/>
          <w:sz w:val="22"/>
        </w:rPr>
        <w:t xml:space="preserve">o </w:t>
      </w:r>
      <w:r>
        <w:rPr>
          <w:rFonts w:ascii="Cambria" w:hAnsi="Cambria"/>
          <w:i w:val="0"/>
          <w:sz w:val="22"/>
        </w:rPr>
        <w:t>Attract top-tier research faculty through competitive recruitment and incentives.</w:t>
      </w:r>
    </w:p>
    <w:p>
      <w:pPr>
        <w:spacing w:line="276" w:lineRule="auto" w:after="80"/>
        <w:ind w:left="714" w:hanging="357"/>
      </w:pPr>
      <w:r>
        <w:rPr>
          <w:rFonts w:ascii="Cambria" w:hAnsi="Cambria"/>
          <w:sz w:val="22"/>
        </w:rPr>
        <w:t xml:space="preserve">o </w:t>
      </w:r>
      <w:r>
        <w:rPr>
          <w:rFonts w:ascii="Cambria" w:hAnsi="Cambria"/>
          <w:i w:val="0"/>
          <w:sz w:val="22"/>
        </w:rPr>
        <w:t>Establish mentoring systems for early-career researchers and postdoctoral fellows.</w:t>
      </w:r>
    </w:p>
    <w:p>
      <w:pPr>
        <w:spacing w:line="276" w:lineRule="auto" w:after="80"/>
        <w:ind w:left="357" w:hanging="357"/>
      </w:pPr>
      <w:r>
        <w:rPr>
          <w:rFonts w:ascii="Cambria" w:hAnsi="Cambria"/>
          <w:sz w:val="22"/>
        </w:rPr>
        <w:t xml:space="preserve">• </w:t>
      </w:r>
      <w:r>
        <w:rPr>
          <w:rFonts w:ascii="Cambria" w:hAnsi="Cambria"/>
          <w:i w:val="0"/>
          <w:sz w:val="22"/>
        </w:rPr>
        <w:t>Funding and Grants</w:t>
      </w:r>
    </w:p>
    <w:p>
      <w:pPr>
        <w:spacing w:line="276" w:lineRule="auto" w:after="80"/>
        <w:ind w:left="714" w:hanging="357"/>
      </w:pPr>
      <w:r>
        <w:rPr>
          <w:rFonts w:ascii="Cambria" w:hAnsi="Cambria"/>
          <w:sz w:val="22"/>
        </w:rPr>
        <w:t xml:space="preserve">o </w:t>
      </w:r>
      <w:r>
        <w:rPr>
          <w:rFonts w:ascii="Cambria" w:hAnsi="Cambria"/>
          <w:i w:val="0"/>
          <w:sz w:val="22"/>
        </w:rPr>
        <w:t>Facilitate access to national and international research funding (DST, ICSSR, DBT, CSIR, etc.).</w:t>
      </w:r>
    </w:p>
    <w:p>
      <w:pPr>
        <w:spacing w:line="276" w:lineRule="auto" w:after="80"/>
        <w:ind w:left="714" w:hanging="357"/>
      </w:pPr>
      <w:r>
        <w:rPr>
          <w:rFonts w:ascii="Cambria" w:hAnsi="Cambria"/>
          <w:sz w:val="22"/>
        </w:rPr>
        <w:t xml:space="preserve">o </w:t>
      </w:r>
      <w:r>
        <w:rPr>
          <w:rFonts w:ascii="Cambria" w:hAnsi="Cambria"/>
          <w:i w:val="0"/>
          <w:sz w:val="22"/>
        </w:rPr>
        <w:t>Create internal mechanisms for seed funding, proposal development support, and grant management.</w:t>
      </w:r>
    </w:p>
    <w:p>
      <w:pPr>
        <w:spacing w:line="276" w:lineRule="auto" w:after="80"/>
        <w:ind w:left="357" w:hanging="357"/>
      </w:pPr>
      <w:r>
        <w:rPr>
          <w:rFonts w:ascii="Cambria" w:hAnsi="Cambria"/>
          <w:sz w:val="22"/>
        </w:rPr>
        <w:t xml:space="preserve">• </w:t>
      </w:r>
      <w:r>
        <w:rPr>
          <w:rFonts w:ascii="Cambria" w:hAnsi="Cambria"/>
          <w:i w:val="0"/>
          <w:sz w:val="22"/>
        </w:rPr>
        <w:t>Collaborations and Partnerships</w:t>
      </w:r>
    </w:p>
    <w:p>
      <w:pPr>
        <w:spacing w:line="276" w:lineRule="auto" w:after="80"/>
        <w:ind w:left="714" w:hanging="357"/>
      </w:pPr>
      <w:r>
        <w:rPr>
          <w:rFonts w:ascii="Cambria" w:hAnsi="Cambria"/>
          <w:sz w:val="22"/>
        </w:rPr>
        <w:t xml:space="preserve">o </w:t>
      </w:r>
      <w:r>
        <w:rPr>
          <w:rFonts w:ascii="Cambria" w:hAnsi="Cambria"/>
          <w:i w:val="0"/>
          <w:sz w:val="22"/>
        </w:rPr>
        <w:t>Build strategic academic, industry, and international partnerships for joint research initiatives.</w:t>
      </w:r>
    </w:p>
    <w:p>
      <w:pPr>
        <w:spacing w:line="276" w:lineRule="auto" w:after="80"/>
        <w:ind w:left="714" w:hanging="357"/>
      </w:pPr>
      <w:r>
        <w:rPr>
          <w:rFonts w:ascii="Cambria" w:hAnsi="Cambria"/>
          <w:sz w:val="22"/>
        </w:rPr>
        <w:t xml:space="preserve">o </w:t>
      </w:r>
      <w:r>
        <w:rPr>
          <w:rFonts w:ascii="Cambria" w:hAnsi="Cambria"/>
          <w:i w:val="0"/>
          <w:sz w:val="22"/>
        </w:rPr>
        <w:t>Participate in research consortia, networks, and exchange programs.</w:t>
      </w:r>
    </w:p>
    <w:p>
      <w:pPr>
        <w:spacing w:line="276" w:lineRule="auto" w:after="80"/>
        <w:ind w:left="357" w:hanging="357"/>
      </w:pPr>
      <w:r>
        <w:rPr>
          <w:rFonts w:ascii="Cambria" w:hAnsi="Cambria"/>
          <w:sz w:val="22"/>
        </w:rPr>
        <w:t xml:space="preserve">• </w:t>
      </w:r>
      <w:r>
        <w:rPr>
          <w:rFonts w:ascii="Cambria" w:hAnsi="Cambria"/>
          <w:i w:val="0"/>
          <w:sz w:val="22"/>
        </w:rPr>
        <w:t>Research Integrity and Ethics</w:t>
      </w:r>
    </w:p>
    <w:p>
      <w:pPr>
        <w:spacing w:line="276" w:lineRule="auto" w:after="80"/>
        <w:ind w:left="714" w:hanging="357"/>
      </w:pPr>
      <w:r>
        <w:rPr>
          <w:rFonts w:ascii="Cambria" w:hAnsi="Cambria"/>
          <w:sz w:val="22"/>
        </w:rPr>
        <w:t xml:space="preserve">o </w:t>
      </w:r>
      <w:r>
        <w:rPr>
          <w:rFonts w:ascii="Cambria" w:hAnsi="Cambria"/>
          <w:i w:val="0"/>
          <w:sz w:val="22"/>
        </w:rPr>
        <w:t>Establish Institutional Ethics Committees (IEC) and policies for responsible research conduct.</w:t>
      </w:r>
    </w:p>
    <w:p>
      <w:pPr>
        <w:spacing w:line="276" w:lineRule="auto" w:after="80"/>
        <w:ind w:left="714" w:hanging="357"/>
      </w:pPr>
      <w:r>
        <w:rPr>
          <w:rFonts w:ascii="Cambria" w:hAnsi="Cambria"/>
          <w:sz w:val="22"/>
        </w:rPr>
        <w:t xml:space="preserve">o </w:t>
      </w:r>
      <w:r>
        <w:rPr>
          <w:rFonts w:ascii="Cambria" w:hAnsi="Cambria"/>
          <w:i w:val="0"/>
          <w:sz w:val="22"/>
        </w:rPr>
        <w:t>Ensure adherence to ethical guidelines, data protection laws, and antiplagiarism standards.</w:t>
      </w:r>
    </w:p>
    <w:p>
      <w:pPr>
        <w:spacing w:line="276" w:lineRule="auto" w:after="80"/>
        <w:ind w:left="357" w:hanging="357"/>
      </w:pPr>
      <w:r>
        <w:rPr>
          <w:rFonts w:ascii="Cambria" w:hAnsi="Cambria"/>
          <w:sz w:val="22"/>
        </w:rPr>
        <w:t xml:space="preserve">• </w:t>
      </w:r>
      <w:r>
        <w:rPr>
          <w:rFonts w:ascii="Cambria" w:hAnsi="Cambria"/>
          <w:i w:val="0"/>
          <w:sz w:val="22"/>
        </w:rPr>
        <w:t>Dissemination and Impact</w:t>
      </w:r>
    </w:p>
    <w:p>
      <w:pPr>
        <w:spacing w:line="276" w:lineRule="auto" w:after="80"/>
        <w:ind w:left="714" w:hanging="357"/>
      </w:pPr>
      <w:r>
        <w:rPr>
          <w:rFonts w:ascii="Cambria" w:hAnsi="Cambria"/>
          <w:sz w:val="22"/>
        </w:rPr>
        <w:t xml:space="preserve">o </w:t>
      </w:r>
      <w:r>
        <w:rPr>
          <w:rFonts w:ascii="Cambria" w:hAnsi="Cambria"/>
          <w:i w:val="0"/>
          <w:sz w:val="22"/>
        </w:rPr>
        <w:t>Promote publication in high-impact journals, conferences, and open-access platforms.</w:t>
      </w:r>
    </w:p>
    <w:p>
      <w:pPr>
        <w:spacing w:line="276" w:lineRule="auto" w:after="80"/>
        <w:ind w:left="714" w:hanging="357"/>
      </w:pPr>
      <w:r>
        <w:rPr>
          <w:rFonts w:ascii="Cambria" w:hAnsi="Cambria"/>
          <w:sz w:val="22"/>
        </w:rPr>
        <w:t xml:space="preserve">o </w:t>
      </w:r>
      <w:r>
        <w:rPr>
          <w:rFonts w:ascii="Cambria" w:hAnsi="Cambria"/>
          <w:i w:val="0"/>
          <w:sz w:val="22"/>
        </w:rPr>
        <w:t>Translate research into policy briefs, public engagement outputs, and community impact reports.</w:t>
      </w:r>
    </w:p>
    <w:p>
      <w:pPr>
        <w:spacing w:line="276" w:lineRule="auto" w:after="80"/>
        <w:ind w:left="357" w:hanging="357"/>
      </w:pPr>
      <w:r>
        <w:rPr>
          <w:rFonts w:ascii="Cambria" w:hAnsi="Cambria"/>
          <w:sz w:val="22"/>
        </w:rPr>
        <w:t xml:space="preserve">• </w:t>
      </w:r>
      <w:r>
        <w:rPr>
          <w:rFonts w:ascii="Cambria" w:hAnsi="Cambria"/>
          <w:i w:val="0"/>
          <w:sz w:val="22"/>
        </w:rPr>
        <w:t>Innovation and Monetization</w:t>
      </w:r>
    </w:p>
    <w:p>
      <w:pPr>
        <w:spacing w:line="276" w:lineRule="auto" w:after="80"/>
        <w:ind w:left="714" w:hanging="357"/>
      </w:pPr>
      <w:r>
        <w:rPr>
          <w:rFonts w:ascii="Cambria" w:hAnsi="Cambria"/>
          <w:sz w:val="22"/>
        </w:rPr>
        <w:t xml:space="preserve">o </w:t>
      </w:r>
      <w:r>
        <w:rPr>
          <w:rFonts w:ascii="Cambria" w:hAnsi="Cambria"/>
          <w:i w:val="0"/>
          <w:sz w:val="22"/>
        </w:rPr>
        <w:t>Facilitate patent filing, licensing, and commercialization of research outputs.</w:t>
      </w:r>
    </w:p>
    <w:p>
      <w:pPr>
        <w:spacing w:line="276" w:lineRule="auto" w:after="80"/>
        <w:ind w:left="714" w:hanging="357"/>
      </w:pPr>
      <w:r>
        <w:rPr>
          <w:rFonts w:ascii="Cambria" w:hAnsi="Cambria"/>
          <w:sz w:val="22"/>
        </w:rPr>
        <w:t xml:space="preserve">o </w:t>
      </w:r>
      <w:r>
        <w:rPr>
          <w:rFonts w:ascii="Cambria" w:hAnsi="Cambria"/>
          <w:i w:val="0"/>
          <w:sz w:val="22"/>
        </w:rPr>
        <w:t>Support start-up incubation, tech transfer, and entrepreneurship based on research outcomes.</w:t>
      </w:r>
    </w:p>
    <w:p>
      <w:pPr>
        <w:spacing w:line="276" w:lineRule="auto" w:after="80"/>
        <w:ind w:left="357" w:hanging="357"/>
      </w:pPr>
      <w:r>
        <w:rPr>
          <w:rFonts w:ascii="Cambria" w:hAnsi="Cambria"/>
          <w:sz w:val="22"/>
        </w:rPr>
        <w:t xml:space="preserve">• </w:t>
      </w:r>
      <w:r>
        <w:rPr>
          <w:rFonts w:ascii="Cambria" w:hAnsi="Cambria"/>
          <w:i w:val="0"/>
          <w:sz w:val="22"/>
        </w:rPr>
        <w:t>Assessment and Management Systems</w:t>
      </w:r>
    </w:p>
    <w:p>
      <w:pPr>
        <w:spacing w:line="276" w:lineRule="auto" w:after="80"/>
        <w:ind w:left="714" w:hanging="357"/>
      </w:pPr>
      <w:r>
        <w:rPr>
          <w:rFonts w:ascii="Cambria" w:hAnsi="Cambria"/>
          <w:sz w:val="22"/>
        </w:rPr>
        <w:t xml:space="preserve">o </w:t>
      </w:r>
      <w:r>
        <w:rPr>
          <w:rFonts w:ascii="Cambria" w:hAnsi="Cambria"/>
          <w:i w:val="0"/>
          <w:sz w:val="22"/>
        </w:rPr>
        <w:t>Implement research evaluation metrics, including citation impact, societal relevance, and technology readiness.</w:t>
      </w:r>
    </w:p>
    <w:p>
      <w:pPr>
        <w:spacing w:line="276" w:lineRule="auto" w:after="80"/>
        <w:ind w:left="714" w:hanging="357"/>
      </w:pPr>
      <w:r>
        <w:rPr>
          <w:rFonts w:ascii="Cambria" w:hAnsi="Cambria"/>
          <w:sz w:val="22"/>
        </w:rPr>
        <w:t xml:space="preserve">o </w:t>
      </w:r>
      <w:r>
        <w:rPr>
          <w:rFonts w:ascii="Cambria" w:hAnsi="Cambria"/>
          <w:i w:val="0"/>
          <w:sz w:val="22"/>
        </w:rPr>
        <w:t>Develop Research Management Information Systems (RMIS) for tracking projects, funding, and outputs.</w:t>
      </w:r>
    </w:p>
    <w:p>
      <w:pPr>
        <w:spacing w:line="276" w:lineRule="auto" w:after="80"/>
        <w:ind w:left="357" w:hanging="357"/>
      </w:pPr>
      <w:r>
        <w:rPr>
          <w:rFonts w:ascii="Cambria" w:hAnsi="Cambria"/>
          <w:sz w:val="22"/>
        </w:rPr>
        <w:t xml:space="preserve">• </w:t>
      </w:r>
      <w:r>
        <w:rPr>
          <w:rFonts w:ascii="Cambria" w:hAnsi="Cambria"/>
          <w:i w:val="0"/>
          <w:sz w:val="22"/>
        </w:rPr>
        <w:t>Result</w:t>
      </w:r>
    </w:p>
    <w:p>
      <w:pPr>
        <w:spacing w:line="276" w:lineRule="auto" w:after="80"/>
        <w:ind w:left="714" w:hanging="357"/>
      </w:pPr>
      <w:r>
        <w:rPr>
          <w:rFonts w:ascii="Cambria" w:hAnsi="Cambria"/>
          <w:sz w:val="22"/>
        </w:rPr>
        <w:t xml:space="preserve">o </w:t>
      </w:r>
      <w:r>
        <w:rPr>
          <w:rFonts w:ascii="Cambria" w:hAnsi="Cambria"/>
          <w:i w:val="0"/>
          <w:sz w:val="22"/>
        </w:rPr>
        <w:t>A dynamic, ethical, and impact-oriented research ecosystem that fosters innovation, knowledge creation, and national/global competitiveness.</w:t>
      </w:r>
    </w:p>
    <w:p>
      <w:pPr>
        <w:spacing w:before="360" w:after="200"/>
      </w:pPr>
      <w:r>
        <w:rPr>
          <w:rFonts w:ascii="Cambria" w:hAnsi="Cambria"/>
          <w:b/>
          <w:color w:val="1F3A5F"/>
          <w:sz w:val="36"/>
        </w:rPr>
        <w:t>10. Integrated IDP Framework for HEIs</w:t>
      </w:r>
    </w:p>
    <w:p>
      <w:pPr>
        <w:spacing w:after="120" w:before="0" w:line="276" w:lineRule="auto"/>
        <w:jc w:val="both"/>
      </w:pPr>
      <w:r>
        <w:rPr>
          <w:rFonts w:ascii="Cambria" w:hAnsi="Cambria"/>
          <w:i w:val="0"/>
          <w:sz w:val="22"/>
        </w:rPr>
        <w:t>The Integrated Institutional Development Plan (IDP) Framework for Higher Education Institutions (HEIs) offers a unified, strategic approach to institutional growth by aligning academic, administrative, financial, infrastructural, and digital priorities. Designed to be adaptable and context-specific, this framework enables HEIs to articulate their vision, assess developmental needs, and implement targeted interventions through a cycle of planning, execution, and continuous improvement. By integrating key enablers—governance, finance, academics, research, human resources, infrastructure, and technology—the framework promotes holistic development, enhances institutional resilience, and ensures alignment with national education policies and global benchmarks.</w:t>
      </w:r>
    </w:p>
    <w:p>
      <w:pPr>
        <w:spacing w:before="240" w:after="120"/>
      </w:pPr>
      <w:r>
        <w:rPr>
          <w:rFonts w:ascii="Cambria" w:hAnsi="Cambria"/>
          <w:b/>
          <w:color w:val="1F3A5F"/>
          <w:sz w:val="25"/>
        </w:rPr>
        <w:t>10.1. Contextual Relevance</w:t>
      </w:r>
    </w:p>
    <w:p>
      <w:pPr>
        <w:spacing w:line="276" w:lineRule="auto" w:after="80"/>
        <w:ind w:left="357" w:hanging="357"/>
      </w:pPr>
      <w:r>
        <w:rPr>
          <w:rFonts w:ascii="Cambria" w:hAnsi="Cambria"/>
          <w:sz w:val="22"/>
        </w:rPr>
        <w:t xml:space="preserve">• </w:t>
      </w:r>
      <w:r>
        <w:rPr>
          <w:rFonts w:ascii="Cambria" w:hAnsi="Cambria"/>
          <w:i w:val="0"/>
          <w:sz w:val="22"/>
        </w:rPr>
        <w:t>Must reflect the institution’s unique identity: context, stage, location, character, and aspirations.</w:t>
      </w:r>
    </w:p>
    <w:p>
      <w:pPr>
        <w:spacing w:line="276" w:lineRule="auto" w:after="80"/>
        <w:ind w:left="357" w:hanging="357"/>
      </w:pPr>
      <w:r>
        <w:rPr>
          <w:rFonts w:ascii="Cambria" w:hAnsi="Cambria"/>
          <w:sz w:val="22"/>
        </w:rPr>
        <w:t xml:space="preserve">• </w:t>
      </w:r>
      <w:r>
        <w:rPr>
          <w:rFonts w:ascii="Cambria" w:hAnsi="Cambria"/>
          <w:i w:val="0"/>
          <w:sz w:val="22"/>
        </w:rPr>
        <w:t>Customized to align with the overarching purpose and strategic goals of the institution.</w:t>
      </w:r>
    </w:p>
    <w:p>
      <w:pPr>
        <w:spacing w:before="240" w:after="120"/>
      </w:pPr>
      <w:r>
        <w:rPr>
          <w:rFonts w:ascii="Cambria" w:hAnsi="Cambria"/>
          <w:b/>
          <w:color w:val="1F3A5F"/>
          <w:sz w:val="25"/>
        </w:rPr>
        <w:t>10.2. Integrated Approach</w:t>
      </w:r>
    </w:p>
    <w:p>
      <w:pPr>
        <w:spacing w:line="276" w:lineRule="auto" w:after="80"/>
        <w:ind w:left="357" w:hanging="357"/>
      </w:pPr>
      <w:r>
        <w:rPr>
          <w:rFonts w:ascii="Cambria" w:hAnsi="Cambria"/>
          <w:sz w:val="22"/>
        </w:rPr>
        <w:t xml:space="preserve">• </w:t>
      </w:r>
      <w:r>
        <w:rPr>
          <w:rFonts w:ascii="Cambria" w:hAnsi="Cambria"/>
          <w:i w:val="0"/>
          <w:sz w:val="22"/>
        </w:rPr>
        <w:t>Enabler parameters are interconnected and interdependent, requiring holistic integration.</w:t>
      </w:r>
    </w:p>
    <w:p>
      <w:pPr>
        <w:spacing w:line="276" w:lineRule="auto" w:after="80"/>
        <w:ind w:left="357" w:hanging="357"/>
      </w:pPr>
      <w:r>
        <w:rPr>
          <w:rFonts w:ascii="Cambria" w:hAnsi="Cambria"/>
          <w:sz w:val="22"/>
        </w:rPr>
        <w:t xml:space="preserve">• </w:t>
      </w:r>
      <w:r>
        <w:rPr>
          <w:rFonts w:ascii="Cambria" w:hAnsi="Cambria"/>
          <w:i w:val="0"/>
          <w:sz w:val="22"/>
        </w:rPr>
        <w:t>Emphasis on a balanced and iterative planning process that evolves over time.</w:t>
      </w:r>
    </w:p>
    <w:p>
      <w:pPr>
        <w:spacing w:before="240" w:after="120"/>
      </w:pPr>
      <w:r>
        <w:rPr>
          <w:rFonts w:ascii="Cambria" w:hAnsi="Cambria"/>
          <w:b/>
          <w:color w:val="1F3A5F"/>
          <w:sz w:val="25"/>
        </w:rPr>
        <w:t>10.3. Strategic Flow of Enablers</w:t>
      </w:r>
    </w:p>
    <w:p>
      <w:pPr>
        <w:spacing w:line="276" w:lineRule="auto" w:after="80"/>
        <w:ind w:left="357" w:hanging="357"/>
      </w:pPr>
      <w:r>
        <w:rPr>
          <w:rFonts w:ascii="Cambria" w:hAnsi="Cambria"/>
          <w:sz w:val="22"/>
        </w:rPr>
        <w:t xml:space="preserve">• </w:t>
      </w:r>
      <w:r>
        <w:rPr>
          <w:rFonts w:ascii="Cambria" w:hAnsi="Cambria"/>
          <w:i w:val="0"/>
          <w:sz w:val="22"/>
        </w:rPr>
        <w:t>Logical sequence beginning with strategic choices, flowing into operational enablers:</w:t>
      </w:r>
    </w:p>
    <w:p>
      <w:pPr>
        <w:spacing w:line="276" w:lineRule="auto" w:after="80"/>
        <w:ind w:left="714" w:hanging="357"/>
      </w:pPr>
      <w:r>
        <w:rPr>
          <w:rFonts w:ascii="Cambria" w:hAnsi="Cambria"/>
          <w:sz w:val="22"/>
        </w:rPr>
        <w:t xml:space="preserve">o </w:t>
      </w:r>
      <w:r>
        <w:rPr>
          <w:rFonts w:ascii="Cambria" w:hAnsi="Cambria"/>
          <w:i w:val="0"/>
          <w:sz w:val="22"/>
        </w:rPr>
        <w:t>Governance</w:t>
      </w:r>
    </w:p>
    <w:p>
      <w:pPr>
        <w:spacing w:line="276" w:lineRule="auto" w:after="80"/>
        <w:ind w:left="714" w:hanging="357"/>
      </w:pPr>
      <w:r>
        <w:rPr>
          <w:rFonts w:ascii="Cambria" w:hAnsi="Cambria"/>
          <w:sz w:val="22"/>
        </w:rPr>
        <w:t xml:space="preserve">o </w:t>
      </w:r>
      <w:r>
        <w:rPr>
          <w:rFonts w:ascii="Cambria" w:hAnsi="Cambria"/>
          <w:i w:val="0"/>
          <w:sz w:val="22"/>
        </w:rPr>
        <w:t>Financial</w:t>
      </w:r>
    </w:p>
    <w:p>
      <w:pPr>
        <w:spacing w:line="276" w:lineRule="auto" w:after="80"/>
        <w:ind w:left="714" w:hanging="357"/>
      </w:pPr>
      <w:r>
        <w:rPr>
          <w:rFonts w:ascii="Cambria" w:hAnsi="Cambria"/>
          <w:sz w:val="22"/>
        </w:rPr>
        <w:t xml:space="preserve">o </w:t>
      </w:r>
      <w:r>
        <w:rPr>
          <w:rFonts w:ascii="Cambria" w:hAnsi="Cambria"/>
          <w:i w:val="0"/>
          <w:sz w:val="22"/>
        </w:rPr>
        <w:t>Academic</w:t>
      </w:r>
    </w:p>
    <w:p>
      <w:pPr>
        <w:spacing w:line="276" w:lineRule="auto" w:after="80"/>
        <w:ind w:left="714" w:hanging="357"/>
      </w:pPr>
      <w:r>
        <w:rPr>
          <w:rFonts w:ascii="Cambria" w:hAnsi="Cambria"/>
          <w:sz w:val="22"/>
        </w:rPr>
        <w:t xml:space="preserve">o </w:t>
      </w:r>
      <w:r>
        <w:rPr>
          <w:rFonts w:ascii="Cambria" w:hAnsi="Cambria"/>
          <w:i w:val="0"/>
          <w:sz w:val="22"/>
        </w:rPr>
        <w:t>Research &amp; Intellectual Property</w:t>
      </w:r>
    </w:p>
    <w:p>
      <w:pPr>
        <w:spacing w:line="276" w:lineRule="auto" w:after="80"/>
        <w:ind w:left="714" w:hanging="357"/>
      </w:pPr>
      <w:r>
        <w:rPr>
          <w:rFonts w:ascii="Cambria" w:hAnsi="Cambria"/>
          <w:sz w:val="22"/>
        </w:rPr>
        <w:t xml:space="preserve">o </w:t>
      </w:r>
      <w:r>
        <w:rPr>
          <w:rFonts w:ascii="Cambria" w:hAnsi="Cambria"/>
          <w:i w:val="0"/>
          <w:sz w:val="22"/>
        </w:rPr>
        <w:t>Networking &amp; Collaboration</w:t>
      </w:r>
    </w:p>
    <w:p>
      <w:pPr>
        <w:spacing w:line="276" w:lineRule="auto" w:after="80"/>
        <w:ind w:left="714" w:hanging="357"/>
      </w:pPr>
      <w:r>
        <w:rPr>
          <w:rFonts w:ascii="Cambria" w:hAnsi="Cambria"/>
          <w:sz w:val="22"/>
        </w:rPr>
        <w:t xml:space="preserve">o </w:t>
      </w:r>
      <w:r>
        <w:rPr>
          <w:rFonts w:ascii="Cambria" w:hAnsi="Cambria"/>
          <w:i w:val="0"/>
          <w:sz w:val="22"/>
        </w:rPr>
        <w:t>Human Resources</w:t>
      </w:r>
    </w:p>
    <w:p>
      <w:pPr>
        <w:spacing w:line="276" w:lineRule="auto" w:after="80"/>
        <w:ind w:left="714" w:hanging="357"/>
      </w:pPr>
      <w:r>
        <w:rPr>
          <w:rFonts w:ascii="Cambria" w:hAnsi="Cambria"/>
          <w:sz w:val="22"/>
        </w:rPr>
        <w:t xml:space="preserve">o </w:t>
      </w:r>
      <w:r>
        <w:rPr>
          <w:rFonts w:ascii="Cambria" w:hAnsi="Cambria"/>
          <w:i w:val="0"/>
          <w:sz w:val="22"/>
        </w:rPr>
        <w:t>Supportive &amp; Facilitative</w:t>
      </w:r>
    </w:p>
    <w:p>
      <w:pPr>
        <w:spacing w:line="276" w:lineRule="auto" w:after="80"/>
        <w:ind w:left="714" w:hanging="357"/>
      </w:pPr>
      <w:r>
        <w:rPr>
          <w:rFonts w:ascii="Cambria" w:hAnsi="Cambria"/>
          <w:sz w:val="22"/>
        </w:rPr>
        <w:t xml:space="preserve">o </w:t>
      </w:r>
      <w:r>
        <w:rPr>
          <w:rFonts w:ascii="Cambria" w:hAnsi="Cambria"/>
          <w:i w:val="0"/>
          <w:sz w:val="22"/>
        </w:rPr>
        <w:t>Physical Infrastructure</w:t>
      </w:r>
    </w:p>
    <w:p>
      <w:pPr>
        <w:spacing w:line="276" w:lineRule="auto" w:after="80"/>
        <w:ind w:left="714" w:hanging="357"/>
      </w:pPr>
      <w:r>
        <w:rPr>
          <w:rFonts w:ascii="Cambria" w:hAnsi="Cambria"/>
          <w:sz w:val="22"/>
        </w:rPr>
        <w:t xml:space="preserve">o </w:t>
      </w:r>
      <w:r>
        <w:rPr>
          <w:rFonts w:ascii="Cambria" w:hAnsi="Cambria"/>
          <w:i w:val="0"/>
          <w:sz w:val="22"/>
        </w:rPr>
        <w:t>Digital Infrastructure</w:t>
      </w:r>
    </w:p>
    <w:p>
      <w:pPr>
        <w:spacing w:before="240" w:after="120"/>
      </w:pPr>
      <w:r>
        <w:rPr>
          <w:rFonts w:ascii="Cambria" w:hAnsi="Cambria"/>
          <w:b/>
          <w:color w:val="1F3A5F"/>
          <w:sz w:val="25"/>
        </w:rPr>
        <w:t>10.4. Foundational Enablers</w:t>
      </w:r>
    </w:p>
    <w:p>
      <w:pPr>
        <w:spacing w:line="276" w:lineRule="auto" w:after="80"/>
        <w:ind w:left="357" w:hanging="357"/>
      </w:pPr>
      <w:r>
        <w:rPr>
          <w:rFonts w:ascii="Cambria" w:hAnsi="Cambria"/>
          <w:sz w:val="22"/>
        </w:rPr>
        <w:t xml:space="preserve">• </w:t>
      </w:r>
      <w:r>
        <w:rPr>
          <w:rFonts w:ascii="Cambria" w:hAnsi="Cambria"/>
          <w:i w:val="0"/>
          <w:sz w:val="22"/>
        </w:rPr>
        <w:t>Physical and Digital infrastructures are foundational elements of the IDP.</w:t>
      </w:r>
    </w:p>
    <w:p>
      <w:pPr>
        <w:spacing w:line="276" w:lineRule="auto" w:after="80"/>
        <w:ind w:left="357" w:hanging="357"/>
      </w:pPr>
      <w:r>
        <w:rPr>
          <w:rFonts w:ascii="Cambria" w:hAnsi="Cambria"/>
          <w:sz w:val="22"/>
        </w:rPr>
        <w:t xml:space="preserve">• </w:t>
      </w:r>
      <w:r>
        <w:rPr>
          <w:rFonts w:ascii="Cambria" w:hAnsi="Cambria"/>
          <w:i w:val="0"/>
          <w:sz w:val="22"/>
        </w:rPr>
        <w:t>Must be purpose-driven, supporting the institution’s broader development agenda.</w:t>
      </w:r>
    </w:p>
    <w:p>
      <w:pPr>
        <w:spacing w:before="240" w:after="120"/>
      </w:pPr>
      <w:r>
        <w:rPr>
          <w:rFonts w:ascii="Cambria" w:hAnsi="Cambria"/>
          <w:b/>
          <w:color w:val="1F3A5F"/>
          <w:sz w:val="25"/>
        </w:rPr>
        <w:t>10.5. Planning and Iteration</w:t>
      </w:r>
    </w:p>
    <w:p>
      <w:pPr>
        <w:spacing w:line="276" w:lineRule="auto" w:after="80"/>
        <w:ind w:left="357" w:hanging="357"/>
      </w:pPr>
      <w:r>
        <w:rPr>
          <w:rFonts w:ascii="Cambria" w:hAnsi="Cambria"/>
          <w:sz w:val="22"/>
        </w:rPr>
        <w:t xml:space="preserve">• </w:t>
      </w:r>
      <w:r>
        <w:rPr>
          <w:rFonts w:ascii="Cambria" w:hAnsi="Cambria"/>
          <w:i w:val="0"/>
          <w:sz w:val="22"/>
        </w:rPr>
        <w:t>Each enabler has standalone depth, but must be viewed as part of a web of parameters.</w:t>
      </w:r>
    </w:p>
    <w:p>
      <w:pPr>
        <w:spacing w:line="276" w:lineRule="auto" w:after="80"/>
        <w:ind w:left="357" w:hanging="357"/>
      </w:pPr>
      <w:r>
        <w:rPr>
          <w:rFonts w:ascii="Cambria" w:hAnsi="Cambria"/>
          <w:sz w:val="22"/>
        </w:rPr>
        <w:t xml:space="preserve">• </w:t>
      </w:r>
      <w:r>
        <w:rPr>
          <w:rFonts w:ascii="Cambria" w:hAnsi="Cambria"/>
          <w:i w:val="0"/>
          <w:sz w:val="22"/>
        </w:rPr>
        <w:t>Approach must be iterative, continuous, and concurrent, not linear.</w:t>
      </w:r>
    </w:p>
    <w:p>
      <w:pPr>
        <w:spacing w:before="240" w:after="120"/>
      </w:pPr>
      <w:r>
        <w:rPr>
          <w:rFonts w:ascii="Cambria" w:hAnsi="Cambria"/>
          <w:b/>
          <w:color w:val="1F3A5F"/>
          <w:sz w:val="25"/>
        </w:rPr>
        <w:t>10.6. Goal: Excellence</w:t>
      </w:r>
    </w:p>
    <w:p>
      <w:pPr>
        <w:spacing w:line="276" w:lineRule="auto" w:after="80"/>
        <w:ind w:left="357" w:hanging="357"/>
      </w:pPr>
      <w:r>
        <w:rPr>
          <w:rFonts w:ascii="Cambria" w:hAnsi="Cambria"/>
          <w:sz w:val="22"/>
        </w:rPr>
        <w:t xml:space="preserve">• </w:t>
      </w:r>
      <w:r>
        <w:rPr>
          <w:rFonts w:ascii="Cambria" w:hAnsi="Cambria"/>
          <w:i w:val="0"/>
          <w:sz w:val="22"/>
        </w:rPr>
        <w:t>The ultimate aim is to create a robust institutional ecosystem geared toward academic and operational excellence.</w:t>
      </w:r>
    </w:p>
    <w:p>
      <w:pPr>
        <w:spacing w:line="276" w:lineRule="auto" w:after="80"/>
        <w:ind w:left="357" w:hanging="357"/>
      </w:pPr>
      <w:r>
        <w:rPr>
          <w:rFonts w:ascii="Cambria" w:hAnsi="Cambria"/>
          <w:sz w:val="22"/>
        </w:rPr>
        <w:t xml:space="preserve">• </w:t>
      </w:r>
      <w:r>
        <w:rPr>
          <w:rFonts w:ascii="Cambria" w:hAnsi="Cambria"/>
          <w:i w:val="0"/>
          <w:sz w:val="22"/>
        </w:rPr>
        <w:t>Requires strategic alignment, integration, and flexibility in execution.</w:t>
      </w:r>
    </w:p>
    <w:p>
      <w:r>
        <w:br w:type="page"/>
      </w:r>
    </w:p>
    <w:p>
      <w:pPr>
        <w:spacing w:before="360" w:after="200"/>
      </w:pPr>
      <w:r>
        <w:rPr>
          <w:rFonts w:ascii="Cambria" w:hAnsi="Cambria"/>
          <w:b/>
          <w:color w:val="1F3A5F"/>
          <w:sz w:val="36"/>
        </w:rPr>
        <w:t>11. Governance Enablers</w:t>
      </w:r>
    </w:p>
    <w:p>
      <w:pPr>
        <w:spacing w:before="240" w:after="120"/>
      </w:pPr>
      <w:r>
        <w:rPr>
          <w:rFonts w:ascii="Cambria" w:hAnsi="Cambria"/>
          <w:b/>
          <w:color w:val="1F3A5F"/>
          <w:sz w:val="25"/>
        </w:rPr>
        <w:t>11.1. Overview</w:t>
      </w:r>
    </w:p>
    <w:p>
      <w:pPr>
        <w:spacing w:after="120" w:before="0" w:line="276" w:lineRule="auto"/>
        <w:jc w:val="both"/>
      </w:pPr>
      <w:r>
        <w:rPr>
          <w:rFonts w:ascii="Cambria" w:hAnsi="Cambria"/>
          <w:i w:val="0"/>
          <w:sz w:val="22"/>
        </w:rPr>
        <w:t>Definition and Purpose</w:t>
      </w:r>
    </w:p>
    <w:p>
      <w:pPr>
        <w:spacing w:line="276" w:lineRule="auto" w:after="80"/>
        <w:ind w:left="357" w:hanging="357"/>
      </w:pPr>
      <w:r>
        <w:rPr>
          <w:rFonts w:ascii="Cambria" w:hAnsi="Cambria"/>
          <w:sz w:val="22"/>
        </w:rPr>
        <w:t xml:space="preserve">• </w:t>
      </w:r>
      <w:r>
        <w:rPr>
          <w:rFonts w:ascii="Cambria" w:hAnsi="Cambria"/>
          <w:i w:val="0"/>
          <w:sz w:val="22"/>
        </w:rPr>
        <w:t>Refers to the systematic approach through which HEIs are directed, controlled, and held accountable.</w:t>
      </w:r>
    </w:p>
    <w:p>
      <w:pPr>
        <w:spacing w:line="276" w:lineRule="auto" w:after="80"/>
        <w:ind w:left="357" w:hanging="357"/>
      </w:pPr>
      <w:r>
        <w:rPr>
          <w:rFonts w:ascii="Cambria" w:hAnsi="Cambria"/>
          <w:sz w:val="22"/>
        </w:rPr>
        <w:t xml:space="preserve">• </w:t>
      </w:r>
      <w:r>
        <w:rPr>
          <w:rFonts w:ascii="Cambria" w:hAnsi="Cambria"/>
          <w:i w:val="0"/>
          <w:sz w:val="22"/>
        </w:rPr>
        <w:t>Involves decision-making frameworks, risk management, and performance monitoring mechanisms.</w:t>
      </w:r>
    </w:p>
    <w:p>
      <w:pPr>
        <w:spacing w:after="120" w:before="0" w:line="276" w:lineRule="auto"/>
        <w:jc w:val="both"/>
      </w:pPr>
      <w:r>
        <w:rPr>
          <w:rFonts w:ascii="Cambria" w:hAnsi="Cambria"/>
          <w:i w:val="0"/>
          <w:sz w:val="22"/>
        </w:rPr>
        <w:t>a) Value-Centric Governance</w:t>
      </w:r>
    </w:p>
    <w:p>
      <w:pPr>
        <w:spacing w:line="276" w:lineRule="auto" w:after="80"/>
        <w:ind w:left="357" w:hanging="357"/>
      </w:pPr>
      <w:r>
        <w:rPr>
          <w:rFonts w:ascii="Cambria" w:hAnsi="Cambria"/>
          <w:sz w:val="22"/>
        </w:rPr>
        <w:t xml:space="preserve">• </w:t>
      </w:r>
      <w:r>
        <w:rPr>
          <w:rFonts w:ascii="Cambria" w:hAnsi="Cambria"/>
          <w:i w:val="0"/>
          <w:sz w:val="22"/>
        </w:rPr>
        <w:t>Process-oriented, yet deeply tied to the institution’s core values and culture.</w:t>
      </w:r>
    </w:p>
    <w:p>
      <w:pPr>
        <w:spacing w:line="276" w:lineRule="auto" w:after="80"/>
        <w:ind w:left="357" w:hanging="357"/>
      </w:pPr>
      <w:r>
        <w:rPr>
          <w:rFonts w:ascii="Cambria" w:hAnsi="Cambria"/>
          <w:sz w:val="22"/>
        </w:rPr>
        <w:t xml:space="preserve">• </w:t>
      </w:r>
      <w:r>
        <w:rPr>
          <w:rFonts w:ascii="Cambria" w:hAnsi="Cambria"/>
          <w:b/>
          <w:i w:val="0"/>
          <w:sz w:val="22"/>
        </w:rPr>
        <w:t>Requires integration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Belief systems (values, mission, vision).</w:t>
      </w:r>
    </w:p>
    <w:p>
      <w:pPr>
        <w:spacing w:line="276" w:lineRule="auto" w:after="80"/>
        <w:ind w:left="714" w:hanging="357"/>
      </w:pPr>
      <w:r>
        <w:rPr>
          <w:rFonts w:ascii="Cambria" w:hAnsi="Cambria"/>
          <w:sz w:val="22"/>
        </w:rPr>
        <w:t xml:space="preserve">o </w:t>
      </w:r>
      <w:r>
        <w:rPr>
          <w:rFonts w:ascii="Cambria" w:hAnsi="Cambria"/>
          <w:i w:val="0"/>
          <w:sz w:val="22"/>
        </w:rPr>
        <w:t>Control systems (rules, audits, compliance mechanisms).</w:t>
      </w:r>
    </w:p>
    <w:p>
      <w:pPr>
        <w:spacing w:after="120" w:before="0" w:line="276" w:lineRule="auto"/>
        <w:jc w:val="both"/>
      </w:pPr>
      <w:r>
        <w:rPr>
          <w:rFonts w:ascii="Cambria" w:hAnsi="Cambria"/>
          <w:i w:val="0"/>
          <w:sz w:val="22"/>
        </w:rPr>
        <w:t>b) Comprehensive Structural and Regulatory Mesh</w:t>
      </w:r>
    </w:p>
    <w:p>
      <w:pPr>
        <w:spacing w:line="276" w:lineRule="auto" w:after="80"/>
        <w:ind w:left="357" w:hanging="357"/>
      </w:pPr>
      <w:r>
        <w:rPr>
          <w:rFonts w:ascii="Cambria" w:hAnsi="Cambria"/>
          <w:sz w:val="22"/>
        </w:rPr>
        <w:t xml:space="preserve">• </w:t>
      </w:r>
      <w:r>
        <w:rPr>
          <w:rFonts w:ascii="Cambria" w:hAnsi="Cambria"/>
          <w:b/>
          <w:i w:val="0"/>
          <w:sz w:val="22"/>
        </w:rPr>
        <w:t>Extends beyond formal structures to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policies and development strategies.</w:t>
      </w:r>
    </w:p>
    <w:p>
      <w:pPr>
        <w:spacing w:line="276" w:lineRule="auto" w:after="80"/>
        <w:ind w:left="714" w:hanging="357"/>
      </w:pPr>
      <w:r>
        <w:rPr>
          <w:rFonts w:ascii="Cambria" w:hAnsi="Cambria"/>
          <w:sz w:val="22"/>
        </w:rPr>
        <w:t xml:space="preserve">o </w:t>
      </w:r>
      <w:r>
        <w:rPr>
          <w:rFonts w:ascii="Cambria" w:hAnsi="Cambria"/>
          <w:i w:val="0"/>
          <w:sz w:val="22"/>
        </w:rPr>
        <w:t>Legislative and regulatory compliance (UGC, NEP, etc.).</w:t>
      </w:r>
    </w:p>
    <w:p>
      <w:pPr>
        <w:spacing w:line="276" w:lineRule="auto" w:after="80"/>
        <w:ind w:left="714" w:hanging="357"/>
      </w:pPr>
      <w:r>
        <w:rPr>
          <w:rFonts w:ascii="Cambria" w:hAnsi="Cambria"/>
          <w:sz w:val="22"/>
        </w:rPr>
        <w:t xml:space="preserve">o </w:t>
      </w:r>
      <w:r>
        <w:rPr>
          <w:rFonts w:ascii="Cambria" w:hAnsi="Cambria"/>
          <w:i w:val="0"/>
          <w:sz w:val="22"/>
        </w:rPr>
        <w:t>Financial accountability systems.</w:t>
      </w:r>
    </w:p>
    <w:p>
      <w:pPr>
        <w:spacing w:line="276" w:lineRule="auto" w:after="80"/>
        <w:ind w:left="714" w:hanging="357"/>
      </w:pPr>
      <w:r>
        <w:rPr>
          <w:rFonts w:ascii="Cambria" w:hAnsi="Cambria"/>
          <w:sz w:val="22"/>
        </w:rPr>
        <w:t xml:space="preserve">o </w:t>
      </w:r>
      <w:r>
        <w:rPr>
          <w:rFonts w:ascii="Cambria" w:hAnsi="Cambria"/>
          <w:i w:val="0"/>
          <w:sz w:val="22"/>
        </w:rPr>
        <w:t>Informal networks and cultural practices influencing behavior.</w:t>
      </w:r>
    </w:p>
    <w:p>
      <w:pPr>
        <w:spacing w:after="120" w:before="0" w:line="276" w:lineRule="auto"/>
        <w:jc w:val="both"/>
      </w:pPr>
      <w:r>
        <w:rPr>
          <w:rFonts w:ascii="Cambria" w:hAnsi="Cambria"/>
          <w:i w:val="0"/>
          <w:sz w:val="22"/>
        </w:rPr>
        <w:t>c) Balance Between Autonomy and Accountability</w:t>
      </w:r>
    </w:p>
    <w:p>
      <w:pPr>
        <w:spacing w:line="276" w:lineRule="auto" w:after="80"/>
        <w:ind w:left="357" w:hanging="357"/>
      </w:pPr>
      <w:r>
        <w:rPr>
          <w:rFonts w:ascii="Cambria" w:hAnsi="Cambria"/>
          <w:sz w:val="22"/>
        </w:rPr>
        <w:t xml:space="preserve">• </w:t>
      </w:r>
      <w:r>
        <w:rPr>
          <w:rFonts w:ascii="Cambria" w:hAnsi="Cambria"/>
          <w:b/>
          <w:i w:val="0"/>
          <w:sz w:val="22"/>
        </w:rPr>
        <w:t>Governance should 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Responsible institutional autonomy.</w:t>
      </w:r>
    </w:p>
    <w:p>
      <w:pPr>
        <w:spacing w:line="276" w:lineRule="auto" w:after="80"/>
        <w:ind w:left="714" w:hanging="357"/>
      </w:pPr>
      <w:r>
        <w:rPr>
          <w:rFonts w:ascii="Cambria" w:hAnsi="Cambria"/>
          <w:sz w:val="22"/>
        </w:rPr>
        <w:t xml:space="preserve">o </w:t>
      </w:r>
      <w:r>
        <w:rPr>
          <w:rFonts w:ascii="Cambria" w:hAnsi="Cambria"/>
          <w:i w:val="0"/>
          <w:sz w:val="22"/>
        </w:rPr>
        <w:t>Alignment with public management reforms and modern governance trends.</w:t>
      </w:r>
    </w:p>
    <w:p>
      <w:pPr>
        <w:spacing w:line="276" w:lineRule="auto" w:after="80"/>
        <w:ind w:left="714" w:hanging="357"/>
      </w:pPr>
      <w:r>
        <w:rPr>
          <w:rFonts w:ascii="Cambria" w:hAnsi="Cambria"/>
          <w:sz w:val="22"/>
        </w:rPr>
        <w:t xml:space="preserve">o </w:t>
      </w:r>
      <w:r>
        <w:rPr>
          <w:rFonts w:ascii="Cambria" w:hAnsi="Cambria"/>
          <w:i w:val="0"/>
          <w:sz w:val="22"/>
        </w:rPr>
        <w:t>Mechanisms to prevent mismanagement and abuse of power.</w:t>
      </w:r>
    </w:p>
    <w:p>
      <w:pPr>
        <w:spacing w:before="240" w:after="120"/>
      </w:pPr>
      <w:r>
        <w:rPr>
          <w:rFonts w:ascii="Cambria" w:hAnsi="Cambria"/>
          <w:b/>
          <w:color w:val="1F3A5F"/>
          <w:sz w:val="25"/>
        </w:rPr>
        <w:t>11.2. Institutional Structures – Key Governance Enabler in HEIs</w:t>
      </w:r>
    </w:p>
    <w:p>
      <w:pPr>
        <w:spacing w:after="120" w:before="0" w:line="276" w:lineRule="auto"/>
        <w:jc w:val="both"/>
      </w:pP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Establish robust decision-making frameworks and institutional oversight mechanisms.</w:t>
      </w:r>
    </w:p>
    <w:p>
      <w:pPr>
        <w:spacing w:line="276" w:lineRule="auto" w:after="80"/>
        <w:ind w:left="357" w:hanging="357"/>
      </w:pPr>
      <w:r>
        <w:rPr>
          <w:rFonts w:ascii="Cambria" w:hAnsi="Cambria"/>
          <w:sz w:val="22"/>
        </w:rPr>
        <w:t xml:space="preserve">• </w:t>
      </w:r>
      <w:r>
        <w:rPr>
          <w:rFonts w:ascii="Cambria" w:hAnsi="Cambria"/>
          <w:i w:val="0"/>
          <w:sz w:val="22"/>
        </w:rPr>
        <w:t>Ensure alignment with statutory and regulatory guidelines for transparent governance.</w:t>
      </w:r>
    </w:p>
    <w:p>
      <w:pPr>
        <w:spacing w:after="120" w:before="0" w:line="276" w:lineRule="auto"/>
        <w:jc w:val="both"/>
      </w:pPr>
      <w:r>
        <w:rPr>
          <w:rFonts w:ascii="Cambria" w:hAnsi="Cambria"/>
          <w:i w:val="0"/>
          <w:sz w:val="22"/>
        </w:rPr>
        <w:t>Key Institutional Bodies to Establish</w:t>
      </w:r>
    </w:p>
    <w:p>
      <w:pPr>
        <w:spacing w:line="276" w:lineRule="auto" w:after="80"/>
        <w:ind w:left="357" w:hanging="357"/>
      </w:pPr>
      <w:r>
        <w:rPr>
          <w:rFonts w:ascii="Cambria" w:hAnsi="Cambria"/>
          <w:sz w:val="22"/>
        </w:rPr>
        <w:t xml:space="preserve">• </w:t>
      </w:r>
      <w:r>
        <w:rPr>
          <w:rFonts w:ascii="Cambria" w:hAnsi="Cambria"/>
          <w:i w:val="0"/>
          <w:sz w:val="22"/>
        </w:rPr>
        <w:t>Board of Governors (BOG):</w:t>
      </w:r>
    </w:p>
    <w:p>
      <w:pPr>
        <w:spacing w:line="276" w:lineRule="auto" w:after="80"/>
        <w:ind w:left="714" w:hanging="357"/>
      </w:pPr>
      <w:r>
        <w:rPr>
          <w:rFonts w:ascii="Cambria" w:hAnsi="Cambria"/>
          <w:sz w:val="22"/>
        </w:rPr>
        <w:t xml:space="preserve">o </w:t>
      </w:r>
      <w:r>
        <w:rPr>
          <w:rFonts w:ascii="Cambria" w:hAnsi="Cambria"/>
          <w:i w:val="0"/>
          <w:sz w:val="22"/>
        </w:rPr>
        <w:t>Apex decision-making and oversight body.</w:t>
      </w:r>
    </w:p>
    <w:p>
      <w:pPr>
        <w:spacing w:line="276" w:lineRule="auto" w:after="80"/>
        <w:ind w:left="714" w:hanging="357"/>
      </w:pPr>
      <w:r>
        <w:rPr>
          <w:rFonts w:ascii="Cambria" w:hAnsi="Cambria"/>
          <w:sz w:val="22"/>
        </w:rPr>
        <w:t xml:space="preserve">o </w:t>
      </w:r>
      <w:r>
        <w:rPr>
          <w:rFonts w:ascii="Cambria" w:hAnsi="Cambria"/>
          <w:i w:val="0"/>
          <w:sz w:val="22"/>
        </w:rPr>
        <w:t>Sets strategic direction and institutional policies.</w:t>
      </w:r>
    </w:p>
    <w:p>
      <w:pPr>
        <w:spacing w:line="276" w:lineRule="auto" w:after="80"/>
        <w:ind w:left="357" w:hanging="357"/>
      </w:pPr>
      <w:r>
        <w:rPr>
          <w:rFonts w:ascii="Cambria" w:hAnsi="Cambria"/>
          <w:sz w:val="22"/>
        </w:rPr>
        <w:t xml:space="preserve">• </w:t>
      </w:r>
      <w:r>
        <w:rPr>
          <w:rFonts w:ascii="Cambria" w:hAnsi="Cambria"/>
          <w:b/>
          <w:i w:val="0"/>
          <w:sz w:val="22"/>
        </w:rPr>
        <w:t>Senate / Syndicate: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Handles academic governance and policy formulation.</w:t>
      </w:r>
    </w:p>
    <w:p>
      <w:pPr>
        <w:spacing w:line="276" w:lineRule="auto" w:after="80"/>
        <w:ind w:left="714" w:hanging="357"/>
      </w:pPr>
      <w:r>
        <w:rPr>
          <w:rFonts w:ascii="Cambria" w:hAnsi="Cambria"/>
          <w:sz w:val="22"/>
        </w:rPr>
        <w:t xml:space="preserve">o </w:t>
      </w:r>
      <w:r>
        <w:rPr>
          <w:rFonts w:ascii="Cambria" w:hAnsi="Cambria"/>
          <w:i w:val="0"/>
          <w:sz w:val="22"/>
        </w:rPr>
        <w:t>Oversees quality and compliance with academic standards.</w:t>
      </w:r>
    </w:p>
    <w:p>
      <w:pPr>
        <w:spacing w:line="276" w:lineRule="auto" w:after="80"/>
        <w:ind w:left="357" w:hanging="357"/>
      </w:pPr>
      <w:r>
        <w:rPr>
          <w:rFonts w:ascii="Cambria" w:hAnsi="Cambria"/>
          <w:sz w:val="22"/>
        </w:rPr>
        <w:t xml:space="preserve">• </w:t>
      </w:r>
      <w:r>
        <w:rPr>
          <w:rFonts w:ascii="Cambria" w:hAnsi="Cambria"/>
          <w:b/>
          <w:i w:val="0"/>
          <w:sz w:val="22"/>
        </w:rPr>
        <w:t>Academic Council: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Primary authority on curriculum development, pedagogy, and academic planning.</w:t>
      </w:r>
    </w:p>
    <w:p>
      <w:pPr>
        <w:spacing w:line="276" w:lineRule="auto" w:after="80"/>
        <w:ind w:left="714" w:hanging="357"/>
      </w:pPr>
      <w:r>
        <w:rPr>
          <w:rFonts w:ascii="Cambria" w:hAnsi="Cambria"/>
          <w:sz w:val="22"/>
        </w:rPr>
        <w:t xml:space="preserve">o </w:t>
      </w:r>
      <w:r>
        <w:rPr>
          <w:rFonts w:ascii="Cambria" w:hAnsi="Cambria"/>
          <w:i w:val="0"/>
          <w:sz w:val="22"/>
        </w:rPr>
        <w:t>Recommends new courses, academic partnerships, and faculty development.</w:t>
      </w:r>
    </w:p>
    <w:p>
      <w:pPr>
        <w:spacing w:line="276" w:lineRule="auto" w:after="80"/>
        <w:ind w:left="357" w:hanging="357"/>
      </w:pPr>
      <w:r>
        <w:rPr>
          <w:rFonts w:ascii="Cambria" w:hAnsi="Cambria"/>
          <w:sz w:val="22"/>
        </w:rPr>
        <w:t xml:space="preserve">• </w:t>
      </w:r>
      <w:r>
        <w:rPr>
          <w:rFonts w:ascii="Cambria" w:hAnsi="Cambria"/>
          <w:b/>
          <w:i w:val="0"/>
          <w:sz w:val="22"/>
        </w:rPr>
        <w:t>Finance Committee: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Manages budgeting, audits, and financial planning.</w:t>
      </w:r>
    </w:p>
    <w:p>
      <w:pPr>
        <w:spacing w:line="276" w:lineRule="auto" w:after="80"/>
        <w:ind w:left="714" w:hanging="357"/>
      </w:pPr>
      <w:r>
        <w:rPr>
          <w:rFonts w:ascii="Cambria" w:hAnsi="Cambria"/>
          <w:sz w:val="22"/>
        </w:rPr>
        <w:t xml:space="preserve">o </w:t>
      </w:r>
      <w:r>
        <w:rPr>
          <w:rFonts w:ascii="Cambria" w:hAnsi="Cambria"/>
          <w:i w:val="0"/>
          <w:sz w:val="22"/>
        </w:rPr>
        <w:t>Ensures fiscal discipline and resource optimization.</w:t>
      </w:r>
    </w:p>
    <w:p>
      <w:pPr>
        <w:spacing w:line="276" w:lineRule="auto" w:after="80"/>
        <w:ind w:left="357" w:hanging="357"/>
      </w:pPr>
      <w:r>
        <w:rPr>
          <w:rFonts w:ascii="Cambria" w:hAnsi="Cambria"/>
          <w:sz w:val="22"/>
        </w:rPr>
        <w:t xml:space="preserve">• </w:t>
      </w:r>
      <w:r>
        <w:rPr>
          <w:rFonts w:ascii="Cambria" w:hAnsi="Cambria"/>
          <w:b/>
          <w:i w:val="0"/>
          <w:sz w:val="22"/>
        </w:rPr>
        <w:t>Other Statutory and Advisory Bodies: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Internal Quality Assurance Cell (IQAC)</w:t>
      </w:r>
    </w:p>
    <w:p>
      <w:pPr>
        <w:spacing w:line="276" w:lineRule="auto" w:after="80"/>
        <w:ind w:left="714" w:hanging="357"/>
      </w:pPr>
      <w:r>
        <w:rPr>
          <w:rFonts w:ascii="Cambria" w:hAnsi="Cambria"/>
          <w:sz w:val="22"/>
        </w:rPr>
        <w:t xml:space="preserve">o </w:t>
      </w:r>
      <w:r>
        <w:rPr>
          <w:rFonts w:ascii="Cambria" w:hAnsi="Cambria"/>
          <w:i w:val="0"/>
          <w:sz w:val="22"/>
        </w:rPr>
        <w:t>Research Advisory Board</w:t>
      </w:r>
    </w:p>
    <w:p>
      <w:pPr>
        <w:spacing w:line="276" w:lineRule="auto" w:after="80"/>
        <w:ind w:left="714" w:hanging="357"/>
      </w:pPr>
      <w:r>
        <w:rPr>
          <w:rFonts w:ascii="Cambria" w:hAnsi="Cambria"/>
          <w:sz w:val="22"/>
        </w:rPr>
        <w:t xml:space="preserve">o </w:t>
      </w:r>
      <w:r>
        <w:rPr>
          <w:rFonts w:ascii="Cambria" w:hAnsi="Cambria"/>
          <w:i w:val="0"/>
          <w:sz w:val="22"/>
        </w:rPr>
        <w:t>Disciplinary and Grievance Committees</w:t>
      </w:r>
    </w:p>
    <w:p>
      <w:pPr>
        <w:spacing w:line="276" w:lineRule="auto" w:after="80"/>
        <w:ind w:left="714" w:hanging="357"/>
      </w:pPr>
      <w:r>
        <w:rPr>
          <w:rFonts w:ascii="Cambria" w:hAnsi="Cambria"/>
          <w:sz w:val="22"/>
        </w:rPr>
        <w:t xml:space="preserve">o </w:t>
      </w:r>
      <w:r>
        <w:rPr>
          <w:rFonts w:ascii="Cambria" w:hAnsi="Cambria"/>
          <w:i w:val="0"/>
          <w:sz w:val="22"/>
        </w:rPr>
        <w:t>Equal Opportunity and Ethics Committees</w:t>
      </w:r>
    </w:p>
    <w:p>
      <w:pPr>
        <w:spacing w:after="120" w:before="0" w:line="276" w:lineRule="auto"/>
        <w:jc w:val="both"/>
      </w:pP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Promotes coherence, accountability, and transparency in institutional governance.</w:t>
      </w:r>
    </w:p>
    <w:p>
      <w:pPr>
        <w:spacing w:line="276" w:lineRule="auto" w:after="80"/>
        <w:ind w:left="357" w:hanging="357"/>
      </w:pPr>
      <w:r>
        <w:rPr>
          <w:rFonts w:ascii="Cambria" w:hAnsi="Cambria"/>
          <w:sz w:val="22"/>
        </w:rPr>
        <w:t xml:space="preserve">• </w:t>
      </w:r>
      <w:r>
        <w:rPr>
          <w:rFonts w:ascii="Cambria" w:hAnsi="Cambria"/>
          <w:i w:val="0"/>
          <w:sz w:val="22"/>
        </w:rPr>
        <w:t>Enables collaborative leadership and structured decision-making processes.</w:t>
      </w:r>
    </w:p>
    <w:p>
      <w:pPr>
        <w:spacing w:before="240" w:after="120"/>
      </w:pPr>
      <w:r>
        <w:rPr>
          <w:rFonts w:ascii="Cambria" w:hAnsi="Cambria"/>
          <w:b/>
          <w:color w:val="1F3A5F"/>
          <w:sz w:val="25"/>
        </w:rPr>
        <w:t>11.3. Balanced Autonomy – Principle of Good Governance in HEIs</w:t>
      </w:r>
    </w:p>
    <w:p>
      <w:pPr>
        <w:spacing w:after="120" w:before="0" w:line="276" w:lineRule="auto"/>
        <w:jc w:val="both"/>
      </w:pPr>
      <w:r>
        <w:rPr>
          <w:rFonts w:ascii="Cambria" w:hAnsi="Cambria"/>
          <w:i w:val="0"/>
          <w:sz w:val="22"/>
        </w:rPr>
        <w:t>Core Concept</w:t>
      </w:r>
    </w:p>
    <w:p>
      <w:pPr>
        <w:spacing w:line="276" w:lineRule="auto" w:after="80"/>
        <w:ind w:left="357" w:hanging="357"/>
      </w:pPr>
      <w:r>
        <w:rPr>
          <w:rFonts w:ascii="Cambria" w:hAnsi="Cambria"/>
          <w:sz w:val="22"/>
        </w:rPr>
        <w:t xml:space="preserve">• </w:t>
      </w:r>
      <w:r>
        <w:rPr>
          <w:rFonts w:ascii="Cambria" w:hAnsi="Cambria"/>
          <w:i w:val="0"/>
          <w:sz w:val="22"/>
        </w:rPr>
        <w:t>Autonomy must be paired with accountability to enable HEIs to innovate while maintaining public trust and regulatory compliance.</w:t>
      </w:r>
    </w:p>
    <w:p>
      <w:pPr>
        <w:spacing w:after="120" w:before="0" w:line="276" w:lineRule="auto"/>
        <w:jc w:val="both"/>
      </w:pPr>
      <w:r>
        <w:rPr>
          <w:rFonts w:ascii="Cambria" w:hAnsi="Cambria"/>
          <w:i w:val="0"/>
          <w:sz w:val="22"/>
        </w:rPr>
        <w:t>Components of Balanced Autonomy</w:t>
      </w:r>
    </w:p>
    <w:p>
      <w:pPr>
        <w:spacing w:line="276" w:lineRule="auto" w:after="80"/>
        <w:ind w:left="357" w:hanging="357"/>
      </w:pPr>
      <w:r>
        <w:rPr>
          <w:rFonts w:ascii="Cambria" w:hAnsi="Cambria"/>
          <w:sz w:val="22"/>
        </w:rPr>
        <w:t xml:space="preserve">• </w:t>
      </w:r>
      <w:r>
        <w:rPr>
          <w:rFonts w:ascii="Cambria" w:hAnsi="Cambria"/>
          <w:b/>
          <w:i w:val="0"/>
          <w:sz w:val="22"/>
        </w:rPr>
        <w:t>Academic Autonomy: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Freedom to design curricula, assessment methods, and academic calendars.</w:t>
      </w:r>
    </w:p>
    <w:p>
      <w:pPr>
        <w:spacing w:line="276" w:lineRule="auto" w:after="80"/>
        <w:ind w:left="714" w:hanging="357"/>
      </w:pPr>
      <w:r>
        <w:rPr>
          <w:rFonts w:ascii="Cambria" w:hAnsi="Cambria"/>
          <w:sz w:val="22"/>
        </w:rPr>
        <w:t xml:space="preserve">o </w:t>
      </w:r>
      <w:r>
        <w:rPr>
          <w:rFonts w:ascii="Cambria" w:hAnsi="Cambria"/>
          <w:i w:val="0"/>
          <w:sz w:val="22"/>
        </w:rPr>
        <w:t>Encourages innovation and contextual learning models.</w:t>
      </w:r>
    </w:p>
    <w:p>
      <w:pPr>
        <w:spacing w:line="276" w:lineRule="auto" w:after="80"/>
        <w:ind w:left="357" w:hanging="357"/>
      </w:pPr>
      <w:r>
        <w:rPr>
          <w:rFonts w:ascii="Cambria" w:hAnsi="Cambria"/>
          <w:sz w:val="22"/>
        </w:rPr>
        <w:t xml:space="preserve">• </w:t>
      </w:r>
      <w:r>
        <w:rPr>
          <w:rFonts w:ascii="Cambria" w:hAnsi="Cambria"/>
          <w:b/>
          <w:i w:val="0"/>
          <w:sz w:val="22"/>
        </w:rPr>
        <w:t>Administrative Autonomy: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Authority to recruit staff, structure departments, and manage internal operations.</w:t>
      </w:r>
    </w:p>
    <w:p>
      <w:pPr>
        <w:spacing w:line="276" w:lineRule="auto" w:after="80"/>
        <w:ind w:left="714" w:hanging="357"/>
      </w:pPr>
      <w:r>
        <w:rPr>
          <w:rFonts w:ascii="Cambria" w:hAnsi="Cambria"/>
          <w:sz w:val="22"/>
        </w:rPr>
        <w:t xml:space="preserve">o </w:t>
      </w:r>
      <w:r>
        <w:rPr>
          <w:rFonts w:ascii="Cambria" w:hAnsi="Cambria"/>
          <w:i w:val="0"/>
          <w:sz w:val="22"/>
        </w:rPr>
        <w:t>Supports efficient and responsive governance.</w:t>
      </w:r>
    </w:p>
    <w:p>
      <w:pPr>
        <w:spacing w:line="276" w:lineRule="auto" w:after="80"/>
        <w:ind w:left="357" w:hanging="357"/>
      </w:pPr>
      <w:r>
        <w:rPr>
          <w:rFonts w:ascii="Cambria" w:hAnsi="Cambria"/>
          <w:sz w:val="22"/>
        </w:rPr>
        <w:t xml:space="preserve">• </w:t>
      </w:r>
      <w:r>
        <w:rPr>
          <w:rFonts w:ascii="Cambria" w:hAnsi="Cambria"/>
          <w:b/>
          <w:i w:val="0"/>
          <w:sz w:val="22"/>
        </w:rPr>
        <w:t>Financial Autonomy: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Control over budget allocation, resource mobilization, and expenditure.</w:t>
      </w:r>
    </w:p>
    <w:p>
      <w:pPr>
        <w:spacing w:line="276" w:lineRule="auto" w:after="80"/>
        <w:ind w:left="714" w:hanging="357"/>
      </w:pPr>
      <w:r>
        <w:rPr>
          <w:rFonts w:ascii="Cambria" w:hAnsi="Cambria"/>
          <w:sz w:val="22"/>
        </w:rPr>
        <w:t xml:space="preserve">o </w:t>
      </w:r>
      <w:r>
        <w:rPr>
          <w:rFonts w:ascii="Cambria" w:hAnsi="Cambria"/>
          <w:i w:val="0"/>
          <w:sz w:val="22"/>
        </w:rPr>
        <w:t>Enables institutions to pursue strategic priorities.</w:t>
      </w:r>
    </w:p>
    <w:p>
      <w:pPr>
        <w:spacing w:line="276" w:lineRule="auto" w:after="80"/>
        <w:ind w:left="357" w:hanging="357"/>
      </w:pPr>
      <w:r>
        <w:rPr>
          <w:rFonts w:ascii="Cambria" w:hAnsi="Cambria"/>
          <w:sz w:val="22"/>
        </w:rPr>
        <w:t xml:space="preserve">• </w:t>
      </w:r>
      <w:r>
        <w:rPr>
          <w:rFonts w:ascii="Cambria" w:hAnsi="Cambria"/>
          <w:b/>
          <w:i w:val="0"/>
          <w:sz w:val="22"/>
        </w:rPr>
        <w:t>Transparent Accountability Mechanisms: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Periodic audits (financial, academic, administrative).</w:t>
      </w:r>
    </w:p>
    <w:p>
      <w:pPr>
        <w:spacing w:line="276" w:lineRule="auto" w:after="80"/>
        <w:ind w:left="714" w:hanging="357"/>
      </w:pPr>
      <w:r>
        <w:rPr>
          <w:rFonts w:ascii="Cambria" w:hAnsi="Cambria"/>
          <w:sz w:val="22"/>
        </w:rPr>
        <w:t xml:space="preserve">o </w:t>
      </w:r>
      <w:r>
        <w:rPr>
          <w:rFonts w:ascii="Cambria" w:hAnsi="Cambria"/>
          <w:i w:val="0"/>
          <w:sz w:val="22"/>
        </w:rPr>
        <w:t>Outcome-based performance reviews (KPIs, NAAC/NBA/UGC metrics).</w:t>
      </w:r>
    </w:p>
    <w:p>
      <w:pPr>
        <w:spacing w:line="276" w:lineRule="auto" w:after="80"/>
        <w:ind w:left="714" w:hanging="357"/>
      </w:pPr>
      <w:r>
        <w:rPr>
          <w:rFonts w:ascii="Cambria" w:hAnsi="Cambria"/>
          <w:sz w:val="22"/>
        </w:rPr>
        <w:t xml:space="preserve">o </w:t>
      </w:r>
      <w:r>
        <w:rPr>
          <w:rFonts w:ascii="Cambria" w:hAnsi="Cambria"/>
          <w:i w:val="0"/>
          <w:sz w:val="22"/>
        </w:rPr>
        <w:t>Regular disclosures to stakeholders (e.g., annual reports, rankings).</w:t>
      </w:r>
    </w:p>
    <w:p>
      <w:pPr>
        <w:spacing w:after="120" w:before="0" w:line="276" w:lineRule="auto"/>
        <w:jc w:val="both"/>
      </w:pP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Encourages responsible self-management and strategic decision-making.</w:t>
      </w:r>
    </w:p>
    <w:p>
      <w:pPr>
        <w:spacing w:line="276" w:lineRule="auto" w:after="80"/>
        <w:ind w:left="357" w:hanging="357"/>
      </w:pPr>
      <w:r>
        <w:rPr>
          <w:rFonts w:ascii="Cambria" w:hAnsi="Cambria"/>
          <w:sz w:val="22"/>
        </w:rPr>
        <w:t xml:space="preserve">• </w:t>
      </w:r>
      <w:r>
        <w:rPr>
          <w:rFonts w:ascii="Cambria" w:hAnsi="Cambria"/>
          <w:i w:val="0"/>
          <w:sz w:val="22"/>
        </w:rPr>
        <w:t>Builds institutional credibility through consistent monitoring and reporting.</w:t>
      </w:r>
    </w:p>
    <w:p>
      <w:pPr>
        <w:spacing w:line="276" w:lineRule="auto" w:after="80"/>
        <w:ind w:left="357" w:hanging="357"/>
      </w:pPr>
      <w:r>
        <w:rPr>
          <w:rFonts w:ascii="Cambria" w:hAnsi="Cambria"/>
          <w:sz w:val="22"/>
        </w:rPr>
        <w:t xml:space="preserve">• </w:t>
      </w:r>
      <w:r>
        <w:rPr>
          <w:rFonts w:ascii="Cambria" w:hAnsi="Cambria"/>
          <w:i w:val="0"/>
          <w:sz w:val="22"/>
        </w:rPr>
        <w:t>Creates a culture of ownership while ensuring alignment with national goals.</w:t>
      </w:r>
    </w:p>
    <w:p>
      <w:pPr>
        <w:spacing w:before="240" w:after="120"/>
      </w:pPr>
      <w:r>
        <w:rPr>
          <w:rFonts w:ascii="Cambria" w:hAnsi="Cambria"/>
          <w:b/>
          <w:color w:val="1F3A5F"/>
          <w:sz w:val="25"/>
        </w:rPr>
        <w:t>11.4. Quality Assurance – Ensuring Academic Excellence in HEIs</w:t>
      </w:r>
    </w:p>
    <w:p>
      <w:pPr>
        <w:spacing w:after="120" w:before="0" w:line="276" w:lineRule="auto"/>
        <w:jc w:val="both"/>
      </w:pPr>
      <w:r>
        <w:rPr>
          <w:rFonts w:ascii="Cambria" w:hAnsi="Cambria"/>
          <w:i w:val="0"/>
          <w:sz w:val="22"/>
        </w:rPr>
        <w:t>Core Objective</w:t>
      </w:r>
    </w:p>
    <w:p>
      <w:pPr>
        <w:spacing w:line="276" w:lineRule="auto" w:after="80"/>
        <w:ind w:left="357" w:hanging="357"/>
      </w:pPr>
      <w:r>
        <w:rPr>
          <w:rFonts w:ascii="Cambria" w:hAnsi="Cambria"/>
          <w:sz w:val="22"/>
        </w:rPr>
        <w:t xml:space="preserve">• </w:t>
      </w:r>
      <w:r>
        <w:rPr>
          <w:rFonts w:ascii="Cambria" w:hAnsi="Cambria"/>
          <w:i w:val="0"/>
          <w:sz w:val="22"/>
        </w:rPr>
        <w:t>To embed systematic, continuous improvement practices that uphold and enhance academic quality and institutional integrity.</w:t>
      </w:r>
    </w:p>
    <w:p>
      <w:pPr>
        <w:spacing w:after="120" w:before="0" w:line="276" w:lineRule="auto"/>
        <w:jc w:val="both"/>
      </w:pPr>
      <w:r>
        <w:rPr>
          <w:rFonts w:ascii="Cambria" w:hAnsi="Cambria"/>
          <w:i w:val="0"/>
          <w:sz w:val="22"/>
        </w:rPr>
        <w:t>Key Components</w:t>
      </w:r>
    </w:p>
    <w:p>
      <w:pPr>
        <w:spacing w:line="276" w:lineRule="auto" w:after="80"/>
        <w:ind w:left="357" w:hanging="357"/>
      </w:pPr>
      <w:r>
        <w:rPr>
          <w:rFonts w:ascii="Cambria" w:hAnsi="Cambria"/>
          <w:sz w:val="22"/>
        </w:rPr>
        <w:t xml:space="preserve">• </w:t>
      </w:r>
      <w:r>
        <w:rPr>
          <w:rFonts w:ascii="Cambria" w:hAnsi="Cambria"/>
          <w:i w:val="0"/>
          <w:sz w:val="22"/>
        </w:rPr>
        <w:t>Internal Quality Assurance (IQA):</w:t>
      </w:r>
    </w:p>
    <w:p>
      <w:pPr>
        <w:spacing w:line="276" w:lineRule="auto" w:after="80"/>
        <w:ind w:left="714" w:hanging="357"/>
      </w:pPr>
      <w:r>
        <w:rPr>
          <w:rFonts w:ascii="Cambria" w:hAnsi="Cambria"/>
          <w:sz w:val="22"/>
        </w:rPr>
        <w:t xml:space="preserve">o </w:t>
      </w:r>
      <w:r>
        <w:rPr>
          <w:rFonts w:ascii="Cambria" w:hAnsi="Cambria"/>
          <w:i w:val="0"/>
          <w:sz w:val="22"/>
        </w:rPr>
        <w:t>Establish an Internal Quality Assurance Cell (IQAC).</w:t>
      </w:r>
    </w:p>
    <w:p>
      <w:pPr>
        <w:spacing w:line="276" w:lineRule="auto" w:after="80"/>
        <w:ind w:left="714" w:hanging="357"/>
      </w:pPr>
      <w:r>
        <w:rPr>
          <w:rFonts w:ascii="Cambria" w:hAnsi="Cambria"/>
          <w:sz w:val="22"/>
        </w:rPr>
        <w:t xml:space="preserve">o </w:t>
      </w:r>
      <w:r>
        <w:rPr>
          <w:rFonts w:ascii="Cambria" w:hAnsi="Cambria"/>
          <w:i w:val="0"/>
          <w:sz w:val="22"/>
        </w:rPr>
        <w:t>Regular self-assessments and academic audits.</w:t>
      </w:r>
    </w:p>
    <w:p>
      <w:pPr>
        <w:spacing w:line="276" w:lineRule="auto" w:after="80"/>
        <w:ind w:left="714" w:hanging="357"/>
      </w:pPr>
      <w:r>
        <w:rPr>
          <w:rFonts w:ascii="Cambria" w:hAnsi="Cambria"/>
          <w:sz w:val="22"/>
        </w:rPr>
        <w:t xml:space="preserve">o </w:t>
      </w:r>
      <w:r>
        <w:rPr>
          <w:rFonts w:ascii="Cambria" w:hAnsi="Cambria"/>
          <w:i w:val="0"/>
          <w:sz w:val="22"/>
        </w:rPr>
        <w:t>Feedback loops from students, faculty, and stakeholders.</w:t>
      </w:r>
    </w:p>
    <w:p>
      <w:pPr>
        <w:spacing w:line="276" w:lineRule="auto" w:after="80"/>
        <w:ind w:left="357" w:hanging="357"/>
      </w:pPr>
      <w:r>
        <w:rPr>
          <w:rFonts w:ascii="Cambria" w:hAnsi="Cambria"/>
          <w:sz w:val="22"/>
        </w:rPr>
        <w:t xml:space="preserve">• </w:t>
      </w:r>
      <w:r>
        <w:rPr>
          <w:rFonts w:ascii="Cambria" w:hAnsi="Cambria"/>
          <w:i w:val="0"/>
          <w:sz w:val="22"/>
        </w:rPr>
        <w:t>External Quality Assurance (EQA):</w:t>
      </w:r>
    </w:p>
    <w:p>
      <w:pPr>
        <w:spacing w:line="276" w:lineRule="auto" w:after="80"/>
        <w:ind w:left="714" w:hanging="357"/>
      </w:pPr>
      <w:r>
        <w:rPr>
          <w:rFonts w:ascii="Cambria" w:hAnsi="Cambria"/>
          <w:sz w:val="22"/>
        </w:rPr>
        <w:t xml:space="preserve">o </w:t>
      </w:r>
      <w:r>
        <w:rPr>
          <w:rFonts w:ascii="Cambria" w:hAnsi="Cambria"/>
          <w:i w:val="0"/>
          <w:sz w:val="22"/>
        </w:rPr>
        <w:t>Periodic assessments by NAAC, NBA, UGC, and international accreditors.</w:t>
      </w:r>
    </w:p>
    <w:p>
      <w:pPr>
        <w:spacing w:line="276" w:lineRule="auto" w:after="80"/>
        <w:ind w:left="714" w:hanging="357"/>
      </w:pPr>
      <w:r>
        <w:rPr>
          <w:rFonts w:ascii="Cambria" w:hAnsi="Cambria"/>
          <w:sz w:val="22"/>
        </w:rPr>
        <w:t xml:space="preserve">o </w:t>
      </w:r>
      <w:r>
        <w:rPr>
          <w:rFonts w:ascii="Cambria" w:hAnsi="Cambria"/>
          <w:i w:val="0"/>
          <w:sz w:val="22"/>
        </w:rPr>
        <w:t>Benchmarking against national and global standards.</w:t>
      </w:r>
    </w:p>
    <w:p>
      <w:pPr>
        <w:spacing w:line="276" w:lineRule="auto" w:after="80"/>
        <w:ind w:left="357" w:hanging="357"/>
      </w:pPr>
      <w:r>
        <w:rPr>
          <w:rFonts w:ascii="Cambria" w:hAnsi="Cambria"/>
          <w:sz w:val="22"/>
        </w:rPr>
        <w:t xml:space="preserve">• </w:t>
      </w:r>
      <w:r>
        <w:rPr>
          <w:rFonts w:ascii="Cambria" w:hAnsi="Cambria"/>
          <w:b/>
          <w:i w:val="0"/>
          <w:sz w:val="22"/>
        </w:rPr>
        <w:t>Curriculum Review and Development: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Curriculum aligned with industry trends, NEP 2020 goals, and learning outcomes.</w:t>
      </w:r>
    </w:p>
    <w:p>
      <w:pPr>
        <w:spacing w:line="276" w:lineRule="auto" w:after="80"/>
        <w:ind w:left="714" w:hanging="357"/>
      </w:pPr>
      <w:r>
        <w:rPr>
          <w:rFonts w:ascii="Cambria" w:hAnsi="Cambria"/>
          <w:sz w:val="22"/>
        </w:rPr>
        <w:t xml:space="preserve">o </w:t>
      </w:r>
      <w:r>
        <w:rPr>
          <w:rFonts w:ascii="Cambria" w:hAnsi="Cambria"/>
          <w:i w:val="0"/>
          <w:sz w:val="22"/>
        </w:rPr>
        <w:t>Continuous revision cycle (e.g., every 3–5 years).</w:t>
      </w:r>
    </w:p>
    <w:p>
      <w:pPr>
        <w:spacing w:line="276" w:lineRule="auto" w:after="80"/>
        <w:ind w:left="357" w:hanging="357"/>
      </w:pPr>
      <w:r>
        <w:rPr>
          <w:rFonts w:ascii="Cambria" w:hAnsi="Cambria"/>
          <w:sz w:val="22"/>
        </w:rPr>
        <w:t xml:space="preserve">• </w:t>
      </w:r>
      <w:r>
        <w:rPr>
          <w:rFonts w:ascii="Cambria" w:hAnsi="Cambria"/>
          <w:b/>
          <w:i w:val="0"/>
          <w:sz w:val="22"/>
        </w:rPr>
        <w:t>Teaching-Learning Process Monitoring: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of Learning Management Systems (LMS) and analytics to track engagement and performance.</w:t>
      </w:r>
    </w:p>
    <w:p>
      <w:pPr>
        <w:spacing w:line="276" w:lineRule="auto" w:after="80"/>
        <w:ind w:left="714" w:hanging="357"/>
      </w:pPr>
      <w:r>
        <w:rPr>
          <w:rFonts w:ascii="Cambria" w:hAnsi="Cambria"/>
          <w:sz w:val="22"/>
        </w:rPr>
        <w:t xml:space="preserve">o </w:t>
      </w:r>
      <w:r>
        <w:rPr>
          <w:rFonts w:ascii="Cambria" w:hAnsi="Cambria"/>
          <w:i w:val="0"/>
          <w:sz w:val="22"/>
        </w:rPr>
        <w:t>Peer review and classroom observation mechanisms.</w:t>
      </w:r>
    </w:p>
    <w:p>
      <w:pPr>
        <w:spacing w:line="276" w:lineRule="auto" w:after="80"/>
        <w:ind w:left="357" w:hanging="357"/>
      </w:pPr>
      <w:r>
        <w:rPr>
          <w:rFonts w:ascii="Cambria" w:hAnsi="Cambria"/>
          <w:sz w:val="22"/>
        </w:rPr>
        <w:t xml:space="preserve">• </w:t>
      </w:r>
      <w:r>
        <w:rPr>
          <w:rFonts w:ascii="Cambria" w:hAnsi="Cambria"/>
          <w:b/>
          <w:i w:val="0"/>
          <w:sz w:val="22"/>
        </w:rPr>
        <w:t>Assessment and Evaluation Reforms: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Shift to outcome-based education (OBE) and formative assessments.</w:t>
      </w:r>
    </w:p>
    <w:p>
      <w:pPr>
        <w:spacing w:line="276" w:lineRule="auto" w:after="80"/>
        <w:ind w:left="714" w:hanging="357"/>
      </w:pPr>
      <w:r>
        <w:rPr>
          <w:rFonts w:ascii="Cambria" w:hAnsi="Cambria"/>
          <w:sz w:val="22"/>
        </w:rPr>
        <w:t xml:space="preserve">o </w:t>
      </w:r>
      <w:r>
        <w:rPr>
          <w:rFonts w:ascii="Cambria" w:hAnsi="Cambria"/>
          <w:i w:val="0"/>
          <w:sz w:val="22"/>
        </w:rPr>
        <w:t>Use of digital tools for paperless, transparent evaluation.</w:t>
      </w:r>
    </w:p>
    <w:p>
      <w:pPr>
        <w:spacing w:line="276" w:lineRule="auto" w:after="80"/>
        <w:ind w:left="357" w:hanging="357"/>
      </w:pPr>
      <w:r>
        <w:rPr>
          <w:rFonts w:ascii="Cambria" w:hAnsi="Cambria"/>
          <w:sz w:val="22"/>
        </w:rPr>
        <w:t xml:space="preserve">• </w:t>
      </w:r>
      <w:r>
        <w:rPr>
          <w:rFonts w:ascii="Cambria" w:hAnsi="Cambria"/>
          <w:b/>
          <w:i w:val="0"/>
          <w:sz w:val="22"/>
        </w:rPr>
        <w:t>Faculty Development and Peer Mentoring: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Capacity-building programs to ensure pedagogical and research excellence.</w:t>
      </w:r>
    </w:p>
    <w:p>
      <w:pPr>
        <w:spacing w:line="276" w:lineRule="auto" w:after="80"/>
        <w:ind w:left="714" w:hanging="357"/>
      </w:pPr>
      <w:r>
        <w:rPr>
          <w:rFonts w:ascii="Cambria" w:hAnsi="Cambria"/>
          <w:sz w:val="22"/>
        </w:rPr>
        <w:t xml:space="preserve">o </w:t>
      </w:r>
      <w:r>
        <w:rPr>
          <w:rFonts w:ascii="Cambria" w:hAnsi="Cambria"/>
          <w:i w:val="0"/>
          <w:sz w:val="22"/>
        </w:rPr>
        <w:t>Recognition systems for innovation and quality improvement.</w:t>
      </w:r>
    </w:p>
    <w:p>
      <w:pPr>
        <w:spacing w:after="120" w:before="0" w:line="276" w:lineRule="auto"/>
        <w:jc w:val="both"/>
      </w:pPr>
      <w:r>
        <w:rPr>
          <w:rFonts w:ascii="Cambria" w:hAnsi="Cambria"/>
          <w:i w:val="0"/>
          <w:sz w:val="22"/>
        </w:rPr>
        <w:t>Impact</w:t>
      </w:r>
    </w:p>
    <w:p>
      <w:pPr>
        <w:spacing w:line="276" w:lineRule="auto" w:after="80"/>
        <w:ind w:left="357" w:hanging="357"/>
      </w:pPr>
      <w:r>
        <w:rPr>
          <w:rFonts w:ascii="Cambria" w:hAnsi="Cambria"/>
          <w:sz w:val="22"/>
        </w:rPr>
        <w:t xml:space="preserve">• </w:t>
      </w:r>
      <w:r>
        <w:rPr>
          <w:rFonts w:ascii="Cambria" w:hAnsi="Cambria"/>
          <w:i w:val="0"/>
          <w:sz w:val="22"/>
        </w:rPr>
        <w:t>Promotes transparency, trust, and accountability.</w:t>
      </w:r>
    </w:p>
    <w:p>
      <w:pPr>
        <w:spacing w:line="276" w:lineRule="auto" w:after="80"/>
        <w:ind w:left="357" w:hanging="357"/>
      </w:pPr>
      <w:r>
        <w:rPr>
          <w:rFonts w:ascii="Cambria" w:hAnsi="Cambria"/>
          <w:sz w:val="22"/>
        </w:rPr>
        <w:t xml:space="preserve">• </w:t>
      </w:r>
      <w:r>
        <w:rPr>
          <w:rFonts w:ascii="Cambria" w:hAnsi="Cambria"/>
          <w:i w:val="0"/>
          <w:sz w:val="22"/>
        </w:rPr>
        <w:t>Enhances institutional reputation and accreditation outcomes.</w:t>
      </w:r>
    </w:p>
    <w:p>
      <w:pPr>
        <w:spacing w:line="276" w:lineRule="auto" w:after="80"/>
        <w:ind w:left="357" w:hanging="357"/>
      </w:pPr>
      <w:r>
        <w:rPr>
          <w:rFonts w:ascii="Cambria" w:hAnsi="Cambria"/>
          <w:sz w:val="22"/>
        </w:rPr>
        <w:t xml:space="preserve">• </w:t>
      </w:r>
      <w:r>
        <w:rPr>
          <w:rFonts w:ascii="Cambria" w:hAnsi="Cambria"/>
          <w:i w:val="0"/>
          <w:sz w:val="22"/>
        </w:rPr>
        <w:t>Ensures student success and lifelong learning relevance.</w:t>
      </w:r>
    </w:p>
    <w:p>
      <w:pPr>
        <w:spacing w:before="240" w:after="120"/>
      </w:pPr>
      <w:r>
        <w:rPr>
          <w:rFonts w:ascii="Cambria" w:hAnsi="Cambria"/>
          <w:b/>
          <w:color w:val="1F3A5F"/>
          <w:sz w:val="25"/>
        </w:rPr>
        <w:t>11.5. Stakeholder Inclusion in Higher Education Institutions (HEIs)</w:t>
      </w:r>
    </w:p>
    <w:p>
      <w:pPr>
        <w:spacing w:after="120" w:before="0" w:line="276" w:lineRule="auto"/>
        <w:jc w:val="both"/>
      </w:pPr>
      <w:r>
        <w:rPr>
          <w:rFonts w:ascii="Cambria" w:hAnsi="Cambria"/>
          <w:i w:val="0"/>
          <w:sz w:val="22"/>
        </w:rPr>
        <w:t>Objective</w:t>
      </w:r>
    </w:p>
    <w:p>
      <w:pPr>
        <w:spacing w:line="276" w:lineRule="auto" w:after="80"/>
        <w:ind w:left="357" w:hanging="357"/>
      </w:pPr>
      <w:r>
        <w:rPr>
          <w:rFonts w:ascii="Cambria" w:hAnsi="Cambria"/>
          <w:sz w:val="22"/>
        </w:rPr>
        <w:t xml:space="preserve">• </w:t>
      </w:r>
      <w:r>
        <w:rPr>
          <w:rFonts w:ascii="Cambria" w:hAnsi="Cambria"/>
          <w:i w:val="0"/>
          <w:sz w:val="22"/>
        </w:rPr>
        <w:t>To foster inclusive governance by engaging all institutional stakeholders—students, faculty, staff, alumni, parents, industry, and the community—in strategic and operational decision-making.</w:t>
      </w:r>
    </w:p>
    <w:p>
      <w:pPr>
        <w:spacing w:after="120" w:before="0" w:line="276" w:lineRule="auto"/>
        <w:jc w:val="both"/>
      </w:pPr>
      <w:r>
        <w:rPr>
          <w:rFonts w:ascii="Cambria" w:hAnsi="Cambria"/>
          <w:i w:val="0"/>
          <w:sz w:val="22"/>
        </w:rPr>
        <w:t>Key Components</w:t>
      </w:r>
    </w:p>
    <w:p>
      <w:pPr>
        <w:spacing w:line="276" w:lineRule="auto" w:after="80"/>
        <w:ind w:left="357" w:hanging="357"/>
      </w:pPr>
      <w:r>
        <w:rPr>
          <w:rFonts w:ascii="Cambria" w:hAnsi="Cambria"/>
          <w:sz w:val="22"/>
        </w:rPr>
        <w:t xml:space="preserve">• </w:t>
      </w:r>
      <w:r>
        <w:rPr>
          <w:rFonts w:ascii="Cambria" w:hAnsi="Cambria"/>
          <w:b/>
          <w:i w:val="0"/>
          <w:sz w:val="22"/>
        </w:rPr>
        <w:t>Alumni Involvement: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Include alumni in governing bodies, advisory boards, and curriculum review panels.</w:t>
      </w:r>
    </w:p>
    <w:p>
      <w:pPr>
        <w:spacing w:line="276" w:lineRule="auto" w:after="80"/>
        <w:ind w:left="714" w:hanging="357"/>
      </w:pPr>
      <w:r>
        <w:rPr>
          <w:rFonts w:ascii="Cambria" w:hAnsi="Cambria"/>
          <w:sz w:val="22"/>
        </w:rPr>
        <w:t xml:space="preserve">o </w:t>
      </w:r>
      <w:r>
        <w:rPr>
          <w:rFonts w:ascii="Cambria" w:hAnsi="Cambria"/>
          <w:i w:val="0"/>
          <w:sz w:val="22"/>
        </w:rPr>
        <w:t>Establish formal alumni networks for feedback, mentoring, and fundraising.</w:t>
      </w:r>
    </w:p>
    <w:p>
      <w:pPr>
        <w:spacing w:line="276" w:lineRule="auto" w:after="80"/>
        <w:ind w:left="357" w:hanging="357"/>
      </w:pPr>
      <w:r>
        <w:rPr>
          <w:rFonts w:ascii="Cambria" w:hAnsi="Cambria"/>
          <w:sz w:val="22"/>
        </w:rPr>
        <w:t xml:space="preserve">• </w:t>
      </w:r>
      <w:r>
        <w:rPr>
          <w:rFonts w:ascii="Cambria" w:hAnsi="Cambria"/>
          <w:b/>
          <w:i w:val="0"/>
          <w:sz w:val="22"/>
        </w:rPr>
        <w:t>Student Representation: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student voices through Student Councils, feedback mechanisms, and participation in academic planning committees.</w:t>
      </w:r>
    </w:p>
    <w:p>
      <w:pPr>
        <w:spacing w:line="276" w:lineRule="auto" w:after="80"/>
        <w:ind w:left="357" w:hanging="357"/>
      </w:pPr>
      <w:r>
        <w:rPr>
          <w:rFonts w:ascii="Cambria" w:hAnsi="Cambria"/>
          <w:sz w:val="22"/>
        </w:rPr>
        <w:t xml:space="preserve">• </w:t>
      </w:r>
      <w:r>
        <w:rPr>
          <w:rFonts w:ascii="Cambria" w:hAnsi="Cambria"/>
          <w:i w:val="0"/>
          <w:sz w:val="22"/>
        </w:rPr>
        <w:t>Faculty &amp; Staff Participation:</w:t>
      </w:r>
    </w:p>
    <w:p>
      <w:pPr>
        <w:spacing w:line="276" w:lineRule="auto" w:after="80"/>
        <w:ind w:left="714" w:hanging="357"/>
      </w:pPr>
      <w:r>
        <w:rPr>
          <w:rFonts w:ascii="Cambria" w:hAnsi="Cambria"/>
          <w:sz w:val="22"/>
        </w:rPr>
        <w:t xml:space="preserve">o </w:t>
      </w:r>
      <w:r>
        <w:rPr>
          <w:rFonts w:ascii="Cambria" w:hAnsi="Cambria"/>
          <w:i w:val="0"/>
          <w:sz w:val="22"/>
        </w:rPr>
        <w:t>Encourage bottom-up policy inputs from faculty/staff via open forums, departmental reviews, and academic councils.</w:t>
      </w:r>
    </w:p>
    <w:p>
      <w:pPr>
        <w:spacing w:line="276" w:lineRule="auto" w:after="80"/>
        <w:ind w:left="357" w:hanging="357"/>
      </w:pPr>
      <w:r>
        <w:rPr>
          <w:rFonts w:ascii="Cambria" w:hAnsi="Cambria"/>
          <w:sz w:val="22"/>
        </w:rPr>
        <w:t xml:space="preserve">• </w:t>
      </w:r>
      <w:r>
        <w:rPr>
          <w:rFonts w:ascii="Cambria" w:hAnsi="Cambria"/>
          <w:i w:val="0"/>
          <w:sz w:val="22"/>
        </w:rPr>
        <w:t>Industry &amp; Community Advisory Boards:</w:t>
      </w:r>
    </w:p>
    <w:p>
      <w:pPr>
        <w:spacing w:line="276" w:lineRule="auto" w:after="80"/>
        <w:ind w:left="714" w:hanging="357"/>
      </w:pPr>
      <w:r>
        <w:rPr>
          <w:rFonts w:ascii="Cambria" w:hAnsi="Cambria"/>
          <w:sz w:val="22"/>
        </w:rPr>
        <w:t xml:space="preserve">o </w:t>
      </w:r>
      <w:r>
        <w:rPr>
          <w:rFonts w:ascii="Cambria" w:hAnsi="Cambria"/>
          <w:i w:val="0"/>
          <w:sz w:val="22"/>
        </w:rPr>
        <w:t>Engage industry experts and local community leaders for relevant curriculum updates, internships, and collaborative research.</w:t>
      </w:r>
    </w:p>
    <w:p>
      <w:pPr>
        <w:spacing w:line="276" w:lineRule="auto" w:after="80"/>
        <w:ind w:left="357" w:hanging="357"/>
      </w:pPr>
      <w:r>
        <w:rPr>
          <w:rFonts w:ascii="Cambria" w:hAnsi="Cambria"/>
          <w:sz w:val="22"/>
        </w:rPr>
        <w:t xml:space="preserve">• </w:t>
      </w:r>
      <w:r>
        <w:rPr>
          <w:rFonts w:ascii="Cambria" w:hAnsi="Cambria"/>
          <w:b/>
          <w:i w:val="0"/>
          <w:sz w:val="22"/>
        </w:rPr>
        <w:t>Parents and Guardians: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channels for periodic feedback and engagement, especially for undergraduate programs.</w:t>
      </w:r>
    </w:p>
    <w:p>
      <w:pPr>
        <w:spacing w:after="120" w:before="0" w:line="276" w:lineRule="auto"/>
        <w:jc w:val="both"/>
      </w:pP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b/>
          <w:i w:val="0"/>
          <w:sz w:val="22"/>
        </w:rPr>
        <w:t>Diversified Decision-Making:</w:t>
      </w:r>
      <w:r>
        <w:rPr>
          <w:rFonts w:ascii="Cambria" w:hAnsi="Cambria"/>
          <w:i w:val="0"/>
          <w:sz w:val="22"/>
        </w:rPr>
        <w:t xml:space="preserve"> Promotes well-rounded and realistic planning.</w:t>
      </w:r>
    </w:p>
    <w:p>
      <w:pPr>
        <w:spacing w:line="276" w:lineRule="auto" w:after="80"/>
        <w:ind w:left="357" w:hanging="357"/>
      </w:pPr>
      <w:r>
        <w:rPr>
          <w:rFonts w:ascii="Cambria" w:hAnsi="Cambria"/>
          <w:sz w:val="22"/>
        </w:rPr>
        <w:t xml:space="preserve">• </w:t>
      </w:r>
      <w:r>
        <w:rPr>
          <w:rFonts w:ascii="Cambria" w:hAnsi="Cambria"/>
          <w:b/>
          <w:i w:val="0"/>
          <w:sz w:val="22"/>
        </w:rPr>
        <w:t>Improved Buy-In:</w:t>
      </w:r>
      <w:r>
        <w:rPr>
          <w:rFonts w:ascii="Cambria" w:hAnsi="Cambria"/>
          <w:i w:val="0"/>
          <w:sz w:val="22"/>
        </w:rPr>
        <w:t xml:space="preserve"> Stakeholders are more committed when involved in shaping policies.</w:t>
      </w:r>
    </w:p>
    <w:p>
      <w:pPr>
        <w:spacing w:line="276" w:lineRule="auto" w:after="80"/>
        <w:ind w:left="357" w:hanging="357"/>
      </w:pPr>
      <w:r>
        <w:rPr>
          <w:rFonts w:ascii="Cambria" w:hAnsi="Cambria"/>
          <w:sz w:val="22"/>
        </w:rPr>
        <w:t xml:space="preserve">• </w:t>
      </w:r>
      <w:r>
        <w:rPr>
          <w:rFonts w:ascii="Cambria" w:hAnsi="Cambria"/>
          <w:b/>
          <w:i w:val="0"/>
          <w:sz w:val="22"/>
        </w:rPr>
        <w:t>Better Responsiveness:</w:t>
      </w:r>
      <w:r>
        <w:rPr>
          <w:rFonts w:ascii="Cambria" w:hAnsi="Cambria"/>
          <w:i w:val="0"/>
          <w:sz w:val="22"/>
        </w:rPr>
        <w:t xml:space="preserve"> Institutions become more aligned with external demands and expectations.</w:t>
      </w:r>
    </w:p>
    <w:p>
      <w:pPr>
        <w:spacing w:after="120" w:before="0" w:line="276" w:lineRule="auto"/>
        <w:jc w:val="both"/>
      </w:pPr>
      <w:r>
        <w:rPr>
          <w:rFonts w:ascii="Cambria" w:hAnsi="Cambria"/>
          <w:i w:val="0"/>
          <w:sz w:val="22"/>
        </w:rPr>
        <w:t>Implementation Suggestions</w:t>
      </w:r>
    </w:p>
    <w:p>
      <w:pPr>
        <w:spacing w:line="276" w:lineRule="auto" w:after="80"/>
        <w:ind w:left="357" w:hanging="357"/>
      </w:pPr>
      <w:r>
        <w:rPr>
          <w:rFonts w:ascii="Cambria" w:hAnsi="Cambria"/>
          <w:sz w:val="22"/>
        </w:rPr>
        <w:t xml:space="preserve">• </w:t>
      </w:r>
      <w:r>
        <w:rPr>
          <w:rFonts w:ascii="Cambria" w:hAnsi="Cambria"/>
          <w:i w:val="0"/>
          <w:sz w:val="22"/>
        </w:rPr>
        <w:t>Conduct bi-annual stakeholder consultation summits.</w:t>
      </w:r>
    </w:p>
    <w:p>
      <w:pPr>
        <w:spacing w:line="276" w:lineRule="auto" w:after="80"/>
        <w:ind w:left="357" w:hanging="357"/>
      </w:pPr>
      <w:r>
        <w:rPr>
          <w:rFonts w:ascii="Cambria" w:hAnsi="Cambria"/>
          <w:sz w:val="22"/>
        </w:rPr>
        <w:t xml:space="preserve">• </w:t>
      </w:r>
      <w:r>
        <w:rPr>
          <w:rFonts w:ascii="Cambria" w:hAnsi="Cambria"/>
          <w:i w:val="0"/>
          <w:sz w:val="22"/>
        </w:rPr>
        <w:t>Launch a Stakeholder Engagement Portal for online suggestions and polling.</w:t>
      </w:r>
    </w:p>
    <w:p>
      <w:pPr>
        <w:spacing w:line="276" w:lineRule="auto" w:after="80"/>
        <w:ind w:left="357" w:hanging="357"/>
      </w:pPr>
      <w:r>
        <w:rPr>
          <w:rFonts w:ascii="Cambria" w:hAnsi="Cambria"/>
          <w:sz w:val="22"/>
        </w:rPr>
        <w:t xml:space="preserve">• </w:t>
      </w:r>
      <w:r>
        <w:rPr>
          <w:rFonts w:ascii="Cambria" w:hAnsi="Cambria"/>
          <w:i w:val="0"/>
          <w:sz w:val="22"/>
        </w:rPr>
        <w:t>Publish transparent action reports summarizing stakeholder contributions and institutional actions.</w:t>
      </w:r>
    </w:p>
    <w:p>
      <w:pPr>
        <w:spacing w:before="240" w:after="120"/>
      </w:pPr>
      <w:r>
        <w:rPr>
          <w:rFonts w:ascii="Cambria" w:hAnsi="Cambria"/>
          <w:b/>
          <w:color w:val="1F3A5F"/>
          <w:sz w:val="25"/>
        </w:rPr>
        <w:t>11.6. Financial Independence in HEIs</w:t>
      </w:r>
    </w:p>
    <w:p>
      <w:pPr>
        <w:spacing w:after="120" w:before="0" w:line="276" w:lineRule="auto"/>
        <w:jc w:val="both"/>
      </w:pPr>
      <w:r>
        <w:rPr>
          <w:rFonts w:ascii="Cambria" w:hAnsi="Cambria"/>
          <w:i w:val="0"/>
          <w:sz w:val="22"/>
        </w:rPr>
        <w:t>Objective</w:t>
      </w:r>
    </w:p>
    <w:p>
      <w:pPr>
        <w:spacing w:line="276" w:lineRule="auto" w:after="80"/>
        <w:ind w:left="357" w:hanging="357"/>
      </w:pPr>
      <w:r>
        <w:rPr>
          <w:rFonts w:ascii="Cambria" w:hAnsi="Cambria"/>
          <w:sz w:val="22"/>
        </w:rPr>
        <w:t xml:space="preserve">• </w:t>
      </w:r>
      <w:r>
        <w:rPr>
          <w:rFonts w:ascii="Cambria" w:hAnsi="Cambria"/>
          <w:i w:val="0"/>
          <w:sz w:val="22"/>
        </w:rPr>
        <w:t>To empower Higher Education Institutions (HEIs) with financial autonomy that supports strategic growth, innovation, and long-term sustainability.</w:t>
      </w:r>
    </w:p>
    <w:p>
      <w:pPr>
        <w:spacing w:after="120" w:before="0" w:line="276" w:lineRule="auto"/>
        <w:jc w:val="both"/>
      </w:pPr>
      <w:r>
        <w:rPr>
          <w:rFonts w:ascii="Cambria" w:hAnsi="Cambria"/>
          <w:i w:val="0"/>
          <w:sz w:val="22"/>
        </w:rPr>
        <w:t>Core Principles</w:t>
      </w:r>
    </w:p>
    <w:p>
      <w:pPr>
        <w:spacing w:line="276" w:lineRule="auto" w:after="80"/>
        <w:ind w:left="357" w:hanging="357"/>
      </w:pPr>
      <w:r>
        <w:rPr>
          <w:rFonts w:ascii="Cambria" w:hAnsi="Cambria"/>
          <w:sz w:val="22"/>
        </w:rPr>
        <w:t xml:space="preserve">• </w:t>
      </w:r>
      <w:r>
        <w:rPr>
          <w:rFonts w:ascii="Cambria" w:hAnsi="Cambria"/>
          <w:b/>
          <w:i w:val="0"/>
          <w:sz w:val="22"/>
        </w:rPr>
        <w:t>Defined Autonomy Levels: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Establish tiered financial autonomy based on institution maturity, performance, and risk management capabilities.</w:t>
      </w:r>
    </w:p>
    <w:p>
      <w:pPr>
        <w:spacing w:line="276" w:lineRule="auto" w:after="80"/>
        <w:ind w:left="714" w:hanging="357"/>
      </w:pPr>
      <w:r>
        <w:rPr>
          <w:rFonts w:ascii="Cambria" w:hAnsi="Cambria"/>
          <w:sz w:val="22"/>
        </w:rPr>
        <w:t xml:space="preserve">o </w:t>
      </w:r>
      <w:r>
        <w:rPr>
          <w:rFonts w:ascii="Cambria" w:hAnsi="Cambria"/>
          <w:i w:val="0"/>
          <w:sz w:val="22"/>
        </w:rPr>
        <w:t>Allow independent decisions on budget allocation, internal audits, procurement, and revenue utilization.</w:t>
      </w:r>
    </w:p>
    <w:p>
      <w:pPr>
        <w:spacing w:line="276" w:lineRule="auto" w:after="80"/>
        <w:ind w:left="357" w:hanging="357"/>
      </w:pPr>
      <w:r>
        <w:rPr>
          <w:rFonts w:ascii="Cambria" w:hAnsi="Cambria"/>
          <w:sz w:val="22"/>
        </w:rPr>
        <w:t xml:space="preserve">• </w:t>
      </w:r>
      <w:r>
        <w:rPr>
          <w:rFonts w:ascii="Cambria" w:hAnsi="Cambria"/>
          <w:b/>
          <w:i w:val="0"/>
          <w:sz w:val="22"/>
        </w:rPr>
        <w:t>Revenue Diversification: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Encourage income generation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Consultancy services</w:t>
      </w:r>
    </w:p>
    <w:p>
      <w:pPr>
        <w:spacing w:line="276" w:lineRule="auto" w:after="80"/>
        <w:ind w:left="714" w:hanging="357"/>
      </w:pPr>
      <w:r>
        <w:rPr>
          <w:rFonts w:ascii="Cambria" w:hAnsi="Cambria"/>
          <w:sz w:val="22"/>
        </w:rPr>
        <w:t xml:space="preserve">o </w:t>
      </w:r>
      <w:r>
        <w:rPr>
          <w:rFonts w:ascii="Cambria" w:hAnsi="Cambria"/>
          <w:i w:val="0"/>
          <w:sz w:val="22"/>
        </w:rPr>
        <w:t>Sponsored research</w:t>
      </w:r>
    </w:p>
    <w:p>
      <w:pPr>
        <w:spacing w:line="276" w:lineRule="auto" w:after="80"/>
        <w:ind w:left="714" w:hanging="357"/>
      </w:pPr>
      <w:r>
        <w:rPr>
          <w:rFonts w:ascii="Cambria" w:hAnsi="Cambria"/>
          <w:sz w:val="22"/>
        </w:rPr>
        <w:t xml:space="preserve">o </w:t>
      </w:r>
      <w:r>
        <w:rPr>
          <w:rFonts w:ascii="Cambria" w:hAnsi="Cambria"/>
          <w:i w:val="0"/>
          <w:sz w:val="22"/>
        </w:rPr>
        <w:t>Continuing education programs</w:t>
      </w:r>
    </w:p>
    <w:p>
      <w:pPr>
        <w:spacing w:line="276" w:lineRule="auto" w:after="80"/>
        <w:ind w:left="714" w:hanging="357"/>
      </w:pPr>
      <w:r>
        <w:rPr>
          <w:rFonts w:ascii="Cambria" w:hAnsi="Cambria"/>
          <w:sz w:val="22"/>
        </w:rPr>
        <w:t xml:space="preserve">o </w:t>
      </w:r>
      <w:r>
        <w:rPr>
          <w:rFonts w:ascii="Cambria" w:hAnsi="Cambria"/>
          <w:i w:val="0"/>
          <w:sz w:val="22"/>
        </w:rPr>
        <w:t>Industry partnerships</w:t>
      </w:r>
    </w:p>
    <w:p>
      <w:pPr>
        <w:spacing w:line="276" w:lineRule="auto" w:after="80"/>
        <w:ind w:left="714" w:hanging="357"/>
      </w:pPr>
      <w:r>
        <w:rPr>
          <w:rFonts w:ascii="Cambria" w:hAnsi="Cambria"/>
          <w:sz w:val="22"/>
        </w:rPr>
        <w:t xml:space="preserve">o </w:t>
      </w:r>
      <w:r>
        <w:rPr>
          <w:rFonts w:ascii="Cambria" w:hAnsi="Cambria"/>
          <w:i w:val="0"/>
          <w:sz w:val="22"/>
        </w:rPr>
        <w:t>Alumni contributions and endowments</w:t>
      </w:r>
    </w:p>
    <w:p>
      <w:pPr>
        <w:spacing w:line="276" w:lineRule="auto" w:after="80"/>
        <w:ind w:left="357" w:hanging="357"/>
      </w:pPr>
      <w:r>
        <w:rPr>
          <w:rFonts w:ascii="Cambria" w:hAnsi="Cambria"/>
          <w:sz w:val="22"/>
        </w:rPr>
        <w:t xml:space="preserve">• </w:t>
      </w:r>
      <w:r>
        <w:rPr>
          <w:rFonts w:ascii="Cambria" w:hAnsi="Cambria"/>
          <w:b/>
          <w:i w:val="0"/>
          <w:sz w:val="22"/>
        </w:rPr>
        <w:t>Grants and Philanthropy: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Set up dedicated grant writing teams and philanthropic offices to attract CSR funds and international funding.</w:t>
      </w:r>
    </w:p>
    <w:p>
      <w:pPr>
        <w:spacing w:line="276" w:lineRule="auto" w:after="80"/>
        <w:ind w:left="357" w:hanging="357"/>
      </w:pPr>
      <w:r>
        <w:rPr>
          <w:rFonts w:ascii="Cambria" w:hAnsi="Cambria"/>
          <w:sz w:val="22"/>
        </w:rPr>
        <w:t xml:space="preserve">• </w:t>
      </w:r>
      <w:r>
        <w:rPr>
          <w:rFonts w:ascii="Cambria" w:hAnsi="Cambria"/>
          <w:b/>
          <w:i w:val="0"/>
          <w:sz w:val="22"/>
        </w:rPr>
        <w:t>Efficient Financial Management: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Implement ERP-based financial management systems for real-time tracking, forecasting, and transparency.</w:t>
      </w:r>
    </w:p>
    <w:p>
      <w:pPr>
        <w:spacing w:line="276" w:lineRule="auto" w:after="80"/>
        <w:ind w:left="357" w:hanging="357"/>
      </w:pPr>
      <w:r>
        <w:rPr>
          <w:rFonts w:ascii="Cambria" w:hAnsi="Cambria"/>
          <w:sz w:val="22"/>
        </w:rPr>
        <w:t xml:space="preserve">• </w:t>
      </w:r>
      <w:r>
        <w:rPr>
          <w:rFonts w:ascii="Cambria" w:hAnsi="Cambria"/>
          <w:b/>
          <w:i w:val="0"/>
          <w:sz w:val="22"/>
        </w:rPr>
        <w:t>Cost Optimization: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Optimize operational costs through energy efficiency, shared services, and lean management practices.</w:t>
      </w:r>
    </w:p>
    <w:p>
      <w:pPr>
        <w:spacing w:after="120" w:before="0" w:line="276" w:lineRule="auto"/>
        <w:jc w:val="both"/>
      </w:pP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Reduced Dependence on government grants and administrative delays.</w:t>
      </w:r>
    </w:p>
    <w:p>
      <w:pPr>
        <w:spacing w:line="276" w:lineRule="auto" w:after="80"/>
        <w:ind w:left="357" w:hanging="357"/>
      </w:pPr>
      <w:r>
        <w:rPr>
          <w:rFonts w:ascii="Cambria" w:hAnsi="Cambria"/>
          <w:sz w:val="22"/>
        </w:rPr>
        <w:t xml:space="preserve">• </w:t>
      </w:r>
      <w:r>
        <w:rPr>
          <w:rFonts w:ascii="Cambria" w:hAnsi="Cambria"/>
          <w:i w:val="0"/>
          <w:sz w:val="22"/>
        </w:rPr>
        <w:t>Increased Institutional Agility in responding to market demands and educational innovation.</w:t>
      </w:r>
    </w:p>
    <w:p>
      <w:pPr>
        <w:spacing w:line="276" w:lineRule="auto" w:after="80"/>
        <w:ind w:left="357" w:hanging="357"/>
      </w:pPr>
      <w:r>
        <w:rPr>
          <w:rFonts w:ascii="Cambria" w:hAnsi="Cambria"/>
          <w:sz w:val="22"/>
        </w:rPr>
        <w:t xml:space="preserve">• </w:t>
      </w:r>
      <w:r>
        <w:rPr>
          <w:rFonts w:ascii="Cambria" w:hAnsi="Cambria"/>
          <w:i w:val="0"/>
          <w:sz w:val="22"/>
        </w:rPr>
        <w:t>Enhanced Stakeholder Confidence due to transparent and accountable financial practices.</w:t>
      </w:r>
    </w:p>
    <w:p>
      <w:pPr>
        <w:spacing w:after="120" w:before="0" w:line="276" w:lineRule="auto"/>
        <w:jc w:val="both"/>
      </w:pPr>
      <w:r>
        <w:rPr>
          <w:rFonts w:ascii="Cambria" w:hAnsi="Cambria"/>
          <w:i w:val="0"/>
          <w:sz w:val="22"/>
        </w:rPr>
        <w:t>Implementation Suggestions</w:t>
      </w:r>
    </w:p>
    <w:p>
      <w:pPr>
        <w:spacing w:line="276" w:lineRule="auto" w:after="80"/>
        <w:ind w:left="357" w:hanging="357"/>
      </w:pPr>
      <w:r>
        <w:rPr>
          <w:rFonts w:ascii="Cambria" w:hAnsi="Cambria"/>
          <w:sz w:val="22"/>
        </w:rPr>
        <w:t xml:space="preserve">• </w:t>
      </w:r>
      <w:r>
        <w:rPr>
          <w:rFonts w:ascii="Cambria" w:hAnsi="Cambria"/>
          <w:i w:val="0"/>
          <w:sz w:val="22"/>
        </w:rPr>
        <w:t>Draft a Financial Autonomy Charter aligned with regulatory norms (e.g., UGC, NAAC).</w:t>
      </w:r>
    </w:p>
    <w:p>
      <w:pPr>
        <w:spacing w:line="276" w:lineRule="auto" w:after="80"/>
        <w:ind w:left="357" w:hanging="357"/>
      </w:pPr>
      <w:r>
        <w:rPr>
          <w:rFonts w:ascii="Cambria" w:hAnsi="Cambria"/>
          <w:sz w:val="22"/>
        </w:rPr>
        <w:t xml:space="preserve">• </w:t>
      </w:r>
      <w:r>
        <w:rPr>
          <w:rFonts w:ascii="Cambria" w:hAnsi="Cambria"/>
          <w:i w:val="0"/>
          <w:sz w:val="22"/>
        </w:rPr>
        <w:t>Build capacity among finance staff through periodic training and audits.</w:t>
      </w:r>
    </w:p>
    <w:p>
      <w:pPr>
        <w:spacing w:line="276" w:lineRule="auto" w:after="80"/>
        <w:ind w:left="357" w:hanging="357"/>
      </w:pPr>
      <w:r>
        <w:rPr>
          <w:rFonts w:ascii="Cambria" w:hAnsi="Cambria"/>
          <w:sz w:val="22"/>
        </w:rPr>
        <w:t xml:space="preserve">• </w:t>
      </w:r>
      <w:r>
        <w:rPr>
          <w:rFonts w:ascii="Cambria" w:hAnsi="Cambria"/>
          <w:i w:val="0"/>
          <w:sz w:val="22"/>
        </w:rPr>
        <w:t>Establish a Financial Planning Committee under the Board of Governors for oversight and guidance.</w:t>
      </w:r>
    </w:p>
    <w:p>
      <w:pPr>
        <w:spacing w:before="240" w:after="120"/>
      </w:pPr>
      <w:r>
        <w:rPr>
          <w:rFonts w:ascii="Cambria" w:hAnsi="Cambria"/>
          <w:b/>
          <w:color w:val="1F3A5F"/>
          <w:sz w:val="25"/>
        </w:rPr>
        <w:t>11.7. Alignment with Society in HEI Governance</w:t>
      </w:r>
    </w:p>
    <w:p>
      <w:pPr>
        <w:spacing w:after="120" w:before="0" w:line="276" w:lineRule="auto"/>
        <w:jc w:val="both"/>
      </w:pPr>
      <w:r>
        <w:rPr>
          <w:rFonts w:ascii="Cambria" w:hAnsi="Cambria"/>
          <w:i w:val="0"/>
          <w:sz w:val="22"/>
        </w:rPr>
        <w:t>Core Objective</w:t>
      </w:r>
    </w:p>
    <w:p>
      <w:pPr>
        <w:spacing w:line="276" w:lineRule="auto" w:after="80"/>
        <w:ind w:left="357" w:hanging="357"/>
      </w:pPr>
      <w:r>
        <w:rPr>
          <w:rFonts w:ascii="Cambria" w:hAnsi="Cambria"/>
          <w:sz w:val="22"/>
        </w:rPr>
        <w:t xml:space="preserve">• </w:t>
      </w:r>
      <w:r>
        <w:rPr>
          <w:rFonts w:ascii="Cambria" w:hAnsi="Cambria"/>
          <w:i w:val="0"/>
          <w:sz w:val="22"/>
        </w:rPr>
        <w:t>To ensure Higher Education Institutions (HEIs) reflect and respond to societal needs, values, and challenges through effective governance and decision-making.</w:t>
      </w:r>
    </w:p>
    <w:p>
      <w:pPr>
        <w:spacing w:after="120" w:before="0" w:line="276" w:lineRule="auto"/>
        <w:jc w:val="both"/>
      </w:pPr>
      <w:r>
        <w:rPr>
          <w:rFonts w:ascii="Cambria" w:hAnsi="Cambria"/>
          <w:i w:val="0"/>
          <w:sz w:val="22"/>
        </w:rPr>
        <w:t>Key Strategies</w:t>
      </w:r>
    </w:p>
    <w:p>
      <w:pPr>
        <w:spacing w:line="276" w:lineRule="auto" w:after="80"/>
        <w:ind w:left="357" w:hanging="357"/>
      </w:pPr>
      <w:r>
        <w:rPr>
          <w:rFonts w:ascii="Cambria" w:hAnsi="Cambria"/>
          <w:sz w:val="22"/>
        </w:rPr>
        <w:t xml:space="preserve">• </w:t>
      </w:r>
      <w:r>
        <w:rPr>
          <w:rFonts w:ascii="Cambria" w:hAnsi="Cambria"/>
          <w:b/>
          <w:i w:val="0"/>
          <w:sz w:val="22"/>
        </w:rPr>
        <w:t>Curriculum Responsiveness: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Regularly update academic programs to address emerging societal issues like sustainability, digital inclusion, health equity, etc.</w:t>
      </w:r>
    </w:p>
    <w:p>
      <w:pPr>
        <w:spacing w:line="276" w:lineRule="auto" w:after="80"/>
        <w:ind w:left="714" w:hanging="357"/>
      </w:pPr>
      <w:r>
        <w:rPr>
          <w:rFonts w:ascii="Cambria" w:hAnsi="Cambria"/>
          <w:sz w:val="22"/>
        </w:rPr>
        <w:t xml:space="preserve">o </w:t>
      </w:r>
      <w:r>
        <w:rPr>
          <w:rFonts w:ascii="Cambria" w:hAnsi="Cambria"/>
          <w:i w:val="0"/>
          <w:sz w:val="22"/>
        </w:rPr>
        <w:t>Incorporate interdisciplinary approaches that reflect real-world complexities.</w:t>
      </w:r>
    </w:p>
    <w:p>
      <w:pPr>
        <w:spacing w:line="276" w:lineRule="auto" w:after="80"/>
        <w:ind w:left="357" w:hanging="357"/>
      </w:pPr>
      <w:r>
        <w:rPr>
          <w:rFonts w:ascii="Cambria" w:hAnsi="Cambria"/>
          <w:sz w:val="22"/>
        </w:rPr>
        <w:t xml:space="preserve">• </w:t>
      </w:r>
      <w:r>
        <w:rPr>
          <w:rFonts w:ascii="Cambria" w:hAnsi="Cambria"/>
          <w:b/>
          <w:i w:val="0"/>
          <w:sz w:val="22"/>
        </w:rPr>
        <w:t>Community Engagement Policies: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Institutionalize extension activities, fieldwork, and service-learning aligned with community needs.</w:t>
      </w:r>
    </w:p>
    <w:p>
      <w:pPr>
        <w:spacing w:line="276" w:lineRule="auto" w:after="80"/>
        <w:ind w:left="714" w:hanging="357"/>
      </w:pPr>
      <w:r>
        <w:rPr>
          <w:rFonts w:ascii="Cambria" w:hAnsi="Cambria"/>
          <w:sz w:val="22"/>
        </w:rPr>
        <w:t xml:space="preserve">o </w:t>
      </w:r>
      <w:r>
        <w:rPr>
          <w:rFonts w:ascii="Cambria" w:hAnsi="Cambria"/>
          <w:i w:val="0"/>
          <w:sz w:val="22"/>
        </w:rPr>
        <w:t>Partner with NGOs, local bodies, and government initiatives (e.g., Unnat Bharat Abhiyan).</w:t>
      </w:r>
    </w:p>
    <w:p>
      <w:pPr>
        <w:spacing w:line="276" w:lineRule="auto" w:after="80"/>
        <w:ind w:left="357" w:hanging="357"/>
      </w:pPr>
      <w:r>
        <w:rPr>
          <w:rFonts w:ascii="Cambria" w:hAnsi="Cambria"/>
          <w:sz w:val="22"/>
        </w:rPr>
        <w:t xml:space="preserve">• </w:t>
      </w:r>
      <w:r>
        <w:rPr>
          <w:rFonts w:ascii="Cambria" w:hAnsi="Cambria"/>
          <w:b/>
          <w:i w:val="0"/>
          <w:sz w:val="22"/>
        </w:rPr>
        <w:t>Stakeholder Representation: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Include community leaders, employers, and social sector experts in advisory boards and governance councils.</w:t>
      </w:r>
    </w:p>
    <w:p>
      <w:pPr>
        <w:spacing w:line="276" w:lineRule="auto" w:after="80"/>
        <w:ind w:left="357" w:hanging="357"/>
      </w:pPr>
      <w:r>
        <w:rPr>
          <w:rFonts w:ascii="Cambria" w:hAnsi="Cambria"/>
          <w:sz w:val="22"/>
        </w:rPr>
        <w:t xml:space="preserve">• </w:t>
      </w:r>
      <w:r>
        <w:rPr>
          <w:rFonts w:ascii="Cambria" w:hAnsi="Cambria"/>
          <w:b/>
          <w:i w:val="0"/>
          <w:sz w:val="22"/>
        </w:rPr>
        <w:t>Social Impact Metrics: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Establish mechanisms to measure HEI contribution to social development, e.g., literacy drives, rural innovation hubs, and public health outreach.</w:t>
      </w:r>
    </w:p>
    <w:p>
      <w:pPr>
        <w:spacing w:line="276" w:lineRule="auto" w:after="80"/>
        <w:ind w:left="357" w:hanging="357"/>
      </w:pPr>
      <w:r>
        <w:rPr>
          <w:rFonts w:ascii="Cambria" w:hAnsi="Cambria"/>
          <w:sz w:val="22"/>
        </w:rPr>
        <w:t xml:space="preserve">• </w:t>
      </w:r>
      <w:r>
        <w:rPr>
          <w:rFonts w:ascii="Cambria" w:hAnsi="Cambria"/>
          <w:b/>
          <w:i w:val="0"/>
          <w:sz w:val="22"/>
        </w:rPr>
        <w:t>Values-Based Leadership: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leadership that upholds equity, diversity, ethics, and inclusion in governance.</w:t>
      </w:r>
    </w:p>
    <w:p>
      <w:pPr>
        <w:spacing w:after="120" w:before="0" w:line="276" w:lineRule="auto"/>
        <w:jc w:val="both"/>
      </w:pPr>
      <w:r>
        <w:rPr>
          <w:rFonts w:ascii="Cambria" w:hAnsi="Cambria"/>
          <w:i w:val="0"/>
          <w:sz w:val="22"/>
        </w:rPr>
        <w:t>Outcomes &amp; Benefits</w:t>
      </w:r>
    </w:p>
    <w:p>
      <w:pPr>
        <w:spacing w:line="276" w:lineRule="auto" w:after="80"/>
        <w:ind w:left="357" w:hanging="357"/>
      </w:pPr>
      <w:r>
        <w:rPr>
          <w:rFonts w:ascii="Cambria" w:hAnsi="Cambria"/>
          <w:sz w:val="22"/>
        </w:rPr>
        <w:t xml:space="preserve">• </w:t>
      </w:r>
      <w:r>
        <w:rPr>
          <w:rFonts w:ascii="Cambria" w:hAnsi="Cambria"/>
          <w:i w:val="0"/>
          <w:sz w:val="22"/>
        </w:rPr>
        <w:t>Increased Public Trust through transparent and responsible engagement.</w:t>
      </w:r>
    </w:p>
    <w:p>
      <w:pPr>
        <w:spacing w:line="276" w:lineRule="auto" w:after="80"/>
        <w:ind w:left="357" w:hanging="357"/>
      </w:pPr>
      <w:r>
        <w:rPr>
          <w:rFonts w:ascii="Cambria" w:hAnsi="Cambria"/>
          <w:sz w:val="22"/>
        </w:rPr>
        <w:t xml:space="preserve">• </w:t>
      </w:r>
      <w:r>
        <w:rPr>
          <w:rFonts w:ascii="Cambria" w:hAnsi="Cambria"/>
          <w:i w:val="0"/>
          <w:sz w:val="22"/>
        </w:rPr>
        <w:t>Greater Relevance of academic offerings to societal challenges.</w:t>
      </w:r>
    </w:p>
    <w:p>
      <w:pPr>
        <w:spacing w:line="276" w:lineRule="auto" w:after="80"/>
        <w:ind w:left="357" w:hanging="357"/>
      </w:pPr>
      <w:r>
        <w:rPr>
          <w:rFonts w:ascii="Cambria" w:hAnsi="Cambria"/>
          <w:sz w:val="22"/>
        </w:rPr>
        <w:t xml:space="preserve">• </w:t>
      </w:r>
      <w:r>
        <w:rPr>
          <w:rFonts w:ascii="Cambria" w:hAnsi="Cambria"/>
          <w:i w:val="0"/>
          <w:sz w:val="22"/>
        </w:rPr>
        <w:t>Enhanced Employability by aligning education with local and national development goals.</w:t>
      </w:r>
    </w:p>
    <w:p>
      <w:pPr>
        <w:spacing w:line="276" w:lineRule="auto" w:after="80"/>
        <w:ind w:left="357" w:hanging="357"/>
      </w:pPr>
      <w:r>
        <w:rPr>
          <w:rFonts w:ascii="Cambria" w:hAnsi="Cambria"/>
          <w:sz w:val="22"/>
        </w:rPr>
        <w:t xml:space="preserve">• </w:t>
      </w:r>
      <w:r>
        <w:rPr>
          <w:rFonts w:ascii="Cambria" w:hAnsi="Cambria"/>
          <w:i w:val="0"/>
          <w:sz w:val="22"/>
        </w:rPr>
        <w:t>Improved Institutional Reputation as contributors to societal progress.</w:t>
      </w:r>
    </w:p>
    <w:p>
      <w:pPr>
        <w:spacing w:after="120" w:before="0" w:line="276" w:lineRule="auto"/>
        <w:jc w:val="both"/>
      </w:pPr>
      <w:r>
        <w:rPr>
          <w:rFonts w:ascii="Cambria" w:hAnsi="Cambria"/>
          <w:i w:val="0"/>
          <w:sz w:val="22"/>
        </w:rPr>
        <w:t>Implementation Recommendations</w:t>
      </w:r>
    </w:p>
    <w:p>
      <w:pPr>
        <w:spacing w:line="276" w:lineRule="auto" w:after="80"/>
        <w:ind w:left="357" w:hanging="357"/>
      </w:pPr>
      <w:r>
        <w:rPr>
          <w:rFonts w:ascii="Cambria" w:hAnsi="Cambria"/>
          <w:sz w:val="22"/>
        </w:rPr>
        <w:t xml:space="preserve">• </w:t>
      </w:r>
      <w:r>
        <w:rPr>
          <w:rFonts w:ascii="Cambria" w:hAnsi="Cambria"/>
          <w:i w:val="0"/>
          <w:sz w:val="22"/>
        </w:rPr>
        <w:t>Develop a Social Responsibility Charter as part of the IDP (Institutional Development Plan).</w:t>
      </w:r>
    </w:p>
    <w:p>
      <w:pPr>
        <w:spacing w:line="276" w:lineRule="auto" w:after="80"/>
        <w:ind w:left="357" w:hanging="357"/>
      </w:pPr>
      <w:r>
        <w:rPr>
          <w:rFonts w:ascii="Cambria" w:hAnsi="Cambria"/>
          <w:sz w:val="22"/>
        </w:rPr>
        <w:t xml:space="preserve">• </w:t>
      </w:r>
      <w:r>
        <w:rPr>
          <w:rFonts w:ascii="Cambria" w:hAnsi="Cambria"/>
          <w:i w:val="0"/>
          <w:sz w:val="22"/>
        </w:rPr>
        <w:t>Launch Annual Societal Impact Reports.</w:t>
      </w:r>
    </w:p>
    <w:p>
      <w:pPr>
        <w:spacing w:line="276" w:lineRule="auto" w:after="80"/>
        <w:ind w:left="357" w:hanging="357"/>
      </w:pPr>
      <w:r>
        <w:rPr>
          <w:rFonts w:ascii="Cambria" w:hAnsi="Cambria"/>
          <w:sz w:val="22"/>
        </w:rPr>
        <w:t xml:space="preserve">• </w:t>
      </w:r>
      <w:r>
        <w:rPr>
          <w:rFonts w:ascii="Cambria" w:hAnsi="Cambria"/>
          <w:i w:val="0"/>
          <w:sz w:val="22"/>
        </w:rPr>
        <w:t>Integrate society-oriented KPIs into NAAC/NIRF documentation and internal reviews.</w:t>
      </w:r>
    </w:p>
    <w:p>
      <w:pPr>
        <w:spacing w:before="240" w:after="120"/>
      </w:pPr>
      <w:r>
        <w:rPr>
          <w:rFonts w:ascii="Cambria" w:hAnsi="Cambria"/>
          <w:b/>
          <w:color w:val="1F3A5F"/>
          <w:sz w:val="25"/>
        </w:rPr>
        <w:t>11.8. Leadership and Strategy in HEI Governance</w:t>
      </w:r>
    </w:p>
    <w:p>
      <w:pPr>
        <w:spacing w:after="120" w:before="0" w:line="276" w:lineRule="auto"/>
        <w:jc w:val="both"/>
      </w:pPr>
      <w:r>
        <w:rPr>
          <w:rFonts w:ascii="Cambria" w:hAnsi="Cambria"/>
          <w:i w:val="0"/>
          <w:sz w:val="22"/>
        </w:rPr>
        <w:t>Core Objective</w:t>
      </w:r>
    </w:p>
    <w:p>
      <w:pPr>
        <w:spacing w:line="276" w:lineRule="auto" w:after="80"/>
        <w:ind w:left="357" w:hanging="357"/>
      </w:pPr>
      <w:r>
        <w:rPr>
          <w:rFonts w:ascii="Cambria" w:hAnsi="Cambria"/>
          <w:sz w:val="22"/>
        </w:rPr>
        <w:t xml:space="preserve">• </w:t>
      </w:r>
      <w:r>
        <w:rPr>
          <w:rFonts w:ascii="Cambria" w:hAnsi="Cambria"/>
          <w:i w:val="0"/>
          <w:sz w:val="22"/>
        </w:rPr>
        <w:t>To cultivate visionary leadership and implement a strategic planning framework that empowers Higher Education Institutions (HEIs) to address current demands and future uncertainties effectively.</w:t>
      </w:r>
    </w:p>
    <w:p>
      <w:pPr>
        <w:spacing w:after="120" w:before="0" w:line="276" w:lineRule="auto"/>
        <w:jc w:val="both"/>
      </w:pPr>
      <w:r>
        <w:rPr>
          <w:rFonts w:ascii="Cambria" w:hAnsi="Cambria"/>
          <w:i w:val="0"/>
          <w:sz w:val="22"/>
        </w:rPr>
        <w:t>Key Focus Areas</w:t>
      </w:r>
    </w:p>
    <w:p>
      <w:pPr>
        <w:spacing w:line="276" w:lineRule="auto" w:after="80"/>
        <w:ind w:left="357" w:hanging="357"/>
      </w:pPr>
      <w:r>
        <w:rPr>
          <w:rFonts w:ascii="Cambria" w:hAnsi="Cambria"/>
          <w:sz w:val="22"/>
        </w:rPr>
        <w:t xml:space="preserve">• </w:t>
      </w:r>
      <w:r>
        <w:rPr>
          <w:rFonts w:ascii="Cambria" w:hAnsi="Cambria"/>
          <w:b/>
          <w:i w:val="0"/>
          <w:sz w:val="22"/>
        </w:rPr>
        <w:t>Strategic Vision Development: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Define and communicate a clear, future-oriented vision aligned with national policies (e.g., NEP).</w:t>
      </w:r>
    </w:p>
    <w:p>
      <w:pPr>
        <w:spacing w:line="276" w:lineRule="auto" w:after="80"/>
        <w:ind w:left="714" w:hanging="357"/>
      </w:pPr>
      <w:r>
        <w:rPr>
          <w:rFonts w:ascii="Cambria" w:hAnsi="Cambria"/>
          <w:sz w:val="22"/>
        </w:rPr>
        <w:t xml:space="preserve">o </w:t>
      </w:r>
      <w:r>
        <w:rPr>
          <w:rFonts w:ascii="Cambria" w:hAnsi="Cambria"/>
          <w:i w:val="0"/>
          <w:sz w:val="22"/>
        </w:rPr>
        <w:t>Include milestones, KPIs, and strategic goals in the Institutional Development Plan (IDP).</w:t>
      </w:r>
    </w:p>
    <w:p>
      <w:pPr>
        <w:spacing w:line="276" w:lineRule="auto" w:after="80"/>
        <w:ind w:left="357" w:hanging="357"/>
      </w:pPr>
      <w:r>
        <w:rPr>
          <w:rFonts w:ascii="Cambria" w:hAnsi="Cambria"/>
          <w:sz w:val="22"/>
        </w:rPr>
        <w:t xml:space="preserve">• </w:t>
      </w:r>
      <w:r>
        <w:rPr>
          <w:rFonts w:ascii="Cambria" w:hAnsi="Cambria"/>
          <w:b/>
          <w:i w:val="0"/>
          <w:sz w:val="22"/>
        </w:rPr>
        <w:t>Leadership Training and Succession: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capacity-building programs for academic and administrative leaders.</w:t>
      </w:r>
    </w:p>
    <w:p>
      <w:pPr>
        <w:spacing w:line="276" w:lineRule="auto" w:after="80"/>
        <w:ind w:left="714" w:hanging="357"/>
      </w:pPr>
      <w:r>
        <w:rPr>
          <w:rFonts w:ascii="Cambria" w:hAnsi="Cambria"/>
          <w:sz w:val="22"/>
        </w:rPr>
        <w:t xml:space="preserve">o </w:t>
      </w:r>
      <w:r>
        <w:rPr>
          <w:rFonts w:ascii="Cambria" w:hAnsi="Cambria"/>
          <w:i w:val="0"/>
          <w:sz w:val="22"/>
        </w:rPr>
        <w:t>Establish succession planning protocols to ensure continuity and resilience.</w:t>
      </w:r>
    </w:p>
    <w:p>
      <w:pPr>
        <w:spacing w:line="276" w:lineRule="auto" w:after="80"/>
        <w:ind w:left="357" w:hanging="357"/>
      </w:pPr>
      <w:r>
        <w:rPr>
          <w:rFonts w:ascii="Cambria" w:hAnsi="Cambria"/>
          <w:sz w:val="22"/>
        </w:rPr>
        <w:t xml:space="preserve">• </w:t>
      </w:r>
      <w:r>
        <w:rPr>
          <w:rFonts w:ascii="Cambria" w:hAnsi="Cambria"/>
          <w:b/>
          <w:i w:val="0"/>
          <w:sz w:val="22"/>
        </w:rPr>
        <w:t>Risk-Informed Planning: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risk assessment and mitigation strategies into strategic decisions (e.g., technological disruptions, funding shifts).</w:t>
      </w:r>
    </w:p>
    <w:p>
      <w:pPr>
        <w:spacing w:line="276" w:lineRule="auto" w:after="80"/>
        <w:ind w:left="357" w:hanging="357"/>
      </w:pPr>
      <w:r>
        <w:rPr>
          <w:rFonts w:ascii="Cambria" w:hAnsi="Cambria"/>
          <w:sz w:val="22"/>
        </w:rPr>
        <w:t xml:space="preserve">• </w:t>
      </w:r>
      <w:r>
        <w:rPr>
          <w:rFonts w:ascii="Cambria" w:hAnsi="Cambria"/>
          <w:b/>
          <w:i w:val="0"/>
          <w:sz w:val="22"/>
        </w:rPr>
        <w:t>Decentralized Leadership Models: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Empower departments and faculty with institutional goals.</w:t>
      </w:r>
    </w:p>
    <w:p>
      <w:pPr>
        <w:spacing w:line="276" w:lineRule="auto" w:after="80"/>
        <w:ind w:left="714" w:hanging="357"/>
      </w:pPr>
      <w:r>
        <w:rPr>
          <w:rFonts w:ascii="Cambria" w:hAnsi="Cambria"/>
          <w:sz w:val="22"/>
        </w:rPr>
        <w:t xml:space="preserve">o </w:t>
      </w:r>
      <w:r>
        <w:rPr>
          <w:rFonts w:ascii="Cambria" w:hAnsi="Cambria"/>
          <w:i w:val="0"/>
          <w:sz w:val="22"/>
        </w:rPr>
        <w:t>Promote a collective leadership culture innovation.</w:t>
      </w:r>
    </w:p>
    <w:p>
      <w:pPr>
        <w:spacing w:line="276" w:lineRule="auto" w:after="80"/>
        <w:ind w:left="357" w:hanging="357"/>
      </w:pPr>
      <w:r>
        <w:rPr>
          <w:rFonts w:ascii="Cambria" w:hAnsi="Cambria"/>
          <w:sz w:val="22"/>
        </w:rPr>
        <w:t xml:space="preserve">• </w:t>
      </w:r>
      <w:r>
        <w:rPr>
          <w:rFonts w:ascii="Cambria" w:hAnsi="Cambria"/>
          <w:b/>
          <w:i w:val="0"/>
          <w:sz w:val="22"/>
        </w:rPr>
        <w:t>Data-Informed Decision-Making:</w:t>
      </w:r>
      <w:r>
        <w:rPr>
          <w:rFonts w:ascii="Cambria" w:hAnsi="Cambria"/>
          <w:i w:val="0"/>
          <w:sz w:val="22"/>
        </w:rPr>
      </w:r>
    </w:p>
    <w:p>
      <w:pPr>
        <w:spacing w:after="120" w:before="0" w:line="276" w:lineRule="auto"/>
        <w:jc w:val="both"/>
      </w:pPr>
      <w:r>
        <w:rPr>
          <w:rFonts w:ascii="Cambria" w:hAnsi="Cambria"/>
          <w:i/>
          <w:sz w:val="22"/>
        </w:rPr>
        <w:t>a portion of the source text on this page (Screenshot (5783).png) is obscured/garbled by an apparent text-layout overlap and could not be transcribed in sequence; the fragments "micro-strategies aligned with ... encouraging collaboration and" appear out of order in the source and are omitted to avoid fabricating their intended placement</w:t>
      </w:r>
    </w:p>
    <w:p>
      <w:pPr>
        <w:spacing w:line="276" w:lineRule="auto" w:after="80"/>
        <w:ind w:left="714" w:hanging="357"/>
      </w:pPr>
      <w:r>
        <w:rPr>
          <w:rFonts w:ascii="Cambria" w:hAnsi="Cambria"/>
          <w:sz w:val="22"/>
        </w:rPr>
        <w:t xml:space="preserve">o </w:t>
      </w:r>
      <w:r>
        <w:rPr>
          <w:rFonts w:ascii="Cambria" w:hAnsi="Cambria"/>
          <w:i w:val="0"/>
          <w:sz w:val="22"/>
        </w:rPr>
        <w:t>Leverage analytics and dashboards for evidence-based strategic planning.</w:t>
      </w:r>
    </w:p>
    <w:p>
      <w:pPr>
        <w:spacing w:line="276" w:lineRule="auto" w:after="80"/>
        <w:ind w:left="714" w:hanging="357"/>
      </w:pPr>
      <w:r>
        <w:rPr>
          <w:rFonts w:ascii="Cambria" w:hAnsi="Cambria"/>
          <w:sz w:val="22"/>
        </w:rPr>
        <w:t xml:space="preserve">o </w:t>
      </w:r>
      <w:r>
        <w:rPr>
          <w:rFonts w:ascii="Cambria" w:hAnsi="Cambria"/>
          <w:i w:val="0"/>
          <w:sz w:val="22"/>
        </w:rPr>
        <w:t>Use institutional data to refine goals and adjust tactics dynamically.</w:t>
      </w:r>
    </w:p>
    <w:p>
      <w:pPr>
        <w:spacing w:after="120" w:before="0" w:line="276" w:lineRule="auto"/>
        <w:jc w:val="both"/>
      </w:pPr>
      <w:r>
        <w:rPr>
          <w:rFonts w:ascii="Cambria" w:hAnsi="Cambria"/>
          <w:i w:val="0"/>
          <w:sz w:val="22"/>
        </w:rPr>
        <w:t>Outcomes and Benefits</w:t>
      </w:r>
    </w:p>
    <w:p>
      <w:pPr>
        <w:spacing w:line="276" w:lineRule="auto" w:after="80"/>
        <w:ind w:left="357" w:hanging="357"/>
      </w:pPr>
      <w:r>
        <w:rPr>
          <w:rFonts w:ascii="Cambria" w:hAnsi="Cambria"/>
          <w:sz w:val="22"/>
        </w:rPr>
        <w:t xml:space="preserve">• </w:t>
      </w:r>
      <w:r>
        <w:rPr>
          <w:rFonts w:ascii="Cambria" w:hAnsi="Cambria"/>
          <w:i w:val="0"/>
          <w:sz w:val="22"/>
        </w:rPr>
        <w:t>Agility and Preparedness to navigate emerging challenges in education and research.</w:t>
      </w:r>
    </w:p>
    <w:p>
      <w:pPr>
        <w:spacing w:line="276" w:lineRule="auto" w:after="80"/>
        <w:ind w:left="357" w:hanging="357"/>
      </w:pPr>
      <w:r>
        <w:rPr>
          <w:rFonts w:ascii="Cambria" w:hAnsi="Cambria"/>
          <w:sz w:val="22"/>
        </w:rPr>
        <w:t xml:space="preserve">• </w:t>
      </w:r>
      <w:r>
        <w:rPr>
          <w:rFonts w:ascii="Cambria" w:hAnsi="Cambria"/>
          <w:i w:val="0"/>
          <w:sz w:val="22"/>
        </w:rPr>
        <w:t>Strategic Alignment across governance, academics, finance, and operations.</w:t>
      </w:r>
    </w:p>
    <w:p>
      <w:pPr>
        <w:spacing w:line="276" w:lineRule="auto" w:after="80"/>
        <w:ind w:left="357" w:hanging="357"/>
      </w:pPr>
      <w:r>
        <w:rPr>
          <w:rFonts w:ascii="Cambria" w:hAnsi="Cambria"/>
          <w:sz w:val="22"/>
        </w:rPr>
        <w:t xml:space="preserve">• </w:t>
      </w:r>
      <w:r>
        <w:rPr>
          <w:rFonts w:ascii="Cambria" w:hAnsi="Cambria"/>
          <w:i w:val="0"/>
          <w:sz w:val="22"/>
        </w:rPr>
        <w:t>Empowered Leadership Culture fostering innovation, accountability, and collaboration.</w:t>
      </w:r>
    </w:p>
    <w:p>
      <w:pPr>
        <w:spacing w:line="276" w:lineRule="auto" w:after="80"/>
        <w:ind w:left="357" w:hanging="357"/>
      </w:pPr>
      <w:r>
        <w:rPr>
          <w:rFonts w:ascii="Cambria" w:hAnsi="Cambria"/>
          <w:sz w:val="22"/>
        </w:rPr>
        <w:t xml:space="preserve">• </w:t>
      </w:r>
      <w:r>
        <w:rPr>
          <w:rFonts w:ascii="Cambria" w:hAnsi="Cambria"/>
          <w:i w:val="0"/>
          <w:sz w:val="22"/>
        </w:rPr>
        <w:t>Sustainable Growth Trajectory grounded in a shared institutional mission.</w:t>
      </w:r>
    </w:p>
    <w:p>
      <w:pPr>
        <w:spacing w:after="120" w:before="0" w:line="276" w:lineRule="auto"/>
        <w:jc w:val="both"/>
      </w:pPr>
      <w:r>
        <w:rPr>
          <w:rFonts w:ascii="Cambria" w:hAnsi="Cambria"/>
          <w:i w:val="0"/>
          <w:sz w:val="22"/>
        </w:rPr>
        <w:t>Implementation Recommendations</w:t>
      </w:r>
    </w:p>
    <w:p>
      <w:pPr>
        <w:spacing w:line="276" w:lineRule="auto" w:after="80"/>
        <w:ind w:left="357" w:hanging="357"/>
      </w:pPr>
      <w:r>
        <w:rPr>
          <w:rFonts w:ascii="Cambria" w:hAnsi="Cambria"/>
          <w:sz w:val="22"/>
        </w:rPr>
        <w:t xml:space="preserve">• </w:t>
      </w:r>
      <w:r>
        <w:rPr>
          <w:rFonts w:ascii="Cambria" w:hAnsi="Cambria"/>
          <w:i w:val="0"/>
          <w:sz w:val="22"/>
        </w:rPr>
        <w:t>Conduct an Annual Strategic Planning Retreat involving key stakeholders.</w:t>
      </w:r>
    </w:p>
    <w:p>
      <w:pPr>
        <w:spacing w:line="276" w:lineRule="auto" w:after="80"/>
        <w:ind w:left="357" w:hanging="357"/>
      </w:pPr>
      <w:r>
        <w:rPr>
          <w:rFonts w:ascii="Cambria" w:hAnsi="Cambria"/>
          <w:sz w:val="22"/>
        </w:rPr>
        <w:t xml:space="preserve">• </w:t>
      </w:r>
      <w:r>
        <w:rPr>
          <w:rFonts w:ascii="Cambria" w:hAnsi="Cambria"/>
          <w:i w:val="0"/>
          <w:sz w:val="22"/>
        </w:rPr>
        <w:t>Develop a Leadership Competency Framework for institutional leaders.</w:t>
      </w:r>
    </w:p>
    <w:p>
      <w:pPr>
        <w:spacing w:line="276" w:lineRule="auto" w:after="80"/>
        <w:ind w:left="357" w:hanging="357"/>
      </w:pPr>
      <w:r>
        <w:rPr>
          <w:rFonts w:ascii="Cambria" w:hAnsi="Cambria"/>
          <w:sz w:val="22"/>
        </w:rPr>
        <w:t xml:space="preserve">• </w:t>
      </w:r>
      <w:r>
        <w:rPr>
          <w:rFonts w:ascii="Cambria" w:hAnsi="Cambria"/>
          <w:i w:val="0"/>
          <w:sz w:val="22"/>
        </w:rPr>
        <w:t>Create a 5-Year Strategic Plan with mid-term review checkpoints and realignment mechanisms.</w:t>
      </w:r>
    </w:p>
    <w:p>
      <w:r>
        <w:br w:type="page"/>
      </w:r>
    </w:p>
    <w:p>
      <w:pPr>
        <w:spacing w:before="360" w:after="200"/>
      </w:pPr>
      <w:r>
        <w:rPr>
          <w:rFonts w:ascii="Cambria" w:hAnsi="Cambria"/>
          <w:b/>
          <w:color w:val="1F3A5F"/>
          <w:sz w:val="36"/>
        </w:rPr>
        <w:t>12. Core Objectives of Adopting Good Governance in HEIs</w:t>
      </w:r>
    </w:p>
    <w:p>
      <w:pPr>
        <w:spacing w:after="120" w:before="0" w:line="276" w:lineRule="auto"/>
        <w:jc w:val="both"/>
      </w:pPr>
      <w:r>
        <w:rPr>
          <w:rFonts w:ascii="Cambria" w:hAnsi="Cambria"/>
          <w:i w:val="0"/>
          <w:sz w:val="22"/>
        </w:rPr>
        <w:t>The core objectives of adopting good governance in Higher Education Institutions (HEIs) are centered on promoting transparency, accountability, inclusivity, and strategic decisionmaking. Good governance ensures the establishment of participatory institutional structures that uphold academic integrity, financial prudence, and stakeholder trust. It fosters autonomy balanced with responsibility, enabling institutions to respond effectively to evolving educational needs. By embedding ethical leadership, quality assurance, and performancebased management, good governance lays the foundation for institutional excellence, sustainable growth, and alignment with national and global educational standards.</w:t>
      </w:r>
    </w:p>
    <w:p>
      <w:pPr>
        <w:spacing w:before="240" w:after="120"/>
      </w:pPr>
      <w:r>
        <w:rPr>
          <w:rFonts w:ascii="Cambria" w:hAnsi="Cambria"/>
          <w:b/>
          <w:color w:val="1F3A5F"/>
          <w:sz w:val="25"/>
        </w:rPr>
        <w:t>12.1. Bolstering Stakeholder Trust and Confidence in HEIs</w:t>
      </w:r>
    </w:p>
    <w:p>
      <w:pPr>
        <w:spacing w:line="276" w:lineRule="auto" w:after="80"/>
        <w:ind w:left="357" w:hanging="357"/>
      </w:pPr>
      <w:r>
        <w:rPr>
          <w:rFonts w:ascii="Cambria" w:hAnsi="Cambria"/>
          <w:sz w:val="22"/>
        </w:rPr>
        <w:t xml:space="preserve">• </w:t>
      </w:r>
      <w:r>
        <w:rPr>
          <w:rFonts w:ascii="Cambria" w:hAnsi="Cambria"/>
          <w:i w:val="0"/>
          <w:sz w:val="22"/>
        </w:rPr>
        <w:t>Transparency in Decision-Making</w:t>
      </w:r>
    </w:p>
    <w:p>
      <w:pPr>
        <w:spacing w:line="276" w:lineRule="auto" w:after="80"/>
        <w:ind w:left="714" w:hanging="357"/>
      </w:pPr>
      <w:r>
        <w:rPr>
          <w:rFonts w:ascii="Cambria" w:hAnsi="Cambria"/>
          <w:sz w:val="22"/>
        </w:rPr>
        <w:t xml:space="preserve">o </w:t>
      </w:r>
      <w:r>
        <w:rPr>
          <w:rFonts w:ascii="Cambria" w:hAnsi="Cambria"/>
          <w:i w:val="0"/>
          <w:sz w:val="22"/>
        </w:rPr>
        <w:t>Regularly publish policies, academic results, financial audits, and strategic plans.</w:t>
      </w:r>
    </w:p>
    <w:p>
      <w:pPr>
        <w:spacing w:line="276" w:lineRule="auto" w:after="80"/>
        <w:ind w:left="714" w:hanging="357"/>
      </w:pPr>
      <w:r>
        <w:rPr>
          <w:rFonts w:ascii="Cambria" w:hAnsi="Cambria"/>
          <w:sz w:val="22"/>
        </w:rPr>
        <w:t xml:space="preserve">o </w:t>
      </w:r>
      <w:r>
        <w:rPr>
          <w:rFonts w:ascii="Cambria" w:hAnsi="Cambria"/>
          <w:i w:val="0"/>
          <w:sz w:val="22"/>
        </w:rPr>
        <w:t>Use accessible communication channels to keep stakeholders informed.</w:t>
      </w:r>
    </w:p>
    <w:p>
      <w:pPr>
        <w:spacing w:line="276" w:lineRule="auto" w:after="80"/>
        <w:ind w:left="357" w:hanging="357"/>
      </w:pPr>
      <w:r>
        <w:rPr>
          <w:rFonts w:ascii="Cambria" w:hAnsi="Cambria"/>
          <w:sz w:val="22"/>
        </w:rPr>
        <w:t xml:space="preserve">• </w:t>
      </w:r>
      <w:r>
        <w:rPr>
          <w:rFonts w:ascii="Cambria" w:hAnsi="Cambria"/>
          <w:i w:val="0"/>
          <w:sz w:val="22"/>
        </w:rPr>
        <w:t>Inclusive Governance</w:t>
      </w:r>
    </w:p>
    <w:p>
      <w:pPr>
        <w:spacing w:line="276" w:lineRule="auto" w:after="80"/>
        <w:ind w:left="714" w:hanging="357"/>
      </w:pPr>
      <w:r>
        <w:rPr>
          <w:rFonts w:ascii="Cambria" w:hAnsi="Cambria"/>
          <w:sz w:val="22"/>
        </w:rPr>
        <w:t xml:space="preserve">o </w:t>
      </w:r>
      <w:r>
        <w:rPr>
          <w:rFonts w:ascii="Cambria" w:hAnsi="Cambria"/>
          <w:i w:val="0"/>
          <w:sz w:val="22"/>
        </w:rPr>
        <w:t>Involve students, faculty, alumni, and industry experts in key committees and boards.</w:t>
      </w:r>
    </w:p>
    <w:p>
      <w:pPr>
        <w:spacing w:line="276" w:lineRule="auto" w:after="80"/>
        <w:ind w:left="714" w:hanging="357"/>
      </w:pPr>
      <w:r>
        <w:rPr>
          <w:rFonts w:ascii="Cambria" w:hAnsi="Cambria"/>
          <w:sz w:val="22"/>
        </w:rPr>
        <w:t xml:space="preserve">o </w:t>
      </w:r>
      <w:r>
        <w:rPr>
          <w:rFonts w:ascii="Cambria" w:hAnsi="Cambria"/>
          <w:i w:val="0"/>
          <w:sz w:val="22"/>
        </w:rPr>
        <w:t>Facilitate town halls and feedback sessions to gather diverse perspectives.</w:t>
      </w:r>
    </w:p>
    <w:p>
      <w:pPr>
        <w:spacing w:line="276" w:lineRule="auto" w:after="80"/>
        <w:ind w:left="357" w:hanging="357"/>
      </w:pPr>
      <w:r>
        <w:rPr>
          <w:rFonts w:ascii="Cambria" w:hAnsi="Cambria"/>
          <w:sz w:val="22"/>
        </w:rPr>
        <w:t xml:space="preserve">• </w:t>
      </w:r>
      <w:r>
        <w:rPr>
          <w:rFonts w:ascii="Cambria" w:hAnsi="Cambria"/>
          <w:i w:val="0"/>
          <w:sz w:val="22"/>
        </w:rPr>
        <w:t>Ethical Leadership and Accountability</w:t>
      </w:r>
    </w:p>
    <w:p>
      <w:pPr>
        <w:spacing w:line="276" w:lineRule="auto" w:after="80"/>
        <w:ind w:left="714" w:hanging="357"/>
      </w:pPr>
      <w:r>
        <w:rPr>
          <w:rFonts w:ascii="Cambria" w:hAnsi="Cambria"/>
          <w:sz w:val="22"/>
        </w:rPr>
        <w:t xml:space="preserve">o </w:t>
      </w:r>
      <w:r>
        <w:rPr>
          <w:rFonts w:ascii="Cambria" w:hAnsi="Cambria"/>
          <w:i w:val="0"/>
          <w:sz w:val="22"/>
        </w:rPr>
        <w:t>Uphold integrity and fairness in all institutional dealings.</w:t>
      </w:r>
    </w:p>
    <w:p>
      <w:pPr>
        <w:spacing w:line="276" w:lineRule="auto" w:after="80"/>
        <w:ind w:left="714" w:hanging="357"/>
      </w:pPr>
      <w:r>
        <w:rPr>
          <w:rFonts w:ascii="Cambria" w:hAnsi="Cambria"/>
          <w:sz w:val="22"/>
        </w:rPr>
        <w:t xml:space="preserve">o </w:t>
      </w:r>
      <w:r>
        <w:rPr>
          <w:rFonts w:ascii="Cambria" w:hAnsi="Cambria"/>
          <w:i w:val="0"/>
          <w:sz w:val="22"/>
        </w:rPr>
        <w:t>Set up grievance redressal mechanisms and ombudsman roles to handle concerns.</w:t>
      </w:r>
    </w:p>
    <w:p>
      <w:pPr>
        <w:spacing w:line="276" w:lineRule="auto" w:after="80"/>
        <w:ind w:left="357" w:hanging="357"/>
      </w:pPr>
      <w:r>
        <w:rPr>
          <w:rFonts w:ascii="Cambria" w:hAnsi="Cambria"/>
          <w:sz w:val="22"/>
        </w:rPr>
        <w:t xml:space="preserve">• </w:t>
      </w:r>
      <w:r>
        <w:rPr>
          <w:rFonts w:ascii="Cambria" w:hAnsi="Cambria"/>
          <w:i w:val="0"/>
          <w:sz w:val="22"/>
        </w:rPr>
        <w:t>Consistent Communication</w:t>
      </w:r>
    </w:p>
    <w:p>
      <w:pPr>
        <w:spacing w:line="276" w:lineRule="auto" w:after="80"/>
        <w:ind w:left="714" w:hanging="357"/>
      </w:pPr>
      <w:r>
        <w:rPr>
          <w:rFonts w:ascii="Cambria" w:hAnsi="Cambria"/>
          <w:sz w:val="22"/>
        </w:rPr>
        <w:t xml:space="preserve">o </w:t>
      </w:r>
      <w:r>
        <w:rPr>
          <w:rFonts w:ascii="Cambria" w:hAnsi="Cambria"/>
          <w:i w:val="0"/>
          <w:sz w:val="22"/>
        </w:rPr>
        <w:t>Maintain clear, real-time updates via institutional websites, emails, newsletters, and social media.</w:t>
      </w:r>
    </w:p>
    <w:p>
      <w:pPr>
        <w:spacing w:line="276" w:lineRule="auto" w:after="80"/>
        <w:ind w:left="714" w:hanging="357"/>
      </w:pPr>
      <w:r>
        <w:rPr>
          <w:rFonts w:ascii="Cambria" w:hAnsi="Cambria"/>
          <w:sz w:val="22"/>
        </w:rPr>
        <w:t xml:space="preserve">o </w:t>
      </w:r>
      <w:r>
        <w:rPr>
          <w:rFonts w:ascii="Cambria" w:hAnsi="Cambria"/>
          <w:i w:val="0"/>
          <w:sz w:val="22"/>
        </w:rPr>
        <w:t>Clarify institutional priorities and responses during crises or policy changes.</w:t>
      </w:r>
    </w:p>
    <w:p>
      <w:pPr>
        <w:spacing w:line="276" w:lineRule="auto" w:after="80"/>
        <w:ind w:left="357" w:hanging="357"/>
      </w:pPr>
      <w:r>
        <w:rPr>
          <w:rFonts w:ascii="Cambria" w:hAnsi="Cambria"/>
          <w:sz w:val="22"/>
        </w:rPr>
        <w:t xml:space="preserve">• </w:t>
      </w:r>
      <w:r>
        <w:rPr>
          <w:rFonts w:ascii="Cambria" w:hAnsi="Cambria"/>
          <w:i w:val="0"/>
          <w:sz w:val="22"/>
        </w:rPr>
        <w:t>Quality Assurance and Accreditation</w:t>
      </w:r>
    </w:p>
    <w:p>
      <w:pPr>
        <w:spacing w:line="276" w:lineRule="auto" w:after="80"/>
        <w:ind w:left="714" w:hanging="357"/>
      </w:pPr>
      <w:r>
        <w:rPr>
          <w:rFonts w:ascii="Cambria" w:hAnsi="Cambria"/>
          <w:sz w:val="22"/>
        </w:rPr>
        <w:t xml:space="preserve">o </w:t>
      </w:r>
      <w:r>
        <w:rPr>
          <w:rFonts w:ascii="Cambria" w:hAnsi="Cambria"/>
          <w:i w:val="0"/>
          <w:sz w:val="22"/>
        </w:rPr>
        <w:t>Align with national and international quality standards and obtain certifications.</w:t>
      </w:r>
    </w:p>
    <w:p>
      <w:pPr>
        <w:spacing w:line="276" w:lineRule="auto" w:after="80"/>
        <w:ind w:left="714" w:hanging="357"/>
      </w:pPr>
      <w:r>
        <w:rPr>
          <w:rFonts w:ascii="Cambria" w:hAnsi="Cambria"/>
          <w:sz w:val="22"/>
        </w:rPr>
        <w:t xml:space="preserve">o </w:t>
      </w:r>
      <w:r>
        <w:rPr>
          <w:rFonts w:ascii="Cambria" w:hAnsi="Cambria"/>
          <w:i w:val="0"/>
          <w:sz w:val="22"/>
        </w:rPr>
        <w:t>Showcase outcomes through annual reports, NAAC/NBA accreditations, and rankings.</w:t>
      </w:r>
    </w:p>
    <w:p>
      <w:pPr>
        <w:spacing w:line="276" w:lineRule="auto" w:after="80"/>
        <w:ind w:left="357" w:hanging="357"/>
      </w:pPr>
      <w:r>
        <w:rPr>
          <w:rFonts w:ascii="Cambria" w:hAnsi="Cambria"/>
          <w:sz w:val="22"/>
        </w:rPr>
        <w:t xml:space="preserve">• </w:t>
      </w:r>
      <w:r>
        <w:rPr>
          <w:rFonts w:ascii="Cambria" w:hAnsi="Cambria"/>
          <w:i w:val="0"/>
          <w:sz w:val="22"/>
        </w:rPr>
        <w:t>Community Engagement and Social Responsibility</w:t>
      </w:r>
    </w:p>
    <w:p>
      <w:pPr>
        <w:spacing w:line="276" w:lineRule="auto" w:after="80"/>
        <w:ind w:left="714" w:hanging="357"/>
      </w:pPr>
      <w:r>
        <w:rPr>
          <w:rFonts w:ascii="Cambria" w:hAnsi="Cambria"/>
          <w:sz w:val="22"/>
        </w:rPr>
        <w:t xml:space="preserve">o </w:t>
      </w:r>
      <w:r>
        <w:rPr>
          <w:rFonts w:ascii="Cambria" w:hAnsi="Cambria"/>
          <w:i w:val="0"/>
          <w:sz w:val="22"/>
        </w:rPr>
        <w:t>Engage with local communities through outreach programs and service-learning.</w:t>
      </w:r>
    </w:p>
    <w:p>
      <w:pPr>
        <w:spacing w:line="276" w:lineRule="auto" w:after="80"/>
        <w:ind w:left="714" w:hanging="357"/>
      </w:pPr>
      <w:r>
        <w:rPr>
          <w:rFonts w:ascii="Cambria" w:hAnsi="Cambria"/>
          <w:sz w:val="22"/>
        </w:rPr>
        <w:t xml:space="preserve">o </w:t>
      </w:r>
      <w:r>
        <w:rPr>
          <w:rFonts w:ascii="Cambria" w:hAnsi="Cambria"/>
          <w:i w:val="0"/>
          <w:sz w:val="22"/>
        </w:rPr>
        <w:t>Demonstrate institutional value beyond academic achievements.</w:t>
      </w:r>
    </w:p>
    <w:p>
      <w:pPr>
        <w:spacing w:line="276" w:lineRule="auto" w:after="80"/>
        <w:ind w:left="357" w:hanging="357"/>
      </w:pPr>
      <w:r>
        <w:rPr>
          <w:rFonts w:ascii="Cambria" w:hAnsi="Cambria"/>
          <w:sz w:val="22"/>
        </w:rPr>
        <w:t xml:space="preserve">• </w:t>
      </w:r>
      <w:r>
        <w:rPr>
          <w:rFonts w:ascii="Cambria" w:hAnsi="Cambria"/>
          <w:i w:val="0"/>
          <w:sz w:val="22"/>
        </w:rPr>
        <w:t>Reliability in Service Delivery</w:t>
      </w:r>
    </w:p>
    <w:p>
      <w:pPr>
        <w:spacing w:line="276" w:lineRule="auto" w:after="80"/>
        <w:ind w:left="714" w:hanging="357"/>
      </w:pPr>
      <w:r>
        <w:rPr>
          <w:rFonts w:ascii="Cambria" w:hAnsi="Cambria"/>
          <w:sz w:val="22"/>
        </w:rPr>
        <w:t xml:space="preserve">o </w:t>
      </w:r>
      <w:r>
        <w:rPr>
          <w:rFonts w:ascii="Cambria" w:hAnsi="Cambria"/>
          <w:i w:val="0"/>
          <w:sz w:val="22"/>
        </w:rPr>
        <w:t>Ensure timely conduct of admissions, exams, results, and support services.</w:t>
      </w:r>
    </w:p>
    <w:p>
      <w:pPr>
        <w:spacing w:line="276" w:lineRule="auto" w:after="80"/>
        <w:ind w:left="714" w:hanging="357"/>
      </w:pPr>
      <w:r>
        <w:rPr>
          <w:rFonts w:ascii="Cambria" w:hAnsi="Cambria"/>
          <w:sz w:val="22"/>
        </w:rPr>
        <w:t xml:space="preserve">o </w:t>
      </w:r>
      <w:r>
        <w:rPr>
          <w:rFonts w:ascii="Cambria" w:hAnsi="Cambria"/>
          <w:i w:val="0"/>
          <w:sz w:val="22"/>
        </w:rPr>
        <w:t>Deliver promised academic and extracurricular programs without lapses.</w:t>
      </w:r>
    </w:p>
    <w:p>
      <w:pPr>
        <w:spacing w:before="240" w:after="120"/>
      </w:pPr>
      <w:r>
        <w:rPr>
          <w:rFonts w:ascii="Cambria" w:hAnsi="Cambria"/>
          <w:b/>
          <w:color w:val="1F3A5F"/>
          <w:sz w:val="25"/>
        </w:rPr>
        <w:t>12.2. Laying a Solid Foundation for Enduring Institutional Success in HEIs</w:t>
      </w:r>
    </w:p>
    <w:p>
      <w:pPr>
        <w:spacing w:line="276" w:lineRule="auto" w:after="80"/>
        <w:ind w:left="357" w:hanging="357"/>
      </w:pPr>
      <w:r>
        <w:rPr>
          <w:rFonts w:ascii="Cambria" w:hAnsi="Cambria"/>
          <w:sz w:val="22"/>
        </w:rPr>
        <w:t xml:space="preserve">• </w:t>
      </w:r>
      <w:r>
        <w:rPr>
          <w:rFonts w:ascii="Cambria" w:hAnsi="Cambria"/>
          <w:i w:val="0"/>
          <w:sz w:val="22"/>
        </w:rPr>
        <w:t>Vision-Driven Strategic Planning</w:t>
      </w:r>
    </w:p>
    <w:p>
      <w:pPr>
        <w:spacing w:line="276" w:lineRule="auto" w:after="80"/>
        <w:ind w:left="714" w:hanging="357"/>
      </w:pPr>
      <w:r>
        <w:rPr>
          <w:rFonts w:ascii="Cambria" w:hAnsi="Cambria"/>
          <w:sz w:val="22"/>
        </w:rPr>
        <w:t xml:space="preserve">o </w:t>
      </w:r>
      <w:r>
        <w:rPr>
          <w:rFonts w:ascii="Cambria" w:hAnsi="Cambria"/>
          <w:i w:val="0"/>
          <w:sz w:val="22"/>
        </w:rPr>
        <w:t>Establish a clear, ambitious institutional vision aligned with national and global education goals.</w:t>
      </w:r>
    </w:p>
    <w:p>
      <w:pPr>
        <w:spacing w:line="276" w:lineRule="auto" w:after="80"/>
        <w:ind w:left="714" w:hanging="357"/>
      </w:pPr>
      <w:r>
        <w:rPr>
          <w:rFonts w:ascii="Cambria" w:hAnsi="Cambria"/>
          <w:sz w:val="22"/>
        </w:rPr>
        <w:t xml:space="preserve">o </w:t>
      </w:r>
      <w:r>
        <w:rPr>
          <w:rFonts w:ascii="Cambria" w:hAnsi="Cambria"/>
          <w:i w:val="0"/>
          <w:sz w:val="22"/>
        </w:rPr>
        <w:t>Set measurable short-term and long-term strategic objectives for growth and quality.</w:t>
      </w:r>
    </w:p>
    <w:p>
      <w:pPr>
        <w:spacing w:line="276" w:lineRule="auto" w:after="80"/>
        <w:ind w:left="357" w:hanging="357"/>
      </w:pPr>
      <w:r>
        <w:rPr>
          <w:rFonts w:ascii="Cambria" w:hAnsi="Cambria"/>
          <w:sz w:val="22"/>
        </w:rPr>
        <w:t xml:space="preserve">• </w:t>
      </w:r>
      <w:r>
        <w:rPr>
          <w:rFonts w:ascii="Cambria" w:hAnsi="Cambria"/>
          <w:i w:val="0"/>
          <w:sz w:val="22"/>
        </w:rPr>
        <w:t>Robust Governance Structures</w:t>
      </w:r>
    </w:p>
    <w:p>
      <w:pPr>
        <w:spacing w:line="276" w:lineRule="auto" w:after="80"/>
        <w:ind w:left="714" w:hanging="357"/>
      </w:pPr>
      <w:r>
        <w:rPr>
          <w:rFonts w:ascii="Cambria" w:hAnsi="Cambria"/>
          <w:sz w:val="22"/>
        </w:rPr>
        <w:t xml:space="preserve">o </w:t>
      </w:r>
      <w:r>
        <w:rPr>
          <w:rFonts w:ascii="Cambria" w:hAnsi="Cambria"/>
          <w:i w:val="0"/>
          <w:sz w:val="22"/>
        </w:rPr>
        <w:t>Form effective bodies such as Board of Governors, Academic and Finance Councils.</w:t>
      </w:r>
    </w:p>
    <w:p>
      <w:pPr>
        <w:spacing w:line="276" w:lineRule="auto" w:after="80"/>
        <w:ind w:left="714" w:hanging="357"/>
      </w:pPr>
      <w:r>
        <w:rPr>
          <w:rFonts w:ascii="Cambria" w:hAnsi="Cambria"/>
          <w:sz w:val="22"/>
        </w:rPr>
        <w:t xml:space="preserve">o </w:t>
      </w:r>
      <w:r>
        <w:rPr>
          <w:rFonts w:ascii="Cambria" w:hAnsi="Cambria"/>
          <w:i w:val="0"/>
          <w:sz w:val="22"/>
        </w:rPr>
        <w:t>Define roles, responsibilities, and reporting structures for clarity and coherence.</w:t>
      </w:r>
    </w:p>
    <w:p>
      <w:pPr>
        <w:spacing w:line="276" w:lineRule="auto" w:after="80"/>
        <w:ind w:left="357" w:hanging="357"/>
      </w:pPr>
      <w:r>
        <w:rPr>
          <w:rFonts w:ascii="Cambria" w:hAnsi="Cambria"/>
          <w:sz w:val="22"/>
        </w:rPr>
        <w:t xml:space="preserve">• </w:t>
      </w:r>
      <w:r>
        <w:rPr>
          <w:rFonts w:ascii="Cambria" w:hAnsi="Cambria"/>
          <w:i w:val="0"/>
          <w:sz w:val="22"/>
        </w:rPr>
        <w:t>Academic and Research Excellence</w:t>
      </w:r>
    </w:p>
    <w:p>
      <w:pPr>
        <w:spacing w:line="276" w:lineRule="auto" w:after="80"/>
        <w:ind w:left="714" w:hanging="357"/>
      </w:pPr>
      <w:r>
        <w:rPr>
          <w:rFonts w:ascii="Cambria" w:hAnsi="Cambria"/>
          <w:sz w:val="22"/>
        </w:rPr>
        <w:t xml:space="preserve">o </w:t>
      </w:r>
      <w:r>
        <w:rPr>
          <w:rFonts w:ascii="Cambria" w:hAnsi="Cambria"/>
          <w:i w:val="0"/>
          <w:sz w:val="22"/>
        </w:rPr>
        <w:t>Foster a culture of academic rigor, innovation, and interdisciplinary research.</w:t>
      </w:r>
    </w:p>
    <w:p>
      <w:pPr>
        <w:spacing w:line="276" w:lineRule="auto" w:after="80"/>
        <w:ind w:left="714" w:hanging="357"/>
      </w:pPr>
      <w:r>
        <w:rPr>
          <w:rFonts w:ascii="Cambria" w:hAnsi="Cambria"/>
          <w:sz w:val="22"/>
        </w:rPr>
        <w:t xml:space="preserve">o </w:t>
      </w:r>
      <w:r>
        <w:rPr>
          <w:rFonts w:ascii="Cambria" w:hAnsi="Cambria"/>
          <w:i w:val="0"/>
          <w:sz w:val="22"/>
        </w:rPr>
        <w:t>Develop faculty through pedagogical training, research funding, and collaborative projects.</w:t>
      </w:r>
    </w:p>
    <w:p>
      <w:pPr>
        <w:spacing w:line="276" w:lineRule="auto" w:after="80"/>
        <w:ind w:left="357" w:hanging="357"/>
      </w:pPr>
      <w:r>
        <w:rPr>
          <w:rFonts w:ascii="Cambria" w:hAnsi="Cambria"/>
          <w:sz w:val="22"/>
        </w:rPr>
        <w:t xml:space="preserve">• </w:t>
      </w:r>
      <w:r>
        <w:rPr>
          <w:rFonts w:ascii="Cambria" w:hAnsi="Cambria"/>
          <w:i w:val="0"/>
          <w:sz w:val="22"/>
        </w:rPr>
        <w:t>Sustainable Financial Planning</w:t>
      </w:r>
    </w:p>
    <w:p>
      <w:pPr>
        <w:spacing w:line="276" w:lineRule="auto" w:after="80"/>
        <w:ind w:left="714" w:hanging="357"/>
      </w:pPr>
      <w:r>
        <w:rPr>
          <w:rFonts w:ascii="Cambria" w:hAnsi="Cambria"/>
          <w:sz w:val="22"/>
        </w:rPr>
        <w:t xml:space="preserve">o </w:t>
      </w:r>
      <w:r>
        <w:rPr>
          <w:rFonts w:ascii="Cambria" w:hAnsi="Cambria"/>
          <w:b/>
          <w:i w:val="0"/>
          <w:sz w:val="22"/>
        </w:rPr>
        <w:t>Diversify funding sources:</w:t>
      </w:r>
      <w:r>
        <w:rPr>
          <w:rFonts w:ascii="Cambria" w:hAnsi="Cambria"/>
          <w:i w:val="0"/>
          <w:sz w:val="22"/>
        </w:rPr>
        <w:t xml:space="preserve"> tuition fees, government grants, alumni donations, and endowments.</w:t>
      </w:r>
    </w:p>
    <w:p>
      <w:pPr>
        <w:spacing w:line="276" w:lineRule="auto" w:after="80"/>
        <w:ind w:left="714" w:hanging="357"/>
      </w:pPr>
      <w:r>
        <w:rPr>
          <w:rFonts w:ascii="Cambria" w:hAnsi="Cambria"/>
          <w:sz w:val="22"/>
        </w:rPr>
        <w:t xml:space="preserve">o </w:t>
      </w:r>
      <w:r>
        <w:rPr>
          <w:rFonts w:ascii="Cambria" w:hAnsi="Cambria"/>
          <w:i w:val="0"/>
          <w:sz w:val="22"/>
        </w:rPr>
        <w:t>Ensure efficient budgeting, auditing, and reinvestment strategies.</w:t>
      </w:r>
    </w:p>
    <w:p>
      <w:pPr>
        <w:spacing w:line="276" w:lineRule="auto" w:after="80"/>
        <w:ind w:left="357" w:hanging="357"/>
      </w:pPr>
      <w:r>
        <w:rPr>
          <w:rFonts w:ascii="Cambria" w:hAnsi="Cambria"/>
          <w:sz w:val="22"/>
        </w:rPr>
        <w:t xml:space="preserve">• </w:t>
      </w:r>
      <w:r>
        <w:rPr>
          <w:rFonts w:ascii="Cambria" w:hAnsi="Cambria"/>
          <w:i w:val="0"/>
          <w:sz w:val="22"/>
        </w:rPr>
        <w:t>Digital and Physical Infrastructure Development</w:t>
      </w:r>
    </w:p>
    <w:p>
      <w:pPr>
        <w:spacing w:line="276" w:lineRule="auto" w:after="80"/>
        <w:ind w:left="714" w:hanging="357"/>
      </w:pPr>
      <w:r>
        <w:rPr>
          <w:rFonts w:ascii="Cambria" w:hAnsi="Cambria"/>
          <w:sz w:val="22"/>
        </w:rPr>
        <w:t xml:space="preserve">o </w:t>
      </w:r>
      <w:r>
        <w:rPr>
          <w:rFonts w:ascii="Cambria" w:hAnsi="Cambria"/>
          <w:i w:val="0"/>
          <w:sz w:val="22"/>
        </w:rPr>
        <w:t>Invest in smart campuses, ICT facilities, digital libraries, and labs.</w:t>
      </w:r>
    </w:p>
    <w:p>
      <w:pPr>
        <w:spacing w:line="276" w:lineRule="auto" w:after="80"/>
        <w:ind w:left="714" w:hanging="357"/>
      </w:pPr>
      <w:r>
        <w:rPr>
          <w:rFonts w:ascii="Cambria" w:hAnsi="Cambria"/>
          <w:sz w:val="22"/>
        </w:rPr>
        <w:t xml:space="preserve">o </w:t>
      </w:r>
      <w:r>
        <w:rPr>
          <w:rFonts w:ascii="Cambria" w:hAnsi="Cambria"/>
          <w:i w:val="0"/>
          <w:sz w:val="22"/>
        </w:rPr>
        <w:t>Ensure accessibility and sustainability through green building practices.</w:t>
      </w:r>
    </w:p>
    <w:p>
      <w:pPr>
        <w:spacing w:line="276" w:lineRule="auto" w:after="80"/>
        <w:ind w:left="357" w:hanging="357"/>
      </w:pPr>
      <w:r>
        <w:rPr>
          <w:rFonts w:ascii="Cambria" w:hAnsi="Cambria"/>
          <w:sz w:val="22"/>
        </w:rPr>
        <w:t xml:space="preserve">• </w:t>
      </w:r>
      <w:r>
        <w:rPr>
          <w:rFonts w:ascii="Cambria" w:hAnsi="Cambria"/>
          <w:i w:val="0"/>
          <w:sz w:val="22"/>
        </w:rPr>
        <w:t>Human Capital Empowerment</w:t>
      </w:r>
    </w:p>
    <w:p>
      <w:pPr>
        <w:spacing w:line="276" w:lineRule="auto" w:after="80"/>
        <w:ind w:left="714" w:hanging="357"/>
      </w:pPr>
      <w:r>
        <w:rPr>
          <w:rFonts w:ascii="Cambria" w:hAnsi="Cambria"/>
          <w:sz w:val="22"/>
        </w:rPr>
        <w:t xml:space="preserve">o </w:t>
      </w:r>
      <w:r>
        <w:rPr>
          <w:rFonts w:ascii="Cambria" w:hAnsi="Cambria"/>
          <w:i w:val="0"/>
          <w:sz w:val="22"/>
        </w:rPr>
        <w:t>Attract, develop, and retain high-quality faculty, staff, and researchers.</w:t>
      </w:r>
    </w:p>
    <w:p>
      <w:pPr>
        <w:spacing w:line="276" w:lineRule="auto" w:after="80"/>
        <w:ind w:left="714" w:hanging="357"/>
      </w:pPr>
      <w:r>
        <w:rPr>
          <w:rFonts w:ascii="Cambria" w:hAnsi="Cambria"/>
          <w:sz w:val="22"/>
        </w:rPr>
        <w:t xml:space="preserve">o </w:t>
      </w:r>
      <w:r>
        <w:rPr>
          <w:rFonts w:ascii="Cambria" w:hAnsi="Cambria"/>
          <w:i w:val="0"/>
          <w:sz w:val="22"/>
        </w:rPr>
        <w:t>Offer professional development, tenure, and inclusive HR practices.</w:t>
      </w:r>
    </w:p>
    <w:p>
      <w:pPr>
        <w:spacing w:line="276" w:lineRule="auto" w:after="80"/>
        <w:ind w:left="357" w:hanging="357"/>
      </w:pPr>
      <w:r>
        <w:rPr>
          <w:rFonts w:ascii="Cambria" w:hAnsi="Cambria"/>
          <w:sz w:val="22"/>
        </w:rPr>
        <w:t xml:space="preserve">• </w:t>
      </w:r>
      <w:r>
        <w:rPr>
          <w:rFonts w:ascii="Cambria" w:hAnsi="Cambria"/>
          <w:i w:val="0"/>
          <w:sz w:val="22"/>
        </w:rPr>
        <w:t>Student-Centric Support Systems</w:t>
      </w:r>
    </w:p>
    <w:p>
      <w:pPr>
        <w:spacing w:line="276" w:lineRule="auto" w:after="80"/>
        <w:ind w:left="714" w:hanging="357"/>
      </w:pPr>
      <w:r>
        <w:rPr>
          <w:rFonts w:ascii="Cambria" w:hAnsi="Cambria"/>
          <w:sz w:val="22"/>
        </w:rPr>
        <w:t xml:space="preserve">o </w:t>
      </w:r>
      <w:r>
        <w:rPr>
          <w:rFonts w:ascii="Cambria" w:hAnsi="Cambria"/>
          <w:i w:val="0"/>
          <w:sz w:val="22"/>
        </w:rPr>
        <w:t>Implement holistic admissions, academic advising, mentorship, and wellness programs.</w:t>
      </w:r>
    </w:p>
    <w:p>
      <w:pPr>
        <w:spacing w:line="276" w:lineRule="auto" w:after="80"/>
        <w:ind w:left="714" w:hanging="357"/>
      </w:pPr>
      <w:r>
        <w:rPr>
          <w:rFonts w:ascii="Cambria" w:hAnsi="Cambria"/>
          <w:sz w:val="22"/>
        </w:rPr>
        <w:t xml:space="preserve">o </w:t>
      </w:r>
      <w:r>
        <w:rPr>
          <w:rFonts w:ascii="Cambria" w:hAnsi="Cambria"/>
          <w:i w:val="0"/>
          <w:sz w:val="22"/>
        </w:rPr>
        <w:t>Provide financial aid and career services to enhance learner outcomes.</w:t>
      </w:r>
    </w:p>
    <w:p>
      <w:pPr>
        <w:spacing w:line="276" w:lineRule="auto" w:after="80"/>
        <w:ind w:left="357" w:hanging="357"/>
      </w:pPr>
      <w:r>
        <w:rPr>
          <w:rFonts w:ascii="Cambria" w:hAnsi="Cambria"/>
          <w:sz w:val="22"/>
        </w:rPr>
        <w:t xml:space="preserve">• </w:t>
      </w:r>
      <w:r>
        <w:rPr>
          <w:rFonts w:ascii="Cambria" w:hAnsi="Cambria"/>
          <w:i w:val="0"/>
          <w:sz w:val="22"/>
        </w:rPr>
        <w:t>Institutional Culture and Values</w:t>
      </w:r>
    </w:p>
    <w:p>
      <w:pPr>
        <w:spacing w:line="276" w:lineRule="auto" w:after="80"/>
        <w:ind w:left="714" w:hanging="357"/>
      </w:pPr>
      <w:r>
        <w:rPr>
          <w:rFonts w:ascii="Cambria" w:hAnsi="Cambria"/>
          <w:sz w:val="22"/>
        </w:rPr>
        <w:t xml:space="preserve">o </w:t>
      </w:r>
      <w:r>
        <w:rPr>
          <w:rFonts w:ascii="Cambria" w:hAnsi="Cambria"/>
          <w:i w:val="0"/>
          <w:sz w:val="22"/>
        </w:rPr>
        <w:t>Embed core values such as integrity, inclusivity, innovation, and service.</w:t>
      </w:r>
    </w:p>
    <w:p>
      <w:pPr>
        <w:spacing w:line="276" w:lineRule="auto" w:after="80"/>
        <w:ind w:left="714" w:hanging="357"/>
      </w:pPr>
      <w:r>
        <w:rPr>
          <w:rFonts w:ascii="Cambria" w:hAnsi="Cambria"/>
          <w:sz w:val="22"/>
        </w:rPr>
        <w:t xml:space="preserve">o </w:t>
      </w:r>
      <w:r>
        <w:rPr>
          <w:rFonts w:ascii="Cambria" w:hAnsi="Cambria"/>
          <w:i w:val="0"/>
          <w:sz w:val="22"/>
        </w:rPr>
        <w:t>Celebrate traditions and foster a strong sense of belonging.</w:t>
      </w:r>
    </w:p>
    <w:p>
      <w:pPr>
        <w:spacing w:line="276" w:lineRule="auto" w:after="80"/>
        <w:ind w:left="357" w:hanging="357"/>
      </w:pPr>
      <w:r>
        <w:rPr>
          <w:rFonts w:ascii="Cambria" w:hAnsi="Cambria"/>
          <w:sz w:val="22"/>
        </w:rPr>
        <w:t xml:space="preserve">• </w:t>
      </w:r>
      <w:r>
        <w:rPr>
          <w:rFonts w:ascii="Cambria" w:hAnsi="Cambria"/>
          <w:i w:val="0"/>
          <w:sz w:val="22"/>
        </w:rPr>
        <w:t>Continuous Quality Assurance</w:t>
      </w:r>
    </w:p>
    <w:p>
      <w:pPr>
        <w:spacing w:line="276" w:lineRule="auto" w:after="80"/>
        <w:ind w:left="714" w:hanging="357"/>
      </w:pPr>
      <w:r>
        <w:rPr>
          <w:rFonts w:ascii="Cambria" w:hAnsi="Cambria"/>
          <w:sz w:val="22"/>
        </w:rPr>
        <w:t xml:space="preserve">o </w:t>
      </w:r>
      <w:r>
        <w:rPr>
          <w:rFonts w:ascii="Cambria" w:hAnsi="Cambria"/>
          <w:i w:val="0"/>
          <w:sz w:val="22"/>
        </w:rPr>
        <w:t>Implement internal audits, feedback loops, and accreditation systems.</w:t>
      </w:r>
    </w:p>
    <w:p>
      <w:pPr>
        <w:spacing w:line="276" w:lineRule="auto" w:after="80"/>
        <w:ind w:left="714" w:hanging="357"/>
      </w:pPr>
      <w:r>
        <w:rPr>
          <w:rFonts w:ascii="Cambria" w:hAnsi="Cambria"/>
          <w:sz w:val="22"/>
        </w:rPr>
        <w:t xml:space="preserve">o </w:t>
      </w:r>
      <w:r>
        <w:rPr>
          <w:rFonts w:ascii="Cambria" w:hAnsi="Cambria"/>
          <w:i w:val="0"/>
          <w:sz w:val="22"/>
        </w:rPr>
        <w:t>Use data-driven decision-making to refine practices and policies.</w:t>
      </w:r>
    </w:p>
    <w:p>
      <w:pPr>
        <w:spacing w:before="240" w:after="120"/>
      </w:pPr>
      <w:r>
        <w:rPr>
          <w:rFonts w:ascii="Cambria" w:hAnsi="Cambria"/>
          <w:b/>
          <w:color w:val="1F3A5F"/>
          <w:sz w:val="25"/>
        </w:rPr>
        <w:t>12.3. Positioning the Institution to Adeptly Navigate Evolving External Dynamics</w:t>
      </w:r>
    </w:p>
    <w:p>
      <w:pPr>
        <w:spacing w:line="276" w:lineRule="auto" w:after="80"/>
        <w:ind w:left="357" w:hanging="357"/>
      </w:pPr>
      <w:r>
        <w:rPr>
          <w:rFonts w:ascii="Cambria" w:hAnsi="Cambria"/>
          <w:sz w:val="22"/>
        </w:rPr>
        <w:t xml:space="preserve">• </w:t>
      </w:r>
      <w:r>
        <w:rPr>
          <w:rFonts w:ascii="Cambria" w:hAnsi="Cambria"/>
          <w:i w:val="0"/>
          <w:sz w:val="22"/>
        </w:rPr>
        <w:t>Environmental Scanning and Foresight</w:t>
      </w:r>
    </w:p>
    <w:p>
      <w:pPr>
        <w:spacing w:line="276" w:lineRule="auto" w:after="80"/>
        <w:ind w:left="714" w:hanging="357"/>
      </w:pPr>
      <w:r>
        <w:rPr>
          <w:rFonts w:ascii="Cambria" w:hAnsi="Cambria"/>
          <w:sz w:val="22"/>
        </w:rPr>
        <w:t xml:space="preserve">o </w:t>
      </w:r>
      <w:r>
        <w:rPr>
          <w:rFonts w:ascii="Cambria" w:hAnsi="Cambria"/>
          <w:i w:val="0"/>
          <w:sz w:val="22"/>
        </w:rPr>
        <w:t>Regularly assess socio-political, economic, technological, and educational trends.</w:t>
      </w:r>
    </w:p>
    <w:p>
      <w:pPr>
        <w:spacing w:line="276" w:lineRule="auto" w:after="80"/>
        <w:ind w:left="714" w:hanging="357"/>
      </w:pPr>
      <w:r>
        <w:rPr>
          <w:rFonts w:ascii="Cambria" w:hAnsi="Cambria"/>
          <w:sz w:val="22"/>
        </w:rPr>
        <w:t xml:space="preserve">o </w:t>
      </w:r>
      <w:r>
        <w:rPr>
          <w:rFonts w:ascii="Cambria" w:hAnsi="Cambria"/>
          <w:i w:val="0"/>
          <w:sz w:val="22"/>
        </w:rPr>
        <w:t>Establish an internal think tank or policy cell to interpret signals and inform decision-making.</w:t>
      </w:r>
    </w:p>
    <w:p>
      <w:pPr>
        <w:spacing w:line="276" w:lineRule="auto" w:after="80"/>
        <w:ind w:left="357" w:hanging="357"/>
      </w:pPr>
      <w:r>
        <w:rPr>
          <w:rFonts w:ascii="Cambria" w:hAnsi="Cambria"/>
          <w:sz w:val="22"/>
        </w:rPr>
        <w:t xml:space="preserve">• </w:t>
      </w:r>
      <w:r>
        <w:rPr>
          <w:rFonts w:ascii="Cambria" w:hAnsi="Cambria"/>
          <w:i w:val="0"/>
          <w:sz w:val="22"/>
        </w:rPr>
        <w:t>Agile Strategic Planning</w:t>
      </w:r>
    </w:p>
    <w:p>
      <w:pPr>
        <w:spacing w:line="276" w:lineRule="auto" w:after="80"/>
        <w:ind w:left="714" w:hanging="357"/>
      </w:pPr>
      <w:r>
        <w:rPr>
          <w:rFonts w:ascii="Cambria" w:hAnsi="Cambria"/>
          <w:sz w:val="22"/>
        </w:rPr>
        <w:t xml:space="preserve">o </w:t>
      </w:r>
      <w:r>
        <w:rPr>
          <w:rFonts w:ascii="Cambria" w:hAnsi="Cambria"/>
          <w:i w:val="0"/>
          <w:sz w:val="22"/>
        </w:rPr>
        <w:t>Adopt flexible and iterative planning frameworks (e.g., OKRs or rolling strategic plans).</w:t>
      </w:r>
    </w:p>
    <w:p>
      <w:pPr>
        <w:spacing w:line="276" w:lineRule="auto" w:after="80"/>
        <w:ind w:left="714" w:hanging="357"/>
      </w:pPr>
      <w:r>
        <w:rPr>
          <w:rFonts w:ascii="Cambria" w:hAnsi="Cambria"/>
          <w:sz w:val="22"/>
        </w:rPr>
        <w:t xml:space="preserve">o </w:t>
      </w:r>
      <w:r>
        <w:rPr>
          <w:rFonts w:ascii="Cambria" w:hAnsi="Cambria"/>
          <w:i w:val="0"/>
          <w:sz w:val="22"/>
        </w:rPr>
        <w:t>Allow rapid adaptation to regulatory changes, demographic shifts, and global crises.</w:t>
      </w:r>
    </w:p>
    <w:p>
      <w:pPr>
        <w:spacing w:line="276" w:lineRule="auto" w:after="80"/>
        <w:ind w:left="357" w:hanging="357"/>
      </w:pPr>
      <w:r>
        <w:rPr>
          <w:rFonts w:ascii="Cambria" w:hAnsi="Cambria"/>
          <w:sz w:val="22"/>
        </w:rPr>
        <w:t xml:space="preserve">• </w:t>
      </w:r>
      <w:r>
        <w:rPr>
          <w:rFonts w:ascii="Cambria" w:hAnsi="Cambria"/>
          <w:i w:val="0"/>
          <w:sz w:val="22"/>
        </w:rPr>
        <w:t>Stakeholder Engagement and Feedback Loops</w:t>
      </w:r>
    </w:p>
    <w:p>
      <w:pPr>
        <w:spacing w:line="276" w:lineRule="auto" w:after="80"/>
        <w:ind w:left="714" w:hanging="357"/>
      </w:pPr>
      <w:r>
        <w:rPr>
          <w:rFonts w:ascii="Cambria" w:hAnsi="Cambria"/>
          <w:sz w:val="22"/>
        </w:rPr>
        <w:t xml:space="preserve">o </w:t>
      </w:r>
      <w:r>
        <w:rPr>
          <w:rFonts w:ascii="Cambria" w:hAnsi="Cambria"/>
          <w:i w:val="0"/>
          <w:sz w:val="22"/>
        </w:rPr>
        <w:t>Create formal mechanisms for input from students, alumni, employers, and regulators.</w:t>
      </w:r>
    </w:p>
    <w:p>
      <w:pPr>
        <w:spacing w:line="276" w:lineRule="auto" w:after="80"/>
        <w:ind w:left="714" w:hanging="357"/>
      </w:pPr>
      <w:r>
        <w:rPr>
          <w:rFonts w:ascii="Cambria" w:hAnsi="Cambria"/>
          <w:sz w:val="22"/>
        </w:rPr>
        <w:t xml:space="preserve">o </w:t>
      </w:r>
      <w:r>
        <w:rPr>
          <w:rFonts w:ascii="Cambria" w:hAnsi="Cambria"/>
          <w:i w:val="0"/>
          <w:sz w:val="22"/>
        </w:rPr>
        <w:t>Conduct periodic surveys and town halls to gauge sentiment and adapt policies.</w:t>
      </w:r>
    </w:p>
    <w:p>
      <w:pPr>
        <w:spacing w:line="276" w:lineRule="auto" w:after="80"/>
        <w:ind w:left="357" w:hanging="357"/>
      </w:pPr>
      <w:r>
        <w:rPr>
          <w:rFonts w:ascii="Cambria" w:hAnsi="Cambria"/>
          <w:sz w:val="22"/>
        </w:rPr>
        <w:t xml:space="preserve">• </w:t>
      </w:r>
      <w:r>
        <w:rPr>
          <w:rFonts w:ascii="Cambria" w:hAnsi="Cambria"/>
          <w:i w:val="0"/>
          <w:sz w:val="22"/>
        </w:rPr>
        <w:t>Robust Risk Management Systems</w:t>
      </w:r>
    </w:p>
    <w:p>
      <w:pPr>
        <w:spacing w:line="276" w:lineRule="auto" w:after="80"/>
        <w:ind w:left="714" w:hanging="357"/>
      </w:pPr>
      <w:r>
        <w:rPr>
          <w:rFonts w:ascii="Cambria" w:hAnsi="Cambria"/>
          <w:sz w:val="22"/>
        </w:rPr>
        <w:t xml:space="preserve">o </w:t>
      </w:r>
      <w:r>
        <w:rPr>
          <w:rFonts w:ascii="Cambria" w:hAnsi="Cambria"/>
          <w:i w:val="0"/>
          <w:sz w:val="22"/>
        </w:rPr>
        <w:t>Identify institutional vulnerabilities and prepare mitigation strategies.</w:t>
      </w:r>
    </w:p>
    <w:p>
      <w:pPr>
        <w:spacing w:line="276" w:lineRule="auto" w:after="80"/>
        <w:ind w:left="714" w:hanging="357"/>
      </w:pPr>
      <w:r>
        <w:rPr>
          <w:rFonts w:ascii="Cambria" w:hAnsi="Cambria"/>
          <w:sz w:val="22"/>
        </w:rPr>
        <w:t xml:space="preserve">o </w:t>
      </w:r>
      <w:r>
        <w:rPr>
          <w:rFonts w:ascii="Cambria" w:hAnsi="Cambria"/>
          <w:i w:val="0"/>
          <w:sz w:val="22"/>
        </w:rPr>
        <w:t>Use scenario planning and simulation exercises for preparedness.</w:t>
      </w:r>
    </w:p>
    <w:p>
      <w:pPr>
        <w:spacing w:line="276" w:lineRule="auto" w:after="80"/>
        <w:ind w:left="357" w:hanging="357"/>
      </w:pPr>
      <w:r>
        <w:rPr>
          <w:rFonts w:ascii="Cambria" w:hAnsi="Cambria"/>
          <w:sz w:val="22"/>
        </w:rPr>
        <w:t xml:space="preserve">• </w:t>
      </w:r>
      <w:r>
        <w:rPr>
          <w:rFonts w:ascii="Cambria" w:hAnsi="Cambria"/>
          <w:i w:val="0"/>
          <w:sz w:val="22"/>
        </w:rPr>
        <w:t>Industry and Community Integration</w:t>
      </w:r>
    </w:p>
    <w:p>
      <w:pPr>
        <w:spacing w:line="276" w:lineRule="auto" w:after="80"/>
        <w:ind w:left="714" w:hanging="357"/>
      </w:pPr>
      <w:r>
        <w:rPr>
          <w:rFonts w:ascii="Cambria" w:hAnsi="Cambria"/>
          <w:sz w:val="22"/>
        </w:rPr>
        <w:t xml:space="preserve">o </w:t>
      </w:r>
      <w:r>
        <w:rPr>
          <w:rFonts w:ascii="Cambria" w:hAnsi="Cambria"/>
          <w:i w:val="0"/>
          <w:sz w:val="22"/>
        </w:rPr>
        <w:t>Strengthen partnerships with industry for real-time insights and co-evolution.</w:t>
      </w:r>
    </w:p>
    <w:p>
      <w:pPr>
        <w:spacing w:line="276" w:lineRule="auto" w:after="80"/>
        <w:ind w:left="714" w:hanging="357"/>
      </w:pPr>
      <w:r>
        <w:rPr>
          <w:rFonts w:ascii="Cambria" w:hAnsi="Cambria"/>
          <w:sz w:val="22"/>
        </w:rPr>
        <w:t xml:space="preserve">o </w:t>
      </w:r>
      <w:r>
        <w:rPr>
          <w:rFonts w:ascii="Cambria" w:hAnsi="Cambria"/>
          <w:i w:val="0"/>
          <w:sz w:val="22"/>
        </w:rPr>
        <w:t>Align curriculum and research with emerging industry demands and societal needs.</w:t>
      </w:r>
    </w:p>
    <w:p>
      <w:pPr>
        <w:spacing w:line="276" w:lineRule="auto" w:after="80"/>
        <w:ind w:left="357" w:hanging="357"/>
      </w:pPr>
      <w:r>
        <w:rPr>
          <w:rFonts w:ascii="Cambria" w:hAnsi="Cambria"/>
          <w:sz w:val="22"/>
        </w:rPr>
        <w:t xml:space="preserve">• </w:t>
      </w:r>
      <w:r>
        <w:rPr>
          <w:rFonts w:ascii="Cambria" w:hAnsi="Cambria"/>
          <w:i w:val="0"/>
          <w:sz w:val="22"/>
        </w:rPr>
        <w:t>Digital Transformation and Technology Adoption</w:t>
      </w:r>
    </w:p>
    <w:p>
      <w:pPr>
        <w:spacing w:line="276" w:lineRule="auto" w:after="80"/>
        <w:ind w:left="714" w:hanging="357"/>
      </w:pPr>
      <w:r>
        <w:rPr>
          <w:rFonts w:ascii="Cambria" w:hAnsi="Cambria"/>
          <w:sz w:val="22"/>
        </w:rPr>
        <w:t xml:space="preserve">o </w:t>
      </w:r>
      <w:r>
        <w:rPr>
          <w:rFonts w:ascii="Cambria" w:hAnsi="Cambria"/>
          <w:i w:val="0"/>
          <w:sz w:val="22"/>
        </w:rPr>
        <w:t>Embrace AI, cloud, analytics, and EdTech tools for administrative and academic agility.</w:t>
      </w:r>
    </w:p>
    <w:p>
      <w:pPr>
        <w:spacing w:line="276" w:lineRule="auto" w:after="80"/>
        <w:ind w:left="714" w:hanging="357"/>
      </w:pPr>
      <w:r>
        <w:rPr>
          <w:rFonts w:ascii="Cambria" w:hAnsi="Cambria"/>
          <w:sz w:val="22"/>
        </w:rPr>
        <w:t xml:space="preserve">o </w:t>
      </w:r>
      <w:r>
        <w:rPr>
          <w:rFonts w:ascii="Cambria" w:hAnsi="Cambria"/>
          <w:i w:val="0"/>
          <w:sz w:val="22"/>
        </w:rPr>
        <w:t>Establish digital infrastructure for remote access and blended learning continuity.</w:t>
      </w:r>
    </w:p>
    <w:p>
      <w:pPr>
        <w:spacing w:line="276" w:lineRule="auto" w:after="80"/>
        <w:ind w:left="357" w:hanging="357"/>
      </w:pPr>
      <w:r>
        <w:rPr>
          <w:rFonts w:ascii="Cambria" w:hAnsi="Cambria"/>
          <w:sz w:val="22"/>
        </w:rPr>
        <w:t xml:space="preserve">• </w:t>
      </w:r>
      <w:r>
        <w:rPr>
          <w:rFonts w:ascii="Cambria" w:hAnsi="Cambria"/>
          <w:i w:val="0"/>
          <w:sz w:val="22"/>
        </w:rPr>
        <w:t>Policy Alignment and Regulatory Compliance</w:t>
      </w:r>
    </w:p>
    <w:p>
      <w:pPr>
        <w:spacing w:line="276" w:lineRule="auto" w:after="80"/>
        <w:ind w:left="714" w:hanging="357"/>
      </w:pPr>
      <w:r>
        <w:rPr>
          <w:rFonts w:ascii="Cambria" w:hAnsi="Cambria"/>
          <w:sz w:val="22"/>
        </w:rPr>
        <w:t xml:space="preserve">o </w:t>
      </w:r>
      <w:r>
        <w:rPr>
          <w:rFonts w:ascii="Cambria" w:hAnsi="Cambria"/>
          <w:i w:val="0"/>
          <w:sz w:val="22"/>
        </w:rPr>
        <w:t>Monitor changes in national education policies (e.g., NEP) and global education protocols.</w:t>
      </w:r>
    </w:p>
    <w:p>
      <w:pPr>
        <w:spacing w:line="276" w:lineRule="auto" w:after="80"/>
        <w:ind w:left="714" w:hanging="357"/>
      </w:pPr>
      <w:r>
        <w:rPr>
          <w:rFonts w:ascii="Cambria" w:hAnsi="Cambria"/>
          <w:sz w:val="22"/>
        </w:rPr>
        <w:t xml:space="preserve">o </w:t>
      </w:r>
      <w:r>
        <w:rPr>
          <w:rFonts w:ascii="Cambria" w:hAnsi="Cambria"/>
          <w:i w:val="0"/>
          <w:sz w:val="22"/>
        </w:rPr>
        <w:t>Integrate new frameworks proactively into institutional operations.</w:t>
      </w:r>
    </w:p>
    <w:p>
      <w:pPr>
        <w:spacing w:line="276" w:lineRule="auto" w:after="80"/>
        <w:ind w:left="357" w:hanging="357"/>
      </w:pPr>
      <w:r>
        <w:rPr>
          <w:rFonts w:ascii="Cambria" w:hAnsi="Cambria"/>
          <w:sz w:val="22"/>
        </w:rPr>
        <w:t xml:space="preserve">• </w:t>
      </w:r>
      <w:r>
        <w:rPr>
          <w:rFonts w:ascii="Cambria" w:hAnsi="Cambria"/>
          <w:i w:val="0"/>
          <w:sz w:val="22"/>
        </w:rPr>
        <w:t>Globalization and Internationalization</w:t>
      </w:r>
    </w:p>
    <w:p>
      <w:pPr>
        <w:spacing w:line="276" w:lineRule="auto" w:after="80"/>
        <w:ind w:left="714" w:hanging="357"/>
      </w:pPr>
      <w:r>
        <w:rPr>
          <w:rFonts w:ascii="Cambria" w:hAnsi="Cambria"/>
          <w:sz w:val="22"/>
        </w:rPr>
        <w:t xml:space="preserve">o </w:t>
      </w:r>
      <w:r>
        <w:rPr>
          <w:rFonts w:ascii="Cambria" w:hAnsi="Cambria"/>
          <w:i w:val="0"/>
          <w:sz w:val="22"/>
        </w:rPr>
        <w:t>Pursue academic collaborations, exchange programs, and dual degrees with global partners.</w:t>
      </w:r>
    </w:p>
    <w:p>
      <w:pPr>
        <w:spacing w:line="276" w:lineRule="auto" w:after="80"/>
        <w:ind w:left="714" w:hanging="357"/>
      </w:pPr>
      <w:r>
        <w:rPr>
          <w:rFonts w:ascii="Cambria" w:hAnsi="Cambria"/>
          <w:sz w:val="22"/>
        </w:rPr>
        <w:t xml:space="preserve">o </w:t>
      </w:r>
      <w:r>
        <w:rPr>
          <w:rFonts w:ascii="Cambria" w:hAnsi="Cambria"/>
          <w:i w:val="0"/>
          <w:sz w:val="22"/>
        </w:rPr>
        <w:t>Enhance institutional visibility through global rankings and participation in education fairs.</w:t>
      </w:r>
    </w:p>
    <w:p>
      <w:pPr>
        <w:spacing w:line="276" w:lineRule="auto" w:after="80"/>
        <w:ind w:left="357" w:hanging="357"/>
      </w:pPr>
      <w:r>
        <w:rPr>
          <w:rFonts w:ascii="Cambria" w:hAnsi="Cambria"/>
          <w:sz w:val="22"/>
        </w:rPr>
        <w:t xml:space="preserve">• </w:t>
      </w:r>
      <w:r>
        <w:rPr>
          <w:rFonts w:ascii="Cambria" w:hAnsi="Cambria"/>
          <w:i w:val="0"/>
          <w:sz w:val="22"/>
        </w:rPr>
        <w:t>Institutional Branding and Communication</w:t>
      </w:r>
    </w:p>
    <w:p>
      <w:pPr>
        <w:spacing w:line="276" w:lineRule="auto" w:after="80"/>
        <w:ind w:left="714" w:hanging="357"/>
      </w:pPr>
      <w:r>
        <w:rPr>
          <w:rFonts w:ascii="Cambria" w:hAnsi="Cambria"/>
          <w:sz w:val="22"/>
        </w:rPr>
        <w:t xml:space="preserve">o </w:t>
      </w:r>
      <w:r>
        <w:rPr>
          <w:rFonts w:ascii="Cambria" w:hAnsi="Cambria"/>
          <w:i w:val="0"/>
          <w:sz w:val="22"/>
        </w:rPr>
        <w:t>Build a resilient brand image through consistent messaging, reputation management, and outreach.</w:t>
      </w:r>
    </w:p>
    <w:p>
      <w:pPr>
        <w:spacing w:line="276" w:lineRule="auto" w:after="80"/>
        <w:ind w:left="714" w:hanging="357"/>
      </w:pPr>
      <w:r>
        <w:rPr>
          <w:rFonts w:ascii="Cambria" w:hAnsi="Cambria"/>
          <w:sz w:val="22"/>
        </w:rPr>
        <w:t xml:space="preserve">o </w:t>
      </w:r>
      <w:r>
        <w:rPr>
          <w:rFonts w:ascii="Cambria" w:hAnsi="Cambria"/>
          <w:i w:val="0"/>
          <w:sz w:val="22"/>
        </w:rPr>
        <w:t>Utilize digital platforms and social media to disseminate achievements and updates.</w:t>
      </w:r>
    </w:p>
    <w:p>
      <w:pPr>
        <w:spacing w:before="240" w:after="120"/>
      </w:pPr>
      <w:r>
        <w:rPr>
          <w:rFonts w:ascii="Cambria" w:hAnsi="Cambria"/>
          <w:b/>
          <w:color w:val="1F3A5F"/>
          <w:sz w:val="25"/>
        </w:rPr>
        <w:t>12.4. Facilitating the Smooth Execution of Institutional Development Plans (IDPs)</w:t>
      </w:r>
    </w:p>
    <w:p>
      <w:pPr>
        <w:spacing w:line="276" w:lineRule="auto" w:after="80"/>
        <w:ind w:left="357" w:hanging="357"/>
      </w:pPr>
      <w:r>
        <w:rPr>
          <w:rFonts w:ascii="Cambria" w:hAnsi="Cambria"/>
          <w:sz w:val="22"/>
        </w:rPr>
        <w:t xml:space="preserve">• </w:t>
      </w:r>
      <w:r>
        <w:rPr>
          <w:rFonts w:ascii="Cambria" w:hAnsi="Cambria"/>
          <w:i w:val="0"/>
          <w:sz w:val="22"/>
        </w:rPr>
        <w:t>Establish Clear Governance Structures</w:t>
      </w:r>
    </w:p>
    <w:p>
      <w:pPr>
        <w:spacing w:line="276" w:lineRule="auto" w:after="80"/>
        <w:ind w:left="714" w:hanging="357"/>
      </w:pPr>
      <w:r>
        <w:rPr>
          <w:rFonts w:ascii="Cambria" w:hAnsi="Cambria"/>
          <w:sz w:val="22"/>
        </w:rPr>
        <w:t xml:space="preserve">o </w:t>
      </w:r>
      <w:r>
        <w:rPr>
          <w:rFonts w:ascii="Cambria" w:hAnsi="Cambria"/>
          <w:i w:val="0"/>
          <w:sz w:val="22"/>
        </w:rPr>
        <w:t>Define roles and responsibilities for all stakeholders involved in IDP implementation.</w:t>
      </w:r>
    </w:p>
    <w:p>
      <w:pPr>
        <w:spacing w:line="276" w:lineRule="auto" w:after="80"/>
        <w:ind w:left="714" w:hanging="357"/>
      </w:pPr>
      <w:r>
        <w:rPr>
          <w:rFonts w:ascii="Cambria" w:hAnsi="Cambria"/>
          <w:sz w:val="22"/>
        </w:rPr>
        <w:t xml:space="preserve">o </w:t>
      </w:r>
      <w:r>
        <w:rPr>
          <w:rFonts w:ascii="Cambria" w:hAnsi="Cambria"/>
          <w:i w:val="0"/>
          <w:sz w:val="22"/>
        </w:rPr>
        <w:t>Create dedicated IDP steering committees or task forces.</w:t>
      </w:r>
    </w:p>
    <w:p>
      <w:pPr>
        <w:spacing w:line="276" w:lineRule="auto" w:after="80"/>
        <w:ind w:left="357" w:hanging="357"/>
      </w:pPr>
      <w:r>
        <w:rPr>
          <w:rFonts w:ascii="Cambria" w:hAnsi="Cambria"/>
          <w:sz w:val="22"/>
        </w:rPr>
        <w:t xml:space="preserve">• </w:t>
      </w:r>
      <w:r>
        <w:rPr>
          <w:rFonts w:ascii="Cambria" w:hAnsi="Cambria"/>
          <w:i w:val="0"/>
          <w:sz w:val="22"/>
        </w:rPr>
        <w:t>Strategic Phased Implementation</w:t>
      </w:r>
    </w:p>
    <w:p>
      <w:pPr>
        <w:spacing w:line="276" w:lineRule="auto" w:after="80"/>
        <w:ind w:left="714" w:hanging="357"/>
      </w:pPr>
      <w:r>
        <w:rPr>
          <w:rFonts w:ascii="Cambria" w:hAnsi="Cambria"/>
          <w:sz w:val="22"/>
        </w:rPr>
        <w:t xml:space="preserve">o </w:t>
      </w:r>
      <w:r>
        <w:rPr>
          <w:rFonts w:ascii="Cambria" w:hAnsi="Cambria"/>
          <w:i w:val="0"/>
          <w:sz w:val="22"/>
        </w:rPr>
        <w:t>Break down the IDP into time-bound phases (short-term, mid-term, longterm).</w:t>
      </w:r>
    </w:p>
    <w:p>
      <w:pPr>
        <w:spacing w:line="276" w:lineRule="auto" w:after="80"/>
        <w:ind w:left="714" w:hanging="357"/>
      </w:pPr>
      <w:r>
        <w:rPr>
          <w:rFonts w:ascii="Cambria" w:hAnsi="Cambria"/>
          <w:sz w:val="22"/>
        </w:rPr>
        <w:t xml:space="preserve">o </w:t>
      </w:r>
      <w:r>
        <w:rPr>
          <w:rFonts w:ascii="Cambria" w:hAnsi="Cambria"/>
          <w:i w:val="0"/>
          <w:sz w:val="22"/>
        </w:rPr>
        <w:t>Align each phase with institutional priorities and available resources.</w:t>
      </w:r>
    </w:p>
    <w:p>
      <w:pPr>
        <w:spacing w:line="276" w:lineRule="auto" w:after="80"/>
        <w:ind w:left="357" w:hanging="357"/>
      </w:pPr>
      <w:r>
        <w:rPr>
          <w:rFonts w:ascii="Cambria" w:hAnsi="Cambria"/>
          <w:sz w:val="22"/>
        </w:rPr>
        <w:t xml:space="preserve">• </w:t>
      </w:r>
      <w:r>
        <w:rPr>
          <w:rFonts w:ascii="Cambria" w:hAnsi="Cambria"/>
          <w:i w:val="0"/>
          <w:sz w:val="22"/>
        </w:rPr>
        <w:t>Robust Project Management Frameworks</w:t>
      </w:r>
    </w:p>
    <w:p>
      <w:pPr>
        <w:spacing w:line="276" w:lineRule="auto" w:after="80"/>
        <w:ind w:left="714" w:hanging="357"/>
      </w:pPr>
      <w:r>
        <w:rPr>
          <w:rFonts w:ascii="Cambria" w:hAnsi="Cambria"/>
          <w:sz w:val="22"/>
        </w:rPr>
        <w:t xml:space="preserve">o </w:t>
      </w:r>
      <w:r>
        <w:rPr>
          <w:rFonts w:ascii="Cambria" w:hAnsi="Cambria"/>
          <w:i w:val="0"/>
          <w:sz w:val="22"/>
        </w:rPr>
        <w:t>Utilize tools such as Gantt charts, KPIs, and project dashboards.</w:t>
      </w:r>
    </w:p>
    <w:p>
      <w:pPr>
        <w:spacing w:line="276" w:lineRule="auto" w:after="80"/>
        <w:ind w:left="714" w:hanging="357"/>
      </w:pPr>
      <w:r>
        <w:rPr>
          <w:rFonts w:ascii="Cambria" w:hAnsi="Cambria"/>
          <w:sz w:val="22"/>
        </w:rPr>
        <w:t xml:space="preserve">o </w:t>
      </w:r>
      <w:r>
        <w:rPr>
          <w:rFonts w:ascii="Cambria" w:hAnsi="Cambria"/>
          <w:i w:val="0"/>
          <w:sz w:val="22"/>
        </w:rPr>
        <w:t>Appoint project leads for each major component of the IDP.</w:t>
      </w:r>
    </w:p>
    <w:p>
      <w:pPr>
        <w:spacing w:line="276" w:lineRule="auto" w:after="80"/>
        <w:ind w:left="357" w:hanging="357"/>
      </w:pPr>
      <w:r>
        <w:rPr>
          <w:rFonts w:ascii="Cambria" w:hAnsi="Cambria"/>
          <w:sz w:val="22"/>
        </w:rPr>
        <w:t xml:space="preserve">• </w:t>
      </w:r>
      <w:r>
        <w:rPr>
          <w:rFonts w:ascii="Cambria" w:hAnsi="Cambria"/>
          <w:i w:val="0"/>
          <w:sz w:val="22"/>
        </w:rPr>
        <w:t>Resource Mobilization and Allocation</w:t>
      </w:r>
    </w:p>
    <w:p>
      <w:pPr>
        <w:spacing w:line="276" w:lineRule="auto" w:after="80"/>
        <w:ind w:left="714" w:hanging="357"/>
      </w:pPr>
      <w:r>
        <w:rPr>
          <w:rFonts w:ascii="Cambria" w:hAnsi="Cambria"/>
          <w:sz w:val="22"/>
        </w:rPr>
        <w:t xml:space="preserve">o </w:t>
      </w:r>
      <w:r>
        <w:rPr>
          <w:rFonts w:ascii="Cambria" w:hAnsi="Cambria"/>
          <w:i w:val="0"/>
          <w:sz w:val="22"/>
        </w:rPr>
        <w:t>Secure financial, human, and technological resources in advance.</w:t>
      </w:r>
    </w:p>
    <w:p>
      <w:pPr>
        <w:spacing w:line="276" w:lineRule="auto" w:after="80"/>
        <w:ind w:left="714" w:hanging="357"/>
      </w:pPr>
      <w:r>
        <w:rPr>
          <w:rFonts w:ascii="Cambria" w:hAnsi="Cambria"/>
          <w:sz w:val="22"/>
        </w:rPr>
        <w:t xml:space="preserve">o </w:t>
      </w:r>
      <w:r>
        <w:rPr>
          <w:rFonts w:ascii="Cambria" w:hAnsi="Cambria"/>
          <w:i w:val="0"/>
          <w:sz w:val="22"/>
        </w:rPr>
        <w:t>Ensure budget allocations match planned deliverables.</w:t>
      </w:r>
    </w:p>
    <w:p>
      <w:pPr>
        <w:spacing w:line="276" w:lineRule="auto" w:after="80"/>
        <w:ind w:left="357" w:hanging="357"/>
      </w:pPr>
      <w:r>
        <w:rPr>
          <w:rFonts w:ascii="Cambria" w:hAnsi="Cambria"/>
          <w:sz w:val="22"/>
        </w:rPr>
        <w:t xml:space="preserve">• </w:t>
      </w:r>
      <w:r>
        <w:rPr>
          <w:rFonts w:ascii="Cambria" w:hAnsi="Cambria"/>
          <w:i w:val="0"/>
          <w:sz w:val="22"/>
        </w:rPr>
        <w:t>Stakeholder Engagement and Buy-In</w:t>
      </w:r>
    </w:p>
    <w:p>
      <w:pPr>
        <w:spacing w:line="276" w:lineRule="auto" w:after="80"/>
        <w:ind w:left="714" w:hanging="357"/>
      </w:pPr>
      <w:r>
        <w:rPr>
          <w:rFonts w:ascii="Cambria" w:hAnsi="Cambria"/>
          <w:sz w:val="22"/>
        </w:rPr>
        <w:t xml:space="preserve">o </w:t>
      </w:r>
      <w:r>
        <w:rPr>
          <w:rFonts w:ascii="Cambria" w:hAnsi="Cambria"/>
          <w:i w:val="0"/>
          <w:sz w:val="22"/>
        </w:rPr>
        <w:t>Involve faculty, students, alumni, and administrative staff early in the process.</w:t>
      </w:r>
    </w:p>
    <w:p>
      <w:pPr>
        <w:spacing w:line="276" w:lineRule="auto" w:after="80"/>
        <w:ind w:left="714" w:hanging="357"/>
      </w:pPr>
      <w:r>
        <w:rPr>
          <w:rFonts w:ascii="Cambria" w:hAnsi="Cambria"/>
          <w:sz w:val="22"/>
        </w:rPr>
        <w:t xml:space="preserve">o </w:t>
      </w:r>
      <w:r>
        <w:rPr>
          <w:rFonts w:ascii="Cambria" w:hAnsi="Cambria"/>
          <w:i w:val="0"/>
          <w:sz w:val="22"/>
        </w:rPr>
        <w:t>Communicate goals, benefits, and responsibilities clearly and consistently.</w:t>
      </w:r>
    </w:p>
    <w:p>
      <w:pPr>
        <w:spacing w:line="276" w:lineRule="auto" w:after="80"/>
        <w:ind w:left="357" w:hanging="357"/>
      </w:pPr>
      <w:r>
        <w:rPr>
          <w:rFonts w:ascii="Cambria" w:hAnsi="Cambria"/>
          <w:sz w:val="22"/>
        </w:rPr>
        <w:t xml:space="preserve">• </w:t>
      </w:r>
      <w:r>
        <w:rPr>
          <w:rFonts w:ascii="Cambria" w:hAnsi="Cambria"/>
          <w:i w:val="0"/>
          <w:sz w:val="22"/>
        </w:rPr>
        <w:t>Capacity Building and Training</w:t>
      </w:r>
    </w:p>
    <w:p>
      <w:pPr>
        <w:spacing w:line="276" w:lineRule="auto" w:after="80"/>
        <w:ind w:left="714" w:hanging="357"/>
      </w:pPr>
      <w:r>
        <w:rPr>
          <w:rFonts w:ascii="Cambria" w:hAnsi="Cambria"/>
          <w:sz w:val="22"/>
        </w:rPr>
        <w:t xml:space="preserve">o </w:t>
      </w:r>
      <w:r>
        <w:rPr>
          <w:rFonts w:ascii="Cambria" w:hAnsi="Cambria"/>
          <w:i w:val="0"/>
          <w:sz w:val="22"/>
        </w:rPr>
        <w:t>Organize workshops and training to align staff with new systems and workflows.</w:t>
      </w:r>
    </w:p>
    <w:p>
      <w:pPr>
        <w:spacing w:line="276" w:lineRule="auto" w:after="80"/>
        <w:ind w:left="714" w:hanging="357"/>
      </w:pPr>
      <w:r>
        <w:rPr>
          <w:rFonts w:ascii="Cambria" w:hAnsi="Cambria"/>
          <w:sz w:val="22"/>
        </w:rPr>
        <w:t xml:space="preserve">o </w:t>
      </w:r>
      <w:r>
        <w:rPr>
          <w:rFonts w:ascii="Cambria" w:hAnsi="Cambria"/>
          <w:i w:val="0"/>
          <w:sz w:val="22"/>
        </w:rPr>
        <w:t>Upskill personnel in areas like digital literacy, data analytics, and project execution.</w:t>
      </w:r>
    </w:p>
    <w:p>
      <w:pPr>
        <w:spacing w:line="276" w:lineRule="auto" w:after="80"/>
        <w:ind w:left="357" w:hanging="357"/>
      </w:pPr>
      <w:r>
        <w:rPr>
          <w:rFonts w:ascii="Cambria" w:hAnsi="Cambria"/>
          <w:sz w:val="22"/>
        </w:rPr>
        <w:t xml:space="preserve">• </w:t>
      </w:r>
      <w:r>
        <w:rPr>
          <w:rFonts w:ascii="Cambria" w:hAnsi="Cambria"/>
          <w:i w:val="0"/>
          <w:sz w:val="22"/>
        </w:rPr>
        <w:t>Monitoring, Evaluation &amp; Mid-Course Corrections</w:t>
      </w:r>
    </w:p>
    <w:p>
      <w:pPr>
        <w:spacing w:line="276" w:lineRule="auto" w:after="80"/>
        <w:ind w:left="714" w:hanging="357"/>
      </w:pPr>
      <w:r>
        <w:rPr>
          <w:rFonts w:ascii="Cambria" w:hAnsi="Cambria"/>
          <w:sz w:val="22"/>
        </w:rPr>
        <w:t xml:space="preserve">o </w:t>
      </w:r>
      <w:r>
        <w:rPr>
          <w:rFonts w:ascii="Cambria" w:hAnsi="Cambria"/>
          <w:i w:val="0"/>
          <w:sz w:val="22"/>
        </w:rPr>
        <w:t>Set up periodic reviews and reporting mechanisms.</w:t>
      </w:r>
    </w:p>
    <w:p>
      <w:pPr>
        <w:spacing w:line="276" w:lineRule="auto" w:after="80"/>
        <w:ind w:left="714" w:hanging="357"/>
      </w:pPr>
      <w:r>
        <w:rPr>
          <w:rFonts w:ascii="Cambria" w:hAnsi="Cambria"/>
          <w:sz w:val="22"/>
        </w:rPr>
        <w:t xml:space="preserve">o </w:t>
      </w:r>
      <w:r>
        <w:rPr>
          <w:rFonts w:ascii="Cambria" w:hAnsi="Cambria"/>
          <w:i w:val="0"/>
          <w:sz w:val="22"/>
        </w:rPr>
        <w:t>Adapt plans based on feedback, bottlenecks, or changes in institutional context.</w:t>
      </w:r>
    </w:p>
    <w:p>
      <w:pPr>
        <w:spacing w:line="276" w:lineRule="auto" w:after="80"/>
        <w:ind w:left="357" w:hanging="357"/>
      </w:pPr>
      <w:r>
        <w:rPr>
          <w:rFonts w:ascii="Cambria" w:hAnsi="Cambria"/>
          <w:sz w:val="22"/>
        </w:rPr>
        <w:t xml:space="preserve">• </w:t>
      </w:r>
      <w:r>
        <w:rPr>
          <w:rFonts w:ascii="Cambria" w:hAnsi="Cambria"/>
          <w:i w:val="0"/>
          <w:sz w:val="22"/>
        </w:rPr>
        <w:t>Technology Enablement and Automation</w:t>
      </w:r>
    </w:p>
    <w:p>
      <w:pPr>
        <w:spacing w:line="276" w:lineRule="auto" w:after="80"/>
        <w:ind w:left="714" w:hanging="357"/>
      </w:pPr>
      <w:r>
        <w:rPr>
          <w:rFonts w:ascii="Cambria" w:hAnsi="Cambria"/>
          <w:sz w:val="22"/>
        </w:rPr>
        <w:t xml:space="preserve">o </w:t>
      </w:r>
      <w:r>
        <w:rPr>
          <w:rFonts w:ascii="Cambria" w:hAnsi="Cambria"/>
          <w:i w:val="0"/>
          <w:sz w:val="22"/>
        </w:rPr>
        <w:t>Deploy ERP, LMS, and digital workflow tools to support seamless implementation.</w:t>
      </w:r>
    </w:p>
    <w:p>
      <w:pPr>
        <w:spacing w:line="276" w:lineRule="auto" w:after="80"/>
        <w:ind w:left="714" w:hanging="357"/>
      </w:pPr>
      <w:r>
        <w:rPr>
          <w:rFonts w:ascii="Cambria" w:hAnsi="Cambria"/>
          <w:sz w:val="22"/>
        </w:rPr>
        <w:t xml:space="preserve">o </w:t>
      </w:r>
      <w:r>
        <w:rPr>
          <w:rFonts w:ascii="Cambria" w:hAnsi="Cambria"/>
          <w:i w:val="0"/>
          <w:sz w:val="22"/>
        </w:rPr>
        <w:t>Use data dashboards to monitor progress in real time.</w:t>
      </w:r>
    </w:p>
    <w:p>
      <w:pPr>
        <w:spacing w:line="276" w:lineRule="auto" w:after="80"/>
        <w:ind w:left="357" w:hanging="357"/>
      </w:pPr>
      <w:r>
        <w:rPr>
          <w:rFonts w:ascii="Cambria" w:hAnsi="Cambria"/>
          <w:sz w:val="22"/>
        </w:rPr>
        <w:t xml:space="preserve">• </w:t>
      </w:r>
      <w:r>
        <w:rPr>
          <w:rFonts w:ascii="Cambria" w:hAnsi="Cambria"/>
          <w:i w:val="0"/>
          <w:sz w:val="22"/>
        </w:rPr>
        <w:t>Compliance and Quality Assurance</w:t>
      </w:r>
    </w:p>
    <w:p>
      <w:pPr>
        <w:spacing w:line="276" w:lineRule="auto" w:after="80"/>
        <w:ind w:left="714" w:hanging="357"/>
      </w:pPr>
      <w:r>
        <w:rPr>
          <w:rFonts w:ascii="Cambria" w:hAnsi="Cambria"/>
          <w:sz w:val="22"/>
        </w:rPr>
        <w:t xml:space="preserve">o </w:t>
      </w:r>
      <w:r>
        <w:rPr>
          <w:rFonts w:ascii="Cambria" w:hAnsi="Cambria"/>
          <w:i w:val="0"/>
          <w:sz w:val="22"/>
        </w:rPr>
        <w:t>Align implementation activities with regulatory norms and accreditation benchmarks.</w:t>
      </w:r>
    </w:p>
    <w:p>
      <w:pPr>
        <w:spacing w:line="276" w:lineRule="auto" w:after="80"/>
        <w:ind w:left="714" w:hanging="357"/>
      </w:pPr>
      <w:r>
        <w:rPr>
          <w:rFonts w:ascii="Cambria" w:hAnsi="Cambria"/>
          <w:sz w:val="22"/>
        </w:rPr>
        <w:t xml:space="preserve">o </w:t>
      </w:r>
      <w:r>
        <w:rPr>
          <w:rFonts w:ascii="Cambria" w:hAnsi="Cambria"/>
          <w:i w:val="0"/>
          <w:sz w:val="22"/>
        </w:rPr>
        <w:t>Conduct internal audits and reviews to ensure fidelity to plans.</w:t>
      </w:r>
    </w:p>
    <w:p>
      <w:pPr>
        <w:spacing w:line="276" w:lineRule="auto" w:after="80"/>
        <w:ind w:left="357" w:hanging="357"/>
      </w:pPr>
      <w:r>
        <w:rPr>
          <w:rFonts w:ascii="Cambria" w:hAnsi="Cambria"/>
          <w:sz w:val="22"/>
        </w:rPr>
        <w:t xml:space="preserve">• </w:t>
      </w:r>
      <w:r>
        <w:rPr>
          <w:rFonts w:ascii="Cambria" w:hAnsi="Cambria"/>
          <w:i w:val="0"/>
          <w:sz w:val="22"/>
        </w:rPr>
        <w:t>Documentation and Knowledge Management</w:t>
      </w:r>
    </w:p>
    <w:p>
      <w:pPr>
        <w:spacing w:line="276" w:lineRule="auto" w:after="80"/>
        <w:ind w:left="714" w:hanging="357"/>
      </w:pPr>
      <w:r>
        <w:rPr>
          <w:rFonts w:ascii="Cambria" w:hAnsi="Cambria"/>
          <w:sz w:val="22"/>
        </w:rPr>
        <w:t xml:space="preserve">o </w:t>
      </w:r>
      <w:r>
        <w:rPr>
          <w:rFonts w:ascii="Cambria" w:hAnsi="Cambria"/>
          <w:i w:val="0"/>
          <w:sz w:val="22"/>
        </w:rPr>
        <w:t>Maintain comprehensive records of activities, decisions, and outcomes.</w:t>
      </w:r>
    </w:p>
    <w:p>
      <w:pPr>
        <w:spacing w:line="276" w:lineRule="auto" w:after="80"/>
        <w:ind w:left="714" w:hanging="357"/>
      </w:pPr>
      <w:r>
        <w:rPr>
          <w:rFonts w:ascii="Cambria" w:hAnsi="Cambria"/>
          <w:sz w:val="22"/>
        </w:rPr>
        <w:t xml:space="preserve">o </w:t>
      </w:r>
      <w:r>
        <w:rPr>
          <w:rFonts w:ascii="Cambria" w:hAnsi="Cambria"/>
          <w:i w:val="0"/>
          <w:sz w:val="22"/>
        </w:rPr>
        <w:t>Share best practices and lessons learned across departments.</w:t>
      </w:r>
    </w:p>
    <w:p>
      <w:pPr>
        <w:spacing w:before="240" w:after="120"/>
      </w:pPr>
      <w:r>
        <w:rPr>
          <w:rFonts w:ascii="Cambria" w:hAnsi="Cambria"/>
          <w:b/>
          <w:color w:val="1F3A5F"/>
          <w:sz w:val="25"/>
        </w:rPr>
        <w:t>12.5. Nurturing Employability and Fostering a Vibrant Start-up Ecosystem</w:t>
      </w:r>
    </w:p>
    <w:p>
      <w:pPr>
        <w:spacing w:line="276" w:lineRule="auto" w:after="80"/>
        <w:ind w:left="357" w:hanging="357"/>
      </w:pPr>
      <w:r>
        <w:rPr>
          <w:rFonts w:ascii="Cambria" w:hAnsi="Cambria"/>
          <w:sz w:val="22"/>
        </w:rPr>
        <w:t xml:space="preserve">• </w:t>
      </w:r>
      <w:r>
        <w:rPr>
          <w:rFonts w:ascii="Cambria" w:hAnsi="Cambria"/>
          <w:i w:val="0"/>
          <w:sz w:val="22"/>
        </w:rPr>
        <w:t>Curriculum Aligned with Industry Needs</w:t>
      </w:r>
    </w:p>
    <w:p>
      <w:pPr>
        <w:spacing w:line="276" w:lineRule="auto" w:after="80"/>
        <w:ind w:left="714" w:hanging="357"/>
      </w:pPr>
      <w:r>
        <w:rPr>
          <w:rFonts w:ascii="Cambria" w:hAnsi="Cambria"/>
          <w:sz w:val="22"/>
        </w:rPr>
        <w:t xml:space="preserve">o </w:t>
      </w:r>
      <w:r>
        <w:rPr>
          <w:rFonts w:ascii="Cambria" w:hAnsi="Cambria"/>
          <w:i w:val="0"/>
          <w:sz w:val="22"/>
        </w:rPr>
        <w:t>Regularly update courses to reflect evolving industry trends and technologies</w:t>
      </w:r>
    </w:p>
    <w:p>
      <w:pPr>
        <w:spacing w:line="276" w:lineRule="auto" w:after="80"/>
        <w:ind w:left="714" w:hanging="357"/>
      </w:pPr>
      <w:r>
        <w:rPr>
          <w:rFonts w:ascii="Cambria" w:hAnsi="Cambria"/>
          <w:sz w:val="22"/>
        </w:rPr>
        <w:t xml:space="preserve">o </w:t>
      </w:r>
      <w:r>
        <w:rPr>
          <w:rFonts w:ascii="Cambria" w:hAnsi="Cambria"/>
          <w:i w:val="0"/>
          <w:sz w:val="22"/>
        </w:rPr>
        <w:t>Integrate skill-based, interdisciplinary, and application-driven learning modules</w:t>
      </w:r>
    </w:p>
    <w:p>
      <w:pPr>
        <w:spacing w:line="276" w:lineRule="auto" w:after="80"/>
        <w:ind w:left="357" w:hanging="357"/>
      </w:pPr>
      <w:r>
        <w:rPr>
          <w:rFonts w:ascii="Cambria" w:hAnsi="Cambria"/>
          <w:sz w:val="22"/>
        </w:rPr>
        <w:t xml:space="preserve">• </w:t>
      </w:r>
      <w:r>
        <w:rPr>
          <w:rFonts w:ascii="Cambria" w:hAnsi="Cambria"/>
          <w:i w:val="0"/>
          <w:sz w:val="22"/>
        </w:rPr>
        <w:t>Industry-Academia Collaboration</w:t>
      </w:r>
    </w:p>
    <w:p>
      <w:pPr>
        <w:spacing w:line="276" w:lineRule="auto" w:after="80"/>
        <w:ind w:left="714" w:hanging="357"/>
      </w:pPr>
      <w:r>
        <w:rPr>
          <w:rFonts w:ascii="Cambria" w:hAnsi="Cambria"/>
          <w:sz w:val="22"/>
        </w:rPr>
        <w:t xml:space="preserve">o </w:t>
      </w:r>
      <w:r>
        <w:rPr>
          <w:rFonts w:ascii="Cambria" w:hAnsi="Cambria"/>
          <w:i w:val="0"/>
          <w:sz w:val="22"/>
        </w:rPr>
        <w:t>Establish advisory boards with industry experts</w:t>
      </w:r>
    </w:p>
    <w:p>
      <w:pPr>
        <w:spacing w:line="276" w:lineRule="auto" w:after="80"/>
        <w:ind w:left="714" w:hanging="357"/>
      </w:pPr>
      <w:r>
        <w:rPr>
          <w:rFonts w:ascii="Cambria" w:hAnsi="Cambria"/>
          <w:sz w:val="22"/>
        </w:rPr>
        <w:t xml:space="preserve">o </w:t>
      </w:r>
      <w:r>
        <w:rPr>
          <w:rFonts w:ascii="Cambria" w:hAnsi="Cambria"/>
          <w:i w:val="0"/>
          <w:sz w:val="22"/>
        </w:rPr>
        <w:t>Offer internships, apprenticeships, and live projects in collaboration with companies</w:t>
      </w:r>
    </w:p>
    <w:p>
      <w:pPr>
        <w:spacing w:line="276" w:lineRule="auto" w:after="80"/>
        <w:ind w:left="357" w:hanging="357"/>
      </w:pPr>
      <w:r>
        <w:rPr>
          <w:rFonts w:ascii="Cambria" w:hAnsi="Cambria"/>
          <w:sz w:val="22"/>
        </w:rPr>
        <w:t xml:space="preserve">• </w:t>
      </w:r>
      <w:r>
        <w:rPr>
          <w:rFonts w:ascii="Cambria" w:hAnsi="Cambria"/>
          <w:i w:val="0"/>
          <w:sz w:val="22"/>
        </w:rPr>
        <w:t>Career Development Services</w:t>
      </w:r>
    </w:p>
    <w:p>
      <w:pPr>
        <w:spacing w:line="276" w:lineRule="auto" w:after="80"/>
        <w:ind w:left="714" w:hanging="357"/>
      </w:pPr>
      <w:r>
        <w:rPr>
          <w:rFonts w:ascii="Cambria" w:hAnsi="Cambria"/>
          <w:sz w:val="22"/>
        </w:rPr>
        <w:t xml:space="preserve">o </w:t>
      </w:r>
      <w:r>
        <w:rPr>
          <w:rFonts w:ascii="Cambria" w:hAnsi="Cambria"/>
          <w:i w:val="0"/>
          <w:sz w:val="22"/>
        </w:rPr>
        <w:t>Set up dedicated placement and career guidance cells</w:t>
      </w:r>
    </w:p>
    <w:p>
      <w:pPr>
        <w:spacing w:line="276" w:lineRule="auto" w:after="80"/>
        <w:ind w:left="714" w:hanging="357"/>
      </w:pPr>
      <w:r>
        <w:rPr>
          <w:rFonts w:ascii="Cambria" w:hAnsi="Cambria"/>
          <w:sz w:val="22"/>
        </w:rPr>
        <w:t xml:space="preserve">o </w:t>
      </w:r>
      <w:r>
        <w:rPr>
          <w:rFonts w:ascii="Cambria" w:hAnsi="Cambria"/>
          <w:i w:val="0"/>
          <w:sz w:val="22"/>
        </w:rPr>
        <w:t>Conduct resume workshops, mock interviews, and career counselling sessions</w:t>
      </w:r>
    </w:p>
    <w:p>
      <w:pPr>
        <w:spacing w:line="276" w:lineRule="auto" w:after="80"/>
        <w:ind w:left="357" w:hanging="357"/>
      </w:pPr>
      <w:r>
        <w:rPr>
          <w:rFonts w:ascii="Cambria" w:hAnsi="Cambria"/>
          <w:sz w:val="22"/>
        </w:rPr>
        <w:t xml:space="preserve">• </w:t>
      </w:r>
      <w:r>
        <w:rPr>
          <w:rFonts w:ascii="Cambria" w:hAnsi="Cambria"/>
          <w:i w:val="0"/>
          <w:sz w:val="22"/>
        </w:rPr>
        <w:t>Skill Certification Programs</w:t>
      </w:r>
    </w:p>
    <w:p>
      <w:pPr>
        <w:spacing w:line="276" w:lineRule="auto" w:after="80"/>
        <w:ind w:left="714" w:hanging="357"/>
      </w:pPr>
      <w:r>
        <w:rPr>
          <w:rFonts w:ascii="Cambria" w:hAnsi="Cambria"/>
          <w:sz w:val="22"/>
        </w:rPr>
        <w:t xml:space="preserve">o </w:t>
      </w:r>
      <w:r>
        <w:rPr>
          <w:rFonts w:ascii="Cambria" w:hAnsi="Cambria"/>
          <w:i w:val="0"/>
          <w:sz w:val="22"/>
        </w:rPr>
        <w:t>Provide industry-recognized certifications (e.g., cloud, data science, digital marketing)</w:t>
      </w:r>
    </w:p>
    <w:p>
      <w:pPr>
        <w:spacing w:line="276" w:lineRule="auto" w:after="80"/>
        <w:ind w:left="714" w:hanging="357"/>
      </w:pPr>
      <w:r>
        <w:rPr>
          <w:rFonts w:ascii="Cambria" w:hAnsi="Cambria"/>
          <w:sz w:val="22"/>
        </w:rPr>
        <w:t xml:space="preserve">o </w:t>
      </w:r>
      <w:r>
        <w:rPr>
          <w:rFonts w:ascii="Cambria" w:hAnsi="Cambria"/>
          <w:i w:val="0"/>
          <w:sz w:val="22"/>
        </w:rPr>
        <w:t>Partner with platforms like Coursera, AWS Academy, Microsoft Learn, etc.</w:t>
      </w:r>
    </w:p>
    <w:p>
      <w:pPr>
        <w:spacing w:line="276" w:lineRule="auto" w:after="80"/>
        <w:ind w:left="357" w:hanging="357"/>
      </w:pPr>
      <w:r>
        <w:rPr>
          <w:rFonts w:ascii="Cambria" w:hAnsi="Cambria"/>
          <w:sz w:val="22"/>
        </w:rPr>
        <w:t xml:space="preserve">• </w:t>
      </w:r>
      <w:r>
        <w:rPr>
          <w:rFonts w:ascii="Cambria" w:hAnsi="Cambria"/>
          <w:i w:val="0"/>
          <w:sz w:val="22"/>
        </w:rPr>
        <w:t>Entrepreneurship Development Cells (EDC)</w:t>
      </w:r>
    </w:p>
    <w:p>
      <w:pPr>
        <w:spacing w:line="276" w:lineRule="auto" w:after="80"/>
        <w:ind w:left="714" w:hanging="357"/>
      </w:pPr>
      <w:r>
        <w:rPr>
          <w:rFonts w:ascii="Cambria" w:hAnsi="Cambria"/>
          <w:sz w:val="22"/>
        </w:rPr>
        <w:t xml:space="preserve">o </w:t>
      </w:r>
      <w:r>
        <w:rPr>
          <w:rFonts w:ascii="Cambria" w:hAnsi="Cambria"/>
          <w:i w:val="0"/>
          <w:sz w:val="22"/>
        </w:rPr>
        <w:t>Establish on-campus EDCs for mentoring, ideation, and business development</w:t>
      </w:r>
    </w:p>
    <w:p>
      <w:pPr>
        <w:spacing w:line="276" w:lineRule="auto" w:after="80"/>
        <w:ind w:left="714" w:hanging="357"/>
      </w:pPr>
      <w:r>
        <w:rPr>
          <w:rFonts w:ascii="Cambria" w:hAnsi="Cambria"/>
          <w:sz w:val="22"/>
        </w:rPr>
        <w:t xml:space="preserve">o </w:t>
      </w:r>
      <w:r>
        <w:rPr>
          <w:rFonts w:ascii="Cambria" w:hAnsi="Cambria"/>
          <w:i w:val="0"/>
          <w:sz w:val="22"/>
        </w:rPr>
        <w:t>Host hackathons, pitch events, and innovation challenges</w:t>
      </w:r>
    </w:p>
    <w:p>
      <w:pPr>
        <w:spacing w:line="276" w:lineRule="auto" w:after="80"/>
        <w:ind w:left="357" w:hanging="357"/>
      </w:pPr>
      <w:r>
        <w:rPr>
          <w:rFonts w:ascii="Cambria" w:hAnsi="Cambria"/>
          <w:sz w:val="22"/>
        </w:rPr>
        <w:t xml:space="preserve">• </w:t>
      </w:r>
      <w:r>
        <w:rPr>
          <w:rFonts w:ascii="Cambria" w:hAnsi="Cambria"/>
          <w:i w:val="0"/>
          <w:sz w:val="22"/>
        </w:rPr>
        <w:t>Incubation and Acceleration Infrastructure</w:t>
      </w:r>
    </w:p>
    <w:p>
      <w:pPr>
        <w:spacing w:line="276" w:lineRule="auto" w:after="80"/>
        <w:ind w:left="714" w:hanging="357"/>
      </w:pPr>
      <w:r>
        <w:rPr>
          <w:rFonts w:ascii="Cambria" w:hAnsi="Cambria"/>
          <w:sz w:val="22"/>
        </w:rPr>
        <w:t xml:space="preserve">o </w:t>
      </w:r>
      <w:r>
        <w:rPr>
          <w:rFonts w:ascii="Cambria" w:hAnsi="Cambria"/>
          <w:i w:val="0"/>
          <w:sz w:val="22"/>
        </w:rPr>
        <w:t>Create incubation centres with co-working spaces, seed funding, and mentoring</w:t>
      </w:r>
    </w:p>
    <w:p>
      <w:pPr>
        <w:spacing w:line="276" w:lineRule="auto" w:after="80"/>
        <w:ind w:left="714" w:hanging="357"/>
      </w:pPr>
      <w:r>
        <w:rPr>
          <w:rFonts w:ascii="Cambria" w:hAnsi="Cambria"/>
          <w:sz w:val="22"/>
        </w:rPr>
        <w:t xml:space="preserve">o </w:t>
      </w:r>
      <w:r>
        <w:rPr>
          <w:rFonts w:ascii="Cambria" w:hAnsi="Cambria"/>
          <w:i w:val="0"/>
          <w:sz w:val="22"/>
        </w:rPr>
        <w:t>Provide access to prototyping labs, legal &amp; IP support, and investor networks</w:t>
      </w:r>
    </w:p>
    <w:p>
      <w:pPr>
        <w:spacing w:line="276" w:lineRule="auto" w:after="80"/>
        <w:ind w:left="357" w:hanging="357"/>
      </w:pPr>
      <w:r>
        <w:rPr>
          <w:rFonts w:ascii="Cambria" w:hAnsi="Cambria"/>
          <w:sz w:val="22"/>
        </w:rPr>
        <w:t xml:space="preserve">• </w:t>
      </w:r>
      <w:r>
        <w:rPr>
          <w:rFonts w:ascii="Cambria" w:hAnsi="Cambria"/>
          <w:i w:val="0"/>
          <w:sz w:val="22"/>
        </w:rPr>
        <w:t>Pre-Incubation Support</w:t>
      </w:r>
    </w:p>
    <w:p>
      <w:pPr>
        <w:spacing w:line="276" w:lineRule="auto" w:after="80"/>
        <w:ind w:left="714" w:hanging="357"/>
      </w:pPr>
      <w:r>
        <w:rPr>
          <w:rFonts w:ascii="Cambria" w:hAnsi="Cambria"/>
          <w:sz w:val="22"/>
        </w:rPr>
        <w:t xml:space="preserve">o </w:t>
      </w:r>
      <w:r>
        <w:rPr>
          <w:rFonts w:ascii="Cambria" w:hAnsi="Cambria"/>
          <w:i w:val="0"/>
          <w:sz w:val="22"/>
        </w:rPr>
        <w:t>Conduct workshops on business model development and MVP design</w:t>
      </w:r>
    </w:p>
    <w:p>
      <w:pPr>
        <w:spacing w:line="276" w:lineRule="auto" w:after="80"/>
        <w:ind w:left="714" w:hanging="357"/>
      </w:pPr>
      <w:r>
        <w:rPr>
          <w:rFonts w:ascii="Cambria" w:hAnsi="Cambria"/>
          <w:sz w:val="22"/>
        </w:rPr>
        <w:t xml:space="preserve">o </w:t>
      </w:r>
      <w:r>
        <w:rPr>
          <w:rFonts w:ascii="Cambria" w:hAnsi="Cambria"/>
          <w:i w:val="0"/>
          <w:sz w:val="22"/>
        </w:rPr>
        <w:t>Facilitate ideation bootcamps and problem-solving hackathons</w:t>
      </w:r>
    </w:p>
    <w:p>
      <w:pPr>
        <w:spacing w:line="276" w:lineRule="auto" w:after="80"/>
        <w:ind w:left="357" w:hanging="357"/>
      </w:pPr>
      <w:r>
        <w:rPr>
          <w:rFonts w:ascii="Cambria" w:hAnsi="Cambria"/>
          <w:sz w:val="22"/>
        </w:rPr>
        <w:t xml:space="preserve">• </w:t>
      </w:r>
      <w:r>
        <w:rPr>
          <w:rFonts w:ascii="Cambria" w:hAnsi="Cambria"/>
          <w:i w:val="0"/>
          <w:sz w:val="22"/>
        </w:rPr>
        <w:t>University-Industry Research Collaboration</w:t>
      </w:r>
    </w:p>
    <w:p>
      <w:pPr>
        <w:spacing w:line="276" w:lineRule="auto" w:after="80"/>
        <w:ind w:left="714" w:hanging="357"/>
      </w:pPr>
      <w:r>
        <w:rPr>
          <w:rFonts w:ascii="Cambria" w:hAnsi="Cambria"/>
          <w:sz w:val="22"/>
        </w:rPr>
        <w:t xml:space="preserve">o </w:t>
      </w:r>
      <w:r>
        <w:rPr>
          <w:rFonts w:ascii="Cambria" w:hAnsi="Cambria"/>
          <w:i w:val="0"/>
          <w:sz w:val="22"/>
        </w:rPr>
        <w:t>Promote joint research projects between startups and academic departments</w:t>
      </w:r>
    </w:p>
    <w:p>
      <w:pPr>
        <w:spacing w:line="276" w:lineRule="auto" w:after="80"/>
        <w:ind w:left="714" w:hanging="357"/>
      </w:pPr>
      <w:r>
        <w:rPr>
          <w:rFonts w:ascii="Cambria" w:hAnsi="Cambria"/>
          <w:sz w:val="22"/>
        </w:rPr>
        <w:t xml:space="preserve">o </w:t>
      </w:r>
      <w:r>
        <w:rPr>
          <w:rFonts w:ascii="Cambria" w:hAnsi="Cambria"/>
          <w:i w:val="0"/>
          <w:sz w:val="22"/>
        </w:rPr>
        <w:t>Allow faculty to consult/start ventures and contribute to knowledge commercialization</w:t>
      </w:r>
    </w:p>
    <w:p>
      <w:pPr>
        <w:spacing w:line="276" w:lineRule="auto" w:after="80"/>
        <w:ind w:left="357" w:hanging="357"/>
      </w:pPr>
      <w:r>
        <w:rPr>
          <w:rFonts w:ascii="Cambria" w:hAnsi="Cambria"/>
          <w:sz w:val="22"/>
        </w:rPr>
        <w:t xml:space="preserve">• </w:t>
      </w:r>
      <w:r>
        <w:rPr>
          <w:rFonts w:ascii="Cambria" w:hAnsi="Cambria"/>
          <w:i w:val="0"/>
          <w:sz w:val="22"/>
        </w:rPr>
        <w:t>Start-up Policy and Institutional Support</w:t>
      </w:r>
    </w:p>
    <w:p>
      <w:pPr>
        <w:spacing w:line="276" w:lineRule="auto" w:after="80"/>
        <w:ind w:left="714" w:hanging="357"/>
      </w:pPr>
      <w:r>
        <w:rPr>
          <w:rFonts w:ascii="Cambria" w:hAnsi="Cambria"/>
          <w:sz w:val="22"/>
        </w:rPr>
        <w:t xml:space="preserve">o </w:t>
      </w:r>
      <w:r>
        <w:rPr>
          <w:rFonts w:ascii="Cambria" w:hAnsi="Cambria"/>
          <w:i w:val="0"/>
          <w:sz w:val="22"/>
        </w:rPr>
        <w:t>Offer semester breaks or credit-based internships for student entrepreneurs</w:t>
      </w:r>
    </w:p>
    <w:p>
      <w:pPr>
        <w:spacing w:line="276" w:lineRule="auto" w:after="80"/>
        <w:ind w:left="714" w:hanging="357"/>
      </w:pPr>
      <w:r>
        <w:rPr>
          <w:rFonts w:ascii="Cambria" w:hAnsi="Cambria"/>
          <w:sz w:val="22"/>
        </w:rPr>
        <w:t xml:space="preserve">o </w:t>
      </w:r>
      <w:r>
        <w:rPr>
          <w:rFonts w:ascii="Cambria" w:hAnsi="Cambria"/>
          <w:i w:val="0"/>
          <w:sz w:val="22"/>
        </w:rPr>
        <w:t>Provide institutional grants, fee waivers, or shared services to support startups</w:t>
      </w:r>
    </w:p>
    <w:p>
      <w:pPr>
        <w:spacing w:line="276" w:lineRule="auto" w:after="80"/>
        <w:ind w:left="357" w:hanging="357"/>
      </w:pPr>
      <w:r>
        <w:rPr>
          <w:rFonts w:ascii="Cambria" w:hAnsi="Cambria"/>
          <w:sz w:val="22"/>
        </w:rPr>
        <w:t xml:space="preserve">• </w:t>
      </w:r>
      <w:r>
        <w:rPr>
          <w:rFonts w:ascii="Cambria" w:hAnsi="Cambria"/>
          <w:i w:val="0"/>
          <w:sz w:val="22"/>
        </w:rPr>
        <w:t>Alumni and Angel Network Engagement</w:t>
      </w:r>
    </w:p>
    <w:p>
      <w:pPr>
        <w:spacing w:line="276" w:lineRule="auto" w:after="80"/>
        <w:ind w:left="714" w:hanging="357"/>
      </w:pPr>
      <w:r>
        <w:rPr>
          <w:rFonts w:ascii="Cambria" w:hAnsi="Cambria"/>
          <w:sz w:val="22"/>
        </w:rPr>
        <w:t xml:space="preserve">o </w:t>
      </w:r>
      <w:r>
        <w:rPr>
          <w:rFonts w:ascii="Cambria" w:hAnsi="Cambria"/>
          <w:i w:val="0"/>
          <w:sz w:val="22"/>
        </w:rPr>
        <w:t>Leverage alumni as mentors and early investors</w:t>
      </w:r>
    </w:p>
    <w:p>
      <w:pPr>
        <w:spacing w:line="276" w:lineRule="auto" w:after="80"/>
        <w:ind w:left="714" w:hanging="357"/>
      </w:pPr>
      <w:r>
        <w:rPr>
          <w:rFonts w:ascii="Cambria" w:hAnsi="Cambria"/>
          <w:sz w:val="22"/>
        </w:rPr>
        <w:t xml:space="preserve">o </w:t>
      </w:r>
      <w:r>
        <w:rPr>
          <w:rFonts w:ascii="Cambria" w:hAnsi="Cambria"/>
          <w:i w:val="0"/>
          <w:sz w:val="22"/>
        </w:rPr>
        <w:t>Build institutional angel investor networks for student-led ventures</w:t>
      </w:r>
    </w:p>
    <w:p>
      <w:pPr>
        <w:spacing w:before="240" w:after="120"/>
      </w:pPr>
      <w:r>
        <w:rPr>
          <w:rFonts w:ascii="Cambria" w:hAnsi="Cambria"/>
          <w:b/>
          <w:color w:val="1F3A5F"/>
          <w:sz w:val="25"/>
        </w:rPr>
        <w:t>12.6. Driving Institutional Brilliance by Balancing Autonomy with Accountability</w:t>
      </w:r>
    </w:p>
    <w:p>
      <w:pPr>
        <w:spacing w:line="276" w:lineRule="auto" w:after="80"/>
        <w:ind w:left="357" w:hanging="357"/>
      </w:pPr>
      <w:r>
        <w:rPr>
          <w:rFonts w:ascii="Cambria" w:hAnsi="Cambria"/>
          <w:sz w:val="22"/>
        </w:rPr>
        <w:t xml:space="preserve">• </w:t>
      </w:r>
      <w:r>
        <w:rPr>
          <w:rFonts w:ascii="Cambria" w:hAnsi="Cambria"/>
          <w:i w:val="0"/>
          <w:sz w:val="22"/>
        </w:rPr>
        <w:t>Strategic Autonomy Framework</w:t>
      </w:r>
    </w:p>
    <w:p>
      <w:pPr>
        <w:spacing w:line="276" w:lineRule="auto" w:after="80"/>
        <w:ind w:left="714" w:hanging="357"/>
      </w:pPr>
      <w:r>
        <w:rPr>
          <w:rFonts w:ascii="Cambria" w:hAnsi="Cambria"/>
          <w:sz w:val="22"/>
        </w:rPr>
        <w:t xml:space="preserve">o </w:t>
      </w:r>
      <w:r>
        <w:rPr>
          <w:rFonts w:ascii="Cambria" w:hAnsi="Cambria"/>
          <w:i w:val="0"/>
          <w:sz w:val="22"/>
        </w:rPr>
        <w:t>Grant academic, financial, and administrative autonomy to HEIs</w:t>
      </w:r>
    </w:p>
    <w:p>
      <w:pPr>
        <w:spacing w:line="276" w:lineRule="auto" w:after="80"/>
        <w:ind w:left="714" w:hanging="357"/>
      </w:pPr>
      <w:r>
        <w:rPr>
          <w:rFonts w:ascii="Cambria" w:hAnsi="Cambria"/>
          <w:sz w:val="22"/>
        </w:rPr>
        <w:t xml:space="preserve">o </w:t>
      </w:r>
      <w:r>
        <w:rPr>
          <w:rFonts w:ascii="Cambria" w:hAnsi="Cambria"/>
          <w:i w:val="0"/>
          <w:sz w:val="22"/>
        </w:rPr>
        <w:t>Define clear boundaries through regulatory and statutory guidelines</w:t>
      </w:r>
    </w:p>
    <w:p>
      <w:pPr>
        <w:spacing w:line="276" w:lineRule="auto" w:after="80"/>
        <w:ind w:left="357" w:hanging="357"/>
      </w:pPr>
      <w:r>
        <w:rPr>
          <w:rFonts w:ascii="Cambria" w:hAnsi="Cambria"/>
          <w:sz w:val="22"/>
        </w:rPr>
        <w:t xml:space="preserve">• </w:t>
      </w:r>
      <w:r>
        <w:rPr>
          <w:rFonts w:ascii="Cambria" w:hAnsi="Cambria"/>
          <w:i w:val="0"/>
          <w:sz w:val="22"/>
        </w:rPr>
        <w:t>Transparent Accountability Mechanisms</w:t>
      </w:r>
    </w:p>
    <w:p>
      <w:pPr>
        <w:spacing w:line="276" w:lineRule="auto" w:after="80"/>
        <w:ind w:left="714" w:hanging="357"/>
      </w:pPr>
      <w:r>
        <w:rPr>
          <w:rFonts w:ascii="Cambria" w:hAnsi="Cambria"/>
          <w:sz w:val="22"/>
        </w:rPr>
        <w:t xml:space="preserve">o </w:t>
      </w:r>
      <w:r>
        <w:rPr>
          <w:rFonts w:ascii="Cambria" w:hAnsi="Cambria"/>
          <w:i w:val="0"/>
          <w:sz w:val="22"/>
        </w:rPr>
        <w:t>Establish internal quality assurance cells (IQAC) and external review boards</w:t>
      </w:r>
    </w:p>
    <w:p>
      <w:pPr>
        <w:spacing w:line="276" w:lineRule="auto" w:after="80"/>
        <w:ind w:left="714" w:hanging="357"/>
      </w:pPr>
      <w:r>
        <w:rPr>
          <w:rFonts w:ascii="Cambria" w:hAnsi="Cambria"/>
          <w:sz w:val="22"/>
        </w:rPr>
        <w:t xml:space="preserve">o </w:t>
      </w:r>
      <w:r>
        <w:rPr>
          <w:rFonts w:ascii="Cambria" w:hAnsi="Cambria"/>
          <w:i w:val="0"/>
          <w:sz w:val="22"/>
        </w:rPr>
        <w:t>Implement annual audits, self-assessments, and stakeholder feedback systems</w:t>
      </w:r>
    </w:p>
    <w:p>
      <w:pPr>
        <w:spacing w:line="276" w:lineRule="auto" w:after="80"/>
        <w:ind w:left="357" w:hanging="357"/>
      </w:pPr>
      <w:r>
        <w:rPr>
          <w:rFonts w:ascii="Cambria" w:hAnsi="Cambria"/>
          <w:sz w:val="22"/>
        </w:rPr>
        <w:t xml:space="preserve">• </w:t>
      </w:r>
      <w:r>
        <w:rPr>
          <w:rFonts w:ascii="Cambria" w:hAnsi="Cambria"/>
          <w:i w:val="0"/>
          <w:sz w:val="22"/>
        </w:rPr>
        <w:t>Performance-Based Evaluation</w:t>
      </w:r>
    </w:p>
    <w:p>
      <w:pPr>
        <w:spacing w:line="276" w:lineRule="auto" w:after="80"/>
        <w:ind w:left="714" w:hanging="357"/>
      </w:pPr>
      <w:r>
        <w:rPr>
          <w:rFonts w:ascii="Cambria" w:hAnsi="Cambria"/>
          <w:sz w:val="22"/>
        </w:rPr>
        <w:t xml:space="preserve">o </w:t>
      </w:r>
      <w:r>
        <w:rPr>
          <w:rFonts w:ascii="Cambria" w:hAnsi="Cambria"/>
          <w:i w:val="0"/>
          <w:sz w:val="22"/>
        </w:rPr>
        <w:t>Link autonomy to performance metrics such as graduate outcomes, research output, and teaching quality</w:t>
      </w:r>
    </w:p>
    <w:p>
      <w:pPr>
        <w:spacing w:line="276" w:lineRule="auto" w:after="80"/>
        <w:ind w:left="714" w:hanging="357"/>
      </w:pPr>
      <w:r>
        <w:rPr>
          <w:rFonts w:ascii="Cambria" w:hAnsi="Cambria"/>
          <w:sz w:val="22"/>
        </w:rPr>
        <w:t xml:space="preserve">o </w:t>
      </w:r>
      <w:r>
        <w:rPr>
          <w:rFonts w:ascii="Cambria" w:hAnsi="Cambria"/>
          <w:i w:val="0"/>
          <w:sz w:val="22"/>
        </w:rPr>
        <w:t>Reward innovation and excellence with enhanced freedom and recognition</w:t>
      </w:r>
    </w:p>
    <w:p>
      <w:pPr>
        <w:spacing w:line="276" w:lineRule="auto" w:after="80"/>
        <w:ind w:left="357" w:hanging="357"/>
      </w:pPr>
      <w:r>
        <w:rPr>
          <w:rFonts w:ascii="Cambria" w:hAnsi="Cambria"/>
          <w:sz w:val="22"/>
        </w:rPr>
        <w:t xml:space="preserve">• </w:t>
      </w:r>
      <w:r>
        <w:rPr>
          <w:rFonts w:ascii="Cambria" w:hAnsi="Cambria"/>
          <w:i w:val="0"/>
          <w:sz w:val="22"/>
        </w:rPr>
        <w:t>Decentralized Decision-Making</w:t>
      </w:r>
    </w:p>
    <w:p>
      <w:pPr>
        <w:spacing w:line="276" w:lineRule="auto" w:after="80"/>
        <w:ind w:left="714" w:hanging="357"/>
      </w:pPr>
      <w:r>
        <w:rPr>
          <w:rFonts w:ascii="Cambria" w:hAnsi="Cambria"/>
          <w:sz w:val="22"/>
        </w:rPr>
        <w:t xml:space="preserve">o </w:t>
      </w:r>
      <w:r>
        <w:rPr>
          <w:rFonts w:ascii="Cambria" w:hAnsi="Cambria"/>
          <w:i w:val="0"/>
          <w:sz w:val="22"/>
        </w:rPr>
        <w:t>Empower departments and centres with decision rights aligned to institutional goals</w:t>
      </w:r>
    </w:p>
    <w:p>
      <w:pPr>
        <w:spacing w:line="276" w:lineRule="auto" w:after="80"/>
        <w:ind w:left="714" w:hanging="357"/>
      </w:pPr>
      <w:r>
        <w:rPr>
          <w:rFonts w:ascii="Cambria" w:hAnsi="Cambria"/>
          <w:sz w:val="22"/>
        </w:rPr>
        <w:t xml:space="preserve">o </w:t>
      </w:r>
      <w:r>
        <w:rPr>
          <w:rFonts w:ascii="Cambria" w:hAnsi="Cambria"/>
          <w:i w:val="0"/>
          <w:sz w:val="22"/>
        </w:rPr>
        <w:t>Promote participatory governance involving faculty, students, and alumni</w:t>
      </w:r>
    </w:p>
    <w:p>
      <w:pPr>
        <w:spacing w:line="276" w:lineRule="auto" w:after="80"/>
        <w:ind w:left="357" w:hanging="357"/>
      </w:pPr>
      <w:r>
        <w:rPr>
          <w:rFonts w:ascii="Cambria" w:hAnsi="Cambria"/>
          <w:sz w:val="22"/>
        </w:rPr>
        <w:t xml:space="preserve">• </w:t>
      </w:r>
      <w:r>
        <w:rPr>
          <w:rFonts w:ascii="Cambria" w:hAnsi="Cambria"/>
          <w:i w:val="0"/>
          <w:sz w:val="22"/>
        </w:rPr>
        <w:t>Regulatory Compliance and Reporting</w:t>
      </w:r>
    </w:p>
    <w:p>
      <w:pPr>
        <w:spacing w:line="276" w:lineRule="auto" w:after="80"/>
        <w:ind w:left="714" w:hanging="357"/>
      </w:pPr>
      <w:r>
        <w:rPr>
          <w:rFonts w:ascii="Cambria" w:hAnsi="Cambria"/>
          <w:sz w:val="22"/>
        </w:rPr>
        <w:t xml:space="preserve">o </w:t>
      </w:r>
      <w:r>
        <w:rPr>
          <w:rFonts w:ascii="Cambria" w:hAnsi="Cambria"/>
          <w:i w:val="0"/>
          <w:sz w:val="22"/>
        </w:rPr>
        <w:t>Ensure timely submission of reports to bodies like NAAC, UGC, and NIRF</w:t>
      </w:r>
    </w:p>
    <w:p>
      <w:pPr>
        <w:spacing w:line="276" w:lineRule="auto" w:after="80"/>
        <w:ind w:left="714" w:hanging="357"/>
      </w:pPr>
      <w:r>
        <w:rPr>
          <w:rFonts w:ascii="Cambria" w:hAnsi="Cambria"/>
          <w:sz w:val="22"/>
        </w:rPr>
        <w:t xml:space="preserve">o </w:t>
      </w:r>
      <w:r>
        <w:rPr>
          <w:rFonts w:ascii="Cambria" w:hAnsi="Cambria"/>
          <w:i w:val="0"/>
          <w:sz w:val="22"/>
        </w:rPr>
        <w:t>Use dashboards and ERP systems for real-time monitoring of compliance</w:t>
      </w:r>
    </w:p>
    <w:p>
      <w:pPr>
        <w:spacing w:line="276" w:lineRule="auto" w:after="80"/>
        <w:ind w:left="357" w:hanging="357"/>
      </w:pPr>
      <w:r>
        <w:rPr>
          <w:rFonts w:ascii="Cambria" w:hAnsi="Cambria"/>
          <w:sz w:val="22"/>
        </w:rPr>
        <w:t xml:space="preserve">• </w:t>
      </w:r>
      <w:r>
        <w:rPr>
          <w:rFonts w:ascii="Cambria" w:hAnsi="Cambria"/>
          <w:i w:val="0"/>
          <w:sz w:val="22"/>
        </w:rPr>
        <w:t>Ethical Leadership and Governance</w:t>
      </w:r>
    </w:p>
    <w:p>
      <w:pPr>
        <w:spacing w:line="276" w:lineRule="auto" w:after="80"/>
        <w:ind w:left="714" w:hanging="357"/>
      </w:pPr>
      <w:r>
        <w:rPr>
          <w:rFonts w:ascii="Cambria" w:hAnsi="Cambria"/>
          <w:sz w:val="22"/>
        </w:rPr>
        <w:t xml:space="preserve">o </w:t>
      </w:r>
      <w:r>
        <w:rPr>
          <w:rFonts w:ascii="Cambria" w:hAnsi="Cambria"/>
          <w:i w:val="0"/>
          <w:sz w:val="22"/>
        </w:rPr>
        <w:t>Train institutional leaders in ethical decision-making and governance best practices</w:t>
      </w:r>
    </w:p>
    <w:p>
      <w:pPr>
        <w:spacing w:line="276" w:lineRule="auto" w:after="80"/>
        <w:ind w:left="714" w:hanging="357"/>
      </w:pPr>
      <w:r>
        <w:rPr>
          <w:rFonts w:ascii="Cambria" w:hAnsi="Cambria"/>
          <w:sz w:val="22"/>
        </w:rPr>
        <w:t xml:space="preserve">o </w:t>
      </w:r>
      <w:r>
        <w:rPr>
          <w:rFonts w:ascii="Cambria" w:hAnsi="Cambria"/>
          <w:i w:val="0"/>
          <w:sz w:val="22"/>
        </w:rPr>
        <w:t>Maintain integrity and transparency in all stakeholder dealings</w:t>
      </w:r>
    </w:p>
    <w:p>
      <w:pPr>
        <w:spacing w:line="276" w:lineRule="auto" w:after="80"/>
        <w:ind w:left="357" w:hanging="357"/>
      </w:pPr>
      <w:r>
        <w:rPr>
          <w:rFonts w:ascii="Cambria" w:hAnsi="Cambria"/>
          <w:sz w:val="22"/>
        </w:rPr>
        <w:t xml:space="preserve">• </w:t>
      </w:r>
      <w:r>
        <w:rPr>
          <w:rFonts w:ascii="Cambria" w:hAnsi="Cambria"/>
          <w:i w:val="0"/>
          <w:sz w:val="22"/>
        </w:rPr>
        <w:t>Policy and Procedural Clarity</w:t>
      </w:r>
    </w:p>
    <w:p>
      <w:pPr>
        <w:spacing w:line="276" w:lineRule="auto" w:after="80"/>
        <w:ind w:left="714" w:hanging="357"/>
      </w:pPr>
      <w:r>
        <w:rPr>
          <w:rFonts w:ascii="Cambria" w:hAnsi="Cambria"/>
          <w:sz w:val="22"/>
        </w:rPr>
        <w:t xml:space="preserve">o </w:t>
      </w:r>
      <w:r>
        <w:rPr>
          <w:rFonts w:ascii="Cambria" w:hAnsi="Cambria"/>
          <w:i w:val="0"/>
          <w:sz w:val="22"/>
        </w:rPr>
        <w:t>Develop comprehensive policies on academic operations, financial disbursement, and grievance redressal</w:t>
      </w:r>
    </w:p>
    <w:p>
      <w:pPr>
        <w:spacing w:line="276" w:lineRule="auto" w:after="80"/>
        <w:ind w:left="714" w:hanging="357"/>
      </w:pPr>
      <w:r>
        <w:rPr>
          <w:rFonts w:ascii="Cambria" w:hAnsi="Cambria"/>
          <w:sz w:val="22"/>
        </w:rPr>
        <w:t xml:space="preserve">o </w:t>
      </w:r>
      <w:r>
        <w:rPr>
          <w:rFonts w:ascii="Cambria" w:hAnsi="Cambria"/>
          <w:i w:val="0"/>
          <w:sz w:val="22"/>
        </w:rPr>
        <w:t>Make policies accessible to all stakeholders for clarity and trust</w:t>
      </w:r>
    </w:p>
    <w:p>
      <w:pPr>
        <w:spacing w:line="276" w:lineRule="auto" w:after="80"/>
        <w:ind w:left="357" w:hanging="357"/>
      </w:pPr>
      <w:r>
        <w:rPr>
          <w:rFonts w:ascii="Cambria" w:hAnsi="Cambria"/>
          <w:sz w:val="22"/>
        </w:rPr>
        <w:t xml:space="preserve">• </w:t>
      </w:r>
      <w:r>
        <w:rPr>
          <w:rFonts w:ascii="Cambria" w:hAnsi="Cambria"/>
          <w:i w:val="0"/>
          <w:sz w:val="22"/>
        </w:rPr>
        <w:t>Feedback-Driven Reforms</w:t>
      </w:r>
    </w:p>
    <w:p>
      <w:pPr>
        <w:spacing w:line="276" w:lineRule="auto" w:after="80"/>
        <w:ind w:left="714" w:hanging="357"/>
      </w:pPr>
      <w:r>
        <w:rPr>
          <w:rFonts w:ascii="Cambria" w:hAnsi="Cambria"/>
          <w:sz w:val="22"/>
        </w:rPr>
        <w:t xml:space="preserve">o </w:t>
      </w:r>
      <w:r>
        <w:rPr>
          <w:rFonts w:ascii="Cambria" w:hAnsi="Cambria"/>
          <w:i w:val="0"/>
          <w:sz w:val="22"/>
        </w:rPr>
        <w:t>Regularly collect feedback from faculty, students, industry partners, and employers</w:t>
      </w:r>
    </w:p>
    <w:p>
      <w:pPr>
        <w:spacing w:line="276" w:lineRule="auto" w:after="80"/>
        <w:ind w:left="714" w:hanging="357"/>
      </w:pPr>
      <w:r>
        <w:rPr>
          <w:rFonts w:ascii="Cambria" w:hAnsi="Cambria"/>
          <w:sz w:val="22"/>
        </w:rPr>
        <w:t xml:space="preserve">o </w:t>
      </w:r>
      <w:r>
        <w:rPr>
          <w:rFonts w:ascii="Cambria" w:hAnsi="Cambria"/>
          <w:i w:val="0"/>
          <w:sz w:val="22"/>
        </w:rPr>
        <w:t>Use insights to recalibrate institutional policies and processes</w:t>
      </w:r>
    </w:p>
    <w:p>
      <w:pPr>
        <w:spacing w:line="276" w:lineRule="auto" w:after="80"/>
        <w:ind w:left="357" w:hanging="357"/>
      </w:pPr>
      <w:r>
        <w:rPr>
          <w:rFonts w:ascii="Cambria" w:hAnsi="Cambria"/>
          <w:sz w:val="22"/>
        </w:rPr>
        <w:t xml:space="preserve">• </w:t>
      </w:r>
      <w:r>
        <w:rPr>
          <w:rFonts w:ascii="Cambria" w:hAnsi="Cambria"/>
          <w:i w:val="0"/>
          <w:sz w:val="22"/>
        </w:rPr>
        <w:t>Risk Mitigation and Crisis Management</w:t>
      </w:r>
    </w:p>
    <w:p>
      <w:pPr>
        <w:spacing w:line="276" w:lineRule="auto" w:after="80"/>
        <w:ind w:left="714" w:hanging="357"/>
      </w:pPr>
      <w:r>
        <w:rPr>
          <w:rFonts w:ascii="Cambria" w:hAnsi="Cambria"/>
          <w:sz w:val="22"/>
        </w:rPr>
        <w:t xml:space="preserve">o </w:t>
      </w:r>
      <w:r>
        <w:rPr>
          <w:rFonts w:ascii="Cambria" w:hAnsi="Cambria"/>
          <w:i w:val="0"/>
          <w:sz w:val="22"/>
        </w:rPr>
        <w:t>Build resilience by identifying institutional risks and creating mitigation strategies</w:t>
      </w:r>
    </w:p>
    <w:p>
      <w:pPr>
        <w:spacing w:line="276" w:lineRule="auto" w:after="80"/>
        <w:ind w:left="714" w:hanging="357"/>
      </w:pPr>
      <w:r>
        <w:rPr>
          <w:rFonts w:ascii="Cambria" w:hAnsi="Cambria"/>
          <w:sz w:val="22"/>
        </w:rPr>
        <w:t xml:space="preserve">o </w:t>
      </w:r>
      <w:r>
        <w:rPr>
          <w:rFonts w:ascii="Cambria" w:hAnsi="Cambria"/>
          <w:i w:val="0"/>
          <w:sz w:val="22"/>
        </w:rPr>
        <w:t>Maintain flexibility while being accountable during uncertainty (e.g., during pandemics)</w:t>
      </w:r>
    </w:p>
    <w:p>
      <w:pPr>
        <w:spacing w:line="276" w:lineRule="auto" w:after="80"/>
        <w:ind w:left="357" w:hanging="357"/>
      </w:pPr>
      <w:r>
        <w:rPr>
          <w:rFonts w:ascii="Cambria" w:hAnsi="Cambria"/>
          <w:sz w:val="22"/>
        </w:rPr>
        <w:t xml:space="preserve">• </w:t>
      </w:r>
      <w:r>
        <w:rPr>
          <w:rFonts w:ascii="Cambria" w:hAnsi="Cambria"/>
          <w:i w:val="0"/>
          <w:sz w:val="22"/>
        </w:rPr>
        <w:t>Outcome-Driven Institutional Culture</w:t>
      </w:r>
    </w:p>
    <w:p>
      <w:pPr>
        <w:spacing w:line="276" w:lineRule="auto" w:after="80"/>
        <w:ind w:left="714" w:hanging="357"/>
      </w:pPr>
      <w:r>
        <w:rPr>
          <w:rFonts w:ascii="Cambria" w:hAnsi="Cambria"/>
          <w:sz w:val="22"/>
        </w:rPr>
        <w:t xml:space="preserve">o </w:t>
      </w:r>
      <w:r>
        <w:rPr>
          <w:rFonts w:ascii="Cambria" w:hAnsi="Cambria"/>
          <w:i w:val="0"/>
          <w:sz w:val="22"/>
        </w:rPr>
        <w:t>Foster a culture where autonomy is exercised to innovate and excel</w:t>
      </w:r>
    </w:p>
    <w:p>
      <w:pPr>
        <w:spacing w:line="276" w:lineRule="auto" w:after="80"/>
        <w:ind w:left="714" w:hanging="357"/>
      </w:pPr>
      <w:r>
        <w:rPr>
          <w:rFonts w:ascii="Cambria" w:hAnsi="Cambria"/>
          <w:sz w:val="22"/>
        </w:rPr>
        <w:t xml:space="preserve">o </w:t>
      </w:r>
      <w:r>
        <w:rPr>
          <w:rFonts w:ascii="Cambria" w:hAnsi="Cambria"/>
          <w:i w:val="0"/>
          <w:sz w:val="22"/>
        </w:rPr>
        <w:t>Align all efforts toward mission-driven outcomes with shared responsibility</w:t>
      </w:r>
    </w:p>
    <w:p>
      <w:pPr>
        <w:spacing w:before="240" w:after="120"/>
      </w:pPr>
      <w:r>
        <w:rPr>
          <w:rFonts w:ascii="Cambria" w:hAnsi="Cambria"/>
          <w:b/>
          <w:color w:val="1F3A5F"/>
          <w:sz w:val="25"/>
        </w:rPr>
        <w:t>12.7. Embracing Innovative Educational Mediums: E-Learning and Distance Education</w:t>
      </w:r>
    </w:p>
    <w:p>
      <w:pPr>
        <w:spacing w:line="276" w:lineRule="auto" w:after="80"/>
        <w:ind w:left="357" w:hanging="357"/>
      </w:pPr>
      <w:r>
        <w:rPr>
          <w:rFonts w:ascii="Cambria" w:hAnsi="Cambria"/>
          <w:sz w:val="22"/>
        </w:rPr>
        <w:t xml:space="preserve">• </w:t>
      </w:r>
      <w:r>
        <w:rPr>
          <w:rFonts w:ascii="Cambria" w:hAnsi="Cambria"/>
          <w:i w:val="0"/>
          <w:sz w:val="22"/>
        </w:rPr>
        <w:t>Diversification of Learning Modes</w:t>
      </w:r>
    </w:p>
    <w:p>
      <w:pPr>
        <w:spacing w:line="276" w:lineRule="auto" w:after="80"/>
        <w:ind w:left="714" w:hanging="357"/>
      </w:pPr>
      <w:r>
        <w:rPr>
          <w:rFonts w:ascii="Cambria" w:hAnsi="Cambria"/>
          <w:sz w:val="22"/>
        </w:rPr>
        <w:t xml:space="preserve">o </w:t>
      </w:r>
      <w:r>
        <w:rPr>
          <w:rFonts w:ascii="Cambria" w:hAnsi="Cambria"/>
          <w:i w:val="0"/>
          <w:sz w:val="22"/>
        </w:rPr>
        <w:t>Integrate e-learning, distance education, hybrid, and blended learning models</w:t>
      </w:r>
    </w:p>
    <w:p>
      <w:pPr>
        <w:spacing w:line="276" w:lineRule="auto" w:after="80"/>
        <w:ind w:left="714" w:hanging="357"/>
      </w:pPr>
      <w:r>
        <w:rPr>
          <w:rFonts w:ascii="Cambria" w:hAnsi="Cambria"/>
          <w:sz w:val="22"/>
        </w:rPr>
        <w:t xml:space="preserve">o </w:t>
      </w:r>
      <w:r>
        <w:rPr>
          <w:rFonts w:ascii="Cambria" w:hAnsi="Cambria"/>
          <w:i w:val="0"/>
          <w:sz w:val="22"/>
        </w:rPr>
        <w:t>Enable asynchronous and synchronous learning to support diverse learners</w:t>
      </w:r>
    </w:p>
    <w:p>
      <w:pPr>
        <w:spacing w:line="276" w:lineRule="auto" w:after="80"/>
        <w:ind w:left="357" w:hanging="357"/>
      </w:pPr>
      <w:r>
        <w:rPr>
          <w:rFonts w:ascii="Cambria" w:hAnsi="Cambria"/>
          <w:sz w:val="22"/>
        </w:rPr>
        <w:t xml:space="preserve">• </w:t>
      </w:r>
      <w:r>
        <w:rPr>
          <w:rFonts w:ascii="Cambria" w:hAnsi="Cambria"/>
          <w:i w:val="0"/>
          <w:sz w:val="22"/>
        </w:rPr>
        <w:t>Technology-Driven Pedagogy</w:t>
      </w:r>
    </w:p>
    <w:p>
      <w:pPr>
        <w:spacing w:line="276" w:lineRule="auto" w:after="80"/>
        <w:ind w:left="714" w:hanging="357"/>
      </w:pPr>
      <w:r>
        <w:rPr>
          <w:rFonts w:ascii="Cambria" w:hAnsi="Cambria"/>
          <w:sz w:val="22"/>
        </w:rPr>
        <w:t xml:space="preserve">o </w:t>
      </w:r>
      <w:r>
        <w:rPr>
          <w:rFonts w:ascii="Cambria" w:hAnsi="Cambria"/>
          <w:i w:val="0"/>
          <w:sz w:val="22"/>
        </w:rPr>
        <w:t>Use Learning Management Systems (LMS) like Moodle, Blackboard, or Google Classroom</w:t>
      </w:r>
    </w:p>
    <w:p>
      <w:pPr>
        <w:spacing w:line="276" w:lineRule="auto" w:after="80"/>
        <w:ind w:left="714" w:hanging="357"/>
      </w:pPr>
      <w:r>
        <w:rPr>
          <w:rFonts w:ascii="Cambria" w:hAnsi="Cambria"/>
          <w:sz w:val="22"/>
        </w:rPr>
        <w:t xml:space="preserve">o </w:t>
      </w:r>
      <w:r>
        <w:rPr>
          <w:rFonts w:ascii="Cambria" w:hAnsi="Cambria"/>
          <w:i w:val="0"/>
          <w:sz w:val="22"/>
        </w:rPr>
        <w:t>Incorporate AI-based adaptive learning tools and data-driven feedback systems</w:t>
      </w:r>
    </w:p>
    <w:p>
      <w:pPr>
        <w:spacing w:line="276" w:lineRule="auto" w:after="80"/>
        <w:ind w:left="357" w:hanging="357"/>
      </w:pPr>
      <w:r>
        <w:rPr>
          <w:rFonts w:ascii="Cambria" w:hAnsi="Cambria"/>
          <w:sz w:val="22"/>
        </w:rPr>
        <w:t xml:space="preserve">• </w:t>
      </w:r>
      <w:r>
        <w:rPr>
          <w:rFonts w:ascii="Cambria" w:hAnsi="Cambria"/>
          <w:i w:val="0"/>
          <w:sz w:val="22"/>
        </w:rPr>
        <w:t>Content Digitization</w:t>
      </w:r>
    </w:p>
    <w:p>
      <w:pPr>
        <w:spacing w:line="276" w:lineRule="auto" w:after="80"/>
        <w:ind w:left="714" w:hanging="357"/>
      </w:pPr>
      <w:r>
        <w:rPr>
          <w:rFonts w:ascii="Cambria" w:hAnsi="Cambria"/>
          <w:sz w:val="22"/>
        </w:rPr>
        <w:t xml:space="preserve">o </w:t>
      </w:r>
      <w:r>
        <w:rPr>
          <w:rFonts w:ascii="Cambria" w:hAnsi="Cambria"/>
          <w:i w:val="0"/>
          <w:sz w:val="22"/>
        </w:rPr>
        <w:t>Develop high-quality multimedia course materials (video lectures, simulations, interactive modules)</w:t>
      </w:r>
    </w:p>
    <w:p>
      <w:pPr>
        <w:spacing w:line="276" w:lineRule="auto" w:after="80"/>
        <w:ind w:left="714" w:hanging="357"/>
      </w:pPr>
      <w:r>
        <w:rPr>
          <w:rFonts w:ascii="Cambria" w:hAnsi="Cambria"/>
          <w:sz w:val="22"/>
        </w:rPr>
        <w:t xml:space="preserve">o </w:t>
      </w:r>
      <w:r>
        <w:rPr>
          <w:rFonts w:ascii="Cambria" w:hAnsi="Cambria"/>
          <w:i w:val="0"/>
          <w:sz w:val="22"/>
        </w:rPr>
        <w:t>Ensure multilingual and inclusive content for broader access</w:t>
      </w:r>
    </w:p>
    <w:p>
      <w:pPr>
        <w:spacing w:line="276" w:lineRule="auto" w:after="80"/>
        <w:ind w:left="357" w:hanging="357"/>
      </w:pPr>
      <w:r>
        <w:rPr>
          <w:rFonts w:ascii="Cambria" w:hAnsi="Cambria"/>
          <w:sz w:val="22"/>
        </w:rPr>
        <w:t xml:space="preserve">• </w:t>
      </w:r>
      <w:r>
        <w:rPr>
          <w:rFonts w:ascii="Cambria" w:hAnsi="Cambria"/>
          <w:i w:val="0"/>
          <w:sz w:val="22"/>
        </w:rPr>
        <w:t>Faculty Training and Capacity Building</w:t>
      </w:r>
    </w:p>
    <w:p>
      <w:pPr>
        <w:spacing w:line="276" w:lineRule="auto" w:after="80"/>
        <w:ind w:left="714" w:hanging="357"/>
      </w:pPr>
      <w:r>
        <w:rPr>
          <w:rFonts w:ascii="Cambria" w:hAnsi="Cambria"/>
          <w:sz w:val="22"/>
        </w:rPr>
        <w:t xml:space="preserve">o </w:t>
      </w:r>
      <w:r>
        <w:rPr>
          <w:rFonts w:ascii="Cambria" w:hAnsi="Cambria"/>
          <w:i w:val="0"/>
          <w:sz w:val="22"/>
        </w:rPr>
        <w:t>Conduct regular training on digital pedagogy, online assessment methods, and e-content creation</w:t>
      </w:r>
    </w:p>
    <w:p>
      <w:pPr>
        <w:spacing w:line="276" w:lineRule="auto" w:after="80"/>
        <w:ind w:left="714" w:hanging="357"/>
      </w:pPr>
      <w:r>
        <w:rPr>
          <w:rFonts w:ascii="Cambria" w:hAnsi="Cambria"/>
          <w:sz w:val="22"/>
        </w:rPr>
        <w:t xml:space="preserve">o </w:t>
      </w:r>
      <w:r>
        <w:rPr>
          <w:rFonts w:ascii="Cambria" w:hAnsi="Cambria"/>
          <w:i w:val="0"/>
          <w:sz w:val="22"/>
        </w:rPr>
        <w:t>Encourage MOOCs development via platforms like SWAYAM or Coursera</w:t>
      </w:r>
    </w:p>
    <w:p>
      <w:pPr>
        <w:spacing w:line="276" w:lineRule="auto" w:after="80"/>
        <w:ind w:left="357" w:hanging="357"/>
      </w:pPr>
      <w:r>
        <w:rPr>
          <w:rFonts w:ascii="Cambria" w:hAnsi="Cambria"/>
          <w:sz w:val="22"/>
        </w:rPr>
        <w:t xml:space="preserve">• </w:t>
      </w:r>
      <w:r>
        <w:rPr>
          <w:rFonts w:ascii="Cambria" w:hAnsi="Cambria"/>
          <w:i w:val="0"/>
          <w:sz w:val="22"/>
        </w:rPr>
        <w:t>Quality Assurance in Online Education</w:t>
      </w:r>
    </w:p>
    <w:p>
      <w:pPr>
        <w:spacing w:line="276" w:lineRule="auto" w:after="80"/>
        <w:ind w:left="714" w:hanging="357"/>
      </w:pPr>
      <w:r>
        <w:rPr>
          <w:rFonts w:ascii="Cambria" w:hAnsi="Cambria"/>
          <w:sz w:val="22"/>
        </w:rPr>
        <w:t xml:space="preserve">o </w:t>
      </w:r>
      <w:r>
        <w:rPr>
          <w:rFonts w:ascii="Cambria" w:hAnsi="Cambria"/>
          <w:i w:val="0"/>
          <w:sz w:val="22"/>
        </w:rPr>
        <w:t>Set clear standards and accreditation processes for online programs</w:t>
      </w:r>
    </w:p>
    <w:p>
      <w:pPr>
        <w:spacing w:line="276" w:lineRule="auto" w:after="80"/>
        <w:ind w:left="714" w:hanging="357"/>
      </w:pPr>
      <w:r>
        <w:rPr>
          <w:rFonts w:ascii="Cambria" w:hAnsi="Cambria"/>
          <w:sz w:val="22"/>
        </w:rPr>
        <w:t xml:space="preserve">o </w:t>
      </w:r>
      <w:r>
        <w:rPr>
          <w:rFonts w:ascii="Cambria" w:hAnsi="Cambria"/>
          <w:i w:val="0"/>
          <w:sz w:val="22"/>
        </w:rPr>
        <w:t>Use proctored online exams and plagiarism checks to ensure academic integrity</w:t>
      </w:r>
    </w:p>
    <w:p>
      <w:pPr>
        <w:spacing w:line="276" w:lineRule="auto" w:after="80"/>
        <w:ind w:left="357" w:hanging="357"/>
      </w:pPr>
      <w:r>
        <w:rPr>
          <w:rFonts w:ascii="Cambria" w:hAnsi="Cambria"/>
          <w:sz w:val="22"/>
        </w:rPr>
        <w:t xml:space="preserve">• </w:t>
      </w:r>
      <w:r>
        <w:rPr>
          <w:rFonts w:ascii="Cambria" w:hAnsi="Cambria"/>
          <w:i w:val="0"/>
          <w:sz w:val="22"/>
        </w:rPr>
        <w:t>Equity and Accessibility</w:t>
      </w:r>
    </w:p>
    <w:p>
      <w:pPr>
        <w:spacing w:line="276" w:lineRule="auto" w:after="80"/>
        <w:ind w:left="714" w:hanging="357"/>
      </w:pPr>
      <w:r>
        <w:rPr>
          <w:rFonts w:ascii="Cambria" w:hAnsi="Cambria"/>
          <w:sz w:val="22"/>
        </w:rPr>
        <w:t xml:space="preserve">o </w:t>
      </w:r>
      <w:r>
        <w:rPr>
          <w:rFonts w:ascii="Cambria" w:hAnsi="Cambria"/>
          <w:i w:val="0"/>
          <w:sz w:val="22"/>
        </w:rPr>
        <w:t>Provide digital devices, internet stipends, or learning hubs to students in remote areas</w:t>
      </w:r>
    </w:p>
    <w:p>
      <w:pPr>
        <w:spacing w:line="276" w:lineRule="auto" w:after="80"/>
        <w:ind w:left="714" w:hanging="357"/>
      </w:pPr>
      <w:r>
        <w:rPr>
          <w:rFonts w:ascii="Cambria" w:hAnsi="Cambria"/>
          <w:sz w:val="22"/>
        </w:rPr>
        <w:t xml:space="preserve">o </w:t>
      </w:r>
      <w:r>
        <w:rPr>
          <w:rFonts w:ascii="Cambria" w:hAnsi="Cambria"/>
          <w:i w:val="0"/>
          <w:sz w:val="22"/>
        </w:rPr>
        <w:t>Ensure content accessibility for students with disabilities (e.g., screen readers, subtitles)</w:t>
      </w:r>
    </w:p>
    <w:p>
      <w:pPr>
        <w:spacing w:line="276" w:lineRule="auto" w:after="80"/>
        <w:ind w:left="357" w:hanging="357"/>
      </w:pPr>
      <w:r>
        <w:rPr>
          <w:rFonts w:ascii="Cambria" w:hAnsi="Cambria"/>
          <w:sz w:val="22"/>
        </w:rPr>
        <w:t xml:space="preserve">• </w:t>
      </w:r>
      <w:r>
        <w:rPr>
          <w:rFonts w:ascii="Cambria" w:hAnsi="Cambria"/>
          <w:i w:val="0"/>
          <w:sz w:val="22"/>
        </w:rPr>
        <w:t>Collaborative Platforms and Peer Learning</w:t>
      </w:r>
    </w:p>
    <w:p>
      <w:pPr>
        <w:spacing w:line="276" w:lineRule="auto" w:after="80"/>
        <w:ind w:left="714" w:hanging="357"/>
      </w:pPr>
      <w:r>
        <w:rPr>
          <w:rFonts w:ascii="Cambria" w:hAnsi="Cambria"/>
          <w:sz w:val="22"/>
        </w:rPr>
        <w:t xml:space="preserve">o </w:t>
      </w:r>
      <w:r>
        <w:rPr>
          <w:rFonts w:ascii="Cambria" w:hAnsi="Cambria"/>
          <w:i w:val="0"/>
          <w:sz w:val="22"/>
        </w:rPr>
        <w:t>Use forums, virtual breakout rooms, and project collaboration tools for peer engagement</w:t>
      </w:r>
    </w:p>
    <w:p>
      <w:pPr>
        <w:spacing w:line="276" w:lineRule="auto" w:after="80"/>
        <w:ind w:left="714" w:hanging="357"/>
      </w:pPr>
      <w:r>
        <w:rPr>
          <w:rFonts w:ascii="Cambria" w:hAnsi="Cambria"/>
          <w:sz w:val="22"/>
        </w:rPr>
        <w:t xml:space="preserve">o </w:t>
      </w:r>
      <w:r>
        <w:rPr>
          <w:rFonts w:ascii="Cambria" w:hAnsi="Cambria"/>
          <w:i w:val="0"/>
          <w:sz w:val="22"/>
        </w:rPr>
        <w:t>Integrate social learning features to enhance the learning community</w:t>
      </w:r>
    </w:p>
    <w:p>
      <w:pPr>
        <w:spacing w:line="276" w:lineRule="auto" w:after="80"/>
        <w:ind w:left="357" w:hanging="357"/>
      </w:pPr>
      <w:r>
        <w:rPr>
          <w:rFonts w:ascii="Cambria" w:hAnsi="Cambria"/>
          <w:sz w:val="22"/>
        </w:rPr>
        <w:t xml:space="preserve">• </w:t>
      </w:r>
      <w:r>
        <w:rPr>
          <w:rFonts w:ascii="Cambria" w:hAnsi="Cambria"/>
          <w:i w:val="0"/>
          <w:sz w:val="22"/>
        </w:rPr>
        <w:t>Scalability and Outreach</w:t>
      </w:r>
    </w:p>
    <w:p>
      <w:pPr>
        <w:spacing w:line="276" w:lineRule="auto" w:after="80"/>
        <w:ind w:left="714" w:hanging="357"/>
      </w:pPr>
      <w:r>
        <w:rPr>
          <w:rFonts w:ascii="Cambria" w:hAnsi="Cambria"/>
          <w:sz w:val="22"/>
        </w:rPr>
        <w:t xml:space="preserve">o </w:t>
      </w:r>
      <w:r>
        <w:rPr>
          <w:rFonts w:ascii="Cambria" w:hAnsi="Cambria"/>
          <w:i w:val="0"/>
          <w:sz w:val="22"/>
        </w:rPr>
        <w:t>Design modular, flexible courses that can scale nationally and globally</w:t>
      </w:r>
    </w:p>
    <w:p>
      <w:pPr>
        <w:spacing w:line="276" w:lineRule="auto" w:after="80"/>
        <w:ind w:left="714" w:hanging="357"/>
      </w:pPr>
      <w:r>
        <w:rPr>
          <w:rFonts w:ascii="Cambria" w:hAnsi="Cambria"/>
          <w:sz w:val="22"/>
        </w:rPr>
        <w:t xml:space="preserve">o </w:t>
      </w:r>
      <w:r>
        <w:rPr>
          <w:rFonts w:ascii="Cambria" w:hAnsi="Cambria"/>
          <w:i w:val="0"/>
          <w:sz w:val="22"/>
        </w:rPr>
        <w:t>Promote open-access certifications to increase learner participation</w:t>
      </w:r>
    </w:p>
    <w:p>
      <w:pPr>
        <w:spacing w:line="276" w:lineRule="auto" w:after="80"/>
        <w:ind w:left="357" w:hanging="357"/>
      </w:pPr>
      <w:r>
        <w:rPr>
          <w:rFonts w:ascii="Cambria" w:hAnsi="Cambria"/>
          <w:sz w:val="22"/>
        </w:rPr>
        <w:t xml:space="preserve">• </w:t>
      </w:r>
      <w:r>
        <w:rPr>
          <w:rFonts w:ascii="Cambria" w:hAnsi="Cambria"/>
          <w:i w:val="0"/>
          <w:sz w:val="22"/>
        </w:rPr>
        <w:t>Data Analytics for Personalization</w:t>
      </w:r>
    </w:p>
    <w:p>
      <w:pPr>
        <w:spacing w:line="276" w:lineRule="auto" w:after="80"/>
        <w:ind w:left="714" w:hanging="357"/>
      </w:pPr>
      <w:r>
        <w:rPr>
          <w:rFonts w:ascii="Cambria" w:hAnsi="Cambria"/>
          <w:sz w:val="22"/>
        </w:rPr>
        <w:t xml:space="preserve">o </w:t>
      </w:r>
      <w:r>
        <w:rPr>
          <w:rFonts w:ascii="Cambria" w:hAnsi="Cambria"/>
          <w:i w:val="0"/>
          <w:sz w:val="22"/>
        </w:rPr>
        <w:t>Leverage learning analytics to monitor progress, predict challenges, and personalize support</w:t>
      </w:r>
    </w:p>
    <w:p>
      <w:pPr>
        <w:spacing w:line="276" w:lineRule="auto" w:after="80"/>
        <w:ind w:left="714" w:hanging="357"/>
      </w:pPr>
      <w:r>
        <w:rPr>
          <w:rFonts w:ascii="Cambria" w:hAnsi="Cambria"/>
          <w:sz w:val="22"/>
        </w:rPr>
        <w:t xml:space="preserve">o </w:t>
      </w:r>
      <w:r>
        <w:rPr>
          <w:rFonts w:ascii="Cambria" w:hAnsi="Cambria"/>
          <w:i w:val="0"/>
          <w:sz w:val="22"/>
        </w:rPr>
        <w:t>Use dashboards for real-time intervention by faculty and advisors</w:t>
      </w:r>
    </w:p>
    <w:p>
      <w:pPr>
        <w:spacing w:line="276" w:lineRule="auto" w:after="80"/>
        <w:ind w:left="357" w:hanging="357"/>
      </w:pPr>
      <w:r>
        <w:rPr>
          <w:rFonts w:ascii="Cambria" w:hAnsi="Cambria"/>
          <w:sz w:val="22"/>
        </w:rPr>
        <w:t xml:space="preserve">• </w:t>
      </w:r>
      <w:r>
        <w:rPr>
          <w:rFonts w:ascii="Cambria" w:hAnsi="Cambria"/>
          <w:i w:val="0"/>
          <w:sz w:val="22"/>
        </w:rPr>
        <w:t>Policy and Regulatory Alignment</w:t>
      </w:r>
    </w:p>
    <w:p>
      <w:pPr>
        <w:spacing w:line="276" w:lineRule="auto" w:after="80"/>
        <w:ind w:left="714" w:hanging="357"/>
      </w:pPr>
      <w:r>
        <w:rPr>
          <w:rFonts w:ascii="Cambria" w:hAnsi="Cambria"/>
          <w:sz w:val="22"/>
        </w:rPr>
        <w:t xml:space="preserve">o </w:t>
      </w:r>
      <w:r>
        <w:rPr>
          <w:rFonts w:ascii="Cambria" w:hAnsi="Cambria"/>
          <w:i w:val="0"/>
          <w:sz w:val="22"/>
        </w:rPr>
        <w:t>Ensure compliance with UGC, AICTE, and national policy guidelines on online education</w:t>
      </w:r>
    </w:p>
    <w:p>
      <w:pPr>
        <w:spacing w:line="276" w:lineRule="auto" w:after="80"/>
        <w:ind w:left="714" w:hanging="357"/>
      </w:pPr>
      <w:r>
        <w:rPr>
          <w:rFonts w:ascii="Cambria" w:hAnsi="Cambria"/>
          <w:sz w:val="22"/>
        </w:rPr>
        <w:t xml:space="preserve">o </w:t>
      </w:r>
      <w:r>
        <w:rPr>
          <w:rFonts w:ascii="Cambria" w:hAnsi="Cambria"/>
          <w:i w:val="0"/>
          <w:sz w:val="22"/>
        </w:rPr>
        <w:t>Align e-learning initiatives with NEP 2020’s vision of lifelong and flexible learning</w:t>
      </w:r>
    </w:p>
    <w:p>
      <w:pPr>
        <w:spacing w:before="240" w:after="120"/>
      </w:pPr>
      <w:r>
        <w:rPr>
          <w:rFonts w:ascii="Cambria" w:hAnsi="Cambria"/>
          <w:b/>
          <w:color w:val="1F3A5F"/>
          <w:sz w:val="25"/>
        </w:rPr>
        <w:t>12.8. Serving Diverse Student Needs with Emphasis on Inclusivity</w:t>
      </w:r>
    </w:p>
    <w:p>
      <w:pPr>
        <w:spacing w:line="276" w:lineRule="auto" w:after="80"/>
        <w:ind w:left="357" w:hanging="357"/>
      </w:pPr>
      <w:r>
        <w:rPr>
          <w:rFonts w:ascii="Cambria" w:hAnsi="Cambria"/>
          <w:sz w:val="22"/>
        </w:rPr>
        <w:t xml:space="preserve">• </w:t>
      </w:r>
      <w:r>
        <w:rPr>
          <w:rFonts w:ascii="Cambria" w:hAnsi="Cambria"/>
          <w:i w:val="0"/>
          <w:sz w:val="22"/>
        </w:rPr>
        <w:t>Inclusive Admission Policies</w:t>
      </w:r>
    </w:p>
    <w:p>
      <w:pPr>
        <w:spacing w:line="276" w:lineRule="auto" w:after="80"/>
        <w:ind w:left="714" w:hanging="357"/>
      </w:pPr>
      <w:r>
        <w:rPr>
          <w:rFonts w:ascii="Cambria" w:hAnsi="Cambria"/>
          <w:sz w:val="22"/>
        </w:rPr>
        <w:t xml:space="preserve">o </w:t>
      </w:r>
      <w:r>
        <w:rPr>
          <w:rFonts w:ascii="Cambria" w:hAnsi="Cambria"/>
          <w:i w:val="0"/>
          <w:sz w:val="22"/>
        </w:rPr>
        <w:t>Ensure representation from Scheduled Castes (SC), Scheduled Tribes (ST), Economically Disadvantaged Groups (SEDGs), and Persons with Disabilities (PwD)</w:t>
      </w:r>
    </w:p>
    <w:p>
      <w:pPr>
        <w:spacing w:line="276" w:lineRule="auto" w:after="80"/>
        <w:ind w:left="714" w:hanging="357"/>
      </w:pPr>
      <w:r>
        <w:rPr>
          <w:rFonts w:ascii="Cambria" w:hAnsi="Cambria"/>
          <w:sz w:val="22"/>
        </w:rPr>
        <w:t xml:space="preserve">o </w:t>
      </w:r>
      <w:r>
        <w:rPr>
          <w:rFonts w:ascii="Cambria" w:hAnsi="Cambria"/>
          <w:i w:val="0"/>
          <w:sz w:val="22"/>
        </w:rPr>
        <w:t>Implement reservation and support quotas as per national regulations</w:t>
      </w:r>
    </w:p>
    <w:p>
      <w:pPr>
        <w:spacing w:line="276" w:lineRule="auto" w:after="80"/>
        <w:ind w:left="357" w:hanging="357"/>
      </w:pPr>
      <w:r>
        <w:rPr>
          <w:rFonts w:ascii="Cambria" w:hAnsi="Cambria"/>
          <w:sz w:val="22"/>
        </w:rPr>
        <w:t xml:space="preserve">• </w:t>
      </w:r>
      <w:r>
        <w:rPr>
          <w:rFonts w:ascii="Cambria" w:hAnsi="Cambria"/>
          <w:i w:val="0"/>
          <w:sz w:val="22"/>
        </w:rPr>
        <w:t>Promoting Female Participation</w:t>
      </w:r>
    </w:p>
    <w:p>
      <w:pPr>
        <w:spacing w:line="276" w:lineRule="auto" w:after="80"/>
        <w:ind w:left="714" w:hanging="357"/>
      </w:pPr>
      <w:r>
        <w:rPr>
          <w:rFonts w:ascii="Cambria" w:hAnsi="Cambria"/>
          <w:sz w:val="22"/>
        </w:rPr>
        <w:t xml:space="preserve">o </w:t>
      </w:r>
      <w:r>
        <w:rPr>
          <w:rFonts w:ascii="Cambria" w:hAnsi="Cambria"/>
          <w:i w:val="0"/>
          <w:sz w:val="22"/>
        </w:rPr>
        <w:t>Set targets for female enrolment in STEM and leadership roles</w:t>
      </w:r>
    </w:p>
    <w:p>
      <w:pPr>
        <w:spacing w:line="276" w:lineRule="auto" w:after="80"/>
        <w:ind w:left="714" w:hanging="357"/>
      </w:pPr>
      <w:r>
        <w:rPr>
          <w:rFonts w:ascii="Cambria" w:hAnsi="Cambria"/>
          <w:sz w:val="22"/>
        </w:rPr>
        <w:t xml:space="preserve">o </w:t>
      </w:r>
      <w:r>
        <w:rPr>
          <w:rFonts w:ascii="Cambria" w:hAnsi="Cambria"/>
          <w:i w:val="0"/>
          <w:sz w:val="22"/>
        </w:rPr>
        <w:t>Provide safe campus spaces, menstrual hygiene support, and female-only hostels if needed</w:t>
      </w:r>
    </w:p>
    <w:p>
      <w:pPr>
        <w:spacing w:line="276" w:lineRule="auto" w:after="80"/>
        <w:ind w:left="357" w:hanging="357"/>
      </w:pPr>
      <w:r>
        <w:rPr>
          <w:rFonts w:ascii="Cambria" w:hAnsi="Cambria"/>
          <w:sz w:val="22"/>
        </w:rPr>
        <w:t xml:space="preserve">• </w:t>
      </w:r>
      <w:r>
        <w:rPr>
          <w:rFonts w:ascii="Cambria" w:hAnsi="Cambria"/>
          <w:i w:val="0"/>
          <w:sz w:val="22"/>
        </w:rPr>
        <w:t>PwD Accessibility and Support</w:t>
      </w:r>
    </w:p>
    <w:p>
      <w:pPr>
        <w:spacing w:line="276" w:lineRule="auto" w:after="80"/>
        <w:ind w:left="714" w:hanging="357"/>
      </w:pPr>
      <w:r>
        <w:rPr>
          <w:rFonts w:ascii="Cambria" w:hAnsi="Cambria"/>
          <w:sz w:val="22"/>
        </w:rPr>
        <w:t xml:space="preserve">o </w:t>
      </w:r>
      <w:r>
        <w:rPr>
          <w:rFonts w:ascii="Cambria" w:hAnsi="Cambria"/>
          <w:b/>
          <w:i w:val="0"/>
          <w:sz w:val="22"/>
        </w:rPr>
        <w:t>Ensure barrier-free infrastructure:</w:t>
      </w:r>
      <w:r>
        <w:rPr>
          <w:rFonts w:ascii="Cambria" w:hAnsi="Cambria"/>
          <w:i w:val="0"/>
          <w:sz w:val="22"/>
        </w:rPr>
        <w:t xml:space="preserve"> ramps, tactile paths, accessible classrooms and toilets</w:t>
      </w:r>
    </w:p>
    <w:p>
      <w:pPr>
        <w:spacing w:line="276" w:lineRule="auto" w:after="80"/>
        <w:ind w:left="714" w:hanging="357"/>
      </w:pPr>
      <w:r>
        <w:rPr>
          <w:rFonts w:ascii="Cambria" w:hAnsi="Cambria"/>
          <w:sz w:val="22"/>
        </w:rPr>
        <w:t xml:space="preserve">o </w:t>
      </w:r>
      <w:r>
        <w:rPr>
          <w:rFonts w:ascii="Cambria" w:hAnsi="Cambria"/>
          <w:i w:val="0"/>
          <w:sz w:val="22"/>
        </w:rPr>
        <w:t>Provide assistive technology like screen readers, Braille books, and sign language interpreters</w:t>
      </w:r>
    </w:p>
    <w:p>
      <w:pPr>
        <w:spacing w:line="276" w:lineRule="auto" w:after="80"/>
        <w:ind w:left="357" w:hanging="357"/>
      </w:pPr>
      <w:r>
        <w:rPr>
          <w:rFonts w:ascii="Cambria" w:hAnsi="Cambria"/>
          <w:sz w:val="22"/>
        </w:rPr>
        <w:t xml:space="preserve">• </w:t>
      </w:r>
      <w:r>
        <w:rPr>
          <w:rFonts w:ascii="Cambria" w:hAnsi="Cambria"/>
          <w:i w:val="0"/>
          <w:sz w:val="22"/>
        </w:rPr>
        <w:t>Financial Assistance for Marginalized Groups</w:t>
      </w:r>
    </w:p>
    <w:p>
      <w:pPr>
        <w:spacing w:line="276" w:lineRule="auto" w:after="80"/>
        <w:ind w:left="714" w:hanging="357"/>
      </w:pPr>
      <w:r>
        <w:rPr>
          <w:rFonts w:ascii="Cambria" w:hAnsi="Cambria"/>
          <w:sz w:val="22"/>
        </w:rPr>
        <w:t xml:space="preserve">o </w:t>
      </w:r>
      <w:r>
        <w:rPr>
          <w:rFonts w:ascii="Cambria" w:hAnsi="Cambria"/>
          <w:i w:val="0"/>
          <w:sz w:val="22"/>
        </w:rPr>
        <w:t>Offer targeted scholarships, tuition waivers, and stipends for SEDGs, SC/ST, and PwD students</w:t>
      </w:r>
    </w:p>
    <w:p>
      <w:pPr>
        <w:spacing w:line="276" w:lineRule="auto" w:after="80"/>
        <w:ind w:left="714" w:hanging="357"/>
      </w:pPr>
      <w:r>
        <w:rPr>
          <w:rFonts w:ascii="Cambria" w:hAnsi="Cambria"/>
          <w:sz w:val="22"/>
        </w:rPr>
        <w:t xml:space="preserve">o </w:t>
      </w:r>
      <w:r>
        <w:rPr>
          <w:rFonts w:ascii="Cambria" w:hAnsi="Cambria"/>
          <w:i w:val="0"/>
          <w:sz w:val="22"/>
        </w:rPr>
        <w:t>Enable easy access to government funding schemes and NGO support programs</w:t>
      </w:r>
    </w:p>
    <w:p>
      <w:pPr>
        <w:spacing w:line="276" w:lineRule="auto" w:after="80"/>
        <w:ind w:left="357" w:hanging="357"/>
      </w:pPr>
      <w:r>
        <w:rPr>
          <w:rFonts w:ascii="Cambria" w:hAnsi="Cambria"/>
          <w:sz w:val="22"/>
        </w:rPr>
        <w:t xml:space="preserve">• </w:t>
      </w:r>
      <w:r>
        <w:rPr>
          <w:rFonts w:ascii="Cambria" w:hAnsi="Cambria"/>
          <w:i w:val="0"/>
          <w:sz w:val="22"/>
        </w:rPr>
        <w:t>Counselling and Mentorship Programs</w:t>
      </w:r>
    </w:p>
    <w:p>
      <w:pPr>
        <w:spacing w:line="276" w:lineRule="auto" w:after="80"/>
        <w:ind w:left="714" w:hanging="357"/>
      </w:pPr>
      <w:r>
        <w:rPr>
          <w:rFonts w:ascii="Cambria" w:hAnsi="Cambria"/>
          <w:sz w:val="22"/>
        </w:rPr>
        <w:t xml:space="preserve">o </w:t>
      </w:r>
      <w:r>
        <w:rPr>
          <w:rFonts w:ascii="Cambria" w:hAnsi="Cambria"/>
          <w:i w:val="0"/>
          <w:sz w:val="22"/>
        </w:rPr>
        <w:t>Appoint dedicated counsellors for academic, career, and psychological support</w:t>
      </w:r>
    </w:p>
    <w:p>
      <w:pPr>
        <w:spacing w:line="276" w:lineRule="auto" w:after="80"/>
        <w:ind w:left="714" w:hanging="357"/>
      </w:pPr>
      <w:r>
        <w:rPr>
          <w:rFonts w:ascii="Cambria" w:hAnsi="Cambria"/>
          <w:sz w:val="22"/>
        </w:rPr>
        <w:t xml:space="preserve">o </w:t>
      </w:r>
      <w:r>
        <w:rPr>
          <w:rFonts w:ascii="Cambria" w:hAnsi="Cambria"/>
          <w:i w:val="0"/>
          <w:sz w:val="22"/>
        </w:rPr>
        <w:t>Establish peer mentorship programs for first-generation or disadvantaged learners</w:t>
      </w:r>
    </w:p>
    <w:p>
      <w:pPr>
        <w:spacing w:line="276" w:lineRule="auto" w:after="80"/>
        <w:ind w:left="357" w:hanging="357"/>
      </w:pPr>
      <w:r>
        <w:rPr>
          <w:rFonts w:ascii="Cambria" w:hAnsi="Cambria"/>
          <w:sz w:val="22"/>
        </w:rPr>
        <w:t xml:space="preserve">• </w:t>
      </w:r>
      <w:r>
        <w:rPr>
          <w:rFonts w:ascii="Cambria" w:hAnsi="Cambria"/>
          <w:i w:val="0"/>
          <w:sz w:val="22"/>
        </w:rPr>
        <w:t>Curriculum Sensitization</w:t>
      </w:r>
    </w:p>
    <w:p>
      <w:pPr>
        <w:spacing w:line="276" w:lineRule="auto" w:after="80"/>
        <w:ind w:left="714" w:hanging="357"/>
      </w:pPr>
      <w:r>
        <w:rPr>
          <w:rFonts w:ascii="Cambria" w:hAnsi="Cambria"/>
          <w:sz w:val="22"/>
        </w:rPr>
        <w:t xml:space="preserve">o </w:t>
      </w:r>
      <w:r>
        <w:rPr>
          <w:rFonts w:ascii="Cambria" w:hAnsi="Cambria"/>
          <w:i w:val="0"/>
          <w:sz w:val="22"/>
        </w:rPr>
        <w:t>Incorporate inclusive and culturally responsive pedagogy in all courses</w:t>
      </w:r>
    </w:p>
    <w:p>
      <w:pPr>
        <w:spacing w:line="276" w:lineRule="auto" w:after="80"/>
        <w:ind w:left="714" w:hanging="357"/>
      </w:pPr>
      <w:r>
        <w:rPr>
          <w:rFonts w:ascii="Cambria" w:hAnsi="Cambria"/>
          <w:sz w:val="22"/>
        </w:rPr>
        <w:t xml:space="preserve">o </w:t>
      </w:r>
      <w:r>
        <w:rPr>
          <w:rFonts w:ascii="Cambria" w:hAnsi="Cambria"/>
          <w:i w:val="0"/>
          <w:sz w:val="22"/>
        </w:rPr>
        <w:t>Train faculty to recognize and address unconscious bias and discrimination</w:t>
      </w:r>
    </w:p>
    <w:p>
      <w:pPr>
        <w:spacing w:line="276" w:lineRule="auto" w:after="80"/>
        <w:ind w:left="357" w:hanging="357"/>
      </w:pPr>
      <w:r>
        <w:rPr>
          <w:rFonts w:ascii="Cambria" w:hAnsi="Cambria"/>
          <w:sz w:val="22"/>
        </w:rPr>
        <w:t xml:space="preserve">• </w:t>
      </w:r>
      <w:r>
        <w:rPr>
          <w:rFonts w:ascii="Cambria" w:hAnsi="Cambria"/>
          <w:i w:val="0"/>
          <w:sz w:val="22"/>
        </w:rPr>
        <w:t>Language and Regional Inclusion</w:t>
      </w:r>
    </w:p>
    <w:p>
      <w:pPr>
        <w:spacing w:line="276" w:lineRule="auto" w:after="80"/>
        <w:ind w:left="714" w:hanging="357"/>
      </w:pPr>
      <w:r>
        <w:rPr>
          <w:rFonts w:ascii="Cambria" w:hAnsi="Cambria"/>
          <w:sz w:val="22"/>
        </w:rPr>
        <w:t xml:space="preserve">o </w:t>
      </w:r>
      <w:r>
        <w:rPr>
          <w:rFonts w:ascii="Cambria" w:hAnsi="Cambria"/>
          <w:i w:val="0"/>
          <w:sz w:val="22"/>
        </w:rPr>
        <w:t>Offer courses in regional languages and English to accommodate linguistic diversity</w:t>
      </w:r>
    </w:p>
    <w:p>
      <w:pPr>
        <w:spacing w:line="276" w:lineRule="auto" w:after="80"/>
        <w:ind w:left="714" w:hanging="357"/>
      </w:pPr>
      <w:r>
        <w:rPr>
          <w:rFonts w:ascii="Cambria" w:hAnsi="Cambria"/>
          <w:sz w:val="22"/>
        </w:rPr>
        <w:t xml:space="preserve">o </w:t>
      </w:r>
      <w:r>
        <w:rPr>
          <w:rFonts w:ascii="Cambria" w:hAnsi="Cambria"/>
          <w:i w:val="0"/>
          <w:sz w:val="22"/>
        </w:rPr>
        <w:t>Promote multilingualism and mother tongue-based instruction wherever feasible</w:t>
      </w:r>
    </w:p>
    <w:p>
      <w:pPr>
        <w:spacing w:line="276" w:lineRule="auto" w:after="80"/>
        <w:ind w:left="357" w:hanging="357"/>
      </w:pPr>
      <w:r>
        <w:rPr>
          <w:rFonts w:ascii="Cambria" w:hAnsi="Cambria"/>
          <w:sz w:val="22"/>
        </w:rPr>
        <w:t xml:space="preserve">• </w:t>
      </w:r>
      <w:r>
        <w:rPr>
          <w:rFonts w:ascii="Cambria" w:hAnsi="Cambria"/>
          <w:i w:val="0"/>
          <w:sz w:val="22"/>
        </w:rPr>
        <w:t>Safety, Dignity and Anti-Harassment Measures</w:t>
      </w:r>
    </w:p>
    <w:p>
      <w:pPr>
        <w:spacing w:line="276" w:lineRule="auto" w:after="80"/>
        <w:ind w:left="714" w:hanging="357"/>
      </w:pPr>
      <w:r>
        <w:rPr>
          <w:rFonts w:ascii="Cambria" w:hAnsi="Cambria"/>
          <w:sz w:val="22"/>
        </w:rPr>
        <w:t xml:space="preserve">o </w:t>
      </w:r>
      <w:r>
        <w:rPr>
          <w:rFonts w:ascii="Cambria" w:hAnsi="Cambria"/>
          <w:i w:val="0"/>
          <w:sz w:val="22"/>
        </w:rPr>
        <w:t>Establish Internal Complaints Committees (ICC) and anti-ragging units</w:t>
      </w:r>
    </w:p>
    <w:p>
      <w:pPr>
        <w:spacing w:line="276" w:lineRule="auto" w:after="80"/>
        <w:ind w:left="714" w:hanging="357"/>
      </w:pPr>
      <w:r>
        <w:rPr>
          <w:rFonts w:ascii="Cambria" w:hAnsi="Cambria"/>
          <w:sz w:val="22"/>
        </w:rPr>
        <w:t xml:space="preserve">o </w:t>
      </w:r>
      <w:r>
        <w:rPr>
          <w:rFonts w:ascii="Cambria" w:hAnsi="Cambria"/>
          <w:i w:val="0"/>
          <w:sz w:val="22"/>
        </w:rPr>
        <w:t>Implement gender sensitization and inclusivity workshops</w:t>
      </w:r>
    </w:p>
    <w:p>
      <w:pPr>
        <w:spacing w:line="276" w:lineRule="auto" w:after="80"/>
        <w:ind w:left="357" w:hanging="357"/>
      </w:pPr>
      <w:r>
        <w:rPr>
          <w:rFonts w:ascii="Cambria" w:hAnsi="Cambria"/>
          <w:sz w:val="22"/>
        </w:rPr>
        <w:t xml:space="preserve">• </w:t>
      </w:r>
      <w:r>
        <w:rPr>
          <w:rFonts w:ascii="Cambria" w:hAnsi="Cambria"/>
          <w:i w:val="0"/>
          <w:sz w:val="22"/>
        </w:rPr>
        <w:t>Student Representation</w:t>
      </w:r>
    </w:p>
    <w:p>
      <w:pPr>
        <w:spacing w:line="276" w:lineRule="auto" w:after="80"/>
        <w:ind w:left="714" w:hanging="357"/>
      </w:pPr>
      <w:r>
        <w:rPr>
          <w:rFonts w:ascii="Cambria" w:hAnsi="Cambria"/>
          <w:sz w:val="22"/>
        </w:rPr>
        <w:t xml:space="preserve">o </w:t>
      </w:r>
      <w:r>
        <w:rPr>
          <w:rFonts w:ascii="Cambria" w:hAnsi="Cambria"/>
          <w:i w:val="0"/>
          <w:sz w:val="22"/>
        </w:rPr>
        <w:t>Ensure participation of diverse student groups in student councils and institutional bodies</w:t>
      </w:r>
    </w:p>
    <w:p>
      <w:pPr>
        <w:spacing w:line="276" w:lineRule="auto" w:after="80"/>
        <w:ind w:left="714" w:hanging="357"/>
      </w:pPr>
      <w:r>
        <w:rPr>
          <w:rFonts w:ascii="Cambria" w:hAnsi="Cambria"/>
          <w:sz w:val="22"/>
        </w:rPr>
        <w:t xml:space="preserve">o </w:t>
      </w:r>
      <w:r>
        <w:rPr>
          <w:rFonts w:ascii="Cambria" w:hAnsi="Cambria"/>
          <w:i w:val="0"/>
          <w:sz w:val="22"/>
        </w:rPr>
        <w:t>Facilitate leadership opportunities for underrepresented communities</w:t>
      </w:r>
    </w:p>
    <w:p>
      <w:pPr>
        <w:spacing w:line="276" w:lineRule="auto" w:after="80"/>
        <w:ind w:left="357" w:hanging="357"/>
      </w:pPr>
      <w:r>
        <w:rPr>
          <w:rFonts w:ascii="Cambria" w:hAnsi="Cambria"/>
          <w:sz w:val="22"/>
        </w:rPr>
        <w:t xml:space="preserve">• </w:t>
      </w:r>
      <w:r>
        <w:rPr>
          <w:rFonts w:ascii="Cambria" w:hAnsi="Cambria"/>
          <w:i w:val="0"/>
          <w:sz w:val="22"/>
        </w:rPr>
        <w:t>Monitoring and Evaluation</w:t>
      </w:r>
    </w:p>
    <w:p>
      <w:pPr>
        <w:spacing w:line="276" w:lineRule="auto" w:after="80"/>
        <w:ind w:left="714" w:hanging="357"/>
      </w:pPr>
      <w:r>
        <w:rPr>
          <w:rFonts w:ascii="Cambria" w:hAnsi="Cambria"/>
          <w:sz w:val="22"/>
        </w:rPr>
        <w:t xml:space="preserve">o </w:t>
      </w:r>
      <w:r>
        <w:rPr>
          <w:rFonts w:ascii="Cambria" w:hAnsi="Cambria"/>
          <w:i w:val="0"/>
          <w:sz w:val="22"/>
        </w:rPr>
        <w:t>Regularly audit inclusivity indicators through surveys and feedback</w:t>
      </w:r>
    </w:p>
    <w:p>
      <w:pPr>
        <w:spacing w:line="276" w:lineRule="auto" w:after="80"/>
        <w:ind w:left="714" w:hanging="357"/>
      </w:pPr>
      <w:r>
        <w:rPr>
          <w:rFonts w:ascii="Cambria" w:hAnsi="Cambria"/>
          <w:sz w:val="22"/>
        </w:rPr>
        <w:t xml:space="preserve">o </w:t>
      </w:r>
      <w:r>
        <w:rPr>
          <w:rFonts w:ascii="Cambria" w:hAnsi="Cambria"/>
          <w:i w:val="0"/>
          <w:sz w:val="22"/>
        </w:rPr>
        <w:t>Use disaggregated data to assess impact and refine interventions</w:t>
      </w:r>
    </w:p>
    <w:p>
      <w:pPr>
        <w:spacing w:before="240" w:after="120"/>
      </w:pPr>
      <w:r>
        <w:rPr>
          <w:rFonts w:ascii="Cambria" w:hAnsi="Cambria"/>
          <w:b/>
          <w:color w:val="1F3A5F"/>
          <w:sz w:val="25"/>
        </w:rPr>
        <w:t>12.9. Adapting to the Rising Global Dimension of Higher Education</w:t>
      </w:r>
    </w:p>
    <w:p>
      <w:pPr>
        <w:spacing w:line="276" w:lineRule="auto" w:after="80"/>
        <w:ind w:left="357" w:hanging="357"/>
      </w:pPr>
      <w:r>
        <w:rPr>
          <w:rFonts w:ascii="Cambria" w:hAnsi="Cambria"/>
          <w:sz w:val="22"/>
        </w:rPr>
        <w:t xml:space="preserve">• </w:t>
      </w:r>
      <w:r>
        <w:rPr>
          <w:rFonts w:ascii="Cambria" w:hAnsi="Cambria"/>
          <w:i w:val="0"/>
          <w:sz w:val="22"/>
        </w:rPr>
        <w:t>Internationalisation of Curriculum</w:t>
      </w:r>
    </w:p>
    <w:p>
      <w:pPr>
        <w:spacing w:line="276" w:lineRule="auto" w:after="80"/>
        <w:ind w:left="714" w:hanging="357"/>
      </w:pPr>
      <w:r>
        <w:rPr>
          <w:rFonts w:ascii="Cambria" w:hAnsi="Cambria"/>
          <w:sz w:val="22"/>
        </w:rPr>
        <w:t xml:space="preserve">o </w:t>
      </w:r>
      <w:r>
        <w:rPr>
          <w:rFonts w:ascii="Cambria" w:hAnsi="Cambria"/>
          <w:i w:val="0"/>
          <w:sz w:val="22"/>
        </w:rPr>
        <w:t>Embed global competencies, sustainability, and cross-cultural knowledge</w:t>
      </w:r>
    </w:p>
    <w:p>
      <w:pPr>
        <w:spacing w:line="276" w:lineRule="auto" w:after="80"/>
        <w:ind w:left="714" w:hanging="357"/>
      </w:pPr>
      <w:r>
        <w:rPr>
          <w:rFonts w:ascii="Cambria" w:hAnsi="Cambria"/>
          <w:sz w:val="22"/>
        </w:rPr>
        <w:t xml:space="preserve">o </w:t>
      </w:r>
      <w:r>
        <w:rPr>
          <w:rFonts w:ascii="Cambria" w:hAnsi="Cambria"/>
          <w:i w:val="0"/>
          <w:sz w:val="22"/>
        </w:rPr>
        <w:t>Include case studies, authors, and research from international sources</w:t>
      </w:r>
    </w:p>
    <w:p>
      <w:pPr>
        <w:spacing w:line="276" w:lineRule="auto" w:after="80"/>
        <w:ind w:left="357" w:hanging="357"/>
      </w:pPr>
      <w:r>
        <w:rPr>
          <w:rFonts w:ascii="Cambria" w:hAnsi="Cambria"/>
          <w:sz w:val="22"/>
        </w:rPr>
        <w:t xml:space="preserve">• </w:t>
      </w:r>
      <w:r>
        <w:rPr>
          <w:rFonts w:ascii="Cambria" w:hAnsi="Cambria"/>
          <w:i w:val="0"/>
          <w:sz w:val="22"/>
        </w:rPr>
        <w:t>Collaborative Research &amp; Innovation</w:t>
      </w:r>
    </w:p>
    <w:p>
      <w:pPr>
        <w:spacing w:line="276" w:lineRule="auto" w:after="80"/>
        <w:ind w:left="714" w:hanging="357"/>
      </w:pPr>
      <w:r>
        <w:rPr>
          <w:rFonts w:ascii="Cambria" w:hAnsi="Cambria"/>
          <w:sz w:val="22"/>
        </w:rPr>
        <w:t xml:space="preserve">o </w:t>
      </w:r>
      <w:r>
        <w:rPr>
          <w:rFonts w:ascii="Cambria" w:hAnsi="Cambria"/>
          <w:i w:val="0"/>
          <w:sz w:val="22"/>
        </w:rPr>
        <w:t>Partner with international institutions for joint research projects</w:t>
      </w:r>
    </w:p>
    <w:p>
      <w:pPr>
        <w:spacing w:line="276" w:lineRule="auto" w:after="80"/>
        <w:ind w:left="714" w:hanging="357"/>
      </w:pPr>
      <w:r>
        <w:rPr>
          <w:rFonts w:ascii="Cambria" w:hAnsi="Cambria"/>
          <w:sz w:val="22"/>
        </w:rPr>
        <w:t xml:space="preserve">o </w:t>
      </w:r>
      <w:r>
        <w:rPr>
          <w:rFonts w:ascii="Cambria" w:hAnsi="Cambria"/>
          <w:i w:val="0"/>
          <w:sz w:val="22"/>
        </w:rPr>
        <w:t>Encourage faculty and student exchange programs under global MoUs</w:t>
      </w:r>
    </w:p>
    <w:p>
      <w:pPr>
        <w:spacing w:line="276" w:lineRule="auto" w:after="80"/>
        <w:ind w:left="357" w:hanging="357"/>
      </w:pPr>
      <w:r>
        <w:rPr>
          <w:rFonts w:ascii="Cambria" w:hAnsi="Cambria"/>
          <w:sz w:val="22"/>
        </w:rPr>
        <w:t xml:space="preserve">• </w:t>
      </w:r>
      <w:r>
        <w:rPr>
          <w:rFonts w:ascii="Cambria" w:hAnsi="Cambria"/>
          <w:i w:val="0"/>
          <w:sz w:val="22"/>
        </w:rPr>
        <w:t>Leveraging Global Best Practices</w:t>
      </w:r>
    </w:p>
    <w:p>
      <w:pPr>
        <w:spacing w:line="276" w:lineRule="auto" w:after="80"/>
        <w:ind w:left="714" w:hanging="357"/>
      </w:pPr>
      <w:r>
        <w:rPr>
          <w:rFonts w:ascii="Cambria" w:hAnsi="Cambria"/>
          <w:sz w:val="22"/>
        </w:rPr>
        <w:t xml:space="preserve">o </w:t>
      </w:r>
      <w:r>
        <w:rPr>
          <w:rFonts w:ascii="Cambria" w:hAnsi="Cambria"/>
          <w:i w:val="0"/>
          <w:sz w:val="22"/>
        </w:rPr>
        <w:t>Benchmark academic and administrative processes against top global universities</w:t>
      </w:r>
    </w:p>
    <w:p>
      <w:pPr>
        <w:spacing w:line="276" w:lineRule="auto" w:after="80"/>
        <w:ind w:left="714" w:hanging="357"/>
      </w:pPr>
      <w:r>
        <w:rPr>
          <w:rFonts w:ascii="Cambria" w:hAnsi="Cambria"/>
          <w:sz w:val="22"/>
        </w:rPr>
        <w:t xml:space="preserve">o </w:t>
      </w:r>
      <w:r>
        <w:rPr>
          <w:rFonts w:ascii="Cambria" w:hAnsi="Cambria"/>
          <w:i w:val="0"/>
          <w:sz w:val="22"/>
        </w:rPr>
        <w:t>Adopt outcome-based education and continuous improvement models</w:t>
      </w:r>
    </w:p>
    <w:p>
      <w:pPr>
        <w:spacing w:line="276" w:lineRule="auto" w:after="80"/>
        <w:ind w:left="357" w:hanging="357"/>
      </w:pPr>
      <w:r>
        <w:rPr>
          <w:rFonts w:ascii="Cambria" w:hAnsi="Cambria"/>
          <w:sz w:val="22"/>
        </w:rPr>
        <w:t xml:space="preserve">• </w:t>
      </w:r>
      <w:r>
        <w:rPr>
          <w:rFonts w:ascii="Cambria" w:hAnsi="Cambria"/>
          <w:i w:val="0"/>
          <w:sz w:val="22"/>
        </w:rPr>
        <w:t>Cross-Border Mobility</w:t>
      </w:r>
    </w:p>
    <w:p>
      <w:pPr>
        <w:spacing w:line="276" w:lineRule="auto" w:after="80"/>
        <w:ind w:left="714" w:hanging="357"/>
      </w:pPr>
      <w:r>
        <w:rPr>
          <w:rFonts w:ascii="Cambria" w:hAnsi="Cambria"/>
          <w:sz w:val="22"/>
        </w:rPr>
        <w:t xml:space="preserve">o </w:t>
      </w:r>
      <w:r>
        <w:rPr>
          <w:rFonts w:ascii="Cambria" w:hAnsi="Cambria"/>
          <w:i w:val="0"/>
          <w:sz w:val="22"/>
        </w:rPr>
        <w:t>Facilitate dual-degree, twinning, and credit-transfer programs</w:t>
      </w:r>
    </w:p>
    <w:p>
      <w:pPr>
        <w:spacing w:line="276" w:lineRule="auto" w:after="80"/>
        <w:ind w:left="714" w:hanging="357"/>
      </w:pPr>
      <w:r>
        <w:rPr>
          <w:rFonts w:ascii="Cambria" w:hAnsi="Cambria"/>
          <w:sz w:val="22"/>
        </w:rPr>
        <w:t xml:space="preserve">o </w:t>
      </w:r>
      <w:r>
        <w:rPr>
          <w:rFonts w:ascii="Cambria" w:hAnsi="Cambria"/>
          <w:i w:val="0"/>
          <w:sz w:val="22"/>
        </w:rPr>
        <w:t>Simplify admission, visa, and academic recognition for international students</w:t>
      </w:r>
    </w:p>
    <w:p>
      <w:pPr>
        <w:spacing w:line="276" w:lineRule="auto" w:after="80"/>
        <w:ind w:left="357" w:hanging="357"/>
      </w:pPr>
      <w:r>
        <w:rPr>
          <w:rFonts w:ascii="Cambria" w:hAnsi="Cambria"/>
          <w:sz w:val="22"/>
        </w:rPr>
        <w:t xml:space="preserve">• </w:t>
      </w:r>
      <w:r>
        <w:rPr>
          <w:rFonts w:ascii="Cambria" w:hAnsi="Cambria"/>
          <w:i w:val="0"/>
          <w:sz w:val="22"/>
        </w:rPr>
        <w:t>Promoting a Global Campus Environment</w:t>
      </w:r>
    </w:p>
    <w:p>
      <w:pPr>
        <w:spacing w:line="276" w:lineRule="auto" w:after="80"/>
        <w:ind w:left="714" w:hanging="357"/>
      </w:pPr>
      <w:r>
        <w:rPr>
          <w:rFonts w:ascii="Cambria" w:hAnsi="Cambria"/>
          <w:sz w:val="22"/>
        </w:rPr>
        <w:t xml:space="preserve">o </w:t>
      </w:r>
      <w:r>
        <w:rPr>
          <w:rFonts w:ascii="Cambria" w:hAnsi="Cambria"/>
          <w:i w:val="0"/>
          <w:sz w:val="22"/>
        </w:rPr>
        <w:t>Establish international student centres and support offices</w:t>
      </w:r>
    </w:p>
    <w:p>
      <w:pPr>
        <w:spacing w:line="276" w:lineRule="auto" w:after="80"/>
        <w:ind w:left="714" w:hanging="357"/>
      </w:pPr>
      <w:r>
        <w:rPr>
          <w:rFonts w:ascii="Cambria" w:hAnsi="Cambria"/>
          <w:sz w:val="22"/>
        </w:rPr>
        <w:t xml:space="preserve">o </w:t>
      </w:r>
      <w:r>
        <w:rPr>
          <w:rFonts w:ascii="Cambria" w:hAnsi="Cambria"/>
          <w:i w:val="0"/>
          <w:sz w:val="22"/>
        </w:rPr>
        <w:t>Celebrate international integration days, festivals, and events to enhance cultural exchange</w:t>
      </w:r>
    </w:p>
    <w:p>
      <w:pPr>
        <w:spacing w:line="276" w:lineRule="auto" w:after="80"/>
        <w:ind w:left="357" w:hanging="357"/>
      </w:pPr>
      <w:r>
        <w:rPr>
          <w:rFonts w:ascii="Cambria" w:hAnsi="Cambria"/>
          <w:sz w:val="22"/>
        </w:rPr>
        <w:t xml:space="preserve">• </w:t>
      </w:r>
      <w:r>
        <w:rPr>
          <w:rFonts w:ascii="Cambria" w:hAnsi="Cambria"/>
          <w:i w:val="0"/>
          <w:sz w:val="22"/>
        </w:rPr>
        <w:t>Enhancing Digital Infrastructure</w:t>
      </w:r>
    </w:p>
    <w:p>
      <w:pPr>
        <w:spacing w:line="276" w:lineRule="auto" w:after="80"/>
        <w:ind w:left="714" w:hanging="357"/>
      </w:pPr>
      <w:r>
        <w:rPr>
          <w:rFonts w:ascii="Cambria" w:hAnsi="Cambria"/>
          <w:sz w:val="22"/>
        </w:rPr>
        <w:t xml:space="preserve">o </w:t>
      </w:r>
      <w:r>
        <w:rPr>
          <w:rFonts w:ascii="Cambria" w:hAnsi="Cambria"/>
          <w:i w:val="0"/>
          <w:sz w:val="22"/>
        </w:rPr>
        <w:t>Use Learning Management Systems (LMS) and MOOCs to reach global learners</w:t>
      </w:r>
    </w:p>
    <w:p>
      <w:pPr>
        <w:spacing w:line="276" w:lineRule="auto" w:after="80"/>
        <w:ind w:left="714" w:hanging="357"/>
      </w:pPr>
      <w:r>
        <w:rPr>
          <w:rFonts w:ascii="Cambria" w:hAnsi="Cambria"/>
          <w:sz w:val="22"/>
        </w:rPr>
        <w:t xml:space="preserve">o </w:t>
      </w:r>
      <w:r>
        <w:rPr>
          <w:rFonts w:ascii="Cambria" w:hAnsi="Cambria"/>
          <w:i w:val="0"/>
          <w:sz w:val="22"/>
        </w:rPr>
        <w:t>Develop virtual exchange programs and hybrid international classrooms</w:t>
      </w:r>
    </w:p>
    <w:p>
      <w:pPr>
        <w:spacing w:line="276" w:lineRule="auto" w:after="80"/>
        <w:ind w:left="357" w:hanging="357"/>
      </w:pPr>
      <w:r>
        <w:rPr>
          <w:rFonts w:ascii="Cambria" w:hAnsi="Cambria"/>
          <w:sz w:val="22"/>
        </w:rPr>
        <w:t xml:space="preserve">• </w:t>
      </w:r>
      <w:r>
        <w:rPr>
          <w:rFonts w:ascii="Cambria" w:hAnsi="Cambria"/>
          <w:i w:val="0"/>
          <w:sz w:val="22"/>
        </w:rPr>
        <w:t>Language and Communication Skills</w:t>
      </w:r>
    </w:p>
    <w:p>
      <w:pPr>
        <w:spacing w:line="276" w:lineRule="auto" w:after="80"/>
        <w:ind w:left="714" w:hanging="357"/>
      </w:pPr>
      <w:r>
        <w:rPr>
          <w:rFonts w:ascii="Cambria" w:hAnsi="Cambria"/>
          <w:sz w:val="22"/>
        </w:rPr>
        <w:t xml:space="preserve">o </w:t>
      </w:r>
      <w:r>
        <w:rPr>
          <w:rFonts w:ascii="Cambria" w:hAnsi="Cambria"/>
          <w:i w:val="0"/>
          <w:sz w:val="22"/>
        </w:rPr>
        <w:t>Offer language training (e.g., IELTS, TOEFL) and academic English support</w:t>
      </w:r>
    </w:p>
    <w:p>
      <w:pPr>
        <w:spacing w:line="276" w:lineRule="auto" w:after="80"/>
        <w:ind w:left="714" w:hanging="357"/>
      </w:pPr>
      <w:r>
        <w:rPr>
          <w:rFonts w:ascii="Cambria" w:hAnsi="Cambria"/>
          <w:sz w:val="22"/>
        </w:rPr>
        <w:t xml:space="preserve">o </w:t>
      </w:r>
      <w:r>
        <w:rPr>
          <w:rFonts w:ascii="Cambria" w:hAnsi="Cambria"/>
          <w:i w:val="0"/>
          <w:sz w:val="22"/>
        </w:rPr>
        <w:t>Encourage multilingual content to support diverse learners</w:t>
      </w:r>
    </w:p>
    <w:p>
      <w:pPr>
        <w:spacing w:line="276" w:lineRule="auto" w:after="80"/>
        <w:ind w:left="357" w:hanging="357"/>
      </w:pPr>
      <w:r>
        <w:rPr>
          <w:rFonts w:ascii="Cambria" w:hAnsi="Cambria"/>
          <w:sz w:val="22"/>
        </w:rPr>
        <w:t xml:space="preserve">• </w:t>
      </w:r>
      <w:r>
        <w:rPr>
          <w:rFonts w:ascii="Cambria" w:hAnsi="Cambria"/>
          <w:i w:val="0"/>
          <w:sz w:val="22"/>
        </w:rPr>
        <w:t>Global Talent Acquisition</w:t>
      </w:r>
    </w:p>
    <w:p>
      <w:pPr>
        <w:spacing w:line="276" w:lineRule="auto" w:after="80"/>
        <w:ind w:left="714" w:hanging="357"/>
      </w:pPr>
      <w:r>
        <w:rPr>
          <w:rFonts w:ascii="Cambria" w:hAnsi="Cambria"/>
          <w:sz w:val="22"/>
        </w:rPr>
        <w:t xml:space="preserve">o </w:t>
      </w:r>
      <w:r>
        <w:rPr>
          <w:rFonts w:ascii="Cambria" w:hAnsi="Cambria"/>
          <w:i w:val="0"/>
          <w:sz w:val="22"/>
        </w:rPr>
        <w:t>Recruit international faculty and researchers through flexible HR policies</w:t>
      </w:r>
    </w:p>
    <w:p>
      <w:pPr>
        <w:spacing w:line="276" w:lineRule="auto" w:after="80"/>
        <w:ind w:left="714" w:hanging="357"/>
      </w:pPr>
      <w:r>
        <w:rPr>
          <w:rFonts w:ascii="Cambria" w:hAnsi="Cambria"/>
          <w:sz w:val="22"/>
        </w:rPr>
        <w:t xml:space="preserve">o </w:t>
      </w:r>
      <w:r>
        <w:rPr>
          <w:rFonts w:ascii="Cambria" w:hAnsi="Cambria"/>
          <w:i w:val="0"/>
          <w:sz w:val="22"/>
        </w:rPr>
        <w:t>Promote postdoctoral and visiting scholar programs</w:t>
      </w:r>
    </w:p>
    <w:p>
      <w:pPr>
        <w:spacing w:line="276" w:lineRule="auto" w:after="80"/>
        <w:ind w:left="357" w:hanging="357"/>
      </w:pPr>
      <w:r>
        <w:rPr>
          <w:rFonts w:ascii="Cambria" w:hAnsi="Cambria"/>
          <w:sz w:val="22"/>
        </w:rPr>
        <w:t xml:space="preserve">• </w:t>
      </w:r>
      <w:r>
        <w:rPr>
          <w:rFonts w:ascii="Cambria" w:hAnsi="Cambria"/>
          <w:i w:val="0"/>
          <w:sz w:val="22"/>
        </w:rPr>
        <w:t>Innovation and Incubation Linkages</w:t>
      </w:r>
    </w:p>
    <w:p>
      <w:pPr>
        <w:spacing w:line="276" w:lineRule="auto" w:after="80"/>
        <w:ind w:left="714" w:hanging="357"/>
      </w:pPr>
      <w:r>
        <w:rPr>
          <w:rFonts w:ascii="Cambria" w:hAnsi="Cambria"/>
          <w:sz w:val="22"/>
        </w:rPr>
        <w:t xml:space="preserve">o </w:t>
      </w:r>
      <w:r>
        <w:rPr>
          <w:rFonts w:ascii="Cambria" w:hAnsi="Cambria"/>
          <w:i w:val="0"/>
          <w:sz w:val="22"/>
        </w:rPr>
        <w:t>Connect startups with global innovation hubs and venture capital</w:t>
      </w:r>
    </w:p>
    <w:p>
      <w:pPr>
        <w:spacing w:line="276" w:lineRule="auto" w:after="80"/>
        <w:ind w:left="714" w:hanging="357"/>
      </w:pPr>
      <w:r>
        <w:rPr>
          <w:rFonts w:ascii="Cambria" w:hAnsi="Cambria"/>
          <w:sz w:val="22"/>
        </w:rPr>
        <w:t xml:space="preserve">o </w:t>
      </w:r>
      <w:r>
        <w:rPr>
          <w:rFonts w:ascii="Cambria" w:hAnsi="Cambria"/>
          <w:i w:val="0"/>
          <w:sz w:val="22"/>
        </w:rPr>
        <w:t>Participate in international hackathons, idea competitions, and incubation alliances</w:t>
      </w:r>
    </w:p>
    <w:p>
      <w:pPr>
        <w:spacing w:line="276" w:lineRule="auto" w:after="80"/>
        <w:ind w:left="357" w:hanging="357"/>
      </w:pPr>
      <w:r>
        <w:rPr>
          <w:rFonts w:ascii="Cambria" w:hAnsi="Cambria"/>
          <w:sz w:val="22"/>
        </w:rPr>
        <w:t xml:space="preserve">• </w:t>
      </w:r>
      <w:r>
        <w:rPr>
          <w:rFonts w:ascii="Cambria" w:hAnsi="Cambria"/>
          <w:i w:val="0"/>
          <w:sz w:val="22"/>
        </w:rPr>
        <w:t>Policy and Strategy Alignment</w:t>
      </w:r>
    </w:p>
    <w:p>
      <w:pPr>
        <w:spacing w:line="276" w:lineRule="auto" w:after="80"/>
        <w:ind w:left="714" w:hanging="357"/>
      </w:pPr>
      <w:r>
        <w:rPr>
          <w:rFonts w:ascii="Cambria" w:hAnsi="Cambria"/>
          <w:sz w:val="22"/>
        </w:rPr>
        <w:t xml:space="preserve">o </w:t>
      </w:r>
      <w:r>
        <w:rPr>
          <w:rFonts w:ascii="Cambria" w:hAnsi="Cambria"/>
          <w:i w:val="0"/>
          <w:sz w:val="22"/>
        </w:rPr>
        <w:t>Align institutional strategies with SDGs and global education frameworks</w:t>
      </w:r>
    </w:p>
    <w:p>
      <w:pPr>
        <w:spacing w:line="276" w:lineRule="auto" w:after="80"/>
        <w:ind w:left="714" w:hanging="357"/>
      </w:pPr>
      <w:r>
        <w:rPr>
          <w:rFonts w:ascii="Cambria" w:hAnsi="Cambria"/>
          <w:sz w:val="22"/>
        </w:rPr>
        <w:t xml:space="preserve">o </w:t>
      </w:r>
      <w:r>
        <w:rPr>
          <w:rFonts w:ascii="Cambria" w:hAnsi="Cambria"/>
          <w:i w:val="0"/>
          <w:sz w:val="22"/>
        </w:rPr>
        <w:t>Integrate UNESCO, QS, THE, and UGC internationalization metrics</w:t>
      </w:r>
    </w:p>
    <w:p>
      <w:pPr>
        <w:spacing w:before="240" w:after="120"/>
      </w:pPr>
      <w:r>
        <w:rPr>
          <w:rFonts w:ascii="Cambria" w:hAnsi="Cambria"/>
          <w:b/>
          <w:color w:val="1F3A5F"/>
          <w:sz w:val="25"/>
        </w:rPr>
        <w:t>12.10. Ensuring Consistent Quality Assurance Through Structured Governance</w:t>
      </w:r>
    </w:p>
    <w:p>
      <w:pPr>
        <w:spacing w:line="276" w:lineRule="auto" w:after="80"/>
        <w:ind w:left="357" w:hanging="357"/>
      </w:pPr>
      <w:r>
        <w:rPr>
          <w:rFonts w:ascii="Cambria" w:hAnsi="Cambria"/>
          <w:sz w:val="22"/>
        </w:rPr>
        <w:t xml:space="preserve">• </w:t>
      </w:r>
      <w:r>
        <w:rPr>
          <w:rFonts w:ascii="Cambria" w:hAnsi="Cambria"/>
          <w:i w:val="0"/>
          <w:sz w:val="22"/>
        </w:rPr>
        <w:t>Establish Internal Quality Assurance Cells (IQACs)</w:t>
      </w:r>
    </w:p>
    <w:p>
      <w:pPr>
        <w:spacing w:line="276" w:lineRule="auto" w:after="80"/>
        <w:ind w:left="714" w:hanging="357"/>
      </w:pPr>
      <w:r>
        <w:rPr>
          <w:rFonts w:ascii="Cambria" w:hAnsi="Cambria"/>
          <w:sz w:val="22"/>
        </w:rPr>
        <w:t xml:space="preserve">o </w:t>
      </w:r>
      <w:r>
        <w:rPr>
          <w:rFonts w:ascii="Cambria" w:hAnsi="Cambria"/>
          <w:i w:val="0"/>
          <w:sz w:val="22"/>
        </w:rPr>
        <w:t>Monitor and evaluate teaching, learning, and research processes</w:t>
      </w:r>
    </w:p>
    <w:p>
      <w:pPr>
        <w:spacing w:line="276" w:lineRule="auto" w:after="80"/>
        <w:ind w:left="714" w:hanging="357"/>
      </w:pPr>
      <w:r>
        <w:rPr>
          <w:rFonts w:ascii="Cambria" w:hAnsi="Cambria"/>
          <w:sz w:val="22"/>
        </w:rPr>
        <w:t xml:space="preserve">o </w:t>
      </w:r>
      <w:r>
        <w:rPr>
          <w:rFonts w:ascii="Cambria" w:hAnsi="Cambria"/>
          <w:i w:val="0"/>
          <w:sz w:val="22"/>
        </w:rPr>
        <w:t>Ensure periodic review of academic and administrative activities</w:t>
      </w:r>
    </w:p>
    <w:p>
      <w:pPr>
        <w:spacing w:line="276" w:lineRule="auto" w:after="80"/>
        <w:ind w:left="357" w:hanging="357"/>
      </w:pPr>
      <w:r>
        <w:rPr>
          <w:rFonts w:ascii="Cambria" w:hAnsi="Cambria"/>
          <w:sz w:val="22"/>
        </w:rPr>
        <w:t xml:space="preserve">• </w:t>
      </w:r>
      <w:r>
        <w:rPr>
          <w:rFonts w:ascii="Cambria" w:hAnsi="Cambria"/>
          <w:i w:val="0"/>
          <w:sz w:val="22"/>
        </w:rPr>
        <w:t>Adopt National and International QA Frameworks</w:t>
      </w:r>
    </w:p>
    <w:p>
      <w:pPr>
        <w:spacing w:line="276" w:lineRule="auto" w:after="80"/>
        <w:ind w:left="714" w:hanging="357"/>
      </w:pPr>
      <w:r>
        <w:rPr>
          <w:rFonts w:ascii="Cambria" w:hAnsi="Cambria"/>
          <w:sz w:val="22"/>
        </w:rPr>
        <w:t xml:space="preserve">o </w:t>
      </w:r>
      <w:r>
        <w:rPr>
          <w:rFonts w:ascii="Cambria" w:hAnsi="Cambria"/>
          <w:i w:val="0"/>
          <w:sz w:val="22"/>
        </w:rPr>
        <w:t>Align with NAAC, NBA, NIRF (India) and international benchmarks like QS Stars, Times Higher Education (THE), etc.</w:t>
      </w:r>
    </w:p>
    <w:p>
      <w:pPr>
        <w:spacing w:line="276" w:lineRule="auto" w:after="80"/>
        <w:ind w:left="714" w:hanging="357"/>
      </w:pPr>
      <w:r>
        <w:rPr>
          <w:rFonts w:ascii="Cambria" w:hAnsi="Cambria"/>
          <w:sz w:val="22"/>
        </w:rPr>
        <w:t xml:space="preserve">o </w:t>
      </w:r>
      <w:r>
        <w:rPr>
          <w:rFonts w:ascii="Cambria" w:hAnsi="Cambria"/>
          <w:i w:val="0"/>
          <w:sz w:val="22"/>
        </w:rPr>
        <w:t>Use ISO 9001 or EFQM for non-academic quality systems</w:t>
      </w:r>
    </w:p>
    <w:p>
      <w:pPr>
        <w:spacing w:line="276" w:lineRule="auto" w:after="80"/>
        <w:ind w:left="357" w:hanging="357"/>
      </w:pPr>
      <w:r>
        <w:rPr>
          <w:rFonts w:ascii="Cambria" w:hAnsi="Cambria"/>
          <w:sz w:val="22"/>
        </w:rPr>
        <w:t xml:space="preserve">• </w:t>
      </w:r>
      <w:r>
        <w:rPr>
          <w:rFonts w:ascii="Cambria" w:hAnsi="Cambria"/>
          <w:i w:val="0"/>
          <w:sz w:val="22"/>
        </w:rPr>
        <w:t>Policy-Driven Governance Mechanisms</w:t>
      </w:r>
    </w:p>
    <w:p>
      <w:pPr>
        <w:spacing w:line="276" w:lineRule="auto" w:after="80"/>
        <w:ind w:left="714" w:hanging="357"/>
      </w:pPr>
      <w:r>
        <w:rPr>
          <w:rFonts w:ascii="Cambria" w:hAnsi="Cambria"/>
          <w:sz w:val="22"/>
        </w:rPr>
        <w:t xml:space="preserve">o </w:t>
      </w:r>
      <w:r>
        <w:rPr>
          <w:rFonts w:ascii="Cambria" w:hAnsi="Cambria"/>
          <w:i w:val="0"/>
          <w:sz w:val="22"/>
        </w:rPr>
        <w:t>Institutionalize policies on academic audits, student feedback, and faculty appraisal</w:t>
      </w:r>
    </w:p>
    <w:p>
      <w:pPr>
        <w:spacing w:line="276" w:lineRule="auto" w:after="80"/>
        <w:ind w:left="714" w:hanging="357"/>
      </w:pPr>
      <w:r>
        <w:rPr>
          <w:rFonts w:ascii="Cambria" w:hAnsi="Cambria"/>
          <w:sz w:val="22"/>
        </w:rPr>
        <w:t xml:space="preserve">o </w:t>
      </w:r>
      <w:r>
        <w:rPr>
          <w:rFonts w:ascii="Cambria" w:hAnsi="Cambria"/>
          <w:i w:val="0"/>
          <w:sz w:val="22"/>
        </w:rPr>
        <w:t>Create SOPs and manuals for academic, examination, and administrative processes</w:t>
      </w:r>
    </w:p>
    <w:p>
      <w:pPr>
        <w:spacing w:line="276" w:lineRule="auto" w:after="80"/>
        <w:ind w:left="357" w:hanging="357"/>
      </w:pPr>
      <w:r>
        <w:rPr>
          <w:rFonts w:ascii="Cambria" w:hAnsi="Cambria"/>
          <w:sz w:val="22"/>
        </w:rPr>
        <w:t xml:space="preserve">• </w:t>
      </w:r>
      <w:r>
        <w:rPr>
          <w:rFonts w:ascii="Cambria" w:hAnsi="Cambria"/>
          <w:i w:val="0"/>
          <w:sz w:val="22"/>
        </w:rPr>
        <w:t>Structured Review Committees</w:t>
      </w:r>
    </w:p>
    <w:p>
      <w:pPr>
        <w:spacing w:line="276" w:lineRule="auto" w:after="80"/>
        <w:ind w:left="714" w:hanging="357"/>
      </w:pPr>
      <w:r>
        <w:rPr>
          <w:rFonts w:ascii="Cambria" w:hAnsi="Cambria"/>
          <w:sz w:val="22"/>
        </w:rPr>
        <w:t xml:space="preserve">o </w:t>
      </w:r>
      <w:r>
        <w:rPr>
          <w:rFonts w:ascii="Cambria" w:hAnsi="Cambria"/>
          <w:i w:val="0"/>
          <w:sz w:val="22"/>
        </w:rPr>
        <w:t>Form Academic and Administrative Audit (AAA) panels for regular internal reviews</w:t>
      </w:r>
    </w:p>
    <w:p>
      <w:pPr>
        <w:spacing w:line="276" w:lineRule="auto" w:after="80"/>
        <w:ind w:left="714" w:hanging="357"/>
      </w:pPr>
      <w:r>
        <w:rPr>
          <w:rFonts w:ascii="Cambria" w:hAnsi="Cambria"/>
          <w:sz w:val="22"/>
        </w:rPr>
        <w:t xml:space="preserve">o </w:t>
      </w:r>
      <w:r>
        <w:rPr>
          <w:rFonts w:ascii="Cambria" w:hAnsi="Cambria"/>
          <w:i w:val="0"/>
          <w:sz w:val="22"/>
        </w:rPr>
        <w:t>Include external experts for unbiased evaluations</w:t>
      </w:r>
    </w:p>
    <w:p>
      <w:pPr>
        <w:spacing w:line="276" w:lineRule="auto" w:after="80"/>
        <w:ind w:left="357" w:hanging="357"/>
      </w:pPr>
      <w:r>
        <w:rPr>
          <w:rFonts w:ascii="Cambria" w:hAnsi="Cambria"/>
          <w:sz w:val="22"/>
        </w:rPr>
        <w:t xml:space="preserve">• </w:t>
      </w:r>
      <w:r>
        <w:rPr>
          <w:rFonts w:ascii="Cambria" w:hAnsi="Cambria"/>
          <w:i w:val="0"/>
          <w:sz w:val="22"/>
        </w:rPr>
        <w:t>Outcome-Based Monitoring</w:t>
      </w:r>
    </w:p>
    <w:p>
      <w:pPr>
        <w:spacing w:line="276" w:lineRule="auto" w:after="80"/>
        <w:ind w:left="714" w:hanging="357"/>
      </w:pPr>
      <w:r>
        <w:rPr>
          <w:rFonts w:ascii="Cambria" w:hAnsi="Cambria"/>
          <w:sz w:val="22"/>
        </w:rPr>
        <w:t xml:space="preserve">o </w:t>
      </w:r>
      <w:r>
        <w:rPr>
          <w:rFonts w:ascii="Cambria" w:hAnsi="Cambria"/>
          <w:i w:val="0"/>
          <w:sz w:val="22"/>
        </w:rPr>
        <w:t>Define Key Performance Indicators (KPIs) for academic and institutional units</w:t>
      </w:r>
    </w:p>
    <w:p>
      <w:pPr>
        <w:spacing w:line="276" w:lineRule="auto" w:after="80"/>
        <w:ind w:left="714" w:hanging="357"/>
      </w:pPr>
      <w:r>
        <w:rPr>
          <w:rFonts w:ascii="Cambria" w:hAnsi="Cambria"/>
          <w:sz w:val="22"/>
        </w:rPr>
        <w:t xml:space="preserve">o </w:t>
      </w:r>
      <w:r>
        <w:rPr>
          <w:rFonts w:ascii="Cambria" w:hAnsi="Cambria"/>
          <w:i w:val="0"/>
          <w:sz w:val="22"/>
        </w:rPr>
        <w:t>Track metrics like graduate outcomes, research output, employability, etc.</w:t>
      </w:r>
    </w:p>
    <w:p>
      <w:pPr>
        <w:spacing w:line="276" w:lineRule="auto" w:after="80"/>
        <w:ind w:left="357" w:hanging="357"/>
      </w:pPr>
      <w:r>
        <w:rPr>
          <w:rFonts w:ascii="Cambria" w:hAnsi="Cambria"/>
          <w:sz w:val="22"/>
        </w:rPr>
        <w:t xml:space="preserve">• </w:t>
      </w:r>
      <w:r>
        <w:rPr>
          <w:rFonts w:ascii="Cambria" w:hAnsi="Cambria"/>
          <w:i w:val="0"/>
          <w:sz w:val="22"/>
        </w:rPr>
        <w:t>Stakeholder Involvement in QA Processes</w:t>
      </w:r>
    </w:p>
    <w:p>
      <w:pPr>
        <w:spacing w:line="276" w:lineRule="auto" w:after="80"/>
        <w:ind w:left="714" w:hanging="357"/>
      </w:pPr>
      <w:r>
        <w:rPr>
          <w:rFonts w:ascii="Cambria" w:hAnsi="Cambria"/>
          <w:sz w:val="22"/>
        </w:rPr>
        <w:t xml:space="preserve">o </w:t>
      </w:r>
      <w:r>
        <w:rPr>
          <w:rFonts w:ascii="Cambria" w:hAnsi="Cambria"/>
          <w:i w:val="0"/>
          <w:sz w:val="22"/>
        </w:rPr>
        <w:t>Collect structured feedback from students, alumni, employers, and industry</w:t>
      </w:r>
    </w:p>
    <w:p>
      <w:pPr>
        <w:spacing w:line="276" w:lineRule="auto" w:after="80"/>
        <w:ind w:left="714" w:hanging="357"/>
      </w:pPr>
      <w:r>
        <w:rPr>
          <w:rFonts w:ascii="Cambria" w:hAnsi="Cambria"/>
          <w:sz w:val="22"/>
        </w:rPr>
        <w:t xml:space="preserve">o </w:t>
      </w:r>
      <w:r>
        <w:rPr>
          <w:rFonts w:ascii="Cambria" w:hAnsi="Cambria"/>
          <w:i w:val="0"/>
          <w:sz w:val="22"/>
        </w:rPr>
        <w:t>Involve faculty and staff in quality improvement initiatives</w:t>
      </w:r>
    </w:p>
    <w:p>
      <w:pPr>
        <w:spacing w:line="276" w:lineRule="auto" w:after="80"/>
        <w:ind w:left="357" w:hanging="357"/>
      </w:pPr>
      <w:r>
        <w:rPr>
          <w:rFonts w:ascii="Cambria" w:hAnsi="Cambria"/>
          <w:sz w:val="22"/>
        </w:rPr>
        <w:t xml:space="preserve">• </w:t>
      </w:r>
      <w:r>
        <w:rPr>
          <w:rFonts w:ascii="Cambria" w:hAnsi="Cambria"/>
          <w:i w:val="0"/>
          <w:sz w:val="22"/>
        </w:rPr>
        <w:t>Capacity Building for QA Staff</w:t>
      </w:r>
    </w:p>
    <w:p>
      <w:pPr>
        <w:spacing w:line="276" w:lineRule="auto" w:after="80"/>
        <w:ind w:left="714" w:hanging="357"/>
      </w:pPr>
      <w:r>
        <w:rPr>
          <w:rFonts w:ascii="Cambria" w:hAnsi="Cambria"/>
          <w:sz w:val="22"/>
        </w:rPr>
        <w:t xml:space="preserve">o </w:t>
      </w:r>
      <w:r>
        <w:rPr>
          <w:rFonts w:ascii="Cambria" w:hAnsi="Cambria"/>
          <w:i w:val="0"/>
          <w:sz w:val="22"/>
        </w:rPr>
        <w:t>Train quality coordinators on data management, analysis, and reporting</w:t>
      </w:r>
    </w:p>
    <w:p>
      <w:pPr>
        <w:spacing w:line="276" w:lineRule="auto" w:after="80"/>
        <w:ind w:left="714" w:hanging="357"/>
      </w:pPr>
      <w:r>
        <w:rPr>
          <w:rFonts w:ascii="Cambria" w:hAnsi="Cambria"/>
          <w:sz w:val="22"/>
        </w:rPr>
        <w:t xml:space="preserve">o </w:t>
      </w:r>
      <w:r>
        <w:rPr>
          <w:rFonts w:ascii="Cambria" w:hAnsi="Cambria"/>
          <w:i w:val="0"/>
          <w:sz w:val="22"/>
        </w:rPr>
        <w:t>Organize workshops on accreditation standards and quality culture</w:t>
      </w:r>
    </w:p>
    <w:p>
      <w:pPr>
        <w:spacing w:line="276" w:lineRule="auto" w:after="80"/>
        <w:ind w:left="357" w:hanging="357"/>
      </w:pPr>
      <w:r>
        <w:rPr>
          <w:rFonts w:ascii="Cambria" w:hAnsi="Cambria"/>
          <w:sz w:val="22"/>
        </w:rPr>
        <w:t xml:space="preserve">• </w:t>
      </w:r>
      <w:r>
        <w:rPr>
          <w:rFonts w:ascii="Cambria" w:hAnsi="Cambria"/>
          <w:i w:val="0"/>
          <w:sz w:val="22"/>
        </w:rPr>
        <w:t>Digital QA Infrastructure</w:t>
      </w:r>
    </w:p>
    <w:p>
      <w:pPr>
        <w:spacing w:line="276" w:lineRule="auto" w:after="80"/>
        <w:ind w:left="714" w:hanging="357"/>
      </w:pPr>
      <w:r>
        <w:rPr>
          <w:rFonts w:ascii="Cambria" w:hAnsi="Cambria"/>
          <w:sz w:val="22"/>
        </w:rPr>
        <w:t xml:space="preserve">o </w:t>
      </w:r>
      <w:r>
        <w:rPr>
          <w:rFonts w:ascii="Cambria" w:hAnsi="Cambria"/>
          <w:i w:val="0"/>
          <w:sz w:val="22"/>
        </w:rPr>
        <w:t>Implement ERP systems and dashboards for real-time tracking of quality metrics</w:t>
      </w:r>
    </w:p>
    <w:p>
      <w:pPr>
        <w:spacing w:line="276" w:lineRule="auto" w:after="80"/>
        <w:ind w:left="714" w:hanging="357"/>
      </w:pPr>
      <w:r>
        <w:rPr>
          <w:rFonts w:ascii="Cambria" w:hAnsi="Cambria"/>
          <w:sz w:val="22"/>
        </w:rPr>
        <w:t xml:space="preserve">o </w:t>
      </w:r>
      <w:r>
        <w:rPr>
          <w:rFonts w:ascii="Cambria" w:hAnsi="Cambria"/>
          <w:i w:val="0"/>
          <w:sz w:val="22"/>
        </w:rPr>
        <w:t>Use analytics for data-driven decision making</w:t>
      </w:r>
    </w:p>
    <w:p>
      <w:pPr>
        <w:spacing w:line="276" w:lineRule="auto" w:after="80"/>
        <w:ind w:left="357" w:hanging="357"/>
      </w:pPr>
      <w:r>
        <w:rPr>
          <w:rFonts w:ascii="Cambria" w:hAnsi="Cambria"/>
          <w:sz w:val="22"/>
        </w:rPr>
        <w:t xml:space="preserve">• </w:t>
      </w:r>
      <w:r>
        <w:rPr>
          <w:rFonts w:ascii="Cambria" w:hAnsi="Cambria"/>
          <w:i w:val="0"/>
          <w:sz w:val="22"/>
        </w:rPr>
        <w:t>Transparent Reporting and Communication</w:t>
      </w:r>
    </w:p>
    <w:p>
      <w:pPr>
        <w:spacing w:line="276" w:lineRule="auto" w:after="80"/>
        <w:ind w:left="714" w:hanging="357"/>
      </w:pPr>
      <w:r>
        <w:rPr>
          <w:rFonts w:ascii="Cambria" w:hAnsi="Cambria"/>
          <w:sz w:val="22"/>
        </w:rPr>
        <w:t xml:space="preserve">o </w:t>
      </w:r>
      <w:r>
        <w:rPr>
          <w:rFonts w:ascii="Cambria" w:hAnsi="Cambria"/>
          <w:i w:val="0"/>
          <w:sz w:val="22"/>
        </w:rPr>
        <w:t>Publish QA reports, benchmarking data, and action plans on the institution’s website</w:t>
      </w:r>
    </w:p>
    <w:p>
      <w:pPr>
        <w:spacing w:line="276" w:lineRule="auto" w:after="80"/>
        <w:ind w:left="714" w:hanging="357"/>
      </w:pPr>
      <w:r>
        <w:rPr>
          <w:rFonts w:ascii="Cambria" w:hAnsi="Cambria"/>
          <w:sz w:val="22"/>
        </w:rPr>
        <w:t xml:space="preserve">o </w:t>
      </w:r>
      <w:r>
        <w:rPr>
          <w:rFonts w:ascii="Cambria" w:hAnsi="Cambria"/>
          <w:i w:val="0"/>
          <w:sz w:val="22"/>
        </w:rPr>
        <w:t>Conduct open forums for sharing quality performance</w:t>
      </w:r>
    </w:p>
    <w:p>
      <w:pPr>
        <w:spacing w:line="276" w:lineRule="auto" w:after="80"/>
        <w:ind w:left="357" w:hanging="357"/>
      </w:pPr>
      <w:r>
        <w:rPr>
          <w:rFonts w:ascii="Cambria" w:hAnsi="Cambria"/>
          <w:sz w:val="22"/>
        </w:rPr>
        <w:t xml:space="preserve">• </w:t>
      </w:r>
      <w:r>
        <w:rPr>
          <w:rFonts w:ascii="Cambria" w:hAnsi="Cambria"/>
          <w:i w:val="0"/>
          <w:sz w:val="22"/>
        </w:rPr>
        <w:t>Continuous Improvement Loop</w:t>
      </w:r>
    </w:p>
    <w:p>
      <w:pPr>
        <w:spacing w:line="276" w:lineRule="auto" w:after="80"/>
        <w:ind w:left="714" w:hanging="357"/>
      </w:pPr>
      <w:r>
        <w:rPr>
          <w:rFonts w:ascii="Cambria" w:hAnsi="Cambria"/>
          <w:sz w:val="22"/>
        </w:rPr>
        <w:t xml:space="preserve">o </w:t>
      </w:r>
      <w:r>
        <w:rPr>
          <w:rFonts w:ascii="Cambria" w:hAnsi="Cambria"/>
          <w:i w:val="0"/>
          <w:sz w:val="22"/>
        </w:rPr>
        <w:t>Regularly update policies based on internal reviews, stakeholder feedback, and accreditation recommendations</w:t>
      </w:r>
    </w:p>
    <w:p>
      <w:pPr>
        <w:spacing w:line="276" w:lineRule="auto" w:after="80"/>
        <w:ind w:left="714" w:hanging="357"/>
      </w:pPr>
      <w:r>
        <w:rPr>
          <w:rFonts w:ascii="Cambria" w:hAnsi="Cambria"/>
          <w:sz w:val="22"/>
        </w:rPr>
        <w:t xml:space="preserve">o </w:t>
      </w:r>
      <w:r>
        <w:rPr>
          <w:rFonts w:ascii="Cambria" w:hAnsi="Cambria"/>
          <w:i w:val="0"/>
          <w:sz w:val="22"/>
        </w:rPr>
        <w:t>Promote a quality culture that goes beyond compliance to excellence</w:t>
      </w:r>
    </w:p>
    <w:p>
      <w:r>
        <w:br w:type="page"/>
      </w:r>
    </w:p>
    <w:p>
      <w:pPr>
        <w:spacing w:before="360" w:after="200"/>
      </w:pPr>
      <w:r>
        <w:rPr>
          <w:rFonts w:ascii="Cambria" w:hAnsi="Cambria"/>
          <w:b/>
          <w:color w:val="1F3A5F"/>
          <w:sz w:val="36"/>
        </w:rPr>
        <w:t>13. Ensuring fully functional BOG/ Senate/ Syndicate/ Academic Council</w:t>
      </w:r>
    </w:p>
    <w:p>
      <w:pPr>
        <w:spacing w:after="120" w:before="0" w:line="276" w:lineRule="auto"/>
        <w:jc w:val="both"/>
      </w:pPr>
      <w:r>
        <w:rPr>
          <w:rFonts w:ascii="Cambria" w:hAnsi="Cambria"/>
          <w:i w:val="0"/>
          <w:sz w:val="22"/>
        </w:rPr>
        <w:t>A fully functional Board of Governors (BoG), Senate, Syndicate, and Academic Council is critical for the effective governance and strategic direction of Higher Education Institutions (HEIs). These bodies serve as the pillars of academic and administrative decision-making, ensuring transparency, inclusivity, and adherence to regulatory norms. Their proper functioning enables participatory leadership, facilitates timely policy implementation, and supports continuous institutional development. By strengthening these governance structures, HEIs can ensure balanced autonomy, quality assurance, accountability, and alignment with longterm institutional goals and national education priorities.</w:t>
      </w:r>
    </w:p>
    <w:p>
      <w:pPr>
        <w:spacing w:before="240" w:after="120"/>
      </w:pPr>
      <w:r>
        <w:rPr>
          <w:rFonts w:ascii="Cambria" w:hAnsi="Cambria"/>
          <w:b/>
          <w:color w:val="1F3A5F"/>
          <w:sz w:val="25"/>
        </w:rPr>
        <w:t>13.1. Providing Autonomy with Full Accountability in HEI Governance</w:t>
      </w:r>
    </w:p>
    <w:p>
      <w:pPr>
        <w:spacing w:line="276" w:lineRule="auto" w:after="80"/>
        <w:ind w:left="357" w:hanging="357"/>
      </w:pPr>
      <w:r>
        <w:rPr>
          <w:rFonts w:ascii="Cambria" w:hAnsi="Cambria"/>
          <w:sz w:val="22"/>
        </w:rPr>
        <w:t xml:space="preserve">• </w:t>
      </w:r>
      <w:r>
        <w:rPr>
          <w:rFonts w:ascii="Cambria" w:hAnsi="Cambria"/>
          <w:i w:val="0"/>
          <w:sz w:val="22"/>
        </w:rPr>
        <w:t>Academic Autonomy</w:t>
      </w:r>
    </w:p>
    <w:p>
      <w:pPr>
        <w:spacing w:line="276" w:lineRule="auto" w:after="80"/>
        <w:ind w:left="714" w:hanging="357"/>
      </w:pPr>
      <w:r>
        <w:rPr>
          <w:rFonts w:ascii="Cambria" w:hAnsi="Cambria"/>
          <w:sz w:val="22"/>
        </w:rPr>
        <w:t xml:space="preserve">o </w:t>
      </w:r>
      <w:r>
        <w:rPr>
          <w:rFonts w:ascii="Cambria" w:hAnsi="Cambria"/>
          <w:i w:val="0"/>
          <w:sz w:val="22"/>
        </w:rPr>
        <w:t>Design own curriculum and syllabi in alignment with NEP and industry needs</w:t>
      </w:r>
    </w:p>
    <w:p>
      <w:pPr>
        <w:spacing w:line="276" w:lineRule="auto" w:after="80"/>
        <w:ind w:left="714" w:hanging="357"/>
      </w:pPr>
      <w:r>
        <w:rPr>
          <w:rFonts w:ascii="Cambria" w:hAnsi="Cambria"/>
          <w:sz w:val="22"/>
        </w:rPr>
        <w:t xml:space="preserve">o </w:t>
      </w:r>
      <w:r>
        <w:rPr>
          <w:rFonts w:ascii="Cambria" w:hAnsi="Cambria"/>
          <w:i w:val="0"/>
          <w:sz w:val="22"/>
        </w:rPr>
        <w:t>Introduce innovative programs, interdisciplinary courses, and flexible credit systems</w:t>
      </w:r>
    </w:p>
    <w:p>
      <w:pPr>
        <w:spacing w:line="276" w:lineRule="auto" w:after="80"/>
        <w:ind w:left="714" w:hanging="357"/>
      </w:pPr>
      <w:r>
        <w:rPr>
          <w:rFonts w:ascii="Cambria" w:hAnsi="Cambria"/>
          <w:sz w:val="22"/>
        </w:rPr>
        <w:t xml:space="preserve">o </w:t>
      </w:r>
      <w:r>
        <w:rPr>
          <w:rFonts w:ascii="Cambria" w:hAnsi="Cambria"/>
          <w:i w:val="0"/>
          <w:sz w:val="22"/>
        </w:rPr>
        <w:t>Autonomy in academic calendar, examination, and evaluation procedures</w:t>
      </w:r>
    </w:p>
    <w:p>
      <w:pPr>
        <w:spacing w:line="276" w:lineRule="auto" w:after="80"/>
        <w:ind w:left="357" w:hanging="357"/>
      </w:pPr>
      <w:r>
        <w:rPr>
          <w:rFonts w:ascii="Cambria" w:hAnsi="Cambria"/>
          <w:sz w:val="22"/>
        </w:rPr>
        <w:t xml:space="preserve">• </w:t>
      </w:r>
      <w:r>
        <w:rPr>
          <w:rFonts w:ascii="Cambria" w:hAnsi="Cambria"/>
          <w:i w:val="0"/>
          <w:sz w:val="22"/>
        </w:rPr>
        <w:t>Financial Autonomy</w:t>
      </w:r>
    </w:p>
    <w:p>
      <w:pPr>
        <w:spacing w:line="276" w:lineRule="auto" w:after="80"/>
        <w:ind w:left="714" w:hanging="357"/>
      </w:pPr>
      <w:r>
        <w:rPr>
          <w:rFonts w:ascii="Cambria" w:hAnsi="Cambria"/>
          <w:sz w:val="22"/>
        </w:rPr>
        <w:t xml:space="preserve">o </w:t>
      </w:r>
      <w:r>
        <w:rPr>
          <w:rFonts w:ascii="Cambria" w:hAnsi="Cambria"/>
          <w:i w:val="0"/>
          <w:sz w:val="22"/>
        </w:rPr>
        <w:t>Authority to mobilize and allocate internal resources</w:t>
      </w:r>
    </w:p>
    <w:p>
      <w:pPr>
        <w:spacing w:line="276" w:lineRule="auto" w:after="80"/>
        <w:ind w:left="714" w:hanging="357"/>
      </w:pPr>
      <w:r>
        <w:rPr>
          <w:rFonts w:ascii="Cambria" w:hAnsi="Cambria"/>
          <w:sz w:val="22"/>
        </w:rPr>
        <w:t xml:space="preserve">o </w:t>
      </w:r>
      <w:r>
        <w:rPr>
          <w:rFonts w:ascii="Cambria" w:hAnsi="Cambria"/>
          <w:i w:val="0"/>
          <w:sz w:val="22"/>
        </w:rPr>
        <w:t>Flexibility in fee structuring (within regulatory framework) and budgeting</w:t>
      </w:r>
    </w:p>
    <w:p>
      <w:pPr>
        <w:spacing w:line="276" w:lineRule="auto" w:after="80"/>
        <w:ind w:left="714" w:hanging="357"/>
      </w:pPr>
      <w:r>
        <w:rPr>
          <w:rFonts w:ascii="Cambria" w:hAnsi="Cambria"/>
          <w:sz w:val="22"/>
        </w:rPr>
        <w:t xml:space="preserve">o </w:t>
      </w:r>
      <w:r>
        <w:rPr>
          <w:rFonts w:ascii="Cambria" w:hAnsi="Cambria"/>
          <w:i w:val="0"/>
          <w:sz w:val="22"/>
        </w:rPr>
        <w:t>Empowerment to seek grants, CSR funds, and research partnerships independently</w:t>
      </w:r>
    </w:p>
    <w:p>
      <w:pPr>
        <w:spacing w:line="276" w:lineRule="auto" w:after="80"/>
        <w:ind w:left="357" w:hanging="357"/>
      </w:pPr>
      <w:r>
        <w:rPr>
          <w:rFonts w:ascii="Cambria" w:hAnsi="Cambria"/>
          <w:sz w:val="22"/>
        </w:rPr>
        <w:t xml:space="preserve">• </w:t>
      </w:r>
      <w:r>
        <w:rPr>
          <w:rFonts w:ascii="Cambria" w:hAnsi="Cambria"/>
          <w:i w:val="0"/>
          <w:sz w:val="22"/>
        </w:rPr>
        <w:t>Administrative Autonomy</w:t>
      </w:r>
    </w:p>
    <w:p>
      <w:pPr>
        <w:spacing w:line="276" w:lineRule="auto" w:after="80"/>
        <w:ind w:left="714" w:hanging="357"/>
      </w:pPr>
      <w:r>
        <w:rPr>
          <w:rFonts w:ascii="Cambria" w:hAnsi="Cambria"/>
          <w:sz w:val="22"/>
        </w:rPr>
        <w:t xml:space="preserve">o </w:t>
      </w:r>
      <w:r>
        <w:rPr>
          <w:rFonts w:ascii="Cambria" w:hAnsi="Cambria"/>
          <w:i w:val="0"/>
          <w:sz w:val="22"/>
        </w:rPr>
        <w:t>Independent recruitment of faculty, staff, and researchers</w:t>
      </w:r>
    </w:p>
    <w:p>
      <w:pPr>
        <w:spacing w:line="276" w:lineRule="auto" w:after="80"/>
        <w:ind w:left="714" w:hanging="357"/>
      </w:pPr>
      <w:r>
        <w:rPr>
          <w:rFonts w:ascii="Cambria" w:hAnsi="Cambria"/>
          <w:sz w:val="22"/>
        </w:rPr>
        <w:t xml:space="preserve">o </w:t>
      </w:r>
      <w:r>
        <w:rPr>
          <w:rFonts w:ascii="Cambria" w:hAnsi="Cambria"/>
          <w:i w:val="0"/>
          <w:sz w:val="22"/>
        </w:rPr>
        <w:t>Freedom to structure internal departments, cells, and leadership roles</w:t>
      </w:r>
    </w:p>
    <w:p>
      <w:pPr>
        <w:spacing w:line="276" w:lineRule="auto" w:after="80"/>
        <w:ind w:left="714" w:hanging="357"/>
      </w:pPr>
      <w:r>
        <w:rPr>
          <w:rFonts w:ascii="Cambria" w:hAnsi="Cambria"/>
          <w:sz w:val="22"/>
        </w:rPr>
        <w:t xml:space="preserve">o </w:t>
      </w:r>
      <w:r>
        <w:rPr>
          <w:rFonts w:ascii="Cambria" w:hAnsi="Cambria"/>
          <w:i w:val="0"/>
          <w:sz w:val="22"/>
        </w:rPr>
        <w:t>Authority to implement institutional policies for welfare, diversity, and inclusion</w:t>
      </w:r>
    </w:p>
    <w:p>
      <w:pPr>
        <w:spacing w:line="276" w:lineRule="auto" w:after="80"/>
        <w:ind w:left="357" w:hanging="357"/>
      </w:pPr>
      <w:r>
        <w:rPr>
          <w:rFonts w:ascii="Cambria" w:hAnsi="Cambria"/>
          <w:sz w:val="22"/>
        </w:rPr>
        <w:t xml:space="preserve">• </w:t>
      </w:r>
      <w:r>
        <w:rPr>
          <w:rFonts w:ascii="Cambria" w:hAnsi="Cambria"/>
          <w:i w:val="0"/>
          <w:sz w:val="22"/>
        </w:rPr>
        <w:t>Research and Innovation Autonomy</w:t>
      </w:r>
    </w:p>
    <w:p>
      <w:pPr>
        <w:spacing w:line="276" w:lineRule="auto" w:after="80"/>
        <w:ind w:left="714" w:hanging="357"/>
      </w:pPr>
      <w:r>
        <w:rPr>
          <w:rFonts w:ascii="Cambria" w:hAnsi="Cambria"/>
          <w:sz w:val="22"/>
        </w:rPr>
        <w:t xml:space="preserve">o </w:t>
      </w:r>
      <w:r>
        <w:rPr>
          <w:rFonts w:ascii="Cambria" w:hAnsi="Cambria"/>
          <w:i w:val="0"/>
          <w:sz w:val="22"/>
        </w:rPr>
        <w:t>Develop institutional research agenda and innovation strategy</w:t>
      </w:r>
    </w:p>
    <w:p>
      <w:pPr>
        <w:spacing w:line="276" w:lineRule="auto" w:after="80"/>
        <w:ind w:left="714" w:hanging="357"/>
      </w:pPr>
      <w:r>
        <w:rPr>
          <w:rFonts w:ascii="Cambria" w:hAnsi="Cambria"/>
          <w:sz w:val="22"/>
        </w:rPr>
        <w:t xml:space="preserve">o </w:t>
      </w:r>
      <w:r>
        <w:rPr>
          <w:rFonts w:ascii="Cambria" w:hAnsi="Cambria"/>
          <w:i w:val="0"/>
          <w:sz w:val="22"/>
        </w:rPr>
        <w:t>Engage in IP development, technology transfer, and incubator support</w:t>
      </w:r>
    </w:p>
    <w:p>
      <w:pPr>
        <w:spacing w:line="276" w:lineRule="auto" w:after="80"/>
        <w:ind w:left="714" w:hanging="357"/>
      </w:pPr>
      <w:r>
        <w:rPr>
          <w:rFonts w:ascii="Cambria" w:hAnsi="Cambria"/>
          <w:sz w:val="22"/>
        </w:rPr>
        <w:t xml:space="preserve">o </w:t>
      </w:r>
      <w:r>
        <w:rPr>
          <w:rFonts w:ascii="Cambria" w:hAnsi="Cambria"/>
          <w:i w:val="0"/>
          <w:sz w:val="22"/>
        </w:rPr>
        <w:t>Forge national and international research collaborations</w:t>
      </w:r>
    </w:p>
    <w:p>
      <w:pPr>
        <w:spacing w:line="276" w:lineRule="auto" w:after="80"/>
        <w:ind w:left="357" w:hanging="357"/>
      </w:pPr>
      <w:r>
        <w:rPr>
          <w:rFonts w:ascii="Cambria" w:hAnsi="Cambria"/>
          <w:sz w:val="22"/>
        </w:rPr>
        <w:t xml:space="preserve">• </w:t>
      </w:r>
      <w:r>
        <w:rPr>
          <w:rFonts w:ascii="Cambria" w:hAnsi="Cambria"/>
          <w:i w:val="0"/>
          <w:sz w:val="22"/>
        </w:rPr>
        <w:t>Mechanisms for Accountability</w:t>
      </w:r>
    </w:p>
    <w:p>
      <w:pPr>
        <w:spacing w:line="276" w:lineRule="auto" w:after="80"/>
        <w:ind w:left="714" w:hanging="357"/>
      </w:pPr>
      <w:r>
        <w:rPr>
          <w:rFonts w:ascii="Cambria" w:hAnsi="Cambria"/>
          <w:sz w:val="22"/>
        </w:rPr>
        <w:t xml:space="preserve">o </w:t>
      </w:r>
      <w:r>
        <w:rPr>
          <w:rFonts w:ascii="Cambria" w:hAnsi="Cambria"/>
          <w:i w:val="0"/>
          <w:sz w:val="22"/>
        </w:rPr>
        <w:t>Annual Governance Reports shared with stakeholders</w:t>
      </w:r>
    </w:p>
    <w:p>
      <w:pPr>
        <w:spacing w:line="276" w:lineRule="auto" w:after="80"/>
        <w:ind w:left="714" w:hanging="357"/>
      </w:pPr>
      <w:r>
        <w:rPr>
          <w:rFonts w:ascii="Cambria" w:hAnsi="Cambria"/>
          <w:sz w:val="22"/>
        </w:rPr>
        <w:t xml:space="preserve">o </w:t>
      </w:r>
      <w:r>
        <w:rPr>
          <w:rFonts w:ascii="Cambria" w:hAnsi="Cambria"/>
          <w:i w:val="0"/>
          <w:sz w:val="22"/>
        </w:rPr>
        <w:t>Periodic academic and administrative audits</w:t>
      </w:r>
    </w:p>
    <w:p>
      <w:pPr>
        <w:spacing w:line="276" w:lineRule="auto" w:after="80"/>
        <w:ind w:left="714" w:hanging="357"/>
      </w:pPr>
      <w:r>
        <w:rPr>
          <w:rFonts w:ascii="Cambria" w:hAnsi="Cambria"/>
          <w:sz w:val="22"/>
        </w:rPr>
        <w:t xml:space="preserve">o </w:t>
      </w:r>
      <w:r>
        <w:rPr>
          <w:rFonts w:ascii="Cambria" w:hAnsi="Cambria"/>
          <w:i w:val="0"/>
          <w:sz w:val="22"/>
        </w:rPr>
        <w:t>Performance indicators (KPI) linked to funding and recognition</w:t>
      </w:r>
    </w:p>
    <w:p>
      <w:pPr>
        <w:spacing w:line="276" w:lineRule="auto" w:after="80"/>
        <w:ind w:left="714" w:hanging="357"/>
      </w:pPr>
      <w:r>
        <w:rPr>
          <w:rFonts w:ascii="Cambria" w:hAnsi="Cambria"/>
          <w:sz w:val="22"/>
        </w:rPr>
        <w:t xml:space="preserve">o </w:t>
      </w:r>
      <w:r>
        <w:rPr>
          <w:rFonts w:ascii="Cambria" w:hAnsi="Cambria"/>
          <w:i w:val="0"/>
          <w:sz w:val="22"/>
        </w:rPr>
        <w:t>Transparent grievance redressal and ethical conduct frameworks</w:t>
      </w:r>
    </w:p>
    <w:p>
      <w:pPr>
        <w:spacing w:line="276" w:lineRule="auto" w:after="80"/>
        <w:ind w:left="357" w:hanging="357"/>
      </w:pPr>
      <w:r>
        <w:rPr>
          <w:rFonts w:ascii="Cambria" w:hAnsi="Cambria"/>
          <w:sz w:val="22"/>
        </w:rPr>
        <w:t xml:space="preserve">• </w:t>
      </w:r>
      <w:r>
        <w:rPr>
          <w:rFonts w:ascii="Cambria" w:hAnsi="Cambria"/>
          <w:i w:val="0"/>
          <w:sz w:val="22"/>
        </w:rPr>
        <w:t>Regulatory Alignment</w:t>
      </w:r>
    </w:p>
    <w:p>
      <w:pPr>
        <w:spacing w:line="276" w:lineRule="auto" w:after="80"/>
        <w:ind w:left="714" w:hanging="357"/>
      </w:pPr>
      <w:r>
        <w:rPr>
          <w:rFonts w:ascii="Cambria" w:hAnsi="Cambria"/>
          <w:sz w:val="22"/>
        </w:rPr>
        <w:t xml:space="preserve">o </w:t>
      </w:r>
      <w:r>
        <w:rPr>
          <w:rFonts w:ascii="Cambria" w:hAnsi="Cambria"/>
          <w:i w:val="0"/>
          <w:sz w:val="22"/>
        </w:rPr>
        <w:t>Adhere to statutory guidelines (UGC, AICTE, NAAC, NBA) while executing autonomy</w:t>
      </w:r>
    </w:p>
    <w:p>
      <w:pPr>
        <w:spacing w:line="276" w:lineRule="auto" w:after="80"/>
        <w:ind w:left="714" w:hanging="357"/>
      </w:pPr>
      <w:r>
        <w:rPr>
          <w:rFonts w:ascii="Cambria" w:hAnsi="Cambria"/>
          <w:sz w:val="22"/>
        </w:rPr>
        <w:t xml:space="preserve">o </w:t>
      </w:r>
      <w:r>
        <w:rPr>
          <w:rFonts w:ascii="Cambria" w:hAnsi="Cambria"/>
          <w:i w:val="0"/>
          <w:sz w:val="22"/>
        </w:rPr>
        <w:t>Submit regular data to national portals like AISHE, NIRF, and NAD</w:t>
      </w:r>
    </w:p>
    <w:p>
      <w:pPr>
        <w:spacing w:line="276" w:lineRule="auto" w:after="80"/>
        <w:ind w:left="357" w:hanging="357"/>
      </w:pPr>
      <w:r>
        <w:rPr>
          <w:rFonts w:ascii="Cambria" w:hAnsi="Cambria"/>
          <w:sz w:val="22"/>
        </w:rPr>
        <w:t xml:space="preserve">• </w:t>
      </w:r>
      <w:r>
        <w:rPr>
          <w:rFonts w:ascii="Cambria" w:hAnsi="Cambria"/>
          <w:i w:val="0"/>
          <w:sz w:val="22"/>
        </w:rPr>
        <w:t>Stakeholder Engagement</w:t>
      </w:r>
    </w:p>
    <w:p>
      <w:pPr>
        <w:spacing w:line="276" w:lineRule="auto" w:after="80"/>
        <w:ind w:left="714" w:hanging="357"/>
      </w:pPr>
      <w:r>
        <w:rPr>
          <w:rFonts w:ascii="Cambria" w:hAnsi="Cambria"/>
          <w:sz w:val="22"/>
        </w:rPr>
        <w:t xml:space="preserve">o </w:t>
      </w:r>
      <w:r>
        <w:rPr>
          <w:rFonts w:ascii="Cambria" w:hAnsi="Cambria"/>
          <w:i w:val="0"/>
          <w:sz w:val="22"/>
        </w:rPr>
        <w:t>Include student, faculty, alumni, and industry voices in governance</w:t>
      </w:r>
    </w:p>
    <w:p>
      <w:pPr>
        <w:spacing w:line="276" w:lineRule="auto" w:after="80"/>
        <w:ind w:left="714" w:hanging="357"/>
      </w:pPr>
      <w:r>
        <w:rPr>
          <w:rFonts w:ascii="Cambria" w:hAnsi="Cambria"/>
          <w:sz w:val="22"/>
        </w:rPr>
        <w:t xml:space="preserve">o </w:t>
      </w:r>
      <w:r>
        <w:rPr>
          <w:rFonts w:ascii="Cambria" w:hAnsi="Cambria"/>
          <w:i w:val="0"/>
          <w:sz w:val="22"/>
        </w:rPr>
        <w:t>Publish outcomes and institutional decisions through open-access channels</w:t>
      </w:r>
    </w:p>
    <w:p>
      <w:pPr>
        <w:spacing w:line="276" w:lineRule="auto" w:after="80"/>
        <w:ind w:left="357" w:hanging="357"/>
      </w:pPr>
      <w:r>
        <w:rPr>
          <w:rFonts w:ascii="Cambria" w:hAnsi="Cambria"/>
          <w:sz w:val="22"/>
        </w:rPr>
        <w:t xml:space="preserve">• </w:t>
      </w:r>
      <w:r>
        <w:rPr>
          <w:rFonts w:ascii="Cambria" w:hAnsi="Cambria"/>
          <w:i w:val="0"/>
          <w:sz w:val="22"/>
        </w:rPr>
        <w:t>Digital Governance Tools</w:t>
      </w:r>
    </w:p>
    <w:p>
      <w:pPr>
        <w:spacing w:line="276" w:lineRule="auto" w:after="80"/>
        <w:ind w:left="714" w:hanging="357"/>
      </w:pPr>
      <w:r>
        <w:rPr>
          <w:rFonts w:ascii="Cambria" w:hAnsi="Cambria"/>
          <w:sz w:val="22"/>
        </w:rPr>
        <w:t xml:space="preserve">o </w:t>
      </w:r>
      <w:r>
        <w:rPr>
          <w:rFonts w:ascii="Cambria" w:hAnsi="Cambria"/>
          <w:i w:val="0"/>
          <w:sz w:val="22"/>
        </w:rPr>
        <w:t>Deploy Education ERP, dashboards, and audit trails for transparency</w:t>
      </w:r>
    </w:p>
    <w:p>
      <w:pPr>
        <w:spacing w:line="276" w:lineRule="auto" w:after="80"/>
        <w:ind w:left="714" w:hanging="357"/>
      </w:pPr>
      <w:r>
        <w:rPr>
          <w:rFonts w:ascii="Cambria" w:hAnsi="Cambria"/>
          <w:sz w:val="22"/>
        </w:rPr>
        <w:t xml:space="preserve">o </w:t>
      </w:r>
      <w:r>
        <w:rPr>
          <w:rFonts w:ascii="Cambria" w:hAnsi="Cambria"/>
          <w:i w:val="0"/>
          <w:sz w:val="22"/>
        </w:rPr>
        <w:t>Enable real-time reporting and compliance tracking systems</w:t>
      </w:r>
    </w:p>
    <w:p>
      <w:pPr>
        <w:spacing w:before="240" w:after="120"/>
      </w:pPr>
      <w:r>
        <w:rPr>
          <w:rFonts w:ascii="Cambria" w:hAnsi="Cambria"/>
          <w:b/>
          <w:color w:val="1F3A5F"/>
          <w:sz w:val="25"/>
        </w:rPr>
        <w:t>13.2. Putting in Place Processes and Quality Assurance Mechanisms in HEIs</w:t>
      </w:r>
    </w:p>
    <w:p>
      <w:pPr>
        <w:spacing w:line="276" w:lineRule="auto" w:after="80"/>
        <w:ind w:left="357" w:hanging="357"/>
      </w:pPr>
      <w:r>
        <w:rPr>
          <w:rFonts w:ascii="Cambria" w:hAnsi="Cambria"/>
          <w:sz w:val="22"/>
        </w:rPr>
        <w:t xml:space="preserve">• </w:t>
      </w:r>
      <w:r>
        <w:rPr>
          <w:rFonts w:ascii="Cambria" w:hAnsi="Cambria"/>
          <w:i w:val="0"/>
          <w:sz w:val="22"/>
        </w:rPr>
        <w:t>Institutional Quality Framework</w:t>
      </w:r>
    </w:p>
    <w:p>
      <w:pPr>
        <w:spacing w:line="276" w:lineRule="auto" w:after="80"/>
        <w:ind w:left="714" w:hanging="357"/>
      </w:pPr>
      <w:r>
        <w:rPr>
          <w:rFonts w:ascii="Cambria" w:hAnsi="Cambria"/>
          <w:sz w:val="22"/>
        </w:rPr>
        <w:t xml:space="preserve">o </w:t>
      </w:r>
      <w:r>
        <w:rPr>
          <w:rFonts w:ascii="Cambria" w:hAnsi="Cambria"/>
          <w:i w:val="0"/>
          <w:sz w:val="22"/>
        </w:rPr>
        <w:t>Establish an Internal Quality Assurance Cell (IQAC) as per NAAC guidelines</w:t>
      </w:r>
    </w:p>
    <w:p>
      <w:pPr>
        <w:spacing w:line="276" w:lineRule="auto" w:after="80"/>
        <w:ind w:left="714" w:hanging="357"/>
      </w:pPr>
      <w:r>
        <w:rPr>
          <w:rFonts w:ascii="Cambria" w:hAnsi="Cambria"/>
          <w:sz w:val="22"/>
        </w:rPr>
        <w:t xml:space="preserve">o </w:t>
      </w:r>
      <w:r>
        <w:rPr>
          <w:rFonts w:ascii="Cambria" w:hAnsi="Cambria"/>
          <w:i w:val="0"/>
          <w:sz w:val="22"/>
        </w:rPr>
        <w:t>Define clear roles, responsibilities, and SOPs for academic and administrative functions</w:t>
      </w:r>
    </w:p>
    <w:p>
      <w:pPr>
        <w:spacing w:line="276" w:lineRule="auto" w:after="80"/>
        <w:ind w:left="357" w:hanging="357"/>
      </w:pPr>
      <w:r>
        <w:rPr>
          <w:rFonts w:ascii="Cambria" w:hAnsi="Cambria"/>
          <w:sz w:val="22"/>
        </w:rPr>
        <w:t xml:space="preserve">• </w:t>
      </w:r>
      <w:r>
        <w:rPr>
          <w:rFonts w:ascii="Cambria" w:hAnsi="Cambria"/>
          <w:i w:val="0"/>
          <w:sz w:val="22"/>
        </w:rPr>
        <w:t>Academic Process Mechanisms</w:t>
      </w:r>
    </w:p>
    <w:p>
      <w:pPr>
        <w:spacing w:line="276" w:lineRule="auto" w:after="80"/>
        <w:ind w:left="714" w:hanging="357"/>
      </w:pPr>
      <w:r>
        <w:rPr>
          <w:rFonts w:ascii="Cambria" w:hAnsi="Cambria"/>
          <w:sz w:val="22"/>
        </w:rPr>
        <w:t xml:space="preserve">o </w:t>
      </w:r>
      <w:r>
        <w:rPr>
          <w:rFonts w:ascii="Cambria" w:hAnsi="Cambria"/>
          <w:i w:val="0"/>
          <w:sz w:val="22"/>
        </w:rPr>
        <w:t>Standardize curriculum development and revision cycle (every 3–5 years)</w:t>
      </w:r>
    </w:p>
    <w:p>
      <w:pPr>
        <w:spacing w:line="276" w:lineRule="auto" w:after="80"/>
        <w:ind w:left="714" w:hanging="357"/>
      </w:pPr>
      <w:r>
        <w:rPr>
          <w:rFonts w:ascii="Cambria" w:hAnsi="Cambria"/>
          <w:sz w:val="22"/>
        </w:rPr>
        <w:t xml:space="preserve">o </w:t>
      </w:r>
      <w:r>
        <w:rPr>
          <w:rFonts w:ascii="Cambria" w:hAnsi="Cambria"/>
          <w:i w:val="0"/>
          <w:sz w:val="22"/>
        </w:rPr>
        <w:t>Adopt outcome-based education (OBE) and continuous internal assessment (CIA)</w:t>
      </w:r>
    </w:p>
    <w:p>
      <w:pPr>
        <w:spacing w:line="276" w:lineRule="auto" w:after="80"/>
        <w:ind w:left="714" w:hanging="357"/>
      </w:pPr>
      <w:r>
        <w:rPr>
          <w:rFonts w:ascii="Cambria" w:hAnsi="Cambria"/>
          <w:sz w:val="22"/>
        </w:rPr>
        <w:t xml:space="preserve">o </w:t>
      </w:r>
      <w:r>
        <w:rPr>
          <w:rFonts w:ascii="Cambria" w:hAnsi="Cambria"/>
          <w:i w:val="0"/>
          <w:sz w:val="22"/>
        </w:rPr>
        <w:t>Mandate syllabus benchmarking with national and international best practices</w:t>
      </w:r>
    </w:p>
    <w:p>
      <w:pPr>
        <w:spacing w:line="276" w:lineRule="auto" w:after="80"/>
        <w:ind w:left="357" w:hanging="357"/>
      </w:pPr>
      <w:r>
        <w:rPr>
          <w:rFonts w:ascii="Cambria" w:hAnsi="Cambria"/>
          <w:sz w:val="22"/>
        </w:rPr>
        <w:t xml:space="preserve">• </w:t>
      </w:r>
      <w:r>
        <w:rPr>
          <w:rFonts w:ascii="Cambria" w:hAnsi="Cambria"/>
          <w:i w:val="0"/>
          <w:sz w:val="22"/>
        </w:rPr>
        <w:t>Quality Assurance Policies</w:t>
      </w:r>
    </w:p>
    <w:p>
      <w:pPr>
        <w:spacing w:line="276" w:lineRule="auto" w:after="80"/>
        <w:ind w:left="714" w:hanging="357"/>
      </w:pPr>
      <w:r>
        <w:rPr>
          <w:rFonts w:ascii="Cambria" w:hAnsi="Cambria"/>
          <w:sz w:val="22"/>
        </w:rPr>
        <w:t xml:space="preserve">o </w:t>
      </w:r>
      <w:r>
        <w:rPr>
          <w:rFonts w:ascii="Cambria" w:hAnsi="Cambria"/>
          <w:i w:val="0"/>
          <w:sz w:val="22"/>
        </w:rPr>
        <w:t>Implement quality handbooks/manuals for departments and services</w:t>
      </w:r>
    </w:p>
    <w:p>
      <w:pPr>
        <w:spacing w:line="276" w:lineRule="auto" w:after="80"/>
        <w:ind w:left="714" w:hanging="357"/>
      </w:pPr>
      <w:r>
        <w:rPr>
          <w:rFonts w:ascii="Cambria" w:hAnsi="Cambria"/>
          <w:sz w:val="22"/>
        </w:rPr>
        <w:t xml:space="preserve">o </w:t>
      </w:r>
      <w:r>
        <w:rPr>
          <w:rFonts w:ascii="Cambria" w:hAnsi="Cambria"/>
          <w:i w:val="0"/>
          <w:sz w:val="22"/>
        </w:rPr>
        <w:t>Ensure peer review and external validation of academic processes</w:t>
      </w:r>
    </w:p>
    <w:p>
      <w:pPr>
        <w:spacing w:line="276" w:lineRule="auto" w:after="80"/>
        <w:ind w:left="714" w:hanging="357"/>
      </w:pPr>
      <w:r>
        <w:rPr>
          <w:rFonts w:ascii="Cambria" w:hAnsi="Cambria"/>
          <w:sz w:val="22"/>
        </w:rPr>
        <w:t xml:space="preserve">o </w:t>
      </w:r>
      <w:r>
        <w:rPr>
          <w:rFonts w:ascii="Cambria" w:hAnsi="Cambria"/>
          <w:i w:val="0"/>
          <w:sz w:val="22"/>
        </w:rPr>
        <w:t>Enforce strict adherence to examination protocols and grading transparency</w:t>
      </w:r>
    </w:p>
    <w:p>
      <w:pPr>
        <w:spacing w:line="276" w:lineRule="auto" w:after="80"/>
        <w:ind w:left="357" w:hanging="357"/>
      </w:pPr>
      <w:r>
        <w:rPr>
          <w:rFonts w:ascii="Cambria" w:hAnsi="Cambria"/>
          <w:sz w:val="22"/>
        </w:rPr>
        <w:t xml:space="preserve">• </w:t>
      </w:r>
      <w:r>
        <w:rPr>
          <w:rFonts w:ascii="Cambria" w:hAnsi="Cambria"/>
          <w:i w:val="0"/>
          <w:sz w:val="22"/>
        </w:rPr>
        <w:t>Teaching-Learning Evaluation</w:t>
      </w:r>
    </w:p>
    <w:p>
      <w:pPr>
        <w:spacing w:line="276" w:lineRule="auto" w:after="80"/>
        <w:ind w:left="714" w:hanging="357"/>
      </w:pPr>
      <w:r>
        <w:rPr>
          <w:rFonts w:ascii="Cambria" w:hAnsi="Cambria"/>
          <w:sz w:val="22"/>
        </w:rPr>
        <w:t xml:space="preserve">o </w:t>
      </w:r>
      <w:r>
        <w:rPr>
          <w:rFonts w:ascii="Cambria" w:hAnsi="Cambria"/>
          <w:i w:val="0"/>
          <w:sz w:val="22"/>
        </w:rPr>
        <w:t>Use student feedback tools, teaching portfolios, and peer evaluations</w:t>
      </w:r>
    </w:p>
    <w:p>
      <w:pPr>
        <w:spacing w:line="276" w:lineRule="auto" w:after="80"/>
        <w:ind w:left="714" w:hanging="357"/>
      </w:pPr>
      <w:r>
        <w:rPr>
          <w:rFonts w:ascii="Cambria" w:hAnsi="Cambria"/>
          <w:sz w:val="22"/>
        </w:rPr>
        <w:t xml:space="preserve">o </w:t>
      </w:r>
      <w:r>
        <w:rPr>
          <w:rFonts w:ascii="Cambria" w:hAnsi="Cambria"/>
          <w:i w:val="0"/>
          <w:sz w:val="22"/>
        </w:rPr>
        <w:t>Incorporate classroom audits, lesson plans, and learning outcome mapping</w:t>
      </w:r>
    </w:p>
    <w:p>
      <w:pPr>
        <w:spacing w:line="276" w:lineRule="auto" w:after="80"/>
        <w:ind w:left="357" w:hanging="357"/>
      </w:pPr>
      <w:r>
        <w:rPr>
          <w:rFonts w:ascii="Cambria" w:hAnsi="Cambria"/>
          <w:sz w:val="22"/>
        </w:rPr>
        <w:t xml:space="preserve">• </w:t>
      </w:r>
      <w:r>
        <w:rPr>
          <w:rFonts w:ascii="Cambria" w:hAnsi="Cambria"/>
          <w:i w:val="0"/>
          <w:sz w:val="22"/>
        </w:rPr>
        <w:t>Research &amp; Innovation Quality Metrics</w:t>
      </w:r>
    </w:p>
    <w:p>
      <w:pPr>
        <w:spacing w:line="276" w:lineRule="auto" w:after="80"/>
        <w:ind w:left="714" w:hanging="357"/>
      </w:pPr>
      <w:r>
        <w:rPr>
          <w:rFonts w:ascii="Cambria" w:hAnsi="Cambria"/>
          <w:sz w:val="22"/>
        </w:rPr>
        <w:t xml:space="preserve">o </w:t>
      </w:r>
      <w:r>
        <w:rPr>
          <w:rFonts w:ascii="Cambria" w:hAnsi="Cambria"/>
          <w:i w:val="0"/>
          <w:sz w:val="22"/>
        </w:rPr>
        <w:t>Set KPIs for research output, citations, patents, and funded projects</w:t>
      </w:r>
    </w:p>
    <w:p>
      <w:pPr>
        <w:spacing w:line="276" w:lineRule="auto" w:after="80"/>
        <w:ind w:left="714" w:hanging="357"/>
      </w:pPr>
      <w:r>
        <w:rPr>
          <w:rFonts w:ascii="Cambria" w:hAnsi="Cambria"/>
          <w:sz w:val="22"/>
        </w:rPr>
        <w:t xml:space="preserve">o </w:t>
      </w:r>
      <w:r>
        <w:rPr>
          <w:rFonts w:ascii="Cambria" w:hAnsi="Cambria"/>
          <w:i w:val="0"/>
          <w:sz w:val="22"/>
        </w:rPr>
        <w:t>Maintain a research ethics policy and plagiarism control system</w:t>
      </w:r>
    </w:p>
    <w:p>
      <w:pPr>
        <w:spacing w:line="276" w:lineRule="auto" w:after="80"/>
        <w:ind w:left="357" w:hanging="357"/>
      </w:pPr>
      <w:r>
        <w:rPr>
          <w:rFonts w:ascii="Cambria" w:hAnsi="Cambria"/>
          <w:sz w:val="22"/>
        </w:rPr>
        <w:t xml:space="preserve">• </w:t>
      </w:r>
      <w:r>
        <w:rPr>
          <w:rFonts w:ascii="Cambria" w:hAnsi="Cambria"/>
          <w:i w:val="0"/>
          <w:sz w:val="22"/>
        </w:rPr>
        <w:t>Administrative Quality Standards</w:t>
      </w:r>
    </w:p>
    <w:p>
      <w:pPr>
        <w:spacing w:line="276" w:lineRule="auto" w:after="80"/>
        <w:ind w:left="714" w:hanging="357"/>
      </w:pPr>
      <w:r>
        <w:rPr>
          <w:rFonts w:ascii="Cambria" w:hAnsi="Cambria"/>
          <w:sz w:val="22"/>
        </w:rPr>
        <w:t xml:space="preserve">o </w:t>
      </w:r>
      <w:r>
        <w:rPr>
          <w:rFonts w:ascii="Cambria" w:hAnsi="Cambria"/>
          <w:i w:val="0"/>
          <w:sz w:val="22"/>
        </w:rPr>
        <w:t>Digitize workflows through ERP for HR, finance, and student lifecycle</w:t>
      </w:r>
    </w:p>
    <w:p>
      <w:pPr>
        <w:spacing w:line="276" w:lineRule="auto" w:after="80"/>
        <w:ind w:left="714" w:hanging="357"/>
      </w:pPr>
      <w:r>
        <w:rPr>
          <w:rFonts w:ascii="Cambria" w:hAnsi="Cambria"/>
          <w:sz w:val="22"/>
        </w:rPr>
        <w:t xml:space="preserve">o </w:t>
      </w:r>
      <w:r>
        <w:rPr>
          <w:rFonts w:ascii="Cambria" w:hAnsi="Cambria"/>
          <w:i w:val="0"/>
          <w:sz w:val="22"/>
        </w:rPr>
        <w:t>Conduct regular process audits, compliance checks, and service satisfaction surveys</w:t>
      </w:r>
    </w:p>
    <w:p>
      <w:pPr>
        <w:spacing w:line="276" w:lineRule="auto" w:after="80"/>
        <w:ind w:left="357" w:hanging="357"/>
      </w:pPr>
      <w:r>
        <w:rPr>
          <w:rFonts w:ascii="Cambria" w:hAnsi="Cambria"/>
          <w:sz w:val="22"/>
        </w:rPr>
        <w:t xml:space="preserve">• </w:t>
      </w:r>
      <w:r>
        <w:rPr>
          <w:rFonts w:ascii="Cambria" w:hAnsi="Cambria"/>
          <w:i w:val="0"/>
          <w:sz w:val="22"/>
        </w:rPr>
        <w:t>Continuous Monitoring and Improvement</w:t>
      </w:r>
    </w:p>
    <w:p>
      <w:pPr>
        <w:spacing w:line="276" w:lineRule="auto" w:after="80"/>
        <w:ind w:left="714" w:hanging="357"/>
      </w:pPr>
      <w:r>
        <w:rPr>
          <w:rFonts w:ascii="Cambria" w:hAnsi="Cambria"/>
          <w:sz w:val="22"/>
        </w:rPr>
        <w:t xml:space="preserve">o </w:t>
      </w:r>
      <w:r>
        <w:rPr>
          <w:rFonts w:ascii="Cambria" w:hAnsi="Cambria"/>
          <w:i w:val="0"/>
          <w:sz w:val="22"/>
        </w:rPr>
        <w:t>Quarterly review meetings for quality metrics tracking</w:t>
      </w:r>
    </w:p>
    <w:p>
      <w:pPr>
        <w:spacing w:line="276" w:lineRule="auto" w:after="80"/>
        <w:ind w:left="714" w:hanging="357"/>
      </w:pPr>
      <w:r>
        <w:rPr>
          <w:rFonts w:ascii="Cambria" w:hAnsi="Cambria"/>
          <w:sz w:val="22"/>
        </w:rPr>
        <w:t xml:space="preserve">o </w:t>
      </w:r>
      <w:r>
        <w:rPr>
          <w:rFonts w:ascii="Cambria" w:hAnsi="Cambria"/>
          <w:i w:val="0"/>
          <w:sz w:val="22"/>
        </w:rPr>
        <w:t>Suggestion boxes, open forums, and feedback dashboards</w:t>
      </w:r>
    </w:p>
    <w:p>
      <w:pPr>
        <w:spacing w:line="276" w:lineRule="auto" w:after="80"/>
        <w:ind w:left="357" w:hanging="357"/>
      </w:pPr>
      <w:r>
        <w:rPr>
          <w:rFonts w:ascii="Cambria" w:hAnsi="Cambria"/>
          <w:sz w:val="22"/>
        </w:rPr>
        <w:t xml:space="preserve">• </w:t>
      </w:r>
      <w:r>
        <w:rPr>
          <w:rFonts w:ascii="Cambria" w:hAnsi="Cambria"/>
          <w:i w:val="0"/>
          <w:sz w:val="22"/>
        </w:rPr>
        <w:t>Accreditation and Benchmarking</w:t>
      </w:r>
    </w:p>
    <w:p>
      <w:pPr>
        <w:spacing w:line="276" w:lineRule="auto" w:after="80"/>
        <w:ind w:left="714" w:hanging="357"/>
      </w:pPr>
      <w:r>
        <w:rPr>
          <w:rFonts w:ascii="Cambria" w:hAnsi="Cambria"/>
          <w:sz w:val="22"/>
        </w:rPr>
        <w:t xml:space="preserve">o </w:t>
      </w:r>
      <w:r>
        <w:rPr>
          <w:rFonts w:ascii="Cambria" w:hAnsi="Cambria"/>
          <w:i w:val="0"/>
          <w:sz w:val="22"/>
        </w:rPr>
        <w:t>Align with NAAC, NBA, NIRF, QS, THE ranking frameworks</w:t>
      </w:r>
    </w:p>
    <w:p>
      <w:pPr>
        <w:spacing w:line="276" w:lineRule="auto" w:after="80"/>
        <w:ind w:left="714" w:hanging="357"/>
      </w:pPr>
      <w:r>
        <w:rPr>
          <w:rFonts w:ascii="Cambria" w:hAnsi="Cambria"/>
          <w:sz w:val="22"/>
        </w:rPr>
        <w:t xml:space="preserve">o </w:t>
      </w:r>
      <w:r>
        <w:rPr>
          <w:rFonts w:ascii="Cambria" w:hAnsi="Cambria"/>
          <w:i w:val="0"/>
          <w:sz w:val="22"/>
        </w:rPr>
        <w:t>Annual self-assessment reports and third-party audits</w:t>
      </w:r>
    </w:p>
    <w:p>
      <w:pPr>
        <w:spacing w:before="240" w:after="120"/>
      </w:pPr>
      <w:r>
        <w:rPr>
          <w:rFonts w:ascii="Cambria" w:hAnsi="Cambria"/>
          <w:b/>
          <w:color w:val="1F3A5F"/>
          <w:sz w:val="25"/>
        </w:rPr>
        <w:t>13.3. Involving All Stakeholders (Including Alumni) in Key Appointments/Selections</w:t>
      </w:r>
    </w:p>
    <w:p>
      <w:pPr>
        <w:spacing w:line="276" w:lineRule="auto" w:after="80"/>
        <w:ind w:left="357" w:hanging="357"/>
      </w:pPr>
      <w:r>
        <w:rPr>
          <w:rFonts w:ascii="Cambria" w:hAnsi="Cambria"/>
          <w:sz w:val="22"/>
        </w:rPr>
        <w:t xml:space="preserve">• </w:t>
      </w:r>
      <w:r>
        <w:rPr>
          <w:rFonts w:ascii="Cambria" w:hAnsi="Cambria"/>
          <w:i w:val="0"/>
          <w:sz w:val="22"/>
        </w:rPr>
        <w:t>Stakeholder Representation Framework</w:t>
      </w:r>
    </w:p>
    <w:p>
      <w:pPr>
        <w:spacing w:line="276" w:lineRule="auto" w:after="80"/>
        <w:ind w:left="714" w:hanging="357"/>
      </w:pPr>
      <w:r>
        <w:rPr>
          <w:rFonts w:ascii="Cambria" w:hAnsi="Cambria"/>
          <w:sz w:val="22"/>
        </w:rPr>
        <w:t xml:space="preserve">o </w:t>
      </w:r>
      <w:r>
        <w:rPr>
          <w:rFonts w:ascii="Cambria" w:hAnsi="Cambria"/>
          <w:i w:val="0"/>
          <w:sz w:val="22"/>
        </w:rPr>
        <w:t>Ensure BoG/Senate/Syndicate/Academic Council structures include:</w:t>
      </w:r>
    </w:p>
    <w:p>
      <w:pPr>
        <w:spacing w:line="276" w:lineRule="auto" w:after="80"/>
        <w:ind w:left="714" w:hanging="357"/>
      </w:pPr>
      <w:r>
        <w:rPr>
          <w:rFonts w:ascii="Cambria" w:hAnsi="Cambria"/>
          <w:sz w:val="22"/>
        </w:rPr>
        <w:t xml:space="preserve">o </w:t>
      </w:r>
      <w:r>
        <w:rPr>
          <w:rFonts w:ascii="Cambria" w:hAnsi="Cambria"/>
          <w:i w:val="0"/>
          <w:sz w:val="22"/>
        </w:rPr>
        <w:t>Faculty representatives (elected/nominated)</w:t>
      </w:r>
    </w:p>
    <w:p>
      <w:pPr>
        <w:spacing w:line="276" w:lineRule="auto" w:after="80"/>
        <w:ind w:left="714" w:hanging="357"/>
      </w:pPr>
      <w:r>
        <w:rPr>
          <w:rFonts w:ascii="Cambria" w:hAnsi="Cambria"/>
          <w:sz w:val="22"/>
        </w:rPr>
        <w:t xml:space="preserve">o </w:t>
      </w:r>
      <w:r>
        <w:rPr>
          <w:rFonts w:ascii="Cambria" w:hAnsi="Cambria"/>
          <w:i w:val="0"/>
          <w:sz w:val="22"/>
        </w:rPr>
        <w:t>Student representatives (where applicable)</w:t>
      </w:r>
    </w:p>
    <w:p>
      <w:pPr>
        <w:spacing w:line="276" w:lineRule="auto" w:after="80"/>
        <w:ind w:left="714" w:hanging="357"/>
      </w:pPr>
      <w:r>
        <w:rPr>
          <w:rFonts w:ascii="Cambria" w:hAnsi="Cambria"/>
          <w:sz w:val="22"/>
        </w:rPr>
        <w:t xml:space="preserve">o </w:t>
      </w:r>
      <w:r>
        <w:rPr>
          <w:rFonts w:ascii="Cambria" w:hAnsi="Cambria"/>
          <w:i w:val="0"/>
          <w:sz w:val="22"/>
        </w:rPr>
        <w:t>Alumni representatives (with industry or academic credentials)</w:t>
      </w:r>
    </w:p>
    <w:p>
      <w:pPr>
        <w:spacing w:line="276" w:lineRule="auto" w:after="80"/>
        <w:ind w:left="714" w:hanging="357"/>
      </w:pPr>
      <w:r>
        <w:rPr>
          <w:rFonts w:ascii="Cambria" w:hAnsi="Cambria"/>
          <w:sz w:val="22"/>
        </w:rPr>
        <w:t xml:space="preserve">o </w:t>
      </w:r>
      <w:r>
        <w:rPr>
          <w:rFonts w:ascii="Cambria" w:hAnsi="Cambria"/>
          <w:i w:val="0"/>
          <w:sz w:val="22"/>
        </w:rPr>
        <w:t>Industry experts and community leaders</w:t>
      </w:r>
    </w:p>
    <w:p>
      <w:pPr>
        <w:spacing w:line="276" w:lineRule="auto" w:after="80"/>
        <w:ind w:left="357" w:hanging="357"/>
      </w:pPr>
      <w:r>
        <w:rPr>
          <w:rFonts w:ascii="Cambria" w:hAnsi="Cambria"/>
          <w:sz w:val="22"/>
        </w:rPr>
        <w:t xml:space="preserve">• </w:t>
      </w:r>
      <w:r>
        <w:rPr>
          <w:rFonts w:ascii="Cambria" w:hAnsi="Cambria"/>
          <w:i w:val="0"/>
          <w:sz w:val="22"/>
        </w:rPr>
        <w:t>Transparent Nomination Process</w:t>
      </w:r>
    </w:p>
    <w:p>
      <w:pPr>
        <w:spacing w:line="276" w:lineRule="auto" w:after="80"/>
        <w:ind w:left="714" w:hanging="357"/>
      </w:pPr>
      <w:r>
        <w:rPr>
          <w:rFonts w:ascii="Cambria" w:hAnsi="Cambria"/>
          <w:sz w:val="22"/>
        </w:rPr>
        <w:t xml:space="preserve">o </w:t>
      </w:r>
      <w:r>
        <w:rPr>
          <w:rFonts w:ascii="Cambria" w:hAnsi="Cambria"/>
          <w:i w:val="0"/>
          <w:sz w:val="22"/>
        </w:rPr>
        <w:t>Publicly announce calls for nominations via institutional website and emails</w:t>
      </w:r>
    </w:p>
    <w:p>
      <w:pPr>
        <w:spacing w:line="276" w:lineRule="auto" w:after="80"/>
        <w:ind w:left="714" w:hanging="357"/>
      </w:pPr>
      <w:r>
        <w:rPr>
          <w:rFonts w:ascii="Cambria" w:hAnsi="Cambria"/>
          <w:sz w:val="22"/>
        </w:rPr>
        <w:t xml:space="preserve">o </w:t>
      </w:r>
      <w:r>
        <w:rPr>
          <w:rFonts w:ascii="Cambria" w:hAnsi="Cambria"/>
          <w:i w:val="0"/>
          <w:sz w:val="22"/>
        </w:rPr>
        <w:t>Define eligibility criteria, selection procedure, and term limits clearly</w:t>
      </w:r>
    </w:p>
    <w:p>
      <w:pPr>
        <w:spacing w:line="276" w:lineRule="auto" w:after="80"/>
        <w:ind w:left="714" w:hanging="357"/>
      </w:pPr>
      <w:r>
        <w:rPr>
          <w:rFonts w:ascii="Cambria" w:hAnsi="Cambria"/>
          <w:sz w:val="22"/>
        </w:rPr>
        <w:t xml:space="preserve">o </w:t>
      </w:r>
      <w:r>
        <w:rPr>
          <w:rFonts w:ascii="Cambria" w:hAnsi="Cambria"/>
          <w:b/>
          <w:i w:val="0"/>
          <w:sz w:val="22"/>
        </w:rPr>
        <w:t>Invite nominations from: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Alumni networks</w:t>
      </w:r>
    </w:p>
    <w:p>
      <w:pPr>
        <w:spacing w:line="276" w:lineRule="auto" w:after="80"/>
        <w:ind w:left="714" w:hanging="357"/>
      </w:pPr>
      <w:r>
        <w:rPr>
          <w:rFonts w:ascii="Cambria" w:hAnsi="Cambria"/>
          <w:sz w:val="22"/>
        </w:rPr>
        <w:t xml:space="preserve">o </w:t>
      </w:r>
      <w:r>
        <w:rPr>
          <w:rFonts w:ascii="Cambria" w:hAnsi="Cambria"/>
          <w:i w:val="0"/>
          <w:sz w:val="22"/>
        </w:rPr>
        <w:t>Faculty bodies</w:t>
      </w:r>
    </w:p>
    <w:p>
      <w:pPr>
        <w:spacing w:line="276" w:lineRule="auto" w:after="80"/>
        <w:ind w:left="714" w:hanging="357"/>
      </w:pPr>
      <w:r>
        <w:rPr>
          <w:rFonts w:ascii="Cambria" w:hAnsi="Cambria"/>
          <w:sz w:val="22"/>
        </w:rPr>
        <w:t xml:space="preserve">o </w:t>
      </w:r>
      <w:r>
        <w:rPr>
          <w:rFonts w:ascii="Cambria" w:hAnsi="Cambria"/>
          <w:i w:val="0"/>
          <w:sz w:val="22"/>
        </w:rPr>
        <w:t>Recognized student councils</w:t>
      </w:r>
    </w:p>
    <w:p>
      <w:pPr>
        <w:spacing w:line="276" w:lineRule="auto" w:after="80"/>
        <w:ind w:left="357" w:hanging="357"/>
      </w:pPr>
      <w:r>
        <w:rPr>
          <w:rFonts w:ascii="Cambria" w:hAnsi="Cambria"/>
          <w:sz w:val="22"/>
        </w:rPr>
        <w:t xml:space="preserve">• </w:t>
      </w:r>
      <w:r>
        <w:rPr>
          <w:rFonts w:ascii="Cambria" w:hAnsi="Cambria"/>
          <w:i w:val="0"/>
          <w:sz w:val="22"/>
        </w:rPr>
        <w:t>Selection Committee Constitution</w:t>
      </w:r>
    </w:p>
    <w:p>
      <w:pPr>
        <w:spacing w:line="276" w:lineRule="auto" w:after="80"/>
        <w:ind w:left="714" w:hanging="357"/>
      </w:pPr>
      <w:r>
        <w:rPr>
          <w:rFonts w:ascii="Cambria" w:hAnsi="Cambria"/>
          <w:sz w:val="22"/>
        </w:rPr>
        <w:t xml:space="preserve">o </w:t>
      </w:r>
      <w:r>
        <w:rPr>
          <w:rFonts w:ascii="Cambria" w:hAnsi="Cambria"/>
          <w:b/>
          <w:i w:val="0"/>
          <w:sz w:val="22"/>
        </w:rPr>
        <w:t>Form an inclusive selection panel comprising: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Senior faculty members</w:t>
      </w:r>
    </w:p>
    <w:p>
      <w:pPr>
        <w:spacing w:line="276" w:lineRule="auto" w:after="80"/>
        <w:ind w:left="714" w:hanging="357"/>
      </w:pPr>
      <w:r>
        <w:rPr>
          <w:rFonts w:ascii="Cambria" w:hAnsi="Cambria"/>
          <w:sz w:val="22"/>
        </w:rPr>
        <w:t xml:space="preserve">o </w:t>
      </w:r>
      <w:r>
        <w:rPr>
          <w:rFonts w:ascii="Cambria" w:hAnsi="Cambria"/>
          <w:i w:val="0"/>
          <w:sz w:val="22"/>
        </w:rPr>
        <w:t>External experts</w:t>
      </w:r>
    </w:p>
    <w:p>
      <w:pPr>
        <w:spacing w:line="276" w:lineRule="auto" w:after="80"/>
        <w:ind w:left="714" w:hanging="357"/>
      </w:pPr>
      <w:r>
        <w:rPr>
          <w:rFonts w:ascii="Cambria" w:hAnsi="Cambria"/>
          <w:sz w:val="22"/>
        </w:rPr>
        <w:t xml:space="preserve">o </w:t>
      </w:r>
      <w:r>
        <w:rPr>
          <w:rFonts w:ascii="Cambria" w:hAnsi="Cambria"/>
          <w:i w:val="0"/>
          <w:sz w:val="22"/>
        </w:rPr>
        <w:t>Alumni representatives</w:t>
      </w:r>
    </w:p>
    <w:p>
      <w:pPr>
        <w:spacing w:line="276" w:lineRule="auto" w:after="80"/>
        <w:ind w:left="714" w:hanging="357"/>
      </w:pPr>
      <w:r>
        <w:rPr>
          <w:rFonts w:ascii="Cambria" w:hAnsi="Cambria"/>
          <w:sz w:val="22"/>
        </w:rPr>
        <w:t xml:space="preserve">o </w:t>
      </w:r>
      <w:r>
        <w:rPr>
          <w:rFonts w:ascii="Cambria" w:hAnsi="Cambria"/>
          <w:i w:val="0"/>
          <w:sz w:val="22"/>
        </w:rPr>
        <w:t>Administrative heads (Registrar, Dean, etc.)</w:t>
      </w:r>
    </w:p>
    <w:p>
      <w:pPr>
        <w:spacing w:line="276" w:lineRule="auto" w:after="80"/>
        <w:ind w:left="357" w:hanging="357"/>
      </w:pPr>
      <w:r>
        <w:rPr>
          <w:rFonts w:ascii="Cambria" w:hAnsi="Cambria"/>
          <w:sz w:val="22"/>
        </w:rPr>
        <w:t xml:space="preserve">• </w:t>
      </w:r>
      <w:r>
        <w:rPr>
          <w:rFonts w:ascii="Cambria" w:hAnsi="Cambria"/>
          <w:i w:val="0"/>
          <w:sz w:val="22"/>
        </w:rPr>
        <w:t>Evaluation &amp; Vetting Procedures</w:t>
      </w:r>
    </w:p>
    <w:p>
      <w:pPr>
        <w:spacing w:line="276" w:lineRule="auto" w:after="80"/>
        <w:ind w:left="714" w:hanging="357"/>
      </w:pPr>
      <w:r>
        <w:rPr>
          <w:rFonts w:ascii="Cambria" w:hAnsi="Cambria"/>
          <w:sz w:val="22"/>
        </w:rPr>
        <w:t xml:space="preserve">o </w:t>
      </w:r>
      <w:r>
        <w:rPr>
          <w:rFonts w:ascii="Cambria" w:hAnsi="Cambria"/>
          <w:i w:val="0"/>
          <w:sz w:val="22"/>
        </w:rPr>
        <w:t>Review candidates against institutional strategic priorities</w:t>
      </w:r>
    </w:p>
    <w:p>
      <w:pPr>
        <w:spacing w:line="276" w:lineRule="auto" w:after="80"/>
        <w:ind w:left="714" w:hanging="357"/>
      </w:pPr>
      <w:r>
        <w:rPr>
          <w:rFonts w:ascii="Cambria" w:hAnsi="Cambria"/>
          <w:sz w:val="22"/>
        </w:rPr>
        <w:t xml:space="preserve">o </w:t>
      </w:r>
      <w:r>
        <w:rPr>
          <w:rFonts w:ascii="Cambria" w:hAnsi="Cambria"/>
          <w:i w:val="0"/>
          <w:sz w:val="22"/>
        </w:rPr>
        <w:t>Conduct structured interviews and collect stakeholder feedback</w:t>
      </w:r>
    </w:p>
    <w:p>
      <w:pPr>
        <w:spacing w:line="276" w:lineRule="auto" w:after="80"/>
        <w:ind w:left="357" w:hanging="357"/>
      </w:pPr>
      <w:r>
        <w:rPr>
          <w:rFonts w:ascii="Cambria" w:hAnsi="Cambria"/>
          <w:sz w:val="22"/>
        </w:rPr>
        <w:t xml:space="preserve">• </w:t>
      </w:r>
      <w:r>
        <w:rPr>
          <w:rFonts w:ascii="Cambria" w:hAnsi="Cambria"/>
          <w:i w:val="0"/>
          <w:sz w:val="22"/>
        </w:rPr>
        <w:t>Alumni Engagement Mechanisms</w:t>
      </w:r>
    </w:p>
    <w:p>
      <w:pPr>
        <w:spacing w:line="276" w:lineRule="auto" w:after="80"/>
        <w:ind w:left="714" w:hanging="357"/>
      </w:pPr>
      <w:r>
        <w:rPr>
          <w:rFonts w:ascii="Cambria" w:hAnsi="Cambria"/>
          <w:sz w:val="22"/>
        </w:rPr>
        <w:t xml:space="preserve">o </w:t>
      </w:r>
      <w:r>
        <w:rPr>
          <w:rFonts w:ascii="Cambria" w:hAnsi="Cambria"/>
          <w:i w:val="0"/>
          <w:sz w:val="22"/>
        </w:rPr>
        <w:t>Build an alumni database with professional profiles</w:t>
      </w:r>
    </w:p>
    <w:p>
      <w:pPr>
        <w:spacing w:line="276" w:lineRule="auto" w:after="80"/>
        <w:ind w:left="714" w:hanging="357"/>
      </w:pPr>
      <w:r>
        <w:rPr>
          <w:rFonts w:ascii="Cambria" w:hAnsi="Cambria"/>
          <w:sz w:val="22"/>
        </w:rPr>
        <w:t xml:space="preserve">o </w:t>
      </w:r>
      <w:r>
        <w:rPr>
          <w:rFonts w:ascii="Cambria" w:hAnsi="Cambria"/>
          <w:i w:val="0"/>
          <w:sz w:val="22"/>
        </w:rPr>
        <w:t>Host periodic consultative meetings with alumni on governance matters</w:t>
      </w:r>
    </w:p>
    <w:p>
      <w:pPr>
        <w:spacing w:line="276" w:lineRule="auto" w:after="80"/>
        <w:ind w:left="714" w:hanging="357"/>
      </w:pPr>
      <w:r>
        <w:rPr>
          <w:rFonts w:ascii="Cambria" w:hAnsi="Cambria"/>
          <w:sz w:val="22"/>
        </w:rPr>
        <w:t xml:space="preserve">o </w:t>
      </w:r>
      <w:r>
        <w:rPr>
          <w:rFonts w:ascii="Cambria" w:hAnsi="Cambria"/>
          <w:i w:val="0"/>
          <w:sz w:val="22"/>
        </w:rPr>
        <w:t>Leverage alumni inputs during policy revisions and institutional planning</w:t>
      </w:r>
    </w:p>
    <w:p>
      <w:pPr>
        <w:spacing w:line="276" w:lineRule="auto" w:after="80"/>
        <w:ind w:left="357" w:hanging="357"/>
      </w:pPr>
      <w:r>
        <w:rPr>
          <w:rFonts w:ascii="Cambria" w:hAnsi="Cambria"/>
          <w:sz w:val="22"/>
        </w:rPr>
        <w:t xml:space="preserve">• </w:t>
      </w:r>
      <w:r>
        <w:rPr>
          <w:rFonts w:ascii="Cambria" w:hAnsi="Cambria"/>
          <w:i w:val="0"/>
          <w:sz w:val="22"/>
        </w:rPr>
        <w:t>Feedback and Accountability</w:t>
      </w:r>
    </w:p>
    <w:p>
      <w:pPr>
        <w:spacing w:line="276" w:lineRule="auto" w:after="80"/>
        <w:ind w:left="714" w:hanging="357"/>
      </w:pPr>
      <w:r>
        <w:rPr>
          <w:rFonts w:ascii="Cambria" w:hAnsi="Cambria"/>
          <w:sz w:val="22"/>
        </w:rPr>
        <w:t xml:space="preserve">o </w:t>
      </w:r>
      <w:r>
        <w:rPr>
          <w:rFonts w:ascii="Cambria" w:hAnsi="Cambria"/>
          <w:i w:val="0"/>
          <w:sz w:val="22"/>
        </w:rPr>
        <w:t>Publish summary of appointment process and final decisions</w:t>
      </w:r>
    </w:p>
    <w:p>
      <w:pPr>
        <w:spacing w:line="276" w:lineRule="auto" w:after="80"/>
        <w:ind w:left="714" w:hanging="357"/>
      </w:pPr>
      <w:r>
        <w:rPr>
          <w:rFonts w:ascii="Cambria" w:hAnsi="Cambria"/>
          <w:sz w:val="22"/>
        </w:rPr>
        <w:t xml:space="preserve">o </w:t>
      </w:r>
      <w:r>
        <w:rPr>
          <w:rFonts w:ascii="Cambria" w:hAnsi="Cambria"/>
          <w:i w:val="0"/>
          <w:sz w:val="22"/>
        </w:rPr>
        <w:t>Create feedback channels for transparency and continuous improvement</w:t>
      </w:r>
    </w:p>
    <w:p>
      <w:pPr>
        <w:spacing w:before="240" w:after="120"/>
      </w:pPr>
      <w:r>
        <w:rPr>
          <w:rFonts w:ascii="Cambria" w:hAnsi="Cambria"/>
          <w:b/>
          <w:color w:val="1F3A5F"/>
          <w:sz w:val="25"/>
        </w:rPr>
        <w:t>13.4. Defining Various Levels of Financial Autonomy for HEIs</w:t>
      </w:r>
    </w:p>
    <w:p>
      <w:pPr>
        <w:spacing w:line="276" w:lineRule="auto" w:after="80"/>
        <w:ind w:left="357" w:hanging="357"/>
      </w:pPr>
      <w:r>
        <w:rPr>
          <w:rFonts w:ascii="Cambria" w:hAnsi="Cambria"/>
          <w:sz w:val="22"/>
        </w:rPr>
        <w:t xml:space="preserve">• </w:t>
      </w:r>
      <w:r>
        <w:rPr>
          <w:rFonts w:ascii="Cambria" w:hAnsi="Cambria"/>
          <w:b/>
          <w:i w:val="0"/>
          <w:sz w:val="22"/>
        </w:rPr>
        <w:t>Level 1:</w:t>
      </w:r>
      <w:r>
        <w:rPr>
          <w:rFonts w:ascii="Cambria" w:hAnsi="Cambria"/>
          <w:i w:val="0"/>
          <w:sz w:val="22"/>
        </w:rPr>
        <w:t xml:space="preserve"> Basic Autonomy (Foundational Stage)</w:t>
      </w:r>
    </w:p>
    <w:p>
      <w:pPr>
        <w:spacing w:line="276" w:lineRule="auto" w:after="80"/>
        <w:ind w:left="714" w:hanging="357"/>
      </w:pPr>
      <w:r>
        <w:rPr>
          <w:rFonts w:ascii="Cambria" w:hAnsi="Cambria"/>
          <w:sz w:val="22"/>
        </w:rPr>
        <w:t xml:space="preserve">o </w:t>
      </w:r>
      <w:r>
        <w:rPr>
          <w:rFonts w:ascii="Cambria" w:hAnsi="Cambria"/>
          <w:i w:val="0"/>
          <w:sz w:val="22"/>
        </w:rPr>
        <w:t>Limited control over operational budgets</w:t>
      </w:r>
    </w:p>
    <w:p>
      <w:pPr>
        <w:spacing w:line="276" w:lineRule="auto" w:after="80"/>
        <w:ind w:left="714" w:hanging="357"/>
      </w:pPr>
      <w:r>
        <w:rPr>
          <w:rFonts w:ascii="Cambria" w:hAnsi="Cambria"/>
          <w:sz w:val="22"/>
        </w:rPr>
        <w:t xml:space="preserve">o </w:t>
      </w:r>
      <w:r>
        <w:rPr>
          <w:rFonts w:ascii="Cambria" w:hAnsi="Cambria"/>
          <w:i w:val="0"/>
          <w:sz w:val="22"/>
        </w:rPr>
        <w:t>Reliance on government grants or funding agencies</w:t>
      </w:r>
    </w:p>
    <w:p>
      <w:pPr>
        <w:spacing w:line="276" w:lineRule="auto" w:after="80"/>
        <w:ind w:left="714" w:hanging="357"/>
      </w:pPr>
      <w:r>
        <w:rPr>
          <w:rFonts w:ascii="Cambria" w:hAnsi="Cambria"/>
          <w:sz w:val="22"/>
        </w:rPr>
        <w:t xml:space="preserve">o </w:t>
      </w:r>
      <w:r>
        <w:rPr>
          <w:rFonts w:ascii="Cambria" w:hAnsi="Cambria"/>
          <w:i w:val="0"/>
          <w:sz w:val="22"/>
        </w:rPr>
        <w:t>Restricted ability to generate or allocate internal revenue</w:t>
      </w:r>
    </w:p>
    <w:p>
      <w:pPr>
        <w:spacing w:line="276" w:lineRule="auto" w:after="80"/>
        <w:ind w:left="714" w:hanging="357"/>
      </w:pPr>
      <w:r>
        <w:rPr>
          <w:rFonts w:ascii="Cambria" w:hAnsi="Cambria"/>
          <w:sz w:val="22"/>
        </w:rPr>
        <w:t xml:space="preserve">o </w:t>
      </w:r>
      <w:r>
        <w:rPr>
          <w:rFonts w:ascii="Cambria" w:hAnsi="Cambria"/>
          <w:i w:val="0"/>
          <w:sz w:val="22"/>
        </w:rPr>
        <w:t>Compliance-based financial management with periodic audits</w:t>
      </w:r>
    </w:p>
    <w:p>
      <w:pPr>
        <w:spacing w:line="276" w:lineRule="auto" w:after="80"/>
        <w:ind w:left="357" w:hanging="357"/>
      </w:pPr>
      <w:r>
        <w:rPr>
          <w:rFonts w:ascii="Cambria" w:hAnsi="Cambria"/>
          <w:sz w:val="22"/>
        </w:rPr>
        <w:t xml:space="preserve">• </w:t>
      </w:r>
      <w:r>
        <w:rPr>
          <w:rFonts w:ascii="Cambria" w:hAnsi="Cambria"/>
          <w:b/>
          <w:i w:val="0"/>
          <w:sz w:val="22"/>
        </w:rPr>
        <w:t>Level 2:</w:t>
      </w:r>
      <w:r>
        <w:rPr>
          <w:rFonts w:ascii="Cambria" w:hAnsi="Cambria"/>
          <w:i w:val="0"/>
          <w:sz w:val="22"/>
        </w:rPr>
        <w:t xml:space="preserve"> Intermediate Autonomy (Developing Stage)</w:t>
      </w:r>
    </w:p>
    <w:p>
      <w:pPr>
        <w:spacing w:line="276" w:lineRule="auto" w:after="80"/>
        <w:ind w:left="714" w:hanging="357"/>
      </w:pPr>
      <w:r>
        <w:rPr>
          <w:rFonts w:ascii="Cambria" w:hAnsi="Cambria"/>
          <w:sz w:val="22"/>
        </w:rPr>
        <w:t xml:space="preserve">o </w:t>
      </w:r>
      <w:r>
        <w:rPr>
          <w:rFonts w:ascii="Cambria" w:hAnsi="Cambria"/>
          <w:i w:val="0"/>
          <w:sz w:val="22"/>
        </w:rPr>
        <w:t>Partial control over income-expenditure decisions</w:t>
      </w:r>
    </w:p>
    <w:p>
      <w:pPr>
        <w:spacing w:line="276" w:lineRule="auto" w:after="80"/>
        <w:ind w:left="714" w:hanging="357"/>
      </w:pPr>
      <w:r>
        <w:rPr>
          <w:rFonts w:ascii="Cambria" w:hAnsi="Cambria"/>
          <w:sz w:val="22"/>
        </w:rPr>
        <w:t xml:space="preserve">o </w:t>
      </w:r>
      <w:r>
        <w:rPr>
          <w:rFonts w:ascii="Cambria" w:hAnsi="Cambria"/>
          <w:b/>
          <w:i w:val="0"/>
          <w:sz w:val="22"/>
        </w:rPr>
        <w:t>Permission to generate funds via:</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Consultancy</w:t>
      </w:r>
    </w:p>
    <w:p>
      <w:pPr>
        <w:spacing w:line="276" w:lineRule="auto" w:after="80"/>
        <w:ind w:left="714" w:hanging="357"/>
      </w:pPr>
      <w:r>
        <w:rPr>
          <w:rFonts w:ascii="Cambria" w:hAnsi="Cambria"/>
          <w:sz w:val="22"/>
        </w:rPr>
        <w:t xml:space="preserve">o </w:t>
      </w:r>
      <w:r>
        <w:rPr>
          <w:rFonts w:ascii="Cambria" w:hAnsi="Cambria"/>
          <w:i w:val="0"/>
          <w:sz w:val="22"/>
        </w:rPr>
        <w:t>Sponsored research</w:t>
      </w:r>
    </w:p>
    <w:p>
      <w:pPr>
        <w:spacing w:line="276" w:lineRule="auto" w:after="80"/>
        <w:ind w:left="714" w:hanging="357"/>
      </w:pPr>
      <w:r>
        <w:rPr>
          <w:rFonts w:ascii="Cambria" w:hAnsi="Cambria"/>
          <w:sz w:val="22"/>
        </w:rPr>
        <w:t xml:space="preserve">o </w:t>
      </w:r>
      <w:r>
        <w:rPr>
          <w:rFonts w:ascii="Cambria" w:hAnsi="Cambria"/>
          <w:i w:val="0"/>
          <w:sz w:val="22"/>
        </w:rPr>
        <w:t>Short-term training programs</w:t>
      </w:r>
    </w:p>
    <w:p>
      <w:pPr>
        <w:spacing w:line="276" w:lineRule="auto" w:after="80"/>
        <w:ind w:left="714" w:hanging="357"/>
      </w:pPr>
      <w:r>
        <w:rPr>
          <w:rFonts w:ascii="Cambria" w:hAnsi="Cambria"/>
          <w:sz w:val="22"/>
        </w:rPr>
        <w:t xml:space="preserve">o </w:t>
      </w:r>
      <w:r>
        <w:rPr>
          <w:rFonts w:ascii="Cambria" w:hAnsi="Cambria"/>
          <w:i w:val="0"/>
          <w:sz w:val="22"/>
        </w:rPr>
        <w:t>Allowed to retain a portion of internally generated funds (IGF)</w:t>
      </w:r>
    </w:p>
    <w:p>
      <w:pPr>
        <w:spacing w:line="276" w:lineRule="auto" w:after="80"/>
        <w:ind w:left="714" w:hanging="357"/>
      </w:pPr>
      <w:r>
        <w:rPr>
          <w:rFonts w:ascii="Cambria" w:hAnsi="Cambria"/>
          <w:sz w:val="22"/>
        </w:rPr>
        <w:t xml:space="preserve">o </w:t>
      </w:r>
      <w:r>
        <w:rPr>
          <w:rFonts w:ascii="Cambria" w:hAnsi="Cambria"/>
          <w:i w:val="0"/>
          <w:sz w:val="22"/>
        </w:rPr>
        <w:t>Joint approval system with external funding authorities</w:t>
      </w:r>
    </w:p>
    <w:p>
      <w:pPr>
        <w:spacing w:line="276" w:lineRule="auto" w:after="80"/>
        <w:ind w:left="357" w:hanging="357"/>
      </w:pPr>
      <w:r>
        <w:rPr>
          <w:rFonts w:ascii="Cambria" w:hAnsi="Cambria"/>
          <w:sz w:val="22"/>
        </w:rPr>
        <w:t xml:space="preserve">• </w:t>
      </w:r>
      <w:r>
        <w:rPr>
          <w:rFonts w:ascii="Cambria" w:hAnsi="Cambria"/>
          <w:b/>
          <w:i w:val="0"/>
          <w:sz w:val="22"/>
        </w:rPr>
        <w:t>Level 3:</w:t>
      </w:r>
      <w:r>
        <w:rPr>
          <w:rFonts w:ascii="Cambria" w:hAnsi="Cambria"/>
          <w:i w:val="0"/>
          <w:sz w:val="22"/>
        </w:rPr>
        <w:t xml:space="preserve"> Advanced Autonomy (Autonomous Stage)</w:t>
      </w:r>
    </w:p>
    <w:p>
      <w:pPr>
        <w:spacing w:line="276" w:lineRule="auto" w:after="80"/>
        <w:ind w:left="714" w:hanging="357"/>
      </w:pPr>
      <w:r>
        <w:rPr>
          <w:rFonts w:ascii="Cambria" w:hAnsi="Cambria"/>
          <w:sz w:val="22"/>
        </w:rPr>
        <w:t xml:space="preserve">o </w:t>
      </w:r>
      <w:r>
        <w:rPr>
          <w:rFonts w:ascii="Cambria" w:hAnsi="Cambria"/>
          <w:i w:val="0"/>
          <w:sz w:val="22"/>
        </w:rPr>
        <w:t>Full control over budget planning and allocation</w:t>
      </w:r>
    </w:p>
    <w:p>
      <w:pPr>
        <w:spacing w:line="276" w:lineRule="auto" w:after="80"/>
        <w:ind w:left="714" w:hanging="357"/>
      </w:pPr>
      <w:r>
        <w:rPr>
          <w:rFonts w:ascii="Cambria" w:hAnsi="Cambria"/>
          <w:sz w:val="22"/>
        </w:rPr>
        <w:t xml:space="preserve">o </w:t>
      </w:r>
      <w:r>
        <w:rPr>
          <w:rFonts w:ascii="Cambria" w:hAnsi="Cambria"/>
          <w:i w:val="0"/>
          <w:sz w:val="22"/>
        </w:rPr>
        <w:t>Institutional freedom to create endowments and corpus funds</w:t>
      </w:r>
    </w:p>
    <w:p>
      <w:pPr>
        <w:spacing w:line="276" w:lineRule="auto" w:after="80"/>
        <w:ind w:left="714" w:hanging="357"/>
      </w:pPr>
      <w:r>
        <w:rPr>
          <w:rFonts w:ascii="Cambria" w:hAnsi="Cambria"/>
          <w:sz w:val="22"/>
        </w:rPr>
        <w:t xml:space="preserve">o </w:t>
      </w:r>
      <w:r>
        <w:rPr>
          <w:rFonts w:ascii="Cambria" w:hAnsi="Cambria"/>
          <w:i w:val="0"/>
          <w:sz w:val="22"/>
        </w:rPr>
        <w:t>Ability to design fee structures, initiate MoUs for income generation</w:t>
      </w:r>
    </w:p>
    <w:p>
      <w:pPr>
        <w:spacing w:line="276" w:lineRule="auto" w:after="80"/>
        <w:ind w:left="714" w:hanging="357"/>
      </w:pPr>
      <w:r>
        <w:rPr>
          <w:rFonts w:ascii="Cambria" w:hAnsi="Cambria"/>
          <w:sz w:val="22"/>
        </w:rPr>
        <w:t xml:space="preserve">o </w:t>
      </w:r>
      <w:r>
        <w:rPr>
          <w:rFonts w:ascii="Cambria" w:hAnsi="Cambria"/>
          <w:i w:val="0"/>
          <w:sz w:val="22"/>
        </w:rPr>
        <w:t>Decentralized fund management at department/school level</w:t>
      </w:r>
    </w:p>
    <w:p>
      <w:pPr>
        <w:spacing w:line="276" w:lineRule="auto" w:after="80"/>
        <w:ind w:left="714" w:hanging="357"/>
      </w:pPr>
      <w:r>
        <w:rPr>
          <w:rFonts w:ascii="Cambria" w:hAnsi="Cambria"/>
          <w:sz w:val="22"/>
        </w:rPr>
        <w:t xml:space="preserve">o </w:t>
      </w:r>
      <w:r>
        <w:rPr>
          <w:rFonts w:ascii="Cambria" w:hAnsi="Cambria"/>
          <w:i w:val="0"/>
          <w:sz w:val="22"/>
        </w:rPr>
        <w:t>Annual independent financial audit with performance metrics</w:t>
      </w:r>
    </w:p>
    <w:p>
      <w:pPr>
        <w:spacing w:before="240" w:after="120"/>
      </w:pPr>
      <w:r>
        <w:rPr>
          <w:rFonts w:ascii="Cambria" w:hAnsi="Cambria"/>
          <w:b/>
          <w:color w:val="1F3A5F"/>
          <w:sz w:val="25"/>
        </w:rPr>
        <w:t>13.5. Striving for Self-Sustainability</w:t>
      </w:r>
    </w:p>
    <w:p>
      <w:pPr>
        <w:spacing w:line="276" w:lineRule="auto" w:after="80"/>
        <w:ind w:left="357" w:hanging="357"/>
      </w:pPr>
      <w:r>
        <w:rPr>
          <w:rFonts w:ascii="Cambria" w:hAnsi="Cambria"/>
          <w:sz w:val="22"/>
        </w:rPr>
        <w:t xml:space="preserve">• </w:t>
      </w:r>
      <w:r>
        <w:rPr>
          <w:rFonts w:ascii="Cambria" w:hAnsi="Cambria"/>
          <w:i w:val="0"/>
          <w:sz w:val="22"/>
        </w:rPr>
        <w:t>Revenue Diversification Strategies</w:t>
      </w:r>
    </w:p>
    <w:p>
      <w:pPr>
        <w:spacing w:line="276" w:lineRule="auto" w:after="80"/>
        <w:ind w:left="714" w:hanging="357"/>
      </w:pPr>
      <w:r>
        <w:rPr>
          <w:rFonts w:ascii="Cambria" w:hAnsi="Cambria"/>
          <w:sz w:val="22"/>
        </w:rPr>
        <w:t xml:space="preserve">o </w:t>
      </w:r>
      <w:r>
        <w:rPr>
          <w:rFonts w:ascii="Cambria" w:hAnsi="Cambria"/>
          <w:i w:val="0"/>
          <w:sz w:val="22"/>
        </w:rPr>
        <w:t>Launch of executive education and online certification courses</w:t>
      </w:r>
    </w:p>
    <w:p>
      <w:pPr>
        <w:spacing w:line="276" w:lineRule="auto" w:after="80"/>
        <w:ind w:left="714" w:hanging="357"/>
      </w:pPr>
      <w:r>
        <w:rPr>
          <w:rFonts w:ascii="Cambria" w:hAnsi="Cambria"/>
          <w:sz w:val="22"/>
        </w:rPr>
        <w:t xml:space="preserve">o </w:t>
      </w:r>
      <w:r>
        <w:rPr>
          <w:rFonts w:ascii="Cambria" w:hAnsi="Cambria"/>
          <w:i w:val="0"/>
          <w:sz w:val="22"/>
        </w:rPr>
        <w:t>Incubation centers for start-ups and patent commercialization</w:t>
      </w:r>
    </w:p>
    <w:p>
      <w:pPr>
        <w:spacing w:line="276" w:lineRule="auto" w:after="80"/>
        <w:ind w:left="714" w:hanging="357"/>
      </w:pPr>
      <w:r>
        <w:rPr>
          <w:rFonts w:ascii="Cambria" w:hAnsi="Cambria"/>
          <w:sz w:val="22"/>
        </w:rPr>
        <w:t xml:space="preserve">o </w:t>
      </w:r>
      <w:r>
        <w:rPr>
          <w:rFonts w:ascii="Cambria" w:hAnsi="Cambria"/>
          <w:i w:val="0"/>
          <w:sz w:val="22"/>
        </w:rPr>
        <w:t>Establishing industry chairs and sponsored labs</w:t>
      </w:r>
    </w:p>
    <w:p>
      <w:pPr>
        <w:spacing w:line="276" w:lineRule="auto" w:after="80"/>
        <w:ind w:left="714" w:hanging="357"/>
      </w:pPr>
      <w:r>
        <w:rPr>
          <w:rFonts w:ascii="Cambria" w:hAnsi="Cambria"/>
          <w:sz w:val="22"/>
        </w:rPr>
        <w:t xml:space="preserve">o </w:t>
      </w:r>
      <w:r>
        <w:rPr>
          <w:rFonts w:ascii="Cambria" w:hAnsi="Cambria"/>
          <w:i w:val="0"/>
          <w:sz w:val="22"/>
        </w:rPr>
        <w:t>Renting infrastructure during off-academic hours (seminars/events)</w:t>
      </w:r>
    </w:p>
    <w:p>
      <w:pPr>
        <w:spacing w:line="276" w:lineRule="auto" w:after="80"/>
        <w:ind w:left="357" w:hanging="357"/>
      </w:pPr>
      <w:r>
        <w:rPr>
          <w:rFonts w:ascii="Cambria" w:hAnsi="Cambria"/>
          <w:sz w:val="22"/>
        </w:rPr>
        <w:t xml:space="preserve">• </w:t>
      </w:r>
      <w:r>
        <w:rPr>
          <w:rFonts w:ascii="Cambria" w:hAnsi="Cambria"/>
          <w:i w:val="0"/>
          <w:sz w:val="22"/>
        </w:rPr>
        <w:t>Financial Planning Mechanisms</w:t>
      </w:r>
    </w:p>
    <w:p>
      <w:pPr>
        <w:spacing w:line="276" w:lineRule="auto" w:after="80"/>
        <w:ind w:left="714" w:hanging="357"/>
      </w:pPr>
      <w:r>
        <w:rPr>
          <w:rFonts w:ascii="Cambria" w:hAnsi="Cambria"/>
          <w:sz w:val="22"/>
        </w:rPr>
        <w:t xml:space="preserve">o </w:t>
      </w:r>
      <w:r>
        <w:rPr>
          <w:rFonts w:ascii="Cambria" w:hAnsi="Cambria"/>
          <w:i w:val="0"/>
          <w:sz w:val="22"/>
        </w:rPr>
        <w:t>Mid- and long-term financial strategy aligning with Institutional Development Plan (IDP)</w:t>
      </w:r>
    </w:p>
    <w:p>
      <w:pPr>
        <w:spacing w:line="276" w:lineRule="auto" w:after="80"/>
        <w:ind w:left="714" w:hanging="357"/>
      </w:pPr>
      <w:r>
        <w:rPr>
          <w:rFonts w:ascii="Cambria" w:hAnsi="Cambria"/>
          <w:sz w:val="22"/>
        </w:rPr>
        <w:t xml:space="preserve">o </w:t>
      </w:r>
      <w:r>
        <w:rPr>
          <w:rFonts w:ascii="Cambria" w:hAnsi="Cambria"/>
          <w:i w:val="0"/>
          <w:sz w:val="22"/>
        </w:rPr>
        <w:t>Financial risk assessment and mitigation plans</w:t>
      </w:r>
    </w:p>
    <w:p>
      <w:pPr>
        <w:spacing w:line="276" w:lineRule="auto" w:after="80"/>
        <w:ind w:left="714" w:hanging="357"/>
      </w:pPr>
      <w:r>
        <w:rPr>
          <w:rFonts w:ascii="Cambria" w:hAnsi="Cambria"/>
          <w:sz w:val="22"/>
        </w:rPr>
        <w:t xml:space="preserve">o </w:t>
      </w:r>
      <w:r>
        <w:rPr>
          <w:rFonts w:ascii="Cambria" w:hAnsi="Cambria"/>
          <w:i w:val="0"/>
          <w:sz w:val="22"/>
        </w:rPr>
        <w:t>Investment in asset-building (real estate, IPs, publications, etc.)</w:t>
      </w:r>
    </w:p>
    <w:p>
      <w:pPr>
        <w:spacing w:line="276" w:lineRule="auto" w:after="80"/>
        <w:ind w:left="357" w:hanging="357"/>
      </w:pPr>
      <w:r>
        <w:rPr>
          <w:rFonts w:ascii="Cambria" w:hAnsi="Cambria"/>
          <w:sz w:val="22"/>
        </w:rPr>
        <w:t xml:space="preserve">• </w:t>
      </w:r>
      <w:r>
        <w:rPr>
          <w:rFonts w:ascii="Cambria" w:hAnsi="Cambria"/>
          <w:i w:val="0"/>
          <w:sz w:val="22"/>
        </w:rPr>
        <w:t>Policy Frameworks</w:t>
      </w:r>
    </w:p>
    <w:p>
      <w:pPr>
        <w:spacing w:line="276" w:lineRule="auto" w:after="80"/>
        <w:ind w:left="714" w:hanging="357"/>
      </w:pPr>
      <w:r>
        <w:rPr>
          <w:rFonts w:ascii="Cambria" w:hAnsi="Cambria"/>
          <w:sz w:val="22"/>
        </w:rPr>
        <w:t xml:space="preserve">o </w:t>
      </w:r>
      <w:r>
        <w:rPr>
          <w:rFonts w:ascii="Cambria" w:hAnsi="Cambria"/>
          <w:i w:val="0"/>
          <w:sz w:val="22"/>
        </w:rPr>
        <w:t>Transparent financial governance policies</w:t>
      </w:r>
    </w:p>
    <w:p>
      <w:pPr>
        <w:spacing w:line="276" w:lineRule="auto" w:after="80"/>
        <w:ind w:left="714" w:hanging="357"/>
      </w:pPr>
      <w:r>
        <w:rPr>
          <w:rFonts w:ascii="Cambria" w:hAnsi="Cambria"/>
          <w:sz w:val="22"/>
        </w:rPr>
        <w:t xml:space="preserve">o </w:t>
      </w:r>
      <w:r>
        <w:rPr>
          <w:rFonts w:ascii="Cambria" w:hAnsi="Cambria"/>
          <w:i w:val="0"/>
          <w:sz w:val="22"/>
        </w:rPr>
        <w:t>Guidelines for fund utilization and reinvestment</w:t>
      </w:r>
    </w:p>
    <w:p>
      <w:pPr>
        <w:spacing w:line="276" w:lineRule="auto" w:after="80"/>
        <w:ind w:left="714" w:hanging="357"/>
      </w:pPr>
      <w:r>
        <w:rPr>
          <w:rFonts w:ascii="Cambria" w:hAnsi="Cambria"/>
          <w:sz w:val="22"/>
        </w:rPr>
        <w:t xml:space="preserve">o </w:t>
      </w:r>
      <w:r>
        <w:rPr>
          <w:rFonts w:ascii="Cambria" w:hAnsi="Cambria"/>
          <w:i w:val="0"/>
          <w:sz w:val="22"/>
        </w:rPr>
        <w:t>Incentives for departments and faculty to generate revenue</w:t>
      </w:r>
    </w:p>
    <w:p>
      <w:pPr>
        <w:spacing w:before="240" w:after="120"/>
      </w:pPr>
      <w:r>
        <w:rPr>
          <w:rFonts w:ascii="Cambria" w:hAnsi="Cambria"/>
          <w:b/>
          <w:color w:val="1F3A5F"/>
          <w:sz w:val="25"/>
        </w:rPr>
        <w:t>13.6. Focusing on Good Governance in HEIs: Dual Emphasis on Values and Controls</w:t>
      </w:r>
    </w:p>
    <w:p>
      <w:pPr>
        <w:spacing w:line="276" w:lineRule="auto" w:after="80"/>
        <w:ind w:left="357" w:hanging="357"/>
      </w:pPr>
      <w:r>
        <w:rPr>
          <w:rFonts w:ascii="Cambria" w:hAnsi="Cambria"/>
          <w:sz w:val="22"/>
        </w:rPr>
        <w:t xml:space="preserve">• </w:t>
      </w:r>
      <w:r>
        <w:rPr>
          <w:rFonts w:ascii="Cambria" w:hAnsi="Cambria"/>
          <w:i w:val="0"/>
          <w:sz w:val="22"/>
        </w:rPr>
        <w:t>Preserving Integrity of Academic Value System</w:t>
      </w:r>
    </w:p>
    <w:p>
      <w:pPr>
        <w:spacing w:line="276" w:lineRule="auto" w:after="80"/>
        <w:ind w:left="714" w:hanging="357"/>
      </w:pPr>
      <w:r>
        <w:rPr>
          <w:rFonts w:ascii="Cambria" w:hAnsi="Cambria"/>
          <w:sz w:val="22"/>
        </w:rPr>
        <w:t xml:space="preserve">o </w:t>
      </w:r>
      <w:r>
        <w:rPr>
          <w:rFonts w:ascii="Cambria" w:hAnsi="Cambria"/>
          <w:i w:val="0"/>
          <w:sz w:val="22"/>
        </w:rPr>
        <w:t>Uphold academic freedom in teaching, research, and learning</w:t>
      </w:r>
    </w:p>
    <w:p>
      <w:pPr>
        <w:spacing w:line="276" w:lineRule="auto" w:after="80"/>
        <w:ind w:left="714" w:hanging="357"/>
      </w:pPr>
      <w:r>
        <w:rPr>
          <w:rFonts w:ascii="Cambria" w:hAnsi="Cambria"/>
          <w:sz w:val="22"/>
        </w:rPr>
        <w:t xml:space="preserve">o </w:t>
      </w:r>
      <w:r>
        <w:rPr>
          <w:rFonts w:ascii="Cambria" w:hAnsi="Cambria"/>
          <w:i w:val="0"/>
          <w:sz w:val="22"/>
        </w:rPr>
        <w:t>Encourage participatory decision-making with all stakeholders</w:t>
      </w:r>
    </w:p>
    <w:p>
      <w:pPr>
        <w:spacing w:line="276" w:lineRule="auto" w:after="80"/>
        <w:ind w:left="714" w:hanging="357"/>
      </w:pPr>
      <w:r>
        <w:rPr>
          <w:rFonts w:ascii="Cambria" w:hAnsi="Cambria"/>
          <w:sz w:val="22"/>
        </w:rPr>
        <w:t xml:space="preserve">o </w:t>
      </w:r>
      <w:r>
        <w:rPr>
          <w:rFonts w:ascii="Cambria" w:hAnsi="Cambria"/>
          <w:i w:val="0"/>
          <w:sz w:val="22"/>
        </w:rPr>
        <w:t>Promote ethical conduct, fairness, and meritocracy in appointments, assessments, and promotions</w:t>
      </w:r>
    </w:p>
    <w:p>
      <w:pPr>
        <w:spacing w:line="276" w:lineRule="auto" w:after="80"/>
        <w:ind w:left="714" w:hanging="357"/>
      </w:pPr>
      <w:r>
        <w:rPr>
          <w:rFonts w:ascii="Cambria" w:hAnsi="Cambria"/>
          <w:sz w:val="22"/>
        </w:rPr>
        <w:t xml:space="preserve">o </w:t>
      </w:r>
      <w:r>
        <w:rPr>
          <w:rFonts w:ascii="Cambria" w:hAnsi="Cambria"/>
          <w:i w:val="0"/>
          <w:sz w:val="22"/>
        </w:rPr>
        <w:t>Align governance with institutional mission, vision, and core academic values</w:t>
      </w:r>
    </w:p>
    <w:p>
      <w:pPr>
        <w:spacing w:line="276" w:lineRule="auto" w:after="80"/>
        <w:ind w:left="714" w:hanging="357"/>
      </w:pPr>
      <w:r>
        <w:rPr>
          <w:rFonts w:ascii="Cambria" w:hAnsi="Cambria"/>
          <w:sz w:val="22"/>
        </w:rPr>
        <w:t xml:space="preserve">o </w:t>
      </w:r>
      <w:r>
        <w:rPr>
          <w:rFonts w:ascii="Cambria" w:hAnsi="Cambria"/>
          <w:i w:val="0"/>
          <w:sz w:val="22"/>
        </w:rPr>
        <w:t>Ensure transparency and honesty in academic policies and curriculum development</w:t>
      </w:r>
    </w:p>
    <w:p>
      <w:pPr>
        <w:spacing w:line="276" w:lineRule="auto" w:after="80"/>
        <w:ind w:left="357" w:hanging="357"/>
      </w:pPr>
      <w:r>
        <w:rPr>
          <w:rFonts w:ascii="Cambria" w:hAnsi="Cambria"/>
          <w:sz w:val="22"/>
        </w:rPr>
        <w:t xml:space="preserve">• </w:t>
      </w:r>
      <w:r>
        <w:rPr>
          <w:rFonts w:ascii="Cambria" w:hAnsi="Cambria"/>
          <w:i w:val="0"/>
          <w:sz w:val="22"/>
        </w:rPr>
        <w:t>Establishing Adequate Control Systems</w:t>
      </w:r>
    </w:p>
    <w:p>
      <w:pPr>
        <w:spacing w:line="276" w:lineRule="auto" w:after="80"/>
        <w:ind w:left="714" w:hanging="357"/>
      </w:pPr>
      <w:r>
        <w:rPr>
          <w:rFonts w:ascii="Cambria" w:hAnsi="Cambria"/>
          <w:sz w:val="22"/>
        </w:rPr>
        <w:t xml:space="preserve">o </w:t>
      </w:r>
      <w:r>
        <w:rPr>
          <w:rFonts w:ascii="Cambria" w:hAnsi="Cambria"/>
          <w:i w:val="0"/>
          <w:sz w:val="22"/>
        </w:rPr>
        <w:t>Implement structured regulatory frameworks and compliance mechanisms</w:t>
      </w:r>
    </w:p>
    <w:p>
      <w:pPr>
        <w:spacing w:line="276" w:lineRule="auto" w:after="80"/>
        <w:ind w:left="714" w:hanging="357"/>
      </w:pPr>
      <w:r>
        <w:rPr>
          <w:rFonts w:ascii="Cambria" w:hAnsi="Cambria"/>
          <w:sz w:val="22"/>
        </w:rPr>
        <w:t xml:space="preserve">o </w:t>
      </w:r>
      <w:r>
        <w:rPr>
          <w:rFonts w:ascii="Cambria" w:hAnsi="Cambria"/>
          <w:i w:val="0"/>
          <w:sz w:val="22"/>
        </w:rPr>
        <w:t>Define standard operating procedures (SOPs) across academic and administrative functions</w:t>
      </w:r>
    </w:p>
    <w:p>
      <w:pPr>
        <w:spacing w:line="276" w:lineRule="auto" w:after="80"/>
        <w:ind w:left="714" w:hanging="357"/>
      </w:pPr>
      <w:r>
        <w:rPr>
          <w:rFonts w:ascii="Cambria" w:hAnsi="Cambria"/>
          <w:sz w:val="22"/>
        </w:rPr>
        <w:t xml:space="preserve">o </w:t>
      </w:r>
      <w:r>
        <w:rPr>
          <w:rFonts w:ascii="Cambria" w:hAnsi="Cambria"/>
          <w:i w:val="0"/>
          <w:sz w:val="22"/>
        </w:rPr>
        <w:t>Set up internal and external audit systems for financial and academic processes</w:t>
      </w:r>
    </w:p>
    <w:p>
      <w:pPr>
        <w:spacing w:line="276" w:lineRule="auto" w:after="80"/>
        <w:ind w:left="714" w:hanging="357"/>
      </w:pPr>
      <w:r>
        <w:rPr>
          <w:rFonts w:ascii="Cambria" w:hAnsi="Cambria"/>
          <w:sz w:val="22"/>
        </w:rPr>
        <w:t xml:space="preserve">o </w:t>
      </w:r>
      <w:r>
        <w:rPr>
          <w:rFonts w:ascii="Cambria" w:hAnsi="Cambria"/>
          <w:i w:val="0"/>
          <w:sz w:val="22"/>
        </w:rPr>
        <w:t>Utilize performance appraisal systems for faculty, staff, and departments</w:t>
      </w:r>
    </w:p>
    <w:p>
      <w:pPr>
        <w:spacing w:line="276" w:lineRule="auto" w:after="80"/>
        <w:ind w:left="714" w:hanging="357"/>
      </w:pPr>
      <w:r>
        <w:rPr>
          <w:rFonts w:ascii="Cambria" w:hAnsi="Cambria"/>
          <w:sz w:val="22"/>
        </w:rPr>
        <w:t xml:space="preserve">o </w:t>
      </w:r>
      <w:r>
        <w:rPr>
          <w:rFonts w:ascii="Cambria" w:hAnsi="Cambria"/>
          <w:i w:val="0"/>
          <w:sz w:val="22"/>
        </w:rPr>
        <w:t>Monitor risk through regular institutional assessments and corrective actions</w:t>
      </w:r>
    </w:p>
    <w:p>
      <w:pPr>
        <w:spacing w:line="276" w:lineRule="auto" w:after="80"/>
        <w:ind w:left="357" w:hanging="357"/>
      </w:pPr>
      <w:r>
        <w:rPr>
          <w:rFonts w:ascii="Cambria" w:hAnsi="Cambria"/>
          <w:sz w:val="22"/>
        </w:rPr>
        <w:t xml:space="preserve">• </w:t>
      </w:r>
      <w:r>
        <w:rPr>
          <w:rFonts w:ascii="Cambria" w:hAnsi="Cambria"/>
          <w:i w:val="0"/>
          <w:sz w:val="22"/>
        </w:rPr>
        <w:t>Balanced Governance Strategy</w:t>
      </w:r>
    </w:p>
    <w:p>
      <w:pPr>
        <w:spacing w:line="276" w:lineRule="auto" w:after="80"/>
        <w:ind w:left="714" w:hanging="357"/>
      </w:pPr>
      <w:r>
        <w:rPr>
          <w:rFonts w:ascii="Cambria" w:hAnsi="Cambria"/>
          <w:sz w:val="22"/>
        </w:rPr>
        <w:t xml:space="preserve">o </w:t>
      </w:r>
      <w:r>
        <w:rPr>
          <w:rFonts w:ascii="Cambria" w:hAnsi="Cambria"/>
          <w:i w:val="0"/>
          <w:sz w:val="22"/>
        </w:rPr>
        <w:t>Blend belief systems (values, vision, academic autonomy) with control systems (regulations, audits, accountability)</w:t>
      </w:r>
    </w:p>
    <w:p>
      <w:pPr>
        <w:spacing w:line="276" w:lineRule="auto" w:after="80"/>
        <w:ind w:left="714" w:hanging="357"/>
      </w:pPr>
      <w:r>
        <w:rPr>
          <w:rFonts w:ascii="Cambria" w:hAnsi="Cambria"/>
          <w:sz w:val="22"/>
        </w:rPr>
        <w:t xml:space="preserve">o </w:t>
      </w:r>
      <w:r>
        <w:rPr>
          <w:rFonts w:ascii="Cambria" w:hAnsi="Cambria"/>
          <w:i w:val="0"/>
          <w:sz w:val="22"/>
        </w:rPr>
        <w:t>Ensure leadership bodies (BoG, Senate, Academic Council) operate transparently with defined roles</w:t>
      </w:r>
    </w:p>
    <w:p>
      <w:pPr>
        <w:spacing w:line="276" w:lineRule="auto" w:after="80"/>
        <w:ind w:left="714" w:hanging="357"/>
      </w:pPr>
      <w:r>
        <w:rPr>
          <w:rFonts w:ascii="Cambria" w:hAnsi="Cambria"/>
          <w:sz w:val="22"/>
        </w:rPr>
        <w:t xml:space="preserve">o </w:t>
      </w:r>
      <w:r>
        <w:rPr>
          <w:rFonts w:ascii="Cambria" w:hAnsi="Cambria"/>
          <w:i w:val="0"/>
          <w:sz w:val="22"/>
        </w:rPr>
        <w:t>Leverage technology (Education ERP, dashboards, MIS) for data-driven decision-making</w:t>
      </w:r>
    </w:p>
    <w:p>
      <w:pPr>
        <w:spacing w:line="276" w:lineRule="auto" w:after="80"/>
        <w:ind w:left="714" w:hanging="357"/>
      </w:pPr>
      <w:r>
        <w:rPr>
          <w:rFonts w:ascii="Cambria" w:hAnsi="Cambria"/>
          <w:sz w:val="22"/>
        </w:rPr>
        <w:t xml:space="preserve">o </w:t>
      </w:r>
      <w:r>
        <w:rPr>
          <w:rFonts w:ascii="Cambria" w:hAnsi="Cambria"/>
          <w:i w:val="0"/>
          <w:sz w:val="22"/>
        </w:rPr>
        <w:t>Foster stakeholder trust through consistent communication and feedback mechanisms</w:t>
      </w:r>
    </w:p>
    <w:p>
      <w:pPr>
        <w:spacing w:after="120" w:before="0" w:line="276" w:lineRule="auto"/>
        <w:jc w:val="both"/>
      </w:pPr>
      <w:r>
        <w:rPr>
          <w:rFonts w:ascii="Cambria" w:hAnsi="Cambria"/>
          <w:i w:val="0"/>
          <w:sz w:val="22"/>
        </w:rPr>
        <w:t>Outcome</w:t>
      </w:r>
    </w:p>
    <w:p>
      <w:pPr>
        <w:spacing w:line="276" w:lineRule="auto" w:after="80"/>
        <w:ind w:left="357" w:hanging="357"/>
      </w:pPr>
      <w:r>
        <w:rPr>
          <w:rFonts w:ascii="Cambria" w:hAnsi="Cambria"/>
          <w:sz w:val="22"/>
        </w:rPr>
        <w:t xml:space="preserve">• </w:t>
      </w:r>
      <w:r>
        <w:rPr>
          <w:rFonts w:ascii="Cambria" w:hAnsi="Cambria"/>
          <w:i w:val="0"/>
          <w:sz w:val="22"/>
        </w:rPr>
        <w:t>Achieve academic excellence and operational efficiency</w:t>
      </w:r>
    </w:p>
    <w:p>
      <w:pPr>
        <w:spacing w:line="276" w:lineRule="auto" w:after="80"/>
        <w:ind w:left="357" w:hanging="357"/>
      </w:pPr>
      <w:r>
        <w:rPr>
          <w:rFonts w:ascii="Cambria" w:hAnsi="Cambria"/>
          <w:sz w:val="22"/>
        </w:rPr>
        <w:t xml:space="preserve">• </w:t>
      </w:r>
      <w:r>
        <w:rPr>
          <w:rFonts w:ascii="Cambria" w:hAnsi="Cambria"/>
          <w:i w:val="0"/>
          <w:sz w:val="22"/>
        </w:rPr>
        <w:t>Build institutional credibility and trust with society, students, and regulators</w:t>
      </w:r>
    </w:p>
    <w:p>
      <w:pPr>
        <w:spacing w:line="276" w:lineRule="auto" w:after="80"/>
        <w:ind w:left="357" w:hanging="357"/>
      </w:pPr>
      <w:r>
        <w:rPr>
          <w:rFonts w:ascii="Cambria" w:hAnsi="Cambria"/>
          <w:sz w:val="22"/>
        </w:rPr>
        <w:t xml:space="preserve">• </w:t>
      </w:r>
      <w:r>
        <w:rPr>
          <w:rFonts w:ascii="Cambria" w:hAnsi="Cambria"/>
          <w:i w:val="0"/>
          <w:sz w:val="22"/>
        </w:rPr>
        <w:t>Enable sustainable, scalable, and ethical growth of the higher education institution</w:t>
      </w:r>
    </w:p>
    <w:p>
      <w:r>
        <w:br w:type="page"/>
      </w:r>
    </w:p>
    <w:p>
      <w:pPr>
        <w:spacing w:before="360" w:after="200"/>
      </w:pPr>
      <w:r>
        <w:rPr>
          <w:rFonts w:ascii="Cambria" w:hAnsi="Cambria"/>
          <w:b/>
          <w:color w:val="1F3A5F"/>
          <w:sz w:val="36"/>
        </w:rPr>
        <w:t>14. Financial Enablers and Funding Models (Resource Generation)</w:t>
      </w:r>
    </w:p>
    <w:p>
      <w:pPr>
        <w:spacing w:before="240" w:after="120"/>
      </w:pPr>
      <w:r>
        <w:rPr>
          <w:rFonts w:ascii="Cambria" w:hAnsi="Cambria"/>
          <w:b/>
          <w:color w:val="1F3A5F"/>
          <w:sz w:val="25"/>
        </w:rPr>
        <w:t>14.1. Overview</w:t>
      </w:r>
    </w:p>
    <w:p>
      <w:pPr>
        <w:spacing w:after="120" w:before="0" w:line="276" w:lineRule="auto"/>
        <w:jc w:val="both"/>
      </w:pPr>
      <w:r>
        <w:rPr>
          <w:rFonts w:ascii="Cambria" w:hAnsi="Cambria"/>
          <w:i w:val="0"/>
          <w:sz w:val="22"/>
        </w:rPr>
        <w:t>Core Role of Financial Enablers</w:t>
      </w:r>
    </w:p>
    <w:p>
      <w:pPr>
        <w:spacing w:line="276" w:lineRule="auto" w:after="80"/>
        <w:ind w:left="357" w:hanging="357"/>
      </w:pPr>
      <w:r>
        <w:rPr>
          <w:rFonts w:ascii="Cambria" w:hAnsi="Cambria"/>
          <w:sz w:val="22"/>
        </w:rPr>
        <w:t xml:space="preserve">• </w:t>
      </w:r>
      <w:r>
        <w:rPr>
          <w:rFonts w:ascii="Cambria" w:hAnsi="Cambria"/>
          <w:i w:val="0"/>
          <w:sz w:val="22"/>
        </w:rPr>
        <w:t>Act as the foundation for institutional financial operations</w:t>
      </w:r>
    </w:p>
    <w:p>
      <w:pPr>
        <w:spacing w:line="276" w:lineRule="auto" w:after="80"/>
        <w:ind w:left="357" w:hanging="357"/>
      </w:pPr>
      <w:r>
        <w:rPr>
          <w:rFonts w:ascii="Cambria" w:hAnsi="Cambria"/>
          <w:sz w:val="22"/>
        </w:rPr>
        <w:t xml:space="preserve">• </w:t>
      </w:r>
      <w:r>
        <w:rPr>
          <w:rFonts w:ascii="Cambria" w:hAnsi="Cambria"/>
          <w:i w:val="0"/>
          <w:sz w:val="22"/>
        </w:rPr>
        <w:t>Ensure secure and efficient handling of payments, receipts, and financial instruments</w:t>
      </w:r>
    </w:p>
    <w:p>
      <w:pPr>
        <w:spacing w:line="276" w:lineRule="auto" w:after="80"/>
        <w:ind w:left="357" w:hanging="357"/>
      </w:pPr>
      <w:r>
        <w:rPr>
          <w:rFonts w:ascii="Cambria" w:hAnsi="Cambria"/>
          <w:sz w:val="22"/>
        </w:rPr>
        <w:t xml:space="preserve">• </w:t>
      </w:r>
      <w:r>
        <w:rPr>
          <w:rFonts w:ascii="Cambria" w:hAnsi="Cambria"/>
          <w:i w:val="0"/>
          <w:sz w:val="22"/>
        </w:rPr>
        <w:t>Enable smooth functioning of both day-to-day and strategic financial activities</w:t>
      </w:r>
    </w:p>
    <w:p>
      <w:pPr>
        <w:spacing w:after="120" w:before="0" w:line="276" w:lineRule="auto"/>
        <w:jc w:val="both"/>
      </w:pPr>
      <w:r>
        <w:rPr>
          <w:rFonts w:ascii="Cambria" w:hAnsi="Cambria"/>
          <w:i w:val="0"/>
          <w:sz w:val="22"/>
        </w:rPr>
        <w:t>Key Components</w:t>
      </w:r>
    </w:p>
    <w:p>
      <w:pPr>
        <w:spacing w:line="276" w:lineRule="auto" w:after="80"/>
        <w:ind w:left="357" w:hanging="357"/>
      </w:pPr>
      <w:r>
        <w:rPr>
          <w:rFonts w:ascii="Cambria" w:hAnsi="Cambria"/>
          <w:sz w:val="22"/>
        </w:rPr>
        <w:t xml:space="preserve">• </w:t>
      </w:r>
      <w:r>
        <w:rPr>
          <w:rFonts w:ascii="Cambria" w:hAnsi="Cambria"/>
          <w:i w:val="0"/>
          <w:sz w:val="22"/>
        </w:rPr>
        <w:t>Digital payment systems integrated across departments</w:t>
      </w:r>
    </w:p>
    <w:p>
      <w:pPr>
        <w:spacing w:line="276" w:lineRule="auto" w:after="80"/>
        <w:ind w:left="357" w:hanging="357"/>
      </w:pPr>
      <w:r>
        <w:rPr>
          <w:rFonts w:ascii="Cambria" w:hAnsi="Cambria"/>
          <w:sz w:val="22"/>
        </w:rPr>
        <w:t xml:space="preserve">• </w:t>
      </w:r>
      <w:r>
        <w:rPr>
          <w:rFonts w:ascii="Cambria" w:hAnsi="Cambria"/>
          <w:i w:val="0"/>
          <w:sz w:val="22"/>
        </w:rPr>
        <w:t>Transparent accounting and budgeting mechanisms</w:t>
      </w:r>
    </w:p>
    <w:p>
      <w:pPr>
        <w:spacing w:line="276" w:lineRule="auto" w:after="80"/>
        <w:ind w:left="357" w:hanging="357"/>
      </w:pPr>
      <w:r>
        <w:rPr>
          <w:rFonts w:ascii="Cambria" w:hAnsi="Cambria"/>
          <w:sz w:val="22"/>
        </w:rPr>
        <w:t xml:space="preserve">• </w:t>
      </w:r>
      <w:r>
        <w:rPr>
          <w:rFonts w:ascii="Cambria" w:hAnsi="Cambria"/>
          <w:i w:val="0"/>
          <w:sz w:val="22"/>
        </w:rPr>
        <w:t>Financial dashboards for real-time insights and decision support</w:t>
      </w:r>
    </w:p>
    <w:p>
      <w:pPr>
        <w:spacing w:after="120" w:before="0" w:line="276" w:lineRule="auto"/>
        <w:jc w:val="both"/>
      </w:pPr>
      <w:r>
        <w:rPr>
          <w:rFonts w:ascii="Cambria" w:hAnsi="Cambria"/>
          <w:i w:val="0"/>
          <w:sz w:val="22"/>
        </w:rPr>
        <w:t>Professional Financial Management</w:t>
      </w:r>
    </w:p>
    <w:p>
      <w:pPr>
        <w:spacing w:line="276" w:lineRule="auto" w:after="80"/>
        <w:ind w:left="357" w:hanging="357"/>
      </w:pPr>
      <w:r>
        <w:rPr>
          <w:rFonts w:ascii="Cambria" w:hAnsi="Cambria"/>
          <w:sz w:val="22"/>
        </w:rPr>
        <w:t xml:space="preserve">• </w:t>
      </w:r>
      <w:r>
        <w:rPr>
          <w:rFonts w:ascii="Cambria" w:hAnsi="Cambria"/>
          <w:i w:val="0"/>
          <w:sz w:val="22"/>
        </w:rPr>
        <w:t>Emphasize modern financial practices aligned with compliance and regulations</w:t>
      </w:r>
    </w:p>
    <w:p>
      <w:pPr>
        <w:spacing w:line="276" w:lineRule="auto" w:after="80"/>
        <w:ind w:left="357" w:hanging="357"/>
      </w:pPr>
      <w:r>
        <w:rPr>
          <w:rFonts w:ascii="Cambria" w:hAnsi="Cambria"/>
          <w:sz w:val="22"/>
        </w:rPr>
        <w:t xml:space="preserve">• </w:t>
      </w:r>
      <w:r>
        <w:rPr>
          <w:rFonts w:ascii="Cambria" w:hAnsi="Cambria"/>
          <w:i w:val="0"/>
          <w:sz w:val="22"/>
        </w:rPr>
        <w:t>Promote management accounting for performance tracking and resource allocation</w:t>
      </w:r>
    </w:p>
    <w:p>
      <w:pPr>
        <w:spacing w:line="276" w:lineRule="auto" w:after="80"/>
        <w:ind w:left="357" w:hanging="357"/>
      </w:pPr>
      <w:r>
        <w:rPr>
          <w:rFonts w:ascii="Cambria" w:hAnsi="Cambria"/>
          <w:sz w:val="22"/>
        </w:rPr>
        <w:t xml:space="preserve">• </w:t>
      </w:r>
      <w:r>
        <w:rPr>
          <w:rFonts w:ascii="Cambria" w:hAnsi="Cambria"/>
          <w:i w:val="0"/>
          <w:sz w:val="22"/>
        </w:rPr>
        <w:t>Implement forecasting models and risk-based budgeting</w:t>
      </w:r>
    </w:p>
    <w:p>
      <w:pPr>
        <w:spacing w:after="120" w:before="0" w:line="276" w:lineRule="auto"/>
        <w:jc w:val="both"/>
      </w:pPr>
      <w:r>
        <w:rPr>
          <w:rFonts w:ascii="Cambria" w:hAnsi="Cambria"/>
          <w:i w:val="0"/>
          <w:sz w:val="22"/>
        </w:rPr>
        <w:t>Research Funding Channels</w:t>
      </w:r>
    </w:p>
    <w:p>
      <w:pPr>
        <w:spacing w:line="276" w:lineRule="auto" w:after="80"/>
        <w:ind w:left="357" w:hanging="357"/>
      </w:pPr>
      <w:r>
        <w:rPr>
          <w:rFonts w:ascii="Cambria" w:hAnsi="Cambria"/>
          <w:sz w:val="22"/>
        </w:rPr>
        <w:t xml:space="preserve">• </w:t>
      </w:r>
      <w:r>
        <w:rPr>
          <w:rFonts w:ascii="Cambria" w:hAnsi="Cambria"/>
          <w:i w:val="0"/>
          <w:sz w:val="22"/>
        </w:rPr>
        <w:t>Establish dedicated offices for grant writing and fundraising</w:t>
      </w:r>
    </w:p>
    <w:p>
      <w:pPr>
        <w:spacing w:line="276" w:lineRule="auto" w:after="80"/>
        <w:ind w:left="357" w:hanging="357"/>
      </w:pPr>
      <w:r>
        <w:rPr>
          <w:rFonts w:ascii="Cambria" w:hAnsi="Cambria"/>
          <w:sz w:val="22"/>
        </w:rPr>
        <w:t xml:space="preserve">• </w:t>
      </w:r>
      <w:r>
        <w:rPr>
          <w:rFonts w:ascii="Cambria" w:hAnsi="Cambria"/>
          <w:i w:val="0"/>
          <w:sz w:val="22"/>
        </w:rPr>
        <w:t>Engage with industry, government, and international bodies for collaborative funding</w:t>
      </w:r>
    </w:p>
    <w:p>
      <w:pPr>
        <w:spacing w:line="276" w:lineRule="auto" w:after="80"/>
        <w:ind w:left="357" w:hanging="357"/>
      </w:pPr>
      <w:r>
        <w:rPr>
          <w:rFonts w:ascii="Cambria" w:hAnsi="Cambria"/>
          <w:sz w:val="22"/>
        </w:rPr>
        <w:t xml:space="preserve">• </w:t>
      </w:r>
      <w:r>
        <w:rPr>
          <w:rFonts w:ascii="Cambria" w:hAnsi="Cambria"/>
          <w:i w:val="0"/>
          <w:sz w:val="22"/>
        </w:rPr>
        <w:t>Diversify income through consultancies, training programs, and incubators</w:t>
      </w:r>
    </w:p>
    <w:p>
      <w:pPr>
        <w:spacing w:after="120" w:before="0" w:line="276" w:lineRule="auto"/>
        <w:jc w:val="both"/>
      </w:pPr>
      <w:r>
        <w:rPr>
          <w:rFonts w:ascii="Cambria" w:hAnsi="Cambria"/>
          <w:i w:val="0"/>
          <w:sz w:val="22"/>
        </w:rPr>
        <w:t>Regulatory and Statutory Compliance</w:t>
      </w:r>
    </w:p>
    <w:p>
      <w:pPr>
        <w:spacing w:line="276" w:lineRule="auto" w:after="80"/>
        <w:ind w:left="357" w:hanging="357"/>
      </w:pPr>
      <w:r>
        <w:rPr>
          <w:rFonts w:ascii="Cambria" w:hAnsi="Cambria"/>
          <w:sz w:val="22"/>
        </w:rPr>
        <w:t xml:space="preserve">• </w:t>
      </w:r>
      <w:r>
        <w:rPr>
          <w:rFonts w:ascii="Cambria" w:hAnsi="Cambria"/>
          <w:i w:val="0"/>
          <w:sz w:val="22"/>
        </w:rPr>
        <w:t>Adhere to national and international accounting standards</w:t>
      </w:r>
    </w:p>
    <w:p>
      <w:pPr>
        <w:spacing w:line="276" w:lineRule="auto" w:after="80"/>
        <w:ind w:left="357" w:hanging="357"/>
      </w:pPr>
      <w:r>
        <w:rPr>
          <w:rFonts w:ascii="Cambria" w:hAnsi="Cambria"/>
          <w:sz w:val="22"/>
        </w:rPr>
        <w:t xml:space="preserve">• </w:t>
      </w:r>
      <w:r>
        <w:rPr>
          <w:rFonts w:ascii="Cambria" w:hAnsi="Cambria"/>
          <w:i w:val="0"/>
          <w:sz w:val="22"/>
        </w:rPr>
        <w:t>Implement financial audits and timely reporting</w:t>
      </w:r>
    </w:p>
    <w:p>
      <w:pPr>
        <w:spacing w:line="276" w:lineRule="auto" w:after="80"/>
        <w:ind w:left="357" w:hanging="357"/>
      </w:pPr>
      <w:r>
        <w:rPr>
          <w:rFonts w:ascii="Cambria" w:hAnsi="Cambria"/>
          <w:sz w:val="22"/>
        </w:rPr>
        <w:t xml:space="preserve">• </w:t>
      </w:r>
      <w:r>
        <w:rPr>
          <w:rFonts w:ascii="Cambria" w:hAnsi="Cambria"/>
          <w:i w:val="0"/>
          <w:sz w:val="22"/>
        </w:rPr>
        <w:t>Ensure alignment with UGC and statutory body guidelines</w:t>
      </w:r>
    </w:p>
    <w:p>
      <w:pPr>
        <w:spacing w:after="120" w:before="0" w:line="276" w:lineRule="auto"/>
        <w:jc w:val="both"/>
      </w:pPr>
      <w:r>
        <w:rPr>
          <w:rFonts w:ascii="Cambria" w:hAnsi="Cambria"/>
          <w:i w:val="0"/>
          <w:sz w:val="22"/>
        </w:rPr>
        <w:t>Impact on Institutional Resilience</w:t>
      </w:r>
    </w:p>
    <w:p>
      <w:pPr>
        <w:spacing w:line="276" w:lineRule="auto" w:after="80"/>
        <w:ind w:left="357" w:hanging="357"/>
      </w:pPr>
      <w:r>
        <w:rPr>
          <w:rFonts w:ascii="Cambria" w:hAnsi="Cambria"/>
          <w:sz w:val="22"/>
        </w:rPr>
        <w:t xml:space="preserve">• </w:t>
      </w:r>
      <w:r>
        <w:rPr>
          <w:rFonts w:ascii="Cambria" w:hAnsi="Cambria"/>
          <w:i w:val="0"/>
          <w:sz w:val="22"/>
        </w:rPr>
        <w:t>Enhances ability to respond to financial uncertainties and crises</w:t>
      </w:r>
    </w:p>
    <w:p>
      <w:pPr>
        <w:spacing w:line="276" w:lineRule="auto" w:after="80"/>
        <w:ind w:left="357" w:hanging="357"/>
      </w:pPr>
      <w:r>
        <w:rPr>
          <w:rFonts w:ascii="Cambria" w:hAnsi="Cambria"/>
          <w:sz w:val="22"/>
        </w:rPr>
        <w:t xml:space="preserve">• </w:t>
      </w:r>
      <w:r>
        <w:rPr>
          <w:rFonts w:ascii="Cambria" w:hAnsi="Cambria"/>
          <w:i w:val="0"/>
          <w:sz w:val="22"/>
        </w:rPr>
        <w:t>Facilitates long-term planning and financial sustainability</w:t>
      </w:r>
    </w:p>
    <w:p>
      <w:pPr>
        <w:spacing w:line="276" w:lineRule="auto" w:after="80"/>
        <w:ind w:left="357" w:hanging="357"/>
      </w:pPr>
      <w:r>
        <w:rPr>
          <w:rFonts w:ascii="Cambria" w:hAnsi="Cambria"/>
          <w:sz w:val="22"/>
        </w:rPr>
        <w:t xml:space="preserve">• </w:t>
      </w:r>
      <w:r>
        <w:rPr>
          <w:rFonts w:ascii="Cambria" w:hAnsi="Cambria"/>
          <w:i w:val="0"/>
          <w:sz w:val="22"/>
        </w:rPr>
        <w:t>Builds trust with stakeholders, donors, and funding agencies</w:t>
      </w:r>
    </w:p>
    <w:p>
      <w:pPr>
        <w:spacing w:after="120" w:before="0" w:line="276" w:lineRule="auto"/>
        <w:jc w:val="both"/>
      </w:pPr>
      <w:r>
        <w:rPr>
          <w:rFonts w:ascii="Cambria" w:hAnsi="Cambria"/>
          <w:i w:val="0"/>
          <w:sz w:val="22"/>
        </w:rPr>
        <w:t>Strategic Outcome</w:t>
      </w:r>
    </w:p>
    <w:p>
      <w:pPr>
        <w:spacing w:line="276" w:lineRule="auto" w:after="80"/>
        <w:ind w:left="357" w:hanging="357"/>
      </w:pPr>
      <w:r>
        <w:rPr>
          <w:rFonts w:ascii="Cambria" w:hAnsi="Cambria"/>
          <w:sz w:val="22"/>
        </w:rPr>
        <w:t xml:space="preserve">• </w:t>
      </w:r>
      <w:r>
        <w:rPr>
          <w:rFonts w:ascii="Cambria" w:hAnsi="Cambria"/>
          <w:i w:val="0"/>
          <w:sz w:val="22"/>
        </w:rPr>
        <w:t>Supports institutional development plans through responsible financial autonomy</w:t>
      </w:r>
    </w:p>
    <w:p>
      <w:pPr>
        <w:spacing w:line="276" w:lineRule="auto" w:after="80"/>
        <w:ind w:left="357" w:hanging="357"/>
      </w:pPr>
      <w:r>
        <w:rPr>
          <w:rFonts w:ascii="Cambria" w:hAnsi="Cambria"/>
          <w:sz w:val="22"/>
        </w:rPr>
        <w:t xml:space="preserve">• </w:t>
      </w:r>
      <w:r>
        <w:rPr>
          <w:rFonts w:ascii="Cambria" w:hAnsi="Cambria"/>
          <w:i w:val="0"/>
          <w:sz w:val="22"/>
        </w:rPr>
        <w:t>Enables investment in innovation, infrastructure, and human resources</w:t>
      </w:r>
    </w:p>
    <w:p>
      <w:pPr>
        <w:spacing w:line="276" w:lineRule="auto" w:after="80"/>
        <w:ind w:left="357" w:hanging="357"/>
      </w:pPr>
      <w:r>
        <w:rPr>
          <w:rFonts w:ascii="Cambria" w:hAnsi="Cambria"/>
          <w:sz w:val="22"/>
        </w:rPr>
        <w:t xml:space="preserve">• </w:t>
      </w:r>
      <w:r>
        <w:rPr>
          <w:rFonts w:ascii="Cambria" w:hAnsi="Cambria"/>
          <w:i w:val="0"/>
          <w:sz w:val="22"/>
        </w:rPr>
        <w:t>Positions HEIs for global competitiveness and academic excellence through financial discipline</w:t>
      </w:r>
    </w:p>
    <w:p>
      <w:pPr>
        <w:spacing w:before="240" w:after="120"/>
      </w:pPr>
      <w:r>
        <w:rPr>
          <w:rFonts w:ascii="Cambria" w:hAnsi="Cambria"/>
          <w:b/>
          <w:color w:val="1F3A5F"/>
          <w:sz w:val="25"/>
        </w:rPr>
        <w:t>14.2. Funding Sources for Developing Financial Enablers in HEIs</w:t>
      </w:r>
    </w:p>
    <w:p>
      <w:pPr>
        <w:spacing w:line="276" w:lineRule="auto" w:after="80"/>
        <w:ind w:left="357" w:hanging="357"/>
      </w:pPr>
      <w:r>
        <w:rPr>
          <w:rFonts w:ascii="Cambria" w:hAnsi="Cambria"/>
          <w:sz w:val="22"/>
        </w:rPr>
        <w:t xml:space="preserve">• </w:t>
      </w:r>
      <w:r>
        <w:rPr>
          <w:rFonts w:ascii="Cambria" w:hAnsi="Cambria"/>
          <w:i w:val="0"/>
          <w:sz w:val="22"/>
        </w:rPr>
        <w:t>Government Grants</w:t>
      </w:r>
    </w:p>
    <w:p>
      <w:pPr>
        <w:spacing w:line="276" w:lineRule="auto" w:after="80"/>
        <w:ind w:left="714" w:hanging="357"/>
      </w:pPr>
      <w:r>
        <w:rPr>
          <w:rFonts w:ascii="Cambria" w:hAnsi="Cambria"/>
          <w:sz w:val="22"/>
        </w:rPr>
        <w:t xml:space="preserve">o </w:t>
      </w:r>
      <w:r>
        <w:rPr>
          <w:rFonts w:ascii="Cambria" w:hAnsi="Cambria"/>
          <w:i w:val="0"/>
          <w:sz w:val="22"/>
        </w:rPr>
        <w:t>Central and state government funding schemes (e.g., RUSA, PM-USHA)</w:t>
      </w:r>
    </w:p>
    <w:p>
      <w:pPr>
        <w:spacing w:line="276" w:lineRule="auto" w:after="80"/>
        <w:ind w:left="714" w:hanging="357"/>
      </w:pPr>
      <w:r>
        <w:rPr>
          <w:rFonts w:ascii="Cambria" w:hAnsi="Cambria"/>
          <w:sz w:val="22"/>
        </w:rPr>
        <w:t xml:space="preserve">o </w:t>
      </w:r>
      <w:r>
        <w:rPr>
          <w:rFonts w:ascii="Cambria" w:hAnsi="Cambria"/>
          <w:i w:val="0"/>
          <w:sz w:val="22"/>
        </w:rPr>
        <w:t>UGC/AICTE sanctioned budgets for infrastructure and research</w:t>
      </w:r>
    </w:p>
    <w:p>
      <w:pPr>
        <w:spacing w:line="276" w:lineRule="auto" w:after="80"/>
        <w:ind w:left="714" w:hanging="357"/>
      </w:pPr>
      <w:r>
        <w:rPr>
          <w:rFonts w:ascii="Cambria" w:hAnsi="Cambria"/>
          <w:sz w:val="22"/>
        </w:rPr>
        <w:t xml:space="preserve">o </w:t>
      </w:r>
      <w:r>
        <w:rPr>
          <w:rFonts w:ascii="Cambria" w:hAnsi="Cambria"/>
          <w:i w:val="0"/>
          <w:sz w:val="22"/>
        </w:rPr>
        <w:t>Education and innovation-focused grants from ministries (e.g., MoE, DST)</w:t>
      </w:r>
    </w:p>
    <w:p>
      <w:pPr>
        <w:spacing w:line="276" w:lineRule="auto" w:after="80"/>
        <w:ind w:left="357" w:hanging="357"/>
      </w:pPr>
      <w:r>
        <w:rPr>
          <w:rFonts w:ascii="Cambria" w:hAnsi="Cambria"/>
          <w:sz w:val="22"/>
        </w:rPr>
        <w:t xml:space="preserve">• </w:t>
      </w:r>
      <w:r>
        <w:rPr>
          <w:rFonts w:ascii="Cambria" w:hAnsi="Cambria"/>
          <w:i w:val="0"/>
          <w:sz w:val="22"/>
        </w:rPr>
        <w:t>Project Overheads</w:t>
      </w:r>
    </w:p>
    <w:p>
      <w:pPr>
        <w:spacing w:line="276" w:lineRule="auto" w:after="80"/>
        <w:ind w:left="714" w:hanging="357"/>
      </w:pPr>
      <w:r>
        <w:rPr>
          <w:rFonts w:ascii="Cambria" w:hAnsi="Cambria"/>
          <w:sz w:val="22"/>
        </w:rPr>
        <w:t xml:space="preserve">o </w:t>
      </w:r>
      <w:r>
        <w:rPr>
          <w:rFonts w:ascii="Cambria" w:hAnsi="Cambria"/>
          <w:i w:val="0"/>
          <w:sz w:val="22"/>
        </w:rPr>
        <w:t>Institutional overheads from externally funded research projects</w:t>
      </w:r>
    </w:p>
    <w:p>
      <w:pPr>
        <w:spacing w:line="276" w:lineRule="auto" w:after="80"/>
        <w:ind w:left="714" w:hanging="357"/>
      </w:pPr>
      <w:r>
        <w:rPr>
          <w:rFonts w:ascii="Cambria" w:hAnsi="Cambria"/>
          <w:sz w:val="22"/>
        </w:rPr>
        <w:t xml:space="preserve">o </w:t>
      </w:r>
      <w:r>
        <w:rPr>
          <w:rFonts w:ascii="Cambria" w:hAnsi="Cambria"/>
          <w:i w:val="0"/>
          <w:sz w:val="22"/>
        </w:rPr>
        <w:t>Cross-utilization of unspent balances in sponsored projects</w:t>
      </w:r>
    </w:p>
    <w:p>
      <w:pPr>
        <w:spacing w:line="276" w:lineRule="auto" w:after="80"/>
        <w:ind w:left="714" w:hanging="357"/>
      </w:pPr>
      <w:r>
        <w:rPr>
          <w:rFonts w:ascii="Cambria" w:hAnsi="Cambria"/>
          <w:sz w:val="22"/>
        </w:rPr>
        <w:t xml:space="preserve">o </w:t>
      </w:r>
      <w:r>
        <w:rPr>
          <w:rFonts w:ascii="Cambria" w:hAnsi="Cambria"/>
          <w:i w:val="0"/>
          <w:sz w:val="22"/>
        </w:rPr>
        <w:t>Allocation of a fixed percentage from research funding for institutional development</w:t>
      </w:r>
    </w:p>
    <w:p>
      <w:pPr>
        <w:spacing w:line="276" w:lineRule="auto" w:after="80"/>
        <w:ind w:left="357" w:hanging="357"/>
      </w:pPr>
      <w:r>
        <w:rPr>
          <w:rFonts w:ascii="Cambria" w:hAnsi="Cambria"/>
          <w:sz w:val="22"/>
        </w:rPr>
        <w:t xml:space="preserve">• </w:t>
      </w:r>
      <w:r>
        <w:rPr>
          <w:rFonts w:ascii="Cambria" w:hAnsi="Cambria"/>
          <w:i w:val="0"/>
          <w:sz w:val="22"/>
        </w:rPr>
        <w:t>Research Consultancies</w:t>
      </w:r>
    </w:p>
    <w:p>
      <w:pPr>
        <w:spacing w:line="276" w:lineRule="auto" w:after="80"/>
        <w:ind w:left="714" w:hanging="357"/>
      </w:pPr>
      <w:r>
        <w:rPr>
          <w:rFonts w:ascii="Cambria" w:hAnsi="Cambria"/>
          <w:sz w:val="22"/>
        </w:rPr>
        <w:t xml:space="preserve">o </w:t>
      </w:r>
      <w:r>
        <w:rPr>
          <w:rFonts w:ascii="Cambria" w:hAnsi="Cambria"/>
          <w:i w:val="0"/>
          <w:sz w:val="22"/>
        </w:rPr>
        <w:t>Income generated through faculty-led consultancies</w:t>
      </w:r>
    </w:p>
    <w:p>
      <w:pPr>
        <w:spacing w:line="276" w:lineRule="auto" w:after="80"/>
        <w:ind w:left="714" w:hanging="357"/>
      </w:pPr>
      <w:r>
        <w:rPr>
          <w:rFonts w:ascii="Cambria" w:hAnsi="Cambria"/>
          <w:sz w:val="22"/>
        </w:rPr>
        <w:t xml:space="preserve">o </w:t>
      </w:r>
      <w:r>
        <w:rPr>
          <w:rFonts w:ascii="Cambria" w:hAnsi="Cambria"/>
          <w:i w:val="0"/>
          <w:sz w:val="22"/>
        </w:rPr>
        <w:t>Revenue from advisory roles with government and corporate sectors</w:t>
      </w:r>
    </w:p>
    <w:p>
      <w:pPr>
        <w:spacing w:line="276" w:lineRule="auto" w:after="80"/>
        <w:ind w:left="714" w:hanging="357"/>
      </w:pPr>
      <w:r>
        <w:rPr>
          <w:rFonts w:ascii="Cambria" w:hAnsi="Cambria"/>
          <w:sz w:val="22"/>
        </w:rPr>
        <w:t xml:space="preserve">o </w:t>
      </w:r>
      <w:r>
        <w:rPr>
          <w:rFonts w:ascii="Cambria" w:hAnsi="Cambria"/>
          <w:i w:val="0"/>
          <w:sz w:val="22"/>
        </w:rPr>
        <w:t>Integration of consultancy charges into faculty development and infrastructure</w:t>
      </w:r>
    </w:p>
    <w:p>
      <w:pPr>
        <w:spacing w:line="276" w:lineRule="auto" w:after="80"/>
        <w:ind w:left="357" w:hanging="357"/>
      </w:pPr>
      <w:r>
        <w:rPr>
          <w:rFonts w:ascii="Cambria" w:hAnsi="Cambria"/>
          <w:sz w:val="22"/>
        </w:rPr>
        <w:t xml:space="preserve">• </w:t>
      </w:r>
      <w:r>
        <w:rPr>
          <w:rFonts w:ascii="Cambria" w:hAnsi="Cambria"/>
          <w:i w:val="0"/>
          <w:sz w:val="22"/>
        </w:rPr>
        <w:t>Patent Commercialization</w:t>
      </w:r>
    </w:p>
    <w:p>
      <w:pPr>
        <w:spacing w:line="276" w:lineRule="auto" w:after="80"/>
        <w:ind w:left="714" w:hanging="357"/>
      </w:pPr>
      <w:r>
        <w:rPr>
          <w:rFonts w:ascii="Cambria" w:hAnsi="Cambria"/>
          <w:sz w:val="22"/>
        </w:rPr>
        <w:t xml:space="preserve">o </w:t>
      </w:r>
      <w:r>
        <w:rPr>
          <w:rFonts w:ascii="Cambria" w:hAnsi="Cambria"/>
          <w:i w:val="0"/>
          <w:sz w:val="22"/>
        </w:rPr>
        <w:t>Licensing fees and royalties from institutional patents</w:t>
      </w:r>
    </w:p>
    <w:p>
      <w:pPr>
        <w:spacing w:line="276" w:lineRule="auto" w:after="80"/>
        <w:ind w:left="714" w:hanging="357"/>
      </w:pPr>
      <w:r>
        <w:rPr>
          <w:rFonts w:ascii="Cambria" w:hAnsi="Cambria"/>
          <w:sz w:val="22"/>
        </w:rPr>
        <w:t xml:space="preserve">o </w:t>
      </w:r>
      <w:r>
        <w:rPr>
          <w:rFonts w:ascii="Cambria" w:hAnsi="Cambria"/>
          <w:i w:val="0"/>
          <w:sz w:val="22"/>
        </w:rPr>
        <w:t>Revenue sharing models between researchers and the institution</w:t>
      </w:r>
    </w:p>
    <w:p>
      <w:pPr>
        <w:spacing w:line="276" w:lineRule="auto" w:after="80"/>
        <w:ind w:left="714" w:hanging="357"/>
      </w:pPr>
      <w:r>
        <w:rPr>
          <w:rFonts w:ascii="Cambria" w:hAnsi="Cambria"/>
          <w:sz w:val="22"/>
        </w:rPr>
        <w:t xml:space="preserve">o </w:t>
      </w:r>
      <w:r>
        <w:rPr>
          <w:rFonts w:ascii="Cambria" w:hAnsi="Cambria"/>
          <w:i w:val="0"/>
          <w:sz w:val="22"/>
        </w:rPr>
        <w:t>Investment into IP cells for identifying and marketing patentable outcomes</w:t>
      </w:r>
    </w:p>
    <w:p>
      <w:pPr>
        <w:spacing w:line="276" w:lineRule="auto" w:after="80"/>
        <w:ind w:left="357" w:hanging="357"/>
      </w:pPr>
      <w:r>
        <w:rPr>
          <w:rFonts w:ascii="Cambria" w:hAnsi="Cambria"/>
          <w:sz w:val="22"/>
        </w:rPr>
        <w:t xml:space="preserve">• </w:t>
      </w:r>
      <w:r>
        <w:rPr>
          <w:rFonts w:ascii="Cambria" w:hAnsi="Cambria"/>
          <w:i w:val="0"/>
          <w:sz w:val="22"/>
        </w:rPr>
        <w:t>Alumni Donations</w:t>
      </w:r>
    </w:p>
    <w:p>
      <w:pPr>
        <w:spacing w:line="276" w:lineRule="auto" w:after="80"/>
        <w:ind w:left="714" w:hanging="357"/>
      </w:pPr>
      <w:r>
        <w:rPr>
          <w:rFonts w:ascii="Cambria" w:hAnsi="Cambria"/>
          <w:sz w:val="22"/>
        </w:rPr>
        <w:t xml:space="preserve">o </w:t>
      </w:r>
      <w:r>
        <w:rPr>
          <w:rFonts w:ascii="Cambria" w:hAnsi="Cambria"/>
          <w:i w:val="0"/>
          <w:sz w:val="22"/>
        </w:rPr>
        <w:t>Crowdfunding and giving-back programs targeting successful alumni</w:t>
      </w:r>
    </w:p>
    <w:p>
      <w:pPr>
        <w:spacing w:line="276" w:lineRule="auto" w:after="80"/>
        <w:ind w:left="714" w:hanging="357"/>
      </w:pPr>
      <w:r>
        <w:rPr>
          <w:rFonts w:ascii="Cambria" w:hAnsi="Cambria"/>
          <w:sz w:val="22"/>
        </w:rPr>
        <w:t xml:space="preserve">o </w:t>
      </w:r>
      <w:r>
        <w:rPr>
          <w:rFonts w:ascii="Cambria" w:hAnsi="Cambria"/>
          <w:i w:val="0"/>
          <w:sz w:val="22"/>
        </w:rPr>
        <w:t>Creation of alumni-funded endowment chairs and scholarships</w:t>
      </w:r>
    </w:p>
    <w:p>
      <w:pPr>
        <w:spacing w:line="276" w:lineRule="auto" w:after="80"/>
        <w:ind w:left="714" w:hanging="357"/>
      </w:pPr>
      <w:r>
        <w:rPr>
          <w:rFonts w:ascii="Cambria" w:hAnsi="Cambria"/>
          <w:sz w:val="22"/>
        </w:rPr>
        <w:t xml:space="preserve">o </w:t>
      </w:r>
      <w:r>
        <w:rPr>
          <w:rFonts w:ascii="Cambria" w:hAnsi="Cambria"/>
          <w:i w:val="0"/>
          <w:sz w:val="22"/>
        </w:rPr>
        <w:t>Engagement through alumni chapters and annual donation drives</w:t>
      </w:r>
    </w:p>
    <w:p>
      <w:pPr>
        <w:spacing w:line="276" w:lineRule="auto" w:after="80"/>
        <w:ind w:left="357" w:hanging="357"/>
      </w:pPr>
      <w:r>
        <w:rPr>
          <w:rFonts w:ascii="Cambria" w:hAnsi="Cambria"/>
          <w:sz w:val="22"/>
        </w:rPr>
        <w:t xml:space="preserve">• </w:t>
      </w:r>
      <w:r>
        <w:rPr>
          <w:rFonts w:ascii="Cambria" w:hAnsi="Cambria"/>
          <w:i w:val="0"/>
          <w:sz w:val="22"/>
        </w:rPr>
        <w:t>Private Sector Partnerships</w:t>
      </w:r>
    </w:p>
    <w:p>
      <w:pPr>
        <w:spacing w:line="276" w:lineRule="auto" w:after="80"/>
        <w:ind w:left="714" w:hanging="357"/>
      </w:pPr>
      <w:r>
        <w:rPr>
          <w:rFonts w:ascii="Cambria" w:hAnsi="Cambria"/>
          <w:sz w:val="22"/>
        </w:rPr>
        <w:t xml:space="preserve">o </w:t>
      </w:r>
      <w:r>
        <w:rPr>
          <w:rFonts w:ascii="Cambria" w:hAnsi="Cambria"/>
          <w:i w:val="0"/>
          <w:sz w:val="22"/>
        </w:rPr>
        <w:t>Corporate Social Responsibility (CSR) collaborations</w:t>
      </w:r>
    </w:p>
    <w:p>
      <w:pPr>
        <w:spacing w:line="276" w:lineRule="auto" w:after="80"/>
        <w:ind w:left="714" w:hanging="357"/>
      </w:pPr>
      <w:r>
        <w:rPr>
          <w:rFonts w:ascii="Cambria" w:hAnsi="Cambria"/>
          <w:sz w:val="22"/>
        </w:rPr>
        <w:t xml:space="preserve">o </w:t>
      </w:r>
      <w:r>
        <w:rPr>
          <w:rFonts w:ascii="Cambria" w:hAnsi="Cambria"/>
          <w:i w:val="0"/>
          <w:sz w:val="22"/>
        </w:rPr>
        <w:t>Industry-sponsored research labs and innovation centers</w:t>
      </w:r>
    </w:p>
    <w:p>
      <w:pPr>
        <w:spacing w:line="276" w:lineRule="auto" w:after="80"/>
        <w:ind w:left="714" w:hanging="357"/>
      </w:pPr>
      <w:r>
        <w:rPr>
          <w:rFonts w:ascii="Cambria" w:hAnsi="Cambria"/>
          <w:sz w:val="22"/>
        </w:rPr>
        <w:t xml:space="preserve">o </w:t>
      </w:r>
      <w:r>
        <w:rPr>
          <w:rFonts w:ascii="Cambria" w:hAnsi="Cambria"/>
          <w:i w:val="0"/>
          <w:sz w:val="22"/>
        </w:rPr>
        <w:t>Partnerships for upskilling, training programs, and technology transfer</w:t>
      </w:r>
    </w:p>
    <w:p>
      <w:pPr>
        <w:spacing w:line="276" w:lineRule="auto" w:after="80"/>
        <w:ind w:left="357" w:hanging="357"/>
      </w:pPr>
      <w:r>
        <w:rPr>
          <w:rFonts w:ascii="Cambria" w:hAnsi="Cambria"/>
          <w:sz w:val="22"/>
        </w:rPr>
        <w:t xml:space="preserve">• </w:t>
      </w:r>
      <w:r>
        <w:rPr>
          <w:rFonts w:ascii="Cambria" w:hAnsi="Cambria"/>
          <w:i w:val="0"/>
          <w:sz w:val="22"/>
        </w:rPr>
        <w:t>Fundraising Campaigns</w:t>
      </w:r>
    </w:p>
    <w:p>
      <w:pPr>
        <w:spacing w:line="276" w:lineRule="auto" w:after="80"/>
        <w:ind w:left="714" w:hanging="357"/>
      </w:pPr>
      <w:r>
        <w:rPr>
          <w:rFonts w:ascii="Cambria" w:hAnsi="Cambria"/>
          <w:sz w:val="22"/>
        </w:rPr>
        <w:t xml:space="preserve">o </w:t>
      </w:r>
      <w:r>
        <w:rPr>
          <w:rFonts w:ascii="Cambria" w:hAnsi="Cambria"/>
          <w:i w:val="0"/>
          <w:sz w:val="22"/>
        </w:rPr>
        <w:t>Digital donation portals and campaigns through institutional websites</w:t>
      </w:r>
    </w:p>
    <w:p>
      <w:pPr>
        <w:spacing w:line="276" w:lineRule="auto" w:after="80"/>
        <w:ind w:left="714" w:hanging="357"/>
      </w:pPr>
      <w:r>
        <w:rPr>
          <w:rFonts w:ascii="Cambria" w:hAnsi="Cambria"/>
          <w:sz w:val="22"/>
        </w:rPr>
        <w:t xml:space="preserve">o </w:t>
      </w:r>
      <w:r>
        <w:rPr>
          <w:rFonts w:ascii="Cambria" w:hAnsi="Cambria"/>
          <w:i w:val="0"/>
          <w:sz w:val="22"/>
        </w:rPr>
        <w:t>Partnership with philanthropic organizations and foundations</w:t>
      </w:r>
    </w:p>
    <w:p>
      <w:pPr>
        <w:spacing w:line="276" w:lineRule="auto" w:after="80"/>
        <w:ind w:left="714" w:hanging="357"/>
      </w:pPr>
      <w:r>
        <w:rPr>
          <w:rFonts w:ascii="Cambria" w:hAnsi="Cambria"/>
          <w:sz w:val="22"/>
        </w:rPr>
        <w:t xml:space="preserve">o </w:t>
      </w:r>
      <w:r>
        <w:rPr>
          <w:rFonts w:ascii="Cambria" w:hAnsi="Cambria"/>
          <w:i w:val="0"/>
          <w:sz w:val="22"/>
        </w:rPr>
        <w:t>Events and conferences aimed at raising funds for strategic initiatives</w:t>
      </w:r>
    </w:p>
    <w:p>
      <w:pPr>
        <w:spacing w:line="276" w:lineRule="auto" w:after="80"/>
        <w:ind w:left="357" w:hanging="357"/>
      </w:pPr>
      <w:r>
        <w:rPr>
          <w:rFonts w:ascii="Cambria" w:hAnsi="Cambria"/>
          <w:sz w:val="22"/>
        </w:rPr>
        <w:t xml:space="preserve">• </w:t>
      </w:r>
      <w:r>
        <w:rPr>
          <w:rFonts w:ascii="Cambria" w:hAnsi="Cambria"/>
          <w:i w:val="0"/>
          <w:sz w:val="22"/>
        </w:rPr>
        <w:t>Strategic Prioritization</w:t>
      </w:r>
    </w:p>
    <w:p>
      <w:pPr>
        <w:spacing w:line="276" w:lineRule="auto" w:after="80"/>
        <w:ind w:left="714" w:hanging="357"/>
      </w:pPr>
      <w:r>
        <w:rPr>
          <w:rFonts w:ascii="Cambria" w:hAnsi="Cambria"/>
          <w:sz w:val="22"/>
        </w:rPr>
        <w:t xml:space="preserve">o </w:t>
      </w:r>
      <w:r>
        <w:rPr>
          <w:rFonts w:ascii="Cambria" w:hAnsi="Cambria"/>
          <w:b/>
          <w:i w:val="0"/>
          <w:sz w:val="22"/>
        </w:rPr>
        <w:t>Map funding sources to specific goals:</w:t>
      </w:r>
      <w:r>
        <w:rPr>
          <w:rFonts w:ascii="Cambria" w:hAnsi="Cambria"/>
          <w:i w:val="0"/>
          <w:sz w:val="22"/>
        </w:rPr>
        <w:t xml:space="preserve"> digital infra, research parks, faculty chairs</w:t>
      </w:r>
    </w:p>
    <w:p>
      <w:pPr>
        <w:spacing w:line="276" w:lineRule="auto" w:after="80"/>
        <w:ind w:left="714" w:hanging="357"/>
      </w:pPr>
      <w:r>
        <w:rPr>
          <w:rFonts w:ascii="Cambria" w:hAnsi="Cambria"/>
          <w:sz w:val="22"/>
        </w:rPr>
        <w:t xml:space="preserve">o </w:t>
      </w:r>
      <w:r>
        <w:rPr>
          <w:rFonts w:ascii="Cambria" w:hAnsi="Cambria"/>
          <w:i w:val="0"/>
          <w:sz w:val="22"/>
        </w:rPr>
        <w:t>Use seed grants to attract matching funds from private entities</w:t>
      </w:r>
    </w:p>
    <w:p>
      <w:pPr>
        <w:spacing w:line="276" w:lineRule="auto" w:after="80"/>
        <w:ind w:left="714" w:hanging="357"/>
      </w:pPr>
      <w:r>
        <w:rPr>
          <w:rFonts w:ascii="Cambria" w:hAnsi="Cambria"/>
          <w:sz w:val="22"/>
        </w:rPr>
        <w:t xml:space="preserve">o </w:t>
      </w:r>
      <w:r>
        <w:rPr>
          <w:rFonts w:ascii="Cambria" w:hAnsi="Cambria"/>
          <w:i w:val="0"/>
          <w:sz w:val="22"/>
        </w:rPr>
        <w:t>Create a sustainability model to reinvest surpluses into future financial enablers</w:t>
      </w:r>
    </w:p>
    <w:p>
      <w:pPr>
        <w:spacing w:before="240" w:after="120"/>
      </w:pPr>
      <w:r>
        <w:rPr>
          <w:rFonts w:ascii="Cambria" w:hAnsi="Cambria"/>
          <w:b/>
          <w:color w:val="1F3A5F"/>
          <w:sz w:val="25"/>
        </w:rPr>
        <w:t>14.3. Sustainable Revenue Model for Public and Other HEIs</w:t>
      </w:r>
    </w:p>
    <w:p>
      <w:pPr>
        <w:spacing w:line="276" w:lineRule="auto" w:after="80"/>
        <w:ind w:left="357" w:hanging="357"/>
      </w:pPr>
      <w:r>
        <w:rPr>
          <w:rFonts w:ascii="Cambria" w:hAnsi="Cambria"/>
          <w:b w:val="0"/>
          <w:i w:val="0"/>
          <w:sz w:val="22"/>
        </w:rPr>
        <w:t xml:space="preserve">1. </w:t>
      </w:r>
      <w:r>
        <w:rPr>
          <w:rFonts w:ascii="Cambria" w:hAnsi="Cambria"/>
          <w:i w:val="0"/>
          <w:sz w:val="22"/>
        </w:rPr>
        <w:t>Tuition Fee from Students</w:t>
      </w:r>
    </w:p>
    <w:p>
      <w:pPr>
        <w:spacing w:line="276" w:lineRule="auto" w:after="80"/>
        <w:ind w:left="714" w:hanging="357"/>
      </w:pPr>
      <w:r>
        <w:rPr>
          <w:rFonts w:ascii="Cambria" w:hAnsi="Cambria"/>
          <w:sz w:val="22"/>
        </w:rPr>
        <w:t xml:space="preserve">o </w:t>
      </w:r>
      <w:r>
        <w:rPr>
          <w:rFonts w:ascii="Cambria" w:hAnsi="Cambria"/>
          <w:i w:val="0"/>
          <w:sz w:val="22"/>
        </w:rPr>
        <w:t>Core revenue stream from enrolled undergraduate, postgraduate, and doctoral students</w:t>
      </w:r>
    </w:p>
    <w:p>
      <w:pPr>
        <w:spacing w:line="276" w:lineRule="auto" w:after="80"/>
        <w:ind w:left="714" w:hanging="357"/>
      </w:pPr>
      <w:r>
        <w:rPr>
          <w:rFonts w:ascii="Cambria" w:hAnsi="Cambria"/>
          <w:sz w:val="22"/>
        </w:rPr>
        <w:t xml:space="preserve">o </w:t>
      </w:r>
      <w:r>
        <w:rPr>
          <w:rFonts w:ascii="Cambria" w:hAnsi="Cambria"/>
          <w:i w:val="0"/>
          <w:sz w:val="22"/>
        </w:rPr>
        <w:t>Fee structure should balance affordability and institutional sustainability</w:t>
      </w:r>
    </w:p>
    <w:p>
      <w:pPr>
        <w:spacing w:line="276" w:lineRule="auto" w:after="80"/>
        <w:ind w:left="714" w:hanging="357"/>
      </w:pPr>
      <w:r>
        <w:rPr>
          <w:rFonts w:ascii="Cambria" w:hAnsi="Cambria"/>
          <w:sz w:val="22"/>
        </w:rPr>
        <w:t xml:space="preserve">o </w:t>
      </w:r>
      <w:r>
        <w:rPr>
          <w:rFonts w:ascii="Cambria" w:hAnsi="Cambria"/>
          <w:i w:val="0"/>
          <w:sz w:val="22"/>
        </w:rPr>
        <w:t>Cross-subsidization models for inclusivity (e.g., differential fee slabs)</w:t>
      </w:r>
    </w:p>
    <w:p>
      <w:pPr>
        <w:spacing w:line="276" w:lineRule="auto" w:after="80"/>
        <w:ind w:left="357" w:hanging="357"/>
      </w:pPr>
      <w:r>
        <w:rPr>
          <w:rFonts w:ascii="Cambria" w:hAnsi="Cambria"/>
          <w:b w:val="0"/>
          <w:i w:val="0"/>
          <w:sz w:val="22"/>
        </w:rPr>
        <w:t xml:space="preserve">2. </w:t>
      </w:r>
      <w:r>
        <w:rPr>
          <w:rFonts w:ascii="Cambria" w:hAnsi="Cambria"/>
          <w:i w:val="0"/>
          <w:sz w:val="22"/>
        </w:rPr>
        <w:t>Government Grants and Subsidies</w:t>
      </w:r>
    </w:p>
    <w:p>
      <w:pPr>
        <w:spacing w:line="276" w:lineRule="auto" w:after="80"/>
        <w:ind w:left="714" w:hanging="357"/>
      </w:pPr>
      <w:r>
        <w:rPr>
          <w:rFonts w:ascii="Cambria" w:hAnsi="Cambria"/>
          <w:sz w:val="22"/>
        </w:rPr>
        <w:t xml:space="preserve">o </w:t>
      </w:r>
      <w:r>
        <w:rPr>
          <w:rFonts w:ascii="Cambria" w:hAnsi="Cambria"/>
          <w:i w:val="0"/>
          <w:sz w:val="22"/>
        </w:rPr>
        <w:t>Recurring grants for operational expenses and salaries</w:t>
      </w:r>
    </w:p>
    <w:p>
      <w:pPr>
        <w:spacing w:line="276" w:lineRule="auto" w:after="80"/>
        <w:ind w:left="714" w:hanging="357"/>
      </w:pPr>
      <w:r>
        <w:rPr>
          <w:rFonts w:ascii="Cambria" w:hAnsi="Cambria"/>
          <w:sz w:val="22"/>
        </w:rPr>
        <w:t xml:space="preserve">o </w:t>
      </w:r>
      <w:r>
        <w:rPr>
          <w:rFonts w:ascii="Cambria" w:hAnsi="Cambria"/>
          <w:i w:val="0"/>
          <w:sz w:val="22"/>
        </w:rPr>
        <w:t>Project-specific funding for infrastructure, innovation, and academic excellence</w:t>
      </w:r>
    </w:p>
    <w:p>
      <w:pPr>
        <w:spacing w:line="276" w:lineRule="auto" w:after="80"/>
        <w:ind w:left="714" w:hanging="357"/>
      </w:pPr>
      <w:r>
        <w:rPr>
          <w:rFonts w:ascii="Cambria" w:hAnsi="Cambria"/>
          <w:sz w:val="22"/>
        </w:rPr>
        <w:t xml:space="preserve">o </w:t>
      </w:r>
      <w:r>
        <w:rPr>
          <w:rFonts w:ascii="Cambria" w:hAnsi="Cambria"/>
          <w:i w:val="0"/>
          <w:sz w:val="22"/>
        </w:rPr>
        <w:t>Schemes such as PM-USHA, RUSA, and UGC block grants</w:t>
      </w:r>
    </w:p>
    <w:p>
      <w:pPr>
        <w:spacing w:line="276" w:lineRule="auto" w:after="80"/>
        <w:ind w:left="357" w:hanging="357"/>
      </w:pPr>
      <w:r>
        <w:rPr>
          <w:rFonts w:ascii="Cambria" w:hAnsi="Cambria"/>
          <w:b w:val="0"/>
          <w:i w:val="0"/>
          <w:sz w:val="22"/>
        </w:rPr>
        <w:t xml:space="preserve">3. </w:t>
      </w:r>
      <w:r>
        <w:rPr>
          <w:rFonts w:ascii="Cambria" w:hAnsi="Cambria"/>
          <w:i w:val="0"/>
          <w:sz w:val="22"/>
        </w:rPr>
        <w:t>Overheads from Sponsored R&amp;D Projects</w:t>
      </w:r>
    </w:p>
    <w:p>
      <w:pPr>
        <w:spacing w:line="276" w:lineRule="auto" w:after="80"/>
        <w:ind w:left="714" w:hanging="357"/>
      </w:pPr>
      <w:r>
        <w:rPr>
          <w:rFonts w:ascii="Cambria" w:hAnsi="Cambria"/>
          <w:sz w:val="22"/>
        </w:rPr>
        <w:t xml:space="preserve">o </w:t>
      </w:r>
      <w:r>
        <w:rPr>
          <w:rFonts w:ascii="Cambria" w:hAnsi="Cambria"/>
          <w:i w:val="0"/>
          <w:sz w:val="22"/>
        </w:rPr>
        <w:t>Institutional earnings from government-funded research overheads (DST, DBT, CSIR, etc.)</w:t>
      </w:r>
    </w:p>
    <w:p>
      <w:pPr>
        <w:spacing w:line="276" w:lineRule="auto" w:after="80"/>
        <w:ind w:left="714" w:hanging="357"/>
      </w:pPr>
      <w:r>
        <w:rPr>
          <w:rFonts w:ascii="Cambria" w:hAnsi="Cambria"/>
          <w:sz w:val="22"/>
        </w:rPr>
        <w:t xml:space="preserve">o </w:t>
      </w:r>
      <w:r>
        <w:rPr>
          <w:rFonts w:ascii="Cambria" w:hAnsi="Cambria"/>
          <w:i w:val="0"/>
          <w:sz w:val="22"/>
        </w:rPr>
        <w:t>Private sector-sponsored projects contributing indirect costs</w:t>
      </w:r>
    </w:p>
    <w:p>
      <w:pPr>
        <w:spacing w:line="276" w:lineRule="auto" w:after="80"/>
        <w:ind w:left="714" w:hanging="357"/>
      </w:pPr>
      <w:r>
        <w:rPr>
          <w:rFonts w:ascii="Cambria" w:hAnsi="Cambria"/>
          <w:sz w:val="22"/>
        </w:rPr>
        <w:t xml:space="preserve">o </w:t>
      </w:r>
      <w:r>
        <w:rPr>
          <w:rFonts w:ascii="Cambria" w:hAnsi="Cambria"/>
          <w:i w:val="0"/>
          <w:sz w:val="22"/>
        </w:rPr>
        <w:t>Strategic reinvestment into research infrastructure and faculty development</w:t>
      </w:r>
    </w:p>
    <w:p>
      <w:pPr>
        <w:spacing w:line="276" w:lineRule="auto" w:after="80"/>
        <w:ind w:left="357" w:hanging="357"/>
      </w:pPr>
      <w:r>
        <w:rPr>
          <w:rFonts w:ascii="Cambria" w:hAnsi="Cambria"/>
          <w:b w:val="0"/>
          <w:i w:val="0"/>
          <w:sz w:val="22"/>
        </w:rPr>
        <w:t xml:space="preserve">4. </w:t>
      </w:r>
      <w:r>
        <w:rPr>
          <w:rFonts w:ascii="Cambria" w:hAnsi="Cambria"/>
          <w:i w:val="0"/>
          <w:sz w:val="22"/>
        </w:rPr>
        <w:t>Endowments and Philanthropic Contributions</w:t>
      </w:r>
    </w:p>
    <w:p>
      <w:pPr>
        <w:spacing w:line="276" w:lineRule="auto" w:after="80"/>
        <w:ind w:left="714" w:hanging="357"/>
      </w:pPr>
      <w:r>
        <w:rPr>
          <w:rFonts w:ascii="Cambria" w:hAnsi="Cambria"/>
          <w:sz w:val="22"/>
        </w:rPr>
        <w:t xml:space="preserve">o </w:t>
      </w:r>
      <w:r>
        <w:rPr>
          <w:rFonts w:ascii="Cambria" w:hAnsi="Cambria"/>
          <w:i w:val="0"/>
          <w:sz w:val="22"/>
        </w:rPr>
        <w:t>Long-term corpus funds from alumni, trusts, and philanthropists</w:t>
      </w:r>
    </w:p>
    <w:p>
      <w:pPr>
        <w:spacing w:line="276" w:lineRule="auto" w:after="80"/>
        <w:ind w:left="714" w:hanging="357"/>
      </w:pPr>
      <w:r>
        <w:rPr>
          <w:rFonts w:ascii="Cambria" w:hAnsi="Cambria"/>
          <w:sz w:val="22"/>
        </w:rPr>
        <w:t xml:space="preserve">o </w:t>
      </w:r>
      <w:r>
        <w:rPr>
          <w:rFonts w:ascii="Cambria" w:hAnsi="Cambria"/>
          <w:i w:val="0"/>
          <w:sz w:val="22"/>
        </w:rPr>
        <w:t>Naming rights and commemorative chairs as fundraising strategies</w:t>
      </w:r>
    </w:p>
    <w:p>
      <w:pPr>
        <w:spacing w:line="276" w:lineRule="auto" w:after="80"/>
        <w:ind w:left="714" w:hanging="357"/>
      </w:pPr>
      <w:r>
        <w:rPr>
          <w:rFonts w:ascii="Cambria" w:hAnsi="Cambria"/>
          <w:sz w:val="22"/>
        </w:rPr>
        <w:t xml:space="preserve">o </w:t>
      </w:r>
      <w:r>
        <w:rPr>
          <w:rFonts w:ascii="Cambria" w:hAnsi="Cambria"/>
          <w:i w:val="0"/>
          <w:sz w:val="22"/>
        </w:rPr>
        <w:t>Regular engagement to sustain donor interest and transparency</w:t>
      </w:r>
    </w:p>
    <w:p>
      <w:pPr>
        <w:spacing w:line="276" w:lineRule="auto" w:after="80"/>
        <w:ind w:left="357" w:hanging="357"/>
      </w:pPr>
      <w:r>
        <w:rPr>
          <w:rFonts w:ascii="Cambria" w:hAnsi="Cambria"/>
          <w:b w:val="0"/>
          <w:i w:val="0"/>
          <w:sz w:val="22"/>
        </w:rPr>
        <w:t xml:space="preserve">5. </w:t>
      </w:r>
      <w:r>
        <w:rPr>
          <w:rFonts w:ascii="Cambria" w:hAnsi="Cambria"/>
          <w:i w:val="0"/>
          <w:sz w:val="22"/>
        </w:rPr>
        <w:t>Other Income Sources</w:t>
      </w:r>
    </w:p>
    <w:p>
      <w:pPr>
        <w:spacing w:line="276" w:lineRule="auto" w:after="80"/>
        <w:ind w:left="714" w:hanging="357"/>
      </w:pPr>
      <w:r>
        <w:rPr>
          <w:rFonts w:ascii="Cambria" w:hAnsi="Cambria"/>
          <w:sz w:val="22"/>
        </w:rPr>
        <w:t xml:space="preserve">o </w:t>
      </w:r>
      <w:r>
        <w:rPr>
          <w:rFonts w:ascii="Cambria" w:hAnsi="Cambria"/>
          <w:b/>
          <w:i w:val="0"/>
          <w:sz w:val="22"/>
        </w:rPr>
        <w:t>CSR Funds:</w:t>
      </w:r>
      <w:r>
        <w:rPr>
          <w:rFonts w:ascii="Cambria" w:hAnsi="Cambria"/>
          <w:i w:val="0"/>
          <w:sz w:val="22"/>
        </w:rPr>
        <w:t xml:space="preserve"> Collaboration with corporates under Corporate Social Responsibility initiatives</w:t>
      </w:r>
    </w:p>
    <w:p>
      <w:pPr>
        <w:spacing w:line="276" w:lineRule="auto" w:after="80"/>
        <w:ind w:left="714" w:hanging="357"/>
      </w:pPr>
      <w:r>
        <w:rPr>
          <w:rFonts w:ascii="Cambria" w:hAnsi="Cambria"/>
          <w:sz w:val="22"/>
        </w:rPr>
        <w:t xml:space="preserve">o </w:t>
      </w:r>
      <w:r>
        <w:rPr>
          <w:rFonts w:ascii="Cambria" w:hAnsi="Cambria"/>
          <w:b/>
          <w:i w:val="0"/>
          <w:sz w:val="22"/>
        </w:rPr>
        <w:t>Royalties from IP/Patents:</w:t>
      </w:r>
      <w:r>
        <w:rPr>
          <w:rFonts w:ascii="Cambria" w:hAnsi="Cambria"/>
          <w:i w:val="0"/>
          <w:sz w:val="22"/>
        </w:rPr>
        <w:t xml:space="preserve"> Commercialization of institutional intellectual property</w:t>
      </w:r>
    </w:p>
    <w:p>
      <w:pPr>
        <w:spacing w:line="276" w:lineRule="auto" w:after="80"/>
        <w:ind w:left="714" w:hanging="357"/>
      </w:pPr>
      <w:r>
        <w:rPr>
          <w:rFonts w:ascii="Cambria" w:hAnsi="Cambria"/>
          <w:sz w:val="22"/>
        </w:rPr>
        <w:t xml:space="preserve">o </w:t>
      </w:r>
      <w:r>
        <w:rPr>
          <w:rFonts w:ascii="Cambria" w:hAnsi="Cambria"/>
          <w:b/>
          <w:i w:val="0"/>
          <w:sz w:val="22"/>
        </w:rPr>
        <w:t>Consultancy Services:</w:t>
      </w:r>
      <w:r>
        <w:rPr>
          <w:rFonts w:ascii="Cambria" w:hAnsi="Cambria"/>
          <w:i w:val="0"/>
          <w:sz w:val="22"/>
        </w:rPr>
        <w:t xml:space="preserve"> Faculty consultancy, testing, training, and advisory services</w:t>
      </w:r>
    </w:p>
    <w:p>
      <w:pPr>
        <w:spacing w:line="276" w:lineRule="auto" w:after="80"/>
        <w:ind w:left="714" w:hanging="357"/>
      </w:pPr>
      <w:r>
        <w:rPr>
          <w:rFonts w:ascii="Cambria" w:hAnsi="Cambria"/>
          <w:sz w:val="22"/>
        </w:rPr>
        <w:t xml:space="preserve">o </w:t>
      </w:r>
      <w:r>
        <w:rPr>
          <w:rFonts w:ascii="Cambria" w:hAnsi="Cambria"/>
          <w:i w:val="0"/>
          <w:sz w:val="22"/>
        </w:rPr>
        <w:t>Entrepreneurship &amp; Incubation: Revenue from start-ups, spin-offs, and incubator licensing</w:t>
      </w:r>
    </w:p>
    <w:p>
      <w:pPr>
        <w:spacing w:before="240" w:after="120"/>
      </w:pPr>
      <w:r>
        <w:rPr>
          <w:rFonts w:ascii="Cambria" w:hAnsi="Cambria"/>
          <w:b/>
          <w:color w:val="1F3A5F"/>
          <w:sz w:val="25"/>
        </w:rPr>
        <w:t>14.4. Financial Enabler Strategy for Fully Developed HEIs</w:t>
      </w:r>
    </w:p>
    <w:p>
      <w:pPr>
        <w:spacing w:after="120" w:before="0" w:line="276" w:lineRule="auto"/>
        <w:jc w:val="both"/>
      </w:pPr>
      <w:r>
        <w:rPr>
          <w:rFonts w:ascii="Cambria" w:hAnsi="Cambria"/>
          <w:i w:val="0"/>
          <w:sz w:val="22"/>
        </w:rPr>
        <w:t>i. Budget Allocation</w:t>
      </w:r>
    </w:p>
    <w:p>
      <w:pPr>
        <w:spacing w:line="276" w:lineRule="auto" w:after="80"/>
        <w:ind w:left="357" w:hanging="357"/>
      </w:pPr>
      <w:r>
        <w:rPr>
          <w:rFonts w:ascii="Cambria" w:hAnsi="Cambria"/>
          <w:sz w:val="22"/>
        </w:rPr>
        <w:t xml:space="preserve">• </w:t>
      </w:r>
      <w:r>
        <w:rPr>
          <w:rFonts w:ascii="Cambria" w:hAnsi="Cambria"/>
          <w:b/>
          <w:i w:val="0"/>
          <w:sz w:val="22"/>
        </w:rPr>
        <w:t>Allocate resources across critical institutional domains: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Developmental Enablers (Infrastructure, Technology, Capacity Building)</w:t>
      </w:r>
    </w:p>
    <w:p>
      <w:pPr>
        <w:spacing w:line="276" w:lineRule="auto" w:after="80"/>
        <w:ind w:left="714" w:hanging="357"/>
      </w:pPr>
      <w:r>
        <w:rPr>
          <w:rFonts w:ascii="Cambria" w:hAnsi="Cambria"/>
          <w:sz w:val="22"/>
        </w:rPr>
        <w:t xml:space="preserve">o </w:t>
      </w:r>
      <w:r>
        <w:rPr>
          <w:rFonts w:ascii="Cambria" w:hAnsi="Cambria"/>
          <w:i w:val="0"/>
          <w:sz w:val="22"/>
        </w:rPr>
        <w:t>Faculty &amp; Staff Salaries (Competitive &amp; Retention-Based)</w:t>
      </w:r>
    </w:p>
    <w:p>
      <w:pPr>
        <w:spacing w:line="276" w:lineRule="auto" w:after="80"/>
        <w:ind w:left="714" w:hanging="357"/>
      </w:pPr>
      <w:r>
        <w:rPr>
          <w:rFonts w:ascii="Cambria" w:hAnsi="Cambria"/>
          <w:sz w:val="22"/>
        </w:rPr>
        <w:t xml:space="preserve">o </w:t>
      </w:r>
      <w:r>
        <w:rPr>
          <w:rFonts w:ascii="Cambria" w:hAnsi="Cambria"/>
          <w:i w:val="0"/>
          <w:sz w:val="22"/>
        </w:rPr>
        <w:t>Student Services (Well-being, Scholarships, Career Guidance)</w:t>
      </w:r>
    </w:p>
    <w:p>
      <w:pPr>
        <w:spacing w:line="276" w:lineRule="auto" w:after="80"/>
        <w:ind w:left="714" w:hanging="357"/>
      </w:pPr>
      <w:r>
        <w:rPr>
          <w:rFonts w:ascii="Cambria" w:hAnsi="Cambria"/>
          <w:sz w:val="22"/>
        </w:rPr>
        <w:t xml:space="preserve">o </w:t>
      </w:r>
      <w:r>
        <w:rPr>
          <w:rFonts w:ascii="Cambria" w:hAnsi="Cambria"/>
          <w:i w:val="0"/>
          <w:sz w:val="22"/>
        </w:rPr>
        <w:t>Research &amp; Innovation (Seed Funding, Labs, Fellowships)</w:t>
      </w:r>
    </w:p>
    <w:p>
      <w:pPr>
        <w:spacing w:line="276" w:lineRule="auto" w:after="80"/>
        <w:ind w:left="357" w:hanging="357"/>
      </w:pPr>
      <w:r>
        <w:rPr>
          <w:rFonts w:ascii="Cambria" w:hAnsi="Cambria"/>
          <w:sz w:val="22"/>
        </w:rPr>
        <w:t xml:space="preserve">• </w:t>
      </w:r>
      <w:r>
        <w:rPr>
          <w:rFonts w:ascii="Cambria" w:hAnsi="Cambria"/>
          <w:i w:val="0"/>
          <w:sz w:val="22"/>
        </w:rPr>
        <w:t>Use priority-based and outcome-oriented budgeting models</w:t>
      </w:r>
    </w:p>
    <w:p>
      <w:pPr>
        <w:spacing w:after="120" w:before="0" w:line="276" w:lineRule="auto"/>
        <w:jc w:val="both"/>
      </w:pPr>
      <w:r>
        <w:rPr>
          <w:rFonts w:ascii="Cambria" w:hAnsi="Cambria"/>
          <w:i w:val="0"/>
          <w:sz w:val="22"/>
        </w:rPr>
        <w:t>ii. Transparency</w:t>
      </w:r>
    </w:p>
    <w:p>
      <w:pPr>
        <w:spacing w:line="276" w:lineRule="auto" w:after="80"/>
        <w:ind w:left="357" w:hanging="357"/>
      </w:pPr>
      <w:r>
        <w:rPr>
          <w:rFonts w:ascii="Cambria" w:hAnsi="Cambria"/>
          <w:sz w:val="22"/>
        </w:rPr>
        <w:t xml:space="preserve">• </w:t>
      </w:r>
      <w:r>
        <w:rPr>
          <w:rFonts w:ascii="Cambria" w:hAnsi="Cambria"/>
          <w:i w:val="0"/>
          <w:sz w:val="22"/>
        </w:rPr>
        <w:t>Publish audited financial reports periodically</w:t>
      </w:r>
    </w:p>
    <w:p>
      <w:pPr>
        <w:spacing w:line="276" w:lineRule="auto" w:after="80"/>
        <w:ind w:left="357" w:hanging="357"/>
      </w:pPr>
      <w:r>
        <w:rPr>
          <w:rFonts w:ascii="Cambria" w:hAnsi="Cambria"/>
          <w:sz w:val="22"/>
        </w:rPr>
        <w:t xml:space="preserve">• </w:t>
      </w:r>
      <w:r>
        <w:rPr>
          <w:rFonts w:ascii="Cambria" w:hAnsi="Cambria"/>
          <w:i w:val="0"/>
          <w:sz w:val="22"/>
        </w:rPr>
        <w:t>Establish internal audit mechanisms and financial dashboards</w:t>
      </w:r>
    </w:p>
    <w:p>
      <w:pPr>
        <w:spacing w:line="276" w:lineRule="auto" w:after="80"/>
        <w:ind w:left="357" w:hanging="357"/>
      </w:pPr>
      <w:r>
        <w:rPr>
          <w:rFonts w:ascii="Cambria" w:hAnsi="Cambria"/>
          <w:sz w:val="22"/>
        </w:rPr>
        <w:t xml:space="preserve">• </w:t>
      </w:r>
      <w:r>
        <w:rPr>
          <w:rFonts w:ascii="Cambria" w:hAnsi="Cambria"/>
          <w:i w:val="0"/>
          <w:sz w:val="22"/>
        </w:rPr>
        <w:t>Conduct financial literacy sessions for stakeholders to boost credibility</w:t>
      </w:r>
    </w:p>
    <w:p>
      <w:pPr>
        <w:spacing w:after="120" w:before="0" w:line="276" w:lineRule="auto"/>
        <w:jc w:val="both"/>
      </w:pPr>
      <w:r>
        <w:rPr>
          <w:rFonts w:ascii="Cambria" w:hAnsi="Cambria"/>
          <w:i w:val="0"/>
          <w:sz w:val="22"/>
        </w:rPr>
        <w:t>iii. Financial Sustainability</w:t>
      </w:r>
    </w:p>
    <w:p>
      <w:pPr>
        <w:spacing w:line="276" w:lineRule="auto" w:after="80"/>
        <w:ind w:left="357" w:hanging="357"/>
      </w:pPr>
      <w:r>
        <w:rPr>
          <w:rFonts w:ascii="Cambria" w:hAnsi="Cambria"/>
          <w:sz w:val="22"/>
        </w:rPr>
        <w:t xml:space="preserve">• </w:t>
      </w:r>
      <w:r>
        <w:rPr>
          <w:rFonts w:ascii="Cambria" w:hAnsi="Cambria"/>
          <w:i w:val="0"/>
          <w:sz w:val="22"/>
        </w:rPr>
        <w:t>Create multi-year financial forecasts</w:t>
      </w:r>
    </w:p>
    <w:p>
      <w:pPr>
        <w:spacing w:line="276" w:lineRule="auto" w:after="80"/>
        <w:ind w:left="357" w:hanging="357"/>
      </w:pPr>
      <w:r>
        <w:rPr>
          <w:rFonts w:ascii="Cambria" w:hAnsi="Cambria"/>
          <w:sz w:val="22"/>
        </w:rPr>
        <w:t xml:space="preserve">• </w:t>
      </w:r>
      <w:r>
        <w:rPr>
          <w:rFonts w:ascii="Cambria" w:hAnsi="Cambria"/>
          <w:b/>
          <w:i w:val="0"/>
          <w:sz w:val="22"/>
        </w:rPr>
        <w:t>Diversify revenue via:</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Continuing education programs</w:t>
      </w:r>
    </w:p>
    <w:p>
      <w:pPr>
        <w:spacing w:line="276" w:lineRule="auto" w:after="80"/>
        <w:ind w:left="714" w:hanging="357"/>
      </w:pPr>
      <w:r>
        <w:rPr>
          <w:rFonts w:ascii="Cambria" w:hAnsi="Cambria"/>
          <w:sz w:val="22"/>
        </w:rPr>
        <w:t xml:space="preserve">o </w:t>
      </w:r>
      <w:r>
        <w:rPr>
          <w:rFonts w:ascii="Cambria" w:hAnsi="Cambria"/>
          <w:i w:val="0"/>
          <w:sz w:val="22"/>
        </w:rPr>
        <w:t>IP commercialization</w:t>
      </w:r>
    </w:p>
    <w:p>
      <w:pPr>
        <w:spacing w:line="276" w:lineRule="auto" w:after="80"/>
        <w:ind w:left="714" w:hanging="357"/>
      </w:pPr>
      <w:r>
        <w:rPr>
          <w:rFonts w:ascii="Cambria" w:hAnsi="Cambria"/>
          <w:sz w:val="22"/>
        </w:rPr>
        <w:t xml:space="preserve">o </w:t>
      </w:r>
      <w:r>
        <w:rPr>
          <w:rFonts w:ascii="Cambria" w:hAnsi="Cambria"/>
          <w:i w:val="0"/>
          <w:sz w:val="22"/>
        </w:rPr>
        <w:t>Alumni-based crowdfunding</w:t>
      </w:r>
    </w:p>
    <w:p>
      <w:pPr>
        <w:spacing w:line="276" w:lineRule="auto" w:after="80"/>
        <w:ind w:left="357" w:hanging="357"/>
      </w:pPr>
      <w:r>
        <w:rPr>
          <w:rFonts w:ascii="Cambria" w:hAnsi="Cambria"/>
          <w:sz w:val="22"/>
        </w:rPr>
        <w:t xml:space="preserve">• </w:t>
      </w:r>
      <w:r>
        <w:rPr>
          <w:rFonts w:ascii="Cambria" w:hAnsi="Cambria"/>
          <w:i w:val="0"/>
          <w:sz w:val="22"/>
        </w:rPr>
        <w:t>Institutionalize cost-control policies (energy savings, digital processes)</w:t>
      </w:r>
    </w:p>
    <w:p>
      <w:pPr>
        <w:spacing w:after="120" w:before="0" w:line="276" w:lineRule="auto"/>
        <w:jc w:val="both"/>
      </w:pPr>
      <w:r>
        <w:rPr>
          <w:rFonts w:ascii="Cambria" w:hAnsi="Cambria"/>
          <w:i w:val="0"/>
          <w:sz w:val="22"/>
        </w:rPr>
        <w:t>iv. Investment Strategy</w:t>
      </w:r>
    </w:p>
    <w:p>
      <w:pPr>
        <w:spacing w:line="276" w:lineRule="auto" w:after="80"/>
        <w:ind w:left="357" w:hanging="357"/>
      </w:pPr>
      <w:r>
        <w:rPr>
          <w:rFonts w:ascii="Cambria" w:hAnsi="Cambria"/>
          <w:sz w:val="22"/>
        </w:rPr>
        <w:t xml:space="preserve">• </w:t>
      </w:r>
      <w:r>
        <w:rPr>
          <w:rFonts w:ascii="Cambria" w:hAnsi="Cambria"/>
          <w:i w:val="0"/>
          <w:sz w:val="22"/>
        </w:rPr>
        <w:t>Develop low-risk, diversified investment portfolios for corpus/endowment funds</w:t>
      </w:r>
    </w:p>
    <w:p>
      <w:pPr>
        <w:spacing w:line="276" w:lineRule="auto" w:after="80"/>
        <w:ind w:left="357" w:hanging="357"/>
      </w:pPr>
      <w:r>
        <w:rPr>
          <w:rFonts w:ascii="Cambria" w:hAnsi="Cambria"/>
          <w:sz w:val="22"/>
        </w:rPr>
        <w:t xml:space="preserve">• </w:t>
      </w:r>
      <w:r>
        <w:rPr>
          <w:rFonts w:ascii="Cambria" w:hAnsi="Cambria"/>
          <w:i w:val="0"/>
          <w:sz w:val="22"/>
        </w:rPr>
        <w:t>Link investment goals to long-term development plans</w:t>
      </w:r>
    </w:p>
    <w:p>
      <w:pPr>
        <w:spacing w:line="276" w:lineRule="auto" w:after="80"/>
        <w:ind w:left="357" w:hanging="357"/>
      </w:pPr>
      <w:r>
        <w:rPr>
          <w:rFonts w:ascii="Cambria" w:hAnsi="Cambria"/>
          <w:sz w:val="22"/>
        </w:rPr>
        <w:t xml:space="preserve">• </w:t>
      </w:r>
      <w:r>
        <w:rPr>
          <w:rFonts w:ascii="Cambria" w:hAnsi="Cambria"/>
          <w:i w:val="0"/>
          <w:sz w:val="22"/>
        </w:rPr>
        <w:t>Use professional fund managers or financial advisory boards</w:t>
      </w:r>
    </w:p>
    <w:p>
      <w:pPr>
        <w:spacing w:line="276" w:lineRule="auto" w:after="80"/>
        <w:ind w:left="357" w:hanging="357"/>
      </w:pPr>
      <w:r>
        <w:rPr>
          <w:rFonts w:ascii="Cambria" w:hAnsi="Cambria"/>
          <w:sz w:val="22"/>
        </w:rPr>
        <w:t xml:space="preserve">• </w:t>
      </w:r>
      <w:r>
        <w:rPr>
          <w:rFonts w:ascii="Cambria" w:hAnsi="Cambria"/>
          <w:i w:val="0"/>
          <w:sz w:val="22"/>
        </w:rPr>
        <w:t>Recommend constructive regulatory frameworks for fund usage</w:t>
      </w:r>
    </w:p>
    <w:p>
      <w:pPr>
        <w:spacing w:after="120" w:before="0" w:line="276" w:lineRule="auto"/>
        <w:jc w:val="both"/>
      </w:pPr>
      <w:r>
        <w:rPr>
          <w:rFonts w:ascii="Cambria" w:hAnsi="Cambria"/>
          <w:i w:val="0"/>
          <w:sz w:val="22"/>
        </w:rPr>
        <w:t>v. Collaboration</w:t>
      </w:r>
    </w:p>
    <w:p>
      <w:pPr>
        <w:spacing w:line="276" w:lineRule="auto" w:after="80"/>
        <w:ind w:left="357" w:hanging="357"/>
      </w:pPr>
      <w:r>
        <w:rPr>
          <w:rFonts w:ascii="Cambria" w:hAnsi="Cambria"/>
          <w:sz w:val="22"/>
        </w:rPr>
        <w:t xml:space="preserve">• </w:t>
      </w:r>
      <w:r>
        <w:rPr>
          <w:rFonts w:ascii="Cambria" w:hAnsi="Cambria"/>
          <w:b/>
          <w:i w:val="0"/>
          <w:sz w:val="22"/>
        </w:rPr>
        <w:t>MoUs and partnerships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Ministries (e.g., MoE, DST, MEITY)</w:t>
      </w:r>
    </w:p>
    <w:p>
      <w:pPr>
        <w:spacing w:line="276" w:lineRule="auto" w:after="80"/>
        <w:ind w:left="714" w:hanging="357"/>
      </w:pPr>
      <w:r>
        <w:rPr>
          <w:rFonts w:ascii="Cambria" w:hAnsi="Cambria"/>
          <w:sz w:val="22"/>
        </w:rPr>
        <w:t xml:space="preserve">o </w:t>
      </w:r>
      <w:r>
        <w:rPr>
          <w:rFonts w:ascii="Cambria" w:hAnsi="Cambria"/>
          <w:i w:val="0"/>
          <w:sz w:val="22"/>
        </w:rPr>
        <w:t>Industry bodies (CII, NASSCOM)</w:t>
      </w:r>
    </w:p>
    <w:p>
      <w:pPr>
        <w:spacing w:line="276" w:lineRule="auto" w:after="80"/>
        <w:ind w:left="714" w:hanging="357"/>
      </w:pPr>
      <w:r>
        <w:rPr>
          <w:rFonts w:ascii="Cambria" w:hAnsi="Cambria"/>
          <w:sz w:val="22"/>
        </w:rPr>
        <w:t xml:space="preserve">o </w:t>
      </w:r>
      <w:r>
        <w:rPr>
          <w:rFonts w:ascii="Cambria" w:hAnsi="Cambria"/>
          <w:i w:val="0"/>
          <w:sz w:val="22"/>
        </w:rPr>
        <w:t>International agencies (UNESCO, World Bank, Erasmus+)</w:t>
      </w:r>
    </w:p>
    <w:p>
      <w:pPr>
        <w:spacing w:line="276" w:lineRule="auto" w:after="80"/>
        <w:ind w:left="357" w:hanging="357"/>
      </w:pPr>
      <w:r>
        <w:rPr>
          <w:rFonts w:ascii="Cambria" w:hAnsi="Cambria"/>
          <w:sz w:val="22"/>
        </w:rPr>
        <w:t xml:space="preserve">• </w:t>
      </w:r>
      <w:r>
        <w:rPr>
          <w:rFonts w:ascii="Cambria" w:hAnsi="Cambria"/>
          <w:i w:val="0"/>
          <w:sz w:val="22"/>
        </w:rPr>
        <w:t>Joint R&amp;D labs, faculty exchange, and infrastructure sharing</w:t>
      </w:r>
    </w:p>
    <w:p>
      <w:pPr>
        <w:spacing w:after="120" w:before="0" w:line="276" w:lineRule="auto"/>
        <w:jc w:val="both"/>
      </w:pPr>
      <w:r>
        <w:rPr>
          <w:rFonts w:ascii="Cambria" w:hAnsi="Cambria"/>
          <w:i w:val="0"/>
          <w:sz w:val="22"/>
        </w:rPr>
        <w:t>vi. Stakeholder Engagement</w:t>
      </w:r>
    </w:p>
    <w:p>
      <w:pPr>
        <w:spacing w:line="276" w:lineRule="auto" w:after="80"/>
        <w:ind w:left="357" w:hanging="357"/>
      </w:pPr>
      <w:r>
        <w:rPr>
          <w:rFonts w:ascii="Cambria" w:hAnsi="Cambria"/>
          <w:sz w:val="22"/>
        </w:rPr>
        <w:t xml:space="preserve">• </w:t>
      </w:r>
      <w:r>
        <w:rPr>
          <w:rFonts w:ascii="Cambria" w:hAnsi="Cambria"/>
          <w:b/>
          <w:i w:val="0"/>
          <w:sz w:val="22"/>
        </w:rPr>
        <w:t>Conduct needs assessments and priority mapping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(tuition support, employability)</w:t>
      </w:r>
    </w:p>
    <w:p>
      <w:pPr>
        <w:spacing w:line="276" w:lineRule="auto" w:after="80"/>
        <w:ind w:left="714" w:hanging="357"/>
      </w:pPr>
      <w:r>
        <w:rPr>
          <w:rFonts w:ascii="Cambria" w:hAnsi="Cambria"/>
          <w:sz w:val="22"/>
        </w:rPr>
        <w:t xml:space="preserve">o </w:t>
      </w:r>
      <w:r>
        <w:rPr>
          <w:rFonts w:ascii="Cambria" w:hAnsi="Cambria"/>
          <w:i w:val="0"/>
          <w:sz w:val="22"/>
        </w:rPr>
        <w:t>Faculty (research incentives, training)</w:t>
      </w:r>
    </w:p>
    <w:p>
      <w:pPr>
        <w:spacing w:line="276" w:lineRule="auto" w:after="80"/>
        <w:ind w:left="714" w:hanging="357"/>
      </w:pPr>
      <w:r>
        <w:rPr>
          <w:rFonts w:ascii="Cambria" w:hAnsi="Cambria"/>
          <w:sz w:val="22"/>
        </w:rPr>
        <w:t xml:space="preserve">o </w:t>
      </w:r>
      <w:r>
        <w:rPr>
          <w:rFonts w:ascii="Cambria" w:hAnsi="Cambria"/>
          <w:i w:val="0"/>
          <w:sz w:val="22"/>
        </w:rPr>
        <w:t>Local communities (social innovation, outreach)</w:t>
      </w:r>
    </w:p>
    <w:p>
      <w:pPr>
        <w:spacing w:line="276" w:lineRule="auto" w:after="80"/>
        <w:ind w:left="357" w:hanging="357"/>
      </w:pPr>
      <w:r>
        <w:rPr>
          <w:rFonts w:ascii="Cambria" w:hAnsi="Cambria"/>
          <w:sz w:val="22"/>
        </w:rPr>
        <w:t xml:space="preserve">• </w:t>
      </w:r>
      <w:r>
        <w:rPr>
          <w:rFonts w:ascii="Cambria" w:hAnsi="Cambria"/>
          <w:i w:val="0"/>
          <w:sz w:val="22"/>
        </w:rPr>
        <w:t>Institutionalize participatory governance models</w:t>
      </w:r>
    </w:p>
    <w:p>
      <w:pPr>
        <w:spacing w:after="120" w:before="0" w:line="276" w:lineRule="auto"/>
        <w:jc w:val="both"/>
      </w:pPr>
      <w:r>
        <w:rPr>
          <w:rFonts w:ascii="Cambria" w:hAnsi="Cambria"/>
          <w:i w:val="0"/>
          <w:sz w:val="22"/>
        </w:rPr>
        <w:t>vii. Additional Outreach Models for Fund Generation</w:t>
      </w:r>
    </w:p>
    <w:p>
      <w:pPr>
        <w:spacing w:line="276" w:lineRule="auto" w:after="80"/>
        <w:ind w:left="357" w:hanging="357"/>
      </w:pPr>
      <w:r>
        <w:rPr>
          <w:rFonts w:ascii="Cambria" w:hAnsi="Cambria"/>
          <w:sz w:val="22"/>
        </w:rPr>
        <w:t xml:space="preserve">• </w:t>
      </w:r>
      <w:r>
        <w:rPr>
          <w:rFonts w:ascii="Cambria" w:hAnsi="Cambria"/>
          <w:i w:val="0"/>
          <w:sz w:val="22"/>
        </w:rPr>
        <w:t>Launch annual giving campaigns (e.g., Alumni Giving Day)</w:t>
      </w:r>
    </w:p>
    <w:p>
      <w:pPr>
        <w:spacing w:line="276" w:lineRule="auto" w:after="80"/>
        <w:ind w:left="357" w:hanging="357"/>
      </w:pPr>
      <w:r>
        <w:rPr>
          <w:rFonts w:ascii="Cambria" w:hAnsi="Cambria"/>
          <w:sz w:val="22"/>
        </w:rPr>
        <w:t xml:space="preserve">• </w:t>
      </w:r>
      <w:r>
        <w:rPr>
          <w:rFonts w:ascii="Cambria" w:hAnsi="Cambria"/>
          <w:i w:val="0"/>
          <w:sz w:val="22"/>
        </w:rPr>
        <w:t>Establish a dedicated Office of Fundraising &amp; Development</w:t>
      </w:r>
    </w:p>
    <w:p>
      <w:pPr>
        <w:spacing w:line="276" w:lineRule="auto" w:after="80"/>
        <w:ind w:left="357" w:hanging="357"/>
      </w:pPr>
      <w:r>
        <w:rPr>
          <w:rFonts w:ascii="Cambria" w:hAnsi="Cambria"/>
          <w:sz w:val="22"/>
        </w:rPr>
        <w:t xml:space="preserve">• </w:t>
      </w:r>
      <w:r>
        <w:rPr>
          <w:rFonts w:ascii="Cambria" w:hAnsi="Cambria"/>
          <w:i w:val="0"/>
          <w:sz w:val="22"/>
        </w:rPr>
        <w:t>Monetize underutilized assets (e.g., campus rentals, short-term courses)</w:t>
      </w:r>
    </w:p>
    <w:p>
      <w:pPr>
        <w:spacing w:line="276" w:lineRule="auto" w:after="80"/>
        <w:ind w:left="357" w:hanging="357"/>
      </w:pPr>
      <w:r>
        <w:rPr>
          <w:rFonts w:ascii="Cambria" w:hAnsi="Cambria"/>
          <w:sz w:val="22"/>
        </w:rPr>
        <w:t xml:space="preserve">• </w:t>
      </w:r>
      <w:r>
        <w:rPr>
          <w:rFonts w:ascii="Cambria" w:hAnsi="Cambria"/>
          <w:i w:val="0"/>
          <w:sz w:val="22"/>
        </w:rPr>
        <w:t>Promote donation-linked recognition programs (naming rights, fellowships)</w:t>
      </w:r>
    </w:p>
    <w:p>
      <w:pPr>
        <w:spacing w:before="240" w:after="120"/>
      </w:pPr>
      <w:r>
        <w:rPr>
          <w:rFonts w:ascii="Cambria" w:hAnsi="Cambria"/>
          <w:b/>
          <w:color w:val="1F3A5F"/>
          <w:sz w:val="25"/>
        </w:rPr>
        <w:t>14.5. Financial Policies – Short-Term Goals</w:t>
      </w:r>
    </w:p>
    <w:p>
      <w:pPr>
        <w:spacing w:after="120" w:before="0" w:line="276" w:lineRule="auto"/>
        <w:jc w:val="both"/>
      </w:pPr>
      <w:r>
        <w:rPr>
          <w:rFonts w:ascii="Cambria" w:hAnsi="Cambria"/>
          <w:i w:val="0"/>
          <w:sz w:val="22"/>
        </w:rPr>
        <w:t>Policy Formulation for Academic &amp; Research Initiatives</w:t>
      </w:r>
    </w:p>
    <w:p>
      <w:pPr>
        <w:spacing w:line="276" w:lineRule="auto" w:after="80"/>
        <w:ind w:left="357" w:hanging="357"/>
      </w:pPr>
      <w:r>
        <w:rPr>
          <w:rFonts w:ascii="Cambria" w:hAnsi="Cambria"/>
          <w:sz w:val="22"/>
        </w:rPr>
        <w:t xml:space="preserve">• </w:t>
      </w:r>
      <w:r>
        <w:rPr>
          <w:rFonts w:ascii="Cambria" w:hAnsi="Cambria"/>
          <w:i w:val="0"/>
          <w:sz w:val="22"/>
        </w:rPr>
        <w:t>Develop and implement financial policies aligned with academic growth and cutting-edge research</w:t>
      </w:r>
    </w:p>
    <w:p>
      <w:pPr>
        <w:spacing w:line="276" w:lineRule="auto" w:after="80"/>
        <w:ind w:left="357" w:hanging="357"/>
      </w:pPr>
      <w:r>
        <w:rPr>
          <w:rFonts w:ascii="Cambria" w:hAnsi="Cambria"/>
          <w:sz w:val="22"/>
        </w:rPr>
        <w:t xml:space="preserve">• </w:t>
      </w:r>
      <w:r>
        <w:rPr>
          <w:rFonts w:ascii="Cambria" w:hAnsi="Cambria"/>
          <w:i w:val="0"/>
          <w:sz w:val="22"/>
        </w:rPr>
        <w:t>Ensure budgetary support for new academic programs, interdisciplinary projects, and innovation labs</w:t>
      </w:r>
    </w:p>
    <w:p>
      <w:pPr>
        <w:spacing w:after="120" w:before="0" w:line="276" w:lineRule="auto"/>
        <w:jc w:val="both"/>
      </w:pPr>
      <w:r>
        <w:rPr>
          <w:rFonts w:ascii="Cambria" w:hAnsi="Cambria"/>
          <w:i w:val="0"/>
          <w:sz w:val="22"/>
        </w:rPr>
        <w:t>Infrastructure Development Support</w:t>
      </w:r>
    </w:p>
    <w:p>
      <w:pPr>
        <w:spacing w:line="276" w:lineRule="auto" w:after="80"/>
        <w:ind w:left="357" w:hanging="357"/>
      </w:pPr>
      <w:r>
        <w:rPr>
          <w:rFonts w:ascii="Cambria" w:hAnsi="Cambria"/>
          <w:sz w:val="22"/>
        </w:rPr>
        <w:t xml:space="preserve">• </w:t>
      </w:r>
      <w:r>
        <w:rPr>
          <w:rFonts w:ascii="Cambria" w:hAnsi="Cambria"/>
          <w:i w:val="0"/>
          <w:sz w:val="22"/>
        </w:rPr>
        <w:t>Allocate financial resources for classroom expansion, labs, and other physical infrastructure needs</w:t>
      </w:r>
    </w:p>
    <w:p>
      <w:pPr>
        <w:spacing w:line="276" w:lineRule="auto" w:after="80"/>
        <w:ind w:left="357" w:hanging="357"/>
      </w:pPr>
      <w:r>
        <w:rPr>
          <w:rFonts w:ascii="Cambria" w:hAnsi="Cambria"/>
          <w:sz w:val="22"/>
        </w:rPr>
        <w:t xml:space="preserve">• </w:t>
      </w:r>
      <w:r>
        <w:rPr>
          <w:rFonts w:ascii="Cambria" w:hAnsi="Cambria"/>
          <w:i w:val="0"/>
          <w:sz w:val="22"/>
        </w:rPr>
        <w:t>Implement cost-benefit analysis frameworks to prioritize and phase construction or renovation projects</w:t>
      </w:r>
    </w:p>
    <w:p>
      <w:pPr>
        <w:spacing w:after="120" w:before="0" w:line="276" w:lineRule="auto"/>
        <w:jc w:val="both"/>
      </w:pPr>
      <w:r>
        <w:rPr>
          <w:rFonts w:ascii="Cambria" w:hAnsi="Cambria"/>
          <w:i w:val="0"/>
          <w:sz w:val="22"/>
        </w:rPr>
        <w:t>Alumni Engagement for Fundraising</w:t>
      </w:r>
    </w:p>
    <w:p>
      <w:pPr>
        <w:spacing w:line="276" w:lineRule="auto" w:after="80"/>
        <w:ind w:left="357" w:hanging="357"/>
      </w:pPr>
      <w:r>
        <w:rPr>
          <w:rFonts w:ascii="Cambria" w:hAnsi="Cambria"/>
          <w:sz w:val="22"/>
        </w:rPr>
        <w:t xml:space="preserve">• </w:t>
      </w:r>
      <w:r>
        <w:rPr>
          <w:rFonts w:ascii="Cambria" w:hAnsi="Cambria"/>
          <w:i w:val="0"/>
          <w:sz w:val="22"/>
        </w:rPr>
        <w:t>Establish a dedicated Alumni Relations Office with strategic outreach programs</w:t>
      </w:r>
    </w:p>
    <w:p>
      <w:pPr>
        <w:spacing w:line="276" w:lineRule="auto" w:after="80"/>
        <w:ind w:left="357" w:hanging="357"/>
      </w:pPr>
      <w:r>
        <w:rPr>
          <w:rFonts w:ascii="Cambria" w:hAnsi="Cambria"/>
          <w:sz w:val="22"/>
        </w:rPr>
        <w:t xml:space="preserve">• </w:t>
      </w:r>
      <w:r>
        <w:rPr>
          <w:rFonts w:ascii="Cambria" w:hAnsi="Cambria"/>
          <w:i w:val="0"/>
          <w:sz w:val="22"/>
        </w:rPr>
        <w:t>Initiate donation drives, scholarship endowment campaigns, and named infrastructure projects</w:t>
      </w:r>
    </w:p>
    <w:p>
      <w:pPr>
        <w:spacing w:line="276" w:lineRule="auto" w:after="80"/>
        <w:ind w:left="357" w:hanging="357"/>
      </w:pPr>
      <w:r>
        <w:rPr>
          <w:rFonts w:ascii="Cambria" w:hAnsi="Cambria"/>
          <w:sz w:val="22"/>
        </w:rPr>
        <w:t xml:space="preserve">• </w:t>
      </w:r>
      <w:r>
        <w:rPr>
          <w:rFonts w:ascii="Cambria" w:hAnsi="Cambria"/>
          <w:i w:val="0"/>
          <w:sz w:val="22"/>
        </w:rPr>
        <w:t>Create digital platforms to facilitate transparent donations and progress tracking for alumni-funded initiatives</w:t>
      </w:r>
    </w:p>
    <w:p>
      <w:pPr>
        <w:spacing w:after="120" w:before="0" w:line="276" w:lineRule="auto"/>
        <w:jc w:val="both"/>
      </w:pPr>
      <w:r>
        <w:rPr>
          <w:rFonts w:ascii="Cambria" w:hAnsi="Cambria"/>
          <w:i w:val="0"/>
          <w:sz w:val="22"/>
        </w:rPr>
        <w:t>Integration with Institutional Planning</w:t>
      </w:r>
    </w:p>
    <w:p>
      <w:pPr>
        <w:spacing w:line="276" w:lineRule="auto" w:after="80"/>
        <w:ind w:left="357" w:hanging="357"/>
      </w:pPr>
      <w:r>
        <w:rPr>
          <w:rFonts w:ascii="Cambria" w:hAnsi="Cambria"/>
          <w:sz w:val="22"/>
        </w:rPr>
        <w:t xml:space="preserve">• </w:t>
      </w:r>
      <w:r>
        <w:rPr>
          <w:rFonts w:ascii="Cambria" w:hAnsi="Cambria"/>
          <w:i w:val="0"/>
          <w:sz w:val="22"/>
        </w:rPr>
        <w:t>Align short-term financial policies with academic calendars, growth forecasts, and regulatory norms</w:t>
      </w:r>
    </w:p>
    <w:p>
      <w:pPr>
        <w:spacing w:line="276" w:lineRule="auto" w:after="80"/>
        <w:ind w:left="357" w:hanging="357"/>
      </w:pPr>
      <w:r>
        <w:rPr>
          <w:rFonts w:ascii="Cambria" w:hAnsi="Cambria"/>
          <w:sz w:val="22"/>
        </w:rPr>
        <w:t xml:space="preserve">• </w:t>
      </w:r>
      <w:r>
        <w:rPr>
          <w:rFonts w:ascii="Cambria" w:hAnsi="Cambria"/>
          <w:i w:val="0"/>
          <w:sz w:val="22"/>
        </w:rPr>
        <w:t>Create periodic review mechanisms for financial policy implementation and impact assessment</w:t>
      </w:r>
    </w:p>
    <w:p>
      <w:pPr>
        <w:spacing w:before="240" w:after="120"/>
      </w:pPr>
      <w:r>
        <w:rPr>
          <w:rFonts w:ascii="Cambria" w:hAnsi="Cambria"/>
          <w:b/>
          <w:color w:val="1F3A5F"/>
          <w:sz w:val="25"/>
        </w:rPr>
        <w:t>14.6. Financial Policies – Mid-Term Goals</w:t>
      </w:r>
    </w:p>
    <w:p>
      <w:pPr>
        <w:spacing w:after="120" w:before="0" w:line="276" w:lineRule="auto"/>
        <w:jc w:val="both"/>
      </w:pPr>
      <w:r>
        <w:rPr>
          <w:rFonts w:ascii="Cambria" w:hAnsi="Cambria"/>
          <w:i w:val="0"/>
          <w:sz w:val="22"/>
        </w:rPr>
        <w:t>Capital Investment</w:t>
      </w:r>
    </w:p>
    <w:p>
      <w:pPr>
        <w:spacing w:line="276" w:lineRule="auto" w:after="80"/>
        <w:ind w:left="357" w:hanging="357"/>
      </w:pPr>
      <w:r>
        <w:rPr>
          <w:rFonts w:ascii="Cambria" w:hAnsi="Cambria"/>
          <w:sz w:val="22"/>
        </w:rPr>
        <w:t xml:space="preserve">• </w:t>
      </w:r>
      <w:r>
        <w:rPr>
          <w:rFonts w:ascii="Cambria" w:hAnsi="Cambria"/>
          <w:i w:val="0"/>
          <w:sz w:val="22"/>
        </w:rPr>
        <w:t>Increase capital expenditure to support expanding infrastructure needs including labs, hostels, and academic blocks</w:t>
      </w:r>
    </w:p>
    <w:p>
      <w:pPr>
        <w:spacing w:line="276" w:lineRule="auto" w:after="80"/>
        <w:ind w:left="357" w:hanging="357"/>
      </w:pPr>
      <w:r>
        <w:rPr>
          <w:rFonts w:ascii="Cambria" w:hAnsi="Cambria"/>
          <w:sz w:val="22"/>
        </w:rPr>
        <w:t xml:space="preserve">• </w:t>
      </w:r>
      <w:r>
        <w:rPr>
          <w:rFonts w:ascii="Cambria" w:hAnsi="Cambria"/>
          <w:i w:val="0"/>
          <w:sz w:val="22"/>
        </w:rPr>
        <w:t>Allocate mid-term financial resources toward sustainability-focused facilities and smart campus upgrades</w:t>
      </w:r>
    </w:p>
    <w:p>
      <w:pPr>
        <w:spacing w:after="120" w:before="0" w:line="276" w:lineRule="auto"/>
        <w:jc w:val="both"/>
      </w:pPr>
      <w:r>
        <w:rPr>
          <w:rFonts w:ascii="Cambria" w:hAnsi="Cambria"/>
          <w:i w:val="0"/>
          <w:sz w:val="22"/>
        </w:rPr>
        <w:t>Fundraising via Alumni Network</w:t>
      </w:r>
    </w:p>
    <w:p>
      <w:pPr>
        <w:spacing w:line="276" w:lineRule="auto" w:after="80"/>
        <w:ind w:left="357" w:hanging="357"/>
      </w:pPr>
      <w:r>
        <w:rPr>
          <w:rFonts w:ascii="Cambria" w:hAnsi="Cambria"/>
          <w:sz w:val="22"/>
        </w:rPr>
        <w:t xml:space="preserve">• </w:t>
      </w:r>
      <w:r>
        <w:rPr>
          <w:rFonts w:ascii="Cambria" w:hAnsi="Cambria"/>
          <w:i w:val="0"/>
          <w:sz w:val="22"/>
        </w:rPr>
        <w:t>Launch targeted fundraising campaigns in major Indian and international cities</w:t>
      </w:r>
    </w:p>
    <w:p>
      <w:pPr>
        <w:spacing w:line="276" w:lineRule="auto" w:after="80"/>
        <w:ind w:left="357" w:hanging="357"/>
      </w:pPr>
      <w:r>
        <w:rPr>
          <w:rFonts w:ascii="Cambria" w:hAnsi="Cambria"/>
          <w:sz w:val="22"/>
        </w:rPr>
        <w:t xml:space="preserve">• </w:t>
      </w:r>
      <w:r>
        <w:rPr>
          <w:rFonts w:ascii="Cambria" w:hAnsi="Cambria"/>
          <w:i w:val="0"/>
          <w:sz w:val="22"/>
        </w:rPr>
        <w:t>Leverage the alumni network to build and strengthen the University’s Endowment Fund</w:t>
      </w:r>
    </w:p>
    <w:p>
      <w:pPr>
        <w:spacing w:after="120" w:before="0" w:line="276" w:lineRule="auto"/>
        <w:jc w:val="both"/>
      </w:pPr>
      <w:r>
        <w:rPr>
          <w:rFonts w:ascii="Cambria" w:hAnsi="Cambria"/>
          <w:i w:val="0"/>
          <w:sz w:val="22"/>
        </w:rPr>
        <w:t>Start-up Promotion</w:t>
      </w:r>
    </w:p>
    <w:p>
      <w:pPr>
        <w:spacing w:line="276" w:lineRule="auto" w:after="80"/>
        <w:ind w:left="357" w:hanging="357"/>
      </w:pPr>
      <w:r>
        <w:rPr>
          <w:rFonts w:ascii="Cambria" w:hAnsi="Cambria"/>
          <w:sz w:val="22"/>
        </w:rPr>
        <w:t xml:space="preserve">• </w:t>
      </w:r>
      <w:r>
        <w:rPr>
          <w:rFonts w:ascii="Cambria" w:hAnsi="Cambria"/>
          <w:i w:val="0"/>
          <w:sz w:val="22"/>
        </w:rPr>
        <w:t>Formulate incentive-based policies to support start-ups in emerging Science &amp; Technology domains</w:t>
      </w:r>
    </w:p>
    <w:p>
      <w:pPr>
        <w:spacing w:line="276" w:lineRule="auto" w:after="80"/>
        <w:ind w:left="357" w:hanging="357"/>
      </w:pPr>
      <w:r>
        <w:rPr>
          <w:rFonts w:ascii="Cambria" w:hAnsi="Cambria"/>
          <w:sz w:val="22"/>
        </w:rPr>
        <w:t xml:space="preserve">• </w:t>
      </w:r>
      <w:r>
        <w:rPr>
          <w:rFonts w:ascii="Cambria" w:hAnsi="Cambria"/>
          <w:i w:val="0"/>
          <w:sz w:val="22"/>
        </w:rPr>
        <w:t>Position the university as an incubator hub to attract external funding from venture capitalists, CSR funds, and innovation grants</w:t>
      </w:r>
    </w:p>
    <w:p>
      <w:pPr>
        <w:spacing w:before="240" w:after="120"/>
      </w:pPr>
      <w:r>
        <w:rPr>
          <w:rFonts w:ascii="Cambria" w:hAnsi="Cambria"/>
          <w:b/>
          <w:color w:val="1F3A5F"/>
          <w:sz w:val="25"/>
        </w:rPr>
        <w:t>14.7. Financial Policies – Long-Term Goals</w:t>
      </w:r>
    </w:p>
    <w:p>
      <w:pPr>
        <w:spacing w:after="120" w:before="0" w:line="276" w:lineRule="auto"/>
        <w:jc w:val="both"/>
      </w:pPr>
      <w:r>
        <w:rPr>
          <w:rFonts w:ascii="Cambria" w:hAnsi="Cambria"/>
          <w:i w:val="0"/>
          <w:sz w:val="22"/>
        </w:rPr>
        <w:t>Establish Fundraising Mechanisms</w:t>
      </w:r>
    </w:p>
    <w:p>
      <w:pPr>
        <w:spacing w:after="120" w:line="276" w:lineRule="auto"/>
        <w:jc w:val="both"/>
      </w:pPr>
      <w:r>
        <w:rPr>
          <w:rFonts w:ascii="Cambria" w:hAnsi="Cambria"/>
          <w:b w:val="0"/>
          <w:i w:val="0"/>
          <w:sz w:val="22"/>
        </w:rPr>
        <w:t xml:space="preserve">Create and institutionalize the </w:t>
      </w:r>
      <w:r>
        <w:rPr>
          <w:rFonts w:ascii="Cambria" w:hAnsi="Cambria"/>
          <w:b w:val="0"/>
          <w:i/>
          <w:sz w:val="22"/>
        </w:rPr>
        <w:t>University/college Foundation</w:t>
      </w:r>
      <w:r>
        <w:rPr>
          <w:rFonts w:ascii="Cambria" w:hAnsi="Cambria"/>
          <w:b w:val="0"/>
          <w:i w:val="0"/>
          <w:sz w:val="22"/>
        </w:rPr>
        <w:t xml:space="preserve"> as a formal channel for continuous resource mobilization</w:t>
      </w:r>
    </w:p>
    <w:p>
      <w:pPr>
        <w:spacing w:line="276" w:lineRule="auto" w:after="80"/>
        <w:ind w:left="357" w:hanging="357"/>
      </w:pPr>
      <w:r>
        <w:rPr>
          <w:rFonts w:ascii="Cambria" w:hAnsi="Cambria"/>
          <w:sz w:val="22"/>
        </w:rPr>
        <w:t xml:space="preserve">• </w:t>
      </w:r>
      <w:r>
        <w:rPr>
          <w:rFonts w:ascii="Cambria" w:hAnsi="Cambria"/>
          <w:i w:val="0"/>
          <w:sz w:val="22"/>
        </w:rPr>
        <w:t>Explore innovative fundraising models such as endowment funds, corporate partnerships, and international grants</w:t>
      </w:r>
    </w:p>
    <w:p>
      <w:pPr>
        <w:spacing w:after="120" w:before="0" w:line="276" w:lineRule="auto"/>
        <w:jc w:val="both"/>
      </w:pPr>
      <w:r>
        <w:rPr>
          <w:rFonts w:ascii="Cambria" w:hAnsi="Cambria"/>
          <w:i w:val="0"/>
          <w:sz w:val="22"/>
        </w:rPr>
        <w:t>Engage High Net-Worth Individuals</w:t>
      </w:r>
    </w:p>
    <w:p>
      <w:pPr>
        <w:spacing w:line="276" w:lineRule="auto" w:after="80"/>
        <w:ind w:left="357" w:hanging="357"/>
      </w:pPr>
      <w:r>
        <w:rPr>
          <w:rFonts w:ascii="Cambria" w:hAnsi="Cambria"/>
          <w:sz w:val="22"/>
        </w:rPr>
        <w:t xml:space="preserve">• </w:t>
      </w:r>
      <w:r>
        <w:rPr>
          <w:rFonts w:ascii="Cambria" w:hAnsi="Cambria"/>
          <w:i w:val="0"/>
          <w:sz w:val="22"/>
        </w:rPr>
        <w:t>Strategically engage high net-worth alumni and philanthropists to:</w:t>
      </w:r>
    </w:p>
    <w:p>
      <w:pPr>
        <w:spacing w:after="80" w:line="276" w:lineRule="auto"/>
        <w:jc w:val="both"/>
      </w:pPr>
      <w:r>
        <w:rPr>
          <w:rFonts w:ascii="Cambria" w:hAnsi="Cambria"/>
          <w:b w:val="0"/>
          <w:i w:val="0"/>
          <w:sz w:val="22"/>
        </w:rPr>
        <w:t xml:space="preserve">Establish </w:t>
      </w:r>
      <w:r>
        <w:rPr>
          <w:rFonts w:ascii="Cambria" w:hAnsi="Cambria"/>
          <w:b w:val="0"/>
          <w:i/>
          <w:sz w:val="22"/>
        </w:rPr>
        <w:t>Named Chairs</w:t>
      </w:r>
      <w:r>
        <w:rPr>
          <w:rFonts w:ascii="Cambria" w:hAnsi="Cambria"/>
          <w:b w:val="0"/>
          <w:i w:val="0"/>
          <w:sz w:val="22"/>
        </w:rPr>
        <w:t xml:space="preserve"> for faculty and research leadership</w:t>
      </w:r>
    </w:p>
    <w:p>
      <w:pPr>
        <w:spacing w:after="80" w:line="276" w:lineRule="auto"/>
        <w:jc w:val="both"/>
      </w:pPr>
      <w:r>
        <w:rPr>
          <w:rFonts w:ascii="Cambria" w:hAnsi="Cambria"/>
          <w:b w:val="0"/>
          <w:i w:val="0"/>
          <w:sz w:val="22"/>
        </w:rPr>
        <w:t xml:space="preserve">Fund </w:t>
      </w:r>
      <w:r>
        <w:rPr>
          <w:rFonts w:ascii="Cambria" w:hAnsi="Cambria"/>
          <w:b w:val="0"/>
          <w:i/>
          <w:sz w:val="22"/>
        </w:rPr>
        <w:t>Research Fellowships</w:t>
      </w:r>
      <w:r>
        <w:rPr>
          <w:rFonts w:ascii="Cambria" w:hAnsi="Cambria"/>
          <w:b w:val="0"/>
          <w:i w:val="0"/>
          <w:sz w:val="22"/>
        </w:rPr>
        <w:t xml:space="preserve"> to support doctoral and post-doctoral scholars</w:t>
      </w:r>
    </w:p>
    <w:p>
      <w:pPr>
        <w:spacing w:after="80" w:line="276" w:lineRule="auto"/>
        <w:jc w:val="both"/>
      </w:pPr>
      <w:r>
        <w:rPr>
          <w:rFonts w:ascii="Cambria" w:hAnsi="Cambria"/>
          <w:b w:val="0"/>
          <w:i w:val="0"/>
          <w:sz w:val="22"/>
        </w:rPr>
        <w:t xml:space="preserve">Create </w:t>
      </w:r>
      <w:r>
        <w:rPr>
          <w:rFonts w:ascii="Cambria" w:hAnsi="Cambria"/>
          <w:b w:val="0"/>
          <w:i/>
          <w:sz w:val="22"/>
        </w:rPr>
        <w:t>Scholarship Programs</w:t>
      </w:r>
      <w:r>
        <w:rPr>
          <w:rFonts w:ascii="Cambria" w:hAnsi="Cambria"/>
          <w:b w:val="0"/>
          <w:i w:val="0"/>
          <w:sz w:val="22"/>
        </w:rPr>
        <w:t xml:space="preserve"> targeting meritorious and underprivileged students</w:t>
      </w:r>
    </w:p>
    <w:p>
      <w:pPr>
        <w:spacing w:after="120" w:before="0" w:line="276" w:lineRule="auto"/>
        <w:jc w:val="both"/>
      </w:pPr>
      <w:r>
        <w:rPr>
          <w:rFonts w:ascii="Cambria" w:hAnsi="Cambria"/>
          <w:i w:val="0"/>
          <w:sz w:val="22"/>
        </w:rPr>
        <w:t>Ensure Sustainability of Financial Resources</w:t>
      </w:r>
    </w:p>
    <w:p>
      <w:pPr>
        <w:spacing w:line="276" w:lineRule="auto" w:after="80"/>
        <w:ind w:left="357" w:hanging="357"/>
      </w:pPr>
      <w:r>
        <w:rPr>
          <w:rFonts w:ascii="Cambria" w:hAnsi="Cambria"/>
          <w:sz w:val="22"/>
        </w:rPr>
        <w:t xml:space="preserve">• </w:t>
      </w:r>
      <w:r>
        <w:rPr>
          <w:rFonts w:ascii="Cambria" w:hAnsi="Cambria"/>
          <w:i w:val="0"/>
          <w:sz w:val="22"/>
        </w:rPr>
        <w:t>Develop mechanisms to ensure long-term financial sustainability through diversified revenue sources, reducing over-reliance on tuition or government aid</w:t>
      </w:r>
    </w:p>
    <w:p>
      <w:pPr>
        <w:spacing w:before="240" w:after="120"/>
      </w:pPr>
      <w:r>
        <w:rPr>
          <w:rFonts w:ascii="Cambria" w:hAnsi="Cambria"/>
          <w:b/>
          <w:color w:val="1F3A5F"/>
          <w:sz w:val="25"/>
        </w:rPr>
        <w:t>14.8. Action Plan and Budgets – Short-Term Goals</w:t>
      </w:r>
    </w:p>
    <w:p>
      <w:pPr>
        <w:spacing w:after="120" w:before="0" w:line="276" w:lineRule="auto"/>
        <w:jc w:val="both"/>
      </w:pPr>
      <w:r>
        <w:rPr>
          <w:rFonts w:ascii="Cambria" w:hAnsi="Cambria"/>
          <w:i w:val="0"/>
          <w:sz w:val="22"/>
        </w:rPr>
        <w:t>Asset Maintenance and Audit</w:t>
      </w:r>
    </w:p>
    <w:p>
      <w:pPr>
        <w:spacing w:line="276" w:lineRule="auto" w:after="80"/>
        <w:ind w:left="357" w:hanging="357"/>
      </w:pPr>
      <w:r>
        <w:rPr>
          <w:rFonts w:ascii="Cambria" w:hAnsi="Cambria"/>
          <w:sz w:val="22"/>
        </w:rPr>
        <w:t xml:space="preserve">• </w:t>
      </w:r>
      <w:r>
        <w:rPr>
          <w:rFonts w:ascii="Cambria" w:hAnsi="Cambria"/>
          <w:i w:val="0"/>
          <w:sz w:val="22"/>
        </w:rPr>
        <w:t>Conduct regular asset audits to ensure transparency and accountability</w:t>
      </w:r>
    </w:p>
    <w:p>
      <w:pPr>
        <w:spacing w:line="276" w:lineRule="auto" w:after="80"/>
        <w:ind w:left="357" w:hanging="357"/>
      </w:pPr>
      <w:r>
        <w:rPr>
          <w:rFonts w:ascii="Cambria" w:hAnsi="Cambria"/>
          <w:sz w:val="22"/>
        </w:rPr>
        <w:t xml:space="preserve">• </w:t>
      </w:r>
      <w:r>
        <w:rPr>
          <w:rFonts w:ascii="Cambria" w:hAnsi="Cambria"/>
          <w:i w:val="0"/>
          <w:sz w:val="22"/>
        </w:rPr>
        <w:t>Align auditing mechanisms with budget cycles for real-time financial tracking</w:t>
      </w:r>
    </w:p>
    <w:p>
      <w:pPr>
        <w:spacing w:after="120" w:before="0" w:line="276" w:lineRule="auto"/>
        <w:jc w:val="both"/>
      </w:pPr>
      <w:r>
        <w:rPr>
          <w:rFonts w:ascii="Cambria" w:hAnsi="Cambria"/>
          <w:i w:val="0"/>
          <w:sz w:val="22"/>
        </w:rPr>
        <w:t>Stock Management Integration</w:t>
      </w:r>
    </w:p>
    <w:p>
      <w:pPr>
        <w:spacing w:line="276" w:lineRule="auto" w:after="80"/>
        <w:ind w:left="357" w:hanging="357"/>
      </w:pPr>
      <w:r>
        <w:rPr>
          <w:rFonts w:ascii="Cambria" w:hAnsi="Cambria"/>
          <w:sz w:val="22"/>
        </w:rPr>
        <w:t xml:space="preserve">• </w:t>
      </w:r>
      <w:r>
        <w:rPr>
          <w:rFonts w:ascii="Cambria" w:hAnsi="Cambria"/>
          <w:i w:val="0"/>
          <w:sz w:val="22"/>
        </w:rPr>
        <w:t>Implement a stock management system that informs budget planning</w:t>
      </w:r>
    </w:p>
    <w:p>
      <w:pPr>
        <w:spacing w:line="276" w:lineRule="auto" w:after="80"/>
        <w:ind w:left="357" w:hanging="357"/>
      </w:pPr>
      <w:r>
        <w:rPr>
          <w:rFonts w:ascii="Cambria" w:hAnsi="Cambria"/>
          <w:sz w:val="22"/>
        </w:rPr>
        <w:t xml:space="preserve">• </w:t>
      </w:r>
      <w:r>
        <w:rPr>
          <w:rFonts w:ascii="Cambria" w:hAnsi="Cambria"/>
          <w:i w:val="0"/>
          <w:sz w:val="22"/>
        </w:rPr>
        <w:t>Aim to reduce asset wastage and minimize environmental footprint through efficient resource planning</w:t>
      </w:r>
    </w:p>
    <w:p>
      <w:pPr>
        <w:spacing w:after="120" w:before="0" w:line="276" w:lineRule="auto"/>
        <w:jc w:val="both"/>
      </w:pPr>
      <w:r>
        <w:rPr>
          <w:rFonts w:ascii="Cambria" w:hAnsi="Cambria"/>
          <w:i w:val="0"/>
          <w:sz w:val="22"/>
        </w:rPr>
        <w:t>Social Responsibility Integration</w:t>
      </w:r>
    </w:p>
    <w:p>
      <w:pPr>
        <w:spacing w:line="276" w:lineRule="auto" w:after="80"/>
        <w:ind w:left="357" w:hanging="357"/>
      </w:pPr>
      <w:r>
        <w:rPr>
          <w:rFonts w:ascii="Cambria" w:hAnsi="Cambria"/>
          <w:sz w:val="22"/>
        </w:rPr>
        <w:t xml:space="preserve">• </w:t>
      </w:r>
      <w:r>
        <w:rPr>
          <w:rFonts w:ascii="Cambria" w:hAnsi="Cambria"/>
          <w:i w:val="0"/>
          <w:sz w:val="22"/>
        </w:rPr>
        <w:t>Introduce policies for resale, donation, and reuse of end-of-life or depreciated assets</w:t>
      </w:r>
    </w:p>
    <w:p>
      <w:pPr>
        <w:spacing w:line="276" w:lineRule="auto" w:after="80"/>
        <w:ind w:left="357" w:hanging="357"/>
      </w:pPr>
      <w:r>
        <w:rPr>
          <w:rFonts w:ascii="Cambria" w:hAnsi="Cambria"/>
          <w:sz w:val="22"/>
        </w:rPr>
        <w:t xml:space="preserve">• </w:t>
      </w:r>
      <w:r>
        <w:rPr>
          <w:rFonts w:ascii="Cambria" w:hAnsi="Cambria"/>
          <w:i w:val="0"/>
          <w:sz w:val="22"/>
        </w:rPr>
        <w:t>Embed sustainability and circular economy principles in financial planning and procurement decisions</w:t>
      </w:r>
    </w:p>
    <w:p>
      <w:pPr>
        <w:spacing w:before="240" w:after="120"/>
      </w:pPr>
      <w:r>
        <w:rPr>
          <w:rFonts w:ascii="Cambria" w:hAnsi="Cambria"/>
          <w:b/>
          <w:color w:val="1F3A5F"/>
          <w:sz w:val="25"/>
        </w:rPr>
        <w:t>14.9. Action Plan and Budgets – Mid-Term Goals</w:t>
      </w:r>
    </w:p>
    <w:p>
      <w:pPr>
        <w:spacing w:after="120" w:before="0" w:line="276" w:lineRule="auto"/>
        <w:jc w:val="both"/>
      </w:pPr>
      <w:r>
        <w:rPr>
          <w:rFonts w:ascii="Cambria" w:hAnsi="Cambria"/>
          <w:i w:val="0"/>
          <w:sz w:val="22"/>
        </w:rPr>
        <w:t>Strategic Funding Alignment</w:t>
      </w:r>
    </w:p>
    <w:p>
      <w:pPr>
        <w:spacing w:line="276" w:lineRule="auto" w:after="80"/>
        <w:ind w:left="357" w:hanging="357"/>
      </w:pPr>
      <w:r>
        <w:rPr>
          <w:rFonts w:ascii="Cambria" w:hAnsi="Cambria"/>
          <w:sz w:val="22"/>
        </w:rPr>
        <w:t xml:space="preserve">• </w:t>
      </w:r>
      <w:r>
        <w:rPr>
          <w:rFonts w:ascii="Cambria" w:hAnsi="Cambria"/>
          <w:i w:val="0"/>
          <w:sz w:val="22"/>
        </w:rPr>
        <w:t>Align funding sources (grants, donations, partnerships) with institutional priorities such as:</w:t>
      </w:r>
    </w:p>
    <w:p>
      <w:pPr>
        <w:spacing w:line="276" w:lineRule="auto" w:after="80"/>
        <w:ind w:left="714" w:hanging="357"/>
      </w:pPr>
      <w:r>
        <w:rPr>
          <w:rFonts w:ascii="Cambria" w:hAnsi="Cambria"/>
          <w:sz w:val="22"/>
        </w:rPr>
        <w:t xml:space="preserve">o </w:t>
      </w:r>
      <w:r>
        <w:rPr>
          <w:rFonts w:ascii="Cambria" w:hAnsi="Cambria"/>
          <w:i w:val="0"/>
          <w:sz w:val="22"/>
        </w:rPr>
        <w:t>Internationalization efforts</w:t>
      </w:r>
    </w:p>
    <w:p>
      <w:pPr>
        <w:spacing w:line="276" w:lineRule="auto" w:after="80"/>
        <w:ind w:left="714" w:hanging="357"/>
      </w:pPr>
      <w:r>
        <w:rPr>
          <w:rFonts w:ascii="Cambria" w:hAnsi="Cambria"/>
          <w:sz w:val="22"/>
        </w:rPr>
        <w:t xml:space="preserve">o </w:t>
      </w:r>
      <w:r>
        <w:rPr>
          <w:rFonts w:ascii="Cambria" w:hAnsi="Cambria"/>
          <w:i w:val="0"/>
          <w:sz w:val="22"/>
        </w:rPr>
        <w:t>Inclusivity and access for all student groups</w:t>
      </w:r>
    </w:p>
    <w:p>
      <w:pPr>
        <w:spacing w:line="276" w:lineRule="auto" w:after="80"/>
        <w:ind w:left="714" w:hanging="357"/>
      </w:pPr>
      <w:r>
        <w:rPr>
          <w:rFonts w:ascii="Cambria" w:hAnsi="Cambria"/>
          <w:sz w:val="22"/>
        </w:rPr>
        <w:t xml:space="preserve">o </w:t>
      </w:r>
      <w:r>
        <w:rPr>
          <w:rFonts w:ascii="Cambria" w:hAnsi="Cambria"/>
          <w:i w:val="0"/>
          <w:sz w:val="22"/>
        </w:rPr>
        <w:t>Advancing research and innovation initiatives</w:t>
      </w:r>
    </w:p>
    <w:p>
      <w:pPr>
        <w:spacing w:line="276" w:lineRule="auto" w:after="80"/>
        <w:ind w:left="357" w:hanging="357"/>
      </w:pPr>
      <w:r>
        <w:rPr>
          <w:rFonts w:ascii="Cambria" w:hAnsi="Cambria"/>
          <w:sz w:val="22"/>
        </w:rPr>
        <w:t xml:space="preserve">• </w:t>
      </w:r>
      <w:r>
        <w:rPr>
          <w:rFonts w:ascii="Cambria" w:hAnsi="Cambria"/>
          <w:i w:val="0"/>
          <w:sz w:val="22"/>
        </w:rPr>
        <w:t>Develop targeted financial frameworks to manage the costs associated with these strategic expansions</w:t>
      </w:r>
    </w:p>
    <w:p>
      <w:pPr>
        <w:spacing w:after="120" w:before="0" w:line="276" w:lineRule="auto"/>
        <w:jc w:val="both"/>
      </w:pPr>
      <w:r>
        <w:rPr>
          <w:rFonts w:ascii="Cambria" w:hAnsi="Cambria"/>
          <w:i w:val="0"/>
          <w:sz w:val="22"/>
        </w:rPr>
        <w:t>Sustainable Asset Disposal</w:t>
      </w:r>
    </w:p>
    <w:p>
      <w:pPr>
        <w:spacing w:line="276" w:lineRule="auto" w:after="80"/>
        <w:ind w:left="357" w:hanging="357"/>
      </w:pPr>
      <w:r>
        <w:rPr>
          <w:rFonts w:ascii="Cambria" w:hAnsi="Cambria"/>
          <w:sz w:val="22"/>
        </w:rPr>
        <w:t xml:space="preserve">• </w:t>
      </w:r>
      <w:r>
        <w:rPr>
          <w:rFonts w:ascii="Cambria" w:hAnsi="Cambria"/>
          <w:i w:val="0"/>
          <w:sz w:val="22"/>
        </w:rPr>
        <w:t>Create an inventory of redundant assets and plan for their ethical disposal</w:t>
      </w:r>
    </w:p>
    <w:p>
      <w:pPr>
        <w:spacing w:line="276" w:lineRule="auto" w:after="80"/>
        <w:ind w:left="357" w:hanging="357"/>
      </w:pPr>
      <w:r>
        <w:rPr>
          <w:rFonts w:ascii="Cambria" w:hAnsi="Cambria"/>
          <w:sz w:val="22"/>
        </w:rPr>
        <w:t xml:space="preserve">• </w:t>
      </w:r>
      <w:r>
        <w:rPr>
          <w:rFonts w:ascii="Cambria" w:hAnsi="Cambria"/>
          <w:b/>
          <w:i w:val="0"/>
          <w:sz w:val="22"/>
        </w:rPr>
        <w:t>Ensure disposal practices align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Sustainability principles</w:t>
      </w:r>
    </w:p>
    <w:p>
      <w:pPr>
        <w:spacing w:line="276" w:lineRule="auto" w:after="80"/>
        <w:ind w:left="714" w:hanging="357"/>
      </w:pPr>
      <w:r>
        <w:rPr>
          <w:rFonts w:ascii="Cambria" w:hAnsi="Cambria"/>
          <w:sz w:val="22"/>
        </w:rPr>
        <w:t xml:space="preserve">o </w:t>
      </w:r>
      <w:r>
        <w:rPr>
          <w:rFonts w:ascii="Cambria" w:hAnsi="Cambria"/>
          <w:i w:val="0"/>
          <w:sz w:val="22"/>
        </w:rPr>
        <w:t>Circular economy models</w:t>
      </w:r>
    </w:p>
    <w:p>
      <w:pPr>
        <w:spacing w:line="276" w:lineRule="auto" w:after="80"/>
        <w:ind w:left="714" w:hanging="357"/>
      </w:pPr>
      <w:r>
        <w:rPr>
          <w:rFonts w:ascii="Cambria" w:hAnsi="Cambria"/>
          <w:sz w:val="22"/>
        </w:rPr>
        <w:t xml:space="preserve">o </w:t>
      </w:r>
      <w:r>
        <w:rPr>
          <w:rFonts w:ascii="Cambria" w:hAnsi="Cambria"/>
          <w:i w:val="0"/>
          <w:sz w:val="22"/>
        </w:rPr>
        <w:t>United Nations Sustainable Development Goals (SDGs)</w:t>
      </w:r>
    </w:p>
    <w:p>
      <w:pPr>
        <w:spacing w:before="240" w:after="120"/>
      </w:pPr>
      <w:r>
        <w:rPr>
          <w:rFonts w:ascii="Cambria" w:hAnsi="Cambria"/>
          <w:b/>
          <w:color w:val="1F3A5F"/>
          <w:sz w:val="25"/>
        </w:rPr>
        <w:t>14.10. Action Plan and Budgets – Long-Term Goals</w:t>
      </w:r>
    </w:p>
    <w:p>
      <w:pPr>
        <w:spacing w:after="120" w:before="0" w:line="276" w:lineRule="auto"/>
        <w:jc w:val="both"/>
      </w:pPr>
      <w:r>
        <w:rPr>
          <w:rFonts w:ascii="Cambria" w:hAnsi="Cambria"/>
          <w:i w:val="0"/>
          <w:sz w:val="22"/>
        </w:rPr>
        <w:t>Expense Optimization Guidelines</w:t>
      </w:r>
    </w:p>
    <w:p>
      <w:pPr>
        <w:spacing w:line="276" w:lineRule="auto" w:after="80"/>
        <w:ind w:left="357" w:hanging="357"/>
      </w:pPr>
      <w:r>
        <w:rPr>
          <w:rFonts w:ascii="Cambria" w:hAnsi="Cambria"/>
          <w:sz w:val="22"/>
        </w:rPr>
        <w:t xml:space="preserve">• </w:t>
      </w:r>
      <w:r>
        <w:rPr>
          <w:rFonts w:ascii="Cambria" w:hAnsi="Cambria"/>
          <w:b/>
          <w:i w:val="0"/>
          <w:sz w:val="22"/>
        </w:rPr>
        <w:t>Develop institution-wide guidelines for identifying: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Wasteful expenditures</w:t>
      </w:r>
    </w:p>
    <w:p>
      <w:pPr>
        <w:spacing w:line="276" w:lineRule="auto" w:after="80"/>
        <w:ind w:left="714" w:hanging="357"/>
      </w:pPr>
      <w:r>
        <w:rPr>
          <w:rFonts w:ascii="Cambria" w:hAnsi="Cambria"/>
          <w:sz w:val="22"/>
        </w:rPr>
        <w:t xml:space="preserve">o </w:t>
      </w:r>
      <w:r>
        <w:rPr>
          <w:rFonts w:ascii="Cambria" w:hAnsi="Cambria"/>
          <w:i w:val="0"/>
          <w:sz w:val="22"/>
        </w:rPr>
        <w:t>Non-fungible and non-productive financial outflows</w:t>
      </w:r>
    </w:p>
    <w:p>
      <w:pPr>
        <w:spacing w:line="276" w:lineRule="auto" w:after="80"/>
        <w:ind w:left="357" w:hanging="357"/>
      </w:pPr>
      <w:r>
        <w:rPr>
          <w:rFonts w:ascii="Cambria" w:hAnsi="Cambria"/>
          <w:sz w:val="22"/>
        </w:rPr>
        <w:t xml:space="preserve">• </w:t>
      </w:r>
      <w:r>
        <w:rPr>
          <w:rFonts w:ascii="Cambria" w:hAnsi="Cambria"/>
          <w:b/>
          <w:i w:val="0"/>
          <w:sz w:val="22"/>
        </w:rPr>
        <w:t>Implement targeted cost-reduction strategies by: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Auditing historical spending data</w:t>
      </w:r>
    </w:p>
    <w:p>
      <w:pPr>
        <w:spacing w:line="276" w:lineRule="auto" w:after="80"/>
        <w:ind w:left="714" w:hanging="357"/>
      </w:pPr>
      <w:r>
        <w:rPr>
          <w:rFonts w:ascii="Cambria" w:hAnsi="Cambria"/>
          <w:sz w:val="22"/>
        </w:rPr>
        <w:t xml:space="preserve">o </w:t>
      </w:r>
      <w:r>
        <w:rPr>
          <w:rFonts w:ascii="Cambria" w:hAnsi="Cambria"/>
          <w:i w:val="0"/>
          <w:sz w:val="22"/>
        </w:rPr>
        <w:t>Involving department-level budget reviews</w:t>
      </w:r>
    </w:p>
    <w:p>
      <w:pPr>
        <w:spacing w:line="276" w:lineRule="auto" w:after="80"/>
        <w:ind w:left="714" w:hanging="357"/>
      </w:pPr>
      <w:r>
        <w:rPr>
          <w:rFonts w:ascii="Cambria" w:hAnsi="Cambria"/>
          <w:sz w:val="22"/>
        </w:rPr>
        <w:t xml:space="preserve">o </w:t>
      </w:r>
      <w:r>
        <w:rPr>
          <w:rFonts w:ascii="Cambria" w:hAnsi="Cambria"/>
          <w:i w:val="0"/>
          <w:sz w:val="22"/>
        </w:rPr>
        <w:t>Promoting resource sharing and efficiency-driven planning</w:t>
      </w:r>
    </w:p>
    <w:p>
      <w:pPr>
        <w:spacing w:after="120" w:before="0" w:line="276" w:lineRule="auto"/>
        <w:jc w:val="both"/>
      </w:pPr>
      <w:r>
        <w:rPr>
          <w:rFonts w:ascii="Cambria" w:hAnsi="Cambria"/>
          <w:i w:val="0"/>
          <w:sz w:val="22"/>
        </w:rPr>
        <w:t>Sustainable Financial Planning</w:t>
      </w:r>
    </w:p>
    <w:p>
      <w:pPr>
        <w:spacing w:line="276" w:lineRule="auto" w:after="80"/>
        <w:ind w:left="357" w:hanging="357"/>
      </w:pPr>
      <w:r>
        <w:rPr>
          <w:rFonts w:ascii="Cambria" w:hAnsi="Cambria"/>
          <w:sz w:val="22"/>
        </w:rPr>
        <w:t xml:space="preserve">• </w:t>
      </w:r>
      <w:r>
        <w:rPr>
          <w:rFonts w:ascii="Cambria" w:hAnsi="Cambria"/>
          <w:i w:val="0"/>
          <w:sz w:val="22"/>
        </w:rPr>
        <w:t>Institutionalize continuous financial assessment mechanisms</w:t>
      </w:r>
    </w:p>
    <w:p>
      <w:pPr>
        <w:spacing w:line="276" w:lineRule="auto" w:after="80"/>
        <w:ind w:left="357" w:hanging="357"/>
      </w:pPr>
      <w:r>
        <w:rPr>
          <w:rFonts w:ascii="Cambria" w:hAnsi="Cambria"/>
          <w:sz w:val="22"/>
        </w:rPr>
        <w:t xml:space="preserve">• </w:t>
      </w:r>
      <w:r>
        <w:rPr>
          <w:rFonts w:ascii="Cambria" w:hAnsi="Cambria"/>
          <w:i w:val="0"/>
          <w:sz w:val="22"/>
        </w:rPr>
        <w:t>Use findings to inform long-term budget forecasting, ensuring financial health and strategic adaptability</w:t>
      </w:r>
    </w:p>
    <w:p>
      <w:pPr>
        <w:spacing w:before="240" w:after="120"/>
      </w:pPr>
      <w:r>
        <w:rPr>
          <w:rFonts w:ascii="Cambria" w:hAnsi="Cambria"/>
          <w:b/>
          <w:color w:val="1F3A5F"/>
          <w:sz w:val="25"/>
        </w:rPr>
        <w:t>14.11. Harnessing Different Sources of Revenue – Short-Term Goals</w:t>
      </w:r>
    </w:p>
    <w:p>
      <w:pPr>
        <w:spacing w:after="120" w:before="0" w:line="276" w:lineRule="auto"/>
        <w:jc w:val="both"/>
      </w:pPr>
      <w:r>
        <w:rPr>
          <w:rFonts w:ascii="Cambria" w:hAnsi="Cambria"/>
          <w:i w:val="0"/>
          <w:sz w:val="22"/>
        </w:rPr>
        <w:t>Awareness &amp; Training</w:t>
      </w:r>
    </w:p>
    <w:p>
      <w:pPr>
        <w:spacing w:line="276" w:lineRule="auto" w:after="80"/>
        <w:ind w:left="357" w:hanging="357"/>
      </w:pPr>
      <w:r>
        <w:rPr>
          <w:rFonts w:ascii="Cambria" w:hAnsi="Cambria"/>
          <w:sz w:val="22"/>
        </w:rPr>
        <w:t xml:space="preserve">• </w:t>
      </w:r>
      <w:r>
        <w:rPr>
          <w:rFonts w:ascii="Cambria" w:hAnsi="Cambria"/>
          <w:i w:val="0"/>
          <w:sz w:val="22"/>
        </w:rPr>
        <w:t>Conduct regular workshops to inform stakeholders about existing government funding schemes.</w:t>
      </w:r>
    </w:p>
    <w:p>
      <w:pPr>
        <w:spacing w:line="276" w:lineRule="auto" w:after="80"/>
        <w:ind w:left="357" w:hanging="357"/>
      </w:pPr>
      <w:r>
        <w:rPr>
          <w:rFonts w:ascii="Cambria" w:hAnsi="Cambria"/>
          <w:sz w:val="22"/>
        </w:rPr>
        <w:t xml:space="preserve">• </w:t>
      </w:r>
      <w:r>
        <w:rPr>
          <w:rFonts w:ascii="Cambria" w:hAnsi="Cambria"/>
          <w:i w:val="0"/>
          <w:sz w:val="22"/>
        </w:rPr>
        <w:t>Organize idea-generation sessions to explore and propose new revenue sources.</w:t>
      </w:r>
    </w:p>
    <w:p>
      <w:pPr>
        <w:spacing w:after="120" w:before="0" w:line="276" w:lineRule="auto"/>
        <w:jc w:val="both"/>
      </w:pPr>
      <w:r>
        <w:rPr>
          <w:rFonts w:ascii="Cambria" w:hAnsi="Cambria"/>
          <w:i w:val="0"/>
          <w:sz w:val="22"/>
        </w:rPr>
        <w:t>Faculty &amp; Research Engagement</w:t>
      </w:r>
    </w:p>
    <w:p>
      <w:pPr>
        <w:spacing w:line="276" w:lineRule="auto" w:after="80"/>
        <w:ind w:left="357" w:hanging="357"/>
      </w:pPr>
      <w:r>
        <w:rPr>
          <w:rFonts w:ascii="Cambria" w:hAnsi="Cambria"/>
          <w:sz w:val="22"/>
        </w:rPr>
        <w:t xml:space="preserve">• </w:t>
      </w:r>
      <w:r>
        <w:rPr>
          <w:rFonts w:ascii="Cambria" w:hAnsi="Cambria"/>
          <w:b/>
          <w:i w:val="0"/>
          <w:sz w:val="22"/>
        </w:rPr>
        <w:t>Promote academic consultancies and research by: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Encouraging faculty participation</w:t>
      </w:r>
    </w:p>
    <w:p>
      <w:pPr>
        <w:spacing w:line="276" w:lineRule="auto" w:after="80"/>
        <w:ind w:left="714" w:hanging="357"/>
      </w:pPr>
      <w:r>
        <w:rPr>
          <w:rFonts w:ascii="Cambria" w:hAnsi="Cambria"/>
          <w:sz w:val="22"/>
        </w:rPr>
        <w:t xml:space="preserve">o </w:t>
      </w:r>
      <w:r>
        <w:rPr>
          <w:rFonts w:ascii="Cambria" w:hAnsi="Cambria"/>
          <w:i w:val="0"/>
          <w:sz w:val="22"/>
        </w:rPr>
        <w:t>Offering incentives and rewards for grant acquisition and research output.</w:t>
      </w:r>
    </w:p>
    <w:p>
      <w:pPr>
        <w:spacing w:after="120" w:before="0" w:line="276" w:lineRule="auto"/>
        <w:jc w:val="both"/>
      </w:pPr>
      <w:r>
        <w:rPr>
          <w:rFonts w:ascii="Cambria" w:hAnsi="Cambria"/>
          <w:i w:val="0"/>
          <w:sz w:val="22"/>
        </w:rPr>
        <w:t>Communication &amp; Visibility</w:t>
      </w:r>
    </w:p>
    <w:p>
      <w:pPr>
        <w:spacing w:line="276" w:lineRule="auto" w:after="80"/>
        <w:ind w:left="357" w:hanging="357"/>
      </w:pPr>
      <w:r>
        <w:rPr>
          <w:rFonts w:ascii="Cambria" w:hAnsi="Cambria"/>
          <w:sz w:val="22"/>
        </w:rPr>
        <w:t xml:space="preserve">• </w:t>
      </w:r>
      <w:r>
        <w:rPr>
          <w:rFonts w:ascii="Cambria" w:hAnsi="Cambria"/>
          <w:i w:val="0"/>
          <w:sz w:val="22"/>
        </w:rPr>
        <w:t>Release a Research &amp; Consultancy Bulletin featuring:</w:t>
      </w:r>
    </w:p>
    <w:p>
      <w:pPr>
        <w:spacing w:line="276" w:lineRule="auto" w:after="80"/>
        <w:ind w:left="714" w:hanging="357"/>
      </w:pPr>
      <w:r>
        <w:rPr>
          <w:rFonts w:ascii="Cambria" w:hAnsi="Cambria"/>
          <w:sz w:val="22"/>
        </w:rPr>
        <w:t xml:space="preserve">o </w:t>
      </w:r>
      <w:r>
        <w:rPr>
          <w:rFonts w:ascii="Cambria" w:hAnsi="Cambria"/>
          <w:i w:val="0"/>
          <w:sz w:val="22"/>
        </w:rPr>
        <w:t>Abstracts of ongoing projects</w:t>
      </w:r>
    </w:p>
    <w:p>
      <w:pPr>
        <w:spacing w:line="276" w:lineRule="auto" w:after="80"/>
        <w:ind w:left="714" w:hanging="357"/>
      </w:pPr>
      <w:r>
        <w:rPr>
          <w:rFonts w:ascii="Cambria" w:hAnsi="Cambria"/>
          <w:sz w:val="22"/>
        </w:rPr>
        <w:t xml:space="preserve">o </w:t>
      </w:r>
      <w:r>
        <w:rPr>
          <w:rFonts w:ascii="Cambria" w:hAnsi="Cambria"/>
          <w:i w:val="0"/>
          <w:sz w:val="22"/>
        </w:rPr>
        <w:t>Overview of consultancy initiatives</w:t>
      </w:r>
    </w:p>
    <w:p>
      <w:pPr>
        <w:spacing w:line="276" w:lineRule="auto" w:after="80"/>
        <w:ind w:left="714" w:hanging="357"/>
      </w:pPr>
      <w:r>
        <w:rPr>
          <w:rFonts w:ascii="Cambria" w:hAnsi="Cambria"/>
          <w:sz w:val="22"/>
        </w:rPr>
        <w:t xml:space="preserve">o </w:t>
      </w:r>
      <w:r>
        <w:rPr>
          <w:rFonts w:ascii="Cambria" w:hAnsi="Cambria"/>
          <w:b/>
          <w:i w:val="0"/>
          <w:sz w:val="22"/>
        </w:rPr>
        <w:t>Goal:</w:t>
      </w:r>
      <w:r>
        <w:rPr>
          <w:rFonts w:ascii="Cambria" w:hAnsi="Cambria"/>
          <w:i w:val="0"/>
          <w:sz w:val="22"/>
        </w:rPr>
        <w:t xml:space="preserve"> Enhance transparency, credibility, and funding potential.</w:t>
      </w:r>
    </w:p>
    <w:p>
      <w:pPr>
        <w:spacing w:after="120" w:before="0" w:line="276" w:lineRule="auto"/>
        <w:jc w:val="both"/>
      </w:pPr>
      <w:r>
        <w:rPr>
          <w:rFonts w:ascii="Cambria" w:hAnsi="Cambria"/>
          <w:i w:val="0"/>
          <w:sz w:val="22"/>
        </w:rPr>
        <w:t>Strengthening Alternative Funding Channels</w:t>
      </w:r>
    </w:p>
    <w:p>
      <w:pPr>
        <w:spacing w:line="276" w:lineRule="auto" w:after="80"/>
        <w:ind w:left="357" w:hanging="357"/>
      </w:pPr>
      <w:r>
        <w:rPr>
          <w:rFonts w:ascii="Cambria" w:hAnsi="Cambria"/>
          <w:sz w:val="22"/>
        </w:rPr>
        <w:t xml:space="preserve">• </w:t>
      </w:r>
      <w:r>
        <w:rPr>
          <w:rFonts w:ascii="Cambria" w:hAnsi="Cambria"/>
          <w:b/>
          <w:i w:val="0"/>
          <w:sz w:val="22"/>
        </w:rPr>
        <w:t>Increase efforts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Expand Alumni Fund contributions</w:t>
      </w:r>
    </w:p>
    <w:p>
      <w:pPr>
        <w:spacing w:line="276" w:lineRule="auto" w:after="80"/>
        <w:ind w:left="714" w:hanging="357"/>
      </w:pPr>
      <w:r>
        <w:rPr>
          <w:rFonts w:ascii="Cambria" w:hAnsi="Cambria"/>
          <w:sz w:val="22"/>
        </w:rPr>
        <w:t xml:space="preserve">o </w:t>
      </w:r>
      <w:r>
        <w:rPr>
          <w:rFonts w:ascii="Cambria" w:hAnsi="Cambria"/>
          <w:i w:val="0"/>
          <w:sz w:val="22"/>
        </w:rPr>
        <w:t>Grow Endowment Funds</w:t>
      </w:r>
    </w:p>
    <w:p>
      <w:pPr>
        <w:spacing w:line="276" w:lineRule="auto" w:after="80"/>
        <w:ind w:left="714" w:hanging="357"/>
      </w:pPr>
      <w:r>
        <w:rPr>
          <w:rFonts w:ascii="Cambria" w:hAnsi="Cambria"/>
          <w:sz w:val="22"/>
        </w:rPr>
        <w:t xml:space="preserve">o </w:t>
      </w:r>
      <w:r>
        <w:rPr>
          <w:rFonts w:ascii="Cambria" w:hAnsi="Cambria"/>
          <w:i w:val="0"/>
          <w:sz w:val="22"/>
        </w:rPr>
        <w:t>Attract CSR funding from industry partners.</w:t>
      </w:r>
    </w:p>
    <w:p>
      <w:pPr>
        <w:spacing w:before="240" w:after="120"/>
      </w:pPr>
      <w:r>
        <w:rPr>
          <w:rFonts w:ascii="Cambria" w:hAnsi="Cambria"/>
          <w:b/>
          <w:color w:val="1F3A5F"/>
          <w:sz w:val="25"/>
        </w:rPr>
        <w:t>14.12. Harnessing Different Sources of Revenue – Mid-Term Goals</w:t>
      </w:r>
    </w:p>
    <w:p>
      <w:pPr>
        <w:spacing w:after="120" w:before="0" w:line="276" w:lineRule="auto"/>
        <w:jc w:val="both"/>
      </w:pPr>
      <w:r>
        <w:rPr>
          <w:rFonts w:ascii="Cambria" w:hAnsi="Cambria"/>
          <w:i w:val="0"/>
          <w:sz w:val="22"/>
        </w:rPr>
        <w:t>International Collaborations</w:t>
      </w:r>
    </w:p>
    <w:p>
      <w:pPr>
        <w:spacing w:line="276" w:lineRule="auto" w:after="80"/>
        <w:ind w:left="357" w:hanging="357"/>
      </w:pPr>
      <w:r>
        <w:rPr>
          <w:rFonts w:ascii="Cambria" w:hAnsi="Cambria"/>
          <w:sz w:val="22"/>
        </w:rPr>
        <w:t xml:space="preserve">• </w:t>
      </w:r>
      <w:r>
        <w:rPr>
          <w:rFonts w:ascii="Cambria" w:hAnsi="Cambria"/>
          <w:i w:val="0"/>
          <w:sz w:val="22"/>
        </w:rPr>
        <w:t>Strengthen foreign research partnerships to secure external grants and funding.</w:t>
      </w:r>
    </w:p>
    <w:p>
      <w:pPr>
        <w:spacing w:line="276" w:lineRule="auto" w:after="80"/>
        <w:ind w:left="357" w:hanging="357"/>
      </w:pPr>
      <w:r>
        <w:rPr>
          <w:rFonts w:ascii="Cambria" w:hAnsi="Cambria"/>
          <w:sz w:val="22"/>
        </w:rPr>
        <w:t xml:space="preserve">• </w:t>
      </w:r>
      <w:r>
        <w:rPr>
          <w:rFonts w:ascii="Cambria" w:hAnsi="Cambria"/>
          <w:i w:val="0"/>
          <w:sz w:val="22"/>
        </w:rPr>
        <w:t>Engage in joint projects, conferences, and academic exchange programs.</w:t>
      </w:r>
    </w:p>
    <w:p>
      <w:pPr>
        <w:spacing w:after="120" w:before="0" w:line="276" w:lineRule="auto"/>
        <w:jc w:val="both"/>
      </w:pPr>
      <w:r>
        <w:rPr>
          <w:rFonts w:ascii="Cambria" w:hAnsi="Cambria"/>
          <w:i w:val="0"/>
          <w:sz w:val="22"/>
        </w:rPr>
        <w:t>Industry Linkages</w:t>
      </w:r>
    </w:p>
    <w:p>
      <w:pPr>
        <w:spacing w:line="276" w:lineRule="auto" w:after="80"/>
        <w:ind w:left="357" w:hanging="357"/>
      </w:pPr>
      <w:r>
        <w:rPr>
          <w:rFonts w:ascii="Cambria" w:hAnsi="Cambria"/>
          <w:sz w:val="22"/>
        </w:rPr>
        <w:t xml:space="preserve">• </w:t>
      </w:r>
      <w:r>
        <w:rPr>
          <w:rFonts w:ascii="Cambria" w:hAnsi="Cambria"/>
          <w:i w:val="0"/>
          <w:sz w:val="22"/>
        </w:rPr>
        <w:t>Formulate strategic partnership policies with industries in emerging sectors.</w:t>
      </w:r>
    </w:p>
    <w:p>
      <w:pPr>
        <w:spacing w:line="276" w:lineRule="auto" w:after="80"/>
        <w:ind w:left="357" w:hanging="357"/>
      </w:pPr>
      <w:r>
        <w:rPr>
          <w:rFonts w:ascii="Cambria" w:hAnsi="Cambria"/>
          <w:sz w:val="22"/>
        </w:rPr>
        <w:t xml:space="preserve">• </w:t>
      </w:r>
      <w:r>
        <w:rPr>
          <w:rFonts w:ascii="Cambria" w:hAnsi="Cambria"/>
          <w:i w:val="0"/>
          <w:sz w:val="22"/>
        </w:rPr>
        <w:t>Focus on collaborative R&amp;D, internships, and industry-sponsored labs.</w:t>
      </w:r>
    </w:p>
    <w:p>
      <w:pPr>
        <w:spacing w:after="120" w:before="0" w:line="276" w:lineRule="auto"/>
        <w:jc w:val="both"/>
      </w:pPr>
      <w:r>
        <w:rPr>
          <w:rFonts w:ascii="Cambria" w:hAnsi="Cambria"/>
          <w:i w:val="0"/>
          <w:sz w:val="22"/>
        </w:rPr>
        <w:t>IPR and Technology Commercialization</w:t>
      </w:r>
    </w:p>
    <w:p>
      <w:pPr>
        <w:spacing w:line="276" w:lineRule="auto" w:after="80"/>
        <w:ind w:left="357" w:hanging="357"/>
      </w:pPr>
      <w:r>
        <w:rPr>
          <w:rFonts w:ascii="Cambria" w:hAnsi="Cambria"/>
          <w:sz w:val="22"/>
        </w:rPr>
        <w:t xml:space="preserve">• </w:t>
      </w:r>
      <w:r>
        <w:rPr>
          <w:rFonts w:ascii="Cambria" w:hAnsi="Cambria"/>
          <w:b/>
          <w:i w:val="0"/>
          <w:sz w:val="22"/>
        </w:rPr>
        <w:t>Establish a dedicated office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Patent filing and management</w:t>
      </w:r>
    </w:p>
    <w:p>
      <w:pPr>
        <w:spacing w:line="276" w:lineRule="auto" w:after="80"/>
        <w:ind w:left="714" w:hanging="357"/>
      </w:pPr>
      <w:r>
        <w:rPr>
          <w:rFonts w:ascii="Cambria" w:hAnsi="Cambria"/>
          <w:sz w:val="22"/>
        </w:rPr>
        <w:t xml:space="preserve">o </w:t>
      </w:r>
      <w:r>
        <w:rPr>
          <w:rFonts w:ascii="Cambria" w:hAnsi="Cambria"/>
          <w:i w:val="0"/>
          <w:sz w:val="22"/>
        </w:rPr>
        <w:t>Technology transfer</w:t>
      </w:r>
    </w:p>
    <w:p>
      <w:pPr>
        <w:spacing w:line="276" w:lineRule="auto" w:after="80"/>
        <w:ind w:left="714" w:hanging="357"/>
      </w:pPr>
      <w:r>
        <w:rPr>
          <w:rFonts w:ascii="Cambria" w:hAnsi="Cambria"/>
          <w:sz w:val="22"/>
        </w:rPr>
        <w:t xml:space="preserve">o </w:t>
      </w:r>
      <w:r>
        <w:rPr>
          <w:rFonts w:ascii="Cambria" w:hAnsi="Cambria"/>
          <w:i w:val="0"/>
          <w:sz w:val="22"/>
        </w:rPr>
        <w:t>IP monetization</w:t>
      </w:r>
    </w:p>
    <w:p>
      <w:pPr>
        <w:spacing w:line="276" w:lineRule="auto" w:after="80"/>
        <w:ind w:left="357" w:hanging="357"/>
      </w:pPr>
      <w:r>
        <w:rPr>
          <w:rFonts w:ascii="Cambria" w:hAnsi="Cambria"/>
          <w:sz w:val="22"/>
        </w:rPr>
        <w:t xml:space="preserve">• </w:t>
      </w:r>
      <w:r>
        <w:rPr>
          <w:rFonts w:ascii="Cambria" w:hAnsi="Cambria"/>
          <w:i w:val="0"/>
          <w:sz w:val="22"/>
        </w:rPr>
        <w:t>Enable faster processing and licensing of university-owned innovations.</w:t>
      </w:r>
    </w:p>
    <w:p>
      <w:pPr>
        <w:spacing w:before="240" w:after="120"/>
      </w:pPr>
      <w:r>
        <w:rPr>
          <w:rFonts w:ascii="Cambria" w:hAnsi="Cambria"/>
          <w:b/>
          <w:color w:val="1F3A5F"/>
          <w:sz w:val="25"/>
        </w:rPr>
        <w:t>14.13. Harnessing Different Sources of Revenue – Long-Term Goals</w:t>
      </w:r>
    </w:p>
    <w:p>
      <w:pPr>
        <w:spacing w:after="120" w:before="0" w:line="276" w:lineRule="auto"/>
        <w:jc w:val="both"/>
      </w:pPr>
      <w:r>
        <w:rPr>
          <w:rFonts w:ascii="Cambria" w:hAnsi="Cambria"/>
          <w:i w:val="0"/>
          <w:sz w:val="22"/>
        </w:rPr>
        <w:t>Collaborative Utilization of Research Labs</w:t>
      </w:r>
    </w:p>
    <w:p>
      <w:pPr>
        <w:spacing w:line="276" w:lineRule="auto" w:after="80"/>
        <w:ind w:left="357" w:hanging="357"/>
      </w:pPr>
      <w:r>
        <w:rPr>
          <w:rFonts w:ascii="Cambria" w:hAnsi="Cambria"/>
          <w:sz w:val="22"/>
        </w:rPr>
        <w:t xml:space="preserve">• </w:t>
      </w:r>
      <w:r>
        <w:rPr>
          <w:rFonts w:ascii="Cambria" w:hAnsi="Cambria"/>
          <w:i w:val="0"/>
          <w:sz w:val="22"/>
        </w:rPr>
        <w:t>Make university research laboratories accessible to external organizations (e.g., industries, startups, and government bodies) for:</w:t>
      </w:r>
    </w:p>
    <w:p>
      <w:pPr>
        <w:spacing w:line="276" w:lineRule="auto" w:after="80"/>
        <w:ind w:left="714" w:hanging="357"/>
      </w:pPr>
      <w:r>
        <w:rPr>
          <w:rFonts w:ascii="Cambria" w:hAnsi="Cambria"/>
          <w:sz w:val="22"/>
        </w:rPr>
        <w:t xml:space="preserve">o </w:t>
      </w:r>
      <w:r>
        <w:rPr>
          <w:rFonts w:ascii="Cambria" w:hAnsi="Cambria"/>
          <w:i w:val="0"/>
          <w:sz w:val="22"/>
        </w:rPr>
        <w:t>Contract research</w:t>
      </w:r>
    </w:p>
    <w:p>
      <w:pPr>
        <w:spacing w:line="276" w:lineRule="auto" w:after="80"/>
        <w:ind w:left="714" w:hanging="357"/>
      </w:pPr>
      <w:r>
        <w:rPr>
          <w:rFonts w:ascii="Cambria" w:hAnsi="Cambria"/>
          <w:sz w:val="22"/>
        </w:rPr>
        <w:t xml:space="preserve">o </w:t>
      </w:r>
      <w:r>
        <w:rPr>
          <w:rFonts w:ascii="Cambria" w:hAnsi="Cambria"/>
          <w:i w:val="0"/>
          <w:sz w:val="22"/>
        </w:rPr>
        <w:t>Testing and validation services</w:t>
      </w:r>
    </w:p>
    <w:p>
      <w:pPr>
        <w:spacing w:line="276" w:lineRule="auto" w:after="80"/>
        <w:ind w:left="714" w:hanging="357"/>
      </w:pPr>
      <w:r>
        <w:rPr>
          <w:rFonts w:ascii="Cambria" w:hAnsi="Cambria"/>
          <w:sz w:val="22"/>
        </w:rPr>
        <w:t xml:space="preserve">o </w:t>
      </w:r>
      <w:r>
        <w:rPr>
          <w:rFonts w:ascii="Cambria" w:hAnsi="Cambria"/>
          <w:i w:val="0"/>
          <w:sz w:val="22"/>
        </w:rPr>
        <w:t>Skill training workshops</w:t>
      </w:r>
    </w:p>
    <w:p>
      <w:pPr>
        <w:spacing w:after="120" w:before="0" w:line="276" w:lineRule="auto"/>
        <w:jc w:val="both"/>
      </w:pPr>
      <w:r>
        <w:rPr>
          <w:rFonts w:ascii="Cambria" w:hAnsi="Cambria"/>
          <w:i w:val="0"/>
          <w:sz w:val="22"/>
        </w:rPr>
        <w:t>Revenue Generation Through Shared Infrastructure</w:t>
      </w:r>
    </w:p>
    <w:p>
      <w:pPr>
        <w:spacing w:line="276" w:lineRule="auto" w:after="80"/>
        <w:ind w:left="357" w:hanging="357"/>
      </w:pPr>
      <w:r>
        <w:rPr>
          <w:rFonts w:ascii="Cambria" w:hAnsi="Cambria"/>
          <w:sz w:val="22"/>
        </w:rPr>
        <w:t xml:space="preserve">• </w:t>
      </w:r>
      <w:r>
        <w:rPr>
          <w:rFonts w:ascii="Cambria" w:hAnsi="Cambria"/>
          <w:i w:val="0"/>
          <w:sz w:val="22"/>
        </w:rPr>
        <w:t>Charge access fees or service-based payments for use of high-end equipment and lab facilities.</w:t>
      </w:r>
    </w:p>
    <w:p>
      <w:pPr>
        <w:spacing w:line="276" w:lineRule="auto" w:after="80"/>
        <w:ind w:left="357" w:hanging="357"/>
      </w:pPr>
      <w:r>
        <w:rPr>
          <w:rFonts w:ascii="Cambria" w:hAnsi="Cambria"/>
          <w:sz w:val="22"/>
        </w:rPr>
        <w:t xml:space="preserve">• </w:t>
      </w:r>
      <w:r>
        <w:rPr>
          <w:rFonts w:ascii="Cambria" w:hAnsi="Cambria"/>
          <w:i w:val="0"/>
          <w:sz w:val="22"/>
        </w:rPr>
        <w:t>Develop formal agreements or MoUs to regulate usage terms and ensure intellectual property protection.</w:t>
      </w:r>
    </w:p>
    <w:p>
      <w:pPr>
        <w:spacing w:after="120" w:before="0" w:line="276" w:lineRule="auto"/>
        <w:jc w:val="both"/>
      </w:pPr>
      <w:r>
        <w:rPr>
          <w:rFonts w:ascii="Cambria" w:hAnsi="Cambria"/>
          <w:i w:val="0"/>
          <w:sz w:val="22"/>
        </w:rPr>
        <w:t>Promote Industry-Academia Synergy</w:t>
      </w:r>
    </w:p>
    <w:p>
      <w:pPr>
        <w:spacing w:line="276" w:lineRule="auto" w:after="80"/>
        <w:ind w:left="357" w:hanging="357"/>
      </w:pPr>
      <w:r>
        <w:rPr>
          <w:rFonts w:ascii="Cambria" w:hAnsi="Cambria"/>
          <w:sz w:val="22"/>
        </w:rPr>
        <w:t xml:space="preserve">• </w:t>
      </w:r>
      <w:r>
        <w:rPr>
          <w:rFonts w:ascii="Cambria" w:hAnsi="Cambria"/>
          <w:i w:val="0"/>
          <w:sz w:val="22"/>
        </w:rPr>
        <w:t>Use lab collaborations as a gateway for long-term research partnerships and funding.</w:t>
      </w:r>
    </w:p>
    <w:p>
      <w:pPr>
        <w:spacing w:line="276" w:lineRule="auto" w:after="80"/>
        <w:ind w:left="357" w:hanging="357"/>
      </w:pPr>
      <w:r>
        <w:rPr>
          <w:rFonts w:ascii="Cambria" w:hAnsi="Cambria"/>
          <w:sz w:val="22"/>
        </w:rPr>
        <w:t xml:space="preserve">• </w:t>
      </w:r>
      <w:r>
        <w:rPr>
          <w:rFonts w:ascii="Cambria" w:hAnsi="Cambria"/>
          <w:i w:val="0"/>
          <w:sz w:val="22"/>
        </w:rPr>
        <w:t>Encourage joint ownership of outcomes such as patents and technology spinoffs.</w:t>
      </w:r>
    </w:p>
    <w:p>
      <w:pPr>
        <w:spacing w:before="240" w:after="120"/>
      </w:pPr>
      <w:r>
        <w:rPr>
          <w:rFonts w:ascii="Cambria" w:hAnsi="Cambria"/>
          <w:b/>
          <w:color w:val="1F3A5F"/>
          <w:sz w:val="25"/>
        </w:rPr>
        <w:t>14.14. Close Liaison with GOI Ministries/Agencies and Others for Funding and Access to External Grants-Short-Term Goals</w:t>
      </w:r>
    </w:p>
    <w:p>
      <w:pPr>
        <w:spacing w:after="120" w:before="0" w:line="276" w:lineRule="auto"/>
        <w:jc w:val="both"/>
      </w:pPr>
      <w:r>
        <w:rPr>
          <w:rFonts w:ascii="Cambria" w:hAnsi="Cambria"/>
          <w:i w:val="0"/>
          <w:sz w:val="22"/>
        </w:rPr>
        <w:t>Repository of Funding Agencies</w:t>
      </w:r>
    </w:p>
    <w:p>
      <w:pPr>
        <w:spacing w:line="276" w:lineRule="auto" w:after="80"/>
        <w:ind w:left="357" w:hanging="357"/>
      </w:pPr>
      <w:r>
        <w:rPr>
          <w:rFonts w:ascii="Cambria" w:hAnsi="Cambria"/>
          <w:sz w:val="22"/>
        </w:rPr>
        <w:t xml:space="preserve">• </w:t>
      </w:r>
      <w:r>
        <w:rPr>
          <w:rFonts w:ascii="Cambria" w:hAnsi="Cambria"/>
          <w:i w:val="0"/>
          <w:sz w:val="22"/>
        </w:rPr>
        <w:t>Create a centralized, easily accessible database of national and international funding sources maintained by respective departments.</w:t>
      </w:r>
    </w:p>
    <w:p>
      <w:pPr>
        <w:spacing w:after="120" w:before="0" w:line="276" w:lineRule="auto"/>
        <w:jc w:val="both"/>
      </w:pPr>
      <w:r>
        <w:rPr>
          <w:rFonts w:ascii="Cambria" w:hAnsi="Cambria"/>
          <w:i w:val="0"/>
          <w:sz w:val="22"/>
        </w:rPr>
        <w:t>Mentoring Programme for Proposal Development</w:t>
      </w:r>
    </w:p>
    <w:p>
      <w:pPr>
        <w:spacing w:line="276" w:lineRule="auto" w:after="80"/>
        <w:ind w:left="357" w:hanging="357"/>
      </w:pPr>
      <w:r>
        <w:rPr>
          <w:rFonts w:ascii="Cambria" w:hAnsi="Cambria"/>
          <w:sz w:val="22"/>
        </w:rPr>
        <w:t xml:space="preserve">• </w:t>
      </w:r>
      <w:r>
        <w:rPr>
          <w:rFonts w:ascii="Cambria" w:hAnsi="Cambria"/>
          <w:i w:val="0"/>
          <w:sz w:val="22"/>
        </w:rPr>
        <w:t>Launch structured mentoring sessions to help faculty and researchers craft competitive funding proposals for agencies such as DST, DBT, AICTE, ICSSR, etc.</w:t>
      </w:r>
    </w:p>
    <w:p>
      <w:pPr>
        <w:spacing w:after="120" w:before="0" w:line="276" w:lineRule="auto"/>
        <w:jc w:val="both"/>
      </w:pPr>
      <w:r>
        <w:rPr>
          <w:rFonts w:ascii="Cambria" w:hAnsi="Cambria"/>
          <w:i w:val="0"/>
          <w:sz w:val="22"/>
        </w:rPr>
        <w:t>Translation and Documentation Support</w:t>
      </w:r>
    </w:p>
    <w:p>
      <w:pPr>
        <w:spacing w:line="276" w:lineRule="auto" w:after="80"/>
        <w:ind w:left="357" w:hanging="357"/>
      </w:pPr>
      <w:r>
        <w:rPr>
          <w:rFonts w:ascii="Cambria" w:hAnsi="Cambria"/>
          <w:sz w:val="22"/>
        </w:rPr>
        <w:t xml:space="preserve">• </w:t>
      </w:r>
      <w:r>
        <w:rPr>
          <w:rFonts w:ascii="Cambria" w:hAnsi="Cambria"/>
          <w:i w:val="0"/>
          <w:sz w:val="22"/>
        </w:rPr>
        <w:t>Utilize university language experts to offer translation and editorial services for academic and administrative submissions to government bodies.</w:t>
      </w:r>
    </w:p>
    <w:p>
      <w:pPr>
        <w:spacing w:after="120" w:before="0" w:line="276" w:lineRule="auto"/>
        <w:jc w:val="both"/>
      </w:pPr>
      <w:r>
        <w:rPr>
          <w:rFonts w:ascii="Cambria" w:hAnsi="Cambria"/>
          <w:i w:val="0"/>
          <w:sz w:val="22"/>
        </w:rPr>
        <w:t>Awareness Programmes</w:t>
      </w:r>
    </w:p>
    <w:p>
      <w:pPr>
        <w:spacing w:line="276" w:lineRule="auto" w:after="80"/>
        <w:ind w:left="357" w:hanging="357"/>
      </w:pPr>
      <w:r>
        <w:rPr>
          <w:rFonts w:ascii="Cambria" w:hAnsi="Cambria"/>
          <w:sz w:val="22"/>
        </w:rPr>
        <w:t xml:space="preserve">• </w:t>
      </w:r>
      <w:r>
        <w:rPr>
          <w:rFonts w:ascii="Cambria" w:hAnsi="Cambria"/>
          <w:i w:val="0"/>
          <w:sz w:val="22"/>
        </w:rPr>
        <w:t>Conduct department-level seminars/workshops to raise awareness about funding opportunities and increase stakeholder engagement.</w:t>
      </w:r>
    </w:p>
    <w:p>
      <w:pPr>
        <w:spacing w:after="120" w:before="0" w:line="276" w:lineRule="auto"/>
        <w:jc w:val="both"/>
      </w:pPr>
      <w:r>
        <w:rPr>
          <w:rFonts w:ascii="Cambria" w:hAnsi="Cambria"/>
          <w:i w:val="0"/>
          <w:sz w:val="22"/>
        </w:rPr>
        <w:t>Networking with Industry and Private Partners</w:t>
      </w:r>
    </w:p>
    <w:p>
      <w:pPr>
        <w:spacing w:line="276" w:lineRule="auto" w:after="80"/>
        <w:ind w:left="357" w:hanging="357"/>
      </w:pPr>
      <w:r>
        <w:rPr>
          <w:rFonts w:ascii="Cambria" w:hAnsi="Cambria"/>
          <w:sz w:val="22"/>
        </w:rPr>
        <w:t xml:space="preserve">• </w:t>
      </w:r>
      <w:r>
        <w:rPr>
          <w:rFonts w:ascii="Cambria" w:hAnsi="Cambria"/>
          <w:i w:val="0"/>
          <w:sz w:val="22"/>
        </w:rPr>
        <w:t>Start building a collaborative ecosystem by connecting with empanelled companies and industry associations to initiate joint research and development projects.</w:t>
      </w:r>
    </w:p>
    <w:p>
      <w:pPr>
        <w:spacing w:before="240" w:after="120"/>
      </w:pPr>
      <w:r>
        <w:rPr>
          <w:rFonts w:ascii="Cambria" w:hAnsi="Cambria"/>
          <w:b/>
          <w:color w:val="1F3A5F"/>
          <w:sz w:val="25"/>
        </w:rPr>
        <w:t>14.15. Close Liaison with GOI Ministries/Agencies and Others for Funding and Access to External Grants -Mid-Term Goals</w:t>
      </w:r>
    </w:p>
    <w:p>
      <w:pPr>
        <w:spacing w:after="120" w:before="0" w:line="276" w:lineRule="auto"/>
        <w:jc w:val="both"/>
      </w:pPr>
      <w:r>
        <w:rPr>
          <w:rFonts w:ascii="Cambria" w:hAnsi="Cambria"/>
          <w:i w:val="0"/>
          <w:sz w:val="22"/>
        </w:rPr>
        <w:t>Establish Officer Training Centres (OTCs)</w:t>
      </w:r>
    </w:p>
    <w:p>
      <w:pPr>
        <w:spacing w:line="276" w:lineRule="auto" w:after="80"/>
        <w:ind w:left="357" w:hanging="357"/>
      </w:pPr>
      <w:r>
        <w:rPr>
          <w:rFonts w:ascii="Cambria" w:hAnsi="Cambria"/>
          <w:sz w:val="22"/>
        </w:rPr>
        <w:t xml:space="preserve">• </w:t>
      </w:r>
      <w:r>
        <w:rPr>
          <w:rFonts w:ascii="Cambria" w:hAnsi="Cambria"/>
          <w:i w:val="0"/>
          <w:sz w:val="22"/>
        </w:rPr>
        <w:t>Set up dedicated OTCs to offer skill development and capacity-building programs tailored for government and corporate executives.</w:t>
      </w:r>
    </w:p>
    <w:p>
      <w:pPr>
        <w:spacing w:line="276" w:lineRule="auto" w:after="80"/>
        <w:ind w:left="357" w:hanging="357"/>
      </w:pPr>
      <w:r>
        <w:rPr>
          <w:rFonts w:ascii="Cambria" w:hAnsi="Cambria"/>
          <w:sz w:val="22"/>
        </w:rPr>
        <w:t xml:space="preserve">• </w:t>
      </w:r>
      <w:r>
        <w:rPr>
          <w:rFonts w:ascii="Cambria" w:hAnsi="Cambria"/>
          <w:i w:val="0"/>
          <w:sz w:val="22"/>
        </w:rPr>
        <w:t>Align training modules with national skilling missions, public policy, management, data analytics, and digital governance.</w:t>
      </w:r>
    </w:p>
    <w:p>
      <w:pPr>
        <w:spacing w:line="276" w:lineRule="auto" w:after="80"/>
        <w:ind w:left="357" w:hanging="357"/>
      </w:pPr>
      <w:r>
        <w:rPr>
          <w:rFonts w:ascii="Cambria" w:hAnsi="Cambria"/>
          <w:sz w:val="22"/>
        </w:rPr>
        <w:t xml:space="preserve">• </w:t>
      </w:r>
      <w:r>
        <w:rPr>
          <w:rFonts w:ascii="Cambria" w:hAnsi="Cambria"/>
          <w:i w:val="0"/>
          <w:sz w:val="22"/>
        </w:rPr>
        <w:t>Use OTCs as platforms to build institutional reputation and strengthen ties with ministries, PSUs, and private sector bodies.</w:t>
      </w:r>
    </w:p>
    <w:p>
      <w:pPr>
        <w:spacing w:line="276" w:lineRule="auto" w:after="80"/>
        <w:ind w:left="357" w:hanging="357"/>
      </w:pPr>
      <w:r>
        <w:rPr>
          <w:rFonts w:ascii="Cambria" w:hAnsi="Cambria"/>
          <w:sz w:val="22"/>
        </w:rPr>
        <w:t xml:space="preserve">• </w:t>
      </w:r>
      <w:r>
        <w:rPr>
          <w:rFonts w:ascii="Cambria" w:hAnsi="Cambria"/>
          <w:i w:val="0"/>
          <w:sz w:val="22"/>
        </w:rPr>
        <w:t>Generate sustainable revenue through short-term certificate programs, executive education, and consultancy projects.</w:t>
      </w:r>
    </w:p>
    <w:p>
      <w:pPr>
        <w:spacing w:before="240" w:after="120"/>
      </w:pPr>
      <w:r>
        <w:rPr>
          <w:rFonts w:ascii="Cambria" w:hAnsi="Cambria"/>
          <w:b/>
          <w:color w:val="1F3A5F"/>
          <w:sz w:val="25"/>
        </w:rPr>
        <w:t>14.16. Close Liaison with GOI Ministries/Agencies and Others for Funding and Access to External Grants- Long-Term Goals</w:t>
      </w:r>
    </w:p>
    <w:p>
      <w:pPr>
        <w:spacing w:after="120" w:before="0" w:line="276" w:lineRule="auto"/>
        <w:jc w:val="both"/>
      </w:pPr>
      <w:r>
        <w:rPr>
          <w:rFonts w:ascii="Cambria" w:hAnsi="Cambria"/>
          <w:i w:val="0"/>
          <w:sz w:val="22"/>
        </w:rPr>
        <w:t>Secure Large-Scale Research Grants</w:t>
      </w:r>
    </w:p>
    <w:p>
      <w:pPr>
        <w:spacing w:line="276" w:lineRule="auto" w:after="80"/>
        <w:ind w:left="357" w:hanging="357"/>
      </w:pPr>
      <w:r>
        <w:rPr>
          <w:rFonts w:ascii="Cambria" w:hAnsi="Cambria"/>
          <w:sz w:val="22"/>
        </w:rPr>
        <w:t xml:space="preserve">• </w:t>
      </w:r>
      <w:r>
        <w:rPr>
          <w:rFonts w:ascii="Cambria" w:hAnsi="Cambria"/>
          <w:i w:val="0"/>
          <w:sz w:val="22"/>
        </w:rPr>
        <w:t>Actively target multi-crore grant opportunities from government ministries (e.g., MoE, DST, DBT, MeitY) and national agencies (e.g., UGC, AICTE, ICSSR).</w:t>
      </w:r>
    </w:p>
    <w:p>
      <w:pPr>
        <w:spacing w:line="276" w:lineRule="auto" w:after="80"/>
        <w:ind w:left="357" w:hanging="357"/>
      </w:pPr>
      <w:r>
        <w:rPr>
          <w:rFonts w:ascii="Cambria" w:hAnsi="Cambria"/>
          <w:sz w:val="22"/>
        </w:rPr>
        <w:t xml:space="preserve">• </w:t>
      </w:r>
      <w:r>
        <w:rPr>
          <w:rFonts w:ascii="Cambria" w:hAnsi="Cambria"/>
          <w:i w:val="0"/>
          <w:sz w:val="22"/>
        </w:rPr>
        <w:t>Focus on grants that fund state-of-the-art infrastructure in areas such as AI, quantum computing, sustainable energy, biotechnology, and advanced materials.</w:t>
      </w:r>
    </w:p>
    <w:p>
      <w:pPr>
        <w:spacing w:line="276" w:lineRule="auto" w:after="80"/>
        <w:ind w:left="357" w:hanging="357"/>
      </w:pPr>
      <w:r>
        <w:rPr>
          <w:rFonts w:ascii="Cambria" w:hAnsi="Cambria"/>
          <w:sz w:val="22"/>
        </w:rPr>
        <w:t xml:space="preserve">• </w:t>
      </w:r>
      <w:r>
        <w:rPr>
          <w:rFonts w:ascii="Cambria" w:hAnsi="Cambria"/>
          <w:i w:val="0"/>
          <w:sz w:val="22"/>
        </w:rPr>
        <w:t>Develop institutional expertise in proposal writing, grant management, and compliance to increase success rate in competitive funding programs.</w:t>
      </w:r>
    </w:p>
    <w:p>
      <w:pPr>
        <w:spacing w:line="276" w:lineRule="auto" w:after="80"/>
        <w:ind w:left="357" w:hanging="357"/>
      </w:pPr>
      <w:r>
        <w:rPr>
          <w:rFonts w:ascii="Cambria" w:hAnsi="Cambria"/>
          <w:sz w:val="22"/>
        </w:rPr>
        <w:t xml:space="preserve">• </w:t>
      </w:r>
      <w:r>
        <w:rPr>
          <w:rFonts w:ascii="Cambria" w:hAnsi="Cambria"/>
          <w:i w:val="0"/>
          <w:sz w:val="22"/>
        </w:rPr>
        <w:t>Collaborate with national labs, research clusters, and innovation hubs to codevelop proposals aligned with national missions and SDGs.</w:t>
      </w:r>
    </w:p>
    <w:p>
      <w:pPr>
        <w:spacing w:line="276" w:lineRule="auto" w:after="80"/>
        <w:ind w:left="357" w:hanging="357"/>
      </w:pPr>
      <w:r>
        <w:rPr>
          <w:rFonts w:ascii="Cambria" w:hAnsi="Cambria"/>
          <w:sz w:val="22"/>
        </w:rPr>
        <w:t xml:space="preserve">• </w:t>
      </w:r>
      <w:r>
        <w:rPr>
          <w:rFonts w:ascii="Cambria" w:hAnsi="Cambria"/>
          <w:i w:val="0"/>
          <w:sz w:val="22"/>
        </w:rPr>
        <w:t>Leverage such grants to upgrade labs, classrooms, and digital infrastructure, making the campus a center of excellence in advanced research and technology.</w:t>
      </w:r>
    </w:p>
    <w:p>
      <w:pPr>
        <w:spacing w:before="240" w:after="120"/>
      </w:pPr>
      <w:r>
        <w:rPr>
          <w:rFonts w:ascii="Cambria" w:hAnsi="Cambria"/>
          <w:b/>
          <w:color w:val="1F3A5F"/>
          <w:sz w:val="25"/>
        </w:rPr>
        <w:t>14.17. IRG Scheme in Each Department -Short-Term Goals</w:t>
      </w:r>
    </w:p>
    <w:p>
      <w:pPr>
        <w:spacing w:after="120" w:before="0" w:line="276" w:lineRule="auto"/>
        <w:jc w:val="both"/>
      </w:pPr>
      <w:r>
        <w:rPr>
          <w:rFonts w:ascii="Cambria" w:hAnsi="Cambria"/>
          <w:i w:val="0"/>
          <w:sz w:val="22"/>
        </w:rPr>
        <w:t>Fund Generation Strategy</w:t>
      </w:r>
    </w:p>
    <w:p>
      <w:pPr>
        <w:spacing w:line="276" w:lineRule="auto" w:after="80"/>
        <w:ind w:left="357" w:hanging="357"/>
      </w:pPr>
      <w:r>
        <w:rPr>
          <w:rFonts w:ascii="Cambria" w:hAnsi="Cambria"/>
          <w:sz w:val="22"/>
        </w:rPr>
        <w:t xml:space="preserve">• </w:t>
      </w:r>
      <w:r>
        <w:rPr>
          <w:rFonts w:ascii="Cambria" w:hAnsi="Cambria"/>
          <w:i w:val="0"/>
          <w:sz w:val="22"/>
        </w:rPr>
        <w:t>Formulate department-level strategies for generating Internal Revenue Generation (IRG) funds through consultancy, training, and service-based models.</w:t>
      </w:r>
    </w:p>
    <w:p>
      <w:pPr>
        <w:spacing w:after="120" w:before="0" w:line="276" w:lineRule="auto"/>
        <w:jc w:val="both"/>
      </w:pPr>
      <w:r>
        <w:rPr>
          <w:rFonts w:ascii="Cambria" w:hAnsi="Cambria"/>
          <w:i w:val="0"/>
          <w:sz w:val="22"/>
        </w:rPr>
        <w:t>Skill-Based Offerings</w:t>
      </w:r>
    </w:p>
    <w:p>
      <w:pPr>
        <w:spacing w:line="276" w:lineRule="auto" w:after="80"/>
        <w:ind w:left="357" w:hanging="357"/>
      </w:pPr>
      <w:r>
        <w:rPr>
          <w:rFonts w:ascii="Cambria" w:hAnsi="Cambria"/>
          <w:sz w:val="22"/>
        </w:rPr>
        <w:t xml:space="preserve">• </w:t>
      </w:r>
      <w:r>
        <w:rPr>
          <w:rFonts w:ascii="Cambria" w:hAnsi="Cambria"/>
          <w:i w:val="0"/>
          <w:sz w:val="22"/>
        </w:rPr>
        <w:t>Organize department-specific workshops, short-term training programs, and certification courses tailored to industry needs and local demand.</w:t>
      </w:r>
    </w:p>
    <w:p>
      <w:pPr>
        <w:spacing w:line="276" w:lineRule="auto" w:after="80"/>
        <w:ind w:left="357" w:hanging="357"/>
      </w:pPr>
      <w:r>
        <w:rPr>
          <w:rFonts w:ascii="Cambria" w:hAnsi="Cambria"/>
          <w:sz w:val="22"/>
        </w:rPr>
        <w:t xml:space="preserve">• </w:t>
      </w:r>
      <w:r>
        <w:rPr>
          <w:rFonts w:ascii="Cambria" w:hAnsi="Cambria"/>
          <w:i w:val="0"/>
          <w:sz w:val="22"/>
        </w:rPr>
        <w:t>Encourage interdisciplinary training programs to attract wider participation and generate revenue.</w:t>
      </w:r>
    </w:p>
    <w:p>
      <w:pPr>
        <w:spacing w:after="120" w:before="0" w:line="276" w:lineRule="auto"/>
        <w:jc w:val="both"/>
      </w:pPr>
      <w:r>
        <w:rPr>
          <w:rFonts w:ascii="Cambria" w:hAnsi="Cambria"/>
          <w:i w:val="0"/>
          <w:sz w:val="22"/>
        </w:rPr>
        <w:t>Digital Outreach and Visibility</w:t>
      </w:r>
    </w:p>
    <w:p>
      <w:pPr>
        <w:spacing w:line="276" w:lineRule="auto" w:after="80"/>
        <w:ind w:left="357" w:hanging="357"/>
      </w:pPr>
      <w:r>
        <w:rPr>
          <w:rFonts w:ascii="Cambria" w:hAnsi="Cambria"/>
          <w:sz w:val="22"/>
        </w:rPr>
        <w:t xml:space="preserve">• </w:t>
      </w:r>
      <w:r>
        <w:rPr>
          <w:rFonts w:ascii="Cambria" w:hAnsi="Cambria"/>
          <w:i w:val="0"/>
          <w:sz w:val="22"/>
        </w:rPr>
        <w:t>Launch and maintain official departmental social media platforms (e.g., YouTube channels, mobile apps) to disseminate content on:</w:t>
      </w:r>
    </w:p>
    <w:p>
      <w:pPr>
        <w:spacing w:line="276" w:lineRule="auto" w:after="80"/>
        <w:ind w:left="714" w:hanging="357"/>
      </w:pPr>
      <w:r>
        <w:rPr>
          <w:rFonts w:ascii="Cambria" w:hAnsi="Cambria"/>
          <w:sz w:val="22"/>
        </w:rPr>
        <w:t xml:space="preserve">o </w:t>
      </w:r>
      <w:r>
        <w:rPr>
          <w:rFonts w:ascii="Cambria" w:hAnsi="Cambria"/>
          <w:i w:val="0"/>
          <w:sz w:val="22"/>
        </w:rPr>
        <w:t>Academic excellence</w:t>
      </w:r>
    </w:p>
    <w:p>
      <w:pPr>
        <w:spacing w:line="276" w:lineRule="auto" w:after="80"/>
        <w:ind w:left="714" w:hanging="357"/>
      </w:pPr>
      <w:r>
        <w:rPr>
          <w:rFonts w:ascii="Cambria" w:hAnsi="Cambria"/>
          <w:sz w:val="22"/>
        </w:rPr>
        <w:t xml:space="preserve">o </w:t>
      </w:r>
      <w:r>
        <w:rPr>
          <w:rFonts w:ascii="Cambria" w:hAnsi="Cambria"/>
          <w:i w:val="0"/>
          <w:sz w:val="22"/>
        </w:rPr>
        <w:t>Industry collaboration</w:t>
      </w:r>
    </w:p>
    <w:p>
      <w:pPr>
        <w:spacing w:line="276" w:lineRule="auto" w:after="80"/>
        <w:ind w:left="714" w:hanging="357"/>
      </w:pPr>
      <w:r>
        <w:rPr>
          <w:rFonts w:ascii="Cambria" w:hAnsi="Cambria"/>
          <w:sz w:val="22"/>
        </w:rPr>
        <w:t xml:space="preserve">o </w:t>
      </w:r>
      <w:r>
        <w:rPr>
          <w:rFonts w:ascii="Cambria" w:hAnsi="Cambria"/>
          <w:i w:val="0"/>
          <w:sz w:val="22"/>
        </w:rPr>
        <w:t>Innovative teaching practices</w:t>
      </w:r>
    </w:p>
    <w:p>
      <w:pPr>
        <w:spacing w:line="276" w:lineRule="auto" w:after="80"/>
        <w:ind w:left="357" w:hanging="357"/>
      </w:pPr>
      <w:r>
        <w:rPr>
          <w:rFonts w:ascii="Cambria" w:hAnsi="Cambria"/>
          <w:sz w:val="22"/>
        </w:rPr>
        <w:t xml:space="preserve">• </w:t>
      </w:r>
      <w:r>
        <w:rPr>
          <w:rFonts w:ascii="Cambria" w:hAnsi="Cambria"/>
          <w:i w:val="0"/>
          <w:sz w:val="22"/>
        </w:rPr>
        <w:t>Share best practices and success stories vetted by internal quality assurance committees to build the department's external brand and attract participants.</w:t>
      </w:r>
    </w:p>
    <w:p>
      <w:pPr>
        <w:spacing w:before="240" w:after="120"/>
      </w:pPr>
      <w:r>
        <w:rPr>
          <w:rFonts w:ascii="Cambria" w:hAnsi="Cambria"/>
          <w:b/>
          <w:color w:val="1F3A5F"/>
          <w:sz w:val="25"/>
        </w:rPr>
        <w:t>14.18. IRG Scheme in Each Department-Mid-Term Goals</w:t>
      </w:r>
    </w:p>
    <w:p>
      <w:pPr>
        <w:spacing w:after="120" w:before="0" w:line="276" w:lineRule="auto"/>
        <w:jc w:val="both"/>
      </w:pPr>
      <w:r>
        <w:rPr>
          <w:rFonts w:ascii="Cambria" w:hAnsi="Cambria"/>
          <w:i w:val="0"/>
          <w:sz w:val="22"/>
        </w:rPr>
        <w:t>University/college-Driven E-Commerce Platform</w:t>
      </w:r>
    </w:p>
    <w:p>
      <w:pPr>
        <w:spacing w:line="276" w:lineRule="auto" w:after="80"/>
        <w:ind w:left="357" w:hanging="357"/>
      </w:pPr>
      <w:r>
        <w:rPr>
          <w:rFonts w:ascii="Cambria" w:hAnsi="Cambria"/>
          <w:sz w:val="22"/>
        </w:rPr>
        <w:t xml:space="preserve">• </w:t>
      </w:r>
      <w:r>
        <w:rPr>
          <w:rFonts w:ascii="Cambria" w:hAnsi="Cambria"/>
          <w:sz w:val="22"/>
        </w:rPr>
        <w:t xml:space="preserve">Enhance scalability of in-house start-ups by launching a university-led ecommerce platform via the </w:t>
      </w:r>
      <w:r>
        <w:rPr>
          <w:rFonts w:ascii="Cambria" w:hAnsi="Cambria"/>
          <w:i/>
          <w:sz w:val="22"/>
        </w:rPr>
        <w:t>Udhmodya Foundation</w:t>
      </w:r>
      <w:r>
        <w:rPr>
          <w:rFonts w:ascii="Cambria" w:hAnsi="Cambria"/>
          <w:sz w:val="22"/>
        </w:rPr>
        <w:t>.</w:t>
      </w:r>
    </w:p>
    <w:p>
      <w:pPr>
        <w:spacing w:line="276" w:lineRule="auto" w:after="80"/>
        <w:ind w:left="357" w:hanging="357"/>
      </w:pPr>
      <w:r>
        <w:rPr>
          <w:rFonts w:ascii="Cambria" w:hAnsi="Cambria"/>
          <w:sz w:val="22"/>
        </w:rPr>
        <w:t xml:space="preserve">• </w:t>
      </w:r>
      <w:r>
        <w:rPr>
          <w:rFonts w:ascii="Cambria" w:hAnsi="Cambria"/>
          <w:i w:val="0"/>
          <w:sz w:val="22"/>
        </w:rPr>
        <w:t>Provide departments with a digital storefront to market innovations, products, and services developed by faculty and students.</w:t>
      </w:r>
    </w:p>
    <w:p>
      <w:pPr>
        <w:spacing w:after="120" w:before="0" w:line="276" w:lineRule="auto"/>
        <w:jc w:val="both"/>
      </w:pPr>
      <w:r>
        <w:rPr>
          <w:rFonts w:ascii="Cambria" w:hAnsi="Cambria"/>
          <w:i w:val="0"/>
          <w:sz w:val="22"/>
        </w:rPr>
        <w:t>Monetization of Knowledge Products</w:t>
      </w:r>
    </w:p>
    <w:p>
      <w:pPr>
        <w:spacing w:line="276" w:lineRule="auto" w:after="80"/>
        <w:ind w:left="357" w:hanging="357"/>
      </w:pPr>
      <w:r>
        <w:rPr>
          <w:rFonts w:ascii="Cambria" w:hAnsi="Cambria"/>
          <w:sz w:val="22"/>
        </w:rPr>
        <w:t xml:space="preserve">• </w:t>
      </w:r>
      <w:r>
        <w:rPr>
          <w:rFonts w:ascii="Cambria" w:hAnsi="Cambria"/>
          <w:i w:val="0"/>
          <w:sz w:val="22"/>
        </w:rPr>
        <w:t>Actively promote the publication and commercialization of knowledge outputs such as:</w:t>
      </w:r>
    </w:p>
    <w:p>
      <w:pPr>
        <w:spacing w:line="276" w:lineRule="auto" w:after="80"/>
        <w:ind w:left="714" w:hanging="357"/>
      </w:pPr>
      <w:r>
        <w:rPr>
          <w:rFonts w:ascii="Cambria" w:hAnsi="Cambria"/>
          <w:sz w:val="22"/>
        </w:rPr>
        <w:t xml:space="preserve">o </w:t>
      </w:r>
      <w:r>
        <w:rPr>
          <w:rFonts w:ascii="Cambria" w:hAnsi="Cambria"/>
          <w:i w:val="0"/>
          <w:sz w:val="22"/>
        </w:rPr>
        <w:t>Patents</w:t>
      </w:r>
    </w:p>
    <w:p>
      <w:pPr>
        <w:spacing w:line="276" w:lineRule="auto" w:after="80"/>
        <w:ind w:left="714" w:hanging="357"/>
      </w:pPr>
      <w:r>
        <w:rPr>
          <w:rFonts w:ascii="Cambria" w:hAnsi="Cambria"/>
          <w:sz w:val="22"/>
        </w:rPr>
        <w:t xml:space="preserve">o </w:t>
      </w:r>
      <w:r>
        <w:rPr>
          <w:rFonts w:ascii="Cambria" w:hAnsi="Cambria"/>
          <w:i w:val="0"/>
          <w:sz w:val="22"/>
        </w:rPr>
        <w:t>Trademarks</w:t>
      </w:r>
    </w:p>
    <w:p>
      <w:pPr>
        <w:spacing w:line="276" w:lineRule="auto" w:after="80"/>
        <w:ind w:left="714" w:hanging="357"/>
      </w:pPr>
      <w:r>
        <w:rPr>
          <w:rFonts w:ascii="Cambria" w:hAnsi="Cambria"/>
          <w:sz w:val="22"/>
        </w:rPr>
        <w:t xml:space="preserve">o </w:t>
      </w:r>
      <w:r>
        <w:rPr>
          <w:rFonts w:ascii="Cambria" w:hAnsi="Cambria"/>
          <w:i w:val="0"/>
          <w:sz w:val="22"/>
        </w:rPr>
        <w:t>Copyrighted content</w:t>
      </w:r>
    </w:p>
    <w:p>
      <w:pPr>
        <w:spacing w:line="276" w:lineRule="auto" w:after="80"/>
        <w:ind w:left="357" w:hanging="357"/>
      </w:pPr>
      <w:r>
        <w:rPr>
          <w:rFonts w:ascii="Cambria" w:hAnsi="Cambria"/>
          <w:sz w:val="22"/>
        </w:rPr>
        <w:t xml:space="preserve">• </w:t>
      </w:r>
      <w:r>
        <w:rPr>
          <w:rFonts w:ascii="Cambria" w:hAnsi="Cambria"/>
          <w:i w:val="0"/>
          <w:sz w:val="22"/>
        </w:rPr>
        <w:t>Establish structured mechanisms to support IPR filing, licensing, and royalty tracking for long-term IRG growth.</w:t>
      </w:r>
    </w:p>
    <w:p>
      <w:pPr>
        <w:spacing w:before="240" w:after="120"/>
      </w:pPr>
      <w:r>
        <w:rPr>
          <w:rFonts w:ascii="Cambria" w:hAnsi="Cambria"/>
          <w:b/>
          <w:color w:val="1F3A5F"/>
          <w:sz w:val="25"/>
        </w:rPr>
        <w:t>14.19. IRG Scheme in Each Department-Long-Term Goals</w:t>
      </w:r>
    </w:p>
    <w:p>
      <w:pPr>
        <w:spacing w:after="120" w:before="0" w:line="276" w:lineRule="auto"/>
        <w:jc w:val="both"/>
      </w:pPr>
      <w:r>
        <w:rPr>
          <w:rFonts w:ascii="Cambria" w:hAnsi="Cambria"/>
          <w:i w:val="0"/>
          <w:sz w:val="22"/>
        </w:rPr>
        <w:t>Department-Level Endowment Fund Creation</w:t>
      </w:r>
    </w:p>
    <w:p>
      <w:pPr>
        <w:spacing w:line="276" w:lineRule="auto" w:after="80"/>
        <w:ind w:left="357" w:hanging="357"/>
      </w:pPr>
      <w:r>
        <w:rPr>
          <w:rFonts w:ascii="Cambria" w:hAnsi="Cambria"/>
          <w:sz w:val="22"/>
        </w:rPr>
        <w:t xml:space="preserve">• </w:t>
      </w:r>
      <w:r>
        <w:rPr>
          <w:rFonts w:ascii="Cambria" w:hAnsi="Cambria"/>
          <w:i w:val="0"/>
          <w:sz w:val="22"/>
        </w:rPr>
        <w:t>Empower each department to independently generate and manage endowment funds.</w:t>
      </w:r>
    </w:p>
    <w:p>
      <w:pPr>
        <w:spacing w:line="276" w:lineRule="auto" w:after="80"/>
        <w:ind w:left="357" w:hanging="357"/>
      </w:pPr>
      <w:r>
        <w:rPr>
          <w:rFonts w:ascii="Cambria" w:hAnsi="Cambria"/>
          <w:sz w:val="22"/>
        </w:rPr>
        <w:t xml:space="preserve">• </w:t>
      </w:r>
      <w:r>
        <w:rPr>
          <w:rFonts w:ascii="Cambria" w:hAnsi="Cambria"/>
          <w:b/>
          <w:i w:val="0"/>
          <w:sz w:val="22"/>
        </w:rPr>
        <w:t>Sources of funding may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Alumni contributions</w:t>
      </w:r>
    </w:p>
    <w:p>
      <w:pPr>
        <w:spacing w:line="276" w:lineRule="auto" w:after="80"/>
        <w:ind w:left="714" w:hanging="357"/>
      </w:pPr>
      <w:r>
        <w:rPr>
          <w:rFonts w:ascii="Cambria" w:hAnsi="Cambria"/>
          <w:sz w:val="22"/>
        </w:rPr>
        <w:t xml:space="preserve">o </w:t>
      </w:r>
      <w:r>
        <w:rPr>
          <w:rFonts w:ascii="Cambria" w:hAnsi="Cambria"/>
          <w:i w:val="0"/>
          <w:sz w:val="22"/>
        </w:rPr>
        <w:t>Philanthropic donations</w:t>
      </w:r>
    </w:p>
    <w:p>
      <w:pPr>
        <w:spacing w:line="276" w:lineRule="auto" w:after="80"/>
        <w:ind w:left="714" w:hanging="357"/>
      </w:pPr>
      <w:r>
        <w:rPr>
          <w:rFonts w:ascii="Cambria" w:hAnsi="Cambria"/>
          <w:sz w:val="22"/>
        </w:rPr>
        <w:t xml:space="preserve">o </w:t>
      </w:r>
      <w:r>
        <w:rPr>
          <w:rFonts w:ascii="Cambria" w:hAnsi="Cambria"/>
          <w:i w:val="0"/>
          <w:sz w:val="22"/>
        </w:rPr>
        <w:t>Industry-sponsored grants</w:t>
      </w:r>
    </w:p>
    <w:p>
      <w:pPr>
        <w:spacing w:line="276" w:lineRule="auto" w:after="80"/>
        <w:ind w:left="357" w:hanging="357"/>
      </w:pPr>
      <w:r>
        <w:rPr>
          <w:rFonts w:ascii="Cambria" w:hAnsi="Cambria"/>
          <w:sz w:val="22"/>
        </w:rPr>
        <w:t xml:space="preserve">• </w:t>
      </w:r>
      <w:r>
        <w:rPr>
          <w:rFonts w:ascii="Cambria" w:hAnsi="Cambria"/>
          <w:i w:val="0"/>
          <w:sz w:val="22"/>
        </w:rPr>
        <w:t>Promote financial autonomy and long-term sustainability of academic units through structured fundraising efforts.</w:t>
      </w:r>
    </w:p>
    <w:p>
      <w:pPr>
        <w:spacing w:before="240" w:after="120"/>
      </w:pPr>
      <w:r>
        <w:rPr>
          <w:rFonts w:ascii="Cambria" w:hAnsi="Cambria"/>
          <w:b/>
          <w:color w:val="1F3A5F"/>
          <w:sz w:val="25"/>
        </w:rPr>
        <w:t>14.20. Staff Providing Financial Services</w:t>
      </w:r>
    </w:p>
    <w:p>
      <w:pPr>
        <w:spacing w:after="120" w:before="0" w:line="276" w:lineRule="auto"/>
        <w:jc w:val="both"/>
      </w:pPr>
      <w:r>
        <w:rPr>
          <w:rFonts w:ascii="Cambria" w:hAnsi="Cambria"/>
          <w:i w:val="0"/>
          <w:sz w:val="22"/>
        </w:rPr>
        <w:t>Strategies and Action Plans</w:t>
      </w:r>
    </w:p>
    <w:p>
      <w:pPr>
        <w:spacing w:line="276" w:lineRule="auto" w:after="80"/>
        <w:ind w:left="357" w:hanging="357"/>
      </w:pPr>
      <w:r>
        <w:rPr>
          <w:rFonts w:ascii="Cambria" w:hAnsi="Cambria"/>
          <w:sz w:val="22"/>
        </w:rPr>
        <w:t xml:space="preserve">• </w:t>
      </w:r>
      <w:r>
        <w:rPr>
          <w:rFonts w:ascii="Cambria" w:hAnsi="Cambria"/>
          <w:i w:val="0"/>
          <w:sz w:val="22"/>
        </w:rPr>
        <w:t>Trained Administrative Personnel</w:t>
      </w:r>
    </w:p>
    <w:p>
      <w:pPr>
        <w:spacing w:line="276" w:lineRule="auto" w:after="80"/>
        <w:ind w:left="714" w:hanging="357"/>
      </w:pPr>
      <w:r>
        <w:rPr>
          <w:rFonts w:ascii="Cambria" w:hAnsi="Cambria"/>
          <w:sz w:val="22"/>
        </w:rPr>
        <w:t xml:space="preserve">o </w:t>
      </w:r>
      <w:r>
        <w:rPr>
          <w:rFonts w:ascii="Cambria" w:hAnsi="Cambria"/>
          <w:i w:val="0"/>
          <w:sz w:val="22"/>
        </w:rPr>
        <w:t>Deploy skilled and trained staff to manage all financial operations efficiently.</w:t>
      </w:r>
    </w:p>
    <w:p>
      <w:pPr>
        <w:spacing w:line="276" w:lineRule="auto" w:after="80"/>
        <w:ind w:left="714" w:hanging="357"/>
      </w:pPr>
      <w:r>
        <w:rPr>
          <w:rFonts w:ascii="Cambria" w:hAnsi="Cambria"/>
          <w:sz w:val="22"/>
        </w:rPr>
        <w:t xml:space="preserve">o </w:t>
      </w:r>
      <w:r>
        <w:rPr>
          <w:rFonts w:ascii="Cambria" w:hAnsi="Cambria"/>
          <w:i w:val="0"/>
          <w:sz w:val="22"/>
        </w:rPr>
        <w:t>Ensure staff are well-versed in university financial policies and funding regulations.</w:t>
      </w:r>
    </w:p>
    <w:p>
      <w:pPr>
        <w:spacing w:line="276" w:lineRule="auto" w:after="80"/>
        <w:ind w:left="357" w:hanging="357"/>
      </w:pPr>
      <w:r>
        <w:rPr>
          <w:rFonts w:ascii="Cambria" w:hAnsi="Cambria"/>
          <w:sz w:val="22"/>
        </w:rPr>
        <w:t xml:space="preserve">• </w:t>
      </w:r>
      <w:r>
        <w:rPr>
          <w:rFonts w:ascii="Cambria" w:hAnsi="Cambria"/>
          <w:i w:val="0"/>
          <w:sz w:val="22"/>
        </w:rPr>
        <w:t>Streamlined Research Grant Access</w:t>
      </w:r>
    </w:p>
    <w:p>
      <w:pPr>
        <w:spacing w:line="276" w:lineRule="auto" w:after="80"/>
        <w:ind w:left="714" w:hanging="357"/>
      </w:pPr>
      <w:r>
        <w:rPr>
          <w:rFonts w:ascii="Cambria" w:hAnsi="Cambria"/>
          <w:sz w:val="22"/>
        </w:rPr>
        <w:t xml:space="preserve">o </w:t>
      </w:r>
      <w:r>
        <w:rPr>
          <w:rFonts w:ascii="Cambria" w:hAnsi="Cambria"/>
          <w:i w:val="0"/>
          <w:sz w:val="22"/>
        </w:rPr>
        <w:t>Develop user-friendly guidelines and checklist trees for procurement and fund utilization.</w:t>
      </w:r>
    </w:p>
    <w:p>
      <w:pPr>
        <w:spacing w:line="276" w:lineRule="auto" w:after="80"/>
        <w:ind w:left="714" w:hanging="357"/>
      </w:pPr>
      <w:r>
        <w:rPr>
          <w:rFonts w:ascii="Cambria" w:hAnsi="Cambria"/>
          <w:sz w:val="22"/>
        </w:rPr>
        <w:t xml:space="preserve">o </w:t>
      </w:r>
      <w:r>
        <w:rPr>
          <w:rFonts w:ascii="Cambria" w:hAnsi="Cambria"/>
          <w:i w:val="0"/>
          <w:sz w:val="22"/>
        </w:rPr>
        <w:t>Ensure researchers and faculty can access and manage grants smoothly without administrative delays.</w:t>
      </w:r>
    </w:p>
    <w:p>
      <w:pPr>
        <w:spacing w:line="276" w:lineRule="auto" w:after="80"/>
        <w:ind w:left="357" w:hanging="357"/>
      </w:pPr>
      <w:r>
        <w:rPr>
          <w:rFonts w:ascii="Cambria" w:hAnsi="Cambria"/>
          <w:sz w:val="22"/>
        </w:rPr>
        <w:t xml:space="preserve">• </w:t>
      </w:r>
      <w:r>
        <w:rPr>
          <w:rFonts w:ascii="Cambria" w:hAnsi="Cambria"/>
          <w:i w:val="0"/>
          <w:sz w:val="22"/>
        </w:rPr>
        <w:t>Inter-Departmental Coordination</w:t>
      </w:r>
    </w:p>
    <w:p>
      <w:pPr>
        <w:spacing w:line="276" w:lineRule="auto" w:after="80"/>
        <w:ind w:left="714" w:hanging="357"/>
      </w:pPr>
      <w:r>
        <w:rPr>
          <w:rFonts w:ascii="Cambria" w:hAnsi="Cambria"/>
          <w:sz w:val="22"/>
        </w:rPr>
        <w:t xml:space="preserve">o </w:t>
      </w:r>
      <w:r>
        <w:rPr>
          <w:rFonts w:ascii="Cambria" w:hAnsi="Cambria"/>
          <w:i w:val="0"/>
          <w:sz w:val="22"/>
        </w:rPr>
        <w:t>Establish robust coordination between the Research Council and Finance Department.</w:t>
      </w:r>
    </w:p>
    <w:p>
      <w:pPr>
        <w:spacing w:line="276" w:lineRule="auto" w:after="80"/>
        <w:ind w:left="714" w:hanging="357"/>
      </w:pPr>
      <w:r>
        <w:rPr>
          <w:rFonts w:ascii="Cambria" w:hAnsi="Cambria"/>
          <w:sz w:val="22"/>
        </w:rPr>
        <w:t xml:space="preserve">o </w:t>
      </w:r>
      <w:r>
        <w:rPr>
          <w:rFonts w:ascii="Cambria" w:hAnsi="Cambria"/>
          <w:i w:val="0"/>
          <w:sz w:val="22"/>
        </w:rPr>
        <w:t>Facilitate real-time communication and data sharing for better grant tracking and utilization</w:t>
      </w:r>
    </w:p>
    <w:p>
      <w:r>
        <w:br w:type="page"/>
      </w:r>
    </w:p>
    <w:p>
      <w:pPr>
        <w:spacing w:before="360" w:after="200"/>
      </w:pPr>
      <w:r>
        <w:rPr>
          <w:rFonts w:ascii="Cambria" w:hAnsi="Cambria"/>
          <w:b/>
          <w:color w:val="1F3A5F"/>
          <w:sz w:val="36"/>
        </w:rPr>
        <w:t>15. Academic Enablers</w:t>
      </w:r>
    </w:p>
    <w:p>
      <w:pPr>
        <w:spacing w:before="280" w:after="160"/>
      </w:pPr>
      <w:r>
        <w:rPr>
          <w:rFonts w:ascii="Cambria" w:hAnsi="Cambria"/>
          <w:b/>
          <w:color w:val="1F3A5F"/>
          <w:sz w:val="29"/>
        </w:rPr>
        <w:t>15.1. Overview</w:t>
      </w:r>
    </w:p>
    <w:p>
      <w:pPr>
        <w:spacing w:after="120" w:before="0" w:line="276" w:lineRule="auto"/>
        <w:jc w:val="both"/>
      </w:pPr>
      <w:r>
        <w:rPr>
          <w:rFonts w:ascii="Cambria" w:hAnsi="Cambria"/>
          <w:i w:val="0"/>
          <w:sz w:val="22"/>
        </w:rPr>
        <w:t>Definition &amp; Purpose</w:t>
      </w:r>
    </w:p>
    <w:p>
      <w:pPr>
        <w:spacing w:line="276" w:lineRule="auto" w:after="80"/>
        <w:ind w:left="357" w:hanging="357"/>
      </w:pPr>
      <w:r>
        <w:rPr>
          <w:rFonts w:ascii="Cambria" w:hAnsi="Cambria"/>
          <w:sz w:val="22"/>
        </w:rPr>
        <w:t xml:space="preserve">• </w:t>
      </w:r>
      <w:r>
        <w:rPr>
          <w:rFonts w:ascii="Cambria" w:hAnsi="Cambria"/>
          <w:b/>
          <w:i w:val="0"/>
          <w:sz w:val="22"/>
        </w:rPr>
        <w:t>Academic Enablers serve as structured reference points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Designing and benchmarking educational programs</w:t>
      </w:r>
    </w:p>
    <w:p>
      <w:pPr>
        <w:spacing w:line="276" w:lineRule="auto" w:after="80"/>
        <w:ind w:left="714" w:hanging="357"/>
      </w:pPr>
      <w:r>
        <w:rPr>
          <w:rFonts w:ascii="Cambria" w:hAnsi="Cambria"/>
          <w:sz w:val="22"/>
        </w:rPr>
        <w:t xml:space="preserve">o </w:t>
      </w:r>
      <w:r>
        <w:rPr>
          <w:rFonts w:ascii="Cambria" w:hAnsi="Cambria"/>
          <w:i w:val="0"/>
          <w:sz w:val="22"/>
        </w:rPr>
        <w:t>Ensuring academic quality and maintaining standards</w:t>
      </w:r>
    </w:p>
    <w:p>
      <w:pPr>
        <w:spacing w:line="276" w:lineRule="auto" w:after="80"/>
        <w:ind w:left="714" w:hanging="357"/>
      </w:pPr>
      <w:r>
        <w:rPr>
          <w:rFonts w:ascii="Cambria" w:hAnsi="Cambria"/>
          <w:sz w:val="22"/>
        </w:rPr>
        <w:t xml:space="preserve">o </w:t>
      </w:r>
      <w:r>
        <w:rPr>
          <w:rFonts w:ascii="Cambria" w:hAnsi="Cambria"/>
          <w:i w:val="0"/>
          <w:sz w:val="22"/>
        </w:rPr>
        <w:t>Aligning institutional offerings with national and global expectations</w:t>
      </w:r>
    </w:p>
    <w:p>
      <w:pPr>
        <w:spacing w:after="120" w:before="0" w:line="276" w:lineRule="auto"/>
        <w:jc w:val="both"/>
      </w:pPr>
      <w:r>
        <w:rPr>
          <w:rFonts w:ascii="Cambria" w:hAnsi="Cambria"/>
          <w:i w:val="0"/>
          <w:sz w:val="22"/>
        </w:rPr>
        <w:t>Core Objectives</w:t>
      </w:r>
    </w:p>
    <w:p>
      <w:pPr>
        <w:spacing w:line="276" w:lineRule="auto" w:after="80"/>
        <w:ind w:left="357" w:hanging="357"/>
      </w:pPr>
      <w:r>
        <w:rPr>
          <w:rFonts w:ascii="Cambria" w:hAnsi="Cambria"/>
          <w:sz w:val="22"/>
        </w:rPr>
        <w:t xml:space="preserve">• </w:t>
      </w:r>
      <w:r>
        <w:rPr>
          <w:rFonts w:ascii="Cambria" w:hAnsi="Cambria"/>
          <w:i w:val="0"/>
          <w:sz w:val="22"/>
        </w:rPr>
        <w:t>Establish a shared institutional understanding of academic excellence</w:t>
      </w:r>
    </w:p>
    <w:p>
      <w:pPr>
        <w:spacing w:line="276" w:lineRule="auto" w:after="80"/>
        <w:ind w:left="357" w:hanging="357"/>
      </w:pPr>
      <w:r>
        <w:rPr>
          <w:rFonts w:ascii="Cambria" w:hAnsi="Cambria"/>
          <w:sz w:val="22"/>
        </w:rPr>
        <w:t xml:space="preserve">• </w:t>
      </w:r>
      <w:r>
        <w:rPr>
          <w:rFonts w:ascii="Cambria" w:hAnsi="Cambria"/>
          <w:i w:val="0"/>
          <w:sz w:val="22"/>
        </w:rPr>
        <w:t>Guide curriculum development, pedagogy, and assessment practices</w:t>
      </w:r>
    </w:p>
    <w:p>
      <w:pPr>
        <w:spacing w:line="276" w:lineRule="auto" w:after="80"/>
        <w:ind w:left="357" w:hanging="357"/>
      </w:pPr>
      <w:r>
        <w:rPr>
          <w:rFonts w:ascii="Cambria" w:hAnsi="Cambria"/>
          <w:sz w:val="22"/>
        </w:rPr>
        <w:t xml:space="preserve">• </w:t>
      </w:r>
      <w:r>
        <w:rPr>
          <w:rFonts w:ascii="Cambria" w:hAnsi="Cambria"/>
          <w:i w:val="0"/>
          <w:sz w:val="22"/>
        </w:rPr>
        <w:t>Enhance transparency and accountability in academic delivery</w:t>
      </w:r>
    </w:p>
    <w:p>
      <w:pPr>
        <w:spacing w:after="120" w:before="0" w:line="276" w:lineRule="auto"/>
        <w:jc w:val="both"/>
      </w:pPr>
      <w:r>
        <w:rPr>
          <w:rFonts w:ascii="Cambria" w:hAnsi="Cambria"/>
          <w:i w:val="0"/>
          <w:sz w:val="22"/>
        </w:rPr>
        <w:t>Key Responsibilities of HEIs</w:t>
      </w:r>
    </w:p>
    <w:p>
      <w:pPr>
        <w:spacing w:line="276" w:lineRule="auto" w:after="80"/>
        <w:ind w:left="357" w:hanging="357"/>
      </w:pPr>
      <w:r>
        <w:rPr>
          <w:rFonts w:ascii="Cambria" w:hAnsi="Cambria"/>
          <w:sz w:val="22"/>
        </w:rPr>
        <w:t xml:space="preserve">• </w:t>
      </w:r>
      <w:r>
        <w:rPr>
          <w:rFonts w:ascii="Cambria" w:hAnsi="Cambria"/>
          <w:b/>
          <w:i w:val="0"/>
          <w:sz w:val="22"/>
        </w:rPr>
        <w:t>Create student-centric learning environments that promote: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Intellectual curiosity and lifelong learning</w:t>
      </w:r>
    </w:p>
    <w:p>
      <w:pPr>
        <w:spacing w:line="276" w:lineRule="auto" w:after="80"/>
        <w:ind w:left="714" w:hanging="357"/>
      </w:pPr>
      <w:r>
        <w:rPr>
          <w:rFonts w:ascii="Cambria" w:hAnsi="Cambria"/>
          <w:sz w:val="22"/>
        </w:rPr>
        <w:t xml:space="preserve">o </w:t>
      </w:r>
      <w:r>
        <w:rPr>
          <w:rFonts w:ascii="Cambria" w:hAnsi="Cambria"/>
          <w:i w:val="0"/>
          <w:sz w:val="22"/>
        </w:rPr>
        <w:t>Personal responsibility and ethical values</w:t>
      </w:r>
    </w:p>
    <w:p>
      <w:pPr>
        <w:spacing w:line="276" w:lineRule="auto" w:after="80"/>
        <w:ind w:left="714" w:hanging="357"/>
      </w:pPr>
      <w:r>
        <w:rPr>
          <w:rFonts w:ascii="Cambria" w:hAnsi="Cambria"/>
          <w:sz w:val="22"/>
        </w:rPr>
        <w:t xml:space="preserve">o </w:t>
      </w:r>
      <w:r>
        <w:rPr>
          <w:rFonts w:ascii="Cambria" w:hAnsi="Cambria"/>
          <w:i w:val="0"/>
          <w:sz w:val="22"/>
        </w:rPr>
        <w:t>Diversity and inclusive participation</w:t>
      </w:r>
    </w:p>
    <w:p>
      <w:pPr>
        <w:spacing w:line="276" w:lineRule="auto" w:after="80"/>
        <w:ind w:left="357" w:hanging="357"/>
      </w:pPr>
      <w:r>
        <w:rPr>
          <w:rFonts w:ascii="Cambria" w:hAnsi="Cambria"/>
          <w:sz w:val="22"/>
        </w:rPr>
        <w:t xml:space="preserve">• </w:t>
      </w:r>
      <w:r>
        <w:rPr>
          <w:rFonts w:ascii="Cambria" w:hAnsi="Cambria"/>
          <w:i w:val="0"/>
          <w:sz w:val="22"/>
        </w:rPr>
        <w:t>Integrate academic content with real-world relevance and skill development</w:t>
      </w:r>
    </w:p>
    <w:p>
      <w:pPr>
        <w:spacing w:after="120" w:before="0" w:line="276" w:lineRule="auto"/>
        <w:jc w:val="both"/>
      </w:pPr>
      <w:r>
        <w:rPr>
          <w:rFonts w:ascii="Cambria" w:hAnsi="Cambria"/>
          <w:i w:val="0"/>
          <w:sz w:val="22"/>
        </w:rPr>
        <w:t>Progressive Learning Ecosystem</w:t>
      </w:r>
    </w:p>
    <w:p>
      <w:pPr>
        <w:spacing w:line="276" w:lineRule="auto" w:after="80"/>
        <w:ind w:left="357" w:hanging="357"/>
      </w:pPr>
      <w:r>
        <w:rPr>
          <w:rFonts w:ascii="Cambria" w:hAnsi="Cambria"/>
          <w:sz w:val="22"/>
        </w:rPr>
        <w:t xml:space="preserve">• </w:t>
      </w:r>
      <w:r>
        <w:rPr>
          <w:rFonts w:ascii="Cambria" w:hAnsi="Cambria"/>
          <w:b/>
          <w:i w:val="0"/>
          <w:sz w:val="22"/>
        </w:rPr>
        <w:t>Encourage dynamic teaching-learning methodologies: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Outcome-based education (OBE)</w:t>
      </w:r>
    </w:p>
    <w:p>
      <w:pPr>
        <w:spacing w:line="276" w:lineRule="auto" w:after="80"/>
        <w:ind w:left="714" w:hanging="357"/>
      </w:pPr>
      <w:r>
        <w:rPr>
          <w:rFonts w:ascii="Cambria" w:hAnsi="Cambria"/>
          <w:sz w:val="22"/>
        </w:rPr>
        <w:t xml:space="preserve">o </w:t>
      </w:r>
      <w:r>
        <w:rPr>
          <w:rFonts w:ascii="Cambria" w:hAnsi="Cambria"/>
          <w:i w:val="0"/>
          <w:sz w:val="22"/>
        </w:rPr>
        <w:t>Experiential and problem-based learning</w:t>
      </w:r>
    </w:p>
    <w:p>
      <w:pPr>
        <w:spacing w:line="276" w:lineRule="auto" w:after="80"/>
        <w:ind w:left="714" w:hanging="357"/>
      </w:pPr>
      <w:r>
        <w:rPr>
          <w:rFonts w:ascii="Cambria" w:hAnsi="Cambria"/>
          <w:sz w:val="22"/>
        </w:rPr>
        <w:t xml:space="preserve">o </w:t>
      </w:r>
      <w:r>
        <w:rPr>
          <w:rFonts w:ascii="Cambria" w:hAnsi="Cambria"/>
          <w:i w:val="0"/>
          <w:sz w:val="22"/>
        </w:rPr>
        <w:t>Interdisciplinary curriculum and global perspectives</w:t>
      </w:r>
    </w:p>
    <w:p>
      <w:pPr>
        <w:spacing w:line="276" w:lineRule="auto" w:after="80"/>
        <w:ind w:left="357" w:hanging="357"/>
      </w:pPr>
      <w:r>
        <w:rPr>
          <w:rFonts w:ascii="Cambria" w:hAnsi="Cambria"/>
          <w:sz w:val="22"/>
        </w:rPr>
        <w:t xml:space="preserve">• </w:t>
      </w:r>
      <w:r>
        <w:rPr>
          <w:rFonts w:ascii="Cambria" w:hAnsi="Cambria"/>
          <w:i w:val="0"/>
          <w:sz w:val="22"/>
        </w:rPr>
        <w:t>Foster collaboration, creativity, and critical thinking among students</w:t>
      </w:r>
    </w:p>
    <w:p>
      <w:pPr>
        <w:spacing w:after="120" w:before="0" w:line="276" w:lineRule="auto"/>
        <w:jc w:val="both"/>
      </w:pPr>
      <w:r>
        <w:rPr>
          <w:rFonts w:ascii="Cambria" w:hAnsi="Cambria"/>
          <w:i w:val="0"/>
          <w:sz w:val="22"/>
        </w:rPr>
        <w:t>Support for Student Well-being</w:t>
      </w:r>
    </w:p>
    <w:p>
      <w:pPr>
        <w:spacing w:line="276" w:lineRule="auto" w:after="80"/>
        <w:ind w:left="357" w:hanging="357"/>
      </w:pPr>
      <w:r>
        <w:rPr>
          <w:rFonts w:ascii="Cambria" w:hAnsi="Cambria"/>
          <w:sz w:val="22"/>
        </w:rPr>
        <w:t xml:space="preserve">• </w:t>
      </w:r>
      <w:r>
        <w:rPr>
          <w:rFonts w:ascii="Cambria" w:hAnsi="Cambria"/>
          <w:b/>
          <w:i w:val="0"/>
          <w:sz w:val="22"/>
        </w:rPr>
        <w:t>Prioritize both academic and non-academic needs: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Mental health support systems (counseling, stress management)</w:t>
      </w:r>
    </w:p>
    <w:p>
      <w:pPr>
        <w:spacing w:line="276" w:lineRule="auto" w:after="80"/>
        <w:ind w:left="714" w:hanging="357"/>
      </w:pPr>
      <w:r>
        <w:rPr>
          <w:rFonts w:ascii="Cambria" w:hAnsi="Cambria"/>
          <w:sz w:val="22"/>
        </w:rPr>
        <w:t xml:space="preserve">o </w:t>
      </w:r>
      <w:r>
        <w:rPr>
          <w:rFonts w:ascii="Cambria" w:hAnsi="Cambria"/>
          <w:i w:val="0"/>
          <w:sz w:val="22"/>
        </w:rPr>
        <w:t>Physical wellness initiatives (sports, nutrition, healthcare access)</w:t>
      </w:r>
    </w:p>
    <w:p>
      <w:pPr>
        <w:spacing w:line="276" w:lineRule="auto" w:after="80"/>
        <w:ind w:left="714" w:hanging="357"/>
      </w:pPr>
      <w:r>
        <w:rPr>
          <w:rFonts w:ascii="Cambria" w:hAnsi="Cambria"/>
          <w:sz w:val="22"/>
        </w:rPr>
        <w:t xml:space="preserve">o </w:t>
      </w:r>
      <w:r>
        <w:rPr>
          <w:rFonts w:ascii="Cambria" w:hAnsi="Cambria"/>
          <w:i w:val="0"/>
          <w:sz w:val="22"/>
        </w:rPr>
        <w:t>Social engagement opportunities (clubs, peer mentoring)</w:t>
      </w:r>
    </w:p>
    <w:p>
      <w:pPr>
        <w:spacing w:after="120" w:before="0" w:line="276" w:lineRule="auto"/>
        <w:jc w:val="both"/>
      </w:pPr>
      <w:r>
        <w:rPr>
          <w:rFonts w:ascii="Cambria" w:hAnsi="Cambria"/>
          <w:i w:val="0"/>
          <w:sz w:val="22"/>
        </w:rPr>
        <w:t>Impact</w:t>
      </w:r>
    </w:p>
    <w:p>
      <w:pPr>
        <w:spacing w:line="276" w:lineRule="auto" w:after="80"/>
        <w:ind w:left="357" w:hanging="357"/>
      </w:pPr>
      <w:r>
        <w:rPr>
          <w:rFonts w:ascii="Cambria" w:hAnsi="Cambria"/>
          <w:sz w:val="22"/>
        </w:rPr>
        <w:t xml:space="preserve">• </w:t>
      </w:r>
      <w:r>
        <w:rPr>
          <w:rFonts w:ascii="Cambria" w:hAnsi="Cambria"/>
          <w:i w:val="0"/>
          <w:sz w:val="22"/>
        </w:rPr>
        <w:t>Results in increased student engagement, satisfaction, and retention</w:t>
      </w:r>
    </w:p>
    <w:p>
      <w:pPr>
        <w:spacing w:line="276" w:lineRule="auto" w:after="80"/>
        <w:ind w:left="357" w:hanging="357"/>
      </w:pPr>
      <w:r>
        <w:rPr>
          <w:rFonts w:ascii="Cambria" w:hAnsi="Cambria"/>
          <w:sz w:val="22"/>
        </w:rPr>
        <w:t xml:space="preserve">• </w:t>
      </w:r>
      <w:r>
        <w:rPr>
          <w:rFonts w:ascii="Cambria" w:hAnsi="Cambria"/>
          <w:i w:val="0"/>
          <w:sz w:val="22"/>
        </w:rPr>
        <w:t>Leads to better academic outcomes and holistic development</w:t>
      </w:r>
    </w:p>
    <w:p>
      <w:pPr>
        <w:spacing w:line="276" w:lineRule="auto" w:after="80"/>
        <w:ind w:left="357" w:hanging="357"/>
      </w:pPr>
      <w:r>
        <w:rPr>
          <w:rFonts w:ascii="Cambria" w:hAnsi="Cambria"/>
          <w:sz w:val="22"/>
        </w:rPr>
        <w:t xml:space="preserve">• </w:t>
      </w:r>
      <w:r>
        <w:rPr>
          <w:rFonts w:ascii="Cambria" w:hAnsi="Cambria"/>
          <w:i w:val="0"/>
          <w:sz w:val="22"/>
        </w:rPr>
        <w:t>Builds a foundation for employability and societal contribution</w:t>
      </w:r>
    </w:p>
    <w:p>
      <w:pPr>
        <w:spacing w:before="280" w:after="160"/>
      </w:pPr>
      <w:r>
        <w:rPr>
          <w:rFonts w:ascii="Cambria" w:hAnsi="Cambria"/>
          <w:b/>
          <w:color w:val="1F3A5F"/>
          <w:sz w:val="29"/>
        </w:rPr>
        <w:t>15.2. Development of Innovative Academic Enablers in HEIs</w:t>
      </w:r>
    </w:p>
    <w:p>
      <w:pPr>
        <w:spacing w:after="120" w:before="0" w:line="276" w:lineRule="auto"/>
        <w:jc w:val="both"/>
      </w:pPr>
      <w:r>
        <w:rPr>
          <w:rFonts w:ascii="Cambria" w:hAnsi="Cambria"/>
          <w:i w:val="0"/>
          <w:sz w:val="22"/>
        </w:rPr>
        <w:t>Strategic Planning and Vision Alignment</w:t>
      </w:r>
    </w:p>
    <w:p>
      <w:pPr>
        <w:spacing w:line="276" w:lineRule="auto" w:after="80"/>
        <w:ind w:left="357" w:hanging="357"/>
      </w:pPr>
      <w:r>
        <w:rPr>
          <w:rFonts w:ascii="Cambria" w:hAnsi="Cambria"/>
          <w:b w:val="0"/>
          <w:i w:val="0"/>
          <w:sz w:val="22"/>
        </w:rPr>
        <w:t xml:space="preserve">1. </w:t>
      </w:r>
      <w:r>
        <w:rPr>
          <w:rFonts w:ascii="Cambria" w:hAnsi="Cambria"/>
          <w:i w:val="0"/>
          <w:sz w:val="22"/>
        </w:rPr>
        <w:t>Conceive and develop a robust institutional academic strategy.</w:t>
      </w:r>
    </w:p>
    <w:p>
      <w:pPr>
        <w:spacing w:line="276" w:lineRule="auto" w:after="80"/>
        <w:ind w:left="357" w:hanging="357"/>
      </w:pPr>
      <w:r>
        <w:rPr>
          <w:rFonts w:ascii="Cambria" w:hAnsi="Cambria"/>
          <w:sz w:val="22"/>
        </w:rPr>
        <w:t xml:space="preserve">• </w:t>
      </w:r>
      <w:r>
        <w:rPr>
          <w:rFonts w:ascii="Cambria" w:hAnsi="Cambria"/>
          <w:b/>
          <w:i w:val="0"/>
          <w:sz w:val="22"/>
        </w:rPr>
        <w:t>Ensure it is grounded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Comprehensive needs analysis</w:t>
      </w:r>
    </w:p>
    <w:p>
      <w:pPr>
        <w:spacing w:line="276" w:lineRule="auto" w:after="80"/>
        <w:ind w:left="714" w:hanging="357"/>
      </w:pPr>
      <w:r>
        <w:rPr>
          <w:rFonts w:ascii="Cambria" w:hAnsi="Cambria"/>
          <w:sz w:val="22"/>
        </w:rPr>
        <w:t xml:space="preserve">o </w:t>
      </w:r>
      <w:r>
        <w:rPr>
          <w:rFonts w:ascii="Cambria" w:hAnsi="Cambria"/>
          <w:i w:val="0"/>
          <w:sz w:val="22"/>
        </w:rPr>
        <w:t>Stakeholder consultation (faculty, students, industry, community)</w:t>
      </w:r>
    </w:p>
    <w:p>
      <w:pPr>
        <w:spacing w:line="276" w:lineRule="auto" w:after="80"/>
        <w:ind w:left="714" w:hanging="357"/>
      </w:pPr>
      <w:r>
        <w:rPr>
          <w:rFonts w:ascii="Cambria" w:hAnsi="Cambria"/>
          <w:sz w:val="22"/>
        </w:rPr>
        <w:t xml:space="preserve">o </w:t>
      </w:r>
      <w:r>
        <w:rPr>
          <w:rFonts w:ascii="Cambria" w:hAnsi="Cambria"/>
          <w:i w:val="0"/>
          <w:sz w:val="22"/>
        </w:rPr>
        <w:t>Alignment with institutional vision, mission, and long-term goals</w:t>
      </w:r>
    </w:p>
    <w:p>
      <w:pPr>
        <w:spacing w:after="120" w:before="0" w:line="276" w:lineRule="auto"/>
        <w:jc w:val="both"/>
      </w:pPr>
      <w:r>
        <w:rPr>
          <w:rFonts w:ascii="Cambria" w:hAnsi="Cambria"/>
          <w:i w:val="0"/>
          <w:sz w:val="22"/>
        </w:rPr>
        <w:t>Core Components for Development</w:t>
      </w:r>
    </w:p>
    <w:p>
      <w:pPr>
        <w:spacing w:line="276" w:lineRule="auto" w:after="80"/>
        <w:ind w:left="357" w:hanging="357"/>
      </w:pPr>
      <w:r>
        <w:rPr>
          <w:rFonts w:ascii="Cambria" w:hAnsi="Cambria"/>
          <w:sz w:val="22"/>
        </w:rPr>
        <w:t xml:space="preserve">• </w:t>
      </w:r>
      <w:r>
        <w:rPr>
          <w:rFonts w:ascii="Cambria" w:hAnsi="Cambria"/>
          <w:b/>
          <w:i w:val="0"/>
          <w:sz w:val="22"/>
        </w:rPr>
        <w:t>Planning: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Define learning outcomes and program-level goals</w:t>
      </w:r>
    </w:p>
    <w:p>
      <w:pPr>
        <w:spacing w:line="276" w:lineRule="auto" w:after="80"/>
        <w:ind w:left="714" w:hanging="357"/>
      </w:pPr>
      <w:r>
        <w:rPr>
          <w:rFonts w:ascii="Cambria" w:hAnsi="Cambria"/>
          <w:sz w:val="22"/>
        </w:rPr>
        <w:t xml:space="preserve">o </w:t>
      </w:r>
      <w:r>
        <w:rPr>
          <w:rFonts w:ascii="Cambria" w:hAnsi="Cambria"/>
          <w:i w:val="0"/>
          <w:sz w:val="22"/>
        </w:rPr>
        <w:t>Identify curricular gaps and innovation needs</w:t>
      </w:r>
    </w:p>
    <w:p>
      <w:pPr>
        <w:spacing w:line="276" w:lineRule="auto" w:after="80"/>
        <w:ind w:left="714" w:hanging="357"/>
      </w:pPr>
      <w:r>
        <w:rPr>
          <w:rFonts w:ascii="Cambria" w:hAnsi="Cambria"/>
          <w:sz w:val="22"/>
        </w:rPr>
        <w:t xml:space="preserve">o </w:t>
      </w:r>
      <w:r>
        <w:rPr>
          <w:rFonts w:ascii="Cambria" w:hAnsi="Cambria"/>
          <w:i w:val="0"/>
          <w:sz w:val="22"/>
        </w:rPr>
        <w:t>Establish interdisciplinary and skill-based academic pathways</w:t>
      </w:r>
    </w:p>
    <w:p>
      <w:pPr>
        <w:spacing w:line="276" w:lineRule="auto" w:after="80"/>
        <w:ind w:left="357" w:hanging="357"/>
      </w:pPr>
      <w:r>
        <w:rPr>
          <w:rFonts w:ascii="Cambria" w:hAnsi="Cambria"/>
          <w:sz w:val="22"/>
        </w:rPr>
        <w:t xml:space="preserve">• </w:t>
      </w:r>
      <w:r>
        <w:rPr>
          <w:rFonts w:ascii="Cambria" w:hAnsi="Cambria"/>
          <w:b/>
          <w:i w:val="0"/>
          <w:sz w:val="22"/>
        </w:rPr>
        <w:t>Implementation: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Adopt flexible and blended learning models</w:t>
      </w:r>
    </w:p>
    <w:p>
      <w:pPr>
        <w:spacing w:line="276" w:lineRule="auto" w:after="80"/>
        <w:ind w:left="714" w:hanging="357"/>
      </w:pPr>
      <w:r>
        <w:rPr>
          <w:rFonts w:ascii="Cambria" w:hAnsi="Cambria"/>
          <w:sz w:val="22"/>
        </w:rPr>
        <w:t xml:space="preserve">o </w:t>
      </w:r>
      <w:r>
        <w:rPr>
          <w:rFonts w:ascii="Cambria" w:hAnsi="Cambria"/>
          <w:i w:val="0"/>
          <w:sz w:val="22"/>
        </w:rPr>
        <w:t>Integrate emerging technologies (AI, VR, digital platforms)</w:t>
      </w:r>
    </w:p>
    <w:p>
      <w:pPr>
        <w:spacing w:line="276" w:lineRule="auto" w:after="80"/>
        <w:ind w:left="714" w:hanging="357"/>
      </w:pPr>
      <w:r>
        <w:rPr>
          <w:rFonts w:ascii="Cambria" w:hAnsi="Cambria"/>
          <w:sz w:val="22"/>
        </w:rPr>
        <w:t xml:space="preserve">o </w:t>
      </w:r>
      <w:r>
        <w:rPr>
          <w:rFonts w:ascii="Cambria" w:hAnsi="Cambria"/>
          <w:i w:val="0"/>
          <w:sz w:val="22"/>
        </w:rPr>
        <w:t>Offer training for faculty in modern pedagogical tools</w:t>
      </w:r>
    </w:p>
    <w:p>
      <w:pPr>
        <w:spacing w:line="276" w:lineRule="auto" w:after="80"/>
        <w:ind w:left="357" w:hanging="357"/>
      </w:pPr>
      <w:r>
        <w:rPr>
          <w:rFonts w:ascii="Cambria" w:hAnsi="Cambria"/>
          <w:sz w:val="22"/>
        </w:rPr>
        <w:t xml:space="preserve">• </w:t>
      </w:r>
      <w:r>
        <w:rPr>
          <w:rFonts w:ascii="Cambria" w:hAnsi="Cambria"/>
          <w:b/>
          <w:i w:val="0"/>
          <w:sz w:val="22"/>
        </w:rPr>
        <w:t>Evaluation: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Regularly assess academic processes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Internal quality assurance cells (IQAC)</w:t>
      </w:r>
    </w:p>
    <w:p>
      <w:pPr>
        <w:spacing w:line="276" w:lineRule="auto" w:after="80"/>
        <w:ind w:left="714" w:hanging="357"/>
      </w:pPr>
      <w:r>
        <w:rPr>
          <w:rFonts w:ascii="Cambria" w:hAnsi="Cambria"/>
          <w:sz w:val="22"/>
        </w:rPr>
        <w:t xml:space="preserve">o </w:t>
      </w:r>
      <w:r>
        <w:rPr>
          <w:rFonts w:ascii="Cambria" w:hAnsi="Cambria"/>
          <w:i w:val="0"/>
          <w:sz w:val="22"/>
        </w:rPr>
        <w:t>Peer review and accreditation benchmarks</w:t>
      </w:r>
    </w:p>
    <w:p>
      <w:pPr>
        <w:spacing w:line="276" w:lineRule="auto" w:after="80"/>
        <w:ind w:left="714" w:hanging="357"/>
      </w:pPr>
      <w:r>
        <w:rPr>
          <w:rFonts w:ascii="Cambria" w:hAnsi="Cambria"/>
          <w:sz w:val="22"/>
        </w:rPr>
        <w:t xml:space="preserve">o </w:t>
      </w:r>
      <w:r>
        <w:rPr>
          <w:rFonts w:ascii="Cambria" w:hAnsi="Cambria"/>
          <w:i w:val="0"/>
          <w:sz w:val="22"/>
        </w:rPr>
        <w:t>Collect data on student learning and institutional performance</w:t>
      </w:r>
    </w:p>
    <w:p>
      <w:pPr>
        <w:spacing w:line="276" w:lineRule="auto" w:after="80"/>
        <w:ind w:left="357" w:hanging="357"/>
      </w:pPr>
      <w:r>
        <w:rPr>
          <w:rFonts w:ascii="Cambria" w:hAnsi="Cambria"/>
          <w:sz w:val="22"/>
        </w:rPr>
        <w:t xml:space="preserve">• </w:t>
      </w:r>
      <w:r>
        <w:rPr>
          <w:rFonts w:ascii="Cambria" w:hAnsi="Cambria"/>
          <w:b/>
          <w:i w:val="0"/>
          <w:sz w:val="22"/>
        </w:rPr>
        <w:t>Feedback:</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Implement feedback systems from: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(course evaluations, suggestion forums)</w:t>
      </w:r>
    </w:p>
    <w:p>
      <w:pPr>
        <w:spacing w:line="276" w:lineRule="auto" w:after="80"/>
        <w:ind w:left="714" w:hanging="357"/>
      </w:pPr>
      <w:r>
        <w:rPr>
          <w:rFonts w:ascii="Cambria" w:hAnsi="Cambria"/>
          <w:sz w:val="22"/>
        </w:rPr>
        <w:t xml:space="preserve">o </w:t>
      </w:r>
      <w:r>
        <w:rPr>
          <w:rFonts w:ascii="Cambria" w:hAnsi="Cambria"/>
          <w:i w:val="0"/>
          <w:sz w:val="22"/>
        </w:rPr>
        <w:t>Alumni and industry (curriculum relevance and employability)</w:t>
      </w:r>
    </w:p>
    <w:p>
      <w:pPr>
        <w:spacing w:line="276" w:lineRule="auto" w:after="80"/>
        <w:ind w:left="714" w:hanging="357"/>
      </w:pPr>
      <w:r>
        <w:rPr>
          <w:rFonts w:ascii="Cambria" w:hAnsi="Cambria"/>
          <w:sz w:val="22"/>
        </w:rPr>
        <w:t xml:space="preserve">o </w:t>
      </w:r>
      <w:r>
        <w:rPr>
          <w:rFonts w:ascii="Cambria" w:hAnsi="Cambria"/>
          <w:i w:val="0"/>
          <w:sz w:val="22"/>
        </w:rPr>
        <w:t>Use insights for continuous curriculum enhancement</w:t>
      </w:r>
    </w:p>
    <w:p>
      <w:pPr>
        <w:spacing w:line="276" w:lineRule="auto" w:after="80"/>
        <w:ind w:left="357" w:hanging="357"/>
      </w:pPr>
      <w:r>
        <w:rPr>
          <w:rFonts w:ascii="Cambria" w:hAnsi="Cambria"/>
          <w:sz w:val="22"/>
        </w:rPr>
        <w:t xml:space="preserve">• </w:t>
      </w:r>
      <w:r>
        <w:rPr>
          <w:rFonts w:ascii="Cambria" w:hAnsi="Cambria"/>
          <w:i w:val="0"/>
          <w:sz w:val="22"/>
        </w:rPr>
        <w:t>Self-Study Report (SSR):</w:t>
      </w:r>
    </w:p>
    <w:p>
      <w:pPr>
        <w:spacing w:line="276" w:lineRule="auto" w:after="80"/>
        <w:ind w:left="714" w:hanging="357"/>
      </w:pPr>
      <w:r>
        <w:rPr>
          <w:rFonts w:ascii="Cambria" w:hAnsi="Cambria"/>
          <w:sz w:val="22"/>
        </w:rPr>
        <w:t xml:space="preserve">o </w:t>
      </w:r>
      <w:r>
        <w:rPr>
          <w:rFonts w:ascii="Cambria" w:hAnsi="Cambria"/>
          <w:b/>
          <w:i w:val="0"/>
          <w:sz w:val="22"/>
        </w:rPr>
        <w:t>Develop evidence-based SSRs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Accreditation (NAAC, NBA)</w:t>
      </w:r>
    </w:p>
    <w:p>
      <w:pPr>
        <w:spacing w:line="276" w:lineRule="auto" w:after="80"/>
        <w:ind w:left="714" w:hanging="357"/>
      </w:pPr>
      <w:r>
        <w:rPr>
          <w:rFonts w:ascii="Cambria" w:hAnsi="Cambria"/>
          <w:sz w:val="22"/>
        </w:rPr>
        <w:t xml:space="preserve">o </w:t>
      </w:r>
      <w:r>
        <w:rPr>
          <w:rFonts w:ascii="Cambria" w:hAnsi="Cambria"/>
          <w:i w:val="0"/>
          <w:sz w:val="22"/>
        </w:rPr>
        <w:t>Institutional benchmarking and recognition</w:t>
      </w:r>
    </w:p>
    <w:p>
      <w:pPr>
        <w:spacing w:line="276" w:lineRule="auto" w:after="80"/>
        <w:ind w:left="714" w:hanging="357"/>
      </w:pPr>
      <w:r>
        <w:rPr>
          <w:rFonts w:ascii="Cambria" w:hAnsi="Cambria"/>
          <w:sz w:val="22"/>
        </w:rPr>
        <w:t xml:space="preserve">o </w:t>
      </w:r>
      <w:r>
        <w:rPr>
          <w:rFonts w:ascii="Cambria" w:hAnsi="Cambria"/>
          <w:i w:val="0"/>
          <w:sz w:val="22"/>
        </w:rPr>
        <w:t>Highlight academic innovations and impact metrics</w:t>
      </w:r>
    </w:p>
    <w:p>
      <w:pPr>
        <w:spacing w:after="120" w:before="0" w:line="276" w:lineRule="auto"/>
        <w:jc w:val="both"/>
      </w:pPr>
      <w:r>
        <w:rPr>
          <w:rFonts w:ascii="Cambria" w:hAnsi="Cambria"/>
          <w:i w:val="0"/>
          <w:sz w:val="22"/>
        </w:rPr>
        <w:t>Institutional Actions for Academic Innovation</w:t>
      </w:r>
    </w:p>
    <w:p>
      <w:pPr>
        <w:spacing w:line="276" w:lineRule="auto" w:after="80"/>
        <w:ind w:left="357" w:hanging="357"/>
      </w:pPr>
      <w:r>
        <w:rPr>
          <w:rFonts w:ascii="Cambria" w:hAnsi="Cambria"/>
          <w:sz w:val="22"/>
        </w:rPr>
        <w:t xml:space="preserve">• </w:t>
      </w:r>
      <w:r>
        <w:rPr>
          <w:rFonts w:ascii="Cambria" w:hAnsi="Cambria"/>
          <w:i w:val="0"/>
          <w:sz w:val="22"/>
        </w:rPr>
        <w:t>Promote research-led teaching and faculty-student collaboration</w:t>
      </w:r>
    </w:p>
    <w:p>
      <w:pPr>
        <w:spacing w:line="276" w:lineRule="auto" w:after="80"/>
        <w:ind w:left="357" w:hanging="357"/>
      </w:pPr>
      <w:r>
        <w:rPr>
          <w:rFonts w:ascii="Cambria" w:hAnsi="Cambria"/>
          <w:sz w:val="22"/>
        </w:rPr>
        <w:t xml:space="preserve">• </w:t>
      </w:r>
      <w:r>
        <w:rPr>
          <w:rFonts w:ascii="Cambria" w:hAnsi="Cambria"/>
          <w:i w:val="0"/>
          <w:sz w:val="22"/>
        </w:rPr>
        <w:t>Incentivize new course development, MOOCs, and global programs</w:t>
      </w:r>
    </w:p>
    <w:p>
      <w:pPr>
        <w:spacing w:line="276" w:lineRule="auto" w:after="80"/>
        <w:ind w:left="357" w:hanging="357"/>
      </w:pPr>
      <w:r>
        <w:rPr>
          <w:rFonts w:ascii="Cambria" w:hAnsi="Cambria"/>
          <w:sz w:val="22"/>
        </w:rPr>
        <w:t xml:space="preserve">• </w:t>
      </w:r>
      <w:r>
        <w:rPr>
          <w:rFonts w:ascii="Cambria" w:hAnsi="Cambria"/>
          <w:i w:val="0"/>
          <w:sz w:val="22"/>
        </w:rPr>
        <w:t>Integrate local socio-economic needs with academic content (contextualization)</w:t>
      </w:r>
    </w:p>
    <w:p>
      <w:pPr>
        <w:spacing w:after="120" w:before="0" w:line="276" w:lineRule="auto"/>
        <w:jc w:val="both"/>
      </w:pPr>
      <w:r>
        <w:rPr>
          <w:rFonts w:ascii="Cambria" w:hAnsi="Cambria"/>
          <w:i w:val="0"/>
          <w:sz w:val="22"/>
        </w:rPr>
        <w:t>Outcomes Expected</w:t>
      </w:r>
    </w:p>
    <w:p>
      <w:pPr>
        <w:spacing w:line="276" w:lineRule="auto" w:after="80"/>
        <w:ind w:left="357" w:hanging="357"/>
      </w:pPr>
      <w:r>
        <w:rPr>
          <w:rFonts w:ascii="Cambria" w:hAnsi="Cambria"/>
          <w:sz w:val="22"/>
        </w:rPr>
        <w:t xml:space="preserve">• </w:t>
      </w:r>
      <w:r>
        <w:rPr>
          <w:rFonts w:ascii="Cambria" w:hAnsi="Cambria"/>
          <w:i w:val="0"/>
          <w:sz w:val="22"/>
        </w:rPr>
        <w:t>Increased academic excellence, innovation, and student achievement</w:t>
      </w:r>
    </w:p>
    <w:p>
      <w:pPr>
        <w:spacing w:line="276" w:lineRule="auto" w:after="80"/>
        <w:ind w:left="357" w:hanging="357"/>
      </w:pPr>
      <w:r>
        <w:rPr>
          <w:rFonts w:ascii="Cambria" w:hAnsi="Cambria"/>
          <w:sz w:val="22"/>
        </w:rPr>
        <w:t xml:space="preserve">• </w:t>
      </w:r>
      <w:r>
        <w:rPr>
          <w:rFonts w:ascii="Cambria" w:hAnsi="Cambria"/>
          <w:i w:val="0"/>
          <w:sz w:val="22"/>
        </w:rPr>
        <w:t>Greater adaptability of programs to changing educational and industry demands</w:t>
      </w:r>
    </w:p>
    <w:p>
      <w:pPr>
        <w:spacing w:line="276" w:lineRule="auto" w:after="80"/>
        <w:ind w:left="357" w:hanging="357"/>
      </w:pPr>
      <w:r>
        <w:rPr>
          <w:rFonts w:ascii="Cambria" w:hAnsi="Cambria"/>
          <w:sz w:val="22"/>
        </w:rPr>
        <w:t xml:space="preserve">• </w:t>
      </w:r>
      <w:r>
        <w:rPr>
          <w:rFonts w:ascii="Cambria" w:hAnsi="Cambria"/>
          <w:i w:val="0"/>
          <w:sz w:val="22"/>
        </w:rPr>
        <w:t>Enhanced institutional reputation and stakeholder satisfaction</w:t>
      </w:r>
    </w:p>
    <w:p>
      <w:pPr>
        <w:spacing w:before="280" w:after="160"/>
      </w:pPr>
      <w:r>
        <w:rPr>
          <w:rFonts w:ascii="Cambria" w:hAnsi="Cambria"/>
          <w:b/>
          <w:color w:val="1F3A5F"/>
          <w:sz w:val="29"/>
        </w:rPr>
        <w:t>15.3. Creating &amp; Retaining a Strong Faculty Base</w:t>
      </w:r>
    </w:p>
    <w:p>
      <w:pPr>
        <w:spacing w:line="276" w:lineRule="auto" w:after="80"/>
        <w:ind w:left="357" w:hanging="357"/>
      </w:pPr>
      <w:r>
        <w:rPr>
          <w:rFonts w:ascii="Cambria" w:hAnsi="Cambria"/>
          <w:b w:val="0"/>
          <w:i w:val="0"/>
          <w:sz w:val="22"/>
        </w:rPr>
        <w:t xml:space="preserve">1. </w:t>
      </w:r>
      <w:r>
        <w:rPr>
          <w:rFonts w:ascii="Cambria" w:hAnsi="Cambria"/>
          <w:i w:val="0"/>
          <w:sz w:val="22"/>
        </w:rPr>
        <w:t>Strategic Faculty Recruitment</w:t>
      </w:r>
    </w:p>
    <w:p>
      <w:pPr>
        <w:spacing w:line="276" w:lineRule="auto" w:after="80"/>
        <w:ind w:left="357" w:hanging="357"/>
      </w:pPr>
      <w:r>
        <w:rPr>
          <w:rFonts w:ascii="Cambria" w:hAnsi="Cambria"/>
          <w:sz w:val="22"/>
        </w:rPr>
        <w:t xml:space="preserve">• </w:t>
      </w:r>
      <w:r>
        <w:rPr>
          <w:rFonts w:ascii="Cambria" w:hAnsi="Cambria"/>
          <w:i w:val="0"/>
          <w:sz w:val="22"/>
        </w:rPr>
        <w:t>Implement transparent, merit-based recruitment aligned with institutional goals.</w:t>
      </w:r>
    </w:p>
    <w:p>
      <w:pPr>
        <w:spacing w:line="276" w:lineRule="auto" w:after="80"/>
        <w:ind w:left="357" w:hanging="357"/>
      </w:pPr>
      <w:r>
        <w:rPr>
          <w:rFonts w:ascii="Cambria" w:hAnsi="Cambria"/>
          <w:sz w:val="22"/>
        </w:rPr>
        <w:t xml:space="preserve">• </w:t>
      </w:r>
      <w:r>
        <w:rPr>
          <w:rFonts w:ascii="Cambria" w:hAnsi="Cambria"/>
          <w:i w:val="0"/>
          <w:sz w:val="22"/>
        </w:rPr>
        <w:t>Emphasize diversity in academic backgrounds, research excellence, and interdisciplinary capabilities.</w:t>
      </w:r>
    </w:p>
    <w:p>
      <w:pPr>
        <w:spacing w:line="276" w:lineRule="auto" w:after="80"/>
        <w:ind w:left="357" w:hanging="357"/>
      </w:pPr>
      <w:r>
        <w:rPr>
          <w:rFonts w:ascii="Cambria" w:hAnsi="Cambria"/>
          <w:sz w:val="22"/>
        </w:rPr>
        <w:t xml:space="preserve">• </w:t>
      </w:r>
      <w:r>
        <w:rPr>
          <w:rFonts w:ascii="Cambria" w:hAnsi="Cambria"/>
          <w:i w:val="0"/>
          <w:sz w:val="22"/>
        </w:rPr>
        <w:t>Prioritize candidates with global exposure and industry collaboration experience.</w:t>
      </w:r>
    </w:p>
    <w:p>
      <w:pPr>
        <w:spacing w:line="276" w:lineRule="auto" w:after="80"/>
        <w:ind w:left="357" w:hanging="357"/>
      </w:pPr>
      <w:r>
        <w:rPr>
          <w:rFonts w:ascii="Cambria" w:hAnsi="Cambria"/>
          <w:b w:val="0"/>
          <w:i w:val="0"/>
          <w:sz w:val="22"/>
        </w:rPr>
        <w:t xml:space="preserve">2. </w:t>
      </w:r>
      <w:r>
        <w:rPr>
          <w:rFonts w:ascii="Cambria" w:hAnsi="Cambria"/>
          <w:i w:val="0"/>
          <w:sz w:val="22"/>
        </w:rPr>
        <w:t>Retention &amp; Motivation</w:t>
      </w:r>
    </w:p>
    <w:p>
      <w:pPr>
        <w:spacing w:line="276" w:lineRule="auto" w:after="80"/>
        <w:ind w:left="357" w:hanging="357"/>
      </w:pPr>
      <w:r>
        <w:rPr>
          <w:rFonts w:ascii="Cambria" w:hAnsi="Cambria"/>
          <w:sz w:val="22"/>
        </w:rPr>
        <w:t xml:space="preserve">• </w:t>
      </w:r>
      <w:r>
        <w:rPr>
          <w:rFonts w:ascii="Cambria" w:hAnsi="Cambria"/>
          <w:i w:val="0"/>
          <w:sz w:val="22"/>
        </w:rPr>
        <w:t>Offer competitive salaries and performance-based incentives.</w:t>
      </w:r>
    </w:p>
    <w:p>
      <w:pPr>
        <w:spacing w:line="276" w:lineRule="auto" w:after="80"/>
        <w:ind w:left="357" w:hanging="357"/>
      </w:pPr>
      <w:r>
        <w:rPr>
          <w:rFonts w:ascii="Cambria" w:hAnsi="Cambria"/>
          <w:sz w:val="22"/>
        </w:rPr>
        <w:t xml:space="preserve">• </w:t>
      </w:r>
      <w:r>
        <w:rPr>
          <w:rFonts w:ascii="Cambria" w:hAnsi="Cambria"/>
          <w:i w:val="0"/>
          <w:sz w:val="22"/>
        </w:rPr>
        <w:t>Provide clear promotion and tenure pathways based on measurable milestones.</w:t>
      </w:r>
    </w:p>
    <w:p>
      <w:pPr>
        <w:spacing w:line="276" w:lineRule="auto" w:after="80"/>
        <w:ind w:left="357" w:hanging="357"/>
      </w:pPr>
      <w:r>
        <w:rPr>
          <w:rFonts w:ascii="Cambria" w:hAnsi="Cambria"/>
          <w:sz w:val="22"/>
        </w:rPr>
        <w:t xml:space="preserve">• </w:t>
      </w:r>
      <w:r>
        <w:rPr>
          <w:rFonts w:ascii="Cambria" w:hAnsi="Cambria"/>
          <w:i w:val="0"/>
          <w:sz w:val="22"/>
        </w:rPr>
        <w:t>Foster a positive academic culture promoting innovation, inclusion, and academic freedom.</w:t>
      </w:r>
    </w:p>
    <w:p>
      <w:pPr>
        <w:spacing w:line="276" w:lineRule="auto" w:after="80"/>
        <w:ind w:left="357" w:hanging="357"/>
      </w:pPr>
      <w:r>
        <w:rPr>
          <w:rFonts w:ascii="Cambria" w:hAnsi="Cambria"/>
          <w:b w:val="0"/>
          <w:i w:val="0"/>
          <w:sz w:val="22"/>
        </w:rPr>
        <w:t xml:space="preserve">3. </w:t>
      </w:r>
      <w:r>
        <w:rPr>
          <w:rFonts w:ascii="Cambria" w:hAnsi="Cambria"/>
          <w:i w:val="0"/>
          <w:sz w:val="22"/>
        </w:rPr>
        <w:t>Performance Analysis &amp; Review</w:t>
      </w:r>
    </w:p>
    <w:p>
      <w:pPr>
        <w:spacing w:line="276" w:lineRule="auto" w:after="80"/>
        <w:ind w:left="357" w:hanging="357"/>
      </w:pPr>
      <w:r>
        <w:rPr>
          <w:rFonts w:ascii="Cambria" w:hAnsi="Cambria"/>
          <w:sz w:val="22"/>
        </w:rPr>
        <w:t xml:space="preserve">• </w:t>
      </w:r>
      <w:r>
        <w:rPr>
          <w:rFonts w:ascii="Cambria" w:hAnsi="Cambria"/>
          <w:b/>
          <w:i w:val="0"/>
          <w:sz w:val="22"/>
        </w:rPr>
        <w:t>Develop structured evaluation systems incorporating: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Research productivity</w:t>
      </w:r>
    </w:p>
    <w:p>
      <w:pPr>
        <w:spacing w:line="276" w:lineRule="auto" w:after="80"/>
        <w:ind w:left="714" w:hanging="357"/>
      </w:pPr>
      <w:r>
        <w:rPr>
          <w:rFonts w:ascii="Cambria" w:hAnsi="Cambria"/>
          <w:sz w:val="22"/>
        </w:rPr>
        <w:t xml:space="preserve">o </w:t>
      </w:r>
      <w:r>
        <w:rPr>
          <w:rFonts w:ascii="Cambria" w:hAnsi="Cambria"/>
          <w:i w:val="0"/>
          <w:sz w:val="22"/>
        </w:rPr>
        <w:t>Student outcomes and feedback</w:t>
      </w:r>
    </w:p>
    <w:p>
      <w:pPr>
        <w:spacing w:line="276" w:lineRule="auto" w:after="80"/>
        <w:ind w:left="714" w:hanging="357"/>
      </w:pPr>
      <w:r>
        <w:rPr>
          <w:rFonts w:ascii="Cambria" w:hAnsi="Cambria"/>
          <w:sz w:val="22"/>
        </w:rPr>
        <w:t xml:space="preserve">o </w:t>
      </w:r>
      <w:r>
        <w:rPr>
          <w:rFonts w:ascii="Cambria" w:hAnsi="Cambria"/>
          <w:i w:val="0"/>
          <w:sz w:val="22"/>
        </w:rPr>
        <w:t>Institutional service and engagement</w:t>
      </w:r>
    </w:p>
    <w:p>
      <w:pPr>
        <w:spacing w:line="276" w:lineRule="auto" w:after="80"/>
        <w:ind w:left="357" w:hanging="357"/>
      </w:pPr>
      <w:r>
        <w:rPr>
          <w:rFonts w:ascii="Cambria" w:hAnsi="Cambria"/>
          <w:sz w:val="22"/>
        </w:rPr>
        <w:t xml:space="preserve">• </w:t>
      </w:r>
      <w:r>
        <w:rPr>
          <w:rFonts w:ascii="Cambria" w:hAnsi="Cambria"/>
          <w:i w:val="0"/>
          <w:sz w:val="22"/>
        </w:rPr>
        <w:t>Leverage data analytics and peer assessments for objective review.</w:t>
      </w:r>
    </w:p>
    <w:p>
      <w:pPr>
        <w:spacing w:line="276" w:lineRule="auto" w:after="80"/>
        <w:ind w:left="357" w:hanging="357"/>
      </w:pPr>
      <w:r>
        <w:rPr>
          <w:rFonts w:ascii="Cambria" w:hAnsi="Cambria"/>
          <w:b w:val="0"/>
          <w:i w:val="0"/>
          <w:sz w:val="22"/>
        </w:rPr>
        <w:t xml:space="preserve">4. </w:t>
      </w:r>
      <w:r>
        <w:rPr>
          <w:rFonts w:ascii="Cambria" w:hAnsi="Cambria"/>
          <w:i w:val="0"/>
          <w:sz w:val="22"/>
        </w:rPr>
        <w:t>Continuous Professional Development</w:t>
      </w:r>
    </w:p>
    <w:p>
      <w:pPr>
        <w:spacing w:line="276" w:lineRule="auto" w:after="80"/>
        <w:ind w:left="357" w:hanging="357"/>
      </w:pPr>
      <w:r>
        <w:rPr>
          <w:rFonts w:ascii="Cambria" w:hAnsi="Cambria"/>
          <w:sz w:val="22"/>
        </w:rPr>
        <w:t xml:space="preserve">• </w:t>
      </w:r>
      <w:r>
        <w:rPr>
          <w:rFonts w:ascii="Cambria" w:hAnsi="Cambria"/>
          <w:b/>
          <w:i w:val="0"/>
          <w:sz w:val="22"/>
        </w:rPr>
        <w:t>Conduct regular workshops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Pedagogical innovation</w:t>
      </w:r>
    </w:p>
    <w:p>
      <w:pPr>
        <w:spacing w:line="276" w:lineRule="auto" w:after="80"/>
        <w:ind w:left="714" w:hanging="357"/>
      </w:pPr>
      <w:r>
        <w:rPr>
          <w:rFonts w:ascii="Cambria" w:hAnsi="Cambria"/>
          <w:sz w:val="22"/>
        </w:rPr>
        <w:t xml:space="preserve">o </w:t>
      </w:r>
      <w:r>
        <w:rPr>
          <w:rFonts w:ascii="Cambria" w:hAnsi="Cambria"/>
          <w:i w:val="0"/>
          <w:sz w:val="22"/>
        </w:rPr>
        <w:t>Educational technology tools</w:t>
      </w:r>
    </w:p>
    <w:p>
      <w:pPr>
        <w:spacing w:line="276" w:lineRule="auto" w:after="80"/>
        <w:ind w:left="714" w:hanging="357"/>
      </w:pPr>
      <w:r>
        <w:rPr>
          <w:rFonts w:ascii="Cambria" w:hAnsi="Cambria"/>
          <w:sz w:val="22"/>
        </w:rPr>
        <w:t xml:space="preserve">o </w:t>
      </w:r>
      <w:r>
        <w:rPr>
          <w:rFonts w:ascii="Cambria" w:hAnsi="Cambria"/>
          <w:i w:val="0"/>
          <w:sz w:val="22"/>
        </w:rPr>
        <w:t>Advanced research techniques</w:t>
      </w:r>
    </w:p>
    <w:p>
      <w:pPr>
        <w:spacing w:line="276" w:lineRule="auto" w:after="80"/>
        <w:ind w:left="357" w:hanging="357"/>
      </w:pPr>
      <w:r>
        <w:rPr>
          <w:rFonts w:ascii="Cambria" w:hAnsi="Cambria"/>
          <w:sz w:val="22"/>
        </w:rPr>
        <w:t xml:space="preserve">• </w:t>
      </w:r>
      <w:r>
        <w:rPr>
          <w:rFonts w:ascii="Cambria" w:hAnsi="Cambria"/>
          <w:i w:val="0"/>
          <w:sz w:val="22"/>
        </w:rPr>
        <w:t>Encourage participation in national/international conferences, MOOCs, and certification programs.</w:t>
      </w:r>
    </w:p>
    <w:p>
      <w:pPr>
        <w:spacing w:line="276" w:lineRule="auto" w:after="80"/>
        <w:ind w:left="357" w:hanging="357"/>
      </w:pPr>
      <w:r>
        <w:rPr>
          <w:rFonts w:ascii="Cambria" w:hAnsi="Cambria"/>
          <w:sz w:val="22"/>
        </w:rPr>
        <w:t xml:space="preserve">• </w:t>
      </w:r>
      <w:r>
        <w:rPr>
          <w:rFonts w:ascii="Cambria" w:hAnsi="Cambria"/>
          <w:i w:val="0"/>
          <w:sz w:val="22"/>
        </w:rPr>
        <w:t>Provide sabbaticals and research fellowships for academic advancement.</w:t>
      </w:r>
    </w:p>
    <w:p>
      <w:pPr>
        <w:spacing w:line="276" w:lineRule="auto" w:after="80"/>
        <w:ind w:left="357" w:hanging="357"/>
      </w:pPr>
      <w:r>
        <w:rPr>
          <w:rFonts w:ascii="Cambria" w:hAnsi="Cambria"/>
          <w:b w:val="0"/>
          <w:i w:val="0"/>
          <w:sz w:val="22"/>
        </w:rPr>
        <w:t xml:space="preserve">5. </w:t>
      </w:r>
      <w:r>
        <w:rPr>
          <w:rFonts w:ascii="Cambria" w:hAnsi="Cambria"/>
          <w:i w:val="0"/>
          <w:sz w:val="22"/>
        </w:rPr>
        <w:t>Institutional Support Mechanisms</w:t>
      </w:r>
    </w:p>
    <w:p>
      <w:pPr>
        <w:spacing w:line="276" w:lineRule="auto" w:after="80"/>
        <w:ind w:left="357" w:hanging="357"/>
      </w:pPr>
      <w:r>
        <w:rPr>
          <w:rFonts w:ascii="Cambria" w:hAnsi="Cambria"/>
          <w:sz w:val="22"/>
        </w:rPr>
        <w:t xml:space="preserve">• </w:t>
      </w:r>
      <w:r>
        <w:rPr>
          <w:rFonts w:ascii="Cambria" w:hAnsi="Cambria"/>
          <w:i w:val="0"/>
          <w:sz w:val="22"/>
        </w:rPr>
        <w:t>Establish Centres for Teaching and Learning (CTLs) for training and support.</w:t>
      </w:r>
    </w:p>
    <w:p>
      <w:pPr>
        <w:spacing w:line="276" w:lineRule="auto" w:after="80"/>
        <w:ind w:left="357" w:hanging="357"/>
      </w:pPr>
      <w:r>
        <w:rPr>
          <w:rFonts w:ascii="Cambria" w:hAnsi="Cambria"/>
          <w:sz w:val="22"/>
        </w:rPr>
        <w:t xml:space="preserve">• </w:t>
      </w:r>
      <w:r>
        <w:rPr>
          <w:rFonts w:ascii="Cambria" w:hAnsi="Cambria"/>
          <w:i w:val="0"/>
          <w:sz w:val="22"/>
        </w:rPr>
        <w:t>Offer seed funding for research and teaching innovations.</w:t>
      </w:r>
    </w:p>
    <w:p>
      <w:pPr>
        <w:spacing w:line="276" w:lineRule="auto" w:after="80"/>
        <w:ind w:left="357" w:hanging="357"/>
      </w:pPr>
      <w:r>
        <w:rPr>
          <w:rFonts w:ascii="Cambria" w:hAnsi="Cambria"/>
          <w:sz w:val="22"/>
        </w:rPr>
        <w:t xml:space="preserve">• </w:t>
      </w:r>
      <w:r>
        <w:rPr>
          <w:rFonts w:ascii="Cambria" w:hAnsi="Cambria"/>
          <w:i w:val="0"/>
          <w:sz w:val="22"/>
        </w:rPr>
        <w:t>Introduce mentorship and onboarding programs for new faculty to integrate into the academic ecosystem.</w:t>
      </w:r>
    </w:p>
    <w:p>
      <w:pPr>
        <w:spacing w:before="280" w:after="160"/>
      </w:pPr>
      <w:r>
        <w:rPr>
          <w:rFonts w:ascii="Cambria" w:hAnsi="Cambria"/>
          <w:b/>
          <w:color w:val="1F3A5F"/>
          <w:sz w:val="29"/>
        </w:rPr>
        <w:t>15.4. Designing Flexible Curriculum and Introducing Multidisciplinarity in HEIs</w:t>
      </w:r>
    </w:p>
    <w:p>
      <w:pPr>
        <w:spacing w:line="276" w:lineRule="auto" w:after="80"/>
        <w:ind w:left="357" w:hanging="357"/>
      </w:pPr>
      <w:r>
        <w:rPr>
          <w:rFonts w:ascii="Cambria" w:hAnsi="Cambria"/>
          <w:b w:val="0"/>
          <w:i w:val="0"/>
          <w:sz w:val="22"/>
        </w:rPr>
        <w:t xml:space="preserve">1. </w:t>
      </w:r>
      <w:r>
        <w:rPr>
          <w:rFonts w:ascii="Cambria" w:hAnsi="Cambria"/>
          <w:i w:val="0"/>
          <w:sz w:val="22"/>
        </w:rPr>
        <w:t>Flexible Curriculum Framework</w:t>
      </w:r>
    </w:p>
    <w:p>
      <w:pPr>
        <w:spacing w:line="276" w:lineRule="auto" w:after="80"/>
        <w:ind w:left="357" w:hanging="357"/>
      </w:pPr>
      <w:r>
        <w:rPr>
          <w:rFonts w:ascii="Cambria" w:hAnsi="Cambria"/>
          <w:sz w:val="22"/>
        </w:rPr>
        <w:t xml:space="preserve">• </w:t>
      </w:r>
      <w:r>
        <w:rPr>
          <w:rFonts w:ascii="Cambria" w:hAnsi="Cambria"/>
          <w:i w:val="0"/>
          <w:sz w:val="22"/>
        </w:rPr>
        <w:t>Implement Choice-Based Credit Systems (CBCS) allowing students to pick elective and core subjects across disciplines.</w:t>
      </w:r>
    </w:p>
    <w:p>
      <w:pPr>
        <w:spacing w:line="276" w:lineRule="auto" w:after="80"/>
        <w:ind w:left="357" w:hanging="357"/>
      </w:pPr>
      <w:r>
        <w:rPr>
          <w:rFonts w:ascii="Cambria" w:hAnsi="Cambria"/>
          <w:sz w:val="22"/>
        </w:rPr>
        <w:t xml:space="preserve">• </w:t>
      </w:r>
      <w:r>
        <w:rPr>
          <w:rFonts w:ascii="Cambria" w:hAnsi="Cambria"/>
          <w:i w:val="0"/>
          <w:sz w:val="22"/>
        </w:rPr>
        <w:t>Promote self-paced learning with modular course structures, including shortterm certifications and micro-credentials.</w:t>
      </w:r>
    </w:p>
    <w:p>
      <w:pPr>
        <w:spacing w:line="276" w:lineRule="auto" w:after="80"/>
        <w:ind w:left="357" w:hanging="357"/>
      </w:pPr>
      <w:r>
        <w:rPr>
          <w:rFonts w:ascii="Cambria" w:hAnsi="Cambria"/>
          <w:sz w:val="22"/>
        </w:rPr>
        <w:t xml:space="preserve">• </w:t>
      </w:r>
      <w:r>
        <w:rPr>
          <w:rFonts w:ascii="Cambria" w:hAnsi="Cambria"/>
          <w:i w:val="0"/>
          <w:sz w:val="22"/>
        </w:rPr>
        <w:t>Enable credit transfers within national and international institutions via frameworks like ABC (Academic Bank of Credits).</w:t>
      </w:r>
    </w:p>
    <w:p>
      <w:pPr>
        <w:spacing w:line="276" w:lineRule="auto" w:after="80"/>
        <w:ind w:left="357" w:hanging="357"/>
      </w:pPr>
      <w:r>
        <w:rPr>
          <w:rFonts w:ascii="Cambria" w:hAnsi="Cambria"/>
          <w:b w:val="0"/>
          <w:i w:val="0"/>
          <w:sz w:val="22"/>
        </w:rPr>
        <w:t xml:space="preserve">2. </w:t>
      </w:r>
      <w:r>
        <w:rPr>
          <w:rFonts w:ascii="Cambria" w:hAnsi="Cambria"/>
          <w:i w:val="0"/>
          <w:sz w:val="22"/>
        </w:rPr>
        <w:t>Multidisciplinarity and Interdisciplinarity</w:t>
      </w:r>
    </w:p>
    <w:p>
      <w:pPr>
        <w:spacing w:line="276" w:lineRule="auto" w:after="80"/>
        <w:ind w:left="357" w:hanging="357"/>
      </w:pPr>
      <w:r>
        <w:rPr>
          <w:rFonts w:ascii="Cambria" w:hAnsi="Cambria"/>
          <w:sz w:val="22"/>
        </w:rPr>
        <w:t xml:space="preserve">• </w:t>
      </w:r>
      <w:r>
        <w:rPr>
          <w:rFonts w:ascii="Cambria" w:hAnsi="Cambria"/>
          <w:i w:val="0"/>
          <w:sz w:val="22"/>
        </w:rPr>
        <w:t>Integrate humanities, sciences, commerce, and arts within single programs to foster holistic education.</w:t>
      </w:r>
    </w:p>
    <w:p>
      <w:pPr>
        <w:spacing w:line="276" w:lineRule="auto" w:after="80"/>
        <w:ind w:left="357" w:hanging="357"/>
      </w:pPr>
      <w:r>
        <w:rPr>
          <w:rFonts w:ascii="Cambria" w:hAnsi="Cambria"/>
          <w:sz w:val="22"/>
        </w:rPr>
        <w:t xml:space="preserve">• </w:t>
      </w:r>
      <w:r>
        <w:rPr>
          <w:rFonts w:ascii="Cambria" w:hAnsi="Cambria"/>
          <w:i w:val="0"/>
          <w:sz w:val="22"/>
        </w:rPr>
        <w:t>Offer multidisciplinary degree programs (e.g., BSc in Data Science with Philosophy electives).</w:t>
      </w:r>
    </w:p>
    <w:p>
      <w:pPr>
        <w:spacing w:line="276" w:lineRule="auto" w:after="80"/>
        <w:ind w:left="357" w:hanging="357"/>
      </w:pPr>
      <w:r>
        <w:rPr>
          <w:rFonts w:ascii="Cambria" w:hAnsi="Cambria"/>
          <w:sz w:val="22"/>
        </w:rPr>
        <w:t xml:space="preserve">• </w:t>
      </w:r>
      <w:r>
        <w:rPr>
          <w:rFonts w:ascii="Cambria" w:hAnsi="Cambria"/>
          <w:i w:val="0"/>
          <w:sz w:val="22"/>
        </w:rPr>
        <w:t>Encourage project-based learning and capstone projects that blend multiple domains.</w:t>
      </w:r>
    </w:p>
    <w:p>
      <w:pPr>
        <w:spacing w:line="276" w:lineRule="auto" w:after="80"/>
        <w:ind w:left="357" w:hanging="357"/>
      </w:pPr>
      <w:r>
        <w:rPr>
          <w:rFonts w:ascii="Cambria" w:hAnsi="Cambria"/>
          <w:b w:val="0"/>
          <w:i w:val="0"/>
          <w:sz w:val="22"/>
        </w:rPr>
        <w:t xml:space="preserve">3. </w:t>
      </w:r>
      <w:r>
        <w:rPr>
          <w:rFonts w:ascii="Cambria" w:hAnsi="Cambria"/>
          <w:i w:val="0"/>
          <w:sz w:val="22"/>
        </w:rPr>
        <w:t>Integration of Vocational Education, Training, and Skilling</w:t>
      </w:r>
    </w:p>
    <w:p>
      <w:pPr>
        <w:spacing w:line="276" w:lineRule="auto" w:after="80"/>
        <w:ind w:left="357" w:hanging="357"/>
      </w:pPr>
      <w:r>
        <w:rPr>
          <w:rFonts w:ascii="Cambria" w:hAnsi="Cambria"/>
          <w:sz w:val="22"/>
        </w:rPr>
        <w:t xml:space="preserve">• </w:t>
      </w:r>
      <w:r>
        <w:rPr>
          <w:rFonts w:ascii="Cambria" w:hAnsi="Cambria"/>
          <w:i w:val="0"/>
          <w:sz w:val="22"/>
        </w:rPr>
        <w:t>Embed hands-on vocational components and lab-based practicals in the curriculum.</w:t>
      </w:r>
    </w:p>
    <w:p>
      <w:pPr>
        <w:spacing w:line="276" w:lineRule="auto" w:after="80"/>
        <w:ind w:left="357" w:hanging="357"/>
      </w:pPr>
      <w:r>
        <w:rPr>
          <w:rFonts w:ascii="Cambria" w:hAnsi="Cambria"/>
          <w:sz w:val="22"/>
        </w:rPr>
        <w:t xml:space="preserve">• </w:t>
      </w:r>
      <w:r>
        <w:rPr>
          <w:rFonts w:ascii="Cambria" w:hAnsi="Cambria"/>
          <w:i w:val="0"/>
          <w:sz w:val="22"/>
        </w:rPr>
        <w:t>Partner with industry and Sector Skill Councils (SSCs) for curriculum design and skill assessment.</w:t>
      </w:r>
    </w:p>
    <w:p>
      <w:pPr>
        <w:spacing w:line="276" w:lineRule="auto" w:after="80"/>
        <w:ind w:left="357" w:hanging="357"/>
      </w:pPr>
      <w:r>
        <w:rPr>
          <w:rFonts w:ascii="Cambria" w:hAnsi="Cambria"/>
          <w:sz w:val="22"/>
        </w:rPr>
        <w:t xml:space="preserve">• </w:t>
      </w:r>
      <w:r>
        <w:rPr>
          <w:rFonts w:ascii="Cambria" w:hAnsi="Cambria"/>
          <w:i w:val="0"/>
          <w:sz w:val="22"/>
        </w:rPr>
        <w:t>Include National Skills Qualifications Framework (NSQF)-aligned courses and certifications.</w:t>
      </w:r>
    </w:p>
    <w:p>
      <w:pPr>
        <w:spacing w:line="276" w:lineRule="auto" w:after="80"/>
        <w:ind w:left="357" w:hanging="357"/>
      </w:pPr>
      <w:r>
        <w:rPr>
          <w:rFonts w:ascii="Cambria" w:hAnsi="Cambria"/>
          <w:b w:val="0"/>
          <w:i w:val="0"/>
          <w:sz w:val="22"/>
        </w:rPr>
        <w:t xml:space="preserve">4. </w:t>
      </w:r>
      <w:r>
        <w:rPr>
          <w:rFonts w:ascii="Cambria" w:hAnsi="Cambria"/>
          <w:i w:val="0"/>
          <w:sz w:val="22"/>
        </w:rPr>
        <w:t>Curriculum Co-Creation and Industry Relevance</w:t>
      </w:r>
    </w:p>
    <w:p>
      <w:pPr>
        <w:spacing w:line="276" w:lineRule="auto" w:after="80"/>
        <w:ind w:left="357" w:hanging="357"/>
      </w:pPr>
      <w:r>
        <w:rPr>
          <w:rFonts w:ascii="Cambria" w:hAnsi="Cambria"/>
          <w:sz w:val="22"/>
        </w:rPr>
        <w:t xml:space="preserve">• </w:t>
      </w:r>
      <w:r>
        <w:rPr>
          <w:rFonts w:ascii="Cambria" w:hAnsi="Cambria"/>
          <w:i w:val="0"/>
          <w:sz w:val="22"/>
        </w:rPr>
        <w:t>Co-develop syllabi with industry experts and alumni for market relevance.</w:t>
      </w:r>
    </w:p>
    <w:p>
      <w:pPr>
        <w:spacing w:line="276" w:lineRule="auto" w:after="80"/>
        <w:ind w:left="357" w:hanging="357"/>
      </w:pPr>
      <w:r>
        <w:rPr>
          <w:rFonts w:ascii="Cambria" w:hAnsi="Cambria"/>
          <w:sz w:val="22"/>
        </w:rPr>
        <w:t xml:space="preserve">• </w:t>
      </w:r>
      <w:r>
        <w:rPr>
          <w:rFonts w:ascii="Cambria" w:hAnsi="Cambria"/>
          <w:i w:val="0"/>
          <w:sz w:val="22"/>
        </w:rPr>
        <w:t>Include real-world case studies, internships, apprenticeships, and job shadowing programs.</w:t>
      </w:r>
    </w:p>
    <w:p>
      <w:pPr>
        <w:spacing w:line="276" w:lineRule="auto" w:after="80"/>
        <w:ind w:left="357" w:hanging="357"/>
      </w:pPr>
      <w:r>
        <w:rPr>
          <w:rFonts w:ascii="Cambria" w:hAnsi="Cambria"/>
          <w:b w:val="0"/>
          <w:i w:val="0"/>
          <w:sz w:val="22"/>
        </w:rPr>
        <w:t xml:space="preserve">5. </w:t>
      </w:r>
      <w:r>
        <w:rPr>
          <w:rFonts w:ascii="Cambria" w:hAnsi="Cambria"/>
          <w:i w:val="0"/>
          <w:sz w:val="22"/>
        </w:rPr>
        <w:t>Continuous Curriculum Revision</w:t>
      </w:r>
    </w:p>
    <w:p>
      <w:pPr>
        <w:spacing w:line="276" w:lineRule="auto" w:after="80"/>
        <w:ind w:left="357" w:hanging="357"/>
      </w:pPr>
      <w:r>
        <w:rPr>
          <w:rFonts w:ascii="Cambria" w:hAnsi="Cambria"/>
          <w:sz w:val="22"/>
        </w:rPr>
        <w:t xml:space="preserve">• </w:t>
      </w:r>
      <w:r>
        <w:rPr>
          <w:rFonts w:ascii="Cambria" w:hAnsi="Cambria"/>
          <w:i w:val="0"/>
          <w:sz w:val="22"/>
        </w:rPr>
        <w:t>Establish Academic Boards and Curriculum Committees for periodic review based on emerging technologies and job roles.</w:t>
      </w:r>
    </w:p>
    <w:p>
      <w:pPr>
        <w:spacing w:line="276" w:lineRule="auto" w:after="80"/>
        <w:ind w:left="357" w:hanging="357"/>
      </w:pPr>
      <w:r>
        <w:rPr>
          <w:rFonts w:ascii="Cambria" w:hAnsi="Cambria"/>
          <w:sz w:val="22"/>
        </w:rPr>
        <w:t xml:space="preserve">• </w:t>
      </w:r>
      <w:r>
        <w:rPr>
          <w:rFonts w:ascii="Cambria" w:hAnsi="Cambria"/>
          <w:i w:val="0"/>
          <w:sz w:val="22"/>
        </w:rPr>
        <w:t>Integrate feedback from students, faculty, employers, and external academic reviewers.</w:t>
      </w:r>
    </w:p>
    <w:p>
      <w:pPr>
        <w:spacing w:before="280" w:after="160"/>
      </w:pPr>
      <w:r>
        <w:rPr>
          <w:rFonts w:ascii="Cambria" w:hAnsi="Cambria"/>
          <w:b/>
          <w:color w:val="1F3A5F"/>
          <w:sz w:val="29"/>
        </w:rPr>
        <w:t>15.5. Involving Industry Experts in Curriculum Design and Implementation</w:t>
      </w:r>
    </w:p>
    <w:p>
      <w:pPr>
        <w:spacing w:line="276" w:lineRule="auto" w:after="80"/>
        <w:ind w:left="357" w:hanging="357"/>
      </w:pPr>
      <w:r>
        <w:rPr>
          <w:rFonts w:ascii="Cambria" w:hAnsi="Cambria"/>
          <w:b w:val="0"/>
          <w:i w:val="0"/>
          <w:sz w:val="22"/>
        </w:rPr>
        <w:t xml:space="preserve">1. </w:t>
      </w:r>
      <w:r>
        <w:rPr>
          <w:rFonts w:ascii="Cambria" w:hAnsi="Cambria"/>
          <w:i w:val="0"/>
          <w:sz w:val="22"/>
        </w:rPr>
        <w:t>Industry-Academia Curriculum Committees</w:t>
      </w:r>
    </w:p>
    <w:p>
      <w:pPr>
        <w:spacing w:line="276" w:lineRule="auto" w:after="80"/>
        <w:ind w:left="357" w:hanging="357"/>
      </w:pPr>
      <w:r>
        <w:rPr>
          <w:rFonts w:ascii="Cambria" w:hAnsi="Cambria"/>
          <w:sz w:val="22"/>
        </w:rPr>
        <w:t xml:space="preserve">• </w:t>
      </w:r>
      <w:r>
        <w:rPr>
          <w:rFonts w:ascii="Cambria" w:hAnsi="Cambria"/>
          <w:i w:val="0"/>
          <w:sz w:val="22"/>
        </w:rPr>
        <w:t>Establish formal curriculum boards with representation from leading industry professionals, alumni, and domain experts.</w:t>
      </w:r>
    </w:p>
    <w:p>
      <w:pPr>
        <w:spacing w:line="276" w:lineRule="auto" w:after="80"/>
        <w:ind w:left="357" w:hanging="357"/>
      </w:pPr>
      <w:r>
        <w:rPr>
          <w:rFonts w:ascii="Cambria" w:hAnsi="Cambria"/>
          <w:sz w:val="22"/>
        </w:rPr>
        <w:t xml:space="preserve">• </w:t>
      </w:r>
      <w:r>
        <w:rPr>
          <w:rFonts w:ascii="Cambria" w:hAnsi="Cambria"/>
          <w:i w:val="0"/>
          <w:sz w:val="22"/>
        </w:rPr>
        <w:t>Ensure regular meetings to review, update, and align curriculum with current and future industry demands.</w:t>
      </w:r>
    </w:p>
    <w:p>
      <w:pPr>
        <w:spacing w:line="276" w:lineRule="auto" w:after="80"/>
        <w:ind w:left="357" w:hanging="357"/>
      </w:pPr>
      <w:r>
        <w:rPr>
          <w:rFonts w:ascii="Cambria" w:hAnsi="Cambria"/>
          <w:b w:val="0"/>
          <w:i w:val="0"/>
          <w:sz w:val="22"/>
        </w:rPr>
        <w:t xml:space="preserve">2. </w:t>
      </w:r>
      <w:r>
        <w:rPr>
          <w:rFonts w:ascii="Cambria" w:hAnsi="Cambria"/>
          <w:i w:val="0"/>
          <w:sz w:val="22"/>
        </w:rPr>
        <w:t>Co-Designing Courses and Modules</w:t>
      </w:r>
    </w:p>
    <w:p>
      <w:pPr>
        <w:spacing w:line="276" w:lineRule="auto" w:after="80"/>
        <w:ind w:left="357" w:hanging="357"/>
      </w:pPr>
      <w:r>
        <w:rPr>
          <w:rFonts w:ascii="Cambria" w:hAnsi="Cambria"/>
          <w:sz w:val="22"/>
        </w:rPr>
        <w:t xml:space="preserve">• </w:t>
      </w:r>
      <w:r>
        <w:rPr>
          <w:rFonts w:ascii="Cambria" w:hAnsi="Cambria"/>
          <w:i w:val="0"/>
          <w:sz w:val="22"/>
        </w:rPr>
        <w:t>Involve experts in designing electives, certifications, and vocational content that reflect real-world skills.</w:t>
      </w:r>
    </w:p>
    <w:p>
      <w:pPr>
        <w:spacing w:line="276" w:lineRule="auto" w:after="80"/>
        <w:ind w:left="357" w:hanging="357"/>
      </w:pPr>
      <w:r>
        <w:rPr>
          <w:rFonts w:ascii="Cambria" w:hAnsi="Cambria"/>
          <w:sz w:val="22"/>
        </w:rPr>
        <w:t xml:space="preserve">• </w:t>
      </w:r>
      <w:r>
        <w:rPr>
          <w:rFonts w:ascii="Cambria" w:hAnsi="Cambria"/>
          <w:i w:val="0"/>
          <w:sz w:val="22"/>
        </w:rPr>
        <w:t>Integrate applied case studies, simulations, and toolkits relevant to the sector into course material.</w:t>
      </w:r>
    </w:p>
    <w:p>
      <w:pPr>
        <w:spacing w:line="276" w:lineRule="auto" w:after="80"/>
        <w:ind w:left="357" w:hanging="357"/>
      </w:pPr>
      <w:r>
        <w:rPr>
          <w:rFonts w:ascii="Cambria" w:hAnsi="Cambria"/>
          <w:b w:val="0"/>
          <w:i w:val="0"/>
          <w:sz w:val="22"/>
        </w:rPr>
        <w:t xml:space="preserve">3. </w:t>
      </w:r>
      <w:r>
        <w:rPr>
          <w:rFonts w:ascii="Cambria" w:hAnsi="Cambria"/>
          <w:i w:val="0"/>
          <w:sz w:val="22"/>
        </w:rPr>
        <w:t>Guest Lectures and Practitioner-Led Teaching</w:t>
      </w:r>
    </w:p>
    <w:p>
      <w:pPr>
        <w:spacing w:line="276" w:lineRule="auto" w:after="80"/>
        <w:ind w:left="357" w:hanging="357"/>
      </w:pPr>
      <w:r>
        <w:rPr>
          <w:rFonts w:ascii="Cambria" w:hAnsi="Cambria"/>
          <w:sz w:val="22"/>
        </w:rPr>
        <w:t xml:space="preserve">• </w:t>
      </w:r>
      <w:r>
        <w:rPr>
          <w:rFonts w:ascii="Cambria" w:hAnsi="Cambria"/>
          <w:i w:val="0"/>
          <w:sz w:val="22"/>
        </w:rPr>
        <w:t>Schedule sessions by industry veterans and professionals to bridge theoretical learning with practical insights.</w:t>
      </w:r>
    </w:p>
    <w:p>
      <w:pPr>
        <w:spacing w:line="276" w:lineRule="auto" w:after="80"/>
        <w:ind w:left="357" w:hanging="357"/>
      </w:pPr>
      <w:r>
        <w:rPr>
          <w:rFonts w:ascii="Cambria" w:hAnsi="Cambria"/>
          <w:sz w:val="22"/>
        </w:rPr>
        <w:t xml:space="preserve">• </w:t>
      </w:r>
      <w:r>
        <w:rPr>
          <w:rFonts w:ascii="Cambria" w:hAnsi="Cambria"/>
          <w:i w:val="0"/>
          <w:sz w:val="22"/>
        </w:rPr>
        <w:t>Introduce "Adjunct Faculty" roles for part-time teaching by practitioners.</w:t>
      </w:r>
    </w:p>
    <w:p>
      <w:pPr>
        <w:spacing w:line="276" w:lineRule="auto" w:after="80"/>
        <w:ind w:left="357" w:hanging="357"/>
      </w:pPr>
      <w:r>
        <w:rPr>
          <w:rFonts w:ascii="Cambria" w:hAnsi="Cambria"/>
          <w:b w:val="0"/>
          <w:i w:val="0"/>
          <w:sz w:val="22"/>
        </w:rPr>
        <w:t xml:space="preserve">4. </w:t>
      </w:r>
      <w:r>
        <w:rPr>
          <w:rFonts w:ascii="Cambria" w:hAnsi="Cambria"/>
          <w:i w:val="0"/>
          <w:sz w:val="22"/>
        </w:rPr>
        <w:t>Real-Time Curriculum Updates</w:t>
      </w:r>
    </w:p>
    <w:p>
      <w:pPr>
        <w:spacing w:line="276" w:lineRule="auto" w:after="80"/>
        <w:ind w:left="357" w:hanging="357"/>
      </w:pPr>
      <w:r>
        <w:rPr>
          <w:rFonts w:ascii="Cambria" w:hAnsi="Cambria"/>
          <w:sz w:val="22"/>
        </w:rPr>
        <w:t xml:space="preserve">• </w:t>
      </w:r>
      <w:r>
        <w:rPr>
          <w:rFonts w:ascii="Cambria" w:hAnsi="Cambria"/>
          <w:i w:val="0"/>
          <w:sz w:val="22"/>
        </w:rPr>
        <w:t>Adopt dynamic revision mechanisms based on industry trends, tech disruptions, and market feedback.</w:t>
      </w:r>
    </w:p>
    <w:p>
      <w:pPr>
        <w:spacing w:line="276" w:lineRule="auto" w:after="80"/>
        <w:ind w:left="357" w:hanging="357"/>
      </w:pPr>
      <w:r>
        <w:rPr>
          <w:rFonts w:ascii="Cambria" w:hAnsi="Cambria"/>
          <w:sz w:val="22"/>
        </w:rPr>
        <w:t xml:space="preserve">• </w:t>
      </w:r>
      <w:r>
        <w:rPr>
          <w:rFonts w:ascii="Cambria" w:hAnsi="Cambria"/>
          <w:i w:val="0"/>
          <w:sz w:val="22"/>
        </w:rPr>
        <w:t>Use industry feedback loops from internships and placements to identify curriculum gaps.</w:t>
      </w:r>
    </w:p>
    <w:p>
      <w:pPr>
        <w:spacing w:line="276" w:lineRule="auto" w:after="80"/>
        <w:ind w:left="357" w:hanging="357"/>
      </w:pPr>
      <w:r>
        <w:rPr>
          <w:rFonts w:ascii="Cambria" w:hAnsi="Cambria"/>
          <w:b w:val="0"/>
          <w:i w:val="0"/>
          <w:sz w:val="22"/>
        </w:rPr>
        <w:t xml:space="preserve">5. </w:t>
      </w:r>
      <w:r>
        <w:rPr>
          <w:rFonts w:ascii="Cambria" w:hAnsi="Cambria"/>
          <w:i w:val="0"/>
          <w:sz w:val="22"/>
        </w:rPr>
        <w:t>Internship and Apprenticeship Mapping</w:t>
      </w:r>
    </w:p>
    <w:p>
      <w:pPr>
        <w:spacing w:line="276" w:lineRule="auto" w:after="80"/>
        <w:ind w:left="357" w:hanging="357"/>
      </w:pPr>
      <w:r>
        <w:rPr>
          <w:rFonts w:ascii="Cambria" w:hAnsi="Cambria"/>
          <w:sz w:val="22"/>
        </w:rPr>
        <w:t xml:space="preserve">• </w:t>
      </w:r>
      <w:r>
        <w:rPr>
          <w:rFonts w:ascii="Cambria" w:hAnsi="Cambria"/>
          <w:i w:val="0"/>
          <w:sz w:val="22"/>
        </w:rPr>
        <w:t>Co-create project briefs and internship structures with industry partners to embed experiential learning.</w:t>
      </w:r>
    </w:p>
    <w:p>
      <w:pPr>
        <w:spacing w:line="276" w:lineRule="auto" w:after="80"/>
        <w:ind w:left="357" w:hanging="357"/>
      </w:pPr>
      <w:r>
        <w:rPr>
          <w:rFonts w:ascii="Cambria" w:hAnsi="Cambria"/>
          <w:sz w:val="22"/>
        </w:rPr>
        <w:t xml:space="preserve">• </w:t>
      </w:r>
      <w:r>
        <w:rPr>
          <w:rFonts w:ascii="Cambria" w:hAnsi="Cambria"/>
          <w:i w:val="0"/>
          <w:sz w:val="22"/>
        </w:rPr>
        <w:t>Include industry-driven assessments, joint evaluations, and mentorship programs.</w:t>
      </w:r>
    </w:p>
    <w:p>
      <w:pPr>
        <w:spacing w:line="276" w:lineRule="auto" w:after="80"/>
        <w:ind w:left="357" w:hanging="357"/>
      </w:pPr>
      <w:r>
        <w:rPr>
          <w:rFonts w:ascii="Cambria" w:hAnsi="Cambria"/>
          <w:b w:val="0"/>
          <w:i w:val="0"/>
          <w:sz w:val="22"/>
        </w:rPr>
        <w:t xml:space="preserve">6. </w:t>
      </w:r>
      <w:r>
        <w:rPr>
          <w:rFonts w:ascii="Cambria" w:hAnsi="Cambria"/>
          <w:i w:val="0"/>
          <w:sz w:val="22"/>
        </w:rPr>
        <w:t>Skilling and Tool Training</w:t>
      </w:r>
    </w:p>
    <w:p>
      <w:pPr>
        <w:spacing w:line="276" w:lineRule="auto" w:after="80"/>
        <w:ind w:left="357" w:hanging="357"/>
      </w:pPr>
      <w:r>
        <w:rPr>
          <w:rFonts w:ascii="Cambria" w:hAnsi="Cambria"/>
          <w:sz w:val="22"/>
        </w:rPr>
        <w:t xml:space="preserve">• </w:t>
      </w:r>
      <w:r>
        <w:rPr>
          <w:rFonts w:ascii="Cambria" w:hAnsi="Cambria"/>
          <w:i w:val="0"/>
          <w:sz w:val="22"/>
        </w:rPr>
        <w:t>Partner with vendors and companies to teach domain-specific tools, software, and processes.</w:t>
      </w:r>
    </w:p>
    <w:p>
      <w:pPr>
        <w:spacing w:line="276" w:lineRule="auto" w:after="80"/>
        <w:ind w:left="357" w:hanging="357"/>
      </w:pPr>
      <w:r>
        <w:rPr>
          <w:rFonts w:ascii="Cambria" w:hAnsi="Cambria"/>
          <w:sz w:val="22"/>
        </w:rPr>
        <w:t xml:space="preserve">• </w:t>
      </w:r>
      <w:r>
        <w:rPr>
          <w:rFonts w:ascii="Cambria" w:hAnsi="Cambria"/>
          <w:i w:val="0"/>
          <w:sz w:val="22"/>
        </w:rPr>
        <w:t>Provide certifications co-branded by the institution and industry collaborators.</w:t>
      </w:r>
    </w:p>
    <w:p>
      <w:pPr>
        <w:spacing w:before="280" w:after="160"/>
      </w:pPr>
      <w:r>
        <w:rPr>
          <w:rFonts w:ascii="Cambria" w:hAnsi="Cambria"/>
          <w:b/>
          <w:color w:val="1F3A5F"/>
          <w:sz w:val="29"/>
        </w:rPr>
        <w:t>15.6. Appropriate Mechanism &amp; Enablers for the Upgradation of Curriculum</w:t>
      </w:r>
    </w:p>
    <w:p>
      <w:pPr>
        <w:spacing w:line="276" w:lineRule="auto" w:after="80"/>
        <w:ind w:left="357" w:hanging="357"/>
      </w:pPr>
      <w:r>
        <w:rPr>
          <w:rFonts w:ascii="Cambria" w:hAnsi="Cambria"/>
          <w:b w:val="0"/>
          <w:i w:val="0"/>
          <w:sz w:val="22"/>
        </w:rPr>
        <w:t xml:space="preserve">1. </w:t>
      </w:r>
      <w:r>
        <w:rPr>
          <w:rFonts w:ascii="Cambria" w:hAnsi="Cambria"/>
          <w:i w:val="0"/>
          <w:sz w:val="22"/>
        </w:rPr>
        <w:t>Curriculum Review Committee (CRC)</w:t>
      </w:r>
    </w:p>
    <w:p>
      <w:pPr>
        <w:spacing w:line="276" w:lineRule="auto" w:after="80"/>
        <w:ind w:left="357" w:hanging="357"/>
      </w:pPr>
      <w:r>
        <w:rPr>
          <w:rFonts w:ascii="Cambria" w:hAnsi="Cambria"/>
          <w:sz w:val="22"/>
        </w:rPr>
        <w:t xml:space="preserve">• </w:t>
      </w:r>
      <w:r>
        <w:rPr>
          <w:rFonts w:ascii="Cambria" w:hAnsi="Cambria"/>
          <w:i w:val="0"/>
          <w:sz w:val="22"/>
        </w:rPr>
        <w:t>Establish institutional-level CRCs with stakeholders from academia, industry, alumni, and students.</w:t>
      </w:r>
    </w:p>
    <w:p>
      <w:pPr>
        <w:spacing w:line="276" w:lineRule="auto" w:after="80"/>
        <w:ind w:left="357" w:hanging="357"/>
      </w:pPr>
      <w:r>
        <w:rPr>
          <w:rFonts w:ascii="Cambria" w:hAnsi="Cambria"/>
          <w:sz w:val="22"/>
        </w:rPr>
        <w:t xml:space="preserve">• </w:t>
      </w:r>
      <w:r>
        <w:rPr>
          <w:rFonts w:ascii="Cambria" w:hAnsi="Cambria"/>
          <w:i w:val="0"/>
          <w:sz w:val="22"/>
        </w:rPr>
        <w:t>Schedule periodic reviews (annually or biannually) to assess relevance, emerging trends, and outcome effectiveness.</w:t>
      </w:r>
    </w:p>
    <w:p>
      <w:pPr>
        <w:spacing w:line="276" w:lineRule="auto" w:after="80"/>
        <w:ind w:left="357" w:hanging="357"/>
      </w:pPr>
      <w:r>
        <w:rPr>
          <w:rFonts w:ascii="Cambria" w:hAnsi="Cambria"/>
          <w:b w:val="0"/>
          <w:i w:val="0"/>
          <w:sz w:val="22"/>
        </w:rPr>
        <w:t xml:space="preserve">2. </w:t>
      </w:r>
      <w:r>
        <w:rPr>
          <w:rFonts w:ascii="Cambria" w:hAnsi="Cambria"/>
          <w:i w:val="0"/>
          <w:sz w:val="22"/>
        </w:rPr>
        <w:t>Outcome-Based Education (OBE) Alignment</w:t>
      </w:r>
    </w:p>
    <w:p>
      <w:pPr>
        <w:spacing w:line="276" w:lineRule="auto" w:after="80"/>
        <w:ind w:left="357" w:hanging="357"/>
      </w:pPr>
      <w:r>
        <w:rPr>
          <w:rFonts w:ascii="Cambria" w:hAnsi="Cambria"/>
          <w:sz w:val="22"/>
        </w:rPr>
        <w:t xml:space="preserve">• </w:t>
      </w:r>
      <w:r>
        <w:rPr>
          <w:rFonts w:ascii="Cambria" w:hAnsi="Cambria"/>
          <w:i w:val="0"/>
          <w:sz w:val="22"/>
        </w:rPr>
        <w:t>Align curriculum with Program Learning Outcomes (PLOs), Course Learning Outcomes (CLOs), and graduate attributes.</w:t>
      </w:r>
    </w:p>
    <w:p>
      <w:pPr>
        <w:spacing w:line="276" w:lineRule="auto" w:after="80"/>
        <w:ind w:left="357" w:hanging="357"/>
      </w:pPr>
      <w:r>
        <w:rPr>
          <w:rFonts w:ascii="Cambria" w:hAnsi="Cambria"/>
          <w:sz w:val="22"/>
        </w:rPr>
        <w:t xml:space="preserve">• </w:t>
      </w:r>
      <w:r>
        <w:rPr>
          <w:rFonts w:ascii="Cambria" w:hAnsi="Cambria"/>
          <w:i w:val="0"/>
          <w:sz w:val="22"/>
        </w:rPr>
        <w:t>Use feedback loops from assessment data and industry to refine learning objectives.</w:t>
      </w:r>
    </w:p>
    <w:p>
      <w:pPr>
        <w:spacing w:line="276" w:lineRule="auto" w:after="80"/>
        <w:ind w:left="357" w:hanging="357"/>
      </w:pPr>
      <w:r>
        <w:rPr>
          <w:rFonts w:ascii="Cambria" w:hAnsi="Cambria"/>
          <w:b w:val="0"/>
          <w:i w:val="0"/>
          <w:sz w:val="22"/>
        </w:rPr>
        <w:t xml:space="preserve">3. </w:t>
      </w:r>
      <w:r>
        <w:rPr>
          <w:rFonts w:ascii="Cambria" w:hAnsi="Cambria"/>
          <w:i w:val="0"/>
          <w:sz w:val="22"/>
        </w:rPr>
        <w:t>Stakeholder Feedback Integration</w:t>
      </w:r>
    </w:p>
    <w:p>
      <w:pPr>
        <w:spacing w:line="276" w:lineRule="auto" w:after="80"/>
        <w:ind w:left="357" w:hanging="357"/>
      </w:pPr>
      <w:r>
        <w:rPr>
          <w:rFonts w:ascii="Cambria" w:hAnsi="Cambria"/>
          <w:sz w:val="22"/>
        </w:rPr>
        <w:t xml:space="preserve">• </w:t>
      </w:r>
      <w:r>
        <w:rPr>
          <w:rFonts w:ascii="Cambria" w:hAnsi="Cambria"/>
          <w:b/>
          <w:i w:val="0"/>
          <w:sz w:val="22"/>
        </w:rPr>
        <w:t>Conduct structured surveys and focus groups involving: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Employers for industry expectations</w:t>
      </w:r>
    </w:p>
    <w:p>
      <w:pPr>
        <w:spacing w:line="276" w:lineRule="auto" w:after="80"/>
        <w:ind w:left="714" w:hanging="357"/>
      </w:pPr>
      <w:r>
        <w:rPr>
          <w:rFonts w:ascii="Cambria" w:hAnsi="Cambria"/>
          <w:sz w:val="22"/>
        </w:rPr>
        <w:t xml:space="preserve">o </w:t>
      </w:r>
      <w:r>
        <w:rPr>
          <w:rFonts w:ascii="Cambria" w:hAnsi="Cambria"/>
          <w:i w:val="0"/>
          <w:sz w:val="22"/>
        </w:rPr>
        <w:t>Alumni for long-term applicability</w:t>
      </w:r>
    </w:p>
    <w:p>
      <w:pPr>
        <w:spacing w:line="276" w:lineRule="auto" w:after="80"/>
        <w:ind w:left="714" w:hanging="357"/>
      </w:pPr>
      <w:r>
        <w:rPr>
          <w:rFonts w:ascii="Cambria" w:hAnsi="Cambria"/>
          <w:sz w:val="22"/>
        </w:rPr>
        <w:t xml:space="preserve">o </w:t>
      </w:r>
      <w:r>
        <w:rPr>
          <w:rFonts w:ascii="Cambria" w:hAnsi="Cambria"/>
          <w:i w:val="0"/>
          <w:sz w:val="22"/>
        </w:rPr>
        <w:t>Students for learning effectiveness</w:t>
      </w:r>
    </w:p>
    <w:p>
      <w:pPr>
        <w:spacing w:line="276" w:lineRule="auto" w:after="80"/>
        <w:ind w:left="357" w:hanging="357"/>
      </w:pPr>
      <w:r>
        <w:rPr>
          <w:rFonts w:ascii="Cambria" w:hAnsi="Cambria"/>
          <w:b w:val="0"/>
          <w:i w:val="0"/>
          <w:sz w:val="22"/>
        </w:rPr>
        <w:t xml:space="preserve">4. </w:t>
      </w:r>
      <w:r>
        <w:rPr>
          <w:rFonts w:ascii="Cambria" w:hAnsi="Cambria"/>
          <w:i w:val="0"/>
          <w:sz w:val="22"/>
        </w:rPr>
        <w:t>Benchmarking with National &amp; Global Standards</w:t>
      </w:r>
    </w:p>
    <w:p>
      <w:pPr>
        <w:spacing w:line="276" w:lineRule="auto" w:after="80"/>
        <w:ind w:left="357" w:hanging="357"/>
      </w:pPr>
      <w:r>
        <w:rPr>
          <w:rFonts w:ascii="Cambria" w:hAnsi="Cambria"/>
          <w:sz w:val="22"/>
        </w:rPr>
        <w:t xml:space="preserve">• </w:t>
      </w:r>
      <w:r>
        <w:rPr>
          <w:rFonts w:ascii="Cambria" w:hAnsi="Cambria"/>
          <w:i w:val="0"/>
          <w:sz w:val="22"/>
        </w:rPr>
        <w:t>Compare curriculum with top-ranking institutions (NIRF, QS, THE rankings) and regulatory bodies like UGC, AICTE, and international boards (ABET, AACSB).</w:t>
      </w:r>
    </w:p>
    <w:p>
      <w:pPr>
        <w:spacing w:line="276" w:lineRule="auto" w:after="80"/>
        <w:ind w:left="357" w:hanging="357"/>
      </w:pPr>
      <w:r>
        <w:rPr>
          <w:rFonts w:ascii="Cambria" w:hAnsi="Cambria"/>
          <w:sz w:val="22"/>
        </w:rPr>
        <w:t xml:space="preserve">• </w:t>
      </w:r>
      <w:r>
        <w:rPr>
          <w:rFonts w:ascii="Cambria" w:hAnsi="Cambria"/>
          <w:i w:val="0"/>
          <w:sz w:val="22"/>
        </w:rPr>
        <w:t>Adopt best practices and global skill frameworks (e.g., SFIA, NSQF).</w:t>
      </w:r>
    </w:p>
    <w:p>
      <w:pPr>
        <w:spacing w:line="276" w:lineRule="auto" w:after="80"/>
        <w:ind w:left="357" w:hanging="357"/>
      </w:pPr>
      <w:r>
        <w:rPr>
          <w:rFonts w:ascii="Cambria" w:hAnsi="Cambria"/>
          <w:b w:val="0"/>
          <w:i w:val="0"/>
          <w:sz w:val="22"/>
        </w:rPr>
        <w:t xml:space="preserve">5. </w:t>
      </w:r>
      <w:r>
        <w:rPr>
          <w:rFonts w:ascii="Cambria" w:hAnsi="Cambria"/>
          <w:i w:val="0"/>
          <w:sz w:val="22"/>
        </w:rPr>
        <w:t>Digital Tools for Curriculum Mapping</w:t>
      </w:r>
    </w:p>
    <w:p>
      <w:pPr>
        <w:spacing w:line="276" w:lineRule="auto" w:after="80"/>
        <w:ind w:left="357" w:hanging="357"/>
      </w:pPr>
      <w:r>
        <w:rPr>
          <w:rFonts w:ascii="Cambria" w:hAnsi="Cambria"/>
          <w:sz w:val="22"/>
        </w:rPr>
        <w:t xml:space="preserve">• </w:t>
      </w:r>
      <w:r>
        <w:rPr>
          <w:rFonts w:ascii="Cambria" w:hAnsi="Cambria"/>
          <w:i w:val="0"/>
          <w:sz w:val="22"/>
        </w:rPr>
        <w:t>Use ERP or academic management software for mapping learning outcomes to course content and assessments.</w:t>
      </w:r>
    </w:p>
    <w:p>
      <w:pPr>
        <w:spacing w:line="276" w:lineRule="auto" w:after="80"/>
        <w:ind w:left="357" w:hanging="357"/>
      </w:pPr>
      <w:r>
        <w:rPr>
          <w:rFonts w:ascii="Cambria" w:hAnsi="Cambria"/>
          <w:sz w:val="22"/>
        </w:rPr>
        <w:t xml:space="preserve">• </w:t>
      </w:r>
      <w:r>
        <w:rPr>
          <w:rFonts w:ascii="Cambria" w:hAnsi="Cambria"/>
          <w:i w:val="0"/>
          <w:sz w:val="22"/>
        </w:rPr>
        <w:t>Enable real-time updates and curriculum visualization dashboards.</w:t>
      </w:r>
    </w:p>
    <w:p>
      <w:pPr>
        <w:spacing w:line="276" w:lineRule="auto" w:after="80"/>
        <w:ind w:left="357" w:hanging="357"/>
      </w:pPr>
      <w:r>
        <w:rPr>
          <w:rFonts w:ascii="Cambria" w:hAnsi="Cambria"/>
          <w:b w:val="0"/>
          <w:i w:val="0"/>
          <w:sz w:val="22"/>
        </w:rPr>
        <w:t xml:space="preserve">6. </w:t>
      </w:r>
      <w:r>
        <w:rPr>
          <w:rFonts w:ascii="Cambria" w:hAnsi="Cambria"/>
          <w:i w:val="0"/>
          <w:sz w:val="22"/>
        </w:rPr>
        <w:t>Industry Collaboration for Content Co-creation</w:t>
      </w:r>
    </w:p>
    <w:p>
      <w:pPr>
        <w:spacing w:line="276" w:lineRule="auto" w:after="80"/>
        <w:ind w:left="357" w:hanging="357"/>
      </w:pPr>
      <w:r>
        <w:rPr>
          <w:rFonts w:ascii="Cambria" w:hAnsi="Cambria"/>
          <w:sz w:val="22"/>
        </w:rPr>
        <w:t xml:space="preserve">• </w:t>
      </w:r>
      <w:r>
        <w:rPr>
          <w:rFonts w:ascii="Cambria" w:hAnsi="Cambria"/>
          <w:i w:val="0"/>
          <w:sz w:val="22"/>
        </w:rPr>
        <w:t>Engage industry partners for curriculum co-design and content validation.</w:t>
      </w:r>
    </w:p>
    <w:p>
      <w:pPr>
        <w:spacing w:line="276" w:lineRule="auto" w:after="80"/>
        <w:ind w:left="357" w:hanging="357"/>
      </w:pPr>
      <w:r>
        <w:rPr>
          <w:rFonts w:ascii="Cambria" w:hAnsi="Cambria"/>
          <w:sz w:val="22"/>
        </w:rPr>
        <w:t xml:space="preserve">• </w:t>
      </w:r>
      <w:r>
        <w:rPr>
          <w:rFonts w:ascii="Cambria" w:hAnsi="Cambria"/>
          <w:i w:val="0"/>
          <w:sz w:val="22"/>
        </w:rPr>
        <w:t>Include new-age topics like AI, Blockchain, Data Ethics, Climate Tech, etc.</w:t>
      </w:r>
    </w:p>
    <w:p>
      <w:pPr>
        <w:spacing w:line="276" w:lineRule="auto" w:after="80"/>
        <w:ind w:left="357" w:hanging="357"/>
      </w:pPr>
      <w:r>
        <w:rPr>
          <w:rFonts w:ascii="Cambria" w:hAnsi="Cambria"/>
          <w:b w:val="0"/>
          <w:i w:val="0"/>
          <w:sz w:val="22"/>
        </w:rPr>
        <w:t xml:space="preserve">7. </w:t>
      </w:r>
      <w:r>
        <w:rPr>
          <w:rFonts w:ascii="Cambria" w:hAnsi="Cambria"/>
          <w:i w:val="0"/>
          <w:sz w:val="22"/>
        </w:rPr>
        <w:t>Multidisciplinarity and Flexibility</w:t>
      </w:r>
    </w:p>
    <w:p>
      <w:pPr>
        <w:spacing w:line="276" w:lineRule="auto" w:after="80"/>
        <w:ind w:left="357" w:hanging="357"/>
      </w:pPr>
      <w:r>
        <w:rPr>
          <w:rFonts w:ascii="Cambria" w:hAnsi="Cambria"/>
          <w:sz w:val="22"/>
        </w:rPr>
        <w:t xml:space="preserve">• </w:t>
      </w:r>
      <w:r>
        <w:rPr>
          <w:rFonts w:ascii="Cambria" w:hAnsi="Cambria"/>
          <w:i w:val="0"/>
          <w:sz w:val="22"/>
        </w:rPr>
        <w:t>Integrate Choice-Based Credit System (CBCS) and Academic Bank of Credits (ABC).</w:t>
      </w:r>
    </w:p>
    <w:p>
      <w:pPr>
        <w:spacing w:line="276" w:lineRule="auto" w:after="80"/>
        <w:ind w:left="357" w:hanging="357"/>
      </w:pPr>
      <w:r>
        <w:rPr>
          <w:rFonts w:ascii="Cambria" w:hAnsi="Cambria"/>
          <w:sz w:val="22"/>
        </w:rPr>
        <w:t xml:space="preserve">• </w:t>
      </w:r>
      <w:r>
        <w:rPr>
          <w:rFonts w:ascii="Cambria" w:hAnsi="Cambria"/>
          <w:i w:val="0"/>
          <w:sz w:val="22"/>
        </w:rPr>
        <w:t>Allow cross-department electives, MOOCs, and vocational education modules.</w:t>
      </w:r>
    </w:p>
    <w:p>
      <w:pPr>
        <w:spacing w:line="276" w:lineRule="auto" w:after="80"/>
        <w:ind w:left="357" w:hanging="357"/>
      </w:pPr>
      <w:r>
        <w:rPr>
          <w:rFonts w:ascii="Cambria" w:hAnsi="Cambria"/>
          <w:b w:val="0"/>
          <w:i w:val="0"/>
          <w:sz w:val="22"/>
        </w:rPr>
        <w:t xml:space="preserve">8. </w:t>
      </w:r>
      <w:r>
        <w:rPr>
          <w:rFonts w:ascii="Cambria" w:hAnsi="Cambria"/>
          <w:i w:val="0"/>
          <w:sz w:val="22"/>
        </w:rPr>
        <w:t>Faculty Development for Implementation</w:t>
      </w:r>
    </w:p>
    <w:p>
      <w:pPr>
        <w:spacing w:line="276" w:lineRule="auto" w:after="80"/>
        <w:ind w:left="357" w:hanging="357"/>
      </w:pPr>
      <w:r>
        <w:rPr>
          <w:rFonts w:ascii="Cambria" w:hAnsi="Cambria"/>
          <w:sz w:val="22"/>
        </w:rPr>
        <w:t xml:space="preserve">• </w:t>
      </w:r>
      <w:r>
        <w:rPr>
          <w:rFonts w:ascii="Cambria" w:hAnsi="Cambria"/>
          <w:i w:val="0"/>
          <w:sz w:val="22"/>
        </w:rPr>
        <w:t>Conduct continuous FDPs to upskill faculty on pedagogical innovations and new content areas.</w:t>
      </w:r>
    </w:p>
    <w:p>
      <w:pPr>
        <w:spacing w:line="276" w:lineRule="auto" w:after="80"/>
        <w:ind w:left="357" w:hanging="357"/>
      </w:pPr>
      <w:r>
        <w:rPr>
          <w:rFonts w:ascii="Cambria" w:hAnsi="Cambria"/>
          <w:sz w:val="22"/>
        </w:rPr>
        <w:t xml:space="preserve">• </w:t>
      </w:r>
      <w:r>
        <w:rPr>
          <w:rFonts w:ascii="Cambria" w:hAnsi="Cambria"/>
          <w:i w:val="0"/>
          <w:sz w:val="22"/>
        </w:rPr>
        <w:t>Encourage blended learning, flipped classrooms, and experiential teaching methods.</w:t>
      </w:r>
    </w:p>
    <w:p>
      <w:pPr>
        <w:spacing w:line="276" w:lineRule="auto" w:after="80"/>
        <w:ind w:left="357" w:hanging="357"/>
      </w:pPr>
      <w:r>
        <w:rPr>
          <w:rFonts w:ascii="Cambria" w:hAnsi="Cambria"/>
          <w:b w:val="0"/>
          <w:i w:val="0"/>
          <w:sz w:val="22"/>
        </w:rPr>
        <w:t xml:space="preserve">9. </w:t>
      </w:r>
      <w:r>
        <w:rPr>
          <w:rFonts w:ascii="Cambria" w:hAnsi="Cambria"/>
          <w:i w:val="0"/>
          <w:sz w:val="22"/>
        </w:rPr>
        <w:t>Approval and Implementation Workflow</w:t>
      </w:r>
    </w:p>
    <w:p>
      <w:pPr>
        <w:spacing w:line="276" w:lineRule="auto" w:after="80"/>
        <w:ind w:left="357" w:hanging="357"/>
      </w:pPr>
      <w:r>
        <w:rPr>
          <w:rFonts w:ascii="Cambria" w:hAnsi="Cambria"/>
          <w:sz w:val="22"/>
        </w:rPr>
        <w:t xml:space="preserve">• </w:t>
      </w:r>
      <w:r>
        <w:rPr>
          <w:rFonts w:ascii="Cambria" w:hAnsi="Cambria"/>
          <w:i w:val="0"/>
          <w:sz w:val="22"/>
        </w:rPr>
        <w:t>Institutionalize a transparent, timely, and inclusive approval process through academic councils.</w:t>
      </w:r>
    </w:p>
    <w:p>
      <w:pPr>
        <w:spacing w:line="276" w:lineRule="auto" w:after="80"/>
        <w:ind w:left="357" w:hanging="357"/>
      </w:pPr>
      <w:r>
        <w:rPr>
          <w:rFonts w:ascii="Cambria" w:hAnsi="Cambria"/>
          <w:sz w:val="22"/>
        </w:rPr>
        <w:t xml:space="preserve">• </w:t>
      </w:r>
      <w:r>
        <w:rPr>
          <w:rFonts w:ascii="Cambria" w:hAnsi="Cambria"/>
          <w:i w:val="0"/>
          <w:sz w:val="22"/>
        </w:rPr>
        <w:t>Ensure version control and smooth transition in course offerings across semesters.</w:t>
      </w:r>
    </w:p>
    <w:p>
      <w:pPr>
        <w:spacing w:before="280" w:after="160"/>
      </w:pPr>
      <w:r>
        <w:rPr>
          <w:rFonts w:ascii="Cambria" w:hAnsi="Cambria"/>
          <w:b/>
          <w:color w:val="1F3A5F"/>
          <w:sz w:val="29"/>
        </w:rPr>
        <w:t>15.7. Developing Leaders as Role Models through Commitment &amp; Multi-Tasking Analysis</w:t>
      </w:r>
    </w:p>
    <w:p>
      <w:pPr>
        <w:spacing w:line="276" w:lineRule="auto" w:after="80"/>
        <w:ind w:left="357" w:hanging="357"/>
      </w:pPr>
      <w:r>
        <w:rPr>
          <w:rFonts w:ascii="Cambria" w:hAnsi="Cambria"/>
          <w:b w:val="0"/>
          <w:i w:val="0"/>
          <w:sz w:val="22"/>
        </w:rPr>
        <w:t xml:space="preserve">1. </w:t>
      </w:r>
      <w:r>
        <w:rPr>
          <w:rFonts w:ascii="Cambria" w:hAnsi="Cambria"/>
          <w:i w:val="0"/>
          <w:sz w:val="22"/>
        </w:rPr>
        <w:t>Leadership by Example</w:t>
      </w:r>
    </w:p>
    <w:p>
      <w:pPr>
        <w:spacing w:line="276" w:lineRule="auto" w:after="80"/>
        <w:ind w:left="357" w:hanging="357"/>
      </w:pPr>
      <w:r>
        <w:rPr>
          <w:rFonts w:ascii="Cambria" w:hAnsi="Cambria"/>
          <w:sz w:val="22"/>
        </w:rPr>
        <w:t xml:space="preserve">• </w:t>
      </w:r>
      <w:r>
        <w:rPr>
          <w:rFonts w:ascii="Cambria" w:hAnsi="Cambria"/>
          <w:i w:val="0"/>
          <w:sz w:val="22"/>
        </w:rPr>
        <w:t>Encourage leaders to demonstrate institutional values, work ethic, and vision in day-to-day responsibilities.</w:t>
      </w:r>
    </w:p>
    <w:p>
      <w:pPr>
        <w:spacing w:line="276" w:lineRule="auto" w:after="80"/>
        <w:ind w:left="357" w:hanging="357"/>
      </w:pPr>
      <w:r>
        <w:rPr>
          <w:rFonts w:ascii="Cambria" w:hAnsi="Cambria"/>
          <w:sz w:val="22"/>
        </w:rPr>
        <w:t xml:space="preserve">• </w:t>
      </w:r>
      <w:r>
        <w:rPr>
          <w:rFonts w:ascii="Cambria" w:hAnsi="Cambria"/>
          <w:i w:val="0"/>
          <w:sz w:val="22"/>
        </w:rPr>
        <w:t>Promote visibility of leadership in both academic and administrative activities.</w:t>
      </w:r>
    </w:p>
    <w:p>
      <w:pPr>
        <w:spacing w:line="276" w:lineRule="auto" w:after="80"/>
        <w:ind w:left="357" w:hanging="357"/>
      </w:pPr>
      <w:r>
        <w:rPr>
          <w:rFonts w:ascii="Cambria" w:hAnsi="Cambria"/>
          <w:b w:val="0"/>
          <w:i w:val="0"/>
          <w:sz w:val="22"/>
        </w:rPr>
        <w:t xml:space="preserve">2. </w:t>
      </w:r>
      <w:r>
        <w:rPr>
          <w:rFonts w:ascii="Cambria" w:hAnsi="Cambria"/>
          <w:i w:val="0"/>
          <w:sz w:val="22"/>
        </w:rPr>
        <w:t>Commitment Monitoring</w:t>
      </w:r>
    </w:p>
    <w:p>
      <w:pPr>
        <w:spacing w:line="276" w:lineRule="auto" w:after="80"/>
        <w:ind w:left="357" w:hanging="357"/>
      </w:pPr>
      <w:r>
        <w:rPr>
          <w:rFonts w:ascii="Cambria" w:hAnsi="Cambria"/>
          <w:sz w:val="22"/>
        </w:rPr>
        <w:t xml:space="preserve">• </w:t>
      </w:r>
      <w:r>
        <w:rPr>
          <w:rFonts w:ascii="Cambria" w:hAnsi="Cambria"/>
          <w:i w:val="0"/>
          <w:sz w:val="22"/>
        </w:rPr>
        <w:t>Implement structured mechanisms (e.g., performance review dashboards, 360-degree feedback) to assess commitment levels across responsibilities.</w:t>
      </w:r>
    </w:p>
    <w:p>
      <w:pPr>
        <w:spacing w:line="276" w:lineRule="auto" w:after="80"/>
        <w:ind w:left="357" w:hanging="357"/>
      </w:pPr>
      <w:r>
        <w:rPr>
          <w:rFonts w:ascii="Cambria" w:hAnsi="Cambria"/>
          <w:sz w:val="22"/>
        </w:rPr>
        <w:t xml:space="preserve">• </w:t>
      </w:r>
      <w:r>
        <w:rPr>
          <w:rFonts w:ascii="Cambria" w:hAnsi="Cambria"/>
          <w:i w:val="0"/>
          <w:sz w:val="22"/>
        </w:rPr>
        <w:t>Track adherence to strategic plans, deadlines, and mentoring responsibilities.</w:t>
      </w:r>
    </w:p>
    <w:p>
      <w:pPr>
        <w:spacing w:line="276" w:lineRule="auto" w:after="80"/>
        <w:ind w:left="357" w:hanging="357"/>
      </w:pPr>
      <w:r>
        <w:rPr>
          <w:rFonts w:ascii="Cambria" w:hAnsi="Cambria"/>
          <w:b w:val="0"/>
          <w:i w:val="0"/>
          <w:sz w:val="22"/>
        </w:rPr>
        <w:t xml:space="preserve">3. </w:t>
      </w:r>
      <w:r>
        <w:rPr>
          <w:rFonts w:ascii="Cambria" w:hAnsi="Cambria"/>
          <w:i w:val="0"/>
          <w:sz w:val="22"/>
        </w:rPr>
        <w:t>Multi-Tasking Capacity Assessment</w:t>
      </w:r>
    </w:p>
    <w:p>
      <w:pPr>
        <w:spacing w:line="276" w:lineRule="auto" w:after="80"/>
        <w:ind w:left="357" w:hanging="357"/>
      </w:pPr>
      <w:r>
        <w:rPr>
          <w:rFonts w:ascii="Cambria" w:hAnsi="Cambria"/>
          <w:sz w:val="22"/>
        </w:rPr>
        <w:t xml:space="preserve">• </w:t>
      </w:r>
      <w:r>
        <w:rPr>
          <w:rFonts w:ascii="Cambria" w:hAnsi="Cambria"/>
          <w:i w:val="0"/>
          <w:sz w:val="22"/>
        </w:rPr>
        <w:t>Use task mapping tools to analyze how leaders manage academic, research, administrative, and outreach tasks simultaneously.</w:t>
      </w:r>
    </w:p>
    <w:p>
      <w:pPr>
        <w:spacing w:line="276" w:lineRule="auto" w:after="80"/>
        <w:ind w:left="357" w:hanging="357"/>
      </w:pPr>
      <w:r>
        <w:rPr>
          <w:rFonts w:ascii="Cambria" w:hAnsi="Cambria"/>
          <w:sz w:val="22"/>
        </w:rPr>
        <w:t xml:space="preserve">• </w:t>
      </w:r>
      <w:r>
        <w:rPr>
          <w:rFonts w:ascii="Cambria" w:hAnsi="Cambria"/>
          <w:i w:val="0"/>
          <w:sz w:val="22"/>
        </w:rPr>
        <w:t>Identify patterns, strengths, and stress points through workload analysis.</w:t>
      </w:r>
    </w:p>
    <w:p>
      <w:pPr>
        <w:spacing w:line="276" w:lineRule="auto" w:after="80"/>
        <w:ind w:left="357" w:hanging="357"/>
      </w:pPr>
      <w:r>
        <w:rPr>
          <w:rFonts w:ascii="Cambria" w:hAnsi="Cambria"/>
          <w:b w:val="0"/>
          <w:i w:val="0"/>
          <w:sz w:val="22"/>
        </w:rPr>
        <w:t xml:space="preserve">4. </w:t>
      </w:r>
      <w:r>
        <w:rPr>
          <w:rFonts w:ascii="Cambria" w:hAnsi="Cambria"/>
          <w:i w:val="0"/>
          <w:sz w:val="22"/>
        </w:rPr>
        <w:t>Role Clarity &amp; Delegation</w:t>
      </w:r>
    </w:p>
    <w:p>
      <w:pPr>
        <w:spacing w:line="276" w:lineRule="auto" w:after="80"/>
        <w:ind w:left="357" w:hanging="357"/>
      </w:pPr>
      <w:r>
        <w:rPr>
          <w:rFonts w:ascii="Cambria" w:hAnsi="Cambria"/>
          <w:sz w:val="22"/>
        </w:rPr>
        <w:t xml:space="preserve">• </w:t>
      </w:r>
      <w:r>
        <w:rPr>
          <w:rFonts w:ascii="Cambria" w:hAnsi="Cambria"/>
          <w:i w:val="0"/>
          <w:sz w:val="22"/>
        </w:rPr>
        <w:t>Clearly define leadership roles and expectations in line with institutional goals.</w:t>
      </w:r>
    </w:p>
    <w:p>
      <w:pPr>
        <w:spacing w:line="276" w:lineRule="auto" w:after="80"/>
        <w:ind w:left="357" w:hanging="357"/>
      </w:pPr>
      <w:r>
        <w:rPr>
          <w:rFonts w:ascii="Cambria" w:hAnsi="Cambria"/>
          <w:sz w:val="22"/>
        </w:rPr>
        <w:t xml:space="preserve">• </w:t>
      </w:r>
      <w:r>
        <w:rPr>
          <w:rFonts w:ascii="Cambria" w:hAnsi="Cambria"/>
          <w:i w:val="0"/>
          <w:sz w:val="22"/>
        </w:rPr>
        <w:t>Promote strategic delegation while ensuring accountability across teams.</w:t>
      </w:r>
    </w:p>
    <w:p>
      <w:pPr>
        <w:spacing w:line="276" w:lineRule="auto" w:after="80"/>
        <w:ind w:left="357" w:hanging="357"/>
      </w:pPr>
      <w:r>
        <w:rPr>
          <w:rFonts w:ascii="Cambria" w:hAnsi="Cambria"/>
          <w:b w:val="0"/>
          <w:i w:val="0"/>
          <w:sz w:val="22"/>
        </w:rPr>
        <w:t xml:space="preserve">5. </w:t>
      </w:r>
      <w:r>
        <w:rPr>
          <w:rFonts w:ascii="Cambria" w:hAnsi="Cambria"/>
          <w:i w:val="0"/>
          <w:sz w:val="22"/>
        </w:rPr>
        <w:t>Training and Capacity Building</w:t>
      </w:r>
    </w:p>
    <w:p>
      <w:pPr>
        <w:spacing w:line="276" w:lineRule="auto" w:after="80"/>
        <w:ind w:left="357" w:hanging="357"/>
      </w:pPr>
      <w:r>
        <w:rPr>
          <w:rFonts w:ascii="Cambria" w:hAnsi="Cambria"/>
          <w:sz w:val="22"/>
        </w:rPr>
        <w:t xml:space="preserve">• </w:t>
      </w:r>
      <w:r>
        <w:rPr>
          <w:rFonts w:ascii="Cambria" w:hAnsi="Cambria"/>
          <w:i w:val="0"/>
          <w:sz w:val="22"/>
        </w:rPr>
        <w:t>Conduct leadership training on time management, decision-making under pressure, and cross-functional operations.</w:t>
      </w:r>
    </w:p>
    <w:p>
      <w:pPr>
        <w:spacing w:line="276" w:lineRule="auto" w:after="80"/>
        <w:ind w:left="357" w:hanging="357"/>
      </w:pPr>
      <w:r>
        <w:rPr>
          <w:rFonts w:ascii="Cambria" w:hAnsi="Cambria"/>
          <w:sz w:val="22"/>
        </w:rPr>
        <w:t xml:space="preserve">• </w:t>
      </w:r>
      <w:r>
        <w:rPr>
          <w:rFonts w:ascii="Cambria" w:hAnsi="Cambria"/>
          <w:i w:val="0"/>
          <w:sz w:val="22"/>
        </w:rPr>
        <w:t>Integrate emotional intelligence and resilience-building modules.</w:t>
      </w:r>
    </w:p>
    <w:p>
      <w:pPr>
        <w:spacing w:line="276" w:lineRule="auto" w:after="80"/>
        <w:ind w:left="357" w:hanging="357"/>
      </w:pPr>
      <w:r>
        <w:rPr>
          <w:rFonts w:ascii="Cambria" w:hAnsi="Cambria"/>
          <w:b w:val="0"/>
          <w:i w:val="0"/>
          <w:sz w:val="22"/>
        </w:rPr>
        <w:t xml:space="preserve">6. </w:t>
      </w:r>
      <w:r>
        <w:rPr>
          <w:rFonts w:ascii="Cambria" w:hAnsi="Cambria"/>
          <w:i w:val="0"/>
          <w:sz w:val="22"/>
        </w:rPr>
        <w:t>Recognition &amp; Role Modelling</w:t>
      </w:r>
    </w:p>
    <w:p>
      <w:pPr>
        <w:spacing w:line="276" w:lineRule="auto" w:after="80"/>
        <w:ind w:left="357" w:hanging="357"/>
      </w:pPr>
      <w:r>
        <w:rPr>
          <w:rFonts w:ascii="Cambria" w:hAnsi="Cambria"/>
          <w:sz w:val="22"/>
        </w:rPr>
        <w:t xml:space="preserve">• </w:t>
      </w:r>
      <w:r>
        <w:rPr>
          <w:rFonts w:ascii="Cambria" w:hAnsi="Cambria"/>
          <w:i w:val="0"/>
          <w:sz w:val="22"/>
        </w:rPr>
        <w:t>Recognize high-performing leaders who embody multitasking excellence and institutional commitment.</w:t>
      </w:r>
    </w:p>
    <w:p>
      <w:pPr>
        <w:spacing w:line="276" w:lineRule="auto" w:after="80"/>
        <w:ind w:left="357" w:hanging="357"/>
      </w:pPr>
      <w:r>
        <w:rPr>
          <w:rFonts w:ascii="Cambria" w:hAnsi="Cambria"/>
          <w:sz w:val="22"/>
        </w:rPr>
        <w:t xml:space="preserve">• </w:t>
      </w:r>
      <w:r>
        <w:rPr>
          <w:rFonts w:ascii="Cambria" w:hAnsi="Cambria"/>
          <w:i w:val="0"/>
          <w:sz w:val="22"/>
        </w:rPr>
        <w:t>Feature such leaders in internal newsletters or leadership forums as role models.</w:t>
      </w:r>
    </w:p>
    <w:p>
      <w:pPr>
        <w:spacing w:line="276" w:lineRule="auto" w:after="80"/>
        <w:ind w:left="357" w:hanging="357"/>
      </w:pPr>
      <w:r>
        <w:rPr>
          <w:rFonts w:ascii="Cambria" w:hAnsi="Cambria"/>
          <w:b w:val="0"/>
          <w:i w:val="0"/>
          <w:sz w:val="22"/>
        </w:rPr>
        <w:t xml:space="preserve">7. </w:t>
      </w:r>
      <w:r>
        <w:rPr>
          <w:rFonts w:ascii="Cambria" w:hAnsi="Cambria"/>
          <w:i w:val="0"/>
          <w:sz w:val="22"/>
        </w:rPr>
        <w:t>Data-Driven Feedback Loops</w:t>
      </w:r>
    </w:p>
    <w:p>
      <w:pPr>
        <w:spacing w:line="276" w:lineRule="auto" w:after="80"/>
        <w:ind w:left="357" w:hanging="357"/>
      </w:pPr>
      <w:r>
        <w:rPr>
          <w:rFonts w:ascii="Cambria" w:hAnsi="Cambria"/>
          <w:sz w:val="22"/>
        </w:rPr>
        <w:t xml:space="preserve">• </w:t>
      </w:r>
      <w:r>
        <w:rPr>
          <w:rFonts w:ascii="Cambria" w:hAnsi="Cambria"/>
          <w:i w:val="0"/>
          <w:sz w:val="22"/>
        </w:rPr>
        <w:t>Collect data from teams, departments, and stakeholders to identify how leadership behavior impacts team morale and outcomes.</w:t>
      </w:r>
    </w:p>
    <w:p>
      <w:pPr>
        <w:spacing w:line="276" w:lineRule="auto" w:after="80"/>
        <w:ind w:left="357" w:hanging="357"/>
      </w:pPr>
      <w:r>
        <w:rPr>
          <w:rFonts w:ascii="Cambria" w:hAnsi="Cambria"/>
          <w:sz w:val="22"/>
        </w:rPr>
        <w:t xml:space="preserve">• </w:t>
      </w:r>
      <w:r>
        <w:rPr>
          <w:rFonts w:ascii="Cambria" w:hAnsi="Cambria"/>
          <w:i w:val="0"/>
          <w:sz w:val="22"/>
        </w:rPr>
        <w:t>Use insights to refine leadership development programs.</w:t>
      </w:r>
    </w:p>
    <w:p>
      <w:pPr>
        <w:spacing w:before="280" w:after="160"/>
      </w:pPr>
      <w:r>
        <w:rPr>
          <w:rFonts w:ascii="Cambria" w:hAnsi="Cambria"/>
          <w:b/>
          <w:color w:val="1F3A5F"/>
          <w:sz w:val="29"/>
        </w:rPr>
        <w:t>15.8. Developing Students through a Confidence-Building Education Model</w:t>
      </w:r>
    </w:p>
    <w:p>
      <w:pPr>
        <w:spacing w:after="120" w:before="0" w:line="276" w:lineRule="auto"/>
        <w:jc w:val="both"/>
      </w:pPr>
      <w:r>
        <w:rPr>
          <w:rFonts w:ascii="Cambria" w:hAnsi="Cambria"/>
          <w:i w:val="0"/>
          <w:sz w:val="22"/>
        </w:rPr>
        <w:t>via Student Integrated Development Model</w:t>
      </w:r>
    </w:p>
    <w:p>
      <w:pPr>
        <w:spacing w:line="276" w:lineRule="auto" w:after="80"/>
        <w:ind w:left="357" w:hanging="357"/>
      </w:pPr>
      <w:r>
        <w:rPr>
          <w:rFonts w:ascii="Cambria" w:hAnsi="Cambria"/>
          <w:b w:val="0"/>
          <w:i w:val="0"/>
          <w:sz w:val="22"/>
        </w:rPr>
        <w:t xml:space="preserve">1. </w:t>
      </w:r>
      <w:r>
        <w:rPr>
          <w:rFonts w:ascii="Cambria" w:hAnsi="Cambria"/>
          <w:i w:val="0"/>
          <w:sz w:val="22"/>
        </w:rPr>
        <w:t>Holistic Curriculum Design</w:t>
      </w:r>
    </w:p>
    <w:p>
      <w:pPr>
        <w:spacing w:line="276" w:lineRule="auto" w:after="80"/>
        <w:ind w:left="357" w:hanging="357"/>
      </w:pPr>
      <w:r>
        <w:rPr>
          <w:rFonts w:ascii="Cambria" w:hAnsi="Cambria"/>
          <w:sz w:val="22"/>
        </w:rPr>
        <w:t xml:space="preserve">• </w:t>
      </w:r>
      <w:r>
        <w:rPr>
          <w:rFonts w:ascii="Cambria" w:hAnsi="Cambria"/>
          <w:i w:val="0"/>
          <w:sz w:val="22"/>
        </w:rPr>
        <w:t>Integrate academic learning with co-curricular and life skills training.</w:t>
      </w:r>
    </w:p>
    <w:p>
      <w:pPr>
        <w:spacing w:line="276" w:lineRule="auto" w:after="80"/>
        <w:ind w:left="357" w:hanging="357"/>
      </w:pPr>
      <w:r>
        <w:rPr>
          <w:rFonts w:ascii="Cambria" w:hAnsi="Cambria"/>
          <w:sz w:val="22"/>
        </w:rPr>
        <w:t xml:space="preserve">• </w:t>
      </w:r>
      <w:r>
        <w:rPr>
          <w:rFonts w:ascii="Cambria" w:hAnsi="Cambria"/>
          <w:i w:val="0"/>
          <w:sz w:val="22"/>
        </w:rPr>
        <w:t>Include modules on communication, decision-making, financial literacy, and emotional intelligence.</w:t>
      </w:r>
    </w:p>
    <w:p>
      <w:pPr>
        <w:spacing w:line="276" w:lineRule="auto" w:after="80"/>
        <w:ind w:left="357" w:hanging="357"/>
      </w:pPr>
      <w:r>
        <w:rPr>
          <w:rFonts w:ascii="Cambria" w:hAnsi="Cambria"/>
          <w:b w:val="0"/>
          <w:i w:val="0"/>
          <w:sz w:val="22"/>
        </w:rPr>
        <w:t xml:space="preserve">2. </w:t>
      </w:r>
      <w:r>
        <w:rPr>
          <w:rFonts w:ascii="Cambria" w:hAnsi="Cambria"/>
          <w:i w:val="0"/>
          <w:sz w:val="22"/>
        </w:rPr>
        <w:t>Personalized Mentorship Programs</w:t>
      </w:r>
    </w:p>
    <w:p>
      <w:pPr>
        <w:spacing w:line="276" w:lineRule="auto" w:after="80"/>
        <w:ind w:left="357" w:hanging="357"/>
      </w:pPr>
      <w:r>
        <w:rPr>
          <w:rFonts w:ascii="Cambria" w:hAnsi="Cambria"/>
          <w:sz w:val="22"/>
        </w:rPr>
        <w:t xml:space="preserve">• </w:t>
      </w:r>
      <w:r>
        <w:rPr>
          <w:rFonts w:ascii="Cambria" w:hAnsi="Cambria"/>
          <w:i w:val="0"/>
          <w:sz w:val="22"/>
        </w:rPr>
        <w:t>Assign faculty or trained mentors to individual students or small groups.</w:t>
      </w:r>
    </w:p>
    <w:p>
      <w:pPr>
        <w:spacing w:line="276" w:lineRule="auto" w:after="80"/>
        <w:ind w:left="357" w:hanging="357"/>
      </w:pPr>
      <w:r>
        <w:rPr>
          <w:rFonts w:ascii="Cambria" w:hAnsi="Cambria"/>
          <w:sz w:val="22"/>
        </w:rPr>
        <w:t xml:space="preserve">• </w:t>
      </w:r>
      <w:r>
        <w:rPr>
          <w:rFonts w:ascii="Cambria" w:hAnsi="Cambria"/>
          <w:i w:val="0"/>
          <w:sz w:val="22"/>
        </w:rPr>
        <w:t>Track student progress, address concerns, and build personalized development plans.</w:t>
      </w:r>
    </w:p>
    <w:p>
      <w:pPr>
        <w:spacing w:line="276" w:lineRule="auto" w:after="80"/>
        <w:ind w:left="357" w:hanging="357"/>
      </w:pPr>
      <w:r>
        <w:rPr>
          <w:rFonts w:ascii="Cambria" w:hAnsi="Cambria"/>
          <w:b w:val="0"/>
          <w:i w:val="0"/>
          <w:sz w:val="22"/>
        </w:rPr>
        <w:t xml:space="preserve">3. </w:t>
      </w:r>
      <w:r>
        <w:rPr>
          <w:rFonts w:ascii="Cambria" w:hAnsi="Cambria"/>
          <w:i w:val="0"/>
          <w:sz w:val="22"/>
        </w:rPr>
        <w:t>Skill-Based Learning Modules</w:t>
      </w:r>
    </w:p>
    <w:p>
      <w:pPr>
        <w:spacing w:line="276" w:lineRule="auto" w:after="80"/>
        <w:ind w:left="357" w:hanging="357"/>
      </w:pPr>
      <w:r>
        <w:rPr>
          <w:rFonts w:ascii="Cambria" w:hAnsi="Cambria"/>
          <w:sz w:val="22"/>
        </w:rPr>
        <w:t xml:space="preserve">• </w:t>
      </w:r>
      <w:r>
        <w:rPr>
          <w:rFonts w:ascii="Cambria" w:hAnsi="Cambria"/>
          <w:i w:val="0"/>
          <w:sz w:val="22"/>
        </w:rPr>
        <w:t>Offer hands-on learning through labs, workshops, internships, and live projects.</w:t>
      </w:r>
    </w:p>
    <w:p>
      <w:pPr>
        <w:spacing w:line="276" w:lineRule="auto" w:after="80"/>
        <w:ind w:left="357" w:hanging="357"/>
      </w:pPr>
      <w:r>
        <w:rPr>
          <w:rFonts w:ascii="Cambria" w:hAnsi="Cambria"/>
          <w:sz w:val="22"/>
        </w:rPr>
        <w:t xml:space="preserve">• </w:t>
      </w:r>
      <w:r>
        <w:rPr>
          <w:rFonts w:ascii="Cambria" w:hAnsi="Cambria"/>
          <w:i w:val="0"/>
          <w:sz w:val="22"/>
        </w:rPr>
        <w:t>Align with National Skills Qualifications Framework (NSQF) for structured skilling.</w:t>
      </w:r>
    </w:p>
    <w:p>
      <w:pPr>
        <w:spacing w:line="276" w:lineRule="auto" w:after="80"/>
        <w:ind w:left="357" w:hanging="357"/>
      </w:pPr>
      <w:r>
        <w:rPr>
          <w:rFonts w:ascii="Cambria" w:hAnsi="Cambria"/>
          <w:b w:val="0"/>
          <w:i w:val="0"/>
          <w:sz w:val="22"/>
        </w:rPr>
        <w:t xml:space="preserve">4. </w:t>
      </w:r>
      <w:r>
        <w:rPr>
          <w:rFonts w:ascii="Cambria" w:hAnsi="Cambria"/>
          <w:i w:val="0"/>
          <w:sz w:val="22"/>
        </w:rPr>
        <w:t>Continuous Confidence Assessment</w:t>
      </w:r>
    </w:p>
    <w:p>
      <w:pPr>
        <w:spacing w:line="276" w:lineRule="auto" w:after="80"/>
        <w:ind w:left="357" w:hanging="357"/>
      </w:pPr>
      <w:r>
        <w:rPr>
          <w:rFonts w:ascii="Cambria" w:hAnsi="Cambria"/>
          <w:sz w:val="22"/>
        </w:rPr>
        <w:t xml:space="preserve">• </w:t>
      </w:r>
      <w:r>
        <w:rPr>
          <w:rFonts w:ascii="Cambria" w:hAnsi="Cambria"/>
          <w:i w:val="0"/>
          <w:sz w:val="22"/>
        </w:rPr>
        <w:t>Conduct periodic assessments through simulations, presentations, and real-world tasks.</w:t>
      </w:r>
    </w:p>
    <w:p>
      <w:pPr>
        <w:spacing w:line="276" w:lineRule="auto" w:after="80"/>
        <w:ind w:left="357" w:hanging="357"/>
      </w:pPr>
      <w:r>
        <w:rPr>
          <w:rFonts w:ascii="Cambria" w:hAnsi="Cambria"/>
          <w:sz w:val="22"/>
        </w:rPr>
        <w:t xml:space="preserve">• </w:t>
      </w:r>
      <w:r>
        <w:rPr>
          <w:rFonts w:ascii="Cambria" w:hAnsi="Cambria"/>
          <w:i w:val="0"/>
          <w:sz w:val="22"/>
        </w:rPr>
        <w:t>Use peer reviews and self-assessments to foster self-reflection and self-esteem.</w:t>
      </w:r>
    </w:p>
    <w:p>
      <w:pPr>
        <w:spacing w:line="276" w:lineRule="auto" w:after="80"/>
        <w:ind w:left="357" w:hanging="357"/>
      </w:pPr>
      <w:r>
        <w:rPr>
          <w:rFonts w:ascii="Cambria" w:hAnsi="Cambria"/>
          <w:b w:val="0"/>
          <w:i w:val="0"/>
          <w:sz w:val="22"/>
        </w:rPr>
        <w:t xml:space="preserve">5. </w:t>
      </w:r>
      <w:r>
        <w:rPr>
          <w:rFonts w:ascii="Cambria" w:hAnsi="Cambria"/>
          <w:i w:val="0"/>
          <w:sz w:val="22"/>
        </w:rPr>
        <w:t>Emotional and Mental Health Support</w:t>
      </w:r>
    </w:p>
    <w:p>
      <w:pPr>
        <w:spacing w:line="276" w:lineRule="auto" w:after="80"/>
        <w:ind w:left="357" w:hanging="357"/>
      </w:pPr>
      <w:r>
        <w:rPr>
          <w:rFonts w:ascii="Cambria" w:hAnsi="Cambria"/>
          <w:sz w:val="22"/>
        </w:rPr>
        <w:t xml:space="preserve">• </w:t>
      </w:r>
      <w:r>
        <w:rPr>
          <w:rFonts w:ascii="Cambria" w:hAnsi="Cambria"/>
          <w:i w:val="0"/>
          <w:sz w:val="22"/>
        </w:rPr>
        <w:t>Provide access to counselors, well-being workshops, and stress-management programs.</w:t>
      </w:r>
    </w:p>
    <w:p>
      <w:pPr>
        <w:spacing w:line="276" w:lineRule="auto" w:after="80"/>
        <w:ind w:left="357" w:hanging="357"/>
      </w:pPr>
      <w:r>
        <w:rPr>
          <w:rFonts w:ascii="Cambria" w:hAnsi="Cambria"/>
          <w:sz w:val="22"/>
        </w:rPr>
        <w:t xml:space="preserve">• </w:t>
      </w:r>
      <w:r>
        <w:rPr>
          <w:rFonts w:ascii="Cambria" w:hAnsi="Cambria"/>
          <w:i w:val="0"/>
          <w:sz w:val="22"/>
        </w:rPr>
        <w:t>Encourage open conversations on mental health and build peer-support networks.</w:t>
      </w:r>
    </w:p>
    <w:p>
      <w:pPr>
        <w:spacing w:line="276" w:lineRule="auto" w:after="80"/>
        <w:ind w:left="357" w:hanging="357"/>
      </w:pPr>
      <w:r>
        <w:rPr>
          <w:rFonts w:ascii="Cambria" w:hAnsi="Cambria"/>
          <w:b w:val="0"/>
          <w:i w:val="0"/>
          <w:sz w:val="22"/>
        </w:rPr>
        <w:t xml:space="preserve">6. </w:t>
      </w:r>
      <w:r>
        <w:rPr>
          <w:rFonts w:ascii="Cambria" w:hAnsi="Cambria"/>
          <w:i w:val="0"/>
          <w:sz w:val="22"/>
        </w:rPr>
        <w:t>Leadership and Social Engagement</w:t>
      </w:r>
    </w:p>
    <w:p>
      <w:pPr>
        <w:spacing w:line="276" w:lineRule="auto" w:after="80"/>
        <w:ind w:left="357" w:hanging="357"/>
      </w:pPr>
      <w:r>
        <w:rPr>
          <w:rFonts w:ascii="Cambria" w:hAnsi="Cambria"/>
          <w:sz w:val="22"/>
        </w:rPr>
        <w:t xml:space="preserve">• </w:t>
      </w:r>
      <w:r>
        <w:rPr>
          <w:rFonts w:ascii="Cambria" w:hAnsi="Cambria"/>
          <w:i w:val="0"/>
          <w:sz w:val="22"/>
        </w:rPr>
        <w:t>Involve students in student governance, community service, and civic initiatives.</w:t>
      </w:r>
    </w:p>
    <w:p>
      <w:pPr>
        <w:spacing w:line="276" w:lineRule="auto" w:after="80"/>
        <w:ind w:left="357" w:hanging="357"/>
      </w:pPr>
      <w:r>
        <w:rPr>
          <w:rFonts w:ascii="Cambria" w:hAnsi="Cambria"/>
          <w:sz w:val="22"/>
        </w:rPr>
        <w:t xml:space="preserve">• </w:t>
      </w:r>
      <w:r>
        <w:rPr>
          <w:rFonts w:ascii="Cambria" w:hAnsi="Cambria"/>
          <w:i w:val="0"/>
          <w:sz w:val="22"/>
        </w:rPr>
        <w:t>Promote leadership through organizing clubs, fests, and outreach programs.</w:t>
      </w:r>
    </w:p>
    <w:p>
      <w:pPr>
        <w:spacing w:line="276" w:lineRule="auto" w:after="80"/>
        <w:ind w:left="357" w:hanging="357"/>
      </w:pPr>
      <w:r>
        <w:rPr>
          <w:rFonts w:ascii="Cambria" w:hAnsi="Cambria"/>
          <w:b w:val="0"/>
          <w:i w:val="0"/>
          <w:sz w:val="22"/>
        </w:rPr>
        <w:t xml:space="preserve">7. </w:t>
      </w:r>
      <w:r>
        <w:rPr>
          <w:rFonts w:ascii="Cambria" w:hAnsi="Cambria"/>
          <w:i w:val="0"/>
          <w:sz w:val="22"/>
        </w:rPr>
        <w:t>Recognition and Motivation Framework</w:t>
      </w:r>
    </w:p>
    <w:p>
      <w:pPr>
        <w:spacing w:line="276" w:lineRule="auto" w:after="80"/>
        <w:ind w:left="357" w:hanging="357"/>
      </w:pPr>
      <w:r>
        <w:rPr>
          <w:rFonts w:ascii="Cambria" w:hAnsi="Cambria"/>
          <w:sz w:val="22"/>
        </w:rPr>
        <w:t xml:space="preserve">• </w:t>
      </w:r>
      <w:r>
        <w:rPr>
          <w:rFonts w:ascii="Cambria" w:hAnsi="Cambria"/>
          <w:i w:val="0"/>
          <w:sz w:val="22"/>
        </w:rPr>
        <w:t>Recognize achievements across academics, sports, arts, and social impact.</w:t>
      </w:r>
    </w:p>
    <w:p>
      <w:pPr>
        <w:spacing w:line="276" w:lineRule="auto" w:after="80"/>
        <w:ind w:left="357" w:hanging="357"/>
      </w:pPr>
      <w:r>
        <w:rPr>
          <w:rFonts w:ascii="Cambria" w:hAnsi="Cambria"/>
          <w:sz w:val="22"/>
        </w:rPr>
        <w:t xml:space="preserve">• </w:t>
      </w:r>
      <w:r>
        <w:rPr>
          <w:rFonts w:ascii="Cambria" w:hAnsi="Cambria"/>
          <w:i w:val="0"/>
          <w:sz w:val="22"/>
        </w:rPr>
        <w:t>Use digital badges, certificates, and public appreciation for confidence reinforcement.</w:t>
      </w:r>
    </w:p>
    <w:p>
      <w:pPr>
        <w:spacing w:line="276" w:lineRule="auto" w:after="80"/>
        <w:ind w:left="357" w:hanging="357"/>
      </w:pPr>
      <w:r>
        <w:rPr>
          <w:rFonts w:ascii="Cambria" w:hAnsi="Cambria"/>
          <w:b w:val="0"/>
          <w:i w:val="0"/>
          <w:sz w:val="22"/>
        </w:rPr>
        <w:t xml:space="preserve">8. </w:t>
      </w:r>
      <w:r>
        <w:rPr>
          <w:rFonts w:ascii="Cambria" w:hAnsi="Cambria"/>
          <w:i w:val="0"/>
          <w:sz w:val="22"/>
        </w:rPr>
        <w:t>Integration of Vocational and Entrepreneurial Exposure</w:t>
      </w:r>
    </w:p>
    <w:p>
      <w:pPr>
        <w:spacing w:line="276" w:lineRule="auto" w:after="80"/>
        <w:ind w:left="357" w:hanging="357"/>
      </w:pPr>
      <w:r>
        <w:rPr>
          <w:rFonts w:ascii="Cambria" w:hAnsi="Cambria"/>
          <w:sz w:val="22"/>
        </w:rPr>
        <w:t xml:space="preserve">• </w:t>
      </w:r>
      <w:r>
        <w:rPr>
          <w:rFonts w:ascii="Cambria" w:hAnsi="Cambria"/>
          <w:i w:val="0"/>
          <w:sz w:val="22"/>
        </w:rPr>
        <w:t>Embed entrepreneurship cells and incubation programs.</w:t>
      </w:r>
    </w:p>
    <w:p>
      <w:pPr>
        <w:spacing w:line="276" w:lineRule="auto" w:after="80"/>
        <w:ind w:left="357" w:hanging="357"/>
      </w:pPr>
      <w:r>
        <w:rPr>
          <w:rFonts w:ascii="Cambria" w:hAnsi="Cambria"/>
          <w:sz w:val="22"/>
        </w:rPr>
        <w:t xml:space="preserve">• </w:t>
      </w:r>
      <w:r>
        <w:rPr>
          <w:rFonts w:ascii="Cambria" w:hAnsi="Cambria"/>
          <w:i w:val="0"/>
          <w:sz w:val="22"/>
        </w:rPr>
        <w:t>Offer vocational education aligned with local economic opportunities.</w:t>
      </w:r>
    </w:p>
    <w:p>
      <w:pPr>
        <w:spacing w:before="280" w:after="160"/>
      </w:pPr>
      <w:r>
        <w:rPr>
          <w:rFonts w:ascii="Cambria" w:hAnsi="Cambria"/>
          <w:b/>
          <w:color w:val="1F3A5F"/>
          <w:sz w:val="29"/>
        </w:rPr>
        <w:t>15.9. Adhering to a Specified Student-Teacher Ratio for Effective Learning &amp; Assessment</w:t>
      </w:r>
    </w:p>
    <w:p>
      <w:pPr>
        <w:spacing w:line="276" w:lineRule="auto" w:after="80"/>
        <w:ind w:left="357" w:hanging="357"/>
      </w:pPr>
      <w:r>
        <w:rPr>
          <w:rFonts w:ascii="Cambria" w:hAnsi="Cambria"/>
          <w:b w:val="0"/>
          <w:i w:val="0"/>
          <w:sz w:val="22"/>
        </w:rPr>
        <w:t xml:space="preserve">1. </w:t>
      </w:r>
      <w:r>
        <w:rPr>
          <w:rFonts w:ascii="Cambria" w:hAnsi="Cambria"/>
          <w:i w:val="0"/>
          <w:sz w:val="22"/>
        </w:rPr>
        <w:t>Regulatory Compliance</w:t>
      </w:r>
    </w:p>
    <w:p>
      <w:pPr>
        <w:spacing w:line="276" w:lineRule="auto" w:after="80"/>
        <w:ind w:left="357" w:hanging="357"/>
      </w:pPr>
      <w:r>
        <w:rPr>
          <w:rFonts w:ascii="Cambria" w:hAnsi="Cambria"/>
          <w:sz w:val="22"/>
        </w:rPr>
        <w:t xml:space="preserve">• </w:t>
      </w:r>
      <w:r>
        <w:rPr>
          <w:rFonts w:ascii="Cambria" w:hAnsi="Cambria"/>
          <w:i w:val="0"/>
          <w:sz w:val="22"/>
        </w:rPr>
        <w:t>Follow norms set by regulatory bodies like UGC, AICTE, NCTE, etc., for different disciplines.</w:t>
      </w:r>
    </w:p>
    <w:p>
      <w:pPr>
        <w:spacing w:line="276" w:lineRule="auto" w:after="80"/>
        <w:ind w:left="357" w:hanging="357"/>
      </w:pPr>
      <w:r>
        <w:rPr>
          <w:rFonts w:ascii="Cambria" w:hAnsi="Cambria"/>
          <w:sz w:val="22"/>
        </w:rPr>
        <w:t xml:space="preserve">• </w:t>
      </w:r>
      <w:r>
        <w:rPr>
          <w:rFonts w:ascii="Cambria" w:hAnsi="Cambria"/>
          <w:i w:val="0"/>
          <w:sz w:val="22"/>
        </w:rPr>
        <w:t>Maintain differentiated ratios for lectures, tutorials, practicals, and studio-based learning.</w:t>
      </w:r>
    </w:p>
    <w:p>
      <w:pPr>
        <w:spacing w:line="276" w:lineRule="auto" w:after="80"/>
        <w:ind w:left="357" w:hanging="357"/>
      </w:pPr>
      <w:r>
        <w:rPr>
          <w:rFonts w:ascii="Cambria" w:hAnsi="Cambria"/>
          <w:b w:val="0"/>
          <w:i w:val="0"/>
          <w:sz w:val="22"/>
        </w:rPr>
        <w:t xml:space="preserve">2. </w:t>
      </w:r>
      <w:r>
        <w:rPr>
          <w:rFonts w:ascii="Cambria" w:hAnsi="Cambria"/>
          <w:i w:val="0"/>
          <w:sz w:val="22"/>
        </w:rPr>
        <w:t>Ensures Quality Engagement</w:t>
      </w:r>
    </w:p>
    <w:p>
      <w:pPr>
        <w:spacing w:line="276" w:lineRule="auto" w:after="80"/>
        <w:ind w:left="357" w:hanging="357"/>
      </w:pPr>
      <w:r>
        <w:rPr>
          <w:rFonts w:ascii="Cambria" w:hAnsi="Cambria"/>
          <w:sz w:val="22"/>
        </w:rPr>
        <w:t xml:space="preserve">• </w:t>
      </w:r>
      <w:r>
        <w:rPr>
          <w:rFonts w:ascii="Cambria" w:hAnsi="Cambria"/>
          <w:i w:val="0"/>
          <w:sz w:val="22"/>
        </w:rPr>
        <w:t>Enables meaningful teacher-student interaction and personalized feedback.</w:t>
      </w:r>
    </w:p>
    <w:p>
      <w:pPr>
        <w:spacing w:line="276" w:lineRule="auto" w:after="80"/>
        <w:ind w:left="357" w:hanging="357"/>
      </w:pPr>
      <w:r>
        <w:rPr>
          <w:rFonts w:ascii="Cambria" w:hAnsi="Cambria"/>
          <w:sz w:val="22"/>
        </w:rPr>
        <w:t xml:space="preserve">• </w:t>
      </w:r>
      <w:r>
        <w:rPr>
          <w:rFonts w:ascii="Cambria" w:hAnsi="Cambria"/>
          <w:i w:val="0"/>
          <w:sz w:val="22"/>
        </w:rPr>
        <w:t>Facilitates active learning, mentorship, and early identification of struggling learners.</w:t>
      </w:r>
    </w:p>
    <w:p>
      <w:pPr>
        <w:spacing w:line="276" w:lineRule="auto" w:after="80"/>
        <w:ind w:left="357" w:hanging="357"/>
      </w:pPr>
      <w:r>
        <w:rPr>
          <w:rFonts w:ascii="Cambria" w:hAnsi="Cambria"/>
          <w:b w:val="0"/>
          <w:i w:val="0"/>
          <w:sz w:val="22"/>
        </w:rPr>
        <w:t xml:space="preserve">3. </w:t>
      </w:r>
      <w:r>
        <w:rPr>
          <w:rFonts w:ascii="Cambria" w:hAnsi="Cambria"/>
          <w:i w:val="0"/>
          <w:sz w:val="22"/>
        </w:rPr>
        <w:t>Category-Specific Ratios</w:t>
      </w:r>
    </w:p>
    <w:p>
      <w:pPr>
        <w:spacing w:line="276" w:lineRule="auto" w:after="80"/>
        <w:ind w:left="357" w:hanging="357"/>
      </w:pPr>
      <w:r>
        <w:rPr>
          <w:rFonts w:ascii="Cambria" w:hAnsi="Cambria"/>
          <w:sz w:val="22"/>
        </w:rPr>
        <w:t xml:space="preserve">• </w:t>
      </w:r>
      <w:r>
        <w:rPr>
          <w:rFonts w:ascii="Cambria" w:hAnsi="Cambria"/>
          <w:b/>
          <w:i w:val="0"/>
          <w:sz w:val="22"/>
        </w:rPr>
        <w:t>Lectures:</w:t>
      </w:r>
      <w:r>
        <w:rPr>
          <w:rFonts w:ascii="Cambria" w:hAnsi="Cambria"/>
          <w:i w:val="0"/>
          <w:sz w:val="22"/>
        </w:rPr>
        <w:t xml:space="preserve"> 1:60 or as per discipline requirement.</w:t>
      </w:r>
    </w:p>
    <w:p>
      <w:pPr>
        <w:spacing w:line="276" w:lineRule="auto" w:after="80"/>
        <w:ind w:left="357" w:hanging="357"/>
      </w:pPr>
      <w:r>
        <w:rPr>
          <w:rFonts w:ascii="Cambria" w:hAnsi="Cambria"/>
          <w:sz w:val="22"/>
        </w:rPr>
        <w:t xml:space="preserve">• </w:t>
      </w:r>
      <w:r>
        <w:rPr>
          <w:rFonts w:ascii="Cambria" w:hAnsi="Cambria"/>
          <w:b/>
          <w:i w:val="0"/>
          <w:sz w:val="22"/>
        </w:rPr>
        <w:t>Tutorials:</w:t>
      </w:r>
      <w:r>
        <w:rPr>
          <w:rFonts w:ascii="Cambria" w:hAnsi="Cambria"/>
          <w:i w:val="0"/>
          <w:sz w:val="22"/>
        </w:rPr>
        <w:t xml:space="preserve"> 1:30 to ensure deeper concept engagement.</w:t>
      </w:r>
    </w:p>
    <w:p>
      <w:pPr>
        <w:spacing w:line="276" w:lineRule="auto" w:after="80"/>
        <w:ind w:left="357" w:hanging="357"/>
      </w:pPr>
      <w:r>
        <w:rPr>
          <w:rFonts w:ascii="Cambria" w:hAnsi="Cambria"/>
          <w:sz w:val="22"/>
        </w:rPr>
        <w:t xml:space="preserve">• </w:t>
      </w:r>
      <w:r>
        <w:rPr>
          <w:rFonts w:ascii="Cambria" w:hAnsi="Cambria"/>
          <w:b/>
          <w:i w:val="0"/>
          <w:sz w:val="22"/>
        </w:rPr>
        <w:t>Practicals/Labs:</w:t>
      </w:r>
      <w:r>
        <w:rPr>
          <w:rFonts w:ascii="Cambria" w:hAnsi="Cambria"/>
          <w:i w:val="0"/>
          <w:sz w:val="22"/>
        </w:rPr>
        <w:t xml:space="preserve"> 1:15 for safety, supervision, and hands-on learning.</w:t>
      </w:r>
    </w:p>
    <w:p>
      <w:pPr>
        <w:spacing w:line="276" w:lineRule="auto" w:after="80"/>
        <w:ind w:left="357" w:hanging="357"/>
      </w:pPr>
      <w:r>
        <w:rPr>
          <w:rFonts w:ascii="Cambria" w:hAnsi="Cambria"/>
          <w:sz w:val="22"/>
        </w:rPr>
        <w:t xml:space="preserve">• </w:t>
      </w:r>
      <w:r>
        <w:rPr>
          <w:rFonts w:ascii="Cambria" w:hAnsi="Cambria"/>
          <w:b/>
          <w:i w:val="0"/>
          <w:sz w:val="22"/>
        </w:rPr>
        <w:t>PhD Supervision:</w:t>
      </w:r>
      <w:r>
        <w:rPr>
          <w:rFonts w:ascii="Cambria" w:hAnsi="Cambria"/>
          <w:i w:val="0"/>
          <w:sz w:val="22"/>
        </w:rPr>
        <w:t xml:space="preserve"> Typically 1:8, depending on the guide’s seniority and area.</w:t>
      </w:r>
    </w:p>
    <w:p>
      <w:pPr>
        <w:spacing w:line="276" w:lineRule="auto" w:after="80"/>
        <w:ind w:left="357" w:hanging="357"/>
      </w:pPr>
      <w:r>
        <w:rPr>
          <w:rFonts w:ascii="Cambria" w:hAnsi="Cambria"/>
          <w:b w:val="0"/>
          <w:i w:val="0"/>
          <w:sz w:val="22"/>
        </w:rPr>
        <w:t xml:space="preserve">4. </w:t>
      </w:r>
      <w:r>
        <w:rPr>
          <w:rFonts w:ascii="Cambria" w:hAnsi="Cambria"/>
          <w:i w:val="0"/>
          <w:sz w:val="22"/>
        </w:rPr>
        <w:t>Adaptive to Learning Modes</w:t>
      </w:r>
    </w:p>
    <w:p>
      <w:pPr>
        <w:spacing w:line="276" w:lineRule="auto" w:after="80"/>
        <w:ind w:left="357" w:hanging="357"/>
      </w:pPr>
      <w:r>
        <w:rPr>
          <w:rFonts w:ascii="Cambria" w:hAnsi="Cambria"/>
          <w:sz w:val="22"/>
        </w:rPr>
        <w:t xml:space="preserve">• </w:t>
      </w:r>
      <w:r>
        <w:rPr>
          <w:rFonts w:ascii="Cambria" w:hAnsi="Cambria"/>
          <w:i w:val="0"/>
          <w:sz w:val="22"/>
        </w:rPr>
        <w:t>Adapt ratios for online, hybrid, and offline settings to ensure effective delivery.</w:t>
      </w:r>
    </w:p>
    <w:p>
      <w:pPr>
        <w:spacing w:line="276" w:lineRule="auto" w:after="80"/>
        <w:ind w:left="357" w:hanging="357"/>
      </w:pPr>
      <w:r>
        <w:rPr>
          <w:rFonts w:ascii="Cambria" w:hAnsi="Cambria"/>
          <w:sz w:val="22"/>
        </w:rPr>
        <w:t xml:space="preserve">• </w:t>
      </w:r>
      <w:r>
        <w:rPr>
          <w:rFonts w:ascii="Cambria" w:hAnsi="Cambria"/>
          <w:i w:val="0"/>
          <w:sz w:val="22"/>
        </w:rPr>
        <w:t>Smaller virtual batch sizes for interactive and discussion-heavy courses.</w:t>
      </w:r>
    </w:p>
    <w:p>
      <w:pPr>
        <w:spacing w:line="276" w:lineRule="auto" w:after="80"/>
        <w:ind w:left="357" w:hanging="357"/>
      </w:pPr>
      <w:r>
        <w:rPr>
          <w:rFonts w:ascii="Cambria" w:hAnsi="Cambria"/>
          <w:b w:val="0"/>
          <w:i w:val="0"/>
          <w:sz w:val="22"/>
        </w:rPr>
        <w:t xml:space="preserve">5. </w:t>
      </w:r>
      <w:r>
        <w:rPr>
          <w:rFonts w:ascii="Cambria" w:hAnsi="Cambria"/>
          <w:i w:val="0"/>
          <w:sz w:val="22"/>
        </w:rPr>
        <w:t>Impact on Assessment Quality</w:t>
      </w:r>
    </w:p>
    <w:p>
      <w:pPr>
        <w:spacing w:line="276" w:lineRule="auto" w:after="80"/>
        <w:ind w:left="357" w:hanging="357"/>
      </w:pPr>
      <w:r>
        <w:rPr>
          <w:rFonts w:ascii="Cambria" w:hAnsi="Cambria"/>
          <w:sz w:val="22"/>
        </w:rPr>
        <w:t xml:space="preserve">• </w:t>
      </w:r>
      <w:r>
        <w:rPr>
          <w:rFonts w:ascii="Cambria" w:hAnsi="Cambria"/>
          <w:i w:val="0"/>
          <w:sz w:val="22"/>
        </w:rPr>
        <w:t>Enables formative assessments, project-based evaluation, and feedback loops.</w:t>
      </w:r>
    </w:p>
    <w:p>
      <w:pPr>
        <w:spacing w:line="276" w:lineRule="auto" w:after="80"/>
        <w:ind w:left="357" w:hanging="357"/>
      </w:pPr>
      <w:r>
        <w:rPr>
          <w:rFonts w:ascii="Cambria" w:hAnsi="Cambria"/>
          <w:sz w:val="22"/>
        </w:rPr>
        <w:t xml:space="preserve">• </w:t>
      </w:r>
      <w:r>
        <w:rPr>
          <w:rFonts w:ascii="Cambria" w:hAnsi="Cambria"/>
          <w:i w:val="0"/>
          <w:sz w:val="22"/>
        </w:rPr>
        <w:t>Reduces teacher burnout and enhances grading accuracy and timeliness.</w:t>
      </w:r>
    </w:p>
    <w:p>
      <w:pPr>
        <w:spacing w:line="276" w:lineRule="auto" w:after="80"/>
        <w:ind w:left="357" w:hanging="357"/>
      </w:pPr>
      <w:r>
        <w:rPr>
          <w:rFonts w:ascii="Cambria" w:hAnsi="Cambria"/>
          <w:b w:val="0"/>
          <w:i w:val="0"/>
          <w:sz w:val="22"/>
        </w:rPr>
        <w:t xml:space="preserve">6. </w:t>
      </w:r>
      <w:r>
        <w:rPr>
          <w:rFonts w:ascii="Cambria" w:hAnsi="Cambria"/>
          <w:i w:val="0"/>
          <w:sz w:val="22"/>
        </w:rPr>
        <w:t>Strategic HR Planning</w:t>
      </w:r>
    </w:p>
    <w:p>
      <w:pPr>
        <w:spacing w:line="276" w:lineRule="auto" w:after="80"/>
        <w:ind w:left="357" w:hanging="357"/>
      </w:pPr>
      <w:r>
        <w:rPr>
          <w:rFonts w:ascii="Cambria" w:hAnsi="Cambria"/>
          <w:sz w:val="22"/>
        </w:rPr>
        <w:t xml:space="preserve">• </w:t>
      </w:r>
      <w:r>
        <w:rPr>
          <w:rFonts w:ascii="Cambria" w:hAnsi="Cambria"/>
          <w:i w:val="0"/>
          <w:sz w:val="22"/>
        </w:rPr>
        <w:t>Helps in optimal recruitment and faculty workload management.</w:t>
      </w:r>
    </w:p>
    <w:p>
      <w:pPr>
        <w:spacing w:line="276" w:lineRule="auto" w:after="80"/>
        <w:ind w:left="357" w:hanging="357"/>
      </w:pPr>
      <w:r>
        <w:rPr>
          <w:rFonts w:ascii="Cambria" w:hAnsi="Cambria"/>
          <w:sz w:val="22"/>
        </w:rPr>
        <w:t xml:space="preserve">• </w:t>
      </w:r>
      <w:r>
        <w:rPr>
          <w:rFonts w:ascii="Cambria" w:hAnsi="Cambria"/>
          <w:i w:val="0"/>
          <w:sz w:val="22"/>
        </w:rPr>
        <w:t>Supports budgeting and infrastructure planning based on enrollment forecasts.</w:t>
      </w:r>
    </w:p>
    <w:p>
      <w:pPr>
        <w:spacing w:before="280" w:after="160"/>
      </w:pPr>
      <w:r>
        <w:rPr>
          <w:rFonts w:ascii="Cambria" w:hAnsi="Cambria"/>
          <w:b/>
          <w:color w:val="1F3A5F"/>
          <w:sz w:val="29"/>
        </w:rPr>
        <w:t>15.10. Growth &amp; Expansion of the University through Environmental Analysis</w:t>
      </w:r>
    </w:p>
    <w:p>
      <w:pPr>
        <w:spacing w:line="276" w:lineRule="auto" w:after="80"/>
        <w:ind w:left="357" w:hanging="357"/>
      </w:pPr>
      <w:r>
        <w:rPr>
          <w:rFonts w:ascii="Cambria" w:hAnsi="Cambria"/>
          <w:b w:val="0"/>
          <w:i w:val="0"/>
          <w:sz w:val="22"/>
        </w:rPr>
        <w:t xml:space="preserve">1. </w:t>
      </w:r>
      <w:r>
        <w:rPr>
          <w:rFonts w:ascii="Cambria" w:hAnsi="Cambria"/>
          <w:i w:val="0"/>
          <w:sz w:val="22"/>
        </w:rPr>
        <w:t>Strategic Environmental Scanning</w:t>
      </w:r>
    </w:p>
    <w:p>
      <w:pPr>
        <w:spacing w:line="276" w:lineRule="auto" w:after="80"/>
        <w:ind w:left="357" w:hanging="357"/>
      </w:pPr>
      <w:r>
        <w:rPr>
          <w:rFonts w:ascii="Cambria" w:hAnsi="Cambria"/>
          <w:sz w:val="22"/>
        </w:rPr>
        <w:t xml:space="preserve">• </w:t>
      </w:r>
      <w:r>
        <w:rPr>
          <w:rFonts w:ascii="Cambria" w:hAnsi="Cambria"/>
          <w:i w:val="0"/>
          <w:sz w:val="22"/>
        </w:rPr>
        <w:t>Conduct PESTLE analysis (Political, Economic, Social, Technological, Legal, Environmental) to understand external conditions.</w:t>
      </w:r>
    </w:p>
    <w:p>
      <w:pPr>
        <w:spacing w:line="276" w:lineRule="auto" w:after="80"/>
        <w:ind w:left="357" w:hanging="357"/>
      </w:pPr>
      <w:r>
        <w:rPr>
          <w:rFonts w:ascii="Cambria" w:hAnsi="Cambria"/>
          <w:sz w:val="22"/>
        </w:rPr>
        <w:t xml:space="preserve">• </w:t>
      </w:r>
      <w:r>
        <w:rPr>
          <w:rFonts w:ascii="Cambria" w:hAnsi="Cambria"/>
          <w:i w:val="0"/>
          <w:sz w:val="22"/>
        </w:rPr>
        <w:t>Identify trends in higher education, employability, technology, and funding landscapes.</w:t>
      </w:r>
    </w:p>
    <w:p>
      <w:pPr>
        <w:spacing w:line="276" w:lineRule="auto" w:after="80"/>
        <w:ind w:left="357" w:hanging="357"/>
      </w:pPr>
      <w:r>
        <w:rPr>
          <w:rFonts w:ascii="Cambria" w:hAnsi="Cambria"/>
          <w:b w:val="0"/>
          <w:i w:val="0"/>
          <w:sz w:val="22"/>
        </w:rPr>
        <w:t xml:space="preserve">2. </w:t>
      </w:r>
      <w:r>
        <w:rPr>
          <w:rFonts w:ascii="Cambria" w:hAnsi="Cambria"/>
          <w:i w:val="0"/>
          <w:sz w:val="22"/>
        </w:rPr>
        <w:t>SWOT Analysis for Institutional Positioning</w:t>
      </w:r>
    </w:p>
    <w:p>
      <w:pPr>
        <w:spacing w:line="276" w:lineRule="auto" w:after="80"/>
        <w:ind w:left="357" w:hanging="357"/>
      </w:pPr>
      <w:r>
        <w:rPr>
          <w:rFonts w:ascii="Cambria" w:hAnsi="Cambria"/>
          <w:sz w:val="22"/>
        </w:rPr>
        <w:t xml:space="preserve">• </w:t>
      </w:r>
      <w:r>
        <w:rPr>
          <w:rFonts w:ascii="Cambria" w:hAnsi="Cambria"/>
          <w:i w:val="0"/>
          <w:sz w:val="22"/>
        </w:rPr>
        <w:t>Assess internal Strengths and Weaknesses, and external Opportunities and Threats.</w:t>
      </w:r>
    </w:p>
    <w:p>
      <w:pPr>
        <w:spacing w:line="276" w:lineRule="auto" w:after="80"/>
        <w:ind w:left="357" w:hanging="357"/>
      </w:pPr>
      <w:r>
        <w:rPr>
          <w:rFonts w:ascii="Cambria" w:hAnsi="Cambria"/>
          <w:sz w:val="22"/>
        </w:rPr>
        <w:t xml:space="preserve">• </w:t>
      </w:r>
      <w:r>
        <w:rPr>
          <w:rFonts w:ascii="Cambria" w:hAnsi="Cambria"/>
          <w:i w:val="0"/>
          <w:sz w:val="22"/>
        </w:rPr>
        <w:t>Use findings to guide expansion plans in academics, research, and infrastructure.</w:t>
      </w:r>
    </w:p>
    <w:p>
      <w:pPr>
        <w:spacing w:line="276" w:lineRule="auto" w:after="80"/>
        <w:ind w:left="357" w:hanging="357"/>
      </w:pPr>
      <w:r>
        <w:rPr>
          <w:rFonts w:ascii="Cambria" w:hAnsi="Cambria"/>
          <w:b w:val="0"/>
          <w:i w:val="0"/>
          <w:sz w:val="22"/>
        </w:rPr>
        <w:t xml:space="preserve">3. </w:t>
      </w:r>
      <w:r>
        <w:rPr>
          <w:rFonts w:ascii="Cambria" w:hAnsi="Cambria"/>
          <w:i w:val="0"/>
          <w:sz w:val="22"/>
        </w:rPr>
        <w:t>Stakeholder Mapping</w:t>
      </w:r>
    </w:p>
    <w:p>
      <w:pPr>
        <w:spacing w:line="276" w:lineRule="auto" w:after="80"/>
        <w:ind w:left="357" w:hanging="357"/>
      </w:pPr>
      <w:r>
        <w:rPr>
          <w:rFonts w:ascii="Cambria" w:hAnsi="Cambria"/>
          <w:sz w:val="22"/>
        </w:rPr>
        <w:t xml:space="preserve">• </w:t>
      </w:r>
      <w:r>
        <w:rPr>
          <w:rFonts w:ascii="Cambria" w:hAnsi="Cambria"/>
          <w:i w:val="0"/>
          <w:sz w:val="22"/>
        </w:rPr>
        <w:t>Understand expectations and inputs from students, faculty, industry, government, and alumni.</w:t>
      </w:r>
    </w:p>
    <w:p>
      <w:pPr>
        <w:spacing w:line="276" w:lineRule="auto" w:after="80"/>
        <w:ind w:left="357" w:hanging="357"/>
      </w:pPr>
      <w:r>
        <w:rPr>
          <w:rFonts w:ascii="Cambria" w:hAnsi="Cambria"/>
          <w:sz w:val="22"/>
        </w:rPr>
        <w:t xml:space="preserve">• </w:t>
      </w:r>
      <w:r>
        <w:rPr>
          <w:rFonts w:ascii="Cambria" w:hAnsi="Cambria"/>
          <w:i w:val="0"/>
          <w:sz w:val="22"/>
        </w:rPr>
        <w:t>Align expansion goals with societal and market needs.</w:t>
      </w:r>
    </w:p>
    <w:p>
      <w:pPr>
        <w:spacing w:line="276" w:lineRule="auto" w:after="80"/>
        <w:ind w:left="357" w:hanging="357"/>
      </w:pPr>
      <w:r>
        <w:rPr>
          <w:rFonts w:ascii="Cambria" w:hAnsi="Cambria"/>
          <w:b w:val="0"/>
          <w:i w:val="0"/>
          <w:sz w:val="22"/>
        </w:rPr>
        <w:t xml:space="preserve">4. </w:t>
      </w:r>
      <w:r>
        <w:rPr>
          <w:rFonts w:ascii="Cambria" w:hAnsi="Cambria"/>
          <w:i w:val="0"/>
          <w:sz w:val="22"/>
        </w:rPr>
        <w:t>Regional and Global Needs Assessment</w:t>
      </w:r>
    </w:p>
    <w:p>
      <w:pPr>
        <w:spacing w:line="276" w:lineRule="auto" w:after="80"/>
        <w:ind w:left="357" w:hanging="357"/>
      </w:pPr>
      <w:r>
        <w:rPr>
          <w:rFonts w:ascii="Cambria" w:hAnsi="Cambria"/>
          <w:sz w:val="22"/>
        </w:rPr>
        <w:t xml:space="preserve">• </w:t>
      </w:r>
      <w:r>
        <w:rPr>
          <w:rFonts w:ascii="Cambria" w:hAnsi="Cambria"/>
          <w:i w:val="0"/>
          <w:sz w:val="22"/>
        </w:rPr>
        <w:t>Identify local and international skill gaps and research demands.</w:t>
      </w:r>
    </w:p>
    <w:p>
      <w:pPr>
        <w:spacing w:line="276" w:lineRule="auto" w:after="80"/>
        <w:ind w:left="357" w:hanging="357"/>
      </w:pPr>
      <w:r>
        <w:rPr>
          <w:rFonts w:ascii="Cambria" w:hAnsi="Cambria"/>
          <w:sz w:val="22"/>
        </w:rPr>
        <w:t xml:space="preserve">• </w:t>
      </w:r>
      <w:r>
        <w:rPr>
          <w:rFonts w:ascii="Cambria" w:hAnsi="Cambria"/>
          <w:i w:val="0"/>
          <w:sz w:val="22"/>
        </w:rPr>
        <w:t>Use findings to propose new departments, interdisciplinary centres, and campuses.</w:t>
      </w:r>
    </w:p>
    <w:p>
      <w:pPr>
        <w:spacing w:line="276" w:lineRule="auto" w:after="80"/>
        <w:ind w:left="357" w:hanging="357"/>
      </w:pPr>
      <w:r>
        <w:rPr>
          <w:rFonts w:ascii="Cambria" w:hAnsi="Cambria"/>
          <w:b w:val="0"/>
          <w:i w:val="0"/>
          <w:sz w:val="22"/>
        </w:rPr>
        <w:t xml:space="preserve">5. </w:t>
      </w:r>
      <w:r>
        <w:rPr>
          <w:rFonts w:ascii="Cambria" w:hAnsi="Cambria"/>
          <w:i w:val="0"/>
          <w:sz w:val="22"/>
        </w:rPr>
        <w:t>Benchmarking Against Peers</w:t>
      </w:r>
    </w:p>
    <w:p>
      <w:pPr>
        <w:spacing w:line="276" w:lineRule="auto" w:after="80"/>
        <w:ind w:left="357" w:hanging="357"/>
      </w:pPr>
      <w:r>
        <w:rPr>
          <w:rFonts w:ascii="Cambria" w:hAnsi="Cambria"/>
          <w:sz w:val="22"/>
        </w:rPr>
        <w:t xml:space="preserve">• </w:t>
      </w:r>
      <w:r>
        <w:rPr>
          <w:rFonts w:ascii="Cambria" w:hAnsi="Cambria"/>
          <w:i w:val="0"/>
          <w:sz w:val="22"/>
        </w:rPr>
        <w:t>Compare growth metrics with leading national and international HEIs.</w:t>
      </w:r>
    </w:p>
    <w:p>
      <w:pPr>
        <w:spacing w:line="276" w:lineRule="auto" w:after="80"/>
        <w:ind w:left="357" w:hanging="357"/>
      </w:pPr>
      <w:r>
        <w:rPr>
          <w:rFonts w:ascii="Cambria" w:hAnsi="Cambria"/>
          <w:sz w:val="22"/>
        </w:rPr>
        <w:t xml:space="preserve">• </w:t>
      </w:r>
      <w:r>
        <w:rPr>
          <w:rFonts w:ascii="Cambria" w:hAnsi="Cambria"/>
          <w:i w:val="0"/>
          <w:sz w:val="22"/>
        </w:rPr>
        <w:t>Adopt best practices for scaling operations while maintaining quality.</w:t>
      </w:r>
    </w:p>
    <w:p>
      <w:pPr>
        <w:spacing w:line="276" w:lineRule="auto" w:after="80"/>
        <w:ind w:left="357" w:hanging="357"/>
      </w:pPr>
      <w:r>
        <w:rPr>
          <w:rFonts w:ascii="Cambria" w:hAnsi="Cambria"/>
          <w:b w:val="0"/>
          <w:i w:val="0"/>
          <w:sz w:val="22"/>
        </w:rPr>
        <w:t xml:space="preserve">6. </w:t>
      </w:r>
      <w:r>
        <w:rPr>
          <w:rFonts w:ascii="Cambria" w:hAnsi="Cambria"/>
          <w:i w:val="0"/>
          <w:sz w:val="22"/>
        </w:rPr>
        <w:t>Infrastructure and Resource Planning</w:t>
      </w:r>
    </w:p>
    <w:p>
      <w:pPr>
        <w:spacing w:line="276" w:lineRule="auto" w:after="80"/>
        <w:ind w:left="357" w:hanging="357"/>
      </w:pPr>
      <w:r>
        <w:rPr>
          <w:rFonts w:ascii="Cambria" w:hAnsi="Cambria"/>
          <w:sz w:val="22"/>
        </w:rPr>
        <w:t xml:space="preserve">• </w:t>
      </w:r>
      <w:r>
        <w:rPr>
          <w:rFonts w:ascii="Cambria" w:hAnsi="Cambria"/>
          <w:i w:val="0"/>
          <w:sz w:val="22"/>
        </w:rPr>
        <w:t>Use environmental insights to plan for land acquisition, sustainable infrastructure, digital capacity, and faculty recruitment.</w:t>
      </w:r>
    </w:p>
    <w:p>
      <w:pPr>
        <w:spacing w:line="276" w:lineRule="auto" w:after="80"/>
        <w:ind w:left="357" w:hanging="357"/>
      </w:pPr>
      <w:r>
        <w:rPr>
          <w:rFonts w:ascii="Cambria" w:hAnsi="Cambria"/>
          <w:sz w:val="22"/>
        </w:rPr>
        <w:t xml:space="preserve">• </w:t>
      </w:r>
      <w:r>
        <w:rPr>
          <w:rFonts w:ascii="Cambria" w:hAnsi="Cambria"/>
          <w:i w:val="0"/>
          <w:sz w:val="22"/>
        </w:rPr>
        <w:t>Ensure alignment with future enrolment trends and research focus areas.</w:t>
      </w:r>
    </w:p>
    <w:p>
      <w:pPr>
        <w:spacing w:line="276" w:lineRule="auto" w:after="80"/>
        <w:ind w:left="357" w:hanging="357"/>
      </w:pPr>
      <w:r>
        <w:rPr>
          <w:rFonts w:ascii="Cambria" w:hAnsi="Cambria"/>
          <w:b w:val="0"/>
          <w:i w:val="0"/>
          <w:sz w:val="22"/>
        </w:rPr>
        <w:t xml:space="preserve">7. </w:t>
      </w:r>
      <w:r>
        <w:rPr>
          <w:rFonts w:ascii="Cambria" w:hAnsi="Cambria"/>
          <w:i w:val="0"/>
          <w:sz w:val="22"/>
        </w:rPr>
        <w:t>Risk Management and Flexibility</w:t>
      </w:r>
    </w:p>
    <w:p>
      <w:pPr>
        <w:spacing w:line="276" w:lineRule="auto" w:after="80"/>
        <w:ind w:left="357" w:hanging="357"/>
      </w:pPr>
      <w:r>
        <w:rPr>
          <w:rFonts w:ascii="Cambria" w:hAnsi="Cambria"/>
          <w:sz w:val="22"/>
        </w:rPr>
        <w:t xml:space="preserve">• </w:t>
      </w:r>
      <w:r>
        <w:rPr>
          <w:rFonts w:ascii="Cambria" w:hAnsi="Cambria"/>
          <w:i w:val="0"/>
          <w:sz w:val="22"/>
        </w:rPr>
        <w:t>Incorporate risk analysis into planning (e.g., policy changes, demographic shifts, climate impact).</w:t>
      </w:r>
    </w:p>
    <w:p>
      <w:pPr>
        <w:spacing w:line="276" w:lineRule="auto" w:after="80"/>
        <w:ind w:left="357" w:hanging="357"/>
      </w:pPr>
      <w:r>
        <w:rPr>
          <w:rFonts w:ascii="Cambria" w:hAnsi="Cambria"/>
          <w:sz w:val="22"/>
        </w:rPr>
        <w:t xml:space="preserve">• </w:t>
      </w:r>
      <w:r>
        <w:rPr>
          <w:rFonts w:ascii="Cambria" w:hAnsi="Cambria"/>
          <w:i w:val="0"/>
          <w:sz w:val="22"/>
        </w:rPr>
        <w:t>Develop adaptive strategies for both organic and inorganic growth.</w:t>
      </w:r>
    </w:p>
    <w:p>
      <w:pPr>
        <w:spacing w:before="280" w:after="160"/>
      </w:pPr>
      <w:r>
        <w:rPr>
          <w:rFonts w:ascii="Cambria" w:hAnsi="Cambria"/>
          <w:b/>
          <w:color w:val="1F3A5F"/>
          <w:sz w:val="29"/>
        </w:rPr>
        <w:t>15.11. Introducing Technology in Higher Education</w:t>
      </w:r>
    </w:p>
    <w:p>
      <w:pPr>
        <w:spacing w:line="276" w:lineRule="auto" w:after="80"/>
        <w:ind w:left="357" w:hanging="357"/>
      </w:pPr>
      <w:r>
        <w:rPr>
          <w:rFonts w:ascii="Cambria" w:hAnsi="Cambria"/>
          <w:b w:val="0"/>
          <w:i w:val="0"/>
          <w:sz w:val="22"/>
        </w:rPr>
        <w:t xml:space="preserve">1. </w:t>
      </w:r>
      <w:r>
        <w:rPr>
          <w:rFonts w:ascii="Cambria" w:hAnsi="Cambria"/>
          <w:i w:val="0"/>
          <w:sz w:val="22"/>
        </w:rPr>
        <w:t>Blended Mode of Learning</w:t>
      </w:r>
    </w:p>
    <w:p>
      <w:pPr>
        <w:spacing w:line="276" w:lineRule="auto" w:after="80"/>
        <w:ind w:left="357" w:hanging="357"/>
      </w:pPr>
      <w:r>
        <w:rPr>
          <w:rFonts w:ascii="Cambria" w:hAnsi="Cambria"/>
          <w:sz w:val="22"/>
        </w:rPr>
        <w:t xml:space="preserve">• </w:t>
      </w:r>
      <w:r>
        <w:rPr>
          <w:rFonts w:ascii="Cambria" w:hAnsi="Cambria"/>
          <w:i w:val="0"/>
          <w:sz w:val="22"/>
        </w:rPr>
        <w:t>Combine traditional face-to-face teaching with online instructional methods.</w:t>
      </w:r>
    </w:p>
    <w:p>
      <w:pPr>
        <w:spacing w:line="276" w:lineRule="auto" w:after="80"/>
        <w:ind w:left="357" w:hanging="357"/>
      </w:pPr>
      <w:r>
        <w:rPr>
          <w:rFonts w:ascii="Cambria" w:hAnsi="Cambria"/>
          <w:sz w:val="22"/>
        </w:rPr>
        <w:t xml:space="preserve">• </w:t>
      </w:r>
      <w:r>
        <w:rPr>
          <w:rFonts w:ascii="Cambria" w:hAnsi="Cambria"/>
          <w:i w:val="0"/>
          <w:sz w:val="22"/>
        </w:rPr>
        <w:t>Use Learning Management Systems (LMS) like Moodle, Blackboard, or Google Classroom.</w:t>
      </w:r>
    </w:p>
    <w:p>
      <w:pPr>
        <w:spacing w:line="276" w:lineRule="auto" w:after="80"/>
        <w:ind w:left="357" w:hanging="357"/>
      </w:pPr>
      <w:r>
        <w:rPr>
          <w:rFonts w:ascii="Cambria" w:hAnsi="Cambria"/>
          <w:sz w:val="22"/>
        </w:rPr>
        <w:t xml:space="preserve">• </w:t>
      </w:r>
      <w:r>
        <w:rPr>
          <w:rFonts w:ascii="Cambria" w:hAnsi="Cambria"/>
          <w:i w:val="0"/>
          <w:sz w:val="22"/>
        </w:rPr>
        <w:t>Promote flipped classroom models for active student engagement.</w:t>
      </w:r>
    </w:p>
    <w:p>
      <w:pPr>
        <w:spacing w:line="276" w:lineRule="auto" w:after="80"/>
        <w:ind w:left="357" w:hanging="357"/>
      </w:pPr>
      <w:r>
        <w:rPr>
          <w:rFonts w:ascii="Cambria" w:hAnsi="Cambria"/>
          <w:b w:val="0"/>
          <w:i w:val="0"/>
          <w:sz w:val="22"/>
        </w:rPr>
        <w:t xml:space="preserve">2. </w:t>
      </w:r>
      <w:r>
        <w:rPr>
          <w:rFonts w:ascii="Cambria" w:hAnsi="Cambria"/>
          <w:i w:val="0"/>
          <w:sz w:val="22"/>
        </w:rPr>
        <w:t>Creation of Digital Content</w:t>
      </w:r>
    </w:p>
    <w:p>
      <w:pPr>
        <w:spacing w:line="276" w:lineRule="auto" w:after="80"/>
        <w:ind w:left="357" w:hanging="357"/>
      </w:pPr>
      <w:r>
        <w:rPr>
          <w:rFonts w:ascii="Cambria" w:hAnsi="Cambria"/>
          <w:sz w:val="22"/>
        </w:rPr>
        <w:t xml:space="preserve">• </w:t>
      </w:r>
      <w:r>
        <w:rPr>
          <w:rFonts w:ascii="Cambria" w:hAnsi="Cambria"/>
          <w:i w:val="0"/>
          <w:sz w:val="22"/>
        </w:rPr>
        <w:t>Develop curriculum-aligned video lectures, interactive modules, and simulations.</w:t>
      </w:r>
    </w:p>
    <w:p>
      <w:pPr>
        <w:spacing w:line="276" w:lineRule="auto" w:after="80"/>
        <w:ind w:left="357" w:hanging="357"/>
      </w:pPr>
      <w:r>
        <w:rPr>
          <w:rFonts w:ascii="Cambria" w:hAnsi="Cambria"/>
          <w:sz w:val="22"/>
        </w:rPr>
        <w:t xml:space="preserve">• </w:t>
      </w:r>
      <w:r>
        <w:rPr>
          <w:rFonts w:ascii="Cambria" w:hAnsi="Cambria"/>
          <w:i w:val="0"/>
          <w:sz w:val="22"/>
        </w:rPr>
        <w:t>Use multimedia tools (e.g., Canva, OBS Studio, Adobe Captivate) for content creation.</w:t>
      </w:r>
    </w:p>
    <w:p>
      <w:pPr>
        <w:spacing w:line="276" w:lineRule="auto" w:after="80"/>
        <w:ind w:left="357" w:hanging="357"/>
      </w:pPr>
      <w:r>
        <w:rPr>
          <w:rFonts w:ascii="Cambria" w:hAnsi="Cambria"/>
          <w:sz w:val="22"/>
        </w:rPr>
        <w:t xml:space="preserve">• </w:t>
      </w:r>
      <w:r>
        <w:rPr>
          <w:rFonts w:ascii="Cambria" w:hAnsi="Cambria"/>
          <w:i w:val="0"/>
          <w:sz w:val="22"/>
        </w:rPr>
        <w:t>Encourage faculty and students to contribute to digital repositories.</w:t>
      </w:r>
    </w:p>
    <w:p>
      <w:pPr>
        <w:spacing w:line="276" w:lineRule="auto" w:after="80"/>
        <w:ind w:left="357" w:hanging="357"/>
      </w:pPr>
      <w:r>
        <w:rPr>
          <w:rFonts w:ascii="Cambria" w:hAnsi="Cambria"/>
          <w:b w:val="0"/>
          <w:i w:val="0"/>
          <w:sz w:val="22"/>
        </w:rPr>
        <w:t xml:space="preserve">3. </w:t>
      </w:r>
      <w:r>
        <w:rPr>
          <w:rFonts w:ascii="Cambria" w:hAnsi="Cambria"/>
          <w:i w:val="0"/>
          <w:sz w:val="22"/>
        </w:rPr>
        <w:t>Content Delivery Platforms</w:t>
      </w:r>
    </w:p>
    <w:p>
      <w:pPr>
        <w:spacing w:line="276" w:lineRule="auto" w:after="80"/>
        <w:ind w:left="357" w:hanging="357"/>
      </w:pPr>
      <w:r>
        <w:rPr>
          <w:rFonts w:ascii="Cambria" w:hAnsi="Cambria"/>
          <w:sz w:val="22"/>
        </w:rPr>
        <w:t xml:space="preserve">• </w:t>
      </w:r>
      <w:r>
        <w:rPr>
          <w:rFonts w:ascii="Cambria" w:hAnsi="Cambria"/>
          <w:i w:val="0"/>
          <w:sz w:val="22"/>
        </w:rPr>
        <w:t>Host content via platforms such as SWAYAM, NPTEL, Coursera, or institution’s own portal.</w:t>
      </w:r>
    </w:p>
    <w:p>
      <w:pPr>
        <w:spacing w:line="276" w:lineRule="auto" w:after="80"/>
        <w:ind w:left="357" w:hanging="357"/>
      </w:pPr>
      <w:r>
        <w:rPr>
          <w:rFonts w:ascii="Cambria" w:hAnsi="Cambria"/>
          <w:sz w:val="22"/>
        </w:rPr>
        <w:t xml:space="preserve">• </w:t>
      </w:r>
      <w:r>
        <w:rPr>
          <w:rFonts w:ascii="Cambria" w:hAnsi="Cambria"/>
          <w:i w:val="0"/>
          <w:sz w:val="22"/>
        </w:rPr>
        <w:t>Ensure mobile accessibility for learners across geographic and socio-economic boundaries.</w:t>
      </w:r>
    </w:p>
    <w:p>
      <w:pPr>
        <w:spacing w:line="276" w:lineRule="auto" w:after="80"/>
        <w:ind w:left="357" w:hanging="357"/>
      </w:pPr>
      <w:r>
        <w:rPr>
          <w:rFonts w:ascii="Cambria" w:hAnsi="Cambria"/>
          <w:b w:val="0"/>
          <w:i w:val="0"/>
          <w:sz w:val="22"/>
        </w:rPr>
        <w:t xml:space="preserve">4. </w:t>
      </w:r>
      <w:r>
        <w:rPr>
          <w:rFonts w:ascii="Cambria" w:hAnsi="Cambria"/>
          <w:i w:val="0"/>
          <w:sz w:val="22"/>
        </w:rPr>
        <w:t>Technology-Integrated Assessment</w:t>
      </w:r>
    </w:p>
    <w:p>
      <w:pPr>
        <w:spacing w:line="276" w:lineRule="auto" w:after="80"/>
        <w:ind w:left="357" w:hanging="357"/>
      </w:pPr>
      <w:r>
        <w:rPr>
          <w:rFonts w:ascii="Cambria" w:hAnsi="Cambria"/>
          <w:sz w:val="22"/>
        </w:rPr>
        <w:t xml:space="preserve">• </w:t>
      </w:r>
      <w:r>
        <w:rPr>
          <w:rFonts w:ascii="Cambria" w:hAnsi="Cambria"/>
          <w:i w:val="0"/>
          <w:sz w:val="22"/>
        </w:rPr>
        <w:t>Use digital quizzes, proctored exams, AI-based plagiarism detection, and autograding tools.</w:t>
      </w:r>
    </w:p>
    <w:p>
      <w:pPr>
        <w:spacing w:line="276" w:lineRule="auto" w:after="80"/>
        <w:ind w:left="357" w:hanging="357"/>
      </w:pPr>
      <w:r>
        <w:rPr>
          <w:rFonts w:ascii="Cambria" w:hAnsi="Cambria"/>
          <w:sz w:val="22"/>
        </w:rPr>
        <w:t xml:space="preserve">• </w:t>
      </w:r>
      <w:r>
        <w:rPr>
          <w:rFonts w:ascii="Cambria" w:hAnsi="Cambria"/>
          <w:i w:val="0"/>
          <w:sz w:val="22"/>
        </w:rPr>
        <w:t>Provide instant feedback and analytics for student performance tracking.</w:t>
      </w:r>
    </w:p>
    <w:p>
      <w:pPr>
        <w:spacing w:line="276" w:lineRule="auto" w:after="80"/>
        <w:ind w:left="357" w:hanging="357"/>
      </w:pPr>
      <w:r>
        <w:rPr>
          <w:rFonts w:ascii="Cambria" w:hAnsi="Cambria"/>
          <w:b w:val="0"/>
          <w:i w:val="0"/>
          <w:sz w:val="22"/>
        </w:rPr>
        <w:t xml:space="preserve">5. </w:t>
      </w:r>
      <w:r>
        <w:rPr>
          <w:rFonts w:ascii="Cambria" w:hAnsi="Cambria"/>
          <w:i w:val="0"/>
          <w:sz w:val="22"/>
        </w:rPr>
        <w:t>Faculty Training and Capacity Building</w:t>
      </w:r>
    </w:p>
    <w:p>
      <w:pPr>
        <w:spacing w:line="276" w:lineRule="auto" w:after="80"/>
        <w:ind w:left="357" w:hanging="357"/>
      </w:pPr>
      <w:r>
        <w:rPr>
          <w:rFonts w:ascii="Cambria" w:hAnsi="Cambria"/>
          <w:sz w:val="22"/>
        </w:rPr>
        <w:t xml:space="preserve">• </w:t>
      </w:r>
      <w:r>
        <w:rPr>
          <w:rFonts w:ascii="Cambria" w:hAnsi="Cambria"/>
          <w:i w:val="0"/>
          <w:sz w:val="22"/>
        </w:rPr>
        <w:t>Conduct workshops on instructional design, e-learning tools, and content digitization.</w:t>
      </w:r>
    </w:p>
    <w:p>
      <w:pPr>
        <w:spacing w:line="276" w:lineRule="auto" w:after="80"/>
        <w:ind w:left="357" w:hanging="357"/>
      </w:pPr>
      <w:r>
        <w:rPr>
          <w:rFonts w:ascii="Cambria" w:hAnsi="Cambria"/>
          <w:sz w:val="22"/>
        </w:rPr>
        <w:t xml:space="preserve">• </w:t>
      </w:r>
      <w:r>
        <w:rPr>
          <w:rFonts w:ascii="Cambria" w:hAnsi="Cambria"/>
          <w:i w:val="0"/>
          <w:sz w:val="22"/>
        </w:rPr>
        <w:t>Encourage peer-sharing of best practices in tech-enabled teaching.</w:t>
      </w:r>
    </w:p>
    <w:p>
      <w:pPr>
        <w:spacing w:line="276" w:lineRule="auto" w:after="80"/>
        <w:ind w:left="357" w:hanging="357"/>
      </w:pPr>
      <w:r>
        <w:rPr>
          <w:rFonts w:ascii="Cambria" w:hAnsi="Cambria"/>
          <w:b w:val="0"/>
          <w:i w:val="0"/>
          <w:sz w:val="22"/>
        </w:rPr>
        <w:t xml:space="preserve">6. </w:t>
      </w:r>
      <w:r>
        <w:rPr>
          <w:rFonts w:ascii="Cambria" w:hAnsi="Cambria"/>
          <w:i w:val="0"/>
          <w:sz w:val="22"/>
        </w:rPr>
        <w:t>Infrastructure Support</w:t>
      </w:r>
    </w:p>
    <w:p>
      <w:pPr>
        <w:spacing w:line="276" w:lineRule="auto" w:after="80"/>
        <w:ind w:left="357" w:hanging="357"/>
      </w:pPr>
      <w:r>
        <w:rPr>
          <w:rFonts w:ascii="Cambria" w:hAnsi="Cambria"/>
          <w:sz w:val="22"/>
        </w:rPr>
        <w:t xml:space="preserve">• </w:t>
      </w:r>
      <w:r>
        <w:rPr>
          <w:rFonts w:ascii="Cambria" w:hAnsi="Cambria"/>
          <w:i w:val="0"/>
          <w:sz w:val="22"/>
        </w:rPr>
        <w:t>Ensure reliable internet access, smart classrooms, and IT helpdesks.</w:t>
      </w:r>
    </w:p>
    <w:p>
      <w:pPr>
        <w:spacing w:line="276" w:lineRule="auto" w:after="80"/>
        <w:ind w:left="357" w:hanging="357"/>
      </w:pPr>
      <w:r>
        <w:rPr>
          <w:rFonts w:ascii="Cambria" w:hAnsi="Cambria"/>
          <w:sz w:val="22"/>
        </w:rPr>
        <w:t xml:space="preserve">• </w:t>
      </w:r>
      <w:r>
        <w:rPr>
          <w:rFonts w:ascii="Cambria" w:hAnsi="Cambria"/>
          <w:i w:val="0"/>
          <w:sz w:val="22"/>
        </w:rPr>
        <w:t>Equip labs with virtual reality (VR), augmented reality (AR), and AI for experiential learning.</w:t>
      </w:r>
    </w:p>
    <w:p>
      <w:pPr>
        <w:spacing w:before="280" w:after="160"/>
      </w:pPr>
      <w:r>
        <w:rPr>
          <w:rFonts w:ascii="Cambria" w:hAnsi="Cambria"/>
          <w:b/>
          <w:color w:val="1F3A5F"/>
          <w:sz w:val="29"/>
        </w:rPr>
        <w:t>15.12. Learning and Teaching Excellence, Cooperative Education, and Research</w:t>
      </w:r>
    </w:p>
    <w:p>
      <w:pPr>
        <w:spacing w:before="240" w:after="120"/>
      </w:pPr>
      <w:r>
        <w:rPr>
          <w:rFonts w:ascii="Cambria" w:hAnsi="Cambria"/>
          <w:b/>
          <w:color w:val="1F3A5F"/>
          <w:sz w:val="25"/>
        </w:rPr>
        <w:t>Learning and Teaching Excellence</w:t>
      </w:r>
    </w:p>
    <w:p>
      <w:pPr>
        <w:spacing w:line="276" w:lineRule="auto" w:after="80"/>
        <w:ind w:left="357" w:hanging="357"/>
      </w:pPr>
      <w:r>
        <w:rPr>
          <w:rFonts w:ascii="Cambria" w:hAnsi="Cambria"/>
          <w:sz w:val="22"/>
        </w:rPr>
        <w:t xml:space="preserve">• </w:t>
      </w:r>
      <w:r>
        <w:rPr>
          <w:rFonts w:ascii="Cambria" w:hAnsi="Cambria"/>
          <w:i w:val="0"/>
          <w:sz w:val="22"/>
        </w:rPr>
        <w:t>Promote outcome-based education with defined learning objectives.</w:t>
      </w:r>
    </w:p>
    <w:p>
      <w:pPr>
        <w:spacing w:line="276" w:lineRule="auto" w:after="80"/>
        <w:ind w:left="357" w:hanging="357"/>
      </w:pPr>
      <w:r>
        <w:rPr>
          <w:rFonts w:ascii="Cambria" w:hAnsi="Cambria"/>
          <w:sz w:val="22"/>
        </w:rPr>
        <w:t xml:space="preserve">• </w:t>
      </w:r>
      <w:r>
        <w:rPr>
          <w:rFonts w:ascii="Cambria" w:hAnsi="Cambria"/>
          <w:i w:val="0"/>
          <w:sz w:val="22"/>
        </w:rPr>
        <w:t>Encourage use of modern pedagogical tools like flipped classrooms, MOOCs, and LMS.</w:t>
      </w:r>
    </w:p>
    <w:p>
      <w:pPr>
        <w:spacing w:line="276" w:lineRule="auto" w:after="80"/>
        <w:ind w:left="357" w:hanging="357"/>
      </w:pPr>
      <w:r>
        <w:rPr>
          <w:rFonts w:ascii="Cambria" w:hAnsi="Cambria"/>
          <w:sz w:val="22"/>
        </w:rPr>
        <w:t xml:space="preserve">• </w:t>
      </w:r>
      <w:r>
        <w:rPr>
          <w:rFonts w:ascii="Cambria" w:hAnsi="Cambria"/>
          <w:i w:val="0"/>
          <w:sz w:val="22"/>
        </w:rPr>
        <w:t>Establish faculty development programs to train educators in innovative teaching methods.</w:t>
      </w:r>
    </w:p>
    <w:p>
      <w:pPr>
        <w:spacing w:before="240" w:after="120"/>
      </w:pPr>
      <w:r>
        <w:rPr>
          <w:rFonts w:ascii="Cambria" w:hAnsi="Cambria"/>
          <w:b/>
          <w:color w:val="1F3A5F"/>
          <w:sz w:val="25"/>
        </w:rPr>
        <w:t>Cooperative Education</w:t>
      </w:r>
    </w:p>
    <w:p>
      <w:pPr>
        <w:spacing w:line="276" w:lineRule="auto" w:after="80"/>
        <w:ind w:left="357" w:hanging="357"/>
      </w:pPr>
      <w:r>
        <w:rPr>
          <w:rFonts w:ascii="Cambria" w:hAnsi="Cambria"/>
          <w:sz w:val="22"/>
        </w:rPr>
        <w:t xml:space="preserve">• </w:t>
      </w:r>
      <w:r>
        <w:rPr>
          <w:rFonts w:ascii="Cambria" w:hAnsi="Cambria"/>
          <w:i w:val="0"/>
          <w:sz w:val="22"/>
        </w:rPr>
        <w:t>Integrate experiential learning through internships, apprenticeships, and live projects.</w:t>
      </w:r>
    </w:p>
    <w:p>
      <w:pPr>
        <w:spacing w:line="276" w:lineRule="auto" w:after="80"/>
        <w:ind w:left="357" w:hanging="357"/>
      </w:pPr>
      <w:r>
        <w:rPr>
          <w:rFonts w:ascii="Cambria" w:hAnsi="Cambria"/>
          <w:sz w:val="22"/>
        </w:rPr>
        <w:t xml:space="preserve">• </w:t>
      </w:r>
      <w:r>
        <w:rPr>
          <w:rFonts w:ascii="Cambria" w:hAnsi="Cambria"/>
          <w:i w:val="0"/>
          <w:sz w:val="22"/>
        </w:rPr>
        <w:t>Collaborate with industries to design curriculum aligned with real-world skills.</w:t>
      </w:r>
    </w:p>
    <w:p>
      <w:pPr>
        <w:spacing w:line="276" w:lineRule="auto" w:after="80"/>
        <w:ind w:left="357" w:hanging="357"/>
      </w:pPr>
      <w:r>
        <w:rPr>
          <w:rFonts w:ascii="Cambria" w:hAnsi="Cambria"/>
          <w:sz w:val="22"/>
        </w:rPr>
        <w:t xml:space="preserve">• </w:t>
      </w:r>
      <w:r>
        <w:rPr>
          <w:rFonts w:ascii="Cambria" w:hAnsi="Cambria"/>
          <w:i w:val="0"/>
          <w:sz w:val="22"/>
        </w:rPr>
        <w:t>Offer flexible credit systems to incorporate work-integrated education.</w:t>
      </w:r>
    </w:p>
    <w:p>
      <w:pPr>
        <w:spacing w:before="240" w:after="120"/>
      </w:pPr>
      <w:r>
        <w:rPr>
          <w:rFonts w:ascii="Cambria" w:hAnsi="Cambria"/>
          <w:b/>
          <w:color w:val="1F3A5F"/>
          <w:sz w:val="25"/>
        </w:rPr>
        <w:t>Research</w:t>
      </w:r>
    </w:p>
    <w:p>
      <w:pPr>
        <w:spacing w:line="276" w:lineRule="auto" w:after="80"/>
        <w:ind w:left="357" w:hanging="357"/>
      </w:pPr>
      <w:r>
        <w:rPr>
          <w:rFonts w:ascii="Cambria" w:hAnsi="Cambria"/>
          <w:sz w:val="22"/>
        </w:rPr>
        <w:t xml:space="preserve">• </w:t>
      </w:r>
      <w:r>
        <w:rPr>
          <w:rFonts w:ascii="Cambria" w:hAnsi="Cambria"/>
          <w:i w:val="0"/>
          <w:sz w:val="22"/>
        </w:rPr>
        <w:t>Foster interdisciplinary research centers with adequate funding and infrastructure.</w:t>
      </w:r>
    </w:p>
    <w:p>
      <w:pPr>
        <w:spacing w:line="276" w:lineRule="auto" w:after="80"/>
        <w:ind w:left="357" w:hanging="357"/>
      </w:pPr>
      <w:r>
        <w:rPr>
          <w:rFonts w:ascii="Cambria" w:hAnsi="Cambria"/>
          <w:sz w:val="22"/>
        </w:rPr>
        <w:t xml:space="preserve">• </w:t>
      </w:r>
      <w:r>
        <w:rPr>
          <w:rFonts w:ascii="Cambria" w:hAnsi="Cambria"/>
          <w:i w:val="0"/>
          <w:sz w:val="22"/>
        </w:rPr>
        <w:t>Incentivize faculty and students to publish in high-impact journals and apply for patents.</w:t>
      </w:r>
    </w:p>
    <w:p>
      <w:pPr>
        <w:spacing w:line="276" w:lineRule="auto" w:after="80"/>
        <w:ind w:left="357" w:hanging="357"/>
      </w:pPr>
      <w:r>
        <w:rPr>
          <w:rFonts w:ascii="Cambria" w:hAnsi="Cambria"/>
          <w:sz w:val="22"/>
        </w:rPr>
        <w:t xml:space="preserve">• </w:t>
      </w:r>
      <w:r>
        <w:rPr>
          <w:rFonts w:ascii="Cambria" w:hAnsi="Cambria"/>
          <w:i w:val="0"/>
          <w:sz w:val="22"/>
        </w:rPr>
        <w:t>Build partnerships for joint research with other HEIs, industry, and international institutions.</w:t>
      </w:r>
    </w:p>
    <w:p>
      <w:pPr>
        <w:spacing w:before="280" w:after="160"/>
      </w:pPr>
      <w:r>
        <w:rPr>
          <w:rFonts w:ascii="Cambria" w:hAnsi="Cambria"/>
          <w:b/>
          <w:color w:val="1F3A5F"/>
          <w:sz w:val="29"/>
        </w:rPr>
        <w:t>15.13. Imparting High-Quality Professional and Interdisciplinary Areas</w:t>
      </w:r>
    </w:p>
    <w:p>
      <w:pPr>
        <w:spacing w:before="240" w:after="120"/>
      </w:pPr>
      <w:r>
        <w:rPr>
          <w:rFonts w:ascii="Cambria" w:hAnsi="Cambria"/>
          <w:b/>
          <w:color w:val="1F3A5F"/>
          <w:sz w:val="25"/>
        </w:rPr>
        <w:t>Curriculum Design</w:t>
      </w:r>
    </w:p>
    <w:p>
      <w:pPr>
        <w:spacing w:line="276" w:lineRule="auto" w:after="80"/>
        <w:ind w:left="357" w:hanging="357"/>
      </w:pPr>
      <w:r>
        <w:rPr>
          <w:rFonts w:ascii="Cambria" w:hAnsi="Cambria"/>
          <w:sz w:val="22"/>
        </w:rPr>
        <w:t xml:space="preserve">• </w:t>
      </w:r>
      <w:r>
        <w:rPr>
          <w:rFonts w:ascii="Cambria" w:hAnsi="Cambria"/>
          <w:i w:val="0"/>
          <w:sz w:val="22"/>
        </w:rPr>
        <w:t>Integrate interdisciplinary modules across science, engineering, humanities, and management.</w:t>
      </w:r>
    </w:p>
    <w:p>
      <w:pPr>
        <w:spacing w:line="276" w:lineRule="auto" w:after="80"/>
        <w:ind w:left="357" w:hanging="357"/>
      </w:pPr>
      <w:r>
        <w:rPr>
          <w:rFonts w:ascii="Cambria" w:hAnsi="Cambria"/>
          <w:sz w:val="22"/>
        </w:rPr>
        <w:t xml:space="preserve">• </w:t>
      </w:r>
      <w:r>
        <w:rPr>
          <w:rFonts w:ascii="Cambria" w:hAnsi="Cambria"/>
          <w:i w:val="0"/>
          <w:sz w:val="22"/>
        </w:rPr>
        <w:t>Emphasize problem-solving, design thinking, and application-oriented learning.</w:t>
      </w:r>
    </w:p>
    <w:p>
      <w:pPr>
        <w:spacing w:line="276" w:lineRule="auto" w:after="80"/>
        <w:ind w:left="357" w:hanging="357"/>
      </w:pPr>
      <w:r>
        <w:rPr>
          <w:rFonts w:ascii="Cambria" w:hAnsi="Cambria"/>
          <w:sz w:val="22"/>
        </w:rPr>
        <w:t xml:space="preserve">• </w:t>
      </w:r>
      <w:r>
        <w:rPr>
          <w:rFonts w:ascii="Cambria" w:hAnsi="Cambria"/>
          <w:i w:val="0"/>
          <w:sz w:val="22"/>
        </w:rPr>
        <w:t>Update curriculum regularly with input from academia, industry, and global trends.</w:t>
      </w:r>
    </w:p>
    <w:p>
      <w:pPr>
        <w:spacing w:before="240" w:after="120"/>
      </w:pPr>
      <w:r>
        <w:rPr>
          <w:rFonts w:ascii="Cambria" w:hAnsi="Cambria"/>
          <w:b/>
          <w:color w:val="1F3A5F"/>
          <w:sz w:val="25"/>
        </w:rPr>
        <w:t>Industry Collaboration</w:t>
      </w:r>
    </w:p>
    <w:p>
      <w:pPr>
        <w:spacing w:line="276" w:lineRule="auto" w:after="80"/>
        <w:ind w:left="357" w:hanging="357"/>
      </w:pPr>
      <w:r>
        <w:rPr>
          <w:rFonts w:ascii="Cambria" w:hAnsi="Cambria"/>
          <w:sz w:val="22"/>
        </w:rPr>
        <w:t xml:space="preserve">• </w:t>
      </w:r>
      <w:r>
        <w:rPr>
          <w:rFonts w:ascii="Cambria" w:hAnsi="Cambria"/>
          <w:i w:val="0"/>
          <w:sz w:val="22"/>
        </w:rPr>
        <w:t>Partner with industries for internships, guest lectures, and joint projects.</w:t>
      </w:r>
    </w:p>
    <w:p>
      <w:pPr>
        <w:spacing w:line="276" w:lineRule="auto" w:after="80"/>
        <w:ind w:left="357" w:hanging="357"/>
      </w:pPr>
      <w:r>
        <w:rPr>
          <w:rFonts w:ascii="Cambria" w:hAnsi="Cambria"/>
          <w:sz w:val="22"/>
        </w:rPr>
        <w:t xml:space="preserve">• </w:t>
      </w:r>
      <w:r>
        <w:rPr>
          <w:rFonts w:ascii="Cambria" w:hAnsi="Cambria"/>
          <w:i w:val="0"/>
          <w:sz w:val="22"/>
        </w:rPr>
        <w:t>Include real-world case studies and domain-specific tools in course delivery.</w:t>
      </w:r>
    </w:p>
    <w:p>
      <w:pPr>
        <w:spacing w:line="276" w:lineRule="auto" w:after="80"/>
        <w:ind w:left="357" w:hanging="357"/>
      </w:pPr>
      <w:r>
        <w:rPr>
          <w:rFonts w:ascii="Cambria" w:hAnsi="Cambria"/>
          <w:sz w:val="22"/>
        </w:rPr>
        <w:t xml:space="preserve">• </w:t>
      </w:r>
      <w:r>
        <w:rPr>
          <w:rFonts w:ascii="Cambria" w:hAnsi="Cambria"/>
          <w:i w:val="0"/>
          <w:sz w:val="22"/>
        </w:rPr>
        <w:t>Facilitate industry-recognized certifications within academic programs.</w:t>
      </w:r>
    </w:p>
    <w:p>
      <w:pPr>
        <w:spacing w:before="240" w:after="120"/>
      </w:pPr>
      <w:r>
        <w:rPr>
          <w:rFonts w:ascii="Cambria" w:hAnsi="Cambria"/>
          <w:b/>
          <w:color w:val="1F3A5F"/>
          <w:sz w:val="25"/>
        </w:rPr>
        <w:t>Teaching Methodology</w:t>
      </w:r>
    </w:p>
    <w:p>
      <w:pPr>
        <w:spacing w:line="276" w:lineRule="auto" w:after="80"/>
        <w:ind w:left="357" w:hanging="357"/>
      </w:pPr>
      <w:r>
        <w:rPr>
          <w:rFonts w:ascii="Cambria" w:hAnsi="Cambria"/>
          <w:sz w:val="22"/>
        </w:rPr>
        <w:t xml:space="preserve">• </w:t>
      </w:r>
      <w:r>
        <w:rPr>
          <w:rFonts w:ascii="Cambria" w:hAnsi="Cambria"/>
          <w:i w:val="0"/>
          <w:sz w:val="22"/>
        </w:rPr>
        <w:t>Use project-based, experiential, and competency-based learning approaches.</w:t>
      </w:r>
    </w:p>
    <w:p>
      <w:pPr>
        <w:spacing w:line="276" w:lineRule="auto" w:after="80"/>
        <w:ind w:left="357" w:hanging="357"/>
      </w:pPr>
      <w:r>
        <w:rPr>
          <w:rFonts w:ascii="Cambria" w:hAnsi="Cambria"/>
          <w:sz w:val="22"/>
        </w:rPr>
        <w:t xml:space="preserve">• </w:t>
      </w:r>
      <w:r>
        <w:rPr>
          <w:rFonts w:ascii="Cambria" w:hAnsi="Cambria"/>
          <w:i w:val="0"/>
          <w:sz w:val="22"/>
        </w:rPr>
        <w:t>Incorporate laboratory sessions, fieldwork, and simulation-based training.</w:t>
      </w:r>
    </w:p>
    <w:p>
      <w:pPr>
        <w:spacing w:line="276" w:lineRule="auto" w:after="80"/>
        <w:ind w:left="357" w:hanging="357"/>
      </w:pPr>
      <w:r>
        <w:rPr>
          <w:rFonts w:ascii="Cambria" w:hAnsi="Cambria"/>
          <w:sz w:val="22"/>
        </w:rPr>
        <w:t xml:space="preserve">• </w:t>
      </w:r>
      <w:r>
        <w:rPr>
          <w:rFonts w:ascii="Cambria" w:hAnsi="Cambria"/>
          <w:i w:val="0"/>
          <w:sz w:val="22"/>
        </w:rPr>
        <w:t>Leverage blended learning and e-learning platforms for continuous education.</w:t>
      </w:r>
    </w:p>
    <w:p>
      <w:pPr>
        <w:spacing w:before="240" w:after="120"/>
      </w:pPr>
      <w:r>
        <w:rPr>
          <w:rFonts w:ascii="Cambria" w:hAnsi="Cambria"/>
          <w:b/>
          <w:color w:val="1F3A5F"/>
          <w:sz w:val="25"/>
        </w:rPr>
        <w:t>Faculty and Infrastructure</w:t>
      </w:r>
    </w:p>
    <w:p>
      <w:pPr>
        <w:spacing w:line="276" w:lineRule="auto" w:after="80"/>
        <w:ind w:left="357" w:hanging="357"/>
      </w:pPr>
      <w:r>
        <w:rPr>
          <w:rFonts w:ascii="Cambria" w:hAnsi="Cambria"/>
          <w:sz w:val="22"/>
        </w:rPr>
        <w:t xml:space="preserve">• </w:t>
      </w:r>
      <w:r>
        <w:rPr>
          <w:rFonts w:ascii="Cambria" w:hAnsi="Cambria"/>
          <w:i w:val="0"/>
          <w:sz w:val="22"/>
        </w:rPr>
        <w:t>Recruit faculty with industry experience and cross-disciplinary expertise.</w:t>
      </w:r>
    </w:p>
    <w:p>
      <w:pPr>
        <w:spacing w:line="276" w:lineRule="auto" w:after="80"/>
        <w:ind w:left="357" w:hanging="357"/>
      </w:pPr>
      <w:r>
        <w:rPr>
          <w:rFonts w:ascii="Cambria" w:hAnsi="Cambria"/>
          <w:sz w:val="22"/>
        </w:rPr>
        <w:t xml:space="preserve">• </w:t>
      </w:r>
      <w:r>
        <w:rPr>
          <w:rFonts w:ascii="Cambria" w:hAnsi="Cambria"/>
          <w:i w:val="0"/>
          <w:sz w:val="22"/>
        </w:rPr>
        <w:t>Set up innovation labs, skill development centers, and domain-specific resource hubs.</w:t>
      </w:r>
    </w:p>
    <w:p>
      <w:pPr>
        <w:spacing w:line="276" w:lineRule="auto" w:after="80"/>
        <w:ind w:left="357" w:hanging="357"/>
      </w:pPr>
      <w:r>
        <w:rPr>
          <w:rFonts w:ascii="Cambria" w:hAnsi="Cambria"/>
          <w:sz w:val="22"/>
        </w:rPr>
        <w:t xml:space="preserve">• </w:t>
      </w:r>
      <w:r>
        <w:rPr>
          <w:rFonts w:ascii="Cambria" w:hAnsi="Cambria"/>
          <w:i w:val="0"/>
          <w:sz w:val="22"/>
        </w:rPr>
        <w:t>Promote faculty training in emerging technologies and pedagogy.</w:t>
      </w:r>
    </w:p>
    <w:p>
      <w:pPr>
        <w:spacing w:before="240" w:after="120"/>
      </w:pPr>
      <w:r>
        <w:rPr>
          <w:rFonts w:ascii="Cambria" w:hAnsi="Cambria"/>
          <w:b/>
          <w:color w:val="1F3A5F"/>
          <w:sz w:val="25"/>
        </w:rPr>
        <w:t>Student Development</w:t>
      </w:r>
    </w:p>
    <w:p>
      <w:pPr>
        <w:spacing w:line="276" w:lineRule="auto" w:after="80"/>
        <w:ind w:left="357" w:hanging="357"/>
      </w:pPr>
      <w:r>
        <w:rPr>
          <w:rFonts w:ascii="Cambria" w:hAnsi="Cambria"/>
          <w:sz w:val="22"/>
        </w:rPr>
        <w:t xml:space="preserve">• </w:t>
      </w:r>
      <w:r>
        <w:rPr>
          <w:rFonts w:ascii="Cambria" w:hAnsi="Cambria"/>
          <w:i w:val="0"/>
          <w:sz w:val="22"/>
        </w:rPr>
        <w:t>Encourage interdisciplinary student teams for hackathons and research projects.</w:t>
      </w:r>
    </w:p>
    <w:p>
      <w:pPr>
        <w:spacing w:line="276" w:lineRule="auto" w:after="80"/>
        <w:ind w:left="357" w:hanging="357"/>
      </w:pPr>
      <w:r>
        <w:rPr>
          <w:rFonts w:ascii="Cambria" w:hAnsi="Cambria"/>
          <w:sz w:val="22"/>
        </w:rPr>
        <w:t xml:space="preserve">• </w:t>
      </w:r>
      <w:r>
        <w:rPr>
          <w:rFonts w:ascii="Cambria" w:hAnsi="Cambria"/>
          <w:i w:val="0"/>
          <w:sz w:val="22"/>
        </w:rPr>
        <w:t>Offer elective tracks across disciplines to personalize learning paths.</w:t>
      </w:r>
    </w:p>
    <w:p>
      <w:pPr>
        <w:spacing w:line="276" w:lineRule="auto" w:after="80"/>
        <w:ind w:left="357" w:hanging="357"/>
      </w:pPr>
      <w:r>
        <w:rPr>
          <w:rFonts w:ascii="Cambria" w:hAnsi="Cambria"/>
          <w:sz w:val="22"/>
        </w:rPr>
        <w:t xml:space="preserve">• </w:t>
      </w:r>
      <w:r>
        <w:rPr>
          <w:rFonts w:ascii="Cambria" w:hAnsi="Cambria"/>
          <w:i w:val="0"/>
          <w:sz w:val="22"/>
        </w:rPr>
        <w:t>Foster entrepreneurship through startup cells and incubation programs.</w:t>
      </w:r>
    </w:p>
    <w:p>
      <w:pPr>
        <w:spacing w:before="280" w:after="160"/>
      </w:pPr>
      <w:r>
        <w:rPr>
          <w:rFonts w:ascii="Cambria" w:hAnsi="Cambria"/>
          <w:b/>
          <w:color w:val="1F3A5F"/>
          <w:sz w:val="29"/>
        </w:rPr>
        <w:t>15.14. 360° Academic Access Approach: Teaching, Skilling, Research &amp; IP</w:t>
      </w:r>
    </w:p>
    <w:p>
      <w:pPr>
        <w:spacing w:before="240" w:after="120"/>
      </w:pPr>
      <w:r>
        <w:rPr>
          <w:rFonts w:ascii="Cambria" w:hAnsi="Cambria"/>
          <w:b/>
          <w:color w:val="1F3A5F"/>
          <w:sz w:val="25"/>
        </w:rPr>
        <w:t>Teaching &amp; Learning Access</w:t>
      </w:r>
    </w:p>
    <w:p>
      <w:pPr>
        <w:spacing w:line="276" w:lineRule="auto" w:after="80"/>
        <w:ind w:left="357" w:hanging="357"/>
      </w:pPr>
      <w:r>
        <w:rPr>
          <w:rFonts w:ascii="Cambria" w:hAnsi="Cambria"/>
          <w:sz w:val="22"/>
        </w:rPr>
        <w:t xml:space="preserve">• </w:t>
      </w:r>
      <w:r>
        <w:rPr>
          <w:rFonts w:ascii="Cambria" w:hAnsi="Cambria"/>
          <w:b/>
          <w:i w:val="0"/>
          <w:sz w:val="22"/>
        </w:rPr>
        <w:t>Provide multimodal content:</w:t>
      </w:r>
      <w:r>
        <w:rPr>
          <w:rFonts w:ascii="Cambria" w:hAnsi="Cambria"/>
          <w:i w:val="0"/>
          <w:sz w:val="22"/>
        </w:rPr>
        <w:t xml:space="preserve"> textbooks, e-learning modules, video lectures, simulations.</w:t>
      </w:r>
    </w:p>
    <w:p>
      <w:pPr>
        <w:spacing w:line="276" w:lineRule="auto" w:after="80"/>
        <w:ind w:left="357" w:hanging="357"/>
      </w:pPr>
      <w:r>
        <w:rPr>
          <w:rFonts w:ascii="Cambria" w:hAnsi="Cambria"/>
          <w:sz w:val="22"/>
        </w:rPr>
        <w:t xml:space="preserve">• </w:t>
      </w:r>
      <w:r>
        <w:rPr>
          <w:rFonts w:ascii="Cambria" w:hAnsi="Cambria"/>
          <w:i w:val="0"/>
          <w:sz w:val="22"/>
        </w:rPr>
        <w:t>Enable LMS platforms (e.g., Moodle, Blackboard) with real-time support and analytics.</w:t>
      </w:r>
    </w:p>
    <w:p>
      <w:pPr>
        <w:spacing w:line="276" w:lineRule="auto" w:after="80"/>
        <w:ind w:left="357" w:hanging="357"/>
      </w:pPr>
      <w:r>
        <w:rPr>
          <w:rFonts w:ascii="Cambria" w:hAnsi="Cambria"/>
          <w:sz w:val="22"/>
        </w:rPr>
        <w:t xml:space="preserve">• </w:t>
      </w:r>
      <w:r>
        <w:rPr>
          <w:rFonts w:ascii="Cambria" w:hAnsi="Cambria"/>
          <w:i w:val="0"/>
          <w:sz w:val="22"/>
        </w:rPr>
        <w:t>Facilitate inclusive teaching methods for diverse learners, including PwD accommodations.</w:t>
      </w:r>
    </w:p>
    <w:p>
      <w:pPr>
        <w:spacing w:before="240" w:after="120"/>
      </w:pPr>
      <w:r>
        <w:rPr>
          <w:rFonts w:ascii="Cambria" w:hAnsi="Cambria"/>
          <w:b/>
          <w:color w:val="1F3A5F"/>
          <w:sz w:val="25"/>
        </w:rPr>
        <w:t>Skill &amp; Capacity Building</w:t>
      </w:r>
    </w:p>
    <w:p>
      <w:pPr>
        <w:spacing w:line="276" w:lineRule="auto" w:after="80"/>
        <w:ind w:left="357" w:hanging="357"/>
      </w:pPr>
      <w:r>
        <w:rPr>
          <w:rFonts w:ascii="Cambria" w:hAnsi="Cambria"/>
          <w:sz w:val="22"/>
        </w:rPr>
        <w:t xml:space="preserve">• </w:t>
      </w:r>
      <w:r>
        <w:rPr>
          <w:rFonts w:ascii="Cambria" w:hAnsi="Cambria"/>
          <w:i w:val="0"/>
          <w:sz w:val="22"/>
        </w:rPr>
        <w:t>Establish continuous professional development (CPD) frameworks for students and staff.</w:t>
      </w:r>
    </w:p>
    <w:p>
      <w:pPr>
        <w:spacing w:after="120" w:before="0" w:line="276" w:lineRule="auto"/>
        <w:jc w:val="both"/>
      </w:pPr>
      <w:r>
        <w:rPr>
          <w:rFonts w:ascii="Cambria" w:hAnsi="Cambria"/>
          <w:i/>
          <w:sz w:val="22"/>
        </w:rPr>
        <w:t>*[Note: a portion of the source text on this page (Screenshot (5831).png) is obscured by overlapping/misordered line layout around the "Application-Based Education" heading (a trailing fragment "in" could not be placed in a trustworthy sequence) and could not be transcribed.]*</w:t>
      </w:r>
    </w:p>
    <w:p>
      <w:pPr>
        <w:spacing w:before="240" w:after="120"/>
      </w:pPr>
      <w:r>
        <w:rPr>
          <w:rFonts w:ascii="Cambria" w:hAnsi="Cambria"/>
          <w:b/>
          <w:color w:val="1F3A5F"/>
          <w:sz w:val="25"/>
        </w:rPr>
        <w:t>Application-Based Education</w:t>
      </w:r>
    </w:p>
    <w:p>
      <w:pPr>
        <w:spacing w:line="276" w:lineRule="auto" w:after="80"/>
        <w:ind w:left="357" w:hanging="357"/>
      </w:pPr>
      <w:r>
        <w:rPr>
          <w:rFonts w:ascii="Cambria" w:hAnsi="Cambria"/>
          <w:sz w:val="22"/>
        </w:rPr>
        <w:t xml:space="preserve">• </w:t>
      </w:r>
      <w:r>
        <w:rPr>
          <w:rFonts w:ascii="Cambria" w:hAnsi="Cambria"/>
          <w:i w:val="0"/>
          <w:sz w:val="22"/>
        </w:rPr>
        <w:t>Integrate vocational and technical skill certification into mainstream education.</w:t>
      </w:r>
    </w:p>
    <w:p>
      <w:pPr>
        <w:spacing w:line="276" w:lineRule="auto" w:after="80"/>
        <w:ind w:left="357" w:hanging="357"/>
      </w:pPr>
      <w:r>
        <w:rPr>
          <w:rFonts w:ascii="Cambria" w:hAnsi="Cambria"/>
          <w:sz w:val="22"/>
        </w:rPr>
        <w:t xml:space="preserve">• </w:t>
      </w:r>
      <w:r>
        <w:rPr>
          <w:rFonts w:ascii="Cambria" w:hAnsi="Cambria"/>
          <w:i w:val="0"/>
          <w:sz w:val="22"/>
        </w:rPr>
        <w:t>Organize workshops, hackathons, internships, and industry immersion programs.</w:t>
      </w:r>
    </w:p>
    <w:p>
      <w:pPr>
        <w:spacing w:before="240" w:after="120"/>
      </w:pPr>
      <w:r>
        <w:rPr>
          <w:rFonts w:ascii="Cambria" w:hAnsi="Cambria"/>
          <w:b/>
          <w:color w:val="1F3A5F"/>
          <w:sz w:val="25"/>
        </w:rPr>
        <w:t>Research Ecosystem</w:t>
      </w:r>
    </w:p>
    <w:p>
      <w:pPr>
        <w:spacing w:line="276" w:lineRule="auto" w:after="80"/>
        <w:ind w:left="357" w:hanging="357"/>
      </w:pPr>
      <w:r>
        <w:rPr>
          <w:rFonts w:ascii="Cambria" w:hAnsi="Cambria"/>
          <w:sz w:val="22"/>
        </w:rPr>
        <w:t xml:space="preserve">• </w:t>
      </w:r>
      <w:r>
        <w:rPr>
          <w:rFonts w:ascii="Cambria" w:hAnsi="Cambria"/>
          <w:i w:val="0"/>
          <w:sz w:val="22"/>
        </w:rPr>
        <w:t>Set up interdisciplinary research clusters and thematic research centers.</w:t>
      </w:r>
    </w:p>
    <w:p>
      <w:pPr>
        <w:spacing w:line="276" w:lineRule="auto" w:after="80"/>
        <w:ind w:left="357" w:hanging="357"/>
      </w:pPr>
      <w:r>
        <w:rPr>
          <w:rFonts w:ascii="Cambria" w:hAnsi="Cambria"/>
          <w:sz w:val="22"/>
        </w:rPr>
        <w:t xml:space="preserve">• </w:t>
      </w:r>
      <w:r>
        <w:rPr>
          <w:rFonts w:ascii="Cambria" w:hAnsi="Cambria"/>
          <w:i w:val="0"/>
          <w:sz w:val="22"/>
        </w:rPr>
        <w:t>Provide seed grants, research mentorship, and publication support systems.</w:t>
      </w:r>
    </w:p>
    <w:p>
      <w:pPr>
        <w:spacing w:line="276" w:lineRule="auto" w:after="80"/>
        <w:ind w:left="357" w:hanging="357"/>
      </w:pPr>
      <w:r>
        <w:rPr>
          <w:rFonts w:ascii="Cambria" w:hAnsi="Cambria"/>
          <w:sz w:val="22"/>
        </w:rPr>
        <w:t xml:space="preserve">• </w:t>
      </w:r>
      <w:r>
        <w:rPr>
          <w:rFonts w:ascii="Cambria" w:hAnsi="Cambria"/>
          <w:i w:val="0"/>
          <w:sz w:val="22"/>
        </w:rPr>
        <w:t>Promote use of research databases, collaborative tools, and statistical software.</w:t>
      </w:r>
    </w:p>
    <w:p>
      <w:pPr>
        <w:spacing w:before="240" w:after="120"/>
      </w:pPr>
      <w:r>
        <w:rPr>
          <w:rFonts w:ascii="Cambria" w:hAnsi="Cambria"/>
          <w:b/>
          <w:color w:val="1F3A5F"/>
          <w:sz w:val="25"/>
        </w:rPr>
        <w:t>IP Creation, Protection &amp; Deployment</w:t>
      </w:r>
    </w:p>
    <w:p>
      <w:pPr>
        <w:spacing w:line="276" w:lineRule="auto" w:after="80"/>
        <w:ind w:left="357" w:hanging="357"/>
      </w:pPr>
      <w:r>
        <w:rPr>
          <w:rFonts w:ascii="Cambria" w:hAnsi="Cambria"/>
          <w:sz w:val="22"/>
        </w:rPr>
        <w:t xml:space="preserve">• </w:t>
      </w:r>
      <w:r>
        <w:rPr>
          <w:rFonts w:ascii="Cambria" w:hAnsi="Cambria"/>
          <w:i w:val="0"/>
          <w:sz w:val="22"/>
        </w:rPr>
        <w:t>Facilitate IP literacy programs and workshops on patent drafting and filing.</w:t>
      </w:r>
    </w:p>
    <w:p>
      <w:pPr>
        <w:spacing w:line="276" w:lineRule="auto" w:after="80"/>
        <w:ind w:left="357" w:hanging="357"/>
      </w:pPr>
      <w:r>
        <w:rPr>
          <w:rFonts w:ascii="Cambria" w:hAnsi="Cambria"/>
          <w:sz w:val="22"/>
        </w:rPr>
        <w:t xml:space="preserve">• </w:t>
      </w:r>
      <w:r>
        <w:rPr>
          <w:rFonts w:ascii="Cambria" w:hAnsi="Cambria"/>
          <w:i w:val="0"/>
          <w:sz w:val="22"/>
        </w:rPr>
        <w:t>Set up dedicated IP cells for supporting faculty and students in IP protection.</w:t>
      </w:r>
    </w:p>
    <w:p>
      <w:pPr>
        <w:spacing w:line="276" w:lineRule="auto" w:after="80"/>
        <w:ind w:left="357" w:hanging="357"/>
      </w:pPr>
      <w:r>
        <w:rPr>
          <w:rFonts w:ascii="Cambria" w:hAnsi="Cambria"/>
          <w:sz w:val="22"/>
        </w:rPr>
        <w:t xml:space="preserve">• </w:t>
      </w:r>
      <w:r>
        <w:rPr>
          <w:rFonts w:ascii="Cambria" w:hAnsi="Cambria"/>
          <w:i w:val="0"/>
          <w:sz w:val="22"/>
        </w:rPr>
        <w:t>Encourage technology transfer, licensing models, and startup incubation based on IP.</w:t>
      </w:r>
    </w:p>
    <w:p>
      <w:pPr>
        <w:spacing w:before="240" w:after="120"/>
      </w:pPr>
      <w:r>
        <w:rPr>
          <w:rFonts w:ascii="Cambria" w:hAnsi="Cambria"/>
          <w:b/>
          <w:color w:val="1F3A5F"/>
          <w:sz w:val="25"/>
        </w:rPr>
        <w:t>Infrastructure and Access Support</w:t>
      </w:r>
    </w:p>
    <w:p>
      <w:pPr>
        <w:spacing w:line="276" w:lineRule="auto" w:after="80"/>
        <w:ind w:left="357" w:hanging="357"/>
      </w:pPr>
      <w:r>
        <w:rPr>
          <w:rFonts w:ascii="Cambria" w:hAnsi="Cambria"/>
          <w:sz w:val="22"/>
        </w:rPr>
        <w:t xml:space="preserve">• </w:t>
      </w:r>
      <w:r>
        <w:rPr>
          <w:rFonts w:ascii="Cambria" w:hAnsi="Cambria"/>
          <w:i w:val="0"/>
          <w:sz w:val="22"/>
        </w:rPr>
        <w:t>Offer 24/7 digital library access and remote login to lab systems and data servers.</w:t>
      </w:r>
    </w:p>
    <w:p>
      <w:pPr>
        <w:spacing w:line="276" w:lineRule="auto" w:after="80"/>
        <w:ind w:left="357" w:hanging="357"/>
      </w:pPr>
      <w:r>
        <w:rPr>
          <w:rFonts w:ascii="Cambria" w:hAnsi="Cambria"/>
          <w:sz w:val="22"/>
        </w:rPr>
        <w:t xml:space="preserve">• </w:t>
      </w:r>
      <w:r>
        <w:rPr>
          <w:rFonts w:ascii="Cambria" w:hAnsi="Cambria"/>
          <w:i w:val="0"/>
          <w:sz w:val="22"/>
        </w:rPr>
        <w:t>Use cloud-based repositories and document management systems for all academic content.</w:t>
      </w:r>
    </w:p>
    <w:p>
      <w:pPr>
        <w:spacing w:line="276" w:lineRule="auto" w:after="80"/>
        <w:ind w:left="357" w:hanging="357"/>
      </w:pPr>
      <w:r>
        <w:rPr>
          <w:rFonts w:ascii="Cambria" w:hAnsi="Cambria"/>
          <w:sz w:val="22"/>
        </w:rPr>
        <w:t xml:space="preserve">• </w:t>
      </w:r>
      <w:r>
        <w:rPr>
          <w:rFonts w:ascii="Cambria" w:hAnsi="Cambria"/>
          <w:i w:val="0"/>
          <w:sz w:val="22"/>
        </w:rPr>
        <w:t>Ensure integration of physical and digital learning environments for seamless accessibility.</w:t>
      </w:r>
    </w:p>
    <w:p>
      <w:pPr>
        <w:spacing w:before="280" w:after="160"/>
      </w:pPr>
      <w:r>
        <w:rPr>
          <w:rFonts w:ascii="Cambria" w:hAnsi="Cambria"/>
          <w:b/>
          <w:color w:val="1F3A5F"/>
          <w:sz w:val="29"/>
        </w:rPr>
        <w:t>15.15. Embedding Skills and Employability in HEI Learning Framework</w:t>
      </w:r>
    </w:p>
    <w:p>
      <w:pPr>
        <w:spacing w:before="240" w:after="120"/>
      </w:pPr>
      <w:r>
        <w:rPr>
          <w:rFonts w:ascii="Cambria" w:hAnsi="Cambria"/>
          <w:b/>
          <w:color w:val="1F3A5F"/>
          <w:sz w:val="25"/>
        </w:rPr>
        <w:t>Soft Skills Integration</w:t>
      </w:r>
    </w:p>
    <w:p>
      <w:pPr>
        <w:spacing w:line="276" w:lineRule="auto" w:after="80"/>
        <w:ind w:left="357" w:hanging="357"/>
      </w:pPr>
      <w:r>
        <w:rPr>
          <w:rFonts w:ascii="Cambria" w:hAnsi="Cambria"/>
          <w:sz w:val="22"/>
        </w:rPr>
        <w:t xml:space="preserve">• </w:t>
      </w:r>
      <w:r>
        <w:rPr>
          <w:rFonts w:ascii="Cambria" w:hAnsi="Cambria"/>
          <w:i w:val="0"/>
          <w:sz w:val="22"/>
        </w:rPr>
        <w:t>Incorporate communication, teamwork, emotional intelligence, and leadership modules into all programs.</w:t>
      </w:r>
    </w:p>
    <w:p>
      <w:pPr>
        <w:spacing w:line="276" w:lineRule="auto" w:after="80"/>
        <w:ind w:left="357" w:hanging="357"/>
      </w:pPr>
      <w:r>
        <w:rPr>
          <w:rFonts w:ascii="Cambria" w:hAnsi="Cambria"/>
          <w:sz w:val="22"/>
        </w:rPr>
        <w:t xml:space="preserve">• </w:t>
      </w:r>
      <w:r>
        <w:rPr>
          <w:rFonts w:ascii="Cambria" w:hAnsi="Cambria"/>
          <w:i w:val="0"/>
          <w:sz w:val="22"/>
        </w:rPr>
        <w:t>Conduct group activities, debates, and presentations to enhance interpersonal skills.</w:t>
      </w:r>
    </w:p>
    <w:p>
      <w:pPr>
        <w:spacing w:before="240" w:after="120"/>
      </w:pPr>
      <w:r>
        <w:rPr>
          <w:rFonts w:ascii="Cambria" w:hAnsi="Cambria"/>
          <w:b/>
          <w:color w:val="1F3A5F"/>
          <w:sz w:val="25"/>
        </w:rPr>
        <w:t>Life Skills Development</w:t>
      </w:r>
    </w:p>
    <w:p>
      <w:pPr>
        <w:spacing w:line="276" w:lineRule="auto" w:after="80"/>
        <w:ind w:left="357" w:hanging="357"/>
      </w:pPr>
      <w:r>
        <w:rPr>
          <w:rFonts w:ascii="Cambria" w:hAnsi="Cambria"/>
          <w:sz w:val="22"/>
        </w:rPr>
        <w:t xml:space="preserve">• </w:t>
      </w:r>
      <w:r>
        <w:rPr>
          <w:rFonts w:ascii="Cambria" w:hAnsi="Cambria"/>
          <w:i w:val="0"/>
          <w:sz w:val="22"/>
        </w:rPr>
        <w:t>Offer workshops on time management, stress handling, financial literacy, and ethical decision-making.</w:t>
      </w:r>
    </w:p>
    <w:p>
      <w:pPr>
        <w:spacing w:line="276" w:lineRule="auto" w:after="80"/>
        <w:ind w:left="357" w:hanging="357"/>
      </w:pPr>
      <w:r>
        <w:rPr>
          <w:rFonts w:ascii="Cambria" w:hAnsi="Cambria"/>
          <w:sz w:val="22"/>
        </w:rPr>
        <w:t xml:space="preserve">• </w:t>
      </w:r>
      <w:r>
        <w:rPr>
          <w:rFonts w:ascii="Cambria" w:hAnsi="Cambria"/>
          <w:i w:val="0"/>
          <w:sz w:val="22"/>
        </w:rPr>
        <w:t>Embed experiential learning elements such as community service and social internships.</w:t>
      </w:r>
    </w:p>
    <w:p>
      <w:pPr>
        <w:spacing w:before="240" w:after="120"/>
      </w:pPr>
      <w:r>
        <w:rPr>
          <w:rFonts w:ascii="Cambria" w:hAnsi="Cambria"/>
          <w:b/>
          <w:color w:val="1F3A5F"/>
          <w:sz w:val="25"/>
        </w:rPr>
        <w:t>Foundational Technology Skills</w:t>
      </w:r>
    </w:p>
    <w:p>
      <w:pPr>
        <w:spacing w:line="276" w:lineRule="auto" w:after="80"/>
        <w:ind w:left="357" w:hanging="357"/>
      </w:pPr>
      <w:r>
        <w:rPr>
          <w:rFonts w:ascii="Cambria" w:hAnsi="Cambria"/>
          <w:sz w:val="22"/>
        </w:rPr>
        <w:t xml:space="preserve">• </w:t>
      </w:r>
      <w:r>
        <w:rPr>
          <w:rFonts w:ascii="Cambria" w:hAnsi="Cambria"/>
          <w:i w:val="0"/>
          <w:sz w:val="22"/>
        </w:rPr>
        <w:t>Include digital literacy, basic coding, data interpretation, and online research skills across disciplines.</w:t>
      </w:r>
    </w:p>
    <w:p>
      <w:pPr>
        <w:spacing w:line="276" w:lineRule="auto" w:after="80"/>
        <w:ind w:left="357" w:hanging="357"/>
      </w:pPr>
      <w:r>
        <w:rPr>
          <w:rFonts w:ascii="Cambria" w:hAnsi="Cambria"/>
          <w:sz w:val="22"/>
        </w:rPr>
        <w:t xml:space="preserve">• </w:t>
      </w:r>
      <w:r>
        <w:rPr>
          <w:rFonts w:ascii="Cambria" w:hAnsi="Cambria"/>
          <w:i w:val="0"/>
          <w:sz w:val="22"/>
        </w:rPr>
        <w:t>Provide certification in tools like MS Office, Google Workspace, and introductory programming.</w:t>
      </w:r>
    </w:p>
    <w:p>
      <w:pPr>
        <w:spacing w:before="240" w:after="120"/>
      </w:pPr>
      <w:r>
        <w:rPr>
          <w:rFonts w:ascii="Cambria" w:hAnsi="Cambria"/>
          <w:b/>
          <w:color w:val="1F3A5F"/>
          <w:sz w:val="25"/>
        </w:rPr>
        <w:t>Industry-Relevant Modules</w:t>
      </w:r>
    </w:p>
    <w:p>
      <w:pPr>
        <w:spacing w:line="276" w:lineRule="auto" w:after="80"/>
        <w:ind w:left="357" w:hanging="357"/>
      </w:pPr>
      <w:r>
        <w:rPr>
          <w:rFonts w:ascii="Cambria" w:hAnsi="Cambria"/>
          <w:sz w:val="22"/>
        </w:rPr>
        <w:t xml:space="preserve">• </w:t>
      </w:r>
      <w:r>
        <w:rPr>
          <w:rFonts w:ascii="Cambria" w:hAnsi="Cambria"/>
          <w:i w:val="0"/>
          <w:sz w:val="22"/>
        </w:rPr>
        <w:t>Align curriculum with current job market trends through periodic industry input.</w:t>
      </w:r>
    </w:p>
    <w:p>
      <w:pPr>
        <w:spacing w:line="276" w:lineRule="auto" w:after="80"/>
        <w:ind w:left="357" w:hanging="357"/>
      </w:pPr>
      <w:r>
        <w:rPr>
          <w:rFonts w:ascii="Cambria" w:hAnsi="Cambria"/>
          <w:sz w:val="22"/>
        </w:rPr>
        <w:t xml:space="preserve">• </w:t>
      </w:r>
      <w:r>
        <w:rPr>
          <w:rFonts w:ascii="Cambria" w:hAnsi="Cambria"/>
          <w:i w:val="0"/>
          <w:sz w:val="22"/>
        </w:rPr>
        <w:t>Integrate modules like resume building, interview preparation, and professional etiquette.</w:t>
      </w:r>
    </w:p>
    <w:p>
      <w:pPr>
        <w:spacing w:before="240" w:after="120"/>
      </w:pPr>
      <w:r>
        <w:rPr>
          <w:rFonts w:ascii="Cambria" w:hAnsi="Cambria"/>
          <w:b/>
          <w:color w:val="1F3A5F"/>
          <w:sz w:val="25"/>
        </w:rPr>
        <w:t>Assessment and Feedback</w:t>
      </w:r>
    </w:p>
    <w:p>
      <w:pPr>
        <w:spacing w:line="276" w:lineRule="auto" w:after="80"/>
        <w:ind w:left="357" w:hanging="357"/>
      </w:pPr>
      <w:r>
        <w:rPr>
          <w:rFonts w:ascii="Cambria" w:hAnsi="Cambria"/>
          <w:sz w:val="22"/>
        </w:rPr>
        <w:t xml:space="preserve">• </w:t>
      </w:r>
      <w:r>
        <w:rPr>
          <w:rFonts w:ascii="Cambria" w:hAnsi="Cambria"/>
          <w:i w:val="0"/>
          <w:sz w:val="22"/>
        </w:rPr>
        <w:t>Use project-based evaluations, peer assessments, and skill-based rubrics.</w:t>
      </w:r>
    </w:p>
    <w:p>
      <w:pPr>
        <w:spacing w:line="276" w:lineRule="auto" w:after="80"/>
        <w:ind w:left="357" w:hanging="357"/>
      </w:pPr>
      <w:r>
        <w:rPr>
          <w:rFonts w:ascii="Cambria" w:hAnsi="Cambria"/>
          <w:sz w:val="22"/>
        </w:rPr>
        <w:t xml:space="preserve">• </w:t>
      </w:r>
      <w:r>
        <w:rPr>
          <w:rFonts w:ascii="Cambria" w:hAnsi="Cambria"/>
          <w:i w:val="0"/>
          <w:sz w:val="22"/>
        </w:rPr>
        <w:t>Facilitate reflective journals and portfolios to document skill growth over time.</w:t>
      </w:r>
    </w:p>
    <w:p>
      <w:pPr>
        <w:spacing w:before="240" w:after="120"/>
      </w:pPr>
      <w:r>
        <w:rPr>
          <w:rFonts w:ascii="Cambria" w:hAnsi="Cambria"/>
          <w:b/>
          <w:color w:val="1F3A5F"/>
          <w:sz w:val="25"/>
        </w:rPr>
        <w:t>Career Services Support</w:t>
      </w:r>
    </w:p>
    <w:p>
      <w:pPr>
        <w:spacing w:line="276" w:lineRule="auto" w:after="80"/>
        <w:ind w:left="357" w:hanging="357"/>
      </w:pPr>
      <w:r>
        <w:rPr>
          <w:rFonts w:ascii="Cambria" w:hAnsi="Cambria"/>
          <w:sz w:val="22"/>
        </w:rPr>
        <w:t xml:space="preserve">• </w:t>
      </w:r>
      <w:r>
        <w:rPr>
          <w:rFonts w:ascii="Cambria" w:hAnsi="Cambria"/>
          <w:i w:val="0"/>
          <w:sz w:val="22"/>
        </w:rPr>
        <w:t>Provide career counseling, mentorship programs, and alumni networking opportunities.</w:t>
      </w:r>
    </w:p>
    <w:p>
      <w:pPr>
        <w:spacing w:line="276" w:lineRule="auto" w:after="80"/>
        <w:ind w:left="357" w:hanging="357"/>
      </w:pPr>
      <w:r>
        <w:rPr>
          <w:rFonts w:ascii="Cambria" w:hAnsi="Cambria"/>
          <w:sz w:val="22"/>
        </w:rPr>
        <w:t xml:space="preserve">• </w:t>
      </w:r>
      <w:r>
        <w:rPr>
          <w:rFonts w:ascii="Cambria" w:hAnsi="Cambria"/>
          <w:i w:val="0"/>
          <w:sz w:val="22"/>
        </w:rPr>
        <w:t>Use simulated assessments and mock interviews with industry professionals.</w:t>
      </w:r>
    </w:p>
    <w:p>
      <w:pPr>
        <w:spacing w:before="280" w:after="160"/>
      </w:pPr>
      <w:r>
        <w:rPr>
          <w:rFonts w:ascii="Cambria" w:hAnsi="Cambria"/>
          <w:b/>
          <w:color w:val="1F3A5F"/>
          <w:sz w:val="29"/>
        </w:rPr>
        <w:t>15.16. Blended Curriculum for Theory, Practice, and Digital Access</w:t>
      </w:r>
    </w:p>
    <w:p>
      <w:pPr>
        <w:spacing w:before="240" w:after="120"/>
      </w:pPr>
      <w:r>
        <w:rPr>
          <w:rFonts w:ascii="Cambria" w:hAnsi="Cambria"/>
          <w:b/>
          <w:color w:val="1F3A5F"/>
          <w:sz w:val="25"/>
        </w:rPr>
        <w:t>Balanced Curriculum Design</w:t>
      </w:r>
    </w:p>
    <w:p>
      <w:pPr>
        <w:spacing w:line="276" w:lineRule="auto" w:after="80"/>
        <w:ind w:left="357" w:hanging="357"/>
      </w:pPr>
      <w:r>
        <w:rPr>
          <w:rFonts w:ascii="Cambria" w:hAnsi="Cambria"/>
          <w:sz w:val="22"/>
        </w:rPr>
        <w:t xml:space="preserve">• </w:t>
      </w:r>
      <w:r>
        <w:rPr>
          <w:rFonts w:ascii="Cambria" w:hAnsi="Cambria"/>
          <w:i w:val="0"/>
          <w:sz w:val="22"/>
        </w:rPr>
        <w:t>Ensure a structured mix of theoretical foundations and practical applications in all courses.</w:t>
      </w:r>
    </w:p>
    <w:p>
      <w:pPr>
        <w:spacing w:line="276" w:lineRule="auto" w:after="80"/>
        <w:ind w:left="357" w:hanging="357"/>
      </w:pPr>
      <w:r>
        <w:rPr>
          <w:rFonts w:ascii="Cambria" w:hAnsi="Cambria"/>
          <w:sz w:val="22"/>
        </w:rPr>
        <w:t xml:space="preserve">• </w:t>
      </w:r>
      <w:r>
        <w:rPr>
          <w:rFonts w:ascii="Cambria" w:hAnsi="Cambria"/>
          <w:i w:val="0"/>
          <w:sz w:val="22"/>
        </w:rPr>
        <w:t>Incorporate case studies, simulations, and live projects for hands-on experience.</w:t>
      </w:r>
    </w:p>
    <w:p>
      <w:pPr>
        <w:spacing w:before="240" w:after="120"/>
      </w:pPr>
      <w:r>
        <w:rPr>
          <w:rFonts w:ascii="Cambria" w:hAnsi="Cambria"/>
          <w:b/>
          <w:color w:val="1F3A5F"/>
          <w:sz w:val="25"/>
        </w:rPr>
        <w:t>Digital Accessibility</w:t>
      </w:r>
    </w:p>
    <w:p>
      <w:pPr>
        <w:spacing w:line="276" w:lineRule="auto" w:after="80"/>
        <w:ind w:left="357" w:hanging="357"/>
      </w:pPr>
      <w:r>
        <w:rPr>
          <w:rFonts w:ascii="Cambria" w:hAnsi="Cambria"/>
          <w:sz w:val="22"/>
        </w:rPr>
        <w:t xml:space="preserve">• </w:t>
      </w:r>
      <w:r>
        <w:rPr>
          <w:rFonts w:ascii="Cambria" w:hAnsi="Cambria"/>
          <w:i w:val="0"/>
          <w:sz w:val="22"/>
        </w:rPr>
        <w:t>Make entire curriculum content (lectures, readings, assignments) available on digital platforms.</w:t>
      </w:r>
    </w:p>
    <w:p>
      <w:pPr>
        <w:spacing w:line="276" w:lineRule="auto" w:after="80"/>
        <w:ind w:left="357" w:hanging="357"/>
      </w:pPr>
      <w:r>
        <w:rPr>
          <w:rFonts w:ascii="Cambria" w:hAnsi="Cambria"/>
          <w:sz w:val="22"/>
        </w:rPr>
        <w:t xml:space="preserve">• </w:t>
      </w:r>
      <w:r>
        <w:rPr>
          <w:rFonts w:ascii="Cambria" w:hAnsi="Cambria"/>
          <w:i w:val="0"/>
          <w:sz w:val="22"/>
        </w:rPr>
        <w:t>Provide mobile-friendly learning materials in multimedia formats (PDFs, videos, podcasts).</w:t>
      </w:r>
    </w:p>
    <w:p>
      <w:pPr>
        <w:spacing w:before="240" w:after="120"/>
      </w:pPr>
      <w:r>
        <w:rPr>
          <w:rFonts w:ascii="Cambria" w:hAnsi="Cambria"/>
          <w:b/>
          <w:color w:val="1F3A5F"/>
          <w:sz w:val="25"/>
        </w:rPr>
        <w:t>Socially-Relevant Learning</w:t>
      </w:r>
    </w:p>
    <w:p>
      <w:pPr>
        <w:spacing w:line="276" w:lineRule="auto" w:after="80"/>
        <w:ind w:left="357" w:hanging="357"/>
      </w:pPr>
      <w:r>
        <w:rPr>
          <w:rFonts w:ascii="Cambria" w:hAnsi="Cambria"/>
          <w:sz w:val="22"/>
        </w:rPr>
        <w:t xml:space="preserve">• </w:t>
      </w:r>
      <w:r>
        <w:rPr>
          <w:rFonts w:ascii="Cambria" w:hAnsi="Cambria"/>
          <w:i w:val="0"/>
          <w:sz w:val="22"/>
        </w:rPr>
        <w:t>Embed modules on community engagement, sustainability, ethics, and local development.</w:t>
      </w:r>
    </w:p>
    <w:p>
      <w:pPr>
        <w:spacing w:line="276" w:lineRule="auto" w:after="80"/>
        <w:ind w:left="357" w:hanging="357"/>
      </w:pPr>
      <w:r>
        <w:rPr>
          <w:rFonts w:ascii="Cambria" w:hAnsi="Cambria"/>
          <w:sz w:val="22"/>
        </w:rPr>
        <w:t xml:space="preserve">• </w:t>
      </w:r>
      <w:r>
        <w:rPr>
          <w:rFonts w:ascii="Cambria" w:hAnsi="Cambria"/>
          <w:i w:val="0"/>
          <w:sz w:val="22"/>
        </w:rPr>
        <w:t>Encourage projects that solve real-life problems in local or underserved communities.</w:t>
      </w:r>
    </w:p>
    <w:p>
      <w:pPr>
        <w:spacing w:before="240" w:after="120"/>
      </w:pPr>
      <w:r>
        <w:rPr>
          <w:rFonts w:ascii="Cambria" w:hAnsi="Cambria"/>
          <w:b/>
          <w:color w:val="1F3A5F"/>
          <w:sz w:val="25"/>
        </w:rPr>
        <w:t>Collaborative &amp; Interdisciplinary Learning</w:t>
      </w:r>
    </w:p>
    <w:p>
      <w:pPr>
        <w:spacing w:line="276" w:lineRule="auto" w:after="80"/>
        <w:ind w:left="357" w:hanging="357"/>
      </w:pPr>
      <w:r>
        <w:rPr>
          <w:rFonts w:ascii="Cambria" w:hAnsi="Cambria"/>
          <w:sz w:val="22"/>
        </w:rPr>
        <w:t xml:space="preserve">• </w:t>
      </w:r>
      <w:r>
        <w:rPr>
          <w:rFonts w:ascii="Cambria" w:hAnsi="Cambria"/>
          <w:i w:val="0"/>
          <w:sz w:val="22"/>
        </w:rPr>
        <w:t>Promote interdisciplinary projects involving social sciences, technology, and environment.</w:t>
      </w:r>
    </w:p>
    <w:p>
      <w:pPr>
        <w:spacing w:line="276" w:lineRule="auto" w:after="80"/>
        <w:ind w:left="357" w:hanging="357"/>
      </w:pPr>
      <w:r>
        <w:rPr>
          <w:rFonts w:ascii="Cambria" w:hAnsi="Cambria"/>
          <w:sz w:val="22"/>
        </w:rPr>
        <w:t xml:space="preserve">• </w:t>
      </w:r>
      <w:r>
        <w:rPr>
          <w:rFonts w:ascii="Cambria" w:hAnsi="Cambria"/>
          <w:i w:val="0"/>
          <w:sz w:val="22"/>
        </w:rPr>
        <w:t>Facilitate group activities addressing societal challenges through innovative solutions.</w:t>
      </w:r>
    </w:p>
    <w:p>
      <w:pPr>
        <w:spacing w:before="240" w:after="120"/>
      </w:pPr>
      <w:r>
        <w:rPr>
          <w:rFonts w:ascii="Cambria" w:hAnsi="Cambria"/>
          <w:b/>
          <w:color w:val="1F3A5F"/>
          <w:sz w:val="25"/>
        </w:rPr>
        <w:t>Feedback and Iteration</w:t>
      </w:r>
    </w:p>
    <w:p>
      <w:pPr>
        <w:spacing w:line="276" w:lineRule="auto" w:after="80"/>
        <w:ind w:left="357" w:hanging="357"/>
      </w:pPr>
      <w:r>
        <w:rPr>
          <w:rFonts w:ascii="Cambria" w:hAnsi="Cambria"/>
          <w:sz w:val="22"/>
        </w:rPr>
        <w:t xml:space="preserve">• </w:t>
      </w:r>
      <w:r>
        <w:rPr>
          <w:rFonts w:ascii="Cambria" w:hAnsi="Cambria"/>
          <w:i w:val="0"/>
          <w:sz w:val="22"/>
        </w:rPr>
        <w:t>Involve stakeholders (students, faculty, community members) in iterative curriculum development.</w:t>
      </w:r>
    </w:p>
    <w:p>
      <w:pPr>
        <w:spacing w:line="276" w:lineRule="auto" w:after="80"/>
        <w:ind w:left="357" w:hanging="357"/>
      </w:pPr>
      <w:r>
        <w:rPr>
          <w:rFonts w:ascii="Cambria" w:hAnsi="Cambria"/>
          <w:sz w:val="22"/>
        </w:rPr>
        <w:t xml:space="preserve">• </w:t>
      </w:r>
      <w:r>
        <w:rPr>
          <w:rFonts w:ascii="Cambria" w:hAnsi="Cambria"/>
          <w:i w:val="0"/>
          <w:sz w:val="22"/>
        </w:rPr>
        <w:t>Continuously update content based on evolving social and industry needs.</w:t>
      </w:r>
    </w:p>
    <w:p>
      <w:pPr>
        <w:spacing w:before="240" w:after="120"/>
      </w:pPr>
      <w:r>
        <w:rPr>
          <w:rFonts w:ascii="Cambria" w:hAnsi="Cambria"/>
          <w:b/>
          <w:color w:val="1F3A5F"/>
          <w:sz w:val="25"/>
        </w:rPr>
        <w:t>Outcome-Oriented Assessment</w:t>
      </w:r>
    </w:p>
    <w:p>
      <w:pPr>
        <w:spacing w:line="276" w:lineRule="auto" w:after="80"/>
        <w:ind w:left="357" w:hanging="357"/>
      </w:pPr>
      <w:r>
        <w:rPr>
          <w:rFonts w:ascii="Cambria" w:hAnsi="Cambria"/>
          <w:sz w:val="22"/>
        </w:rPr>
        <w:t xml:space="preserve">• </w:t>
      </w:r>
      <w:r>
        <w:rPr>
          <w:rFonts w:ascii="Cambria" w:hAnsi="Cambria"/>
          <w:i w:val="0"/>
          <w:sz w:val="22"/>
        </w:rPr>
        <w:t>Design evaluations that measure both conceptual understanding and practical impact.</w:t>
      </w:r>
    </w:p>
    <w:p>
      <w:pPr>
        <w:spacing w:line="276" w:lineRule="auto" w:after="80"/>
        <w:ind w:left="357" w:hanging="357"/>
      </w:pPr>
      <w:r>
        <w:rPr>
          <w:rFonts w:ascii="Cambria" w:hAnsi="Cambria"/>
          <w:sz w:val="22"/>
        </w:rPr>
        <w:t xml:space="preserve">• </w:t>
      </w:r>
      <w:r>
        <w:rPr>
          <w:rFonts w:ascii="Cambria" w:hAnsi="Cambria"/>
          <w:i w:val="0"/>
          <w:sz w:val="22"/>
        </w:rPr>
        <w:t>Include social impact metrics and reflective assessments in grading rubrics.</w:t>
      </w:r>
    </w:p>
    <w:p>
      <w:pPr>
        <w:spacing w:before="280" w:after="160"/>
      </w:pPr>
      <w:r>
        <w:rPr>
          <w:rFonts w:ascii="Cambria" w:hAnsi="Cambria"/>
          <w:b/>
          <w:color w:val="1F3A5F"/>
          <w:sz w:val="29"/>
        </w:rPr>
        <w:t>15.17. Integration of Advanced Technologies in Higher Education</w:t>
      </w:r>
    </w:p>
    <w:p>
      <w:pPr>
        <w:spacing w:before="240" w:after="120"/>
      </w:pPr>
      <w:r>
        <w:rPr>
          <w:rFonts w:ascii="Cambria" w:hAnsi="Cambria"/>
          <w:b/>
          <w:color w:val="1F3A5F"/>
          <w:sz w:val="25"/>
        </w:rPr>
        <w:t>Augmented Reality (AR) &amp; Virtual Reality (VR)</w:t>
      </w:r>
    </w:p>
    <w:p>
      <w:pPr>
        <w:spacing w:line="276" w:lineRule="auto" w:after="80"/>
        <w:ind w:left="357" w:hanging="357"/>
      </w:pPr>
      <w:r>
        <w:rPr>
          <w:rFonts w:ascii="Cambria" w:hAnsi="Cambria"/>
          <w:sz w:val="22"/>
        </w:rPr>
        <w:t xml:space="preserve">• </w:t>
      </w:r>
      <w:r>
        <w:rPr>
          <w:rFonts w:ascii="Cambria" w:hAnsi="Cambria"/>
          <w:i w:val="0"/>
          <w:sz w:val="22"/>
        </w:rPr>
        <w:t>Use AR for interactive textbooks, live 3D models, and on-site virtual fieldwork.</w:t>
      </w:r>
    </w:p>
    <w:p>
      <w:pPr>
        <w:spacing w:line="276" w:lineRule="auto" w:after="80"/>
        <w:ind w:left="357" w:hanging="357"/>
      </w:pPr>
      <w:r>
        <w:rPr>
          <w:rFonts w:ascii="Cambria" w:hAnsi="Cambria"/>
          <w:sz w:val="22"/>
        </w:rPr>
        <w:t xml:space="preserve">• </w:t>
      </w:r>
      <w:r>
        <w:rPr>
          <w:rFonts w:ascii="Cambria" w:hAnsi="Cambria"/>
          <w:i w:val="0"/>
          <w:sz w:val="22"/>
        </w:rPr>
        <w:t>Deploy VR for immersive simulations in medical training, engineering, architecture, and humanities.</w:t>
      </w:r>
    </w:p>
    <w:p>
      <w:pPr>
        <w:spacing w:line="276" w:lineRule="auto" w:after="80"/>
        <w:ind w:left="357" w:hanging="357"/>
      </w:pPr>
      <w:r>
        <w:rPr>
          <w:rFonts w:ascii="Cambria" w:hAnsi="Cambria"/>
          <w:sz w:val="22"/>
        </w:rPr>
        <w:t xml:space="preserve">• </w:t>
      </w:r>
      <w:r>
        <w:rPr>
          <w:rFonts w:ascii="Cambria" w:hAnsi="Cambria"/>
          <w:i w:val="0"/>
          <w:sz w:val="22"/>
        </w:rPr>
        <w:t>Develop virtual labs to reduce cost and enhance accessibility to practical experimentation.</w:t>
      </w:r>
    </w:p>
    <w:p>
      <w:pPr>
        <w:spacing w:before="240" w:after="120"/>
      </w:pPr>
      <w:r>
        <w:rPr>
          <w:rFonts w:ascii="Cambria" w:hAnsi="Cambria"/>
          <w:b/>
          <w:color w:val="1F3A5F"/>
          <w:sz w:val="25"/>
        </w:rPr>
        <w:t>Machine Learning (ML) &amp; Artificial Intelligence (AI)</w:t>
      </w:r>
    </w:p>
    <w:p>
      <w:pPr>
        <w:spacing w:line="276" w:lineRule="auto" w:after="80"/>
        <w:ind w:left="357" w:hanging="357"/>
      </w:pPr>
      <w:r>
        <w:rPr>
          <w:rFonts w:ascii="Cambria" w:hAnsi="Cambria"/>
          <w:sz w:val="22"/>
        </w:rPr>
        <w:t xml:space="preserve">• </w:t>
      </w:r>
      <w:r>
        <w:rPr>
          <w:rFonts w:ascii="Cambria" w:hAnsi="Cambria"/>
          <w:i w:val="0"/>
          <w:sz w:val="22"/>
        </w:rPr>
        <w:t>Integrate AI-driven personalized learning platforms to adapt to individual student needs.</w:t>
      </w:r>
    </w:p>
    <w:p>
      <w:pPr>
        <w:spacing w:line="276" w:lineRule="auto" w:after="80"/>
        <w:ind w:left="357" w:hanging="357"/>
      </w:pPr>
      <w:r>
        <w:rPr>
          <w:rFonts w:ascii="Cambria" w:hAnsi="Cambria"/>
          <w:sz w:val="22"/>
        </w:rPr>
        <w:t xml:space="preserve">• </w:t>
      </w:r>
      <w:r>
        <w:rPr>
          <w:rFonts w:ascii="Cambria" w:hAnsi="Cambria"/>
          <w:i w:val="0"/>
          <w:sz w:val="22"/>
        </w:rPr>
        <w:t>Employ ML algorithms for predictive analytics in student performance and dropout prevention.</w:t>
      </w:r>
    </w:p>
    <w:p>
      <w:pPr>
        <w:spacing w:line="276" w:lineRule="auto" w:after="80"/>
        <w:ind w:left="357" w:hanging="357"/>
      </w:pPr>
      <w:r>
        <w:rPr>
          <w:rFonts w:ascii="Cambria" w:hAnsi="Cambria"/>
          <w:sz w:val="22"/>
        </w:rPr>
        <w:t xml:space="preserve">• </w:t>
      </w:r>
      <w:r>
        <w:rPr>
          <w:rFonts w:ascii="Cambria" w:hAnsi="Cambria"/>
          <w:i w:val="0"/>
          <w:sz w:val="22"/>
        </w:rPr>
        <w:t>Use AI-based virtual assistants for academic support, query resolution, and scheduling.</w:t>
      </w:r>
    </w:p>
    <w:p>
      <w:pPr>
        <w:spacing w:before="240" w:after="120"/>
      </w:pPr>
      <w:r>
        <w:rPr>
          <w:rFonts w:ascii="Cambria" w:hAnsi="Cambria"/>
          <w:b/>
          <w:color w:val="1F3A5F"/>
          <w:sz w:val="25"/>
        </w:rPr>
        <w:t>Balanced Implementation</w:t>
      </w:r>
    </w:p>
    <w:p>
      <w:pPr>
        <w:spacing w:line="276" w:lineRule="auto" w:after="80"/>
        <w:ind w:left="357" w:hanging="357"/>
      </w:pPr>
      <w:r>
        <w:rPr>
          <w:rFonts w:ascii="Cambria" w:hAnsi="Cambria"/>
          <w:sz w:val="22"/>
        </w:rPr>
        <w:t xml:space="preserve">• </w:t>
      </w:r>
      <w:r>
        <w:rPr>
          <w:rFonts w:ascii="Cambria" w:hAnsi="Cambria"/>
          <w:i w:val="0"/>
          <w:sz w:val="22"/>
        </w:rPr>
        <w:t>Ensure all technology adoption is pedagogically driven and complements traditional methods.</w:t>
      </w:r>
    </w:p>
    <w:p>
      <w:pPr>
        <w:spacing w:line="276" w:lineRule="auto" w:after="80"/>
        <w:ind w:left="357" w:hanging="357"/>
      </w:pPr>
      <w:r>
        <w:rPr>
          <w:rFonts w:ascii="Cambria" w:hAnsi="Cambria"/>
          <w:sz w:val="22"/>
        </w:rPr>
        <w:t xml:space="preserve">• </w:t>
      </w:r>
      <w:r>
        <w:rPr>
          <w:rFonts w:ascii="Cambria" w:hAnsi="Cambria"/>
          <w:i w:val="0"/>
          <w:sz w:val="22"/>
        </w:rPr>
        <w:t>Maintain equity by providing access to hardware, software, and connectivity to all students.</w:t>
      </w:r>
    </w:p>
    <w:p>
      <w:pPr>
        <w:spacing w:before="240" w:after="120"/>
      </w:pPr>
      <w:r>
        <w:rPr>
          <w:rFonts w:ascii="Cambria" w:hAnsi="Cambria"/>
          <w:b/>
          <w:color w:val="1F3A5F"/>
          <w:sz w:val="25"/>
        </w:rPr>
        <w:t>Faculty and Staff Training</w:t>
      </w:r>
    </w:p>
    <w:p>
      <w:pPr>
        <w:spacing w:line="276" w:lineRule="auto" w:after="80"/>
        <w:ind w:left="357" w:hanging="357"/>
      </w:pPr>
      <w:r>
        <w:rPr>
          <w:rFonts w:ascii="Cambria" w:hAnsi="Cambria"/>
          <w:sz w:val="22"/>
        </w:rPr>
        <w:t xml:space="preserve">• </w:t>
      </w:r>
      <w:r>
        <w:rPr>
          <w:rFonts w:ascii="Cambria" w:hAnsi="Cambria"/>
          <w:i w:val="0"/>
          <w:sz w:val="22"/>
        </w:rPr>
        <w:t>Conduct regular training programs for educators to design and deliver content using AR/VR/AI tools.</w:t>
      </w:r>
    </w:p>
    <w:p>
      <w:pPr>
        <w:spacing w:line="276" w:lineRule="auto" w:after="80"/>
        <w:ind w:left="357" w:hanging="357"/>
      </w:pPr>
      <w:r>
        <w:rPr>
          <w:rFonts w:ascii="Cambria" w:hAnsi="Cambria"/>
          <w:sz w:val="22"/>
        </w:rPr>
        <w:t xml:space="preserve">• </w:t>
      </w:r>
      <w:r>
        <w:rPr>
          <w:rFonts w:ascii="Cambria" w:hAnsi="Cambria"/>
          <w:i w:val="0"/>
          <w:sz w:val="22"/>
        </w:rPr>
        <w:t>Encourage faculty-led tech innovation in course design and assessment methodologies.</w:t>
      </w:r>
    </w:p>
    <w:p>
      <w:pPr>
        <w:spacing w:before="240" w:after="120"/>
      </w:pPr>
      <w:r>
        <w:rPr>
          <w:rFonts w:ascii="Cambria" w:hAnsi="Cambria"/>
          <w:b/>
          <w:color w:val="1F3A5F"/>
          <w:sz w:val="25"/>
        </w:rPr>
        <w:t>Curriculum Integration</w:t>
      </w:r>
    </w:p>
    <w:p>
      <w:pPr>
        <w:spacing w:line="276" w:lineRule="auto" w:after="80"/>
        <w:ind w:left="357" w:hanging="357"/>
      </w:pPr>
      <w:r>
        <w:rPr>
          <w:rFonts w:ascii="Cambria" w:hAnsi="Cambria"/>
          <w:sz w:val="22"/>
        </w:rPr>
        <w:t xml:space="preserve">• </w:t>
      </w:r>
      <w:r>
        <w:rPr>
          <w:rFonts w:ascii="Cambria" w:hAnsi="Cambria"/>
          <w:i w:val="0"/>
          <w:sz w:val="22"/>
        </w:rPr>
        <w:t>Embed hands-on modules on AR/VR/ML/AI across disciplines to build technical literacy and innovation skills.</w:t>
      </w:r>
    </w:p>
    <w:p>
      <w:pPr>
        <w:spacing w:line="276" w:lineRule="auto" w:after="80"/>
        <w:ind w:left="357" w:hanging="357"/>
      </w:pPr>
      <w:r>
        <w:rPr>
          <w:rFonts w:ascii="Cambria" w:hAnsi="Cambria"/>
          <w:sz w:val="22"/>
        </w:rPr>
        <w:t xml:space="preserve">• </w:t>
      </w:r>
      <w:r>
        <w:rPr>
          <w:rFonts w:ascii="Cambria" w:hAnsi="Cambria"/>
          <w:i w:val="0"/>
          <w:sz w:val="22"/>
        </w:rPr>
        <w:t>Promote interdisciplinary projects leveraging these technologies for societal and industry applications.</w:t>
      </w:r>
    </w:p>
    <w:p>
      <w:pPr>
        <w:spacing w:before="240" w:after="120"/>
      </w:pPr>
      <w:r>
        <w:rPr>
          <w:rFonts w:ascii="Cambria" w:hAnsi="Cambria"/>
          <w:b/>
          <w:color w:val="1F3A5F"/>
          <w:sz w:val="25"/>
        </w:rPr>
        <w:t>Continuous Evaluation</w:t>
      </w:r>
    </w:p>
    <w:p>
      <w:pPr>
        <w:spacing w:line="276" w:lineRule="auto" w:after="80"/>
        <w:ind w:left="357" w:hanging="357"/>
      </w:pPr>
      <w:r>
        <w:rPr>
          <w:rFonts w:ascii="Cambria" w:hAnsi="Cambria"/>
          <w:sz w:val="22"/>
        </w:rPr>
        <w:t xml:space="preserve">• </w:t>
      </w:r>
      <w:r>
        <w:rPr>
          <w:rFonts w:ascii="Cambria" w:hAnsi="Cambria"/>
          <w:i w:val="0"/>
          <w:sz w:val="22"/>
        </w:rPr>
        <w:t>Monitor and evaluate the effectiveness of technology-enhanced learning through feedback and data analytics.</w:t>
      </w:r>
    </w:p>
    <w:p>
      <w:pPr>
        <w:spacing w:line="276" w:lineRule="auto" w:after="80"/>
        <w:ind w:left="357" w:hanging="357"/>
      </w:pPr>
      <w:r>
        <w:rPr>
          <w:rFonts w:ascii="Cambria" w:hAnsi="Cambria"/>
          <w:sz w:val="22"/>
        </w:rPr>
        <w:t xml:space="preserve">• </w:t>
      </w:r>
      <w:r>
        <w:rPr>
          <w:rFonts w:ascii="Cambria" w:hAnsi="Cambria"/>
          <w:i w:val="0"/>
          <w:sz w:val="22"/>
        </w:rPr>
        <w:t>Use insights to refine content delivery and enhance the student learning experience.</w:t>
      </w:r>
    </w:p>
    <w:p>
      <w:pPr>
        <w:spacing w:before="280" w:after="160"/>
      </w:pPr>
      <w:r>
        <w:rPr>
          <w:rFonts w:ascii="Cambria" w:hAnsi="Cambria"/>
          <w:b/>
          <w:color w:val="1F3A5F"/>
          <w:sz w:val="29"/>
        </w:rPr>
        <w:t>15.18. Practice-Oriented and Industry-Aligned Research &amp; Pedagogy (Including Industry 4.0/5.0)</w:t>
      </w:r>
    </w:p>
    <w:p>
      <w:pPr>
        <w:spacing w:before="240" w:after="120"/>
      </w:pPr>
      <w:r>
        <w:rPr>
          <w:rFonts w:ascii="Cambria" w:hAnsi="Cambria"/>
          <w:b/>
          <w:color w:val="1F3A5F"/>
          <w:sz w:val="25"/>
        </w:rPr>
        <w:t>Industry-Relevant Curriculum Design</w:t>
      </w:r>
    </w:p>
    <w:p>
      <w:pPr>
        <w:spacing w:line="276" w:lineRule="auto" w:after="80"/>
        <w:ind w:left="357" w:hanging="357"/>
      </w:pPr>
      <w:r>
        <w:rPr>
          <w:rFonts w:ascii="Cambria" w:hAnsi="Cambria"/>
          <w:sz w:val="22"/>
        </w:rPr>
        <w:t xml:space="preserve">• </w:t>
      </w:r>
      <w:r>
        <w:rPr>
          <w:rFonts w:ascii="Cambria" w:hAnsi="Cambria"/>
          <w:i w:val="0"/>
          <w:sz w:val="22"/>
        </w:rPr>
        <w:t>Align teaching and research with current and emerging industrial standards, especially Industry 4.0 and 5.0 concepts.</w:t>
      </w:r>
    </w:p>
    <w:p>
      <w:pPr>
        <w:spacing w:line="276" w:lineRule="auto" w:after="80"/>
        <w:ind w:left="357" w:hanging="357"/>
      </w:pPr>
      <w:r>
        <w:rPr>
          <w:rFonts w:ascii="Cambria" w:hAnsi="Cambria"/>
          <w:sz w:val="22"/>
        </w:rPr>
        <w:t xml:space="preserve">• </w:t>
      </w:r>
      <w:r>
        <w:rPr>
          <w:rFonts w:ascii="Cambria" w:hAnsi="Cambria"/>
          <w:i w:val="0"/>
          <w:sz w:val="22"/>
        </w:rPr>
        <w:t>Incorporate modules on smart manufacturing, IoT, AI, robotics, cyber-physical systems, and human-centric design.</w:t>
      </w:r>
    </w:p>
    <w:p>
      <w:pPr>
        <w:spacing w:before="240" w:after="120"/>
      </w:pPr>
      <w:r>
        <w:rPr>
          <w:rFonts w:ascii="Cambria" w:hAnsi="Cambria"/>
          <w:b/>
          <w:color w:val="1F3A5F"/>
          <w:sz w:val="25"/>
        </w:rPr>
        <w:t>Practice-Oriented Pedagogy</w:t>
      </w:r>
    </w:p>
    <w:p>
      <w:pPr>
        <w:spacing w:line="276" w:lineRule="auto" w:after="80"/>
        <w:ind w:left="357" w:hanging="357"/>
      </w:pPr>
      <w:r>
        <w:rPr>
          <w:rFonts w:ascii="Cambria" w:hAnsi="Cambria"/>
          <w:sz w:val="22"/>
        </w:rPr>
        <w:t xml:space="preserve">• </w:t>
      </w:r>
      <w:r>
        <w:rPr>
          <w:rFonts w:ascii="Cambria" w:hAnsi="Cambria"/>
          <w:i w:val="0"/>
          <w:sz w:val="22"/>
        </w:rPr>
        <w:t>Emphasize experiential learning through real-world case studies, internships, live projects, and capstone initiatives.</w:t>
      </w:r>
    </w:p>
    <w:p>
      <w:pPr>
        <w:spacing w:line="276" w:lineRule="auto" w:after="80"/>
        <w:ind w:left="357" w:hanging="357"/>
      </w:pPr>
      <w:r>
        <w:rPr>
          <w:rFonts w:ascii="Cambria" w:hAnsi="Cambria"/>
          <w:sz w:val="22"/>
        </w:rPr>
        <w:t xml:space="preserve">• </w:t>
      </w:r>
      <w:r>
        <w:rPr>
          <w:rFonts w:ascii="Cambria" w:hAnsi="Cambria"/>
          <w:i w:val="0"/>
          <w:sz w:val="22"/>
        </w:rPr>
        <w:t>Integrate labs, simulations, and digital twins to replicate industry environments and workflows.</w:t>
      </w:r>
    </w:p>
    <w:p>
      <w:pPr>
        <w:spacing w:before="240" w:after="120"/>
      </w:pPr>
      <w:r>
        <w:rPr>
          <w:rFonts w:ascii="Cambria" w:hAnsi="Cambria"/>
          <w:b/>
          <w:color w:val="1F3A5F"/>
          <w:sz w:val="25"/>
        </w:rPr>
        <w:t>Collaborative Research with Industry</w:t>
      </w:r>
    </w:p>
    <w:p>
      <w:pPr>
        <w:spacing w:line="276" w:lineRule="auto" w:after="80"/>
        <w:ind w:left="357" w:hanging="357"/>
      </w:pPr>
      <w:r>
        <w:rPr>
          <w:rFonts w:ascii="Cambria" w:hAnsi="Cambria"/>
          <w:sz w:val="22"/>
        </w:rPr>
        <w:t xml:space="preserve">• </w:t>
      </w:r>
      <w:r>
        <w:rPr>
          <w:rFonts w:ascii="Cambria" w:hAnsi="Cambria"/>
          <w:i w:val="0"/>
          <w:sz w:val="22"/>
        </w:rPr>
        <w:t>Establish joint R&amp;D labs with industry partners for innovation in automation, sustainability, and human-machine collaboration.</w:t>
      </w:r>
    </w:p>
    <w:p>
      <w:pPr>
        <w:spacing w:line="276" w:lineRule="auto" w:after="80"/>
        <w:ind w:left="357" w:hanging="357"/>
      </w:pPr>
      <w:r>
        <w:rPr>
          <w:rFonts w:ascii="Cambria" w:hAnsi="Cambria"/>
          <w:sz w:val="22"/>
        </w:rPr>
        <w:t xml:space="preserve">• </w:t>
      </w:r>
      <w:r>
        <w:rPr>
          <w:rFonts w:ascii="Cambria" w:hAnsi="Cambria"/>
          <w:i w:val="0"/>
          <w:sz w:val="22"/>
        </w:rPr>
        <w:t>Encourage co-authorship of research papers and patents between faculty and industry professionals.</w:t>
      </w:r>
    </w:p>
    <w:p>
      <w:pPr>
        <w:spacing w:before="240" w:after="120"/>
      </w:pPr>
      <w:r>
        <w:rPr>
          <w:rFonts w:ascii="Cambria" w:hAnsi="Cambria"/>
          <w:b/>
          <w:color w:val="1F3A5F"/>
          <w:sz w:val="25"/>
        </w:rPr>
        <w:t>Skill-Based Learning Tracks</w:t>
      </w:r>
    </w:p>
    <w:p>
      <w:pPr>
        <w:spacing w:line="276" w:lineRule="auto" w:after="80"/>
        <w:ind w:left="357" w:hanging="357"/>
      </w:pPr>
      <w:r>
        <w:rPr>
          <w:rFonts w:ascii="Cambria" w:hAnsi="Cambria"/>
          <w:sz w:val="22"/>
        </w:rPr>
        <w:t xml:space="preserve">• </w:t>
      </w:r>
      <w:r>
        <w:rPr>
          <w:rFonts w:ascii="Cambria" w:hAnsi="Cambria"/>
          <w:i w:val="0"/>
          <w:sz w:val="22"/>
        </w:rPr>
        <w:t>Offer micro-credentials and certifications in Industry 4.0/5.0 domains (e.g., smart logistics, predictive maintenance).</w:t>
      </w:r>
    </w:p>
    <w:p>
      <w:pPr>
        <w:spacing w:line="276" w:lineRule="auto" w:after="80"/>
        <w:ind w:left="357" w:hanging="357"/>
      </w:pPr>
      <w:r>
        <w:rPr>
          <w:rFonts w:ascii="Cambria" w:hAnsi="Cambria"/>
          <w:sz w:val="22"/>
        </w:rPr>
        <w:t xml:space="preserve">• </w:t>
      </w:r>
      <w:r>
        <w:rPr>
          <w:rFonts w:ascii="Cambria" w:hAnsi="Cambria"/>
          <w:i w:val="0"/>
          <w:sz w:val="22"/>
        </w:rPr>
        <w:t>Design skilling programs in collaboration with sector skill councils and industrial experts.</w:t>
      </w:r>
    </w:p>
    <w:p>
      <w:pPr>
        <w:spacing w:before="240" w:after="120"/>
      </w:pPr>
      <w:r>
        <w:rPr>
          <w:rFonts w:ascii="Cambria" w:hAnsi="Cambria"/>
          <w:b/>
          <w:color w:val="1F3A5F"/>
          <w:sz w:val="25"/>
        </w:rPr>
        <w:t>Faculty Immersion Programs</w:t>
      </w:r>
    </w:p>
    <w:p>
      <w:pPr>
        <w:spacing w:line="276" w:lineRule="auto" w:after="80"/>
        <w:ind w:left="357" w:hanging="357"/>
      </w:pPr>
      <w:r>
        <w:rPr>
          <w:rFonts w:ascii="Cambria" w:hAnsi="Cambria"/>
          <w:sz w:val="22"/>
        </w:rPr>
        <w:t xml:space="preserve">• </w:t>
      </w:r>
      <w:r>
        <w:rPr>
          <w:rFonts w:ascii="Cambria" w:hAnsi="Cambria"/>
          <w:i w:val="0"/>
          <w:sz w:val="22"/>
        </w:rPr>
        <w:t>Facilitate faculty sabbaticals or training in industries to understand modern practices and integrate them into teaching.</w:t>
      </w:r>
    </w:p>
    <w:p>
      <w:pPr>
        <w:spacing w:line="276" w:lineRule="auto" w:after="80"/>
        <w:ind w:left="357" w:hanging="357"/>
      </w:pPr>
      <w:r>
        <w:rPr>
          <w:rFonts w:ascii="Cambria" w:hAnsi="Cambria"/>
          <w:sz w:val="22"/>
        </w:rPr>
        <w:t xml:space="preserve">• </w:t>
      </w:r>
      <w:r>
        <w:rPr>
          <w:rFonts w:ascii="Cambria" w:hAnsi="Cambria"/>
          <w:i w:val="0"/>
          <w:sz w:val="22"/>
        </w:rPr>
        <w:t>Promote industry-led teaching modules within academic programs.</w:t>
      </w:r>
    </w:p>
    <w:p>
      <w:pPr>
        <w:spacing w:before="240" w:after="120"/>
      </w:pPr>
      <w:r>
        <w:rPr>
          <w:rFonts w:ascii="Cambria" w:hAnsi="Cambria"/>
          <w:b/>
          <w:color w:val="1F3A5F"/>
          <w:sz w:val="25"/>
        </w:rPr>
        <w:t>Smart Campus Ecosystem</w:t>
      </w:r>
    </w:p>
    <w:p>
      <w:pPr>
        <w:spacing w:line="276" w:lineRule="auto" w:after="80"/>
        <w:ind w:left="357" w:hanging="357"/>
      </w:pPr>
      <w:r>
        <w:rPr>
          <w:rFonts w:ascii="Cambria" w:hAnsi="Cambria"/>
          <w:sz w:val="22"/>
        </w:rPr>
        <w:t xml:space="preserve">• </w:t>
      </w:r>
      <w:r>
        <w:rPr>
          <w:rFonts w:ascii="Cambria" w:hAnsi="Cambria"/>
          <w:i w:val="0"/>
          <w:sz w:val="22"/>
        </w:rPr>
        <w:t>Deploy Industry 4.0/5.0 principles on-campus (e.g., smart classrooms, automated labs) for real-time learning exposure.</w:t>
      </w:r>
    </w:p>
    <w:p>
      <w:pPr>
        <w:spacing w:line="276" w:lineRule="auto" w:after="80"/>
        <w:ind w:left="357" w:hanging="357"/>
      </w:pPr>
      <w:r>
        <w:rPr>
          <w:rFonts w:ascii="Cambria" w:hAnsi="Cambria"/>
          <w:sz w:val="22"/>
        </w:rPr>
        <w:t xml:space="preserve">• </w:t>
      </w:r>
      <w:r>
        <w:rPr>
          <w:rFonts w:ascii="Cambria" w:hAnsi="Cambria"/>
          <w:i w:val="0"/>
          <w:sz w:val="22"/>
        </w:rPr>
        <w:t>Use data from institutional infrastructure for analytics projects by students and researchers.</w:t>
      </w:r>
    </w:p>
    <w:p>
      <w:pPr>
        <w:spacing w:before="240" w:after="120"/>
      </w:pPr>
      <w:r>
        <w:rPr>
          <w:rFonts w:ascii="Cambria" w:hAnsi="Cambria"/>
          <w:b/>
          <w:color w:val="1F3A5F"/>
          <w:sz w:val="25"/>
        </w:rPr>
        <w:t>Continuous Feedback and Upgradation</w:t>
      </w:r>
    </w:p>
    <w:p>
      <w:pPr>
        <w:spacing w:line="276" w:lineRule="auto" w:after="80"/>
        <w:ind w:left="357" w:hanging="357"/>
      </w:pPr>
      <w:r>
        <w:rPr>
          <w:rFonts w:ascii="Cambria" w:hAnsi="Cambria"/>
          <w:sz w:val="22"/>
        </w:rPr>
        <w:t xml:space="preserve">• </w:t>
      </w:r>
      <w:r>
        <w:rPr>
          <w:rFonts w:ascii="Cambria" w:hAnsi="Cambria"/>
          <w:i w:val="0"/>
          <w:sz w:val="22"/>
        </w:rPr>
        <w:t>Involve industry stakeholders in curriculum review boards for iterative improvements.</w:t>
      </w:r>
    </w:p>
    <w:p>
      <w:pPr>
        <w:spacing w:line="276" w:lineRule="auto" w:after="80"/>
        <w:ind w:left="357" w:hanging="357"/>
      </w:pPr>
      <w:r>
        <w:rPr>
          <w:rFonts w:ascii="Cambria" w:hAnsi="Cambria"/>
          <w:sz w:val="22"/>
        </w:rPr>
        <w:t xml:space="preserve">• </w:t>
      </w:r>
      <w:r>
        <w:rPr>
          <w:rFonts w:ascii="Cambria" w:hAnsi="Cambria"/>
          <w:i w:val="0"/>
          <w:sz w:val="22"/>
        </w:rPr>
        <w:t>Track employability metrics and skill gap analysis to keep pedagogy updated.</w:t>
      </w:r>
    </w:p>
    <w:p>
      <w:pPr>
        <w:spacing w:before="280" w:after="160"/>
      </w:pPr>
      <w:r>
        <w:rPr>
          <w:rFonts w:ascii="Cambria" w:hAnsi="Cambria"/>
          <w:b/>
          <w:color w:val="1F3A5F"/>
          <w:sz w:val="29"/>
        </w:rPr>
        <w:t>15.19. Implementation of Blended Mode of Learning (Including Digital and Online Learning)</w:t>
      </w:r>
    </w:p>
    <w:p>
      <w:pPr>
        <w:spacing w:before="240" w:after="120"/>
      </w:pPr>
      <w:r>
        <w:rPr>
          <w:rFonts w:ascii="Cambria" w:hAnsi="Cambria"/>
          <w:b/>
          <w:color w:val="1F3A5F"/>
          <w:sz w:val="25"/>
        </w:rPr>
        <w:t>Curriculum Redesign</w:t>
      </w:r>
    </w:p>
    <w:p>
      <w:pPr>
        <w:spacing w:line="276" w:lineRule="auto" w:after="80"/>
        <w:ind w:left="357" w:hanging="357"/>
      </w:pPr>
      <w:r>
        <w:rPr>
          <w:rFonts w:ascii="Cambria" w:hAnsi="Cambria"/>
          <w:sz w:val="22"/>
        </w:rPr>
        <w:t xml:space="preserve">• </w:t>
      </w:r>
      <w:r>
        <w:rPr>
          <w:rFonts w:ascii="Cambria" w:hAnsi="Cambria"/>
          <w:i w:val="0"/>
          <w:sz w:val="22"/>
        </w:rPr>
        <w:t>Integrate face-to-face, online, and experiential components for each course.</w:t>
      </w:r>
    </w:p>
    <w:p>
      <w:pPr>
        <w:spacing w:line="276" w:lineRule="auto" w:after="80"/>
        <w:ind w:left="357" w:hanging="357"/>
      </w:pPr>
      <w:r>
        <w:rPr>
          <w:rFonts w:ascii="Cambria" w:hAnsi="Cambria"/>
          <w:sz w:val="22"/>
        </w:rPr>
        <w:t xml:space="preserve">• </w:t>
      </w:r>
      <w:r>
        <w:rPr>
          <w:rFonts w:ascii="Cambria" w:hAnsi="Cambria"/>
          <w:i w:val="0"/>
          <w:sz w:val="22"/>
        </w:rPr>
        <w:t>Define clear learning outcomes suitable for hybrid delivery formats.</w:t>
      </w:r>
    </w:p>
    <w:p>
      <w:pPr>
        <w:spacing w:before="240" w:after="120"/>
      </w:pPr>
      <w:r>
        <w:rPr>
          <w:rFonts w:ascii="Cambria" w:hAnsi="Cambria"/>
          <w:b/>
          <w:color w:val="1F3A5F"/>
          <w:sz w:val="25"/>
        </w:rPr>
        <w:t>Digital Infrastructure</w:t>
      </w:r>
    </w:p>
    <w:p>
      <w:pPr>
        <w:spacing w:line="276" w:lineRule="auto" w:after="80"/>
        <w:ind w:left="357" w:hanging="357"/>
      </w:pPr>
      <w:r>
        <w:rPr>
          <w:rFonts w:ascii="Cambria" w:hAnsi="Cambria"/>
          <w:sz w:val="22"/>
        </w:rPr>
        <w:t xml:space="preserve">• </w:t>
      </w:r>
      <w:r>
        <w:rPr>
          <w:rFonts w:ascii="Cambria" w:hAnsi="Cambria"/>
          <w:i w:val="0"/>
          <w:sz w:val="22"/>
        </w:rPr>
        <w:t>Deploy Learning Management Systems (LMS) like Moodle, Canvas, or Google Classroom for course delivery and tracking.</w:t>
      </w:r>
    </w:p>
    <w:p>
      <w:pPr>
        <w:spacing w:line="276" w:lineRule="auto" w:after="80"/>
        <w:ind w:left="357" w:hanging="357"/>
      </w:pPr>
      <w:r>
        <w:rPr>
          <w:rFonts w:ascii="Cambria" w:hAnsi="Cambria"/>
          <w:sz w:val="22"/>
        </w:rPr>
        <w:t xml:space="preserve">• </w:t>
      </w:r>
      <w:r>
        <w:rPr>
          <w:rFonts w:ascii="Cambria" w:hAnsi="Cambria"/>
          <w:i w:val="0"/>
          <w:sz w:val="22"/>
        </w:rPr>
        <w:t>Ensure campus-wide high-speed internet and Wi-Fi access for seamless connectivity.</w:t>
      </w:r>
    </w:p>
    <w:p>
      <w:pPr>
        <w:spacing w:before="240" w:after="120"/>
      </w:pPr>
      <w:r>
        <w:rPr>
          <w:rFonts w:ascii="Cambria" w:hAnsi="Cambria"/>
          <w:b/>
          <w:color w:val="1F3A5F"/>
          <w:sz w:val="25"/>
        </w:rPr>
        <w:t>Faculty Training</w:t>
      </w:r>
    </w:p>
    <w:p>
      <w:pPr>
        <w:spacing w:line="276" w:lineRule="auto" w:after="80"/>
        <w:ind w:left="357" w:hanging="357"/>
      </w:pPr>
      <w:r>
        <w:rPr>
          <w:rFonts w:ascii="Cambria" w:hAnsi="Cambria"/>
          <w:sz w:val="22"/>
        </w:rPr>
        <w:t xml:space="preserve">• </w:t>
      </w:r>
      <w:r>
        <w:rPr>
          <w:rFonts w:ascii="Cambria" w:hAnsi="Cambria"/>
          <w:i w:val="0"/>
          <w:sz w:val="22"/>
        </w:rPr>
        <w:t>Conduct workshops on digital pedagogy, content creation, and engagement strategies.</w:t>
      </w:r>
    </w:p>
    <w:p>
      <w:pPr>
        <w:spacing w:line="276" w:lineRule="auto" w:after="80"/>
        <w:ind w:left="357" w:hanging="357"/>
      </w:pPr>
      <w:r>
        <w:rPr>
          <w:rFonts w:ascii="Cambria" w:hAnsi="Cambria"/>
          <w:sz w:val="22"/>
        </w:rPr>
        <w:t xml:space="preserve">• </w:t>
      </w:r>
      <w:r>
        <w:rPr>
          <w:rFonts w:ascii="Cambria" w:hAnsi="Cambria"/>
          <w:i w:val="0"/>
          <w:sz w:val="22"/>
        </w:rPr>
        <w:t>Promote certification programs in e-learning facilitation and instructional design.</w:t>
      </w:r>
    </w:p>
    <w:p>
      <w:pPr>
        <w:spacing w:before="240" w:after="120"/>
      </w:pPr>
      <w:r>
        <w:rPr>
          <w:rFonts w:ascii="Cambria" w:hAnsi="Cambria"/>
          <w:b/>
          <w:color w:val="1F3A5F"/>
          <w:sz w:val="25"/>
        </w:rPr>
        <w:t>Content Development</w:t>
      </w:r>
    </w:p>
    <w:p>
      <w:pPr>
        <w:spacing w:line="276" w:lineRule="auto" w:after="80"/>
        <w:ind w:left="357" w:hanging="357"/>
      </w:pPr>
      <w:r>
        <w:rPr>
          <w:rFonts w:ascii="Cambria" w:hAnsi="Cambria"/>
          <w:sz w:val="22"/>
        </w:rPr>
        <w:t xml:space="preserve">• </w:t>
      </w:r>
      <w:r>
        <w:rPr>
          <w:rFonts w:ascii="Cambria" w:hAnsi="Cambria"/>
          <w:i w:val="0"/>
          <w:sz w:val="22"/>
        </w:rPr>
        <w:t>Create high-quality multimedia content (videos, podcasts, interactive PDFs) aligned with curriculum.</w:t>
      </w:r>
    </w:p>
    <w:p>
      <w:pPr>
        <w:spacing w:line="276" w:lineRule="auto" w:after="80"/>
        <w:ind w:left="357" w:hanging="357"/>
      </w:pPr>
      <w:r>
        <w:rPr>
          <w:rFonts w:ascii="Cambria" w:hAnsi="Cambria"/>
          <w:sz w:val="22"/>
        </w:rPr>
        <w:t xml:space="preserve">• </w:t>
      </w:r>
      <w:r>
        <w:rPr>
          <w:rFonts w:ascii="Cambria" w:hAnsi="Cambria"/>
          <w:i w:val="0"/>
          <w:sz w:val="22"/>
        </w:rPr>
        <w:t>Provide subtitles, multilingual content, and adaptive learning paths for inclusivity.</w:t>
      </w:r>
    </w:p>
    <w:p>
      <w:pPr>
        <w:spacing w:before="240" w:after="120"/>
      </w:pPr>
      <w:r>
        <w:rPr>
          <w:rFonts w:ascii="Cambria" w:hAnsi="Cambria"/>
          <w:b/>
          <w:color w:val="1F3A5F"/>
          <w:sz w:val="25"/>
        </w:rPr>
        <w:t>Assessment Mechanisms</w:t>
      </w:r>
    </w:p>
    <w:p>
      <w:pPr>
        <w:spacing w:line="276" w:lineRule="auto" w:after="80"/>
        <w:ind w:left="357" w:hanging="357"/>
      </w:pPr>
      <w:r>
        <w:rPr>
          <w:rFonts w:ascii="Cambria" w:hAnsi="Cambria"/>
          <w:sz w:val="22"/>
        </w:rPr>
        <w:t xml:space="preserve">• </w:t>
      </w:r>
      <w:r>
        <w:rPr>
          <w:rFonts w:ascii="Cambria" w:hAnsi="Cambria"/>
          <w:i w:val="0"/>
          <w:sz w:val="22"/>
        </w:rPr>
        <w:t>Include formative (quizzes, polls) and summative (assignments, exams) assessments in both digital and offline modes.</w:t>
      </w:r>
    </w:p>
    <w:p>
      <w:pPr>
        <w:spacing w:line="276" w:lineRule="auto" w:after="80"/>
        <w:ind w:left="357" w:hanging="357"/>
      </w:pPr>
      <w:r>
        <w:rPr>
          <w:rFonts w:ascii="Cambria" w:hAnsi="Cambria"/>
          <w:sz w:val="22"/>
        </w:rPr>
        <w:t xml:space="preserve">• </w:t>
      </w:r>
      <w:r>
        <w:rPr>
          <w:rFonts w:ascii="Cambria" w:hAnsi="Cambria"/>
          <w:i w:val="0"/>
          <w:sz w:val="22"/>
        </w:rPr>
        <w:t>Implement proctoring systems and plagiarism detection tools for academic integrity.</w:t>
      </w:r>
    </w:p>
    <w:p>
      <w:pPr>
        <w:spacing w:before="240" w:after="120"/>
      </w:pPr>
      <w:r>
        <w:rPr>
          <w:rFonts w:ascii="Cambria" w:hAnsi="Cambria"/>
          <w:b/>
          <w:color w:val="1F3A5F"/>
          <w:sz w:val="25"/>
        </w:rPr>
        <w:t>Learner Support Systems</w:t>
      </w:r>
    </w:p>
    <w:p>
      <w:pPr>
        <w:spacing w:line="276" w:lineRule="auto" w:after="80"/>
        <w:ind w:left="357" w:hanging="357"/>
      </w:pPr>
      <w:r>
        <w:rPr>
          <w:rFonts w:ascii="Cambria" w:hAnsi="Cambria"/>
          <w:sz w:val="22"/>
        </w:rPr>
        <w:t xml:space="preserve">• </w:t>
      </w:r>
      <w:r>
        <w:rPr>
          <w:rFonts w:ascii="Cambria" w:hAnsi="Cambria"/>
          <w:i w:val="0"/>
          <w:sz w:val="22"/>
        </w:rPr>
        <w:t>Establish 24/7 helpdesk or chatbot support for resolving technical and academic queries.</w:t>
      </w:r>
    </w:p>
    <w:p>
      <w:pPr>
        <w:spacing w:line="276" w:lineRule="auto" w:after="80"/>
        <w:ind w:left="357" w:hanging="357"/>
      </w:pPr>
      <w:r>
        <w:rPr>
          <w:rFonts w:ascii="Cambria" w:hAnsi="Cambria"/>
          <w:sz w:val="22"/>
        </w:rPr>
        <w:t xml:space="preserve">• </w:t>
      </w:r>
      <w:r>
        <w:rPr>
          <w:rFonts w:ascii="Cambria" w:hAnsi="Cambria"/>
          <w:i w:val="0"/>
          <w:sz w:val="22"/>
        </w:rPr>
        <w:t>Schedule synchronous live sessions and asynchronous content access to accommodate diverse learners.</w:t>
      </w:r>
    </w:p>
    <w:p>
      <w:pPr>
        <w:spacing w:before="240" w:after="120"/>
      </w:pPr>
      <w:r>
        <w:rPr>
          <w:rFonts w:ascii="Cambria" w:hAnsi="Cambria"/>
          <w:b/>
          <w:color w:val="1F3A5F"/>
          <w:sz w:val="25"/>
        </w:rPr>
        <w:t>Monitoring and Feedback</w:t>
      </w:r>
    </w:p>
    <w:p>
      <w:pPr>
        <w:spacing w:line="276" w:lineRule="auto" w:after="80"/>
        <w:ind w:left="357" w:hanging="357"/>
      </w:pPr>
      <w:r>
        <w:rPr>
          <w:rFonts w:ascii="Cambria" w:hAnsi="Cambria"/>
          <w:sz w:val="22"/>
        </w:rPr>
        <w:t xml:space="preserve">• </w:t>
      </w:r>
      <w:r>
        <w:rPr>
          <w:rFonts w:ascii="Cambria" w:hAnsi="Cambria"/>
          <w:i w:val="0"/>
          <w:sz w:val="22"/>
        </w:rPr>
        <w:t>Use analytics to track engagement, completion rates, and learning gaps.</w:t>
      </w:r>
    </w:p>
    <w:p>
      <w:pPr>
        <w:spacing w:line="276" w:lineRule="auto" w:after="80"/>
        <w:ind w:left="357" w:hanging="357"/>
      </w:pPr>
      <w:r>
        <w:rPr>
          <w:rFonts w:ascii="Cambria" w:hAnsi="Cambria"/>
          <w:sz w:val="22"/>
        </w:rPr>
        <w:t xml:space="preserve">• </w:t>
      </w:r>
      <w:r>
        <w:rPr>
          <w:rFonts w:ascii="Cambria" w:hAnsi="Cambria"/>
          <w:i w:val="0"/>
          <w:sz w:val="22"/>
        </w:rPr>
        <w:t>Conduct regular feedback surveys to refine blended learning approaches.</w:t>
      </w:r>
    </w:p>
    <w:p>
      <w:pPr>
        <w:spacing w:before="240" w:after="120"/>
      </w:pPr>
      <w:r>
        <w:rPr>
          <w:rFonts w:ascii="Cambria" w:hAnsi="Cambria"/>
          <w:b/>
          <w:color w:val="1F3A5F"/>
          <w:sz w:val="25"/>
        </w:rPr>
        <w:t>Policy and Governance</w:t>
      </w:r>
    </w:p>
    <w:p>
      <w:pPr>
        <w:spacing w:line="276" w:lineRule="auto" w:after="80"/>
        <w:ind w:left="357" w:hanging="357"/>
      </w:pPr>
      <w:r>
        <w:rPr>
          <w:rFonts w:ascii="Cambria" w:hAnsi="Cambria"/>
          <w:sz w:val="22"/>
        </w:rPr>
        <w:t xml:space="preserve">• </w:t>
      </w:r>
      <w:r>
        <w:rPr>
          <w:rFonts w:ascii="Cambria" w:hAnsi="Cambria"/>
          <w:i w:val="0"/>
          <w:sz w:val="22"/>
        </w:rPr>
        <w:t>Formulate institutional policies for credit allocation, attendance, IP rights, and digital content reuse.</w:t>
      </w:r>
    </w:p>
    <w:p>
      <w:pPr>
        <w:spacing w:line="276" w:lineRule="auto" w:after="80"/>
        <w:ind w:left="357" w:hanging="357"/>
      </w:pPr>
      <w:r>
        <w:rPr>
          <w:rFonts w:ascii="Cambria" w:hAnsi="Cambria"/>
          <w:sz w:val="22"/>
        </w:rPr>
        <w:t xml:space="preserve">• </w:t>
      </w:r>
      <w:r>
        <w:rPr>
          <w:rFonts w:ascii="Cambria" w:hAnsi="Cambria"/>
          <w:i w:val="0"/>
          <w:sz w:val="22"/>
        </w:rPr>
        <w:t>Ensure alignment with UGC, AICTE, and NEP 2020 guidelines for blended learning.</w:t>
      </w:r>
    </w:p>
    <w:p>
      <w:pPr>
        <w:spacing w:before="240" w:after="120"/>
      </w:pPr>
      <w:r>
        <w:rPr>
          <w:rFonts w:ascii="Cambria" w:hAnsi="Cambria"/>
          <w:b/>
          <w:color w:val="1F3A5F"/>
          <w:sz w:val="25"/>
        </w:rPr>
        <w:t>Partnerships</w:t>
      </w:r>
    </w:p>
    <w:p>
      <w:pPr>
        <w:spacing w:line="276" w:lineRule="auto" w:after="80"/>
        <w:ind w:left="357" w:hanging="357"/>
      </w:pPr>
      <w:r>
        <w:rPr>
          <w:rFonts w:ascii="Cambria" w:hAnsi="Cambria"/>
          <w:sz w:val="22"/>
        </w:rPr>
        <w:t xml:space="preserve">• </w:t>
      </w:r>
      <w:r>
        <w:rPr>
          <w:rFonts w:ascii="Cambria" w:hAnsi="Cambria"/>
          <w:i w:val="0"/>
          <w:sz w:val="22"/>
        </w:rPr>
        <w:t>Collaborate with EdTech platforms (e.g., SWAYAM, Coursera, edX) to supplement in-house resources.</w:t>
      </w:r>
    </w:p>
    <w:p>
      <w:pPr>
        <w:spacing w:line="276" w:lineRule="auto" w:after="80"/>
        <w:ind w:left="357" w:hanging="357"/>
      </w:pPr>
      <w:r>
        <w:rPr>
          <w:rFonts w:ascii="Cambria" w:hAnsi="Cambria"/>
          <w:sz w:val="22"/>
        </w:rPr>
        <w:t xml:space="preserve">• </w:t>
      </w:r>
      <w:r>
        <w:rPr>
          <w:rFonts w:ascii="Cambria" w:hAnsi="Cambria"/>
          <w:i w:val="0"/>
          <w:sz w:val="22"/>
        </w:rPr>
        <w:t>Leverage MOOCs for elective credits and skill enhancement.</w:t>
      </w:r>
    </w:p>
    <w:p>
      <w:pPr>
        <w:spacing w:before="280" w:after="160"/>
      </w:pPr>
      <w:r>
        <w:rPr>
          <w:rFonts w:ascii="Cambria" w:hAnsi="Cambria"/>
          <w:b/>
          <w:color w:val="1F3A5F"/>
          <w:sz w:val="29"/>
        </w:rPr>
        <w:t>15.20. Academic Excellence and Professional Education Delivery – Student-Centric Teaching and Learning Process</w:t>
      </w:r>
    </w:p>
    <w:p>
      <w:pPr>
        <w:spacing w:before="240" w:after="120"/>
      </w:pPr>
      <w:r>
        <w:rPr>
          <w:rFonts w:ascii="Cambria" w:hAnsi="Cambria"/>
          <w:b/>
          <w:color w:val="1F3A5F"/>
          <w:sz w:val="25"/>
        </w:rPr>
        <w:t>Student-Centric Pedagogy</w:t>
      </w:r>
    </w:p>
    <w:p>
      <w:pPr>
        <w:spacing w:line="276" w:lineRule="auto" w:after="80"/>
        <w:ind w:left="357" w:hanging="357"/>
      </w:pPr>
      <w:r>
        <w:rPr>
          <w:rFonts w:ascii="Cambria" w:hAnsi="Cambria"/>
          <w:sz w:val="22"/>
        </w:rPr>
        <w:t xml:space="preserve">• </w:t>
      </w:r>
      <w:r>
        <w:rPr>
          <w:rFonts w:ascii="Cambria" w:hAnsi="Cambria"/>
          <w:i w:val="0"/>
          <w:sz w:val="22"/>
        </w:rPr>
        <w:t>Shift from teacher-led instruction to learner-driven engagement.</w:t>
      </w:r>
    </w:p>
    <w:p>
      <w:pPr>
        <w:spacing w:line="276" w:lineRule="auto" w:after="80"/>
        <w:ind w:left="357" w:hanging="357"/>
      </w:pPr>
      <w:r>
        <w:rPr>
          <w:rFonts w:ascii="Cambria" w:hAnsi="Cambria"/>
          <w:sz w:val="22"/>
        </w:rPr>
        <w:t xml:space="preserve">• </w:t>
      </w:r>
      <w:r>
        <w:rPr>
          <w:rFonts w:ascii="Cambria" w:hAnsi="Cambria"/>
          <w:i w:val="0"/>
          <w:sz w:val="22"/>
        </w:rPr>
        <w:t>Use active learning strategies like case-based learning, project-based learning, and flipped classrooms.</w:t>
      </w:r>
    </w:p>
    <w:p>
      <w:pPr>
        <w:spacing w:before="240" w:after="120"/>
      </w:pPr>
      <w:r>
        <w:rPr>
          <w:rFonts w:ascii="Cambria" w:hAnsi="Cambria"/>
          <w:b/>
          <w:color w:val="1F3A5F"/>
          <w:sz w:val="25"/>
        </w:rPr>
        <w:t>High-Quality Professional Education</w:t>
      </w:r>
    </w:p>
    <w:p>
      <w:pPr>
        <w:spacing w:line="276" w:lineRule="auto" w:after="80"/>
        <w:ind w:left="357" w:hanging="357"/>
      </w:pPr>
      <w:r>
        <w:rPr>
          <w:rFonts w:ascii="Cambria" w:hAnsi="Cambria"/>
          <w:sz w:val="22"/>
        </w:rPr>
        <w:t xml:space="preserve">• </w:t>
      </w:r>
      <w:r>
        <w:rPr>
          <w:rFonts w:ascii="Cambria" w:hAnsi="Cambria"/>
          <w:i w:val="0"/>
          <w:sz w:val="22"/>
        </w:rPr>
        <w:t>Offer accredited and industry-aligned professional courses in fields like Engineering, Management, Law, Health Sciences, and Data Science.</w:t>
      </w:r>
    </w:p>
    <w:p>
      <w:pPr>
        <w:spacing w:line="276" w:lineRule="auto" w:after="80"/>
        <w:ind w:left="357" w:hanging="357"/>
      </w:pPr>
      <w:r>
        <w:rPr>
          <w:rFonts w:ascii="Cambria" w:hAnsi="Cambria"/>
          <w:sz w:val="22"/>
        </w:rPr>
        <w:t xml:space="preserve">• </w:t>
      </w:r>
      <w:r>
        <w:rPr>
          <w:rFonts w:ascii="Cambria" w:hAnsi="Cambria"/>
          <w:i w:val="0"/>
          <w:sz w:val="22"/>
        </w:rPr>
        <w:t>Ensure courses meet national/international standards (e.g., NBA, NAAC, ABET).</w:t>
      </w:r>
    </w:p>
    <w:p>
      <w:pPr>
        <w:spacing w:before="240" w:after="120"/>
      </w:pPr>
      <w:r>
        <w:rPr>
          <w:rFonts w:ascii="Cambria" w:hAnsi="Cambria"/>
          <w:b/>
          <w:color w:val="1F3A5F"/>
          <w:sz w:val="25"/>
        </w:rPr>
        <w:t>Customised Learning Paths</w:t>
      </w:r>
    </w:p>
    <w:p>
      <w:pPr>
        <w:spacing w:line="276" w:lineRule="auto" w:after="80"/>
        <w:ind w:left="357" w:hanging="357"/>
      </w:pPr>
      <w:r>
        <w:rPr>
          <w:rFonts w:ascii="Cambria" w:hAnsi="Cambria"/>
          <w:sz w:val="22"/>
        </w:rPr>
        <w:t xml:space="preserve">• </w:t>
      </w:r>
      <w:r>
        <w:rPr>
          <w:rFonts w:ascii="Cambria" w:hAnsi="Cambria"/>
          <w:i w:val="0"/>
          <w:sz w:val="22"/>
        </w:rPr>
        <w:t>Allow students to choose electives and interdisciplinary modules based on career interests.</w:t>
      </w:r>
    </w:p>
    <w:p>
      <w:pPr>
        <w:spacing w:line="276" w:lineRule="auto" w:after="80"/>
        <w:ind w:left="357" w:hanging="357"/>
      </w:pPr>
      <w:r>
        <w:rPr>
          <w:rFonts w:ascii="Cambria" w:hAnsi="Cambria"/>
          <w:sz w:val="22"/>
        </w:rPr>
        <w:t xml:space="preserve">• </w:t>
      </w:r>
      <w:r>
        <w:rPr>
          <w:rFonts w:ascii="Cambria" w:hAnsi="Cambria"/>
          <w:i w:val="0"/>
          <w:sz w:val="22"/>
        </w:rPr>
        <w:t>Incorporate adaptive learning technologies to personalize content delivery.</w:t>
      </w:r>
    </w:p>
    <w:p>
      <w:pPr>
        <w:spacing w:before="240" w:after="120"/>
      </w:pPr>
      <w:r>
        <w:rPr>
          <w:rFonts w:ascii="Cambria" w:hAnsi="Cambria"/>
          <w:b/>
          <w:color w:val="1F3A5F"/>
          <w:sz w:val="25"/>
        </w:rPr>
        <w:t>Skill Integration</w:t>
      </w:r>
    </w:p>
    <w:p>
      <w:pPr>
        <w:spacing w:line="276" w:lineRule="auto" w:after="80"/>
        <w:ind w:left="357" w:hanging="357"/>
      </w:pPr>
      <w:r>
        <w:rPr>
          <w:rFonts w:ascii="Cambria" w:hAnsi="Cambria"/>
          <w:sz w:val="22"/>
        </w:rPr>
        <w:t xml:space="preserve">• </w:t>
      </w:r>
      <w:r>
        <w:rPr>
          <w:rFonts w:ascii="Cambria" w:hAnsi="Cambria"/>
          <w:i w:val="0"/>
          <w:sz w:val="22"/>
        </w:rPr>
        <w:t>Embed core employability skills including communication, critical thinking, ethics, and teamwork into course design.</w:t>
      </w:r>
    </w:p>
    <w:p>
      <w:pPr>
        <w:spacing w:line="276" w:lineRule="auto" w:after="80"/>
        <w:ind w:left="357" w:hanging="357"/>
      </w:pPr>
      <w:r>
        <w:rPr>
          <w:rFonts w:ascii="Cambria" w:hAnsi="Cambria"/>
          <w:sz w:val="22"/>
        </w:rPr>
        <w:t xml:space="preserve">• </w:t>
      </w:r>
      <w:r>
        <w:rPr>
          <w:rFonts w:ascii="Cambria" w:hAnsi="Cambria"/>
          <w:i w:val="0"/>
          <w:sz w:val="22"/>
        </w:rPr>
        <w:t>Facilitate certification programs for domain-specific tools (e.g., AutoCAD, Python, SPSS).</w:t>
      </w:r>
    </w:p>
    <w:p>
      <w:pPr>
        <w:spacing w:before="240" w:after="120"/>
      </w:pPr>
      <w:r>
        <w:rPr>
          <w:rFonts w:ascii="Cambria" w:hAnsi="Cambria"/>
          <w:b/>
          <w:color w:val="1F3A5F"/>
          <w:sz w:val="25"/>
        </w:rPr>
        <w:t>Technology-Enhanced Learning</w:t>
      </w:r>
    </w:p>
    <w:p>
      <w:pPr>
        <w:spacing w:line="276" w:lineRule="auto" w:after="80"/>
        <w:ind w:left="357" w:hanging="357"/>
      </w:pPr>
      <w:r>
        <w:rPr>
          <w:rFonts w:ascii="Cambria" w:hAnsi="Cambria"/>
          <w:sz w:val="22"/>
        </w:rPr>
        <w:t xml:space="preserve">• </w:t>
      </w:r>
      <w:r>
        <w:rPr>
          <w:rFonts w:ascii="Cambria" w:hAnsi="Cambria"/>
          <w:i w:val="0"/>
          <w:sz w:val="22"/>
        </w:rPr>
        <w:t>Use smart classrooms, LMS, AR/VR, and simulation tools to enrich the learning environment.</w:t>
      </w:r>
    </w:p>
    <w:p>
      <w:pPr>
        <w:spacing w:line="276" w:lineRule="auto" w:after="80"/>
        <w:ind w:left="357" w:hanging="357"/>
      </w:pPr>
      <w:r>
        <w:rPr>
          <w:rFonts w:ascii="Cambria" w:hAnsi="Cambria"/>
          <w:sz w:val="22"/>
        </w:rPr>
        <w:t xml:space="preserve">• </w:t>
      </w:r>
      <w:r>
        <w:rPr>
          <w:rFonts w:ascii="Cambria" w:hAnsi="Cambria"/>
          <w:i w:val="0"/>
          <w:sz w:val="22"/>
        </w:rPr>
        <w:t>Enable digital access to all course materials, lectures, and assessments.</w:t>
      </w:r>
    </w:p>
    <w:p>
      <w:pPr>
        <w:spacing w:before="240" w:after="120"/>
      </w:pPr>
      <w:r>
        <w:rPr>
          <w:rFonts w:ascii="Cambria" w:hAnsi="Cambria"/>
          <w:b/>
          <w:color w:val="1F3A5F"/>
          <w:sz w:val="25"/>
        </w:rPr>
        <w:t>Continuous Assessment and Feedback</w:t>
      </w:r>
    </w:p>
    <w:p>
      <w:pPr>
        <w:spacing w:line="276" w:lineRule="auto" w:after="80"/>
        <w:ind w:left="357" w:hanging="357"/>
      </w:pPr>
      <w:r>
        <w:rPr>
          <w:rFonts w:ascii="Cambria" w:hAnsi="Cambria"/>
          <w:sz w:val="22"/>
        </w:rPr>
        <w:t xml:space="preserve">• </w:t>
      </w:r>
      <w:r>
        <w:rPr>
          <w:rFonts w:ascii="Cambria" w:hAnsi="Cambria"/>
          <w:i w:val="0"/>
          <w:sz w:val="22"/>
        </w:rPr>
        <w:t>Use formative and summative assessment techniques to measure progress.</w:t>
      </w:r>
    </w:p>
    <w:p>
      <w:pPr>
        <w:spacing w:line="276" w:lineRule="auto" w:after="80"/>
        <w:ind w:left="357" w:hanging="357"/>
      </w:pPr>
      <w:r>
        <w:rPr>
          <w:rFonts w:ascii="Cambria" w:hAnsi="Cambria"/>
          <w:sz w:val="22"/>
        </w:rPr>
        <w:t xml:space="preserve">• </w:t>
      </w:r>
      <w:r>
        <w:rPr>
          <w:rFonts w:ascii="Cambria" w:hAnsi="Cambria"/>
          <w:i w:val="0"/>
          <w:sz w:val="22"/>
        </w:rPr>
        <w:t>Collect student feedback to revise pedagogy, resources, and curriculum iteratively.</w:t>
      </w:r>
    </w:p>
    <w:p>
      <w:pPr>
        <w:spacing w:before="240" w:after="120"/>
      </w:pPr>
      <w:r>
        <w:rPr>
          <w:rFonts w:ascii="Cambria" w:hAnsi="Cambria"/>
          <w:b/>
          <w:color w:val="1F3A5F"/>
          <w:sz w:val="25"/>
        </w:rPr>
        <w:t>Professional Exposure</w:t>
      </w:r>
    </w:p>
    <w:p>
      <w:pPr>
        <w:spacing w:line="276" w:lineRule="auto" w:after="80"/>
        <w:ind w:left="357" w:hanging="357"/>
      </w:pPr>
      <w:r>
        <w:rPr>
          <w:rFonts w:ascii="Cambria" w:hAnsi="Cambria"/>
          <w:sz w:val="22"/>
        </w:rPr>
        <w:t xml:space="preserve">• </w:t>
      </w:r>
      <w:r>
        <w:rPr>
          <w:rFonts w:ascii="Cambria" w:hAnsi="Cambria"/>
          <w:i w:val="0"/>
          <w:sz w:val="22"/>
        </w:rPr>
        <w:t>Integrate internships, live projects, consultancy assignments, and hackathons as part of curriculum delivery.</w:t>
      </w:r>
    </w:p>
    <w:p>
      <w:pPr>
        <w:spacing w:line="276" w:lineRule="auto" w:after="80"/>
        <w:ind w:left="357" w:hanging="357"/>
      </w:pPr>
      <w:r>
        <w:rPr>
          <w:rFonts w:ascii="Cambria" w:hAnsi="Cambria"/>
          <w:sz w:val="22"/>
        </w:rPr>
        <w:t xml:space="preserve">• </w:t>
      </w:r>
      <w:r>
        <w:rPr>
          <w:rFonts w:ascii="Cambria" w:hAnsi="Cambria"/>
          <w:i w:val="0"/>
          <w:sz w:val="22"/>
        </w:rPr>
        <w:t>Organize industry visits, guest lectures, and mentorship from domain experts.</w:t>
      </w:r>
    </w:p>
    <w:p>
      <w:pPr>
        <w:spacing w:before="240" w:after="120"/>
      </w:pPr>
      <w:r>
        <w:rPr>
          <w:rFonts w:ascii="Cambria" w:hAnsi="Cambria"/>
          <w:b/>
          <w:color w:val="1F3A5F"/>
          <w:sz w:val="25"/>
        </w:rPr>
        <w:t>Quality Faculty</w:t>
      </w:r>
    </w:p>
    <w:p>
      <w:pPr>
        <w:spacing w:line="276" w:lineRule="auto" w:after="80"/>
        <w:ind w:left="357" w:hanging="357"/>
      </w:pPr>
      <w:r>
        <w:rPr>
          <w:rFonts w:ascii="Cambria" w:hAnsi="Cambria"/>
          <w:sz w:val="22"/>
        </w:rPr>
        <w:t xml:space="preserve">• </w:t>
      </w:r>
      <w:r>
        <w:rPr>
          <w:rFonts w:ascii="Cambria" w:hAnsi="Cambria"/>
          <w:i w:val="0"/>
          <w:sz w:val="22"/>
        </w:rPr>
        <w:t>Ensure a highly qualified faculty pool with continuous professional development.</w:t>
      </w:r>
    </w:p>
    <w:p>
      <w:pPr>
        <w:spacing w:line="276" w:lineRule="auto" w:after="80"/>
        <w:ind w:left="357" w:hanging="357"/>
      </w:pPr>
      <w:r>
        <w:rPr>
          <w:rFonts w:ascii="Cambria" w:hAnsi="Cambria"/>
          <w:sz w:val="22"/>
        </w:rPr>
        <w:t xml:space="preserve">• </w:t>
      </w:r>
      <w:r>
        <w:rPr>
          <w:rFonts w:ascii="Cambria" w:hAnsi="Cambria"/>
          <w:i w:val="0"/>
          <w:sz w:val="22"/>
        </w:rPr>
        <w:t>Encourage faculty to engage in research, consultancy, and upskilling.</w:t>
      </w:r>
    </w:p>
    <w:p>
      <w:pPr>
        <w:spacing w:before="240" w:after="120"/>
      </w:pPr>
      <w:r>
        <w:rPr>
          <w:rFonts w:ascii="Cambria" w:hAnsi="Cambria"/>
          <w:b/>
          <w:color w:val="1F3A5F"/>
          <w:sz w:val="25"/>
        </w:rPr>
        <w:t>Outcome-Based Education (OBE)</w:t>
      </w:r>
    </w:p>
    <w:p>
      <w:pPr>
        <w:spacing w:line="276" w:lineRule="auto" w:after="80"/>
        <w:ind w:left="357" w:hanging="357"/>
      </w:pPr>
      <w:r>
        <w:rPr>
          <w:rFonts w:ascii="Cambria" w:hAnsi="Cambria"/>
          <w:sz w:val="22"/>
        </w:rPr>
        <w:t xml:space="preserve">• </w:t>
      </w:r>
      <w:r>
        <w:rPr>
          <w:rFonts w:ascii="Cambria" w:hAnsi="Cambria"/>
          <w:i w:val="0"/>
          <w:sz w:val="22"/>
        </w:rPr>
        <w:t>Align curriculum with program outcomes, course outcomes, and graduate attributes.</w:t>
      </w:r>
    </w:p>
    <w:p>
      <w:pPr>
        <w:spacing w:line="276" w:lineRule="auto" w:after="80"/>
        <w:ind w:left="357" w:hanging="357"/>
      </w:pPr>
      <w:r>
        <w:rPr>
          <w:rFonts w:ascii="Cambria" w:hAnsi="Cambria"/>
          <w:sz w:val="22"/>
        </w:rPr>
        <w:t xml:space="preserve">• </w:t>
      </w:r>
      <w:r>
        <w:rPr>
          <w:rFonts w:ascii="Cambria" w:hAnsi="Cambria"/>
          <w:i w:val="0"/>
          <w:sz w:val="22"/>
        </w:rPr>
        <w:t>Monitor academic progress and program effectiveness using OBE metrics.</w:t>
      </w:r>
    </w:p>
    <w:p>
      <w:pPr>
        <w:spacing w:before="240" w:after="120"/>
      </w:pPr>
      <w:r>
        <w:rPr>
          <w:rFonts w:ascii="Cambria" w:hAnsi="Cambria"/>
          <w:b/>
          <w:color w:val="1F3A5F"/>
          <w:sz w:val="25"/>
        </w:rPr>
        <w:t>Global Perspectives</w:t>
      </w:r>
    </w:p>
    <w:p>
      <w:pPr>
        <w:spacing w:line="276" w:lineRule="auto" w:after="80"/>
        <w:ind w:left="357" w:hanging="357"/>
      </w:pPr>
      <w:r>
        <w:rPr>
          <w:rFonts w:ascii="Cambria" w:hAnsi="Cambria"/>
          <w:sz w:val="22"/>
        </w:rPr>
        <w:t xml:space="preserve">• </w:t>
      </w:r>
      <w:r>
        <w:rPr>
          <w:rFonts w:ascii="Cambria" w:hAnsi="Cambria"/>
          <w:i w:val="0"/>
          <w:sz w:val="22"/>
        </w:rPr>
        <w:t>Facilitate student and faculty exchange programs.</w:t>
      </w:r>
    </w:p>
    <w:p>
      <w:pPr>
        <w:spacing w:line="276" w:lineRule="auto" w:after="80"/>
        <w:ind w:left="357" w:hanging="357"/>
      </w:pPr>
      <w:r>
        <w:rPr>
          <w:rFonts w:ascii="Cambria" w:hAnsi="Cambria"/>
          <w:sz w:val="22"/>
        </w:rPr>
        <w:t xml:space="preserve">• </w:t>
      </w:r>
      <w:r>
        <w:rPr>
          <w:rFonts w:ascii="Cambria" w:hAnsi="Cambria"/>
          <w:i w:val="0"/>
          <w:sz w:val="22"/>
        </w:rPr>
        <w:t>Incorporate global case studies, practices, and trends into professional courses.</w:t>
      </w:r>
    </w:p>
    <w:p>
      <w:pPr>
        <w:spacing w:before="280" w:after="160"/>
      </w:pPr>
      <w:r>
        <w:rPr>
          <w:rFonts w:ascii="Cambria" w:hAnsi="Cambria"/>
          <w:b/>
          <w:color w:val="1F3A5F"/>
          <w:sz w:val="29"/>
        </w:rPr>
        <w:t>15.21. Faculty Excellence and Capacity Building</w:t>
      </w:r>
    </w:p>
    <w:p>
      <w:pPr>
        <w:spacing w:before="240" w:after="120"/>
      </w:pPr>
      <w:r>
        <w:rPr>
          <w:rFonts w:ascii="Cambria" w:hAnsi="Cambria"/>
          <w:b/>
          <w:color w:val="1F3A5F"/>
          <w:sz w:val="25"/>
        </w:rPr>
        <w:t>Faculty Qualifications</w:t>
      </w:r>
    </w:p>
    <w:p>
      <w:pPr>
        <w:spacing w:line="276" w:lineRule="auto" w:after="80"/>
        <w:ind w:left="357" w:hanging="357"/>
      </w:pPr>
      <w:r>
        <w:rPr>
          <w:rFonts w:ascii="Cambria" w:hAnsi="Cambria"/>
          <w:sz w:val="22"/>
        </w:rPr>
        <w:t xml:space="preserve">• </w:t>
      </w:r>
      <w:r>
        <w:rPr>
          <w:rFonts w:ascii="Cambria" w:hAnsi="Cambria"/>
          <w:i w:val="0"/>
          <w:sz w:val="22"/>
        </w:rPr>
        <w:t>Ensure 75–80% of full-time faculty hold Ph.D. degrees or possess equivalent industry expertise in their disciplines.</w:t>
      </w:r>
    </w:p>
    <w:p>
      <w:pPr>
        <w:spacing w:line="276" w:lineRule="auto" w:after="80"/>
        <w:ind w:left="357" w:hanging="357"/>
      </w:pPr>
      <w:r>
        <w:rPr>
          <w:rFonts w:ascii="Cambria" w:hAnsi="Cambria"/>
          <w:sz w:val="22"/>
        </w:rPr>
        <w:t xml:space="preserve">• </w:t>
      </w:r>
      <w:r>
        <w:rPr>
          <w:rFonts w:ascii="Cambria" w:hAnsi="Cambria"/>
          <w:i w:val="0"/>
          <w:sz w:val="22"/>
        </w:rPr>
        <w:t>Recruit faculty with demonstrated experience in teaching, research, and innovation.</w:t>
      </w:r>
    </w:p>
    <w:p>
      <w:pPr>
        <w:spacing w:before="240" w:after="120"/>
      </w:pPr>
      <w:r>
        <w:rPr>
          <w:rFonts w:ascii="Cambria" w:hAnsi="Cambria"/>
          <w:b/>
          <w:color w:val="1F3A5F"/>
          <w:sz w:val="25"/>
        </w:rPr>
        <w:t>Research and Innovation</w:t>
      </w:r>
    </w:p>
    <w:p>
      <w:pPr>
        <w:spacing w:line="276" w:lineRule="auto" w:after="80"/>
        <w:ind w:left="357" w:hanging="357"/>
      </w:pPr>
      <w:r>
        <w:rPr>
          <w:rFonts w:ascii="Cambria" w:hAnsi="Cambria"/>
          <w:sz w:val="22"/>
        </w:rPr>
        <w:t xml:space="preserve">• </w:t>
      </w:r>
      <w:r>
        <w:rPr>
          <w:rFonts w:ascii="Cambria" w:hAnsi="Cambria"/>
          <w:i w:val="0"/>
          <w:sz w:val="22"/>
        </w:rPr>
        <w:t>Encourage and support high-quality research publications in peer-reviewed national and international journals.</w:t>
      </w:r>
    </w:p>
    <w:p>
      <w:pPr>
        <w:spacing w:line="276" w:lineRule="auto" w:after="80"/>
        <w:ind w:left="357" w:hanging="357"/>
      </w:pPr>
      <w:r>
        <w:rPr>
          <w:rFonts w:ascii="Cambria" w:hAnsi="Cambria"/>
          <w:sz w:val="22"/>
        </w:rPr>
        <w:t xml:space="preserve">• </w:t>
      </w:r>
      <w:r>
        <w:rPr>
          <w:rFonts w:ascii="Cambria" w:hAnsi="Cambria"/>
          <w:i w:val="0"/>
          <w:sz w:val="22"/>
        </w:rPr>
        <w:t>Promote Intellectual Property (IP) creation, filing patents, and deploying innovations into usable applications.</w:t>
      </w:r>
    </w:p>
    <w:p>
      <w:pPr>
        <w:spacing w:before="240" w:after="120"/>
      </w:pPr>
      <w:r>
        <w:rPr>
          <w:rFonts w:ascii="Cambria" w:hAnsi="Cambria"/>
          <w:b/>
          <w:color w:val="1F3A5F"/>
          <w:sz w:val="25"/>
        </w:rPr>
        <w:t>Industry-Linked Expertise</w:t>
      </w:r>
    </w:p>
    <w:p>
      <w:pPr>
        <w:spacing w:line="276" w:lineRule="auto" w:after="80"/>
        <w:ind w:left="357" w:hanging="357"/>
      </w:pPr>
      <w:r>
        <w:rPr>
          <w:rFonts w:ascii="Cambria" w:hAnsi="Cambria"/>
          <w:sz w:val="22"/>
        </w:rPr>
        <w:t xml:space="preserve">• </w:t>
      </w:r>
      <w:r>
        <w:rPr>
          <w:rFonts w:ascii="Cambria" w:hAnsi="Cambria"/>
          <w:i w:val="0"/>
          <w:sz w:val="22"/>
        </w:rPr>
        <w:t>Appoint faculty with real-world experience relevant to emerging sectors such as AI, IoT, Industry 5.0, and Sustainable Tech.</w:t>
      </w:r>
    </w:p>
    <w:p>
      <w:pPr>
        <w:spacing w:line="276" w:lineRule="auto" w:after="80"/>
        <w:ind w:left="357" w:hanging="357"/>
      </w:pPr>
      <w:r>
        <w:rPr>
          <w:rFonts w:ascii="Cambria" w:hAnsi="Cambria"/>
          <w:sz w:val="22"/>
        </w:rPr>
        <w:t xml:space="preserve">• </w:t>
      </w:r>
      <w:r>
        <w:rPr>
          <w:rFonts w:ascii="Cambria" w:hAnsi="Cambria"/>
          <w:i w:val="0"/>
          <w:sz w:val="22"/>
        </w:rPr>
        <w:t>Facilitate faculty-industry immersion programs for cross-pollination of ideas and pedagogy refinement.</w:t>
      </w:r>
    </w:p>
    <w:p>
      <w:pPr>
        <w:spacing w:before="240" w:after="120"/>
      </w:pPr>
      <w:r>
        <w:rPr>
          <w:rFonts w:ascii="Cambria" w:hAnsi="Cambria"/>
          <w:b/>
          <w:color w:val="1F3A5F"/>
          <w:sz w:val="25"/>
        </w:rPr>
        <w:t>Collaborative Teaching</w:t>
      </w:r>
    </w:p>
    <w:p>
      <w:pPr>
        <w:spacing w:line="276" w:lineRule="auto" w:after="80"/>
        <w:ind w:left="357" w:hanging="357"/>
      </w:pPr>
      <w:r>
        <w:rPr>
          <w:rFonts w:ascii="Cambria" w:hAnsi="Cambria"/>
          <w:sz w:val="22"/>
        </w:rPr>
        <w:t xml:space="preserve">• </w:t>
      </w:r>
      <w:r>
        <w:rPr>
          <w:rFonts w:ascii="Cambria" w:hAnsi="Cambria"/>
          <w:i w:val="0"/>
          <w:sz w:val="22"/>
        </w:rPr>
        <w:t>Incentivize interdisciplinary and community-linked teaching modules, co-created with industry, NGOs, or government bodies.</w:t>
      </w:r>
    </w:p>
    <w:p>
      <w:pPr>
        <w:spacing w:line="276" w:lineRule="auto" w:after="80"/>
        <w:ind w:left="357" w:hanging="357"/>
      </w:pPr>
      <w:r>
        <w:rPr>
          <w:rFonts w:ascii="Cambria" w:hAnsi="Cambria"/>
          <w:sz w:val="22"/>
        </w:rPr>
        <w:t xml:space="preserve">• </w:t>
      </w:r>
      <w:r>
        <w:rPr>
          <w:rFonts w:ascii="Cambria" w:hAnsi="Cambria"/>
          <w:i w:val="0"/>
          <w:sz w:val="22"/>
        </w:rPr>
        <w:t>Encourage team-teaching models involving practitioners, entrepreneurs, and researchers.</w:t>
      </w:r>
    </w:p>
    <w:p>
      <w:pPr>
        <w:spacing w:before="240" w:after="120"/>
      </w:pPr>
      <w:r>
        <w:rPr>
          <w:rFonts w:ascii="Cambria" w:hAnsi="Cambria"/>
          <w:b/>
          <w:color w:val="1F3A5F"/>
          <w:sz w:val="25"/>
        </w:rPr>
        <w:t>Pedagogic Innovation</w:t>
      </w:r>
    </w:p>
    <w:p>
      <w:pPr>
        <w:spacing w:line="276" w:lineRule="auto" w:after="80"/>
        <w:ind w:left="357" w:hanging="357"/>
      </w:pPr>
      <w:r>
        <w:rPr>
          <w:rFonts w:ascii="Cambria" w:hAnsi="Cambria"/>
          <w:sz w:val="22"/>
        </w:rPr>
        <w:t xml:space="preserve">• </w:t>
      </w:r>
      <w:r>
        <w:rPr>
          <w:rFonts w:ascii="Cambria" w:hAnsi="Cambria"/>
          <w:i w:val="0"/>
          <w:sz w:val="22"/>
        </w:rPr>
        <w:t>Support development of interactive, context-rich teaching materials such as simulations, case banks, digital storyboards, and AR/VR content.</w:t>
      </w:r>
    </w:p>
    <w:p>
      <w:pPr>
        <w:spacing w:line="276" w:lineRule="auto" w:after="80"/>
        <w:ind w:left="357" w:hanging="357"/>
      </w:pPr>
      <w:r>
        <w:rPr>
          <w:rFonts w:ascii="Cambria" w:hAnsi="Cambria"/>
          <w:sz w:val="22"/>
        </w:rPr>
        <w:t xml:space="preserve">• </w:t>
      </w:r>
      <w:r>
        <w:rPr>
          <w:rFonts w:ascii="Cambria" w:hAnsi="Cambria"/>
          <w:i w:val="0"/>
          <w:sz w:val="22"/>
        </w:rPr>
        <w:t>Reward pedagogical innovations through grants, recognitions, and workload benefits.</w:t>
      </w:r>
    </w:p>
    <w:p>
      <w:pPr>
        <w:spacing w:before="240" w:after="120"/>
      </w:pPr>
      <w:r>
        <w:rPr>
          <w:rFonts w:ascii="Cambria" w:hAnsi="Cambria"/>
          <w:b/>
          <w:color w:val="1F3A5F"/>
          <w:sz w:val="25"/>
        </w:rPr>
        <w:t>Professional Development</w:t>
      </w:r>
    </w:p>
    <w:p>
      <w:pPr>
        <w:spacing w:line="276" w:lineRule="auto" w:after="80"/>
        <w:ind w:left="357" w:hanging="357"/>
      </w:pPr>
      <w:r>
        <w:rPr>
          <w:rFonts w:ascii="Cambria" w:hAnsi="Cambria"/>
          <w:sz w:val="22"/>
        </w:rPr>
        <w:t xml:space="preserve">• </w:t>
      </w:r>
      <w:r>
        <w:rPr>
          <w:rFonts w:ascii="Cambria" w:hAnsi="Cambria"/>
          <w:i w:val="0"/>
          <w:sz w:val="22"/>
        </w:rPr>
        <w:t>Organize regular FDPs, MOOCs, certification programs, and sabbaticals for faculty skill enhancement.</w:t>
      </w:r>
    </w:p>
    <w:p>
      <w:pPr>
        <w:spacing w:line="276" w:lineRule="auto" w:after="80"/>
        <w:ind w:left="357" w:hanging="357"/>
      </w:pPr>
      <w:r>
        <w:rPr>
          <w:rFonts w:ascii="Cambria" w:hAnsi="Cambria"/>
          <w:sz w:val="22"/>
        </w:rPr>
        <w:t xml:space="preserve">• </w:t>
      </w:r>
      <w:r>
        <w:rPr>
          <w:rFonts w:ascii="Cambria" w:hAnsi="Cambria"/>
          <w:i w:val="0"/>
          <w:sz w:val="22"/>
        </w:rPr>
        <w:t>Facilitate global exposure through conferences, exchange programs, and research collaborations.</w:t>
      </w:r>
    </w:p>
    <w:p>
      <w:pPr>
        <w:spacing w:before="240" w:after="120"/>
      </w:pPr>
      <w:r>
        <w:rPr>
          <w:rFonts w:ascii="Cambria" w:hAnsi="Cambria"/>
          <w:b/>
          <w:color w:val="1F3A5F"/>
          <w:sz w:val="25"/>
        </w:rPr>
        <w:t>Outcome-Oriented Contribution</w:t>
      </w:r>
    </w:p>
    <w:p>
      <w:pPr>
        <w:spacing w:line="276" w:lineRule="auto" w:after="80"/>
        <w:ind w:left="357" w:hanging="357"/>
      </w:pPr>
      <w:r>
        <w:rPr>
          <w:rFonts w:ascii="Cambria" w:hAnsi="Cambria"/>
          <w:sz w:val="22"/>
        </w:rPr>
        <w:t xml:space="preserve">• </w:t>
      </w:r>
      <w:r>
        <w:rPr>
          <w:rFonts w:ascii="Cambria" w:hAnsi="Cambria"/>
          <w:i w:val="0"/>
          <w:sz w:val="22"/>
        </w:rPr>
        <w:t>Define faculty KPIs aligned with teaching effectiveness, research impact, community engagement, and mentorship outcomes.</w:t>
      </w:r>
    </w:p>
    <w:p>
      <w:pPr>
        <w:spacing w:line="276" w:lineRule="auto" w:after="80"/>
        <w:ind w:left="357" w:hanging="357"/>
      </w:pPr>
      <w:r>
        <w:rPr>
          <w:rFonts w:ascii="Cambria" w:hAnsi="Cambria"/>
          <w:sz w:val="22"/>
        </w:rPr>
        <w:t xml:space="preserve">• </w:t>
      </w:r>
      <w:r>
        <w:rPr>
          <w:rFonts w:ascii="Cambria" w:hAnsi="Cambria"/>
          <w:i w:val="0"/>
          <w:sz w:val="22"/>
        </w:rPr>
        <w:t>Link incentives (monetary/non-monetary) to contributions in IP generation, startups mentored, or societal projects delivered.</w:t>
      </w:r>
    </w:p>
    <w:p>
      <w:pPr>
        <w:spacing w:before="280" w:after="160"/>
      </w:pPr>
      <w:r>
        <w:rPr>
          <w:rFonts w:ascii="Cambria" w:hAnsi="Cambria"/>
          <w:b/>
          <w:color w:val="1F3A5F"/>
          <w:sz w:val="29"/>
        </w:rPr>
        <w:t>15.22. Regular and Continuous Faculty Capacity Building</w:t>
      </w:r>
    </w:p>
    <w:p>
      <w:pPr>
        <w:spacing w:before="240" w:after="120"/>
      </w:pPr>
      <w:r>
        <w:rPr>
          <w:rFonts w:ascii="Cambria" w:hAnsi="Cambria"/>
          <w:b/>
          <w:color w:val="1F3A5F"/>
          <w:sz w:val="25"/>
        </w:rPr>
        <w:t>Structured Refresher Programs</w:t>
      </w:r>
    </w:p>
    <w:p>
      <w:pPr>
        <w:spacing w:line="276" w:lineRule="auto" w:after="80"/>
        <w:ind w:left="357" w:hanging="357"/>
      </w:pPr>
      <w:r>
        <w:rPr>
          <w:rFonts w:ascii="Cambria" w:hAnsi="Cambria"/>
          <w:sz w:val="22"/>
        </w:rPr>
        <w:t xml:space="preserve">• </w:t>
      </w:r>
      <w:r>
        <w:rPr>
          <w:rFonts w:ascii="Cambria" w:hAnsi="Cambria"/>
          <w:i w:val="0"/>
          <w:sz w:val="22"/>
        </w:rPr>
        <w:t>Organize periodic training and refresher courses tailored to evolving academic and national policy needs.</w:t>
      </w:r>
    </w:p>
    <w:p>
      <w:pPr>
        <w:spacing w:line="276" w:lineRule="auto" w:after="80"/>
        <w:ind w:left="357" w:hanging="357"/>
      </w:pPr>
      <w:r>
        <w:rPr>
          <w:rFonts w:ascii="Cambria" w:hAnsi="Cambria"/>
          <w:sz w:val="22"/>
        </w:rPr>
        <w:t xml:space="preserve">• </w:t>
      </w:r>
      <w:r>
        <w:rPr>
          <w:rFonts w:ascii="Cambria" w:hAnsi="Cambria"/>
          <w:i w:val="0"/>
          <w:sz w:val="22"/>
        </w:rPr>
        <w:t>Ensure inclusivity by involving full-time, adjunct, and vocational trainers.</w:t>
      </w:r>
    </w:p>
    <w:p>
      <w:pPr>
        <w:spacing w:before="240" w:after="120"/>
      </w:pPr>
      <w:r>
        <w:rPr>
          <w:rFonts w:ascii="Cambria" w:hAnsi="Cambria"/>
          <w:b/>
          <w:color w:val="1F3A5F"/>
          <w:sz w:val="25"/>
        </w:rPr>
        <w:t>Key Focus Areas for Capacity Building</w:t>
      </w:r>
    </w:p>
    <w:p>
      <w:pPr>
        <w:spacing w:before="240" w:after="120"/>
      </w:pPr>
      <w:r>
        <w:rPr>
          <w:rFonts w:ascii="Cambria" w:hAnsi="Cambria"/>
          <w:b/>
          <w:color w:val="1F3A5F"/>
          <w:sz w:val="25"/>
        </w:rPr>
        <w:t>National Credit Framework (NCrF)</w:t>
      </w:r>
    </w:p>
    <w:p>
      <w:pPr>
        <w:spacing w:line="276" w:lineRule="auto" w:after="80"/>
        <w:ind w:left="357" w:hanging="357"/>
      </w:pPr>
      <w:r>
        <w:rPr>
          <w:rFonts w:ascii="Cambria" w:hAnsi="Cambria"/>
          <w:sz w:val="22"/>
        </w:rPr>
        <w:t xml:space="preserve">• </w:t>
      </w:r>
      <w:r>
        <w:rPr>
          <w:rFonts w:ascii="Cambria" w:hAnsi="Cambria"/>
          <w:i w:val="0"/>
          <w:sz w:val="22"/>
        </w:rPr>
        <w:t>Train faculty to design and align curriculum with the modular, flexible credit-based system.</w:t>
      </w:r>
    </w:p>
    <w:p>
      <w:pPr>
        <w:spacing w:line="276" w:lineRule="auto" w:after="80"/>
        <w:ind w:left="357" w:hanging="357"/>
      </w:pPr>
      <w:r>
        <w:rPr>
          <w:rFonts w:ascii="Cambria" w:hAnsi="Cambria"/>
          <w:sz w:val="22"/>
        </w:rPr>
        <w:t xml:space="preserve">• </w:t>
      </w:r>
      <w:r>
        <w:rPr>
          <w:rFonts w:ascii="Cambria" w:hAnsi="Cambria"/>
          <w:i w:val="0"/>
          <w:sz w:val="22"/>
        </w:rPr>
        <w:t>Encourage mapping of courses to NCrF levels and outcomes.</w:t>
      </w:r>
    </w:p>
    <w:p>
      <w:pPr>
        <w:spacing w:before="240" w:after="120"/>
      </w:pPr>
      <w:r>
        <w:rPr>
          <w:rFonts w:ascii="Cambria" w:hAnsi="Cambria"/>
          <w:b/>
          <w:color w:val="1F3A5F"/>
          <w:sz w:val="25"/>
        </w:rPr>
        <w:t>Academic Bank of Credits (ABC)</w:t>
      </w:r>
    </w:p>
    <w:p>
      <w:pPr>
        <w:spacing w:line="276" w:lineRule="auto" w:after="80"/>
        <w:ind w:left="357" w:hanging="357"/>
      </w:pPr>
      <w:r>
        <w:rPr>
          <w:rFonts w:ascii="Cambria" w:hAnsi="Cambria"/>
          <w:sz w:val="22"/>
        </w:rPr>
        <w:t xml:space="preserve">• </w:t>
      </w:r>
      <w:r>
        <w:rPr>
          <w:rFonts w:ascii="Cambria" w:hAnsi="Cambria"/>
          <w:i w:val="0"/>
          <w:sz w:val="22"/>
        </w:rPr>
        <w:t>Educate faculty on credit accumulation and transfer mechanisms.</w:t>
      </w:r>
    </w:p>
    <w:p>
      <w:pPr>
        <w:spacing w:line="276" w:lineRule="auto" w:after="80"/>
        <w:ind w:left="357" w:hanging="357"/>
      </w:pPr>
      <w:r>
        <w:rPr>
          <w:rFonts w:ascii="Cambria" w:hAnsi="Cambria"/>
          <w:sz w:val="22"/>
        </w:rPr>
        <w:t xml:space="preserve">• </w:t>
      </w:r>
      <w:r>
        <w:rPr>
          <w:rFonts w:ascii="Cambria" w:hAnsi="Cambria"/>
          <w:i w:val="0"/>
          <w:sz w:val="22"/>
        </w:rPr>
        <w:t>Provide technical training on ABC platform usage and integration into HEI’s ERP systems.</w:t>
      </w:r>
    </w:p>
    <w:p>
      <w:pPr>
        <w:spacing w:before="240" w:after="120"/>
      </w:pPr>
      <w:r>
        <w:rPr>
          <w:rFonts w:ascii="Cambria" w:hAnsi="Cambria"/>
          <w:b/>
          <w:color w:val="1F3A5F"/>
          <w:sz w:val="25"/>
        </w:rPr>
        <w:t>National Higher Education Qualification Framework (NHEQF)</w:t>
      </w:r>
    </w:p>
    <w:p>
      <w:pPr>
        <w:spacing w:line="276" w:lineRule="auto" w:after="80"/>
        <w:ind w:left="357" w:hanging="357"/>
      </w:pPr>
      <w:r>
        <w:rPr>
          <w:rFonts w:ascii="Cambria" w:hAnsi="Cambria"/>
          <w:sz w:val="22"/>
        </w:rPr>
        <w:t xml:space="preserve">• </w:t>
      </w:r>
      <w:r>
        <w:rPr>
          <w:rFonts w:ascii="Cambria" w:hAnsi="Cambria"/>
          <w:i w:val="0"/>
          <w:sz w:val="22"/>
        </w:rPr>
        <w:t>Train faculty to understand and apply level descriptors for designing learning outcomes.</w:t>
      </w:r>
    </w:p>
    <w:p>
      <w:pPr>
        <w:spacing w:line="276" w:lineRule="auto" w:after="80"/>
        <w:ind w:left="357" w:hanging="357"/>
      </w:pPr>
      <w:r>
        <w:rPr>
          <w:rFonts w:ascii="Cambria" w:hAnsi="Cambria"/>
          <w:sz w:val="22"/>
        </w:rPr>
        <w:t xml:space="preserve">• </w:t>
      </w:r>
      <w:r>
        <w:rPr>
          <w:rFonts w:ascii="Cambria" w:hAnsi="Cambria"/>
          <w:i w:val="0"/>
          <w:sz w:val="22"/>
        </w:rPr>
        <w:t>Develop competency-based syllabi aligned with NHEQF levels.</w:t>
      </w:r>
    </w:p>
    <w:p>
      <w:pPr>
        <w:spacing w:before="240" w:after="120"/>
      </w:pPr>
      <w:r>
        <w:rPr>
          <w:rFonts w:ascii="Cambria" w:hAnsi="Cambria"/>
          <w:b/>
          <w:color w:val="1F3A5F"/>
          <w:sz w:val="25"/>
        </w:rPr>
        <w:t>Vocational Education, Training &amp; Skilling (VETS) Integration</w:t>
      </w:r>
    </w:p>
    <w:p>
      <w:pPr>
        <w:spacing w:line="276" w:lineRule="auto" w:after="80"/>
        <w:ind w:left="357" w:hanging="357"/>
      </w:pPr>
      <w:r>
        <w:rPr>
          <w:rFonts w:ascii="Cambria" w:hAnsi="Cambria"/>
          <w:sz w:val="22"/>
        </w:rPr>
        <w:t xml:space="preserve">• </w:t>
      </w:r>
      <w:r>
        <w:rPr>
          <w:rFonts w:ascii="Cambria" w:hAnsi="Cambria"/>
          <w:i w:val="0"/>
          <w:sz w:val="22"/>
        </w:rPr>
        <w:t>Conduct workshops on blending theoretical education with hands-on skilling.</w:t>
      </w:r>
    </w:p>
    <w:p>
      <w:pPr>
        <w:spacing w:line="276" w:lineRule="auto" w:after="80"/>
        <w:ind w:left="357" w:hanging="357"/>
      </w:pPr>
      <w:r>
        <w:rPr>
          <w:rFonts w:ascii="Cambria" w:hAnsi="Cambria"/>
          <w:sz w:val="22"/>
        </w:rPr>
        <w:t xml:space="preserve">• </w:t>
      </w:r>
      <w:r>
        <w:rPr>
          <w:rFonts w:ascii="Cambria" w:hAnsi="Cambria"/>
          <w:i w:val="0"/>
          <w:sz w:val="22"/>
        </w:rPr>
        <w:t>Train vocational instructors in industry-grade simulation tools and assessments.</w:t>
      </w:r>
    </w:p>
    <w:p>
      <w:pPr>
        <w:spacing w:before="240" w:after="120"/>
      </w:pPr>
      <w:r>
        <w:rPr>
          <w:rFonts w:ascii="Cambria" w:hAnsi="Cambria"/>
          <w:b/>
          <w:color w:val="1F3A5F"/>
          <w:sz w:val="25"/>
        </w:rPr>
        <w:t>National Skills Qualification Framework (NSQF)</w:t>
      </w:r>
    </w:p>
    <w:p>
      <w:pPr>
        <w:spacing w:line="276" w:lineRule="auto" w:after="80"/>
        <w:ind w:left="357" w:hanging="357"/>
      </w:pPr>
      <w:r>
        <w:rPr>
          <w:rFonts w:ascii="Cambria" w:hAnsi="Cambria"/>
          <w:sz w:val="22"/>
        </w:rPr>
        <w:t xml:space="preserve">• </w:t>
      </w:r>
      <w:r>
        <w:rPr>
          <w:rFonts w:ascii="Cambria" w:hAnsi="Cambria"/>
          <w:i w:val="0"/>
          <w:sz w:val="22"/>
        </w:rPr>
        <w:t>Equip faculty to align course modules with NSQF level-based outcome mapping.</w:t>
      </w:r>
    </w:p>
    <w:p>
      <w:pPr>
        <w:spacing w:line="276" w:lineRule="auto" w:after="80"/>
        <w:ind w:left="357" w:hanging="357"/>
      </w:pPr>
      <w:r>
        <w:rPr>
          <w:rFonts w:ascii="Cambria" w:hAnsi="Cambria"/>
          <w:sz w:val="22"/>
        </w:rPr>
        <w:t xml:space="preserve">• </w:t>
      </w:r>
      <w:r>
        <w:rPr>
          <w:rFonts w:ascii="Cambria" w:hAnsi="Cambria"/>
          <w:i w:val="0"/>
          <w:sz w:val="22"/>
        </w:rPr>
        <w:t>Emphasize creditization of skill-based learning under the framework.</w:t>
      </w:r>
    </w:p>
    <w:p>
      <w:pPr>
        <w:spacing w:before="240" w:after="120"/>
      </w:pPr>
      <w:r>
        <w:rPr>
          <w:rFonts w:ascii="Cambria" w:hAnsi="Cambria"/>
          <w:b/>
          <w:color w:val="1F3A5F"/>
          <w:sz w:val="25"/>
        </w:rPr>
        <w:t>Indian Knowledge System (IKS) &amp; Future Skills</w:t>
      </w:r>
    </w:p>
    <w:p>
      <w:pPr>
        <w:spacing w:line="276" w:lineRule="auto" w:after="80"/>
        <w:ind w:left="357" w:hanging="357"/>
      </w:pPr>
      <w:r>
        <w:rPr>
          <w:rFonts w:ascii="Cambria" w:hAnsi="Cambria"/>
          <w:sz w:val="22"/>
        </w:rPr>
        <w:t xml:space="preserve">• </w:t>
      </w:r>
      <w:r>
        <w:rPr>
          <w:rFonts w:ascii="Cambria" w:hAnsi="Cambria"/>
          <w:i w:val="0"/>
          <w:sz w:val="22"/>
        </w:rPr>
        <w:t>Offer sessions on embedding IKS principles into mainstream curriculum (e.g., Ayurveda, Sanskrit texts, ancient mathematics).</w:t>
      </w:r>
    </w:p>
    <w:p>
      <w:pPr>
        <w:spacing w:line="276" w:lineRule="auto" w:after="80"/>
        <w:ind w:left="357" w:hanging="357"/>
      </w:pPr>
      <w:r>
        <w:rPr>
          <w:rFonts w:ascii="Cambria" w:hAnsi="Cambria"/>
          <w:sz w:val="22"/>
        </w:rPr>
        <w:t xml:space="preserve">• </w:t>
      </w:r>
      <w:r>
        <w:rPr>
          <w:rFonts w:ascii="Cambria" w:hAnsi="Cambria"/>
          <w:i w:val="0"/>
          <w:sz w:val="22"/>
        </w:rPr>
        <w:t>Provide faculty exposure to Future Skills such as AI, blockchain, climate tech, and cybersecurity through certified programs.</w:t>
      </w:r>
    </w:p>
    <w:p>
      <w:pPr>
        <w:spacing w:before="240" w:after="120"/>
      </w:pPr>
      <w:r>
        <w:rPr>
          <w:rFonts w:ascii="Cambria" w:hAnsi="Cambria"/>
          <w:b/>
          <w:color w:val="1F3A5F"/>
          <w:sz w:val="25"/>
        </w:rPr>
        <w:t>Training of Trainers (ToT)</w:t>
      </w:r>
    </w:p>
    <w:p>
      <w:pPr>
        <w:spacing w:line="276" w:lineRule="auto" w:after="80"/>
        <w:ind w:left="357" w:hanging="357"/>
      </w:pPr>
      <w:r>
        <w:rPr>
          <w:rFonts w:ascii="Cambria" w:hAnsi="Cambria"/>
          <w:sz w:val="22"/>
        </w:rPr>
        <w:t xml:space="preserve">• </w:t>
      </w:r>
      <w:r>
        <w:rPr>
          <w:rFonts w:ascii="Cambria" w:hAnsi="Cambria"/>
          <w:i w:val="0"/>
          <w:sz w:val="22"/>
        </w:rPr>
        <w:t>Identify and develop a cadre of certified internal trainers across departments.</w:t>
      </w:r>
    </w:p>
    <w:p>
      <w:pPr>
        <w:spacing w:line="276" w:lineRule="auto" w:after="80"/>
        <w:ind w:left="357" w:hanging="357"/>
      </w:pPr>
      <w:r>
        <w:rPr>
          <w:rFonts w:ascii="Cambria" w:hAnsi="Cambria"/>
          <w:sz w:val="22"/>
        </w:rPr>
        <w:t xml:space="preserve">• </w:t>
      </w:r>
      <w:r>
        <w:rPr>
          <w:rFonts w:ascii="Cambria" w:hAnsi="Cambria"/>
          <w:i w:val="0"/>
          <w:sz w:val="22"/>
        </w:rPr>
        <w:t>Collaborate with Skill Councils, UGC-HRDCs, AICTE, and industry bodies for national-level ToT programs.</w:t>
      </w:r>
    </w:p>
    <w:p>
      <w:pPr>
        <w:spacing w:before="240" w:after="120"/>
      </w:pPr>
      <w:r>
        <w:rPr>
          <w:rFonts w:ascii="Cambria" w:hAnsi="Cambria"/>
          <w:b/>
          <w:color w:val="1F3A5F"/>
          <w:sz w:val="25"/>
        </w:rPr>
        <w:t>Implementation Strategy</w:t>
      </w:r>
    </w:p>
    <w:p>
      <w:pPr>
        <w:spacing w:line="276" w:lineRule="auto" w:after="80"/>
        <w:ind w:left="357" w:hanging="357"/>
      </w:pPr>
      <w:r>
        <w:rPr>
          <w:rFonts w:ascii="Cambria" w:hAnsi="Cambria"/>
          <w:sz w:val="22"/>
        </w:rPr>
        <w:t xml:space="preserve">• </w:t>
      </w:r>
      <w:r>
        <w:rPr>
          <w:rFonts w:ascii="Cambria" w:hAnsi="Cambria"/>
          <w:i w:val="0"/>
          <w:sz w:val="22"/>
        </w:rPr>
        <w:t>Build an annual faculty development calendar including online/offline modes.</w:t>
      </w:r>
    </w:p>
    <w:p>
      <w:pPr>
        <w:spacing w:line="276" w:lineRule="auto" w:after="80"/>
        <w:ind w:left="357" w:hanging="357"/>
      </w:pPr>
      <w:r>
        <w:rPr>
          <w:rFonts w:ascii="Cambria" w:hAnsi="Cambria"/>
          <w:sz w:val="22"/>
        </w:rPr>
        <w:t xml:space="preserve">• </w:t>
      </w:r>
      <w:r>
        <w:rPr>
          <w:rFonts w:ascii="Cambria" w:hAnsi="Cambria"/>
          <w:i w:val="0"/>
          <w:sz w:val="22"/>
        </w:rPr>
        <w:t>Monitor progress via feedback mechanisms, training dashboards, and post-training implementation reviews.</w:t>
      </w:r>
    </w:p>
    <w:p>
      <w:pPr>
        <w:spacing w:before="240" w:after="120"/>
      </w:pPr>
      <w:r>
        <w:rPr>
          <w:rFonts w:ascii="Cambria" w:hAnsi="Cambria"/>
          <w:b/>
          <w:color w:val="1F3A5F"/>
          <w:sz w:val="25"/>
        </w:rPr>
        <w:t>Outcome Goals</w:t>
      </w:r>
    </w:p>
    <w:p>
      <w:pPr>
        <w:spacing w:line="276" w:lineRule="auto" w:after="80"/>
        <w:ind w:left="357" w:hanging="357"/>
      </w:pPr>
      <w:r>
        <w:rPr>
          <w:rFonts w:ascii="Cambria" w:hAnsi="Cambria"/>
          <w:sz w:val="22"/>
        </w:rPr>
        <w:t xml:space="preserve">• </w:t>
      </w:r>
      <w:r>
        <w:rPr>
          <w:rFonts w:ascii="Cambria" w:hAnsi="Cambria"/>
          <w:i w:val="0"/>
          <w:sz w:val="22"/>
        </w:rPr>
        <w:t>Foster a nationally compliant, globally competitive faculty cohort.</w:t>
      </w:r>
    </w:p>
    <w:p>
      <w:pPr>
        <w:spacing w:line="276" w:lineRule="auto" w:after="80"/>
        <w:ind w:left="357" w:hanging="357"/>
      </w:pPr>
      <w:r>
        <w:rPr>
          <w:rFonts w:ascii="Cambria" w:hAnsi="Cambria"/>
          <w:sz w:val="22"/>
        </w:rPr>
        <w:t xml:space="preserve">• </w:t>
      </w:r>
      <w:r>
        <w:rPr>
          <w:rFonts w:ascii="Cambria" w:hAnsi="Cambria"/>
          <w:i w:val="0"/>
          <w:sz w:val="22"/>
        </w:rPr>
        <w:t>Ensure faculty are future-ready and aligned with NEP 2020 reforms and digital transformation initiatives.</w:t>
      </w:r>
    </w:p>
    <w:p>
      <w:pPr>
        <w:spacing w:before="280" w:after="160"/>
      </w:pPr>
      <w:r>
        <w:rPr>
          <w:rFonts w:ascii="Cambria" w:hAnsi="Cambria"/>
          <w:b/>
          <w:color w:val="1F3A5F"/>
          <w:sz w:val="29"/>
        </w:rPr>
        <w:t>15.23. Curriculum for Sensitization and Inclusive Education</w:t>
      </w:r>
    </w:p>
    <w:p>
      <w:pPr>
        <w:spacing w:before="240" w:after="120"/>
      </w:pPr>
      <w:r>
        <w:rPr>
          <w:rFonts w:ascii="Cambria" w:hAnsi="Cambria"/>
          <w:b/>
          <w:color w:val="1F3A5F"/>
          <w:sz w:val="25"/>
        </w:rPr>
        <w:t>Empathy Development Modules</w:t>
      </w:r>
    </w:p>
    <w:p>
      <w:pPr>
        <w:spacing w:line="276" w:lineRule="auto" w:after="80"/>
        <w:ind w:left="357" w:hanging="357"/>
      </w:pPr>
      <w:r>
        <w:rPr>
          <w:rFonts w:ascii="Cambria" w:hAnsi="Cambria"/>
          <w:sz w:val="22"/>
        </w:rPr>
        <w:t xml:space="preserve">• </w:t>
      </w:r>
      <w:r>
        <w:rPr>
          <w:rFonts w:ascii="Cambria" w:hAnsi="Cambria"/>
          <w:i w:val="0"/>
          <w:sz w:val="22"/>
        </w:rPr>
        <w:t>Integrate modules focusing on emotional intelligence, compassion, and ethical reasoning.</w:t>
      </w:r>
    </w:p>
    <w:p>
      <w:pPr>
        <w:spacing w:line="276" w:lineRule="auto" w:after="80"/>
        <w:ind w:left="357" w:hanging="357"/>
      </w:pPr>
      <w:r>
        <w:rPr>
          <w:rFonts w:ascii="Cambria" w:hAnsi="Cambria"/>
          <w:sz w:val="22"/>
        </w:rPr>
        <w:t xml:space="preserve">• </w:t>
      </w:r>
      <w:r>
        <w:rPr>
          <w:rFonts w:ascii="Cambria" w:hAnsi="Cambria"/>
          <w:i w:val="0"/>
          <w:sz w:val="22"/>
        </w:rPr>
        <w:t>Include case studies, storytelling, and community interactions to humanize social issues.</w:t>
      </w:r>
    </w:p>
    <w:p>
      <w:pPr>
        <w:spacing w:before="240" w:after="120"/>
      </w:pPr>
      <w:r>
        <w:rPr>
          <w:rFonts w:ascii="Cambria" w:hAnsi="Cambria"/>
          <w:b/>
          <w:color w:val="1F3A5F"/>
          <w:sz w:val="25"/>
        </w:rPr>
        <w:t>Environmental Understanding</w:t>
      </w:r>
    </w:p>
    <w:p>
      <w:pPr>
        <w:spacing w:line="276" w:lineRule="auto" w:after="80"/>
        <w:ind w:left="357" w:hanging="357"/>
      </w:pPr>
      <w:r>
        <w:rPr>
          <w:rFonts w:ascii="Cambria" w:hAnsi="Cambria"/>
          <w:sz w:val="22"/>
        </w:rPr>
        <w:t xml:space="preserve">• </w:t>
      </w:r>
      <w:r>
        <w:rPr>
          <w:rFonts w:ascii="Cambria" w:hAnsi="Cambria"/>
          <w:i w:val="0"/>
          <w:sz w:val="22"/>
        </w:rPr>
        <w:t>Incorporate environmental education across disciplines.</w:t>
      </w:r>
    </w:p>
    <w:p>
      <w:pPr>
        <w:spacing w:line="276" w:lineRule="auto" w:after="80"/>
        <w:ind w:left="357" w:hanging="357"/>
      </w:pPr>
      <w:r>
        <w:rPr>
          <w:rFonts w:ascii="Cambria" w:hAnsi="Cambria"/>
          <w:sz w:val="22"/>
        </w:rPr>
        <w:t xml:space="preserve">• </w:t>
      </w:r>
      <w:r>
        <w:rPr>
          <w:rFonts w:ascii="Cambria" w:hAnsi="Cambria"/>
          <w:i w:val="0"/>
          <w:sz w:val="22"/>
        </w:rPr>
        <w:t>Promote awareness of climate change, sustainability, biodiversity, and ecoethics.</w:t>
      </w:r>
    </w:p>
    <w:p>
      <w:pPr>
        <w:spacing w:line="276" w:lineRule="auto" w:after="80"/>
        <w:ind w:left="357" w:hanging="357"/>
      </w:pPr>
      <w:r>
        <w:rPr>
          <w:rFonts w:ascii="Cambria" w:hAnsi="Cambria"/>
          <w:sz w:val="22"/>
        </w:rPr>
        <w:t xml:space="preserve">• </w:t>
      </w:r>
      <w:r>
        <w:rPr>
          <w:rFonts w:ascii="Cambria" w:hAnsi="Cambria"/>
          <w:i w:val="0"/>
          <w:sz w:val="22"/>
        </w:rPr>
        <w:t>Include field visits, green campus initiatives, and project-based learning.</w:t>
      </w:r>
    </w:p>
    <w:p>
      <w:pPr>
        <w:spacing w:before="240" w:after="120"/>
      </w:pPr>
      <w:r>
        <w:rPr>
          <w:rFonts w:ascii="Cambria" w:hAnsi="Cambria"/>
          <w:b/>
          <w:color w:val="1F3A5F"/>
          <w:sz w:val="25"/>
        </w:rPr>
        <w:t>Inclusion of Persons with Disabilities (PwDs)</w:t>
      </w:r>
    </w:p>
    <w:p>
      <w:pPr>
        <w:spacing w:line="276" w:lineRule="auto" w:after="80"/>
        <w:ind w:left="357" w:hanging="357"/>
      </w:pPr>
      <w:r>
        <w:rPr>
          <w:rFonts w:ascii="Cambria" w:hAnsi="Cambria"/>
          <w:sz w:val="22"/>
        </w:rPr>
        <w:t xml:space="preserve">• </w:t>
      </w:r>
      <w:r>
        <w:rPr>
          <w:rFonts w:ascii="Cambria" w:hAnsi="Cambria"/>
          <w:i w:val="0"/>
          <w:sz w:val="22"/>
        </w:rPr>
        <w:t>Offer awareness programs on rights, abilities, and support systems for PwDs.</w:t>
      </w:r>
    </w:p>
    <w:p>
      <w:pPr>
        <w:spacing w:line="276" w:lineRule="auto" w:after="80"/>
        <w:ind w:left="357" w:hanging="357"/>
      </w:pPr>
      <w:r>
        <w:rPr>
          <w:rFonts w:ascii="Cambria" w:hAnsi="Cambria"/>
          <w:sz w:val="22"/>
        </w:rPr>
        <w:t xml:space="preserve">• </w:t>
      </w:r>
      <w:r>
        <w:rPr>
          <w:rFonts w:ascii="Cambria" w:hAnsi="Cambria"/>
          <w:i w:val="0"/>
          <w:sz w:val="22"/>
        </w:rPr>
        <w:t>Train students on sign language, assistive technologies, and inclusive classroom practices.</w:t>
      </w:r>
    </w:p>
    <w:p>
      <w:pPr>
        <w:spacing w:line="276" w:lineRule="auto" w:after="80"/>
        <w:ind w:left="357" w:hanging="357"/>
      </w:pPr>
      <w:r>
        <w:rPr>
          <w:rFonts w:ascii="Cambria" w:hAnsi="Cambria"/>
          <w:sz w:val="22"/>
        </w:rPr>
        <w:t xml:space="preserve">• </w:t>
      </w:r>
      <w:r>
        <w:rPr>
          <w:rFonts w:ascii="Cambria" w:hAnsi="Cambria"/>
          <w:i w:val="0"/>
          <w:sz w:val="22"/>
        </w:rPr>
        <w:t>Develop role-play exercises and simulations to foster understanding of accessibility barriers.</w:t>
      </w:r>
    </w:p>
    <w:p>
      <w:pPr>
        <w:spacing w:before="240" w:after="120"/>
      </w:pPr>
      <w:r>
        <w:rPr>
          <w:rFonts w:ascii="Cambria" w:hAnsi="Cambria"/>
          <w:b/>
          <w:color w:val="1F3A5F"/>
          <w:sz w:val="25"/>
        </w:rPr>
        <w:t>Support for Special Sections of Society</w:t>
      </w:r>
    </w:p>
    <w:p>
      <w:pPr>
        <w:spacing w:line="276" w:lineRule="auto" w:after="80"/>
        <w:ind w:left="357" w:hanging="357"/>
      </w:pPr>
      <w:r>
        <w:rPr>
          <w:rFonts w:ascii="Cambria" w:hAnsi="Cambria"/>
          <w:sz w:val="22"/>
        </w:rPr>
        <w:t xml:space="preserve">• </w:t>
      </w:r>
      <w:r>
        <w:rPr>
          <w:rFonts w:ascii="Cambria" w:hAnsi="Cambria"/>
          <w:i w:val="0"/>
          <w:sz w:val="22"/>
        </w:rPr>
        <w:t>Design content that emphasizes social justice, caste and gender equity, and minority rights.</w:t>
      </w:r>
    </w:p>
    <w:p>
      <w:pPr>
        <w:spacing w:line="276" w:lineRule="auto" w:after="80"/>
        <w:ind w:left="357" w:hanging="357"/>
      </w:pPr>
      <w:r>
        <w:rPr>
          <w:rFonts w:ascii="Cambria" w:hAnsi="Cambria"/>
          <w:sz w:val="22"/>
        </w:rPr>
        <w:t xml:space="preserve">• </w:t>
      </w:r>
      <w:r>
        <w:rPr>
          <w:rFonts w:ascii="Cambria" w:hAnsi="Cambria"/>
          <w:i w:val="0"/>
          <w:sz w:val="22"/>
        </w:rPr>
        <w:t>Encourage student participation in community service, rural outreach, and service-learning projects.</w:t>
      </w:r>
    </w:p>
    <w:p>
      <w:pPr>
        <w:spacing w:line="276" w:lineRule="auto" w:after="80"/>
        <w:ind w:left="357" w:hanging="357"/>
      </w:pPr>
      <w:r>
        <w:rPr>
          <w:rFonts w:ascii="Cambria" w:hAnsi="Cambria"/>
          <w:sz w:val="22"/>
        </w:rPr>
        <w:t xml:space="preserve">• </w:t>
      </w:r>
      <w:r>
        <w:rPr>
          <w:rFonts w:ascii="Cambria" w:hAnsi="Cambria"/>
          <w:i w:val="0"/>
          <w:sz w:val="22"/>
        </w:rPr>
        <w:t>Involve NGOs and civil society organizations for guest lectures and collaborative activities.</w:t>
      </w:r>
    </w:p>
    <w:p>
      <w:pPr>
        <w:spacing w:before="240" w:after="120"/>
      </w:pPr>
      <w:r>
        <w:rPr>
          <w:rFonts w:ascii="Cambria" w:hAnsi="Cambria"/>
          <w:b/>
          <w:color w:val="1F3A5F"/>
          <w:sz w:val="25"/>
        </w:rPr>
        <w:t>Pedagogical Approaches</w:t>
      </w:r>
    </w:p>
    <w:p>
      <w:pPr>
        <w:spacing w:line="276" w:lineRule="auto" w:after="80"/>
        <w:ind w:left="357" w:hanging="357"/>
      </w:pPr>
      <w:r>
        <w:rPr>
          <w:rFonts w:ascii="Cambria" w:hAnsi="Cambria"/>
          <w:sz w:val="22"/>
        </w:rPr>
        <w:t xml:space="preserve">• </w:t>
      </w:r>
      <w:r>
        <w:rPr>
          <w:rFonts w:ascii="Cambria" w:hAnsi="Cambria"/>
          <w:i w:val="0"/>
          <w:sz w:val="22"/>
        </w:rPr>
        <w:t>Use interactive methods like group discussions, debates, reflective journaling, and visual storytelling.</w:t>
      </w:r>
    </w:p>
    <w:p>
      <w:pPr>
        <w:spacing w:line="276" w:lineRule="auto" w:after="80"/>
        <w:ind w:left="357" w:hanging="357"/>
      </w:pPr>
      <w:r>
        <w:rPr>
          <w:rFonts w:ascii="Cambria" w:hAnsi="Cambria"/>
          <w:sz w:val="22"/>
        </w:rPr>
        <w:t xml:space="preserve">• </w:t>
      </w:r>
      <w:r>
        <w:rPr>
          <w:rFonts w:ascii="Cambria" w:hAnsi="Cambria"/>
          <w:i w:val="0"/>
          <w:sz w:val="22"/>
        </w:rPr>
        <w:t>Promote multilingual materials and culturally responsive teaching.</w:t>
      </w:r>
    </w:p>
    <w:p>
      <w:pPr>
        <w:spacing w:before="240" w:after="120"/>
      </w:pPr>
      <w:r>
        <w:rPr>
          <w:rFonts w:ascii="Cambria" w:hAnsi="Cambria"/>
          <w:b/>
          <w:color w:val="1F3A5F"/>
          <w:sz w:val="25"/>
        </w:rPr>
        <w:t>Assessment and Outcomes</w:t>
      </w:r>
    </w:p>
    <w:p>
      <w:pPr>
        <w:spacing w:line="276" w:lineRule="auto" w:after="80"/>
        <w:ind w:left="357" w:hanging="357"/>
      </w:pPr>
      <w:r>
        <w:rPr>
          <w:rFonts w:ascii="Cambria" w:hAnsi="Cambria"/>
          <w:sz w:val="22"/>
        </w:rPr>
        <w:t xml:space="preserve">• </w:t>
      </w:r>
      <w:r>
        <w:rPr>
          <w:rFonts w:ascii="Cambria" w:hAnsi="Cambria"/>
          <w:i w:val="0"/>
          <w:sz w:val="22"/>
        </w:rPr>
        <w:t>Include reflection-based evaluations, social project submissions, and peer feedback.</w:t>
      </w:r>
    </w:p>
    <w:p>
      <w:pPr>
        <w:spacing w:line="276" w:lineRule="auto" w:after="80"/>
        <w:ind w:left="357" w:hanging="357"/>
      </w:pPr>
      <w:r>
        <w:rPr>
          <w:rFonts w:ascii="Cambria" w:hAnsi="Cambria"/>
          <w:sz w:val="22"/>
        </w:rPr>
        <w:t xml:space="preserve">• </w:t>
      </w:r>
      <w:r>
        <w:rPr>
          <w:rFonts w:ascii="Cambria" w:hAnsi="Cambria"/>
          <w:i w:val="0"/>
          <w:sz w:val="22"/>
        </w:rPr>
        <w:t>Track student progress in values-based learning and community impact.</w:t>
      </w:r>
    </w:p>
    <w:p>
      <w:pPr>
        <w:spacing w:before="240" w:after="120"/>
      </w:pPr>
      <w:r>
        <w:rPr>
          <w:rFonts w:ascii="Cambria" w:hAnsi="Cambria"/>
          <w:b/>
          <w:color w:val="1F3A5F"/>
          <w:sz w:val="25"/>
        </w:rPr>
        <w:t>Institutional Strategy</w:t>
      </w:r>
    </w:p>
    <w:p>
      <w:pPr>
        <w:spacing w:line="276" w:lineRule="auto" w:after="80"/>
        <w:ind w:left="357" w:hanging="357"/>
      </w:pPr>
      <w:r>
        <w:rPr>
          <w:rFonts w:ascii="Cambria" w:hAnsi="Cambria"/>
          <w:sz w:val="22"/>
        </w:rPr>
        <w:t xml:space="preserve">• </w:t>
      </w:r>
      <w:r>
        <w:rPr>
          <w:rFonts w:ascii="Cambria" w:hAnsi="Cambria"/>
          <w:i w:val="0"/>
          <w:sz w:val="22"/>
        </w:rPr>
        <w:t>Mandate sensitivity training in teacher education programs.</w:t>
      </w:r>
    </w:p>
    <w:p>
      <w:pPr>
        <w:spacing w:line="276" w:lineRule="auto" w:after="80"/>
        <w:ind w:left="357" w:hanging="357"/>
      </w:pPr>
      <w:r>
        <w:rPr>
          <w:rFonts w:ascii="Cambria" w:hAnsi="Cambria"/>
          <w:sz w:val="22"/>
        </w:rPr>
        <w:t xml:space="preserve">• </w:t>
      </w:r>
      <w:r>
        <w:rPr>
          <w:rFonts w:ascii="Cambria" w:hAnsi="Cambria"/>
          <w:i w:val="0"/>
          <w:sz w:val="22"/>
        </w:rPr>
        <w:t>Establish Sensitization Cells in HEIs to coordinate curriculum delivery and outreach events.</w:t>
      </w:r>
    </w:p>
    <w:p>
      <w:pPr>
        <w:spacing w:before="240" w:after="120"/>
      </w:pPr>
      <w:r>
        <w:rPr>
          <w:rFonts w:ascii="Cambria" w:hAnsi="Cambria"/>
          <w:b/>
          <w:color w:val="1F3A5F"/>
          <w:sz w:val="25"/>
        </w:rPr>
        <w:t>Expected Impact</w:t>
      </w:r>
    </w:p>
    <w:p>
      <w:pPr>
        <w:spacing w:line="276" w:lineRule="auto" w:after="80"/>
        <w:ind w:left="357" w:hanging="357"/>
      </w:pPr>
      <w:r>
        <w:rPr>
          <w:rFonts w:ascii="Cambria" w:hAnsi="Cambria"/>
          <w:sz w:val="22"/>
        </w:rPr>
        <w:t xml:space="preserve">• </w:t>
      </w:r>
      <w:r>
        <w:rPr>
          <w:rFonts w:ascii="Cambria" w:hAnsi="Cambria"/>
          <w:i w:val="0"/>
          <w:sz w:val="22"/>
        </w:rPr>
        <w:t>Foster a compassionate, inclusive, and socially responsible graduate profile.</w:t>
      </w:r>
    </w:p>
    <w:p>
      <w:pPr>
        <w:spacing w:line="276" w:lineRule="auto" w:after="80"/>
        <w:ind w:left="357" w:hanging="357"/>
      </w:pPr>
      <w:r>
        <w:rPr>
          <w:rFonts w:ascii="Cambria" w:hAnsi="Cambria"/>
          <w:sz w:val="22"/>
        </w:rPr>
        <w:t xml:space="preserve">• </w:t>
      </w:r>
      <w:r>
        <w:rPr>
          <w:rFonts w:ascii="Cambria" w:hAnsi="Cambria"/>
          <w:i w:val="0"/>
          <w:sz w:val="22"/>
        </w:rPr>
        <w:t>Build awareness and action toward diversity, equity, and sustainable development goals (SDGs).</w:t>
      </w:r>
    </w:p>
    <w:p>
      <w:pPr>
        <w:spacing w:before="280" w:after="160"/>
      </w:pPr>
      <w:r>
        <w:rPr>
          <w:rFonts w:ascii="Cambria" w:hAnsi="Cambria"/>
          <w:b/>
          <w:color w:val="1F3A5F"/>
          <w:sz w:val="29"/>
        </w:rPr>
        <w:t>15.24. Excellence in Physical and Soft Enablers for HEIs</w:t>
      </w:r>
    </w:p>
    <w:p>
      <w:pPr>
        <w:spacing w:before="240" w:after="120"/>
      </w:pPr>
      <w:r>
        <w:rPr>
          <w:rFonts w:ascii="Cambria" w:hAnsi="Cambria"/>
          <w:b/>
          <w:color w:val="1F3A5F"/>
          <w:sz w:val="25"/>
        </w:rPr>
        <w:t>Modern Laboratories</w:t>
      </w:r>
    </w:p>
    <w:p>
      <w:pPr>
        <w:spacing w:line="276" w:lineRule="auto" w:after="80"/>
        <w:ind w:left="357" w:hanging="357"/>
      </w:pPr>
      <w:r>
        <w:rPr>
          <w:rFonts w:ascii="Cambria" w:hAnsi="Cambria"/>
          <w:sz w:val="22"/>
        </w:rPr>
        <w:t xml:space="preserve">• </w:t>
      </w:r>
      <w:r>
        <w:rPr>
          <w:rFonts w:ascii="Cambria" w:hAnsi="Cambria"/>
          <w:i w:val="0"/>
          <w:sz w:val="22"/>
        </w:rPr>
        <w:t>State-of-the-art labs for scientific, engineering, and interdisciplinary research</w:t>
      </w:r>
    </w:p>
    <w:p>
      <w:pPr>
        <w:spacing w:line="276" w:lineRule="auto" w:after="80"/>
        <w:ind w:left="357" w:hanging="357"/>
      </w:pPr>
      <w:r>
        <w:rPr>
          <w:rFonts w:ascii="Cambria" w:hAnsi="Cambria"/>
          <w:sz w:val="22"/>
        </w:rPr>
        <w:t xml:space="preserve">• </w:t>
      </w:r>
      <w:r>
        <w:rPr>
          <w:rFonts w:ascii="Cambria" w:hAnsi="Cambria"/>
          <w:i w:val="0"/>
          <w:sz w:val="22"/>
        </w:rPr>
        <w:t>Equipped with high-end instruments, simulation tools, and data analytics setups</w:t>
      </w:r>
    </w:p>
    <w:p>
      <w:pPr>
        <w:spacing w:line="276" w:lineRule="auto" w:after="80"/>
        <w:ind w:left="357" w:hanging="357"/>
      </w:pPr>
      <w:r>
        <w:rPr>
          <w:rFonts w:ascii="Cambria" w:hAnsi="Cambria"/>
          <w:sz w:val="22"/>
        </w:rPr>
        <w:t xml:space="preserve">• </w:t>
      </w:r>
      <w:r>
        <w:rPr>
          <w:rFonts w:ascii="Cambria" w:hAnsi="Cambria"/>
          <w:i w:val="0"/>
          <w:sz w:val="22"/>
        </w:rPr>
        <w:t>Enabled for hands-on learning, prototyping, and project-based work</w:t>
      </w:r>
    </w:p>
    <w:p>
      <w:pPr>
        <w:spacing w:before="240" w:after="120"/>
      </w:pPr>
      <w:r>
        <w:rPr>
          <w:rFonts w:ascii="Cambria" w:hAnsi="Cambria"/>
          <w:b/>
          <w:color w:val="1F3A5F"/>
          <w:sz w:val="25"/>
        </w:rPr>
        <w:t>Ubiquitous Technology Integration</w:t>
      </w:r>
    </w:p>
    <w:p>
      <w:pPr>
        <w:spacing w:line="276" w:lineRule="auto" w:after="80"/>
        <w:ind w:left="357" w:hanging="357"/>
      </w:pPr>
      <w:r>
        <w:rPr>
          <w:rFonts w:ascii="Cambria" w:hAnsi="Cambria"/>
          <w:sz w:val="22"/>
        </w:rPr>
        <w:t xml:space="preserve">• </w:t>
      </w:r>
      <w:r>
        <w:rPr>
          <w:rFonts w:ascii="Cambria" w:hAnsi="Cambria"/>
          <w:i w:val="0"/>
          <w:sz w:val="22"/>
        </w:rPr>
        <w:t>Smart classrooms with AI-enabled teaching aids, interactive whiteboards, and AR/VR tools</w:t>
      </w:r>
    </w:p>
    <w:p>
      <w:pPr>
        <w:spacing w:line="276" w:lineRule="auto" w:after="80"/>
        <w:ind w:left="357" w:hanging="357"/>
      </w:pPr>
      <w:r>
        <w:rPr>
          <w:rFonts w:ascii="Cambria" w:hAnsi="Cambria"/>
          <w:sz w:val="22"/>
        </w:rPr>
        <w:t xml:space="preserve">• </w:t>
      </w:r>
      <w:r>
        <w:rPr>
          <w:rFonts w:ascii="Cambria" w:hAnsi="Cambria"/>
          <w:i w:val="0"/>
          <w:sz w:val="22"/>
        </w:rPr>
        <w:t>Campus-wide high-speed internet and Wi-Fi access</w:t>
      </w:r>
    </w:p>
    <w:p>
      <w:pPr>
        <w:spacing w:line="276" w:lineRule="auto" w:after="80"/>
        <w:ind w:left="357" w:hanging="357"/>
      </w:pPr>
      <w:r>
        <w:rPr>
          <w:rFonts w:ascii="Cambria" w:hAnsi="Cambria"/>
          <w:sz w:val="22"/>
        </w:rPr>
        <w:t xml:space="preserve">• </w:t>
      </w:r>
      <w:r>
        <w:rPr>
          <w:rFonts w:ascii="Cambria" w:hAnsi="Cambria"/>
          <w:i w:val="0"/>
          <w:sz w:val="22"/>
        </w:rPr>
        <w:t>Integration of Learning Management Systems (LMS) such as Moodle, Canvas, or custom ERP</w:t>
      </w:r>
    </w:p>
    <w:p>
      <w:pPr>
        <w:spacing w:before="240" w:after="120"/>
      </w:pPr>
      <w:r>
        <w:rPr>
          <w:rFonts w:ascii="Cambria" w:hAnsi="Cambria"/>
          <w:b/>
          <w:color w:val="1F3A5F"/>
          <w:sz w:val="25"/>
        </w:rPr>
        <w:t>Soft Infrastructure &amp; Enablers</w:t>
      </w:r>
    </w:p>
    <w:p>
      <w:pPr>
        <w:spacing w:line="276" w:lineRule="auto" w:after="80"/>
        <w:ind w:left="357" w:hanging="357"/>
      </w:pPr>
      <w:r>
        <w:rPr>
          <w:rFonts w:ascii="Cambria" w:hAnsi="Cambria"/>
          <w:sz w:val="22"/>
        </w:rPr>
        <w:t xml:space="preserve">• </w:t>
      </w:r>
      <w:r>
        <w:rPr>
          <w:rFonts w:ascii="Cambria" w:hAnsi="Cambria"/>
          <w:i w:val="0"/>
          <w:sz w:val="22"/>
        </w:rPr>
        <w:t>Seamless administrative digital workflows through ERP and cloud platforms</w:t>
      </w:r>
    </w:p>
    <w:p>
      <w:pPr>
        <w:spacing w:line="276" w:lineRule="auto" w:after="80"/>
        <w:ind w:left="357" w:hanging="357"/>
      </w:pPr>
      <w:r>
        <w:rPr>
          <w:rFonts w:ascii="Cambria" w:hAnsi="Cambria"/>
          <w:sz w:val="22"/>
        </w:rPr>
        <w:t xml:space="preserve">• </w:t>
      </w:r>
      <w:r>
        <w:rPr>
          <w:rFonts w:ascii="Cambria" w:hAnsi="Cambria"/>
          <w:i w:val="0"/>
          <w:sz w:val="22"/>
        </w:rPr>
        <w:t>Access to e-learning platforms, digital libraries, MOOCs, and virtual labs</w:t>
      </w:r>
    </w:p>
    <w:p>
      <w:pPr>
        <w:spacing w:line="276" w:lineRule="auto" w:after="80"/>
        <w:ind w:left="357" w:hanging="357"/>
      </w:pPr>
      <w:r>
        <w:rPr>
          <w:rFonts w:ascii="Cambria" w:hAnsi="Cambria"/>
          <w:sz w:val="22"/>
        </w:rPr>
        <w:t xml:space="preserve">• </w:t>
      </w:r>
      <w:r>
        <w:rPr>
          <w:rFonts w:ascii="Cambria" w:hAnsi="Cambria"/>
          <w:i w:val="0"/>
          <w:sz w:val="22"/>
        </w:rPr>
        <w:t>Systems for plagiarism detection, digital evaluation, and paperless examinations</w:t>
      </w:r>
    </w:p>
    <w:p>
      <w:pPr>
        <w:spacing w:before="240" w:after="120"/>
      </w:pPr>
      <w:r>
        <w:rPr>
          <w:rFonts w:ascii="Cambria" w:hAnsi="Cambria"/>
          <w:b/>
          <w:color w:val="1F3A5F"/>
          <w:sz w:val="25"/>
        </w:rPr>
        <w:t>Learning Platforms</w:t>
      </w:r>
    </w:p>
    <w:p>
      <w:pPr>
        <w:spacing w:line="276" w:lineRule="auto" w:after="80"/>
        <w:ind w:left="357" w:hanging="357"/>
      </w:pPr>
      <w:r>
        <w:rPr>
          <w:rFonts w:ascii="Cambria" w:hAnsi="Cambria"/>
          <w:sz w:val="22"/>
        </w:rPr>
        <w:t xml:space="preserve">• </w:t>
      </w:r>
      <w:r>
        <w:rPr>
          <w:rFonts w:ascii="Cambria" w:hAnsi="Cambria"/>
          <w:i w:val="0"/>
          <w:sz w:val="22"/>
        </w:rPr>
        <w:t>Support for asynchronous and synchronous online learning</w:t>
      </w:r>
    </w:p>
    <w:p>
      <w:pPr>
        <w:spacing w:line="276" w:lineRule="auto" w:after="80"/>
        <w:ind w:left="357" w:hanging="357"/>
      </w:pPr>
      <w:r>
        <w:rPr>
          <w:rFonts w:ascii="Cambria" w:hAnsi="Cambria"/>
          <w:sz w:val="22"/>
        </w:rPr>
        <w:t xml:space="preserve">• </w:t>
      </w:r>
      <w:r>
        <w:rPr>
          <w:rFonts w:ascii="Cambria" w:hAnsi="Cambria"/>
          <w:i w:val="0"/>
          <w:sz w:val="22"/>
        </w:rPr>
        <w:t>Facilities for video recording, live streaming, and interactive webinars</w:t>
      </w:r>
    </w:p>
    <w:p>
      <w:pPr>
        <w:spacing w:line="276" w:lineRule="auto" w:after="80"/>
        <w:ind w:left="357" w:hanging="357"/>
      </w:pPr>
      <w:r>
        <w:rPr>
          <w:rFonts w:ascii="Cambria" w:hAnsi="Cambria"/>
          <w:sz w:val="22"/>
        </w:rPr>
        <w:t xml:space="preserve">• </w:t>
      </w:r>
      <w:r>
        <w:rPr>
          <w:rFonts w:ascii="Cambria" w:hAnsi="Cambria"/>
          <w:i w:val="0"/>
          <w:sz w:val="22"/>
        </w:rPr>
        <w:t>Mobile app support for on-the-go access to lectures, assignments, and feedback</w:t>
      </w:r>
    </w:p>
    <w:p>
      <w:pPr>
        <w:spacing w:before="240" w:after="120"/>
      </w:pPr>
      <w:r>
        <w:rPr>
          <w:rFonts w:ascii="Cambria" w:hAnsi="Cambria"/>
          <w:b/>
          <w:color w:val="1F3A5F"/>
          <w:sz w:val="25"/>
        </w:rPr>
        <w:t>Student-Centric Technological Tools</w:t>
      </w:r>
    </w:p>
    <w:p>
      <w:pPr>
        <w:spacing w:line="276" w:lineRule="auto" w:after="80"/>
        <w:ind w:left="357" w:hanging="357"/>
      </w:pPr>
      <w:r>
        <w:rPr>
          <w:rFonts w:ascii="Cambria" w:hAnsi="Cambria"/>
          <w:sz w:val="22"/>
        </w:rPr>
        <w:t xml:space="preserve">• </w:t>
      </w:r>
      <w:r>
        <w:rPr>
          <w:rFonts w:ascii="Cambria" w:hAnsi="Cambria"/>
          <w:i w:val="0"/>
          <w:sz w:val="22"/>
        </w:rPr>
        <w:t>AI-based academic advisors, career counselling bots, and smart attendance systems</w:t>
      </w:r>
    </w:p>
    <w:p>
      <w:pPr>
        <w:spacing w:line="276" w:lineRule="auto" w:after="80"/>
        <w:ind w:left="357" w:hanging="357"/>
      </w:pPr>
      <w:r>
        <w:rPr>
          <w:rFonts w:ascii="Cambria" w:hAnsi="Cambria"/>
          <w:sz w:val="22"/>
        </w:rPr>
        <w:t xml:space="preserve">• </w:t>
      </w:r>
      <w:r>
        <w:rPr>
          <w:rFonts w:ascii="Cambria" w:hAnsi="Cambria"/>
          <w:i w:val="0"/>
          <w:sz w:val="22"/>
        </w:rPr>
        <w:t>Availability of assistive tech for differently-abled learners</w:t>
      </w:r>
    </w:p>
    <w:p>
      <w:pPr>
        <w:spacing w:before="240" w:after="120"/>
      </w:pPr>
      <w:r>
        <w:rPr>
          <w:rFonts w:ascii="Cambria" w:hAnsi="Cambria"/>
          <w:b/>
          <w:color w:val="1F3A5F"/>
          <w:sz w:val="25"/>
        </w:rPr>
        <w:t>Collaborative Spaces</w:t>
      </w:r>
    </w:p>
    <w:p>
      <w:pPr>
        <w:spacing w:line="276" w:lineRule="auto" w:after="80"/>
        <w:ind w:left="357" w:hanging="357"/>
      </w:pPr>
      <w:r>
        <w:rPr>
          <w:rFonts w:ascii="Cambria" w:hAnsi="Cambria"/>
          <w:sz w:val="22"/>
        </w:rPr>
        <w:t xml:space="preserve">• </w:t>
      </w:r>
      <w:r>
        <w:rPr>
          <w:rFonts w:ascii="Cambria" w:hAnsi="Cambria"/>
          <w:i w:val="0"/>
          <w:sz w:val="22"/>
        </w:rPr>
        <w:t>Open innovation spaces like Tinker Labs, Makerspaces, and Incubation hubs</w:t>
      </w:r>
    </w:p>
    <w:p>
      <w:pPr>
        <w:spacing w:line="276" w:lineRule="auto" w:after="80"/>
        <w:ind w:left="357" w:hanging="357"/>
      </w:pPr>
      <w:r>
        <w:rPr>
          <w:rFonts w:ascii="Cambria" w:hAnsi="Cambria"/>
          <w:sz w:val="22"/>
        </w:rPr>
        <w:t xml:space="preserve">• </w:t>
      </w:r>
      <w:r>
        <w:rPr>
          <w:rFonts w:ascii="Cambria" w:hAnsi="Cambria"/>
          <w:i w:val="0"/>
          <w:sz w:val="22"/>
        </w:rPr>
        <w:t>Digitally managed conference rooms, group study zones, and remote access labs</w:t>
      </w:r>
    </w:p>
    <w:p>
      <w:pPr>
        <w:spacing w:before="240" w:after="120"/>
      </w:pPr>
      <w:r>
        <w:rPr>
          <w:rFonts w:ascii="Cambria" w:hAnsi="Cambria"/>
          <w:b/>
          <w:color w:val="1F3A5F"/>
          <w:sz w:val="25"/>
        </w:rPr>
        <w:t>Impact</w:t>
      </w:r>
    </w:p>
    <w:p>
      <w:pPr>
        <w:spacing w:line="276" w:lineRule="auto" w:after="80"/>
        <w:ind w:left="357" w:hanging="357"/>
      </w:pPr>
      <w:r>
        <w:rPr>
          <w:rFonts w:ascii="Cambria" w:hAnsi="Cambria"/>
          <w:sz w:val="22"/>
        </w:rPr>
        <w:t xml:space="preserve">• </w:t>
      </w:r>
      <w:r>
        <w:rPr>
          <w:rFonts w:ascii="Cambria" w:hAnsi="Cambria"/>
          <w:i w:val="0"/>
          <w:sz w:val="22"/>
        </w:rPr>
        <w:t>Enhanced learning engagement, academic output, and industry-readiness</w:t>
      </w:r>
    </w:p>
    <w:p>
      <w:pPr>
        <w:spacing w:line="276" w:lineRule="auto" w:after="80"/>
        <w:ind w:left="357" w:hanging="357"/>
      </w:pPr>
      <w:r>
        <w:rPr>
          <w:rFonts w:ascii="Cambria" w:hAnsi="Cambria"/>
          <w:sz w:val="22"/>
        </w:rPr>
        <w:t xml:space="preserve">• </w:t>
      </w:r>
      <w:r>
        <w:rPr>
          <w:rFonts w:ascii="Cambria" w:hAnsi="Cambria"/>
          <w:i w:val="0"/>
          <w:sz w:val="22"/>
        </w:rPr>
        <w:t>Promotes digital fluency, collaborative learning, and research excellence across disciplines</w:t>
      </w:r>
    </w:p>
    <w:p>
      <w:pPr>
        <w:spacing w:before="280" w:after="160"/>
      </w:pPr>
      <w:r>
        <w:rPr>
          <w:rFonts w:ascii="Cambria" w:hAnsi="Cambria"/>
          <w:b/>
          <w:color w:val="1F3A5F"/>
          <w:sz w:val="29"/>
        </w:rPr>
        <w:t>15.25. Creation of World-Class Open Online / Digital / Blended Learning Resources</w:t>
      </w:r>
    </w:p>
    <w:p>
      <w:pPr>
        <w:spacing w:before="240" w:after="120"/>
      </w:pPr>
      <w:r>
        <w:rPr>
          <w:rFonts w:ascii="Cambria" w:hAnsi="Cambria"/>
          <w:b/>
          <w:color w:val="1F3A5F"/>
          <w:sz w:val="25"/>
        </w:rPr>
        <w:t>Massive Open Online Courses (MOOCs)</w:t>
      </w:r>
    </w:p>
    <w:p>
      <w:pPr>
        <w:spacing w:line="276" w:lineRule="auto" w:after="80"/>
        <w:ind w:left="357" w:hanging="357"/>
      </w:pPr>
      <w:r>
        <w:rPr>
          <w:rFonts w:ascii="Cambria" w:hAnsi="Cambria"/>
          <w:sz w:val="22"/>
        </w:rPr>
        <w:t xml:space="preserve">• </w:t>
      </w:r>
      <w:r>
        <w:rPr>
          <w:rFonts w:ascii="Cambria" w:hAnsi="Cambria"/>
          <w:i w:val="0"/>
          <w:sz w:val="22"/>
        </w:rPr>
        <w:t>Develop high-quality video lectures, interactive quizzes, and discussion forums</w:t>
      </w:r>
    </w:p>
    <w:p>
      <w:pPr>
        <w:spacing w:line="276" w:lineRule="auto" w:after="80"/>
        <w:ind w:left="357" w:hanging="357"/>
      </w:pPr>
      <w:r>
        <w:rPr>
          <w:rFonts w:ascii="Cambria" w:hAnsi="Cambria"/>
          <w:sz w:val="22"/>
        </w:rPr>
        <w:t xml:space="preserve">• </w:t>
      </w:r>
      <w:r>
        <w:rPr>
          <w:rFonts w:ascii="Cambria" w:hAnsi="Cambria"/>
          <w:i w:val="0"/>
          <w:sz w:val="22"/>
        </w:rPr>
        <w:t>Offer courses via platforms like SWAYAM, edX, Coursera, or university-hosted LMS</w:t>
      </w:r>
    </w:p>
    <w:p>
      <w:pPr>
        <w:spacing w:line="276" w:lineRule="auto" w:after="80"/>
        <w:ind w:left="357" w:hanging="357"/>
      </w:pPr>
      <w:r>
        <w:rPr>
          <w:rFonts w:ascii="Cambria" w:hAnsi="Cambria"/>
          <w:sz w:val="22"/>
        </w:rPr>
        <w:t xml:space="preserve">• </w:t>
      </w:r>
      <w:r>
        <w:rPr>
          <w:rFonts w:ascii="Cambria" w:hAnsi="Cambria"/>
          <w:i w:val="0"/>
          <w:sz w:val="22"/>
        </w:rPr>
        <w:t>Ensure certification, graded assignments, and peer-review systems</w:t>
      </w:r>
    </w:p>
    <w:p>
      <w:pPr>
        <w:spacing w:before="240" w:after="120"/>
      </w:pPr>
      <w:r>
        <w:rPr>
          <w:rFonts w:ascii="Cambria" w:hAnsi="Cambria"/>
          <w:b/>
          <w:color w:val="1F3A5F"/>
          <w:sz w:val="25"/>
        </w:rPr>
        <w:t>Open CourseWare (OCW)</w:t>
      </w:r>
    </w:p>
    <w:p>
      <w:pPr>
        <w:spacing w:line="276" w:lineRule="auto" w:after="80"/>
        <w:ind w:left="357" w:hanging="357"/>
      </w:pPr>
      <w:r>
        <w:rPr>
          <w:rFonts w:ascii="Cambria" w:hAnsi="Cambria"/>
          <w:sz w:val="22"/>
        </w:rPr>
        <w:t xml:space="preserve">• </w:t>
      </w:r>
      <w:r>
        <w:rPr>
          <w:rFonts w:ascii="Cambria" w:hAnsi="Cambria"/>
          <w:i w:val="0"/>
          <w:sz w:val="22"/>
        </w:rPr>
        <w:t>Publish complete course materials (lecture slides, readings, assignments) openly</w:t>
      </w:r>
    </w:p>
    <w:p>
      <w:pPr>
        <w:spacing w:line="276" w:lineRule="auto" w:after="80"/>
        <w:ind w:left="357" w:hanging="357"/>
      </w:pPr>
      <w:r>
        <w:rPr>
          <w:rFonts w:ascii="Cambria" w:hAnsi="Cambria"/>
          <w:sz w:val="22"/>
        </w:rPr>
        <w:t xml:space="preserve">• </w:t>
      </w:r>
      <w:r>
        <w:rPr>
          <w:rFonts w:ascii="Cambria" w:hAnsi="Cambria"/>
          <w:i w:val="0"/>
          <w:sz w:val="22"/>
        </w:rPr>
        <w:t>Host on institutional repositories or global OCW platforms like MIT OCW</w:t>
      </w:r>
    </w:p>
    <w:p>
      <w:pPr>
        <w:spacing w:line="276" w:lineRule="auto" w:after="80"/>
        <w:ind w:left="357" w:hanging="357"/>
      </w:pPr>
      <w:r>
        <w:rPr>
          <w:rFonts w:ascii="Cambria" w:hAnsi="Cambria"/>
          <w:sz w:val="22"/>
        </w:rPr>
        <w:t xml:space="preserve">• </w:t>
      </w:r>
      <w:r>
        <w:rPr>
          <w:rFonts w:ascii="Cambria" w:hAnsi="Cambria"/>
          <w:i w:val="0"/>
          <w:sz w:val="22"/>
        </w:rPr>
        <w:t>Use open licenses (e.g., Creative Commons) to encourage reuse and redistribution</w:t>
      </w:r>
    </w:p>
    <w:p>
      <w:pPr>
        <w:spacing w:before="240" w:after="120"/>
      </w:pPr>
      <w:r>
        <w:rPr>
          <w:rFonts w:ascii="Cambria" w:hAnsi="Cambria"/>
          <w:b/>
          <w:color w:val="1F3A5F"/>
          <w:sz w:val="25"/>
        </w:rPr>
        <w:t>Digital Learning Objects</w:t>
      </w:r>
    </w:p>
    <w:p>
      <w:pPr>
        <w:spacing w:line="276" w:lineRule="auto" w:after="80"/>
        <w:ind w:left="357" w:hanging="357"/>
      </w:pPr>
      <w:r>
        <w:rPr>
          <w:rFonts w:ascii="Cambria" w:hAnsi="Cambria"/>
          <w:sz w:val="22"/>
        </w:rPr>
        <w:t xml:space="preserve">• </w:t>
      </w:r>
      <w:r>
        <w:rPr>
          <w:rFonts w:ascii="Cambria" w:hAnsi="Cambria"/>
          <w:i w:val="0"/>
          <w:sz w:val="22"/>
        </w:rPr>
        <w:t>Create modular, reusable content like simulations, animations, and infographics</w:t>
      </w:r>
    </w:p>
    <w:p>
      <w:pPr>
        <w:spacing w:line="276" w:lineRule="auto" w:after="80"/>
        <w:ind w:left="357" w:hanging="357"/>
      </w:pPr>
      <w:r>
        <w:rPr>
          <w:rFonts w:ascii="Cambria" w:hAnsi="Cambria"/>
          <w:sz w:val="22"/>
        </w:rPr>
        <w:t xml:space="preserve">• </w:t>
      </w:r>
      <w:r>
        <w:rPr>
          <w:rFonts w:ascii="Cambria" w:hAnsi="Cambria"/>
          <w:i w:val="0"/>
          <w:sz w:val="22"/>
        </w:rPr>
        <w:t>Align with curriculum objectives and standardized frameworks (e.g., NHEQF, Bloom’s Taxonomy)</w:t>
      </w:r>
    </w:p>
    <w:p>
      <w:pPr>
        <w:spacing w:before="240" w:after="120"/>
      </w:pPr>
      <w:r>
        <w:rPr>
          <w:rFonts w:ascii="Cambria" w:hAnsi="Cambria"/>
          <w:b/>
          <w:color w:val="1F3A5F"/>
          <w:sz w:val="25"/>
        </w:rPr>
        <w:t>Global Accessibility</w:t>
      </w:r>
    </w:p>
    <w:p>
      <w:pPr>
        <w:spacing w:line="276" w:lineRule="auto" w:after="80"/>
        <w:ind w:left="357" w:hanging="357"/>
      </w:pPr>
      <w:r>
        <w:rPr>
          <w:rFonts w:ascii="Cambria" w:hAnsi="Cambria"/>
          <w:sz w:val="22"/>
        </w:rPr>
        <w:t xml:space="preserve">• </w:t>
      </w:r>
      <w:r>
        <w:rPr>
          <w:rFonts w:ascii="Cambria" w:hAnsi="Cambria"/>
          <w:i w:val="0"/>
          <w:sz w:val="22"/>
        </w:rPr>
        <w:t>Provide content in multiple languages and with subtitles/closed captions</w:t>
      </w:r>
    </w:p>
    <w:p>
      <w:pPr>
        <w:spacing w:line="276" w:lineRule="auto" w:after="80"/>
        <w:ind w:left="357" w:hanging="357"/>
      </w:pPr>
      <w:r>
        <w:rPr>
          <w:rFonts w:ascii="Cambria" w:hAnsi="Cambria"/>
          <w:sz w:val="22"/>
        </w:rPr>
        <w:t xml:space="preserve">• </w:t>
      </w:r>
      <w:r>
        <w:rPr>
          <w:rFonts w:ascii="Cambria" w:hAnsi="Cambria"/>
          <w:i w:val="0"/>
          <w:sz w:val="22"/>
        </w:rPr>
        <w:t>Ensure cross-device compatibility for mobile, tablets, and desktops</w:t>
      </w:r>
    </w:p>
    <w:p>
      <w:pPr>
        <w:spacing w:line="276" w:lineRule="auto" w:after="80"/>
        <w:ind w:left="357" w:hanging="357"/>
      </w:pPr>
      <w:r>
        <w:rPr>
          <w:rFonts w:ascii="Cambria" w:hAnsi="Cambria"/>
          <w:sz w:val="22"/>
        </w:rPr>
        <w:t xml:space="preserve">• </w:t>
      </w:r>
      <w:r>
        <w:rPr>
          <w:rFonts w:ascii="Cambria" w:hAnsi="Cambria"/>
          <w:i w:val="0"/>
          <w:sz w:val="22"/>
        </w:rPr>
        <w:t>Incorporate accessibility features for PwDs (screen reader support, alt-text, transcripts)</w:t>
      </w:r>
    </w:p>
    <w:p>
      <w:pPr>
        <w:spacing w:before="240" w:after="120"/>
      </w:pPr>
      <w:r>
        <w:rPr>
          <w:rFonts w:ascii="Cambria" w:hAnsi="Cambria"/>
          <w:b/>
          <w:color w:val="1F3A5F"/>
          <w:sz w:val="25"/>
        </w:rPr>
        <w:t>Blended Learning Resources</w:t>
      </w:r>
    </w:p>
    <w:p>
      <w:pPr>
        <w:spacing w:line="276" w:lineRule="auto" w:after="80"/>
        <w:ind w:left="357" w:hanging="357"/>
      </w:pPr>
      <w:r>
        <w:rPr>
          <w:rFonts w:ascii="Cambria" w:hAnsi="Cambria"/>
          <w:sz w:val="22"/>
        </w:rPr>
        <w:t xml:space="preserve">• </w:t>
      </w:r>
      <w:r>
        <w:rPr>
          <w:rFonts w:ascii="Cambria" w:hAnsi="Cambria"/>
          <w:i w:val="0"/>
          <w:sz w:val="22"/>
        </w:rPr>
        <w:t>Combine asynchronous (video, self-paced modules) and synchronous (live lectures, webinars) formats</w:t>
      </w:r>
    </w:p>
    <w:p>
      <w:pPr>
        <w:spacing w:line="276" w:lineRule="auto" w:after="80"/>
        <w:ind w:left="357" w:hanging="357"/>
      </w:pPr>
      <w:r>
        <w:rPr>
          <w:rFonts w:ascii="Cambria" w:hAnsi="Cambria"/>
          <w:sz w:val="22"/>
        </w:rPr>
        <w:t xml:space="preserve">• </w:t>
      </w:r>
      <w:r>
        <w:rPr>
          <w:rFonts w:ascii="Cambria" w:hAnsi="Cambria"/>
          <w:i w:val="0"/>
          <w:sz w:val="22"/>
        </w:rPr>
        <w:t>Facilitate flipped classrooms, hybrid courses, and active learning strategies</w:t>
      </w:r>
    </w:p>
    <w:p>
      <w:pPr>
        <w:spacing w:before="240" w:after="120"/>
      </w:pPr>
      <w:r>
        <w:rPr>
          <w:rFonts w:ascii="Cambria" w:hAnsi="Cambria"/>
          <w:b/>
          <w:color w:val="1F3A5F"/>
          <w:sz w:val="25"/>
        </w:rPr>
        <w:t>Faculty Involvement</w:t>
      </w:r>
    </w:p>
    <w:p>
      <w:pPr>
        <w:spacing w:line="276" w:lineRule="auto" w:after="80"/>
        <w:ind w:left="357" w:hanging="357"/>
      </w:pPr>
      <w:r>
        <w:rPr>
          <w:rFonts w:ascii="Cambria" w:hAnsi="Cambria"/>
          <w:sz w:val="22"/>
        </w:rPr>
        <w:t xml:space="preserve">• </w:t>
      </w:r>
      <w:r>
        <w:rPr>
          <w:rFonts w:ascii="Cambria" w:hAnsi="Cambria"/>
          <w:i w:val="0"/>
          <w:sz w:val="22"/>
        </w:rPr>
        <w:t>Train faculty in e-content creation, instructional design, and digital pedagogy</w:t>
      </w:r>
    </w:p>
    <w:p>
      <w:pPr>
        <w:spacing w:line="276" w:lineRule="auto" w:after="80"/>
        <w:ind w:left="357" w:hanging="357"/>
      </w:pPr>
      <w:r>
        <w:rPr>
          <w:rFonts w:ascii="Cambria" w:hAnsi="Cambria"/>
          <w:sz w:val="22"/>
        </w:rPr>
        <w:t xml:space="preserve">• </w:t>
      </w:r>
      <w:r>
        <w:rPr>
          <w:rFonts w:ascii="Cambria" w:hAnsi="Cambria"/>
          <w:i w:val="0"/>
          <w:sz w:val="22"/>
        </w:rPr>
        <w:t>Encourage collaborative course development with international faculty</w:t>
      </w:r>
    </w:p>
    <w:p>
      <w:pPr>
        <w:spacing w:before="240" w:after="120"/>
      </w:pPr>
      <w:r>
        <w:rPr>
          <w:rFonts w:ascii="Cambria" w:hAnsi="Cambria"/>
          <w:b/>
          <w:color w:val="1F3A5F"/>
          <w:sz w:val="25"/>
        </w:rPr>
        <w:t>Quality Assurance</w:t>
      </w:r>
    </w:p>
    <w:p>
      <w:pPr>
        <w:spacing w:line="276" w:lineRule="auto" w:after="80"/>
        <w:ind w:left="357" w:hanging="357"/>
      </w:pPr>
      <w:r>
        <w:rPr>
          <w:rFonts w:ascii="Cambria" w:hAnsi="Cambria"/>
          <w:sz w:val="22"/>
        </w:rPr>
        <w:t xml:space="preserve">• </w:t>
      </w:r>
      <w:r>
        <w:rPr>
          <w:rFonts w:ascii="Cambria" w:hAnsi="Cambria"/>
          <w:i w:val="0"/>
          <w:sz w:val="22"/>
        </w:rPr>
        <w:t>Adhere to national and international quality standards (e.g., NAAC, UGC-DEB, QS)</w:t>
      </w:r>
    </w:p>
    <w:p>
      <w:pPr>
        <w:spacing w:line="276" w:lineRule="auto" w:after="80"/>
        <w:ind w:left="357" w:hanging="357"/>
      </w:pPr>
      <w:r>
        <w:rPr>
          <w:rFonts w:ascii="Cambria" w:hAnsi="Cambria"/>
          <w:sz w:val="22"/>
        </w:rPr>
        <w:t xml:space="preserve">• </w:t>
      </w:r>
      <w:r>
        <w:rPr>
          <w:rFonts w:ascii="Cambria" w:hAnsi="Cambria"/>
          <w:i w:val="0"/>
          <w:sz w:val="22"/>
        </w:rPr>
        <w:t>Regular review and update of content based on learner feedback and academic advances</w:t>
      </w:r>
    </w:p>
    <w:p>
      <w:pPr>
        <w:spacing w:before="240" w:after="120"/>
      </w:pPr>
      <w:r>
        <w:rPr>
          <w:rFonts w:ascii="Cambria" w:hAnsi="Cambria"/>
          <w:b/>
          <w:color w:val="1F3A5F"/>
          <w:sz w:val="25"/>
        </w:rPr>
        <w:t>Global Outreach</w:t>
      </w:r>
    </w:p>
    <w:p>
      <w:pPr>
        <w:spacing w:line="276" w:lineRule="auto" w:after="80"/>
        <w:ind w:left="357" w:hanging="357"/>
      </w:pPr>
      <w:r>
        <w:rPr>
          <w:rFonts w:ascii="Cambria" w:hAnsi="Cambria"/>
          <w:sz w:val="22"/>
        </w:rPr>
        <w:t xml:space="preserve">• </w:t>
      </w:r>
      <w:r>
        <w:rPr>
          <w:rFonts w:ascii="Cambria" w:hAnsi="Cambria"/>
          <w:i w:val="0"/>
          <w:sz w:val="22"/>
        </w:rPr>
        <w:t>Promote courses through university websites, social media, and international education fairs</w:t>
      </w:r>
    </w:p>
    <w:p>
      <w:pPr>
        <w:spacing w:line="276" w:lineRule="auto" w:after="80"/>
        <w:ind w:left="357" w:hanging="357"/>
      </w:pPr>
      <w:r>
        <w:rPr>
          <w:rFonts w:ascii="Cambria" w:hAnsi="Cambria"/>
          <w:sz w:val="22"/>
        </w:rPr>
        <w:t xml:space="preserve">• </w:t>
      </w:r>
      <w:r>
        <w:rPr>
          <w:rFonts w:ascii="Cambria" w:hAnsi="Cambria"/>
          <w:i w:val="0"/>
          <w:sz w:val="22"/>
        </w:rPr>
        <w:t>Collaborate with foreign institutions, industry experts, and global think tanks</w:t>
      </w:r>
    </w:p>
    <w:p>
      <w:pPr>
        <w:spacing w:before="240" w:after="120"/>
      </w:pPr>
      <w:r>
        <w:rPr>
          <w:rFonts w:ascii="Cambria" w:hAnsi="Cambria"/>
          <w:b/>
          <w:color w:val="1F3A5F"/>
          <w:sz w:val="25"/>
        </w:rPr>
        <w:t>Impact</w:t>
      </w:r>
    </w:p>
    <w:p>
      <w:pPr>
        <w:spacing w:line="276" w:lineRule="auto" w:after="80"/>
        <w:ind w:left="357" w:hanging="357"/>
      </w:pPr>
      <w:r>
        <w:rPr>
          <w:rFonts w:ascii="Cambria" w:hAnsi="Cambria"/>
          <w:sz w:val="22"/>
        </w:rPr>
        <w:t xml:space="preserve">• </w:t>
      </w:r>
      <w:r>
        <w:rPr>
          <w:rFonts w:ascii="Cambria" w:hAnsi="Cambria"/>
          <w:i w:val="0"/>
          <w:sz w:val="22"/>
        </w:rPr>
        <w:t>Enhances the global visibility of the institution</w:t>
      </w:r>
    </w:p>
    <w:p>
      <w:pPr>
        <w:spacing w:line="276" w:lineRule="auto" w:after="80"/>
        <w:ind w:left="357" w:hanging="357"/>
      </w:pPr>
      <w:r>
        <w:rPr>
          <w:rFonts w:ascii="Cambria" w:hAnsi="Cambria"/>
          <w:sz w:val="22"/>
        </w:rPr>
        <w:t xml:space="preserve">• </w:t>
      </w:r>
      <w:r>
        <w:rPr>
          <w:rFonts w:ascii="Cambria" w:hAnsi="Cambria"/>
          <w:i w:val="0"/>
          <w:sz w:val="22"/>
        </w:rPr>
        <w:t>Facilitates lifelong learning, upskilling, and democratization of education worldwide</w:t>
      </w:r>
    </w:p>
    <w:p>
      <w:pPr>
        <w:spacing w:before="280" w:after="160"/>
      </w:pPr>
      <w:r>
        <w:rPr>
          <w:rFonts w:ascii="Cambria" w:hAnsi="Cambria"/>
          <w:b/>
          <w:color w:val="1F3A5F"/>
          <w:sz w:val="29"/>
        </w:rPr>
        <w:t>15.26. Providing Educational Leadership to Other Institutions – Nationally and Globally</w:t>
      </w:r>
    </w:p>
    <w:p>
      <w:pPr>
        <w:spacing w:before="240" w:after="120"/>
      </w:pPr>
      <w:r>
        <w:rPr>
          <w:rFonts w:ascii="Cambria" w:hAnsi="Cambria"/>
          <w:b/>
          <w:color w:val="1F3A5F"/>
          <w:sz w:val="25"/>
        </w:rPr>
        <w:t>National Academic Mentorship</w:t>
      </w:r>
    </w:p>
    <w:p>
      <w:pPr>
        <w:spacing w:line="276" w:lineRule="auto" w:after="80"/>
        <w:ind w:left="357" w:hanging="357"/>
      </w:pPr>
      <w:r>
        <w:rPr>
          <w:rFonts w:ascii="Cambria" w:hAnsi="Cambria"/>
          <w:sz w:val="22"/>
        </w:rPr>
        <w:t xml:space="preserve">• </w:t>
      </w:r>
      <w:r>
        <w:rPr>
          <w:rFonts w:ascii="Cambria" w:hAnsi="Cambria"/>
          <w:i w:val="0"/>
          <w:sz w:val="22"/>
        </w:rPr>
        <w:t>Act as a mentor institution under national schemes like PARAMARSH or YUKTI</w:t>
      </w:r>
    </w:p>
    <w:p>
      <w:pPr>
        <w:spacing w:line="276" w:lineRule="auto" w:after="80"/>
        <w:ind w:left="357" w:hanging="357"/>
      </w:pPr>
      <w:r>
        <w:rPr>
          <w:rFonts w:ascii="Cambria" w:hAnsi="Cambria"/>
          <w:sz w:val="22"/>
        </w:rPr>
        <w:t xml:space="preserve">• </w:t>
      </w:r>
      <w:r>
        <w:rPr>
          <w:rFonts w:ascii="Cambria" w:hAnsi="Cambria"/>
          <w:i w:val="0"/>
          <w:sz w:val="22"/>
        </w:rPr>
        <w:t>Guide affiliated and autonomous colleges in improving quality standards, governance, and accreditation</w:t>
      </w:r>
    </w:p>
    <w:p>
      <w:pPr>
        <w:spacing w:before="240" w:after="120"/>
      </w:pPr>
      <w:r>
        <w:rPr>
          <w:rFonts w:ascii="Cambria" w:hAnsi="Cambria"/>
          <w:b/>
          <w:color w:val="1F3A5F"/>
          <w:sz w:val="25"/>
        </w:rPr>
        <w:t>Global Knowledge Exchange</w:t>
      </w:r>
    </w:p>
    <w:p>
      <w:pPr>
        <w:spacing w:line="276" w:lineRule="auto" w:after="80"/>
        <w:ind w:left="357" w:hanging="357"/>
      </w:pPr>
      <w:r>
        <w:rPr>
          <w:rFonts w:ascii="Cambria" w:hAnsi="Cambria"/>
          <w:sz w:val="22"/>
        </w:rPr>
        <w:t xml:space="preserve">• </w:t>
      </w:r>
      <w:r>
        <w:rPr>
          <w:rFonts w:ascii="Cambria" w:hAnsi="Cambria"/>
          <w:i w:val="0"/>
          <w:sz w:val="22"/>
        </w:rPr>
        <w:t>Initiate bilateral agreements and MoUs for academic collaboration with foreign universities</w:t>
      </w:r>
    </w:p>
    <w:p>
      <w:pPr>
        <w:spacing w:line="276" w:lineRule="auto" w:after="80"/>
        <w:ind w:left="357" w:hanging="357"/>
      </w:pPr>
      <w:r>
        <w:rPr>
          <w:rFonts w:ascii="Cambria" w:hAnsi="Cambria"/>
          <w:sz w:val="22"/>
        </w:rPr>
        <w:t xml:space="preserve">• </w:t>
      </w:r>
      <w:r>
        <w:rPr>
          <w:rFonts w:ascii="Cambria" w:hAnsi="Cambria"/>
          <w:i w:val="0"/>
          <w:sz w:val="22"/>
        </w:rPr>
        <w:t>Offer faculty and administrative training for international institutions in areas like NEP implementation, digital learning, and research ethics</w:t>
      </w:r>
    </w:p>
    <w:p>
      <w:pPr>
        <w:spacing w:before="240" w:after="120"/>
      </w:pPr>
      <w:r>
        <w:rPr>
          <w:rFonts w:ascii="Cambria" w:hAnsi="Cambria"/>
          <w:b/>
          <w:color w:val="1F3A5F"/>
          <w:sz w:val="25"/>
        </w:rPr>
        <w:t>Policy Development and Advocacy</w:t>
      </w:r>
    </w:p>
    <w:p>
      <w:pPr>
        <w:spacing w:line="276" w:lineRule="auto" w:after="80"/>
        <w:ind w:left="357" w:hanging="357"/>
      </w:pPr>
      <w:r>
        <w:rPr>
          <w:rFonts w:ascii="Cambria" w:hAnsi="Cambria"/>
          <w:sz w:val="22"/>
        </w:rPr>
        <w:t xml:space="preserve">• </w:t>
      </w:r>
      <w:r>
        <w:rPr>
          <w:rFonts w:ascii="Cambria" w:hAnsi="Cambria"/>
          <w:i w:val="0"/>
          <w:sz w:val="22"/>
        </w:rPr>
        <w:t>Contribute to national education policy formulation through research, whitepapers, and expert committees</w:t>
      </w:r>
    </w:p>
    <w:p>
      <w:pPr>
        <w:spacing w:line="276" w:lineRule="auto" w:after="80"/>
        <w:ind w:left="357" w:hanging="357"/>
      </w:pPr>
      <w:r>
        <w:rPr>
          <w:rFonts w:ascii="Cambria" w:hAnsi="Cambria"/>
          <w:sz w:val="22"/>
        </w:rPr>
        <w:t xml:space="preserve">• </w:t>
      </w:r>
      <w:r>
        <w:rPr>
          <w:rFonts w:ascii="Cambria" w:hAnsi="Cambria"/>
          <w:i w:val="0"/>
          <w:sz w:val="22"/>
        </w:rPr>
        <w:t>Organize national and international summits on academic excellence, innovation, and inclusivity</w:t>
      </w:r>
    </w:p>
    <w:p>
      <w:pPr>
        <w:spacing w:before="240" w:after="120"/>
      </w:pPr>
      <w:r>
        <w:rPr>
          <w:rFonts w:ascii="Cambria" w:hAnsi="Cambria"/>
          <w:b/>
          <w:color w:val="1F3A5F"/>
          <w:sz w:val="25"/>
        </w:rPr>
        <w:t>Faculty Development &amp; Capacity Building</w:t>
      </w:r>
    </w:p>
    <w:p>
      <w:pPr>
        <w:spacing w:line="276" w:lineRule="auto" w:after="80"/>
        <w:ind w:left="357" w:hanging="357"/>
      </w:pPr>
      <w:r>
        <w:rPr>
          <w:rFonts w:ascii="Cambria" w:hAnsi="Cambria"/>
          <w:sz w:val="22"/>
        </w:rPr>
        <w:t xml:space="preserve">• </w:t>
      </w:r>
      <w:r>
        <w:rPr>
          <w:rFonts w:ascii="Cambria" w:hAnsi="Cambria"/>
          <w:i w:val="0"/>
          <w:sz w:val="22"/>
        </w:rPr>
        <w:t>Host Faculty Development Programs (FDPs), Train-the-Trainer (ToT) sessions, and leadership workshops</w:t>
      </w:r>
    </w:p>
    <w:p>
      <w:pPr>
        <w:spacing w:line="276" w:lineRule="auto" w:after="80"/>
        <w:ind w:left="357" w:hanging="357"/>
      </w:pPr>
      <w:r>
        <w:rPr>
          <w:rFonts w:ascii="Cambria" w:hAnsi="Cambria"/>
          <w:sz w:val="22"/>
        </w:rPr>
        <w:t xml:space="preserve">• </w:t>
      </w:r>
      <w:r>
        <w:rPr>
          <w:rFonts w:ascii="Cambria" w:hAnsi="Cambria"/>
          <w:i w:val="0"/>
          <w:sz w:val="22"/>
        </w:rPr>
        <w:t>Share best practices, models of curriculum design, and evaluation strategies</w:t>
      </w:r>
    </w:p>
    <w:p>
      <w:pPr>
        <w:spacing w:before="240" w:after="120"/>
      </w:pPr>
      <w:r>
        <w:rPr>
          <w:rFonts w:ascii="Cambria" w:hAnsi="Cambria"/>
          <w:b/>
          <w:color w:val="1F3A5F"/>
          <w:sz w:val="25"/>
        </w:rPr>
        <w:t>Open Resource Sharing</w:t>
      </w:r>
    </w:p>
    <w:p>
      <w:pPr>
        <w:spacing w:line="276" w:lineRule="auto" w:after="80"/>
        <w:ind w:left="357" w:hanging="357"/>
      </w:pPr>
      <w:r>
        <w:rPr>
          <w:rFonts w:ascii="Cambria" w:hAnsi="Cambria"/>
          <w:sz w:val="22"/>
        </w:rPr>
        <w:t xml:space="preserve">• </w:t>
      </w:r>
      <w:r>
        <w:rPr>
          <w:rFonts w:ascii="Cambria" w:hAnsi="Cambria"/>
          <w:i w:val="0"/>
          <w:sz w:val="22"/>
        </w:rPr>
        <w:t>Develop and disseminate Open Educational Resources (OERs) and MOOCs</w:t>
      </w:r>
    </w:p>
    <w:p>
      <w:pPr>
        <w:spacing w:line="276" w:lineRule="auto" w:after="80"/>
        <w:ind w:left="357" w:hanging="357"/>
      </w:pPr>
      <w:r>
        <w:rPr>
          <w:rFonts w:ascii="Cambria" w:hAnsi="Cambria"/>
          <w:sz w:val="22"/>
        </w:rPr>
        <w:t xml:space="preserve">• </w:t>
      </w:r>
      <w:r>
        <w:rPr>
          <w:rFonts w:ascii="Cambria" w:hAnsi="Cambria"/>
          <w:i w:val="0"/>
          <w:sz w:val="22"/>
        </w:rPr>
        <w:t>Lead by example with open-access digital libraries, knowledge repositories, and innovation hubs</w:t>
      </w:r>
    </w:p>
    <w:p>
      <w:pPr>
        <w:spacing w:before="240" w:after="120"/>
      </w:pPr>
      <w:r>
        <w:rPr>
          <w:rFonts w:ascii="Cambria" w:hAnsi="Cambria"/>
          <w:b/>
          <w:color w:val="1F3A5F"/>
          <w:sz w:val="25"/>
        </w:rPr>
        <w:t>Research Leadership</w:t>
      </w:r>
    </w:p>
    <w:p>
      <w:pPr>
        <w:spacing w:line="276" w:lineRule="auto" w:after="80"/>
        <w:ind w:left="357" w:hanging="357"/>
      </w:pPr>
      <w:r>
        <w:rPr>
          <w:rFonts w:ascii="Cambria" w:hAnsi="Cambria"/>
          <w:sz w:val="22"/>
        </w:rPr>
        <w:t xml:space="preserve">• </w:t>
      </w:r>
      <w:r>
        <w:rPr>
          <w:rFonts w:ascii="Cambria" w:hAnsi="Cambria"/>
          <w:i w:val="0"/>
          <w:sz w:val="22"/>
        </w:rPr>
        <w:t>Lead international research consortia, collaborate on SDG-related projects, and publish in global journals</w:t>
      </w:r>
    </w:p>
    <w:p>
      <w:pPr>
        <w:spacing w:line="276" w:lineRule="auto" w:after="80"/>
        <w:ind w:left="357" w:hanging="357"/>
      </w:pPr>
      <w:r>
        <w:rPr>
          <w:rFonts w:ascii="Cambria" w:hAnsi="Cambria"/>
          <w:sz w:val="22"/>
        </w:rPr>
        <w:t xml:space="preserve">• </w:t>
      </w:r>
      <w:r>
        <w:rPr>
          <w:rFonts w:ascii="Cambria" w:hAnsi="Cambria"/>
          <w:i w:val="0"/>
          <w:sz w:val="22"/>
        </w:rPr>
        <w:t>Create multi-institutional research databases and centres of excellence</w:t>
      </w:r>
    </w:p>
    <w:p>
      <w:pPr>
        <w:spacing w:before="240" w:after="120"/>
      </w:pPr>
      <w:r>
        <w:rPr>
          <w:rFonts w:ascii="Cambria" w:hAnsi="Cambria"/>
          <w:b/>
          <w:color w:val="1F3A5F"/>
          <w:sz w:val="25"/>
        </w:rPr>
        <w:t>Benchmarking and Accreditation Support</w:t>
      </w:r>
    </w:p>
    <w:p>
      <w:pPr>
        <w:spacing w:line="276" w:lineRule="auto" w:after="80"/>
        <w:ind w:left="357" w:hanging="357"/>
      </w:pPr>
      <w:r>
        <w:rPr>
          <w:rFonts w:ascii="Cambria" w:hAnsi="Cambria"/>
          <w:sz w:val="22"/>
        </w:rPr>
        <w:t xml:space="preserve">• </w:t>
      </w:r>
      <w:r>
        <w:rPr>
          <w:rFonts w:ascii="Cambria" w:hAnsi="Cambria"/>
          <w:i w:val="0"/>
          <w:sz w:val="22"/>
        </w:rPr>
        <w:t>Support other institutions in NAAC, NBA, QS, or THE rankings</w:t>
      </w:r>
    </w:p>
    <w:p>
      <w:pPr>
        <w:spacing w:line="276" w:lineRule="auto" w:after="80"/>
        <w:ind w:left="357" w:hanging="357"/>
      </w:pPr>
      <w:r>
        <w:rPr>
          <w:rFonts w:ascii="Cambria" w:hAnsi="Cambria"/>
          <w:sz w:val="22"/>
        </w:rPr>
        <w:t xml:space="preserve">• </w:t>
      </w:r>
      <w:r>
        <w:rPr>
          <w:rFonts w:ascii="Cambria" w:hAnsi="Cambria"/>
          <w:i w:val="0"/>
          <w:sz w:val="22"/>
        </w:rPr>
        <w:t>Provide audit templates, training, and consultation on quality frameworks and assessment</w:t>
      </w:r>
    </w:p>
    <w:p>
      <w:pPr>
        <w:spacing w:before="240" w:after="120"/>
      </w:pPr>
      <w:r>
        <w:rPr>
          <w:rFonts w:ascii="Cambria" w:hAnsi="Cambria"/>
          <w:b/>
          <w:color w:val="1F3A5F"/>
          <w:sz w:val="25"/>
        </w:rPr>
        <w:t>Thought Leadership</w:t>
      </w:r>
    </w:p>
    <w:p>
      <w:pPr>
        <w:spacing w:line="276" w:lineRule="auto" w:after="80"/>
        <w:ind w:left="357" w:hanging="357"/>
      </w:pPr>
      <w:r>
        <w:rPr>
          <w:rFonts w:ascii="Cambria" w:hAnsi="Cambria"/>
          <w:sz w:val="22"/>
        </w:rPr>
        <w:t xml:space="preserve">• </w:t>
      </w:r>
      <w:r>
        <w:rPr>
          <w:rFonts w:ascii="Cambria" w:hAnsi="Cambria"/>
          <w:i w:val="0"/>
          <w:sz w:val="22"/>
        </w:rPr>
        <w:t>Publish vision documents, trend reports, and policy guidance papers on education systems</w:t>
      </w:r>
    </w:p>
    <w:p>
      <w:pPr>
        <w:spacing w:line="276" w:lineRule="auto" w:after="80"/>
        <w:ind w:left="357" w:hanging="357"/>
      </w:pPr>
      <w:r>
        <w:rPr>
          <w:rFonts w:ascii="Cambria" w:hAnsi="Cambria"/>
          <w:sz w:val="22"/>
        </w:rPr>
        <w:t xml:space="preserve">• </w:t>
      </w:r>
      <w:r>
        <w:rPr>
          <w:rFonts w:ascii="Cambria" w:hAnsi="Cambria"/>
          <w:i w:val="0"/>
          <w:sz w:val="22"/>
        </w:rPr>
        <w:t>Represent national interests in UNESCO, World Bank education panels, and global academic bodies</w:t>
      </w:r>
    </w:p>
    <w:p>
      <w:pPr>
        <w:spacing w:before="240" w:after="120"/>
      </w:pPr>
      <w:r>
        <w:rPr>
          <w:rFonts w:ascii="Cambria" w:hAnsi="Cambria"/>
          <w:b/>
          <w:color w:val="1F3A5F"/>
          <w:sz w:val="25"/>
        </w:rPr>
        <w:t>Student and Faculty Exchange</w:t>
      </w:r>
    </w:p>
    <w:p>
      <w:pPr>
        <w:spacing w:line="276" w:lineRule="auto" w:after="80"/>
        <w:ind w:left="357" w:hanging="357"/>
      </w:pPr>
      <w:r>
        <w:rPr>
          <w:rFonts w:ascii="Cambria" w:hAnsi="Cambria"/>
          <w:sz w:val="22"/>
        </w:rPr>
        <w:t xml:space="preserve">• </w:t>
      </w:r>
      <w:r>
        <w:rPr>
          <w:rFonts w:ascii="Cambria" w:hAnsi="Cambria"/>
          <w:i w:val="0"/>
          <w:sz w:val="22"/>
        </w:rPr>
        <w:t>Facilitate academic mobility through credit transfer, dual degrees, and joint certifications</w:t>
      </w:r>
    </w:p>
    <w:p>
      <w:pPr>
        <w:spacing w:line="276" w:lineRule="auto" w:after="80"/>
        <w:ind w:left="357" w:hanging="357"/>
      </w:pPr>
      <w:r>
        <w:rPr>
          <w:rFonts w:ascii="Cambria" w:hAnsi="Cambria"/>
          <w:sz w:val="22"/>
        </w:rPr>
        <w:t xml:space="preserve">• </w:t>
      </w:r>
      <w:r>
        <w:rPr>
          <w:rFonts w:ascii="Cambria" w:hAnsi="Cambria"/>
          <w:i w:val="0"/>
          <w:sz w:val="22"/>
        </w:rPr>
        <w:t>Promote intercultural education and global competencies through international immersion programs</w:t>
      </w:r>
    </w:p>
    <w:p>
      <w:pPr>
        <w:spacing w:before="240" w:after="120"/>
      </w:pPr>
      <w:r>
        <w:rPr>
          <w:rFonts w:ascii="Cambria" w:hAnsi="Cambria"/>
          <w:b/>
          <w:color w:val="1F3A5F"/>
          <w:sz w:val="25"/>
        </w:rPr>
        <w:t>Impact</w:t>
      </w:r>
    </w:p>
    <w:p>
      <w:pPr>
        <w:spacing w:line="276" w:lineRule="auto" w:after="80"/>
        <w:ind w:left="357" w:hanging="357"/>
      </w:pPr>
      <w:r>
        <w:rPr>
          <w:rFonts w:ascii="Cambria" w:hAnsi="Cambria"/>
          <w:sz w:val="22"/>
        </w:rPr>
        <w:t xml:space="preserve">• </w:t>
      </w:r>
      <w:r>
        <w:rPr>
          <w:rFonts w:ascii="Cambria" w:hAnsi="Cambria"/>
          <w:i w:val="0"/>
          <w:sz w:val="22"/>
        </w:rPr>
        <w:t>Positions the institution as a hub of academic excellence and innovation</w:t>
      </w:r>
    </w:p>
    <w:p>
      <w:pPr>
        <w:spacing w:line="276" w:lineRule="auto" w:after="80"/>
        <w:ind w:left="357" w:hanging="357"/>
      </w:pPr>
      <w:r>
        <w:rPr>
          <w:rFonts w:ascii="Cambria" w:hAnsi="Cambria"/>
          <w:sz w:val="22"/>
        </w:rPr>
        <w:t xml:space="preserve">• </w:t>
      </w:r>
      <w:r>
        <w:rPr>
          <w:rFonts w:ascii="Cambria" w:hAnsi="Cambria"/>
          <w:i w:val="0"/>
          <w:sz w:val="22"/>
        </w:rPr>
        <w:t>Strengthens India’s image as a global knowledge leader and collaborator</w:t>
      </w:r>
    </w:p>
    <w:p>
      <w:pPr>
        <w:spacing w:before="280" w:after="160"/>
      </w:pPr>
      <w:r>
        <w:rPr>
          <w:rFonts w:ascii="Cambria" w:hAnsi="Cambria"/>
          <w:b/>
          <w:color w:val="1F3A5F"/>
          <w:sz w:val="29"/>
        </w:rPr>
        <w:t>15.27. Inspiring and Motivating Learning Environment</w:t>
      </w:r>
    </w:p>
    <w:p>
      <w:pPr>
        <w:spacing w:before="240" w:after="120"/>
      </w:pPr>
      <w:r>
        <w:rPr>
          <w:rFonts w:ascii="Cambria" w:hAnsi="Cambria"/>
          <w:b/>
          <w:color w:val="1F3A5F"/>
          <w:sz w:val="25"/>
        </w:rPr>
        <w:t>Student/Learner-Centered</w:t>
      </w:r>
    </w:p>
    <w:p>
      <w:pPr>
        <w:spacing w:line="276" w:lineRule="auto" w:after="80"/>
        <w:ind w:left="357" w:hanging="357"/>
      </w:pPr>
      <w:r>
        <w:rPr>
          <w:rFonts w:ascii="Cambria" w:hAnsi="Cambria"/>
          <w:sz w:val="22"/>
        </w:rPr>
        <w:t xml:space="preserve">• </w:t>
      </w:r>
      <w:r>
        <w:rPr>
          <w:rFonts w:ascii="Cambria" w:hAnsi="Cambria"/>
          <w:i w:val="0"/>
          <w:sz w:val="22"/>
        </w:rPr>
        <w:t>Focuses on personalized learning paths and adaptive teaching strategies</w:t>
      </w:r>
    </w:p>
    <w:p>
      <w:pPr>
        <w:spacing w:line="276" w:lineRule="auto" w:after="80"/>
        <w:ind w:left="357" w:hanging="357"/>
      </w:pPr>
      <w:r>
        <w:rPr>
          <w:rFonts w:ascii="Cambria" w:hAnsi="Cambria"/>
          <w:sz w:val="22"/>
        </w:rPr>
        <w:t xml:space="preserve">• </w:t>
      </w:r>
      <w:r>
        <w:rPr>
          <w:rFonts w:ascii="Cambria" w:hAnsi="Cambria"/>
          <w:i w:val="0"/>
          <w:sz w:val="22"/>
        </w:rPr>
        <w:t>Encourages active learning through project-based, experiential, and inquiry-driven methods</w:t>
      </w:r>
    </w:p>
    <w:p>
      <w:pPr>
        <w:spacing w:line="276" w:lineRule="auto" w:after="80"/>
        <w:ind w:left="357" w:hanging="357"/>
      </w:pPr>
      <w:r>
        <w:rPr>
          <w:rFonts w:ascii="Cambria" w:hAnsi="Cambria"/>
          <w:sz w:val="22"/>
        </w:rPr>
        <w:t xml:space="preserve">• </w:t>
      </w:r>
      <w:r>
        <w:rPr>
          <w:rFonts w:ascii="Cambria" w:hAnsi="Cambria"/>
          <w:i w:val="0"/>
          <w:sz w:val="22"/>
        </w:rPr>
        <w:t>Fosters a safe and inclusive space for diverse learners, including SEDGs and PwDs</w:t>
      </w:r>
    </w:p>
    <w:p>
      <w:pPr>
        <w:spacing w:before="240" w:after="120"/>
      </w:pPr>
      <w:r>
        <w:rPr>
          <w:rFonts w:ascii="Cambria" w:hAnsi="Cambria"/>
          <w:b/>
          <w:color w:val="1F3A5F"/>
          <w:sz w:val="25"/>
        </w:rPr>
        <w:t>Knowledge-Centered</w:t>
      </w:r>
    </w:p>
    <w:p>
      <w:pPr>
        <w:spacing w:line="276" w:lineRule="auto" w:after="80"/>
        <w:ind w:left="357" w:hanging="357"/>
      </w:pPr>
      <w:r>
        <w:rPr>
          <w:rFonts w:ascii="Cambria" w:hAnsi="Cambria"/>
          <w:sz w:val="22"/>
        </w:rPr>
        <w:t xml:space="preserve">• </w:t>
      </w:r>
      <w:r>
        <w:rPr>
          <w:rFonts w:ascii="Cambria" w:hAnsi="Cambria"/>
          <w:i w:val="0"/>
          <w:sz w:val="22"/>
        </w:rPr>
        <w:t>Promotes deep understanding of core concepts rather than rote memorization</w:t>
      </w:r>
    </w:p>
    <w:p>
      <w:pPr>
        <w:spacing w:line="276" w:lineRule="auto" w:after="80"/>
        <w:ind w:left="357" w:hanging="357"/>
      </w:pPr>
      <w:r>
        <w:rPr>
          <w:rFonts w:ascii="Cambria" w:hAnsi="Cambria"/>
          <w:sz w:val="22"/>
        </w:rPr>
        <w:t xml:space="preserve">• </w:t>
      </w:r>
      <w:r>
        <w:rPr>
          <w:rFonts w:ascii="Cambria" w:hAnsi="Cambria"/>
          <w:i w:val="0"/>
          <w:sz w:val="22"/>
        </w:rPr>
        <w:t>Integrates interdisciplinary learning to reflect real-world complexity</w:t>
      </w:r>
    </w:p>
    <w:p>
      <w:pPr>
        <w:spacing w:line="276" w:lineRule="auto" w:after="80"/>
        <w:ind w:left="357" w:hanging="357"/>
      </w:pPr>
      <w:r>
        <w:rPr>
          <w:rFonts w:ascii="Cambria" w:hAnsi="Cambria"/>
          <w:sz w:val="22"/>
        </w:rPr>
        <w:t xml:space="preserve">• </w:t>
      </w:r>
      <w:r>
        <w:rPr>
          <w:rFonts w:ascii="Cambria" w:hAnsi="Cambria"/>
          <w:i w:val="0"/>
          <w:sz w:val="22"/>
        </w:rPr>
        <w:t>Provides access to current research, open educational resources, and advanced learning platforms</w:t>
      </w:r>
    </w:p>
    <w:p>
      <w:pPr>
        <w:spacing w:before="240" w:after="120"/>
      </w:pPr>
      <w:r>
        <w:rPr>
          <w:rFonts w:ascii="Cambria" w:hAnsi="Cambria"/>
          <w:b/>
          <w:color w:val="1F3A5F"/>
          <w:sz w:val="25"/>
        </w:rPr>
        <w:t>Innovation-Centered</w:t>
      </w:r>
    </w:p>
    <w:p>
      <w:pPr>
        <w:spacing w:line="276" w:lineRule="auto" w:after="80"/>
        <w:ind w:left="357" w:hanging="357"/>
      </w:pPr>
      <w:r>
        <w:rPr>
          <w:rFonts w:ascii="Cambria" w:hAnsi="Cambria"/>
          <w:sz w:val="22"/>
        </w:rPr>
        <w:t xml:space="preserve">• </w:t>
      </w:r>
      <w:r>
        <w:rPr>
          <w:rFonts w:ascii="Cambria" w:hAnsi="Cambria"/>
          <w:i w:val="0"/>
          <w:sz w:val="22"/>
        </w:rPr>
        <w:t>Embeds a culture of experimentation and creativity in the curriculum</w:t>
      </w:r>
    </w:p>
    <w:p>
      <w:pPr>
        <w:spacing w:line="276" w:lineRule="auto" w:after="80"/>
        <w:ind w:left="357" w:hanging="357"/>
      </w:pPr>
      <w:r>
        <w:rPr>
          <w:rFonts w:ascii="Cambria" w:hAnsi="Cambria"/>
          <w:sz w:val="22"/>
        </w:rPr>
        <w:t xml:space="preserve">• </w:t>
      </w:r>
      <w:r>
        <w:rPr>
          <w:rFonts w:ascii="Cambria" w:hAnsi="Cambria"/>
          <w:i w:val="0"/>
          <w:sz w:val="22"/>
        </w:rPr>
        <w:t>Supports student-led innovation, startups, and research through incubation centers and innovation labs</w:t>
      </w:r>
    </w:p>
    <w:p>
      <w:pPr>
        <w:spacing w:line="276" w:lineRule="auto" w:after="80"/>
        <w:ind w:left="357" w:hanging="357"/>
      </w:pPr>
      <w:r>
        <w:rPr>
          <w:rFonts w:ascii="Cambria" w:hAnsi="Cambria"/>
          <w:sz w:val="22"/>
        </w:rPr>
        <w:t xml:space="preserve">• </w:t>
      </w:r>
      <w:r>
        <w:rPr>
          <w:rFonts w:ascii="Cambria" w:hAnsi="Cambria"/>
          <w:i w:val="0"/>
          <w:sz w:val="22"/>
        </w:rPr>
        <w:t>Integrates emerging technologies like AI, AR/VR, and IoT to enhance teaching and learning</w:t>
      </w:r>
    </w:p>
    <w:p>
      <w:pPr>
        <w:spacing w:before="240" w:after="120"/>
      </w:pPr>
      <w:r>
        <w:rPr>
          <w:rFonts w:ascii="Cambria" w:hAnsi="Cambria"/>
          <w:b/>
          <w:color w:val="1F3A5F"/>
          <w:sz w:val="25"/>
        </w:rPr>
        <w:t>Community-Centered</w:t>
      </w:r>
    </w:p>
    <w:p>
      <w:pPr>
        <w:spacing w:line="276" w:lineRule="auto" w:after="80"/>
        <w:ind w:left="357" w:hanging="357"/>
      </w:pPr>
      <w:r>
        <w:rPr>
          <w:rFonts w:ascii="Cambria" w:hAnsi="Cambria"/>
          <w:sz w:val="22"/>
        </w:rPr>
        <w:t xml:space="preserve">• </w:t>
      </w:r>
      <w:r>
        <w:rPr>
          <w:rFonts w:ascii="Cambria" w:hAnsi="Cambria"/>
          <w:i w:val="0"/>
          <w:sz w:val="22"/>
        </w:rPr>
        <w:t>Links classroom learning with societal needs through service-learning and outreach programs</w:t>
      </w:r>
    </w:p>
    <w:p>
      <w:pPr>
        <w:spacing w:line="276" w:lineRule="auto" w:after="80"/>
        <w:ind w:left="357" w:hanging="357"/>
      </w:pPr>
      <w:r>
        <w:rPr>
          <w:rFonts w:ascii="Cambria" w:hAnsi="Cambria"/>
          <w:sz w:val="22"/>
        </w:rPr>
        <w:t xml:space="preserve">• </w:t>
      </w:r>
      <w:r>
        <w:rPr>
          <w:rFonts w:ascii="Cambria" w:hAnsi="Cambria"/>
          <w:i w:val="0"/>
          <w:sz w:val="22"/>
        </w:rPr>
        <w:t>Encourages collaboration with local communities, industries, and civic bodies</w:t>
      </w:r>
    </w:p>
    <w:p>
      <w:pPr>
        <w:spacing w:line="276" w:lineRule="auto" w:after="80"/>
        <w:ind w:left="357" w:hanging="357"/>
      </w:pPr>
      <w:r>
        <w:rPr>
          <w:rFonts w:ascii="Cambria" w:hAnsi="Cambria"/>
          <w:sz w:val="22"/>
        </w:rPr>
        <w:t xml:space="preserve">• </w:t>
      </w:r>
      <w:r>
        <w:rPr>
          <w:rFonts w:ascii="Cambria" w:hAnsi="Cambria"/>
          <w:i w:val="0"/>
          <w:sz w:val="22"/>
        </w:rPr>
        <w:t>Inculcates values of citizenship, sustainability, and empathy in learners</w:t>
      </w:r>
    </w:p>
    <w:p>
      <w:pPr>
        <w:spacing w:before="240" w:after="120"/>
      </w:pPr>
      <w:r>
        <w:rPr>
          <w:rFonts w:ascii="Cambria" w:hAnsi="Cambria"/>
          <w:b/>
          <w:color w:val="1F3A5F"/>
          <w:sz w:val="25"/>
        </w:rPr>
        <w:t>Overall Impact</w:t>
      </w:r>
    </w:p>
    <w:p>
      <w:pPr>
        <w:spacing w:line="276" w:lineRule="auto" w:after="80"/>
        <w:ind w:left="357" w:hanging="357"/>
      </w:pPr>
      <w:r>
        <w:rPr>
          <w:rFonts w:ascii="Cambria" w:hAnsi="Cambria"/>
          <w:sz w:val="22"/>
        </w:rPr>
        <w:t xml:space="preserve">• </w:t>
      </w:r>
      <w:r>
        <w:rPr>
          <w:rFonts w:ascii="Cambria" w:hAnsi="Cambria"/>
          <w:i w:val="0"/>
          <w:sz w:val="22"/>
        </w:rPr>
        <w:t>Cultivates a holistic learning ecosystem that motivates students to become critical thinkers, innovators, and socially responsible citizens</w:t>
      </w:r>
    </w:p>
    <w:p>
      <w:pPr>
        <w:spacing w:before="280" w:after="160"/>
      </w:pPr>
      <w:r>
        <w:rPr>
          <w:rFonts w:ascii="Cambria" w:hAnsi="Cambria"/>
          <w:b/>
          <w:color w:val="1F3A5F"/>
          <w:sz w:val="29"/>
        </w:rPr>
        <w:t>15.28. Promoting Commercial Business Ideas &amp; Mentoring Student Start-Ups</w:t>
      </w:r>
    </w:p>
    <w:p>
      <w:pPr>
        <w:spacing w:before="240" w:after="120"/>
      </w:pPr>
      <w:r>
        <w:rPr>
          <w:rFonts w:ascii="Cambria" w:hAnsi="Cambria"/>
          <w:b/>
          <w:color w:val="1F3A5F"/>
          <w:sz w:val="25"/>
        </w:rPr>
        <w:t>Start-Up Incubation Support</w:t>
      </w:r>
    </w:p>
    <w:p>
      <w:pPr>
        <w:spacing w:line="276" w:lineRule="auto" w:after="80"/>
        <w:ind w:left="357" w:hanging="357"/>
      </w:pPr>
      <w:r>
        <w:rPr>
          <w:rFonts w:ascii="Cambria" w:hAnsi="Cambria"/>
          <w:sz w:val="22"/>
        </w:rPr>
        <w:t xml:space="preserve">• </w:t>
      </w:r>
      <w:r>
        <w:rPr>
          <w:rFonts w:ascii="Cambria" w:hAnsi="Cambria"/>
          <w:i w:val="0"/>
          <w:sz w:val="22"/>
        </w:rPr>
        <w:t>Establish dedicated incubation centres and entrepreneurship cells within the campus</w:t>
      </w:r>
    </w:p>
    <w:p>
      <w:pPr>
        <w:spacing w:line="276" w:lineRule="auto" w:after="80"/>
        <w:ind w:left="357" w:hanging="357"/>
      </w:pPr>
      <w:r>
        <w:rPr>
          <w:rFonts w:ascii="Cambria" w:hAnsi="Cambria"/>
          <w:sz w:val="22"/>
        </w:rPr>
        <w:t xml:space="preserve">• </w:t>
      </w:r>
      <w:r>
        <w:rPr>
          <w:rFonts w:ascii="Cambria" w:hAnsi="Cambria"/>
          <w:i w:val="0"/>
          <w:sz w:val="22"/>
        </w:rPr>
        <w:t>Provide physical infrastructure such as co-working spaces, labs, and digital tools</w:t>
      </w:r>
    </w:p>
    <w:p>
      <w:pPr>
        <w:spacing w:before="240" w:after="120"/>
      </w:pPr>
      <w:r>
        <w:rPr>
          <w:rFonts w:ascii="Cambria" w:hAnsi="Cambria"/>
          <w:b/>
          <w:color w:val="1F3A5F"/>
          <w:sz w:val="25"/>
        </w:rPr>
        <w:t>Faculty &amp; Industry Mentorship</w:t>
      </w:r>
    </w:p>
    <w:p>
      <w:pPr>
        <w:spacing w:line="276" w:lineRule="auto" w:after="80"/>
        <w:ind w:left="357" w:hanging="357"/>
      </w:pPr>
      <w:r>
        <w:rPr>
          <w:rFonts w:ascii="Cambria" w:hAnsi="Cambria"/>
          <w:sz w:val="22"/>
        </w:rPr>
        <w:t xml:space="preserve">• </w:t>
      </w:r>
      <w:r>
        <w:rPr>
          <w:rFonts w:ascii="Cambria" w:hAnsi="Cambria"/>
          <w:i w:val="0"/>
          <w:sz w:val="22"/>
        </w:rPr>
        <w:t>Facilitate faculty participation as co-mentors in student-led business ventures</w:t>
      </w:r>
    </w:p>
    <w:p>
      <w:pPr>
        <w:spacing w:line="276" w:lineRule="auto" w:after="80"/>
        <w:ind w:left="357" w:hanging="357"/>
      </w:pPr>
      <w:r>
        <w:rPr>
          <w:rFonts w:ascii="Cambria" w:hAnsi="Cambria"/>
          <w:sz w:val="22"/>
        </w:rPr>
        <w:t xml:space="preserve">• </w:t>
      </w:r>
      <w:r>
        <w:rPr>
          <w:rFonts w:ascii="Cambria" w:hAnsi="Cambria"/>
          <w:i w:val="0"/>
          <w:sz w:val="22"/>
        </w:rPr>
        <w:t>Encourage industry mentors and alumni entrepreneurs to support ideation, validation, and scaling</w:t>
      </w:r>
    </w:p>
    <w:p>
      <w:pPr>
        <w:spacing w:before="240" w:after="120"/>
      </w:pPr>
      <w:r>
        <w:rPr>
          <w:rFonts w:ascii="Cambria" w:hAnsi="Cambria"/>
          <w:b/>
          <w:color w:val="1F3A5F"/>
          <w:sz w:val="25"/>
        </w:rPr>
        <w:t>Seed Funding &amp; Investment Linkages</w:t>
      </w:r>
    </w:p>
    <w:p>
      <w:pPr>
        <w:spacing w:line="276" w:lineRule="auto" w:after="80"/>
        <w:ind w:left="357" w:hanging="357"/>
      </w:pPr>
      <w:r>
        <w:rPr>
          <w:rFonts w:ascii="Cambria" w:hAnsi="Cambria"/>
          <w:sz w:val="22"/>
        </w:rPr>
        <w:t xml:space="preserve">• </w:t>
      </w:r>
      <w:r>
        <w:rPr>
          <w:rFonts w:ascii="Cambria" w:hAnsi="Cambria"/>
          <w:i w:val="0"/>
          <w:sz w:val="22"/>
        </w:rPr>
        <w:t>Offer seed funding schemes, pitch competitions, and connect students to venture capitalists and angel investors</w:t>
      </w:r>
    </w:p>
    <w:p>
      <w:pPr>
        <w:spacing w:line="276" w:lineRule="auto" w:after="80"/>
        <w:ind w:left="357" w:hanging="357"/>
      </w:pPr>
      <w:r>
        <w:rPr>
          <w:rFonts w:ascii="Cambria" w:hAnsi="Cambria"/>
          <w:sz w:val="22"/>
        </w:rPr>
        <w:t xml:space="preserve">• </w:t>
      </w:r>
      <w:r>
        <w:rPr>
          <w:rFonts w:ascii="Cambria" w:hAnsi="Cambria"/>
          <w:i w:val="0"/>
          <w:sz w:val="22"/>
        </w:rPr>
        <w:t>Support applications for government start-up grants (e.g., DST, AICTE, MSME)</w:t>
      </w:r>
    </w:p>
    <w:p>
      <w:pPr>
        <w:spacing w:before="240" w:after="120"/>
      </w:pPr>
      <w:r>
        <w:rPr>
          <w:rFonts w:ascii="Cambria" w:hAnsi="Cambria"/>
          <w:b/>
          <w:color w:val="1F3A5F"/>
          <w:sz w:val="25"/>
        </w:rPr>
        <w:t>Integrated Curriculum</w:t>
      </w:r>
    </w:p>
    <w:p>
      <w:pPr>
        <w:spacing w:line="276" w:lineRule="auto" w:after="80"/>
        <w:ind w:left="357" w:hanging="357"/>
      </w:pPr>
      <w:r>
        <w:rPr>
          <w:rFonts w:ascii="Cambria" w:hAnsi="Cambria"/>
          <w:sz w:val="22"/>
        </w:rPr>
        <w:t xml:space="preserve">• </w:t>
      </w:r>
      <w:r>
        <w:rPr>
          <w:rFonts w:ascii="Cambria" w:hAnsi="Cambria"/>
          <w:i w:val="0"/>
          <w:sz w:val="22"/>
        </w:rPr>
        <w:t>Embed entrepreneurship and innovation courses into mainstream academic programs</w:t>
      </w:r>
    </w:p>
    <w:p>
      <w:pPr>
        <w:spacing w:line="276" w:lineRule="auto" w:after="80"/>
        <w:ind w:left="357" w:hanging="357"/>
      </w:pPr>
      <w:r>
        <w:rPr>
          <w:rFonts w:ascii="Cambria" w:hAnsi="Cambria"/>
          <w:sz w:val="22"/>
        </w:rPr>
        <w:t xml:space="preserve">• </w:t>
      </w:r>
      <w:r>
        <w:rPr>
          <w:rFonts w:ascii="Cambria" w:hAnsi="Cambria"/>
          <w:i w:val="0"/>
          <w:sz w:val="22"/>
        </w:rPr>
        <w:t>Promote experiential learning through live case studies, market research, and MVP development</w:t>
      </w:r>
    </w:p>
    <w:p>
      <w:pPr>
        <w:spacing w:before="240" w:after="120"/>
      </w:pPr>
      <w:r>
        <w:rPr>
          <w:rFonts w:ascii="Cambria" w:hAnsi="Cambria"/>
          <w:b/>
          <w:color w:val="1F3A5F"/>
          <w:sz w:val="25"/>
        </w:rPr>
        <w:t>Intellectual Property &amp; Legal Aid</w:t>
      </w:r>
    </w:p>
    <w:p>
      <w:pPr>
        <w:spacing w:line="276" w:lineRule="auto" w:after="80"/>
        <w:ind w:left="357" w:hanging="357"/>
      </w:pPr>
      <w:r>
        <w:rPr>
          <w:rFonts w:ascii="Cambria" w:hAnsi="Cambria"/>
          <w:sz w:val="22"/>
        </w:rPr>
        <w:t xml:space="preserve">• </w:t>
      </w:r>
      <w:r>
        <w:rPr>
          <w:rFonts w:ascii="Cambria" w:hAnsi="Cambria"/>
          <w:i w:val="0"/>
          <w:sz w:val="22"/>
        </w:rPr>
        <w:t>Provide support for IP registration, legal compliance, and startup documentation</w:t>
      </w:r>
    </w:p>
    <w:p>
      <w:pPr>
        <w:spacing w:line="276" w:lineRule="auto" w:after="80"/>
        <w:ind w:left="357" w:hanging="357"/>
      </w:pPr>
      <w:r>
        <w:rPr>
          <w:rFonts w:ascii="Cambria" w:hAnsi="Cambria"/>
          <w:sz w:val="22"/>
        </w:rPr>
        <w:t xml:space="preserve">• </w:t>
      </w:r>
      <w:r>
        <w:rPr>
          <w:rFonts w:ascii="Cambria" w:hAnsi="Cambria"/>
          <w:i w:val="0"/>
          <w:sz w:val="22"/>
        </w:rPr>
        <w:t>Train students on business ethics, patent filing, and regulatory norms</w:t>
      </w:r>
    </w:p>
    <w:p>
      <w:pPr>
        <w:spacing w:before="240" w:after="120"/>
      </w:pPr>
      <w:r>
        <w:rPr>
          <w:rFonts w:ascii="Cambria" w:hAnsi="Cambria"/>
          <w:b/>
          <w:color w:val="1F3A5F"/>
          <w:sz w:val="25"/>
        </w:rPr>
        <w:t>Start-up Ecosystem Networking</w:t>
      </w:r>
    </w:p>
    <w:p>
      <w:pPr>
        <w:spacing w:line="276" w:lineRule="auto" w:after="80"/>
        <w:ind w:left="357" w:hanging="357"/>
      </w:pPr>
      <w:r>
        <w:rPr>
          <w:rFonts w:ascii="Cambria" w:hAnsi="Cambria"/>
          <w:sz w:val="22"/>
        </w:rPr>
        <w:t xml:space="preserve">• </w:t>
      </w:r>
      <w:r>
        <w:rPr>
          <w:rFonts w:ascii="Cambria" w:hAnsi="Cambria"/>
          <w:i w:val="0"/>
          <w:sz w:val="22"/>
        </w:rPr>
        <w:t>Partner with start-up hubs, accelerators, and tech parks for resource sharing and scaling opportunities</w:t>
      </w:r>
    </w:p>
    <w:p>
      <w:pPr>
        <w:spacing w:line="276" w:lineRule="auto" w:after="80"/>
        <w:ind w:left="357" w:hanging="357"/>
      </w:pPr>
      <w:r>
        <w:rPr>
          <w:rFonts w:ascii="Cambria" w:hAnsi="Cambria"/>
          <w:sz w:val="22"/>
        </w:rPr>
        <w:t xml:space="preserve">• </w:t>
      </w:r>
      <w:r>
        <w:rPr>
          <w:rFonts w:ascii="Cambria" w:hAnsi="Cambria"/>
          <w:i w:val="0"/>
          <w:sz w:val="22"/>
        </w:rPr>
        <w:t>Host start-up expos, demo days, and investor meetups for visibility and funding opportunities</w:t>
      </w:r>
    </w:p>
    <w:p>
      <w:pPr>
        <w:spacing w:before="240" w:after="120"/>
      </w:pPr>
      <w:r>
        <w:rPr>
          <w:rFonts w:ascii="Cambria" w:hAnsi="Cambria"/>
          <w:b/>
          <w:color w:val="1F3A5F"/>
          <w:sz w:val="25"/>
        </w:rPr>
        <w:t>Cultural Encouragement</w:t>
      </w:r>
    </w:p>
    <w:p>
      <w:pPr>
        <w:spacing w:line="276" w:lineRule="auto" w:after="80"/>
        <w:ind w:left="357" w:hanging="357"/>
      </w:pPr>
      <w:r>
        <w:rPr>
          <w:rFonts w:ascii="Cambria" w:hAnsi="Cambria"/>
          <w:sz w:val="22"/>
        </w:rPr>
        <w:t xml:space="preserve">• </w:t>
      </w:r>
      <w:r>
        <w:rPr>
          <w:rFonts w:ascii="Cambria" w:hAnsi="Cambria"/>
          <w:i w:val="0"/>
          <w:sz w:val="22"/>
        </w:rPr>
        <w:t>Develop an ecosystem that encourages risk-taking, resilience, and innovation</w:t>
      </w:r>
    </w:p>
    <w:p>
      <w:pPr>
        <w:spacing w:line="276" w:lineRule="auto" w:after="80"/>
        <w:ind w:left="357" w:hanging="357"/>
      </w:pPr>
      <w:r>
        <w:rPr>
          <w:rFonts w:ascii="Cambria" w:hAnsi="Cambria"/>
          <w:sz w:val="22"/>
        </w:rPr>
        <w:t xml:space="preserve">• </w:t>
      </w:r>
      <w:r>
        <w:rPr>
          <w:rFonts w:ascii="Cambria" w:hAnsi="Cambria"/>
          <w:i w:val="0"/>
          <w:sz w:val="22"/>
        </w:rPr>
        <w:t>Recognize successful student ventures through awards, credits, and media visibility</w:t>
      </w:r>
    </w:p>
    <w:p>
      <w:pPr>
        <w:spacing w:before="240" w:after="120"/>
      </w:pPr>
      <w:r>
        <w:rPr>
          <w:rFonts w:ascii="Cambria" w:hAnsi="Cambria"/>
          <w:b/>
          <w:color w:val="1F3A5F"/>
          <w:sz w:val="25"/>
        </w:rPr>
        <w:t>Outcome</w:t>
      </w:r>
    </w:p>
    <w:p>
      <w:pPr>
        <w:spacing w:line="276" w:lineRule="auto" w:after="80"/>
        <w:ind w:left="357" w:hanging="357"/>
      </w:pPr>
      <w:r>
        <w:rPr>
          <w:rFonts w:ascii="Cambria" w:hAnsi="Cambria"/>
          <w:sz w:val="22"/>
        </w:rPr>
        <w:t xml:space="preserve">• </w:t>
      </w:r>
      <w:r>
        <w:rPr>
          <w:rFonts w:ascii="Cambria" w:hAnsi="Cambria"/>
          <w:i w:val="0"/>
          <w:sz w:val="22"/>
        </w:rPr>
        <w:t>Build a sustainable entrepreneurial ecosystem within the institution that empowers students to transform ideas into viable enterprises</w:t>
      </w:r>
    </w:p>
    <w:p>
      <w:pPr>
        <w:spacing w:before="280" w:after="160"/>
      </w:pPr>
      <w:r>
        <w:rPr>
          <w:rFonts w:ascii="Cambria" w:hAnsi="Cambria"/>
          <w:b/>
          <w:color w:val="1F3A5F"/>
          <w:sz w:val="29"/>
        </w:rPr>
        <w:t>15.29. Curriculum Aligned with Industry Requirements – Short-term Goals</w:t>
      </w:r>
    </w:p>
    <w:p>
      <w:pPr>
        <w:spacing w:before="240" w:after="120"/>
      </w:pPr>
      <w:r>
        <w:rPr>
          <w:rFonts w:ascii="Cambria" w:hAnsi="Cambria"/>
          <w:b/>
          <w:color w:val="1F3A5F"/>
          <w:sz w:val="25"/>
        </w:rPr>
        <w:t>Industry Collaboration</w:t>
      </w:r>
    </w:p>
    <w:p>
      <w:pPr>
        <w:spacing w:line="276" w:lineRule="auto" w:after="80"/>
        <w:ind w:left="357" w:hanging="357"/>
      </w:pPr>
      <w:r>
        <w:rPr>
          <w:rFonts w:ascii="Cambria" w:hAnsi="Cambria"/>
          <w:sz w:val="22"/>
        </w:rPr>
        <w:t xml:space="preserve">• </w:t>
      </w:r>
      <w:r>
        <w:rPr>
          <w:rFonts w:ascii="Cambria" w:hAnsi="Cambria"/>
          <w:i w:val="0"/>
          <w:sz w:val="22"/>
        </w:rPr>
        <w:t>Partner with industry professionals to analyze curriculum gaps.</w:t>
      </w:r>
    </w:p>
    <w:p>
      <w:pPr>
        <w:spacing w:line="276" w:lineRule="auto" w:after="80"/>
        <w:ind w:left="357" w:hanging="357"/>
      </w:pPr>
      <w:r>
        <w:rPr>
          <w:rFonts w:ascii="Cambria" w:hAnsi="Cambria"/>
          <w:sz w:val="22"/>
        </w:rPr>
        <w:t xml:space="preserve">• </w:t>
      </w:r>
      <w:r>
        <w:rPr>
          <w:rFonts w:ascii="Cambria" w:hAnsi="Cambria"/>
          <w:i w:val="0"/>
          <w:sz w:val="22"/>
        </w:rPr>
        <w:t>Implement quick curriculum updates based on real-time market feedback.</w:t>
      </w:r>
    </w:p>
    <w:p>
      <w:pPr>
        <w:spacing w:before="240" w:after="120"/>
      </w:pPr>
      <w:r>
        <w:rPr>
          <w:rFonts w:ascii="Cambria" w:hAnsi="Cambria"/>
          <w:b/>
          <w:color w:val="1F3A5F"/>
          <w:sz w:val="25"/>
        </w:rPr>
        <w:t>New Course Launch</w:t>
      </w:r>
    </w:p>
    <w:p>
      <w:pPr>
        <w:spacing w:line="276" w:lineRule="auto" w:after="80"/>
        <w:ind w:left="357" w:hanging="357"/>
      </w:pPr>
      <w:r>
        <w:rPr>
          <w:rFonts w:ascii="Cambria" w:hAnsi="Cambria"/>
          <w:sz w:val="22"/>
        </w:rPr>
        <w:t xml:space="preserve">• </w:t>
      </w:r>
      <w:r>
        <w:rPr>
          <w:rFonts w:ascii="Cambria" w:hAnsi="Cambria"/>
          <w:i w:val="0"/>
          <w:sz w:val="22"/>
        </w:rPr>
        <w:t>Introduce Skill Enhancement Courses (SEC) and Value Added Courses (VAC) focused on in-demand industry skills.</w:t>
      </w:r>
    </w:p>
    <w:p>
      <w:pPr>
        <w:spacing w:before="240" w:after="120"/>
      </w:pPr>
      <w:r>
        <w:rPr>
          <w:rFonts w:ascii="Cambria" w:hAnsi="Cambria"/>
          <w:b/>
          <w:color w:val="1F3A5F"/>
          <w:sz w:val="25"/>
        </w:rPr>
        <w:t>Digital Skills Integration</w:t>
      </w:r>
    </w:p>
    <w:p>
      <w:pPr>
        <w:spacing w:line="276" w:lineRule="auto" w:after="80"/>
        <w:ind w:left="357" w:hanging="357"/>
      </w:pPr>
      <w:r>
        <w:rPr>
          <w:rFonts w:ascii="Cambria" w:hAnsi="Cambria"/>
          <w:sz w:val="22"/>
        </w:rPr>
        <w:t xml:space="preserve">• </w:t>
      </w:r>
      <w:r>
        <w:rPr>
          <w:rFonts w:ascii="Cambria" w:hAnsi="Cambria"/>
          <w:i w:val="0"/>
          <w:sz w:val="22"/>
        </w:rPr>
        <w:t>Develop skill course modules tailored to equip students with modern digital competencies (e.g., data analysis, digital marketing, cloud computing).</w:t>
      </w:r>
    </w:p>
    <w:p>
      <w:pPr>
        <w:spacing w:before="240" w:after="120"/>
      </w:pPr>
      <w:r>
        <w:rPr>
          <w:rFonts w:ascii="Cambria" w:hAnsi="Cambria"/>
          <w:b/>
          <w:color w:val="1F3A5F"/>
          <w:sz w:val="25"/>
        </w:rPr>
        <w:t>Industry-led Engagements</w:t>
      </w:r>
    </w:p>
    <w:p>
      <w:pPr>
        <w:spacing w:line="276" w:lineRule="auto" w:after="80"/>
        <w:ind w:left="357" w:hanging="357"/>
      </w:pPr>
      <w:r>
        <w:rPr>
          <w:rFonts w:ascii="Cambria" w:hAnsi="Cambria"/>
          <w:sz w:val="22"/>
        </w:rPr>
        <w:t xml:space="preserve">• </w:t>
      </w:r>
      <w:r>
        <w:rPr>
          <w:rFonts w:ascii="Cambria" w:hAnsi="Cambria"/>
          <w:i w:val="0"/>
          <w:sz w:val="22"/>
        </w:rPr>
        <w:t>Conduct guest lectures, workshops, and seminars with industry leaders to share real-world practices and expectations.</w:t>
      </w:r>
    </w:p>
    <w:p>
      <w:pPr>
        <w:spacing w:before="240" w:after="120"/>
      </w:pPr>
      <w:r>
        <w:rPr>
          <w:rFonts w:ascii="Cambria" w:hAnsi="Cambria"/>
          <w:b/>
          <w:color w:val="1F3A5F"/>
          <w:sz w:val="25"/>
        </w:rPr>
        <w:t>Principal Internship Programs (PIP/S)</w:t>
      </w:r>
    </w:p>
    <w:p>
      <w:pPr>
        <w:spacing w:line="276" w:lineRule="auto" w:after="80"/>
        <w:ind w:left="357" w:hanging="357"/>
      </w:pPr>
      <w:r>
        <w:rPr>
          <w:rFonts w:ascii="Cambria" w:hAnsi="Cambria"/>
          <w:sz w:val="22"/>
        </w:rPr>
        <w:t xml:space="preserve">• </w:t>
      </w:r>
      <w:r>
        <w:rPr>
          <w:rFonts w:ascii="Cambria" w:hAnsi="Cambria"/>
          <w:i w:val="0"/>
          <w:sz w:val="22"/>
        </w:rPr>
        <w:t>Launch college-level internship programs mirroring VCIS.</w:t>
      </w:r>
    </w:p>
    <w:p>
      <w:pPr>
        <w:spacing w:line="276" w:lineRule="auto" w:after="80"/>
        <w:ind w:left="357" w:hanging="357"/>
      </w:pPr>
      <w:r>
        <w:rPr>
          <w:rFonts w:ascii="Cambria" w:hAnsi="Cambria"/>
          <w:sz w:val="22"/>
        </w:rPr>
        <w:t xml:space="preserve">• </w:t>
      </w:r>
      <w:r>
        <w:rPr>
          <w:rFonts w:ascii="Cambria" w:hAnsi="Cambria"/>
          <w:i w:val="0"/>
          <w:sz w:val="22"/>
        </w:rPr>
        <w:t>Involve students in institutional activities (admissions, event coordination, office management) for hands-on experience and skill development.</w:t>
      </w:r>
    </w:p>
    <w:p>
      <w:pPr>
        <w:spacing w:before="280" w:after="160"/>
      </w:pPr>
      <w:r>
        <w:rPr>
          <w:rFonts w:ascii="Cambria" w:hAnsi="Cambria"/>
          <w:b/>
          <w:color w:val="1F3A5F"/>
          <w:sz w:val="29"/>
        </w:rPr>
        <w:t>15.30. Curriculum Aligned with Industry Requirements – Mid-term Goals</w:t>
      </w:r>
    </w:p>
    <w:p>
      <w:pPr>
        <w:spacing w:before="240" w:after="120"/>
      </w:pPr>
      <w:r>
        <w:rPr>
          <w:rFonts w:ascii="Cambria" w:hAnsi="Cambria"/>
          <w:b/>
          <w:color w:val="1F3A5F"/>
          <w:sz w:val="25"/>
        </w:rPr>
        <w:t>Comprehensive Curriculum Review</w:t>
      </w:r>
    </w:p>
    <w:p>
      <w:pPr>
        <w:spacing w:line="276" w:lineRule="auto" w:after="80"/>
        <w:ind w:left="357" w:hanging="357"/>
      </w:pPr>
      <w:r>
        <w:rPr>
          <w:rFonts w:ascii="Cambria" w:hAnsi="Cambria"/>
          <w:sz w:val="22"/>
        </w:rPr>
        <w:t xml:space="preserve">• </w:t>
      </w:r>
      <w:r>
        <w:rPr>
          <w:rFonts w:ascii="Cambria" w:hAnsi="Cambria"/>
          <w:i w:val="0"/>
          <w:sz w:val="22"/>
        </w:rPr>
        <w:t>Evaluate and update existing programs across departments.</w:t>
      </w:r>
    </w:p>
    <w:p>
      <w:pPr>
        <w:spacing w:line="276" w:lineRule="auto" w:after="80"/>
        <w:ind w:left="357" w:hanging="357"/>
      </w:pPr>
      <w:r>
        <w:rPr>
          <w:rFonts w:ascii="Cambria" w:hAnsi="Cambria"/>
          <w:sz w:val="22"/>
        </w:rPr>
        <w:t xml:space="preserve">• </w:t>
      </w:r>
      <w:r>
        <w:rPr>
          <w:rFonts w:ascii="Cambria" w:hAnsi="Cambria"/>
          <w:i w:val="0"/>
          <w:sz w:val="22"/>
        </w:rPr>
        <w:t>Integrate emerging domains like AI, Data Analytics, Cybersecurity, Sustainability, and Green Technology.</w:t>
      </w:r>
    </w:p>
    <w:p>
      <w:pPr>
        <w:spacing w:before="240" w:after="120"/>
      </w:pPr>
      <w:r>
        <w:rPr>
          <w:rFonts w:ascii="Cambria" w:hAnsi="Cambria"/>
          <w:b/>
          <w:color w:val="1F3A5F"/>
          <w:sz w:val="25"/>
        </w:rPr>
        <w:t>Interdisciplinary Course Development</w:t>
      </w:r>
    </w:p>
    <w:p>
      <w:pPr>
        <w:spacing w:line="276" w:lineRule="auto" w:after="80"/>
        <w:ind w:left="357" w:hanging="357"/>
      </w:pPr>
      <w:r>
        <w:rPr>
          <w:rFonts w:ascii="Cambria" w:hAnsi="Cambria"/>
          <w:sz w:val="22"/>
        </w:rPr>
        <w:t xml:space="preserve">• </w:t>
      </w:r>
      <w:r>
        <w:rPr>
          <w:rFonts w:ascii="Cambria" w:hAnsi="Cambria"/>
          <w:i w:val="0"/>
          <w:sz w:val="22"/>
        </w:rPr>
        <w:t>Launch programs blending technical skills with domain expertise (e.g., Business + Tech, Health + Data Science).</w:t>
      </w:r>
    </w:p>
    <w:p>
      <w:pPr>
        <w:spacing w:line="276" w:lineRule="auto" w:after="80"/>
        <w:ind w:left="357" w:hanging="357"/>
      </w:pPr>
      <w:r>
        <w:rPr>
          <w:rFonts w:ascii="Cambria" w:hAnsi="Cambria"/>
          <w:sz w:val="22"/>
        </w:rPr>
        <w:t xml:space="preserve">• </w:t>
      </w:r>
      <w:r>
        <w:rPr>
          <w:rFonts w:ascii="Cambria" w:hAnsi="Cambria"/>
          <w:i w:val="0"/>
          <w:sz w:val="22"/>
        </w:rPr>
        <w:t>Foster cross-disciplinary competencies to enhance graduate employability.</w:t>
      </w:r>
    </w:p>
    <w:p>
      <w:pPr>
        <w:spacing w:before="240" w:after="120"/>
      </w:pPr>
      <w:r>
        <w:rPr>
          <w:rFonts w:ascii="Cambria" w:hAnsi="Cambria"/>
          <w:b/>
          <w:color w:val="1F3A5F"/>
          <w:sz w:val="25"/>
        </w:rPr>
        <w:t>Industry Partnership Strengthening</w:t>
      </w:r>
    </w:p>
    <w:p>
      <w:pPr>
        <w:spacing w:line="276" w:lineRule="auto" w:after="80"/>
        <w:ind w:left="357" w:hanging="357"/>
      </w:pPr>
      <w:r>
        <w:rPr>
          <w:rFonts w:ascii="Cambria" w:hAnsi="Cambria"/>
          <w:sz w:val="22"/>
        </w:rPr>
        <w:t xml:space="preserve">• </w:t>
      </w:r>
      <w:r>
        <w:rPr>
          <w:rFonts w:ascii="Cambria" w:hAnsi="Cambria"/>
          <w:b/>
          <w:i w:val="0"/>
          <w:sz w:val="22"/>
        </w:rPr>
        <w:t>Deepen collaboration with industries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Internships</w:t>
      </w:r>
    </w:p>
    <w:p>
      <w:pPr>
        <w:spacing w:line="276" w:lineRule="auto" w:after="80"/>
        <w:ind w:left="714" w:hanging="357"/>
      </w:pPr>
      <w:r>
        <w:rPr>
          <w:rFonts w:ascii="Cambria" w:hAnsi="Cambria"/>
          <w:sz w:val="22"/>
        </w:rPr>
        <w:t xml:space="preserve">o </w:t>
      </w:r>
      <w:r>
        <w:rPr>
          <w:rFonts w:ascii="Cambria" w:hAnsi="Cambria"/>
          <w:i w:val="0"/>
          <w:sz w:val="22"/>
        </w:rPr>
        <w:t>Capstone projects</w:t>
      </w:r>
    </w:p>
    <w:p>
      <w:pPr>
        <w:spacing w:line="276" w:lineRule="auto" w:after="80"/>
        <w:ind w:left="714" w:hanging="357"/>
      </w:pPr>
      <w:r>
        <w:rPr>
          <w:rFonts w:ascii="Cambria" w:hAnsi="Cambria"/>
          <w:sz w:val="22"/>
        </w:rPr>
        <w:t xml:space="preserve">o </w:t>
      </w:r>
      <w:r>
        <w:rPr>
          <w:rFonts w:ascii="Cambria" w:hAnsi="Cambria"/>
          <w:i w:val="0"/>
          <w:sz w:val="22"/>
        </w:rPr>
        <w:t>Curriculum co-design</w:t>
      </w:r>
    </w:p>
    <w:p>
      <w:pPr>
        <w:spacing w:line="276" w:lineRule="auto" w:after="80"/>
        <w:ind w:left="714" w:hanging="357"/>
      </w:pPr>
      <w:r>
        <w:rPr>
          <w:rFonts w:ascii="Cambria" w:hAnsi="Cambria"/>
          <w:sz w:val="22"/>
        </w:rPr>
        <w:t xml:space="preserve">o </w:t>
      </w:r>
      <w:r>
        <w:rPr>
          <w:rFonts w:ascii="Cambria" w:hAnsi="Cambria"/>
          <w:i w:val="0"/>
          <w:sz w:val="22"/>
        </w:rPr>
        <w:t>Joint R&amp;D initiatives</w:t>
      </w:r>
    </w:p>
    <w:p>
      <w:pPr>
        <w:spacing w:before="240" w:after="120"/>
      </w:pPr>
      <w:r>
        <w:rPr>
          <w:rFonts w:ascii="Cambria" w:hAnsi="Cambria"/>
          <w:b/>
          <w:color w:val="1F3A5F"/>
          <w:sz w:val="25"/>
        </w:rPr>
        <w:t>Faculty Skill Enhancement</w:t>
      </w:r>
    </w:p>
    <w:p>
      <w:pPr>
        <w:spacing w:line="276" w:lineRule="auto" w:after="80"/>
        <w:ind w:left="357" w:hanging="357"/>
      </w:pPr>
      <w:r>
        <w:rPr>
          <w:rFonts w:ascii="Cambria" w:hAnsi="Cambria"/>
          <w:sz w:val="22"/>
        </w:rPr>
        <w:t xml:space="preserve">• </w:t>
      </w:r>
      <w:r>
        <w:rPr>
          <w:rFonts w:ascii="Cambria" w:hAnsi="Cambria"/>
          <w:i w:val="0"/>
          <w:sz w:val="22"/>
        </w:rPr>
        <w:t>Organize Continuous Professional Development (CPD) initiatives.</w:t>
      </w:r>
    </w:p>
    <w:p>
      <w:pPr>
        <w:spacing w:line="276" w:lineRule="auto" w:after="80"/>
        <w:ind w:left="357" w:hanging="357"/>
      </w:pPr>
      <w:r>
        <w:rPr>
          <w:rFonts w:ascii="Cambria" w:hAnsi="Cambria"/>
          <w:sz w:val="22"/>
        </w:rPr>
        <w:t xml:space="preserve">• </w:t>
      </w:r>
      <w:r>
        <w:rPr>
          <w:rFonts w:ascii="Cambria" w:hAnsi="Cambria"/>
          <w:i w:val="0"/>
          <w:sz w:val="22"/>
        </w:rPr>
        <w:t>Ensure faculty remain industry-relevant by participating in:</w:t>
      </w:r>
    </w:p>
    <w:p>
      <w:pPr>
        <w:spacing w:line="276" w:lineRule="auto" w:after="80"/>
        <w:ind w:left="714" w:hanging="357"/>
      </w:pPr>
      <w:r>
        <w:rPr>
          <w:rFonts w:ascii="Cambria" w:hAnsi="Cambria"/>
          <w:sz w:val="22"/>
        </w:rPr>
        <w:t xml:space="preserve">o </w:t>
      </w:r>
      <w:r>
        <w:rPr>
          <w:rFonts w:ascii="Cambria" w:hAnsi="Cambria"/>
          <w:i w:val="0"/>
          <w:sz w:val="22"/>
        </w:rPr>
        <w:t>Industrial sabbaticals</w:t>
      </w:r>
    </w:p>
    <w:p>
      <w:pPr>
        <w:spacing w:line="276" w:lineRule="auto" w:after="80"/>
        <w:ind w:left="714" w:hanging="357"/>
      </w:pPr>
      <w:r>
        <w:rPr>
          <w:rFonts w:ascii="Cambria" w:hAnsi="Cambria"/>
          <w:sz w:val="22"/>
        </w:rPr>
        <w:t xml:space="preserve">o </w:t>
      </w:r>
      <w:r>
        <w:rPr>
          <w:rFonts w:ascii="Cambria" w:hAnsi="Cambria"/>
          <w:i w:val="0"/>
          <w:sz w:val="22"/>
        </w:rPr>
        <w:t>Certification programs</w:t>
      </w:r>
    </w:p>
    <w:p>
      <w:pPr>
        <w:spacing w:line="276" w:lineRule="auto" w:after="80"/>
        <w:ind w:left="714" w:hanging="357"/>
      </w:pPr>
      <w:r>
        <w:rPr>
          <w:rFonts w:ascii="Cambria" w:hAnsi="Cambria"/>
          <w:sz w:val="22"/>
        </w:rPr>
        <w:t xml:space="preserve">o </w:t>
      </w:r>
      <w:r>
        <w:rPr>
          <w:rFonts w:ascii="Cambria" w:hAnsi="Cambria"/>
          <w:i w:val="0"/>
          <w:sz w:val="22"/>
        </w:rPr>
        <w:t>Corporate training workshops</w:t>
      </w:r>
    </w:p>
    <w:p>
      <w:pPr>
        <w:spacing w:before="280" w:after="160"/>
      </w:pPr>
      <w:r>
        <w:rPr>
          <w:rFonts w:ascii="Cambria" w:hAnsi="Cambria"/>
          <w:b/>
          <w:color w:val="1F3A5F"/>
          <w:sz w:val="29"/>
        </w:rPr>
        <w:t>15.31. Curriculum Aligned with Industry Requirements – Long-term Goals</w:t>
      </w:r>
    </w:p>
    <w:p>
      <w:pPr>
        <w:spacing w:before="240" w:after="120"/>
      </w:pPr>
      <w:r>
        <w:rPr>
          <w:rFonts w:ascii="Cambria" w:hAnsi="Cambria"/>
          <w:b/>
          <w:color w:val="1F3A5F"/>
          <w:sz w:val="25"/>
        </w:rPr>
        <w:t>Establish Centres of Excellence</w:t>
      </w:r>
    </w:p>
    <w:p>
      <w:pPr>
        <w:spacing w:line="276" w:lineRule="auto" w:after="80"/>
        <w:ind w:left="357" w:hanging="357"/>
      </w:pPr>
      <w:r>
        <w:rPr>
          <w:rFonts w:ascii="Cambria" w:hAnsi="Cambria"/>
          <w:sz w:val="22"/>
        </w:rPr>
        <w:t xml:space="preserve">• </w:t>
      </w:r>
      <w:r>
        <w:rPr>
          <w:rFonts w:ascii="Cambria" w:hAnsi="Cambria"/>
          <w:i w:val="0"/>
          <w:sz w:val="22"/>
        </w:rPr>
        <w:t>Set up research and innovation hubs focused on emerging sectors (e.g., AI, clean energy, biotechnology).</w:t>
      </w:r>
    </w:p>
    <w:p>
      <w:pPr>
        <w:spacing w:line="276" w:lineRule="auto" w:after="80"/>
        <w:ind w:left="357" w:hanging="357"/>
      </w:pPr>
      <w:r>
        <w:rPr>
          <w:rFonts w:ascii="Cambria" w:hAnsi="Cambria"/>
          <w:sz w:val="22"/>
        </w:rPr>
        <w:t xml:space="preserve">• </w:t>
      </w:r>
      <w:r>
        <w:rPr>
          <w:rFonts w:ascii="Cambria" w:hAnsi="Cambria"/>
          <w:i w:val="0"/>
          <w:sz w:val="22"/>
        </w:rPr>
        <w:t>Promote tri-sector collaboration between academia, industry, and government.</w:t>
      </w:r>
    </w:p>
    <w:p>
      <w:pPr>
        <w:spacing w:before="240" w:after="120"/>
      </w:pPr>
      <w:r>
        <w:rPr>
          <w:rFonts w:ascii="Cambria" w:hAnsi="Cambria"/>
          <w:b/>
          <w:color w:val="1F3A5F"/>
          <w:sz w:val="25"/>
        </w:rPr>
        <w:t>Develop Lifelong Learning Ecosystem</w:t>
      </w:r>
    </w:p>
    <w:p>
      <w:pPr>
        <w:spacing w:line="276" w:lineRule="auto" w:after="80"/>
        <w:ind w:left="357" w:hanging="357"/>
      </w:pPr>
      <w:r>
        <w:rPr>
          <w:rFonts w:ascii="Cambria" w:hAnsi="Cambria"/>
          <w:sz w:val="22"/>
        </w:rPr>
        <w:t xml:space="preserve">• </w:t>
      </w:r>
      <w:r>
        <w:rPr>
          <w:rFonts w:ascii="Cambria" w:hAnsi="Cambria"/>
          <w:i w:val="0"/>
          <w:sz w:val="22"/>
        </w:rPr>
        <w:t>Offer advanced certifications, diplomas, and short-term courses for working professionals and alumni.</w:t>
      </w:r>
    </w:p>
    <w:p>
      <w:pPr>
        <w:spacing w:line="276" w:lineRule="auto" w:after="80"/>
        <w:ind w:left="357" w:hanging="357"/>
      </w:pPr>
      <w:r>
        <w:rPr>
          <w:rFonts w:ascii="Cambria" w:hAnsi="Cambria"/>
          <w:sz w:val="22"/>
        </w:rPr>
        <w:t xml:space="preserve">• </w:t>
      </w:r>
      <w:r>
        <w:rPr>
          <w:rFonts w:ascii="Cambria" w:hAnsi="Cambria"/>
          <w:i w:val="0"/>
          <w:sz w:val="22"/>
        </w:rPr>
        <w:t>Enable career-long engagement through flexible, modular learning pathways.</w:t>
      </w:r>
    </w:p>
    <w:p>
      <w:pPr>
        <w:spacing w:before="240" w:after="120"/>
      </w:pPr>
      <w:r>
        <w:rPr>
          <w:rFonts w:ascii="Cambria" w:hAnsi="Cambria"/>
          <w:b/>
          <w:color w:val="1F3A5F"/>
          <w:sz w:val="25"/>
        </w:rPr>
        <w:t>Achieve Global Program Recognition</w:t>
      </w:r>
    </w:p>
    <w:p>
      <w:pPr>
        <w:spacing w:line="276" w:lineRule="auto" w:after="80"/>
        <w:ind w:left="357" w:hanging="357"/>
      </w:pPr>
      <w:r>
        <w:rPr>
          <w:rFonts w:ascii="Cambria" w:hAnsi="Cambria"/>
          <w:sz w:val="22"/>
        </w:rPr>
        <w:t xml:space="preserve">• </w:t>
      </w:r>
      <w:r>
        <w:rPr>
          <w:rFonts w:ascii="Cambria" w:hAnsi="Cambria"/>
          <w:i w:val="0"/>
          <w:sz w:val="22"/>
        </w:rPr>
        <w:t>Align curricula with international accreditation standards.</w:t>
      </w:r>
    </w:p>
    <w:p>
      <w:pPr>
        <w:spacing w:line="276" w:lineRule="auto" w:after="80"/>
        <w:ind w:left="357" w:hanging="357"/>
      </w:pPr>
      <w:r>
        <w:rPr>
          <w:rFonts w:ascii="Cambria" w:hAnsi="Cambria"/>
          <w:sz w:val="22"/>
        </w:rPr>
        <w:t xml:space="preserve">• </w:t>
      </w:r>
      <w:r>
        <w:rPr>
          <w:rFonts w:ascii="Cambria" w:hAnsi="Cambria"/>
          <w:i w:val="0"/>
          <w:sz w:val="22"/>
        </w:rPr>
        <w:t>Integrate global best practices to enhance student competitiveness in international markets.</w:t>
      </w:r>
    </w:p>
    <w:p>
      <w:pPr>
        <w:spacing w:before="240" w:after="120"/>
      </w:pPr>
      <w:r>
        <w:rPr>
          <w:rFonts w:ascii="Cambria" w:hAnsi="Cambria"/>
          <w:b/>
          <w:color w:val="1F3A5F"/>
          <w:sz w:val="25"/>
        </w:rPr>
        <w:t>Institutionalize Continuous Curriculum Revision</w:t>
      </w:r>
    </w:p>
    <w:p>
      <w:pPr>
        <w:spacing w:line="276" w:lineRule="auto" w:after="80"/>
        <w:ind w:left="357" w:hanging="357"/>
      </w:pPr>
      <w:r>
        <w:rPr>
          <w:rFonts w:ascii="Cambria" w:hAnsi="Cambria"/>
          <w:sz w:val="22"/>
        </w:rPr>
        <w:t xml:space="preserve">• </w:t>
      </w:r>
      <w:r>
        <w:rPr>
          <w:rFonts w:ascii="Cambria" w:hAnsi="Cambria"/>
          <w:i w:val="0"/>
          <w:sz w:val="22"/>
        </w:rPr>
        <w:t>Form permanent industry-academia advisory boards.</w:t>
      </w:r>
    </w:p>
    <w:p>
      <w:pPr>
        <w:spacing w:line="276" w:lineRule="auto" w:after="80"/>
        <w:ind w:left="357" w:hanging="357"/>
      </w:pPr>
      <w:r>
        <w:rPr>
          <w:rFonts w:ascii="Cambria" w:hAnsi="Cambria"/>
          <w:sz w:val="22"/>
        </w:rPr>
        <w:t xml:space="preserve">• </w:t>
      </w:r>
      <w:r>
        <w:rPr>
          <w:rFonts w:ascii="Cambria" w:hAnsi="Cambria"/>
          <w:b/>
          <w:i w:val="0"/>
          <w:sz w:val="22"/>
        </w:rPr>
        <w:t>Schedule biannual reviews of all programs to 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Responsiveness to technological disruptions.</w:t>
      </w:r>
    </w:p>
    <w:p>
      <w:pPr>
        <w:spacing w:line="276" w:lineRule="auto" w:after="80"/>
        <w:ind w:left="714" w:hanging="357"/>
      </w:pPr>
      <w:r>
        <w:rPr>
          <w:rFonts w:ascii="Cambria" w:hAnsi="Cambria"/>
          <w:sz w:val="22"/>
        </w:rPr>
        <w:t xml:space="preserve">o </w:t>
      </w:r>
      <w:r>
        <w:rPr>
          <w:rFonts w:ascii="Cambria" w:hAnsi="Cambria"/>
          <w:i w:val="0"/>
          <w:sz w:val="22"/>
        </w:rPr>
        <w:t>Adaptation to evolving job roles and competencies.</w:t>
      </w:r>
    </w:p>
    <w:p>
      <w:pPr>
        <w:spacing w:before="280" w:after="160"/>
      </w:pPr>
      <w:r>
        <w:rPr>
          <w:rFonts w:ascii="Cambria" w:hAnsi="Cambria"/>
          <w:b/>
          <w:color w:val="1F3A5F"/>
          <w:sz w:val="29"/>
        </w:rPr>
        <w:t>15.32. Courses Catering to Professional/Future Requirements – Short-term Goals</w:t>
      </w:r>
    </w:p>
    <w:p>
      <w:pPr>
        <w:spacing w:before="240" w:after="120"/>
      </w:pPr>
      <w:r>
        <w:rPr>
          <w:rFonts w:ascii="Cambria" w:hAnsi="Cambria"/>
          <w:b/>
          <w:color w:val="1F3A5F"/>
          <w:sz w:val="25"/>
        </w:rPr>
        <w:t>Integrate NEP 2020 into PG &amp; PhD Programs</w:t>
      </w:r>
    </w:p>
    <w:p>
      <w:pPr>
        <w:spacing w:line="276" w:lineRule="auto" w:after="80"/>
        <w:ind w:left="357" w:hanging="357"/>
      </w:pPr>
      <w:r>
        <w:rPr>
          <w:rFonts w:ascii="Cambria" w:hAnsi="Cambria"/>
          <w:sz w:val="22"/>
        </w:rPr>
        <w:t xml:space="preserve">• </w:t>
      </w:r>
      <w:r>
        <w:rPr>
          <w:rFonts w:ascii="Cambria" w:hAnsi="Cambria"/>
          <w:i w:val="0"/>
          <w:sz w:val="22"/>
        </w:rPr>
        <w:t>Develop a comprehensive curricular framework for higher-level programs in alignment with NEP 2020.</w:t>
      </w:r>
    </w:p>
    <w:p>
      <w:pPr>
        <w:spacing w:before="240" w:after="120"/>
      </w:pPr>
      <w:r>
        <w:rPr>
          <w:rFonts w:ascii="Cambria" w:hAnsi="Cambria"/>
          <w:b/>
          <w:color w:val="1F3A5F"/>
          <w:sz w:val="25"/>
        </w:rPr>
        <w:t>Develop SECs and VACs with Industry Input</w:t>
      </w:r>
    </w:p>
    <w:p>
      <w:pPr>
        <w:spacing w:line="276" w:lineRule="auto" w:after="80"/>
        <w:ind w:left="357" w:hanging="357"/>
      </w:pPr>
      <w:r>
        <w:rPr>
          <w:rFonts w:ascii="Cambria" w:hAnsi="Cambria"/>
          <w:sz w:val="22"/>
        </w:rPr>
        <w:t xml:space="preserve">• </w:t>
      </w:r>
      <w:r>
        <w:rPr>
          <w:rFonts w:ascii="Cambria" w:hAnsi="Cambria"/>
          <w:i w:val="0"/>
          <w:sz w:val="22"/>
        </w:rPr>
        <w:t>Committees to design Skill Enhancement Courses (SECs) and Value Addition Courses (VACs) in collaboration with industry and societal experts.</w:t>
      </w:r>
    </w:p>
    <w:p>
      <w:pPr>
        <w:spacing w:before="240" w:after="120"/>
      </w:pPr>
      <w:r>
        <w:rPr>
          <w:rFonts w:ascii="Cambria" w:hAnsi="Cambria"/>
          <w:b/>
          <w:color w:val="1F3A5F"/>
          <w:sz w:val="25"/>
        </w:rPr>
        <w:t>Academic Pathways &amp; Career Flowcharts</w:t>
      </w:r>
    </w:p>
    <w:p>
      <w:pPr>
        <w:spacing w:line="276" w:lineRule="auto" w:after="80"/>
        <w:ind w:left="357" w:hanging="357"/>
      </w:pPr>
      <w:r>
        <w:rPr>
          <w:rFonts w:ascii="Cambria" w:hAnsi="Cambria"/>
          <w:sz w:val="22"/>
        </w:rPr>
        <w:t xml:space="preserve">• </w:t>
      </w:r>
      <w:r>
        <w:rPr>
          <w:rFonts w:ascii="Cambria" w:hAnsi="Cambria"/>
          <w:i w:val="0"/>
          <w:sz w:val="22"/>
        </w:rPr>
        <w:t>Each department to prepare a program-wise flowchart linking course choices to career outcomes and employability trajectories.</w:t>
      </w:r>
    </w:p>
    <w:p>
      <w:pPr>
        <w:spacing w:before="240" w:after="120"/>
      </w:pPr>
      <w:r>
        <w:rPr>
          <w:rFonts w:ascii="Cambria" w:hAnsi="Cambria"/>
          <w:b/>
          <w:color w:val="1F3A5F"/>
          <w:sz w:val="25"/>
        </w:rPr>
        <w:t>Employability Workshops and Seminars</w:t>
      </w:r>
    </w:p>
    <w:p>
      <w:pPr>
        <w:spacing w:line="276" w:lineRule="auto" w:after="80"/>
        <w:ind w:left="357" w:hanging="357"/>
      </w:pPr>
      <w:r>
        <w:rPr>
          <w:rFonts w:ascii="Cambria" w:hAnsi="Cambria"/>
          <w:sz w:val="22"/>
        </w:rPr>
        <w:t xml:space="preserve">• </w:t>
      </w:r>
      <w:r>
        <w:rPr>
          <w:rFonts w:ascii="Cambria" w:hAnsi="Cambria"/>
          <w:i w:val="0"/>
          <w:sz w:val="22"/>
        </w:rPr>
        <w:t>Conduct awareness sessions led by industry and social sector leaders to highlight career potential of skill-based courses.</w:t>
      </w:r>
    </w:p>
    <w:p>
      <w:pPr>
        <w:spacing w:before="240" w:after="120"/>
      </w:pPr>
      <w:r>
        <w:rPr>
          <w:rFonts w:ascii="Cambria" w:hAnsi="Cambria"/>
          <w:b/>
          <w:color w:val="1F3A5F"/>
          <w:sz w:val="25"/>
        </w:rPr>
        <w:t>Mentor-Mentee System Evaluation</w:t>
      </w:r>
    </w:p>
    <w:p>
      <w:pPr>
        <w:spacing w:line="276" w:lineRule="auto" w:after="80"/>
        <w:ind w:left="357" w:hanging="357"/>
      </w:pPr>
      <w:r>
        <w:rPr>
          <w:rFonts w:ascii="Cambria" w:hAnsi="Cambria"/>
          <w:sz w:val="22"/>
        </w:rPr>
        <w:t xml:space="preserve">• </w:t>
      </w:r>
      <w:r>
        <w:rPr>
          <w:rFonts w:ascii="Cambria" w:hAnsi="Cambria"/>
          <w:i w:val="0"/>
          <w:sz w:val="22"/>
        </w:rPr>
        <w:t>Use student satisfaction surveys and structured feedback to assess the effectiveness of mentoring mechanisms.</w:t>
      </w:r>
    </w:p>
    <w:p>
      <w:pPr>
        <w:spacing w:before="240" w:after="120"/>
      </w:pPr>
      <w:r>
        <w:rPr>
          <w:rFonts w:ascii="Cambria" w:hAnsi="Cambria"/>
          <w:b/>
          <w:color w:val="1F3A5F"/>
          <w:sz w:val="25"/>
        </w:rPr>
        <w:t>Collaborate with TLCs, MMTTCs, ILLL, SOL</w:t>
      </w:r>
    </w:p>
    <w:p>
      <w:pPr>
        <w:spacing w:line="276" w:lineRule="auto" w:after="80"/>
        <w:ind w:left="357" w:hanging="357"/>
      </w:pPr>
      <w:r>
        <w:rPr>
          <w:rFonts w:ascii="Cambria" w:hAnsi="Cambria"/>
          <w:sz w:val="22"/>
        </w:rPr>
        <w:t xml:space="preserve">• </w:t>
      </w:r>
      <w:r>
        <w:rPr>
          <w:rFonts w:ascii="Cambria" w:hAnsi="Cambria"/>
          <w:i w:val="0"/>
          <w:sz w:val="22"/>
        </w:rPr>
        <w:t>Engage these centres in rapid design and deployment of future-ready courses.</w:t>
      </w:r>
    </w:p>
    <w:p>
      <w:pPr>
        <w:spacing w:line="276" w:lineRule="auto" w:after="80"/>
        <w:ind w:left="357" w:hanging="357"/>
      </w:pPr>
      <w:r>
        <w:rPr>
          <w:rFonts w:ascii="Cambria" w:hAnsi="Cambria"/>
          <w:sz w:val="22"/>
        </w:rPr>
        <w:t xml:space="preserve">• </w:t>
      </w:r>
      <w:r>
        <w:rPr>
          <w:rFonts w:ascii="Cambria" w:hAnsi="Cambria"/>
          <w:i w:val="0"/>
          <w:sz w:val="22"/>
        </w:rPr>
        <w:t>Encourage creation of MOOCs focusing on high-demand skills and sectors for enhanced student employability.</w:t>
      </w:r>
    </w:p>
    <w:p>
      <w:pPr>
        <w:spacing w:before="280" w:after="160"/>
      </w:pPr>
      <w:r>
        <w:rPr>
          <w:rFonts w:ascii="Cambria" w:hAnsi="Cambria"/>
          <w:b/>
          <w:color w:val="1F3A5F"/>
          <w:sz w:val="29"/>
        </w:rPr>
        <w:t>15.33. Courses Catering to Professional/Future Requirements – Mid-term Goals</w:t>
      </w:r>
    </w:p>
    <w:p>
      <w:pPr>
        <w:spacing w:before="240" w:after="120"/>
      </w:pPr>
      <w:r>
        <w:rPr>
          <w:rFonts w:ascii="Cambria" w:hAnsi="Cambria"/>
          <w:b/>
          <w:color w:val="1F3A5F"/>
          <w:sz w:val="25"/>
        </w:rPr>
        <w:t>Continuous Program Evaluation and Accreditation</w:t>
      </w:r>
    </w:p>
    <w:p>
      <w:pPr>
        <w:spacing w:line="276" w:lineRule="auto" w:after="80"/>
        <w:ind w:left="357" w:hanging="357"/>
      </w:pPr>
      <w:r>
        <w:rPr>
          <w:rFonts w:ascii="Cambria" w:hAnsi="Cambria"/>
          <w:sz w:val="22"/>
        </w:rPr>
        <w:t xml:space="preserve">• </w:t>
      </w:r>
      <w:r>
        <w:rPr>
          <w:rFonts w:ascii="Cambria" w:hAnsi="Cambria"/>
          <w:i w:val="0"/>
          <w:sz w:val="22"/>
        </w:rPr>
        <w:t>Regularly review academic programs for relevance and quality.</w:t>
      </w:r>
    </w:p>
    <w:p>
      <w:pPr>
        <w:spacing w:line="276" w:lineRule="auto" w:after="80"/>
        <w:ind w:left="357" w:hanging="357"/>
      </w:pPr>
      <w:r>
        <w:rPr>
          <w:rFonts w:ascii="Cambria" w:hAnsi="Cambria"/>
          <w:sz w:val="22"/>
        </w:rPr>
        <w:t xml:space="preserve">• </w:t>
      </w:r>
      <w:r>
        <w:rPr>
          <w:rFonts w:ascii="Cambria" w:hAnsi="Cambria"/>
          <w:i w:val="0"/>
          <w:sz w:val="22"/>
        </w:rPr>
        <w:t>Seek accreditations from national/international agencies to boost program credibility.</w:t>
      </w:r>
    </w:p>
    <w:p>
      <w:pPr>
        <w:spacing w:before="240" w:after="120"/>
      </w:pPr>
      <w:r>
        <w:rPr>
          <w:rFonts w:ascii="Cambria" w:hAnsi="Cambria"/>
          <w:b/>
          <w:color w:val="1F3A5F"/>
          <w:sz w:val="25"/>
        </w:rPr>
        <w:t>Interdisciplinary Program Development</w:t>
      </w:r>
    </w:p>
    <w:p>
      <w:pPr>
        <w:spacing w:line="276" w:lineRule="auto" w:after="80"/>
        <w:ind w:left="357" w:hanging="357"/>
      </w:pPr>
      <w:r>
        <w:rPr>
          <w:rFonts w:ascii="Cambria" w:hAnsi="Cambria"/>
          <w:sz w:val="22"/>
        </w:rPr>
        <w:t xml:space="preserve">• </w:t>
      </w:r>
      <w:r>
        <w:rPr>
          <w:rFonts w:ascii="Cambria" w:hAnsi="Cambria"/>
          <w:i w:val="0"/>
          <w:sz w:val="22"/>
        </w:rPr>
        <w:t>Design programs that merge multiple disciplines to provide students with diverse and in-demand skill sets.</w:t>
      </w:r>
    </w:p>
    <w:p>
      <w:pPr>
        <w:spacing w:before="240" w:after="120"/>
      </w:pPr>
      <w:r>
        <w:rPr>
          <w:rFonts w:ascii="Cambria" w:hAnsi="Cambria"/>
          <w:b/>
          <w:color w:val="1F3A5F"/>
          <w:sz w:val="25"/>
        </w:rPr>
        <w:t>Industry Collaboration for Practical Exposure</w:t>
      </w:r>
    </w:p>
    <w:p>
      <w:pPr>
        <w:spacing w:line="276" w:lineRule="auto" w:after="80"/>
        <w:ind w:left="357" w:hanging="357"/>
      </w:pPr>
      <w:r>
        <w:rPr>
          <w:rFonts w:ascii="Cambria" w:hAnsi="Cambria"/>
          <w:sz w:val="22"/>
        </w:rPr>
        <w:t xml:space="preserve">• </w:t>
      </w:r>
      <w:r>
        <w:rPr>
          <w:rFonts w:ascii="Cambria" w:hAnsi="Cambria"/>
          <w:b/>
          <w:i w:val="0"/>
          <w:sz w:val="22"/>
        </w:rPr>
        <w:t>Build new partnerships with varied industries to 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Internships</w:t>
      </w:r>
    </w:p>
    <w:p>
      <w:pPr>
        <w:spacing w:line="276" w:lineRule="auto" w:after="80"/>
        <w:ind w:left="714" w:hanging="357"/>
      </w:pPr>
      <w:r>
        <w:rPr>
          <w:rFonts w:ascii="Cambria" w:hAnsi="Cambria"/>
          <w:sz w:val="22"/>
        </w:rPr>
        <w:t xml:space="preserve">o </w:t>
      </w:r>
      <w:r>
        <w:rPr>
          <w:rFonts w:ascii="Cambria" w:hAnsi="Cambria"/>
          <w:i w:val="0"/>
          <w:sz w:val="22"/>
        </w:rPr>
        <w:t>Placement pipelines</w:t>
      </w:r>
    </w:p>
    <w:p>
      <w:pPr>
        <w:spacing w:line="276" w:lineRule="auto" w:after="80"/>
        <w:ind w:left="714" w:hanging="357"/>
      </w:pPr>
      <w:r>
        <w:rPr>
          <w:rFonts w:ascii="Cambria" w:hAnsi="Cambria"/>
          <w:sz w:val="22"/>
        </w:rPr>
        <w:t xml:space="preserve">o </w:t>
      </w:r>
      <w:r>
        <w:rPr>
          <w:rFonts w:ascii="Cambria" w:hAnsi="Cambria"/>
          <w:i w:val="0"/>
          <w:sz w:val="22"/>
        </w:rPr>
        <w:t>Collaborative research projects</w:t>
      </w:r>
    </w:p>
    <w:p>
      <w:pPr>
        <w:spacing w:before="240" w:after="120"/>
      </w:pPr>
      <w:r>
        <w:rPr>
          <w:rFonts w:ascii="Cambria" w:hAnsi="Cambria"/>
          <w:b/>
          <w:color w:val="1F3A5F"/>
          <w:sz w:val="25"/>
        </w:rPr>
        <w:t>Faculty Development Initiatives</w:t>
      </w:r>
    </w:p>
    <w:p>
      <w:pPr>
        <w:spacing w:line="276" w:lineRule="auto" w:after="80"/>
        <w:ind w:left="357" w:hanging="357"/>
      </w:pPr>
      <w:r>
        <w:rPr>
          <w:rFonts w:ascii="Cambria" w:hAnsi="Cambria"/>
          <w:sz w:val="22"/>
        </w:rPr>
        <w:t xml:space="preserve">• </w:t>
      </w:r>
      <w:r>
        <w:rPr>
          <w:rFonts w:ascii="Cambria" w:hAnsi="Cambria"/>
          <w:b/>
          <w:i w:val="0"/>
          <w:sz w:val="22"/>
        </w:rPr>
        <w:t>Run ongoing training programs for faculty focused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Innovative pedagogies</w:t>
      </w:r>
    </w:p>
    <w:p>
      <w:pPr>
        <w:spacing w:line="276" w:lineRule="auto" w:after="80"/>
        <w:ind w:left="714" w:hanging="357"/>
      </w:pPr>
      <w:r>
        <w:rPr>
          <w:rFonts w:ascii="Cambria" w:hAnsi="Cambria"/>
          <w:sz w:val="22"/>
        </w:rPr>
        <w:t xml:space="preserve">o </w:t>
      </w:r>
      <w:r>
        <w:rPr>
          <w:rFonts w:ascii="Cambria" w:hAnsi="Cambria"/>
          <w:i w:val="0"/>
          <w:sz w:val="22"/>
        </w:rPr>
        <w:t>Curriculum design</w:t>
      </w:r>
    </w:p>
    <w:p>
      <w:pPr>
        <w:spacing w:line="276" w:lineRule="auto" w:after="80"/>
        <w:ind w:left="714" w:hanging="357"/>
      </w:pPr>
      <w:r>
        <w:rPr>
          <w:rFonts w:ascii="Cambria" w:hAnsi="Cambria"/>
          <w:sz w:val="22"/>
        </w:rPr>
        <w:t xml:space="preserve">o </w:t>
      </w:r>
      <w:r>
        <w:rPr>
          <w:rFonts w:ascii="Cambria" w:hAnsi="Cambria"/>
          <w:i w:val="0"/>
          <w:sz w:val="22"/>
        </w:rPr>
        <w:t>Emerging technologies and trends</w:t>
      </w:r>
    </w:p>
    <w:p>
      <w:pPr>
        <w:spacing w:before="240" w:after="120"/>
      </w:pPr>
      <w:r>
        <w:rPr>
          <w:rFonts w:ascii="Cambria" w:hAnsi="Cambria"/>
          <w:b/>
          <w:color w:val="1F3A5F"/>
          <w:sz w:val="25"/>
        </w:rPr>
        <w:t>Strengthening Student Support Services</w:t>
      </w:r>
    </w:p>
    <w:p>
      <w:pPr>
        <w:spacing w:line="276" w:lineRule="auto" w:after="80"/>
        <w:ind w:left="357" w:hanging="357"/>
      </w:pPr>
      <w:r>
        <w:rPr>
          <w:rFonts w:ascii="Cambria" w:hAnsi="Cambria"/>
          <w:sz w:val="22"/>
        </w:rPr>
        <w:t xml:space="preserve">• </w:t>
      </w:r>
      <w:r>
        <w:rPr>
          <w:rFonts w:ascii="Cambria" w:hAnsi="Cambria"/>
          <w:b/>
          <w:i w:val="0"/>
          <w:sz w:val="22"/>
        </w:rPr>
        <w:t>Enhance student well-being and career readiness via:</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Career counselling</w:t>
      </w:r>
    </w:p>
    <w:p>
      <w:pPr>
        <w:spacing w:line="276" w:lineRule="auto" w:after="80"/>
        <w:ind w:left="714" w:hanging="357"/>
      </w:pPr>
      <w:r>
        <w:rPr>
          <w:rFonts w:ascii="Cambria" w:hAnsi="Cambria"/>
          <w:sz w:val="22"/>
        </w:rPr>
        <w:t xml:space="preserve">o </w:t>
      </w:r>
      <w:r>
        <w:rPr>
          <w:rFonts w:ascii="Cambria" w:hAnsi="Cambria"/>
          <w:i w:val="0"/>
          <w:sz w:val="22"/>
        </w:rPr>
        <w:t>Mental health support</w:t>
      </w:r>
    </w:p>
    <w:p>
      <w:pPr>
        <w:spacing w:line="276" w:lineRule="auto" w:after="80"/>
        <w:ind w:left="714" w:hanging="357"/>
      </w:pPr>
      <w:r>
        <w:rPr>
          <w:rFonts w:ascii="Cambria" w:hAnsi="Cambria"/>
          <w:sz w:val="22"/>
        </w:rPr>
        <w:t xml:space="preserve">o </w:t>
      </w:r>
      <w:r>
        <w:rPr>
          <w:rFonts w:ascii="Cambria" w:hAnsi="Cambria"/>
          <w:i w:val="0"/>
          <w:sz w:val="22"/>
        </w:rPr>
        <w:t>Academic advising</w:t>
      </w:r>
    </w:p>
    <w:p>
      <w:pPr>
        <w:spacing w:before="240" w:after="120"/>
      </w:pPr>
      <w:r>
        <w:rPr>
          <w:rFonts w:ascii="Cambria" w:hAnsi="Cambria"/>
          <w:b/>
          <w:color w:val="1F3A5F"/>
          <w:sz w:val="25"/>
        </w:rPr>
        <w:t>MOOC Integration and Life-long Learning</w:t>
      </w:r>
    </w:p>
    <w:p>
      <w:pPr>
        <w:spacing w:line="276" w:lineRule="auto" w:after="80"/>
        <w:ind w:left="357" w:hanging="357"/>
      </w:pPr>
      <w:r>
        <w:rPr>
          <w:rFonts w:ascii="Cambria" w:hAnsi="Cambria"/>
          <w:sz w:val="22"/>
        </w:rPr>
        <w:t xml:space="preserve">• </w:t>
      </w:r>
      <w:r>
        <w:rPr>
          <w:rFonts w:ascii="Cambria" w:hAnsi="Cambria"/>
          <w:i w:val="0"/>
          <w:sz w:val="22"/>
        </w:rPr>
        <w:t>Create a centralized university platform to access MOOCs from TLCs, MMTTCs, ILLL, and SOL.</w:t>
      </w:r>
    </w:p>
    <w:p>
      <w:pPr>
        <w:spacing w:line="276" w:lineRule="auto" w:after="80"/>
        <w:ind w:left="714" w:hanging="357"/>
      </w:pPr>
      <w:r>
        <w:rPr>
          <w:rFonts w:ascii="Cambria" w:hAnsi="Cambria"/>
          <w:sz w:val="22"/>
        </w:rPr>
        <w:t xml:space="preserve">o </w:t>
      </w:r>
      <w:r>
        <w:rPr>
          <w:rFonts w:ascii="Cambria" w:hAnsi="Cambria"/>
          <w:b/>
          <w:i w:val="0"/>
          <w:sz w:val="22"/>
        </w:rPr>
        <w:t>Expand ILLL and SOL course offerings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Working professionals</w:t>
      </w:r>
    </w:p>
    <w:p>
      <w:pPr>
        <w:spacing w:line="276" w:lineRule="auto" w:after="80"/>
        <w:ind w:left="714" w:hanging="357"/>
      </w:pPr>
      <w:r>
        <w:rPr>
          <w:rFonts w:ascii="Cambria" w:hAnsi="Cambria"/>
          <w:sz w:val="22"/>
        </w:rPr>
        <w:t xml:space="preserve">o </w:t>
      </w:r>
      <w:r>
        <w:rPr>
          <w:rFonts w:ascii="Cambria" w:hAnsi="Cambria"/>
          <w:i w:val="0"/>
          <w:sz w:val="22"/>
        </w:rPr>
        <w:t>Adult learners seeking upskilling/reskilling opportunities.</w:t>
      </w:r>
    </w:p>
    <w:p>
      <w:pPr>
        <w:spacing w:before="280" w:after="160"/>
      </w:pPr>
      <w:r>
        <w:rPr>
          <w:rFonts w:ascii="Cambria" w:hAnsi="Cambria"/>
          <w:b/>
          <w:color w:val="1F3A5F"/>
          <w:sz w:val="29"/>
        </w:rPr>
        <w:t>15.34. Courses Catering to Professional/Future Requirements – Long-term Goals</w:t>
      </w:r>
    </w:p>
    <w:p>
      <w:pPr>
        <w:spacing w:before="240" w:after="120"/>
      </w:pPr>
      <w:r>
        <w:rPr>
          <w:rFonts w:ascii="Cambria" w:hAnsi="Cambria"/>
          <w:b/>
          <w:color w:val="1F3A5F"/>
          <w:sz w:val="25"/>
        </w:rPr>
        <w:t>Establish Research and Innovation Hubs</w:t>
      </w:r>
    </w:p>
    <w:p>
      <w:pPr>
        <w:spacing w:line="276" w:lineRule="auto" w:after="80"/>
        <w:ind w:left="357" w:hanging="357"/>
      </w:pPr>
      <w:r>
        <w:rPr>
          <w:rFonts w:ascii="Cambria" w:hAnsi="Cambria"/>
          <w:sz w:val="22"/>
        </w:rPr>
        <w:t xml:space="preserve">• </w:t>
      </w:r>
      <w:r>
        <w:rPr>
          <w:rFonts w:ascii="Cambria" w:hAnsi="Cambria"/>
          <w:i w:val="0"/>
          <w:sz w:val="22"/>
        </w:rPr>
        <w:t>Set up dedicated research centres targeting critical societal challenges.</w:t>
      </w:r>
    </w:p>
    <w:p>
      <w:pPr>
        <w:spacing w:line="276" w:lineRule="auto" w:after="80"/>
        <w:ind w:left="357" w:hanging="357"/>
      </w:pPr>
      <w:r>
        <w:rPr>
          <w:rFonts w:ascii="Cambria" w:hAnsi="Cambria"/>
          <w:sz w:val="22"/>
        </w:rPr>
        <w:t xml:space="preserve">• </w:t>
      </w:r>
      <w:r>
        <w:rPr>
          <w:rFonts w:ascii="Cambria" w:hAnsi="Cambria"/>
          <w:i w:val="0"/>
          <w:sz w:val="22"/>
        </w:rPr>
        <w:t>Encourage faculty-student-industry collaboration for innovative problem-solving.</w:t>
      </w:r>
    </w:p>
    <w:p>
      <w:pPr>
        <w:spacing w:before="240" w:after="120"/>
      </w:pPr>
      <w:r>
        <w:rPr>
          <w:rFonts w:ascii="Cambria" w:hAnsi="Cambria"/>
          <w:b/>
          <w:color w:val="1F3A5F"/>
          <w:sz w:val="25"/>
        </w:rPr>
        <w:t>Integrate Sustainability and Social Responsibility</w:t>
      </w:r>
    </w:p>
    <w:p>
      <w:pPr>
        <w:spacing w:line="276" w:lineRule="auto" w:after="80"/>
        <w:ind w:left="357" w:hanging="357"/>
      </w:pPr>
      <w:r>
        <w:rPr>
          <w:rFonts w:ascii="Cambria" w:hAnsi="Cambria"/>
          <w:sz w:val="22"/>
        </w:rPr>
        <w:t xml:space="preserve">• </w:t>
      </w:r>
      <w:r>
        <w:rPr>
          <w:rFonts w:ascii="Cambria" w:hAnsi="Cambria"/>
          <w:i w:val="0"/>
          <w:sz w:val="22"/>
        </w:rPr>
        <w:t>Embed sustainability themes in academic programs and operations.</w:t>
      </w:r>
    </w:p>
    <w:p>
      <w:pPr>
        <w:spacing w:line="276" w:lineRule="auto" w:after="80"/>
        <w:ind w:left="357" w:hanging="357"/>
      </w:pPr>
      <w:r>
        <w:rPr>
          <w:rFonts w:ascii="Cambria" w:hAnsi="Cambria"/>
          <w:sz w:val="22"/>
        </w:rPr>
        <w:t xml:space="preserve">• </w:t>
      </w:r>
      <w:r>
        <w:rPr>
          <w:rFonts w:ascii="Cambria" w:hAnsi="Cambria"/>
          <w:i w:val="0"/>
          <w:sz w:val="22"/>
        </w:rPr>
        <w:t>Promote community engagement through environmentally and socially responsible initiatives.</w:t>
      </w:r>
    </w:p>
    <w:p>
      <w:pPr>
        <w:spacing w:before="240" w:after="120"/>
      </w:pPr>
      <w:r>
        <w:rPr>
          <w:rFonts w:ascii="Cambria" w:hAnsi="Cambria"/>
          <w:b/>
          <w:color w:val="1F3A5F"/>
          <w:sz w:val="25"/>
        </w:rPr>
        <w:t>Develop a Fully Smart Campus</w:t>
      </w:r>
    </w:p>
    <w:p>
      <w:pPr>
        <w:spacing w:line="276" w:lineRule="auto" w:after="80"/>
        <w:ind w:left="357" w:hanging="357"/>
      </w:pPr>
      <w:r>
        <w:rPr>
          <w:rFonts w:ascii="Cambria" w:hAnsi="Cambria"/>
          <w:sz w:val="22"/>
        </w:rPr>
        <w:t xml:space="preserve">• </w:t>
      </w:r>
      <w:r>
        <w:rPr>
          <w:rFonts w:ascii="Cambria" w:hAnsi="Cambria"/>
          <w:i w:val="0"/>
          <w:sz w:val="22"/>
        </w:rPr>
        <w:t>Digitize teaching, learning, and admin systems for improved efficiency.</w:t>
      </w:r>
    </w:p>
    <w:p>
      <w:pPr>
        <w:spacing w:line="276" w:lineRule="auto" w:after="80"/>
        <w:ind w:left="357" w:hanging="357"/>
      </w:pPr>
      <w:r>
        <w:rPr>
          <w:rFonts w:ascii="Cambria" w:hAnsi="Cambria"/>
          <w:sz w:val="22"/>
        </w:rPr>
        <w:t xml:space="preserve">• </w:t>
      </w:r>
      <w:r>
        <w:rPr>
          <w:rFonts w:ascii="Cambria" w:hAnsi="Cambria"/>
          <w:i w:val="0"/>
          <w:sz w:val="22"/>
        </w:rPr>
        <w:t>Leverage AI, analytics, and IoT to enhance campus management and learning environments.</w:t>
      </w:r>
    </w:p>
    <w:p>
      <w:pPr>
        <w:spacing w:before="240" w:after="120"/>
      </w:pPr>
      <w:r>
        <w:rPr>
          <w:rFonts w:ascii="Cambria" w:hAnsi="Cambria"/>
          <w:b/>
          <w:color w:val="1F3A5F"/>
          <w:sz w:val="25"/>
        </w:rPr>
        <w:t>Create a Digital Knowledge Repository</w:t>
      </w:r>
    </w:p>
    <w:p>
      <w:pPr>
        <w:spacing w:line="276" w:lineRule="auto" w:after="80"/>
        <w:ind w:left="357" w:hanging="357"/>
      </w:pPr>
      <w:r>
        <w:rPr>
          <w:rFonts w:ascii="Cambria" w:hAnsi="Cambria"/>
          <w:sz w:val="22"/>
        </w:rPr>
        <w:t xml:space="preserve">• </w:t>
      </w:r>
      <w:r>
        <w:rPr>
          <w:rFonts w:ascii="Cambria" w:hAnsi="Cambria"/>
          <w:b/>
          <w:i w:val="0"/>
          <w:sz w:val="22"/>
        </w:rPr>
        <w:t>Engage professors and retired faculty to develop: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Recorded video lectures</w:t>
      </w:r>
    </w:p>
    <w:p>
      <w:pPr>
        <w:spacing w:line="276" w:lineRule="auto" w:after="80"/>
        <w:ind w:left="714" w:hanging="357"/>
      </w:pPr>
      <w:r>
        <w:rPr>
          <w:rFonts w:ascii="Cambria" w:hAnsi="Cambria"/>
          <w:sz w:val="22"/>
        </w:rPr>
        <w:t xml:space="preserve">o </w:t>
      </w:r>
      <w:r>
        <w:rPr>
          <w:rFonts w:ascii="Cambria" w:hAnsi="Cambria"/>
          <w:i w:val="0"/>
          <w:sz w:val="22"/>
        </w:rPr>
        <w:t>Compendiums of learning materials</w:t>
      </w:r>
    </w:p>
    <w:p>
      <w:pPr>
        <w:spacing w:line="276" w:lineRule="auto" w:after="80"/>
        <w:ind w:left="357" w:hanging="357"/>
      </w:pPr>
      <w:r>
        <w:rPr>
          <w:rFonts w:ascii="Cambria" w:hAnsi="Cambria"/>
          <w:sz w:val="22"/>
        </w:rPr>
        <w:t xml:space="preserve">• </w:t>
      </w:r>
      <w:r>
        <w:rPr>
          <w:rFonts w:ascii="Cambria" w:hAnsi="Cambria"/>
          <w:i w:val="0"/>
          <w:sz w:val="22"/>
        </w:rPr>
        <w:t>Incorporate AR/VR/XR technologies to make resources interactive and engaging.</w:t>
      </w:r>
    </w:p>
    <w:p>
      <w:pPr>
        <w:spacing w:before="240" w:after="120"/>
      </w:pPr>
      <w:r>
        <w:rPr>
          <w:rFonts w:ascii="Cambria" w:hAnsi="Cambria"/>
          <w:b/>
          <w:color w:val="1F3A5F"/>
          <w:sz w:val="25"/>
        </w:rPr>
        <w:t>Global Positioning of MOOCs</w:t>
      </w:r>
    </w:p>
    <w:p>
      <w:pPr>
        <w:spacing w:line="276" w:lineRule="auto" w:after="80"/>
        <w:ind w:left="357" w:hanging="357"/>
      </w:pPr>
      <w:r>
        <w:rPr>
          <w:rFonts w:ascii="Cambria" w:hAnsi="Cambria"/>
          <w:sz w:val="22"/>
        </w:rPr>
        <w:t xml:space="preserve">• </w:t>
      </w:r>
      <w:r>
        <w:rPr>
          <w:rFonts w:ascii="Cambria" w:hAnsi="Cambria"/>
          <w:i w:val="0"/>
          <w:sz w:val="22"/>
        </w:rPr>
        <w:t>Offer high-quality MOOCs on international platforms for global learners.</w:t>
      </w:r>
    </w:p>
    <w:p>
      <w:pPr>
        <w:spacing w:line="276" w:lineRule="auto" w:after="80"/>
        <w:ind w:left="357" w:hanging="357"/>
      </w:pPr>
      <w:r>
        <w:rPr>
          <w:rFonts w:ascii="Cambria" w:hAnsi="Cambria"/>
          <w:sz w:val="22"/>
        </w:rPr>
        <w:t xml:space="preserve">• </w:t>
      </w:r>
      <w:r>
        <w:rPr>
          <w:rFonts w:ascii="Cambria" w:hAnsi="Cambria"/>
          <w:i w:val="0"/>
          <w:sz w:val="22"/>
        </w:rPr>
        <w:t>Ensure content is internationally accredited and industry-aligned.</w:t>
      </w:r>
    </w:p>
    <w:p>
      <w:pPr>
        <w:spacing w:before="240" w:after="120"/>
      </w:pPr>
      <w:r>
        <w:rPr>
          <w:rFonts w:ascii="Cambria" w:hAnsi="Cambria"/>
          <w:b/>
          <w:color w:val="1F3A5F"/>
          <w:sz w:val="25"/>
        </w:rPr>
        <w:t>Culture of Continuous Innovation</w:t>
      </w:r>
    </w:p>
    <w:p>
      <w:pPr>
        <w:spacing w:line="276" w:lineRule="auto" w:after="80"/>
        <w:ind w:left="357" w:hanging="357"/>
      </w:pPr>
      <w:r>
        <w:rPr>
          <w:rFonts w:ascii="Cambria" w:hAnsi="Cambria"/>
          <w:sz w:val="22"/>
        </w:rPr>
        <w:t xml:space="preserve">• </w:t>
      </w:r>
      <w:r>
        <w:rPr>
          <w:rFonts w:ascii="Cambria" w:hAnsi="Cambria"/>
          <w:i w:val="0"/>
          <w:sz w:val="22"/>
        </w:rPr>
        <w:t>Promote regular curriculum updates across departments.</w:t>
      </w:r>
    </w:p>
    <w:p>
      <w:pPr>
        <w:spacing w:line="276" w:lineRule="auto" w:after="80"/>
        <w:ind w:left="357" w:hanging="357"/>
      </w:pPr>
      <w:r>
        <w:rPr>
          <w:rFonts w:ascii="Cambria" w:hAnsi="Cambria"/>
          <w:sz w:val="22"/>
        </w:rPr>
        <w:t xml:space="preserve">• </w:t>
      </w:r>
      <w:r>
        <w:rPr>
          <w:rFonts w:ascii="Cambria" w:hAnsi="Cambria"/>
          <w:i w:val="0"/>
          <w:sz w:val="22"/>
        </w:rPr>
        <w:t>Encourage experimentation and creativity in content development to keep pace with evolving global and industry standards.</w:t>
      </w:r>
    </w:p>
    <w:p>
      <w:pPr>
        <w:spacing w:before="280" w:after="160"/>
      </w:pPr>
      <w:r>
        <w:rPr>
          <w:rFonts w:ascii="Cambria" w:hAnsi="Cambria"/>
          <w:b/>
          <w:color w:val="1F3A5F"/>
          <w:sz w:val="29"/>
        </w:rPr>
        <w:t>15.35. Curriculum Embedded with Employability Skill – Short-term Goals</w:t>
      </w:r>
    </w:p>
    <w:p>
      <w:pPr>
        <w:spacing w:before="240" w:after="120"/>
      </w:pPr>
      <w:r>
        <w:rPr>
          <w:rFonts w:ascii="Cambria" w:hAnsi="Cambria"/>
          <w:b/>
          <w:color w:val="1F3A5F"/>
          <w:sz w:val="25"/>
        </w:rPr>
        <w:t>Interdisciplinary Course Expansion</w:t>
      </w:r>
    </w:p>
    <w:p>
      <w:pPr>
        <w:spacing w:line="276" w:lineRule="auto" w:after="80"/>
        <w:ind w:left="357" w:hanging="357"/>
      </w:pPr>
      <w:r>
        <w:rPr>
          <w:rFonts w:ascii="Cambria" w:hAnsi="Cambria"/>
          <w:sz w:val="22"/>
        </w:rPr>
        <w:t xml:space="preserve">• </w:t>
      </w:r>
      <w:r>
        <w:rPr>
          <w:rFonts w:ascii="Cambria" w:hAnsi="Cambria"/>
          <w:i w:val="0"/>
          <w:sz w:val="22"/>
        </w:rPr>
        <w:t>Develop and offer courses combining diverse fields to enhance critical thinking and adaptability.</w:t>
      </w:r>
    </w:p>
    <w:p>
      <w:pPr>
        <w:spacing w:line="276" w:lineRule="auto" w:after="80"/>
        <w:ind w:left="357" w:hanging="357"/>
      </w:pPr>
      <w:r>
        <w:rPr>
          <w:rFonts w:ascii="Cambria" w:hAnsi="Cambria"/>
          <w:sz w:val="22"/>
        </w:rPr>
        <w:t xml:space="preserve">• </w:t>
      </w:r>
      <w:r>
        <w:rPr>
          <w:rFonts w:ascii="Cambria" w:hAnsi="Cambria"/>
          <w:i w:val="0"/>
          <w:sz w:val="22"/>
        </w:rPr>
        <w:t>Align course content with current job market trends and employer expectations.</w:t>
      </w:r>
    </w:p>
    <w:p>
      <w:pPr>
        <w:spacing w:before="240" w:after="120"/>
      </w:pPr>
      <w:r>
        <w:rPr>
          <w:rFonts w:ascii="Cambria" w:hAnsi="Cambria"/>
          <w:b/>
          <w:color w:val="1F3A5F"/>
          <w:sz w:val="25"/>
        </w:rPr>
        <w:t>Industry Collaboration</w:t>
      </w:r>
    </w:p>
    <w:p>
      <w:pPr>
        <w:spacing w:line="276" w:lineRule="auto" w:after="80"/>
        <w:ind w:left="357" w:hanging="357"/>
      </w:pPr>
      <w:r>
        <w:rPr>
          <w:rFonts w:ascii="Cambria" w:hAnsi="Cambria"/>
          <w:sz w:val="22"/>
        </w:rPr>
        <w:t xml:space="preserve">• </w:t>
      </w:r>
      <w:r>
        <w:rPr>
          <w:rFonts w:ascii="Cambria" w:hAnsi="Cambria"/>
          <w:i w:val="0"/>
          <w:sz w:val="22"/>
        </w:rPr>
        <w:t>Partner with industry experts for guest lectures and hands-on short-term projects.</w:t>
      </w:r>
    </w:p>
    <w:p>
      <w:pPr>
        <w:spacing w:line="276" w:lineRule="auto" w:after="80"/>
        <w:ind w:left="357" w:hanging="357"/>
      </w:pPr>
      <w:r>
        <w:rPr>
          <w:rFonts w:ascii="Cambria" w:hAnsi="Cambria"/>
          <w:sz w:val="22"/>
        </w:rPr>
        <w:t xml:space="preserve">• </w:t>
      </w:r>
      <w:r>
        <w:rPr>
          <w:rFonts w:ascii="Cambria" w:hAnsi="Cambria"/>
          <w:i w:val="0"/>
          <w:sz w:val="22"/>
        </w:rPr>
        <w:t>Conduct career-focused workshops that expose students to evolving job roles.</w:t>
      </w:r>
    </w:p>
    <w:p>
      <w:pPr>
        <w:spacing w:before="240" w:after="120"/>
      </w:pPr>
      <w:r>
        <w:rPr>
          <w:rFonts w:ascii="Cambria" w:hAnsi="Cambria"/>
          <w:b/>
          <w:color w:val="1F3A5F"/>
          <w:sz w:val="25"/>
        </w:rPr>
        <w:t>Skill-Based Workshops</w:t>
      </w:r>
    </w:p>
    <w:p>
      <w:pPr>
        <w:spacing w:line="276" w:lineRule="auto" w:after="80"/>
        <w:ind w:left="357" w:hanging="357"/>
      </w:pPr>
      <w:r>
        <w:rPr>
          <w:rFonts w:ascii="Cambria" w:hAnsi="Cambria"/>
          <w:sz w:val="22"/>
        </w:rPr>
        <w:t xml:space="preserve">• </w:t>
      </w:r>
      <w:r>
        <w:rPr>
          <w:rFonts w:ascii="Cambria" w:hAnsi="Cambria"/>
          <w:i w:val="0"/>
          <w:sz w:val="22"/>
        </w:rPr>
        <w:t>Organize sessions on data analytics, coding, digital marketing, and entrepreneurship.</w:t>
      </w:r>
    </w:p>
    <w:p>
      <w:pPr>
        <w:spacing w:line="276" w:lineRule="auto" w:after="80"/>
        <w:ind w:left="357" w:hanging="357"/>
      </w:pPr>
      <w:r>
        <w:rPr>
          <w:rFonts w:ascii="Cambria" w:hAnsi="Cambria"/>
          <w:sz w:val="22"/>
        </w:rPr>
        <w:t xml:space="preserve">• </w:t>
      </w:r>
      <w:r>
        <w:rPr>
          <w:rFonts w:ascii="Cambria" w:hAnsi="Cambria"/>
          <w:i w:val="0"/>
          <w:sz w:val="22"/>
        </w:rPr>
        <w:t>Equip students with job-ready practical skills for high-demand sectors.</w:t>
      </w:r>
    </w:p>
    <w:p>
      <w:pPr>
        <w:spacing w:before="240" w:after="120"/>
      </w:pPr>
      <w:r>
        <w:rPr>
          <w:rFonts w:ascii="Cambria" w:hAnsi="Cambria"/>
          <w:b/>
          <w:color w:val="1F3A5F"/>
          <w:sz w:val="25"/>
        </w:rPr>
        <w:t>Innovative Pedagogy</w:t>
      </w:r>
    </w:p>
    <w:p>
      <w:pPr>
        <w:spacing w:line="276" w:lineRule="auto" w:after="80"/>
        <w:ind w:left="357" w:hanging="357"/>
      </w:pPr>
      <w:r>
        <w:rPr>
          <w:rFonts w:ascii="Cambria" w:hAnsi="Cambria"/>
          <w:sz w:val="22"/>
        </w:rPr>
        <w:t xml:space="preserve">• </w:t>
      </w:r>
      <w:r>
        <w:rPr>
          <w:rFonts w:ascii="Cambria" w:hAnsi="Cambria"/>
          <w:i w:val="0"/>
          <w:sz w:val="22"/>
        </w:rPr>
        <w:t>Encourage use of case-based learning, flipped classrooms, project-based methods, and simulations.</w:t>
      </w:r>
    </w:p>
    <w:p>
      <w:pPr>
        <w:spacing w:line="276" w:lineRule="auto" w:after="80"/>
        <w:ind w:left="357" w:hanging="357"/>
      </w:pPr>
      <w:r>
        <w:rPr>
          <w:rFonts w:ascii="Cambria" w:hAnsi="Cambria"/>
          <w:sz w:val="22"/>
        </w:rPr>
        <w:t xml:space="preserve">• </w:t>
      </w:r>
      <w:r>
        <w:rPr>
          <w:rFonts w:ascii="Cambria" w:hAnsi="Cambria"/>
          <w:i w:val="0"/>
          <w:sz w:val="22"/>
        </w:rPr>
        <w:t>Promote application-based education to enhance real-world problem-solving and team collaboration skills.</w:t>
      </w:r>
    </w:p>
    <w:p>
      <w:pPr>
        <w:spacing w:before="280" w:after="160"/>
      </w:pPr>
      <w:r>
        <w:rPr>
          <w:rFonts w:ascii="Cambria" w:hAnsi="Cambria"/>
          <w:b/>
          <w:color w:val="1F3A5F"/>
          <w:sz w:val="29"/>
        </w:rPr>
        <w:t>15.36. Curriculum Embedded with Employability Skill – Mid-term Goals</w:t>
      </w:r>
    </w:p>
    <w:p>
      <w:pPr>
        <w:spacing w:before="240" w:after="120"/>
      </w:pPr>
      <w:r>
        <w:rPr>
          <w:rFonts w:ascii="Cambria" w:hAnsi="Cambria"/>
          <w:b/>
          <w:color w:val="1F3A5F"/>
          <w:sz w:val="25"/>
        </w:rPr>
        <w:t>Comprehensive Curriculum Review</w:t>
      </w:r>
    </w:p>
    <w:p>
      <w:pPr>
        <w:spacing w:line="276" w:lineRule="auto" w:after="80"/>
        <w:ind w:left="357" w:hanging="357"/>
      </w:pPr>
      <w:r>
        <w:rPr>
          <w:rFonts w:ascii="Cambria" w:hAnsi="Cambria"/>
          <w:sz w:val="22"/>
        </w:rPr>
        <w:t xml:space="preserve">• </w:t>
      </w:r>
      <w:r>
        <w:rPr>
          <w:rFonts w:ascii="Cambria" w:hAnsi="Cambria"/>
          <w:i w:val="0"/>
          <w:sz w:val="22"/>
        </w:rPr>
        <w:t>Perform a systematic evaluation of all programs to ensure integration of employability skills.</w:t>
      </w:r>
    </w:p>
    <w:p>
      <w:pPr>
        <w:spacing w:line="276" w:lineRule="auto" w:after="80"/>
        <w:ind w:left="357" w:hanging="357"/>
      </w:pPr>
      <w:r>
        <w:rPr>
          <w:rFonts w:ascii="Cambria" w:hAnsi="Cambria"/>
          <w:sz w:val="22"/>
        </w:rPr>
        <w:t xml:space="preserve">• </w:t>
      </w:r>
      <w:r>
        <w:rPr>
          <w:rFonts w:ascii="Cambria" w:hAnsi="Cambria"/>
          <w:i w:val="0"/>
          <w:sz w:val="22"/>
        </w:rPr>
        <w:t>Maintain alignment with industry trends and technological advancements.</w:t>
      </w:r>
    </w:p>
    <w:p>
      <w:pPr>
        <w:spacing w:before="240" w:after="120"/>
      </w:pPr>
      <w:r>
        <w:rPr>
          <w:rFonts w:ascii="Cambria" w:hAnsi="Cambria"/>
          <w:b/>
          <w:color w:val="1F3A5F"/>
          <w:sz w:val="25"/>
        </w:rPr>
        <w:t>Structured Industry Engagement</w:t>
      </w:r>
    </w:p>
    <w:p>
      <w:pPr>
        <w:spacing w:line="276" w:lineRule="auto" w:after="80"/>
        <w:ind w:left="357" w:hanging="357"/>
      </w:pPr>
      <w:r>
        <w:rPr>
          <w:rFonts w:ascii="Cambria" w:hAnsi="Cambria"/>
          <w:sz w:val="22"/>
        </w:rPr>
        <w:t xml:space="preserve">• </w:t>
      </w:r>
      <w:r>
        <w:rPr>
          <w:rFonts w:ascii="Cambria" w:hAnsi="Cambria"/>
          <w:i w:val="0"/>
          <w:sz w:val="22"/>
        </w:rPr>
        <w:t>Forge formal collaborations with companies to offer internships, apprenticeships, and fieldwork.</w:t>
      </w:r>
    </w:p>
    <w:p>
      <w:pPr>
        <w:spacing w:line="276" w:lineRule="auto" w:after="80"/>
        <w:ind w:left="357" w:hanging="357"/>
      </w:pPr>
      <w:r>
        <w:rPr>
          <w:rFonts w:ascii="Cambria" w:hAnsi="Cambria"/>
          <w:sz w:val="22"/>
        </w:rPr>
        <w:t xml:space="preserve">• </w:t>
      </w:r>
      <w:r>
        <w:rPr>
          <w:rFonts w:ascii="Cambria" w:hAnsi="Cambria"/>
          <w:i w:val="0"/>
          <w:sz w:val="22"/>
        </w:rPr>
        <w:t>Emphasize hands-on experience to strengthen job readiness.</w:t>
      </w:r>
    </w:p>
    <w:p>
      <w:pPr>
        <w:spacing w:before="240" w:after="120"/>
      </w:pPr>
      <w:r>
        <w:rPr>
          <w:rFonts w:ascii="Cambria" w:hAnsi="Cambria"/>
          <w:b/>
          <w:color w:val="1F3A5F"/>
          <w:sz w:val="25"/>
        </w:rPr>
        <w:t>Institutional Skill Integration Framework</w:t>
      </w:r>
    </w:p>
    <w:p>
      <w:pPr>
        <w:spacing w:line="276" w:lineRule="auto" w:after="80"/>
        <w:ind w:left="357" w:hanging="357"/>
      </w:pPr>
      <w:r>
        <w:rPr>
          <w:rFonts w:ascii="Cambria" w:hAnsi="Cambria"/>
          <w:sz w:val="22"/>
        </w:rPr>
        <w:t xml:space="preserve">• </w:t>
      </w:r>
      <w:r>
        <w:rPr>
          <w:rFonts w:ascii="Cambria" w:hAnsi="Cambria"/>
          <w:i w:val="0"/>
          <w:sz w:val="22"/>
        </w:rPr>
        <w:t>Develop a university-wide guideline for embedding key employability skills (e.g., communication, teamwork, problem-solving, digital literacy).</w:t>
      </w:r>
    </w:p>
    <w:p>
      <w:pPr>
        <w:spacing w:line="276" w:lineRule="auto" w:after="80"/>
        <w:ind w:left="357" w:hanging="357"/>
      </w:pPr>
      <w:r>
        <w:rPr>
          <w:rFonts w:ascii="Cambria" w:hAnsi="Cambria"/>
          <w:sz w:val="22"/>
        </w:rPr>
        <w:t xml:space="preserve">• </w:t>
      </w:r>
      <w:r>
        <w:rPr>
          <w:rFonts w:ascii="Cambria" w:hAnsi="Cambria"/>
          <w:i w:val="0"/>
          <w:sz w:val="22"/>
        </w:rPr>
        <w:t>Ensure uniform implementation across departments.</w:t>
      </w:r>
    </w:p>
    <w:p>
      <w:pPr>
        <w:spacing w:before="240" w:after="120"/>
      </w:pPr>
      <w:r>
        <w:rPr>
          <w:rFonts w:ascii="Cambria" w:hAnsi="Cambria"/>
          <w:b/>
          <w:color w:val="1F3A5F"/>
          <w:sz w:val="25"/>
        </w:rPr>
        <w:t>New-Age Course Offerings</w:t>
      </w:r>
    </w:p>
    <w:p>
      <w:pPr>
        <w:spacing w:line="276" w:lineRule="auto" w:after="80"/>
        <w:ind w:left="357" w:hanging="357"/>
      </w:pPr>
      <w:r>
        <w:rPr>
          <w:rFonts w:ascii="Cambria" w:hAnsi="Cambria"/>
          <w:sz w:val="22"/>
        </w:rPr>
        <w:t xml:space="preserve">• </w:t>
      </w:r>
      <w:r>
        <w:rPr>
          <w:rFonts w:ascii="Cambria" w:hAnsi="Cambria"/>
          <w:i w:val="0"/>
          <w:sz w:val="22"/>
        </w:rPr>
        <w:t>Launch programs in AI, machine learning, data science, and sustainability.</w:t>
      </w:r>
    </w:p>
    <w:p>
      <w:pPr>
        <w:spacing w:line="276" w:lineRule="auto" w:after="80"/>
        <w:ind w:left="357" w:hanging="357"/>
      </w:pPr>
      <w:r>
        <w:rPr>
          <w:rFonts w:ascii="Cambria" w:hAnsi="Cambria"/>
          <w:sz w:val="22"/>
        </w:rPr>
        <w:t xml:space="preserve">• </w:t>
      </w:r>
      <w:r>
        <w:rPr>
          <w:rFonts w:ascii="Cambria" w:hAnsi="Cambria"/>
          <w:i w:val="0"/>
          <w:sz w:val="22"/>
        </w:rPr>
        <w:t>Equip students to adapt to emerging career pathways and industry transformations.</w:t>
      </w:r>
    </w:p>
    <w:p>
      <w:pPr>
        <w:spacing w:before="280" w:after="160"/>
      </w:pPr>
      <w:r>
        <w:rPr>
          <w:rFonts w:ascii="Cambria" w:hAnsi="Cambria"/>
          <w:b/>
          <w:color w:val="1F3A5F"/>
          <w:sz w:val="29"/>
        </w:rPr>
        <w:t>15.37. Curriculum Embedded with Employability Skill – Long-term Goals</w:t>
      </w:r>
    </w:p>
    <w:p>
      <w:pPr>
        <w:spacing w:before="240" w:after="120"/>
      </w:pPr>
      <w:r>
        <w:rPr>
          <w:rFonts w:ascii="Cambria" w:hAnsi="Cambria"/>
          <w:b/>
          <w:color w:val="1F3A5F"/>
          <w:sz w:val="25"/>
        </w:rPr>
        <w:t>Core Integration of Employability Skills</w:t>
      </w:r>
    </w:p>
    <w:p>
      <w:pPr>
        <w:spacing w:line="276" w:lineRule="auto" w:after="80"/>
        <w:ind w:left="357" w:hanging="357"/>
      </w:pPr>
      <w:r>
        <w:rPr>
          <w:rFonts w:ascii="Cambria" w:hAnsi="Cambria"/>
          <w:sz w:val="22"/>
        </w:rPr>
        <w:t xml:space="preserve">• </w:t>
      </w:r>
      <w:r>
        <w:rPr>
          <w:rFonts w:ascii="Cambria" w:hAnsi="Cambria"/>
          <w:i w:val="0"/>
          <w:sz w:val="22"/>
        </w:rPr>
        <w:t>Embed employability competencies as a mandatory element across all academic programs.</w:t>
      </w:r>
    </w:p>
    <w:p>
      <w:pPr>
        <w:spacing w:line="276" w:lineRule="auto" w:after="80"/>
        <w:ind w:left="357" w:hanging="357"/>
      </w:pPr>
      <w:r>
        <w:rPr>
          <w:rFonts w:ascii="Cambria" w:hAnsi="Cambria"/>
          <w:sz w:val="22"/>
        </w:rPr>
        <w:t xml:space="preserve">• </w:t>
      </w:r>
      <w:r>
        <w:rPr>
          <w:rFonts w:ascii="Cambria" w:hAnsi="Cambria"/>
          <w:i w:val="0"/>
          <w:sz w:val="22"/>
        </w:rPr>
        <w:t>Implement a system of ongoing curriculum updates to match evolving global and local job markets.</w:t>
      </w:r>
    </w:p>
    <w:p>
      <w:pPr>
        <w:spacing w:before="240" w:after="120"/>
      </w:pPr>
      <w:r>
        <w:rPr>
          <w:rFonts w:ascii="Cambria" w:hAnsi="Cambria"/>
          <w:b/>
          <w:color w:val="1F3A5F"/>
          <w:sz w:val="25"/>
        </w:rPr>
        <w:t>Dedicated Industry-Academia Collaboration Centre</w:t>
      </w:r>
    </w:p>
    <w:p>
      <w:pPr>
        <w:spacing w:line="276" w:lineRule="auto" w:after="80"/>
        <w:ind w:left="357" w:hanging="357"/>
      </w:pPr>
      <w:r>
        <w:rPr>
          <w:rFonts w:ascii="Cambria" w:hAnsi="Cambria"/>
          <w:sz w:val="22"/>
        </w:rPr>
        <w:t xml:space="preserve">• </w:t>
      </w:r>
      <w:r>
        <w:rPr>
          <w:rFonts w:ascii="Cambria" w:hAnsi="Cambria"/>
          <w:i w:val="0"/>
          <w:sz w:val="22"/>
        </w:rPr>
        <w:t>Create a centre focused on skill development, innovation, and research.</w:t>
      </w:r>
    </w:p>
    <w:p>
      <w:pPr>
        <w:spacing w:line="276" w:lineRule="auto" w:after="80"/>
        <w:ind w:left="357" w:hanging="357"/>
      </w:pPr>
      <w:r>
        <w:rPr>
          <w:rFonts w:ascii="Cambria" w:hAnsi="Cambria"/>
          <w:sz w:val="22"/>
        </w:rPr>
        <w:t xml:space="preserve">• </w:t>
      </w:r>
      <w:r>
        <w:rPr>
          <w:rFonts w:ascii="Cambria" w:hAnsi="Cambria"/>
          <w:i w:val="0"/>
          <w:sz w:val="22"/>
        </w:rPr>
        <w:t>Facilitate co-designed curriculum with industry inputs to boost readiness.</w:t>
      </w:r>
    </w:p>
    <w:p>
      <w:pPr>
        <w:spacing w:before="240" w:after="120"/>
      </w:pPr>
      <w:r>
        <w:rPr>
          <w:rFonts w:ascii="Cambria" w:hAnsi="Cambria"/>
          <w:b/>
          <w:color w:val="1F3A5F"/>
          <w:sz w:val="25"/>
        </w:rPr>
        <w:t>Global Curriculum Alignment</w:t>
      </w:r>
    </w:p>
    <w:p>
      <w:pPr>
        <w:spacing w:line="276" w:lineRule="auto" w:after="80"/>
        <w:ind w:left="357" w:hanging="357"/>
      </w:pPr>
      <w:r>
        <w:rPr>
          <w:rFonts w:ascii="Cambria" w:hAnsi="Cambria"/>
          <w:sz w:val="22"/>
        </w:rPr>
        <w:t xml:space="preserve">• </w:t>
      </w:r>
      <w:r>
        <w:rPr>
          <w:rFonts w:ascii="Cambria" w:hAnsi="Cambria"/>
          <w:i w:val="0"/>
          <w:sz w:val="22"/>
        </w:rPr>
        <w:t>Form partnerships with international universities and industry bodies.</w:t>
      </w:r>
    </w:p>
    <w:p>
      <w:pPr>
        <w:spacing w:after="120" w:before="0" w:line="276" w:lineRule="auto"/>
        <w:jc w:val="both"/>
      </w:pPr>
      <w:r>
        <w:rPr>
          <w:rFonts w:ascii="Cambria" w:hAnsi="Cambria"/>
          <w:i/>
          <w:sz w:val="22"/>
        </w:rPr>
        <w:t>*[Note: a portion of the source text on this page (Screenshot (5854).png) is obscured by overlapping/misordered line layout (an isolated fragment "applied ... student" could not be placed in a trustworthy sequence) and could not be transcribed.]*</w:t>
      </w:r>
    </w:p>
    <w:p>
      <w:pPr>
        <w:spacing w:line="276" w:lineRule="auto" w:after="80"/>
        <w:ind w:left="357" w:hanging="357"/>
      </w:pPr>
      <w:r>
        <w:rPr>
          <w:rFonts w:ascii="Cambria" w:hAnsi="Cambria"/>
          <w:sz w:val="22"/>
        </w:rPr>
        <w:t xml:space="preserve">• </w:t>
      </w:r>
      <w:r>
        <w:rPr>
          <w:rFonts w:ascii="Cambria" w:hAnsi="Cambria"/>
          <w:i w:val="0"/>
          <w:sz w:val="22"/>
        </w:rPr>
        <w:t>Ensure global recognition of programs by aligning learning outcomes with worldwide skill standards.</w:t>
      </w:r>
    </w:p>
    <w:p>
      <w:pPr>
        <w:spacing w:before="240" w:after="120"/>
      </w:pPr>
      <w:r>
        <w:rPr>
          <w:rFonts w:ascii="Cambria" w:hAnsi="Cambria"/>
          <w:b/>
          <w:color w:val="1F3A5F"/>
          <w:sz w:val="25"/>
        </w:rPr>
        <w:t>Lifelong Learning &amp; Alumni Upskilling</w:t>
      </w:r>
    </w:p>
    <w:p>
      <w:pPr>
        <w:spacing w:line="276" w:lineRule="auto" w:after="80"/>
        <w:ind w:left="357" w:hanging="357"/>
      </w:pPr>
      <w:r>
        <w:rPr>
          <w:rFonts w:ascii="Cambria" w:hAnsi="Cambria"/>
          <w:sz w:val="22"/>
        </w:rPr>
        <w:t xml:space="preserve">• </w:t>
      </w:r>
      <w:r>
        <w:rPr>
          <w:rFonts w:ascii="Cambria" w:hAnsi="Cambria"/>
          <w:i w:val="0"/>
          <w:sz w:val="22"/>
        </w:rPr>
        <w:t>Launch upskilling and reskilling programs for alumni in emerging domains.</w:t>
      </w:r>
    </w:p>
    <w:p>
      <w:pPr>
        <w:spacing w:line="276" w:lineRule="auto" w:after="80"/>
        <w:ind w:left="357" w:hanging="357"/>
      </w:pPr>
      <w:r>
        <w:rPr>
          <w:rFonts w:ascii="Cambria" w:hAnsi="Cambria"/>
          <w:sz w:val="22"/>
        </w:rPr>
        <w:t xml:space="preserve">• </w:t>
      </w:r>
      <w:r>
        <w:rPr>
          <w:rFonts w:ascii="Cambria" w:hAnsi="Cambria"/>
          <w:i w:val="0"/>
          <w:sz w:val="22"/>
        </w:rPr>
        <w:t>Position the university as a long-term partner in career development and industry adaptability.</w:t>
      </w:r>
    </w:p>
    <w:p>
      <w:pPr>
        <w:spacing w:before="280" w:after="160"/>
      </w:pPr>
      <w:r>
        <w:rPr>
          <w:rFonts w:ascii="Cambria" w:hAnsi="Cambria"/>
          <w:b/>
          <w:color w:val="1F3A5F"/>
          <w:sz w:val="29"/>
        </w:rPr>
        <w:t>15.38. Curriculum Embedded with Skill Enhancement Courses – Short-term Goals</w:t>
      </w:r>
    </w:p>
    <w:p>
      <w:pPr>
        <w:spacing w:before="240" w:after="120"/>
      </w:pPr>
      <w:r>
        <w:rPr>
          <w:rFonts w:ascii="Cambria" w:hAnsi="Cambria"/>
          <w:b/>
          <w:color w:val="1F3A5F"/>
          <w:sz w:val="25"/>
        </w:rPr>
        <w:t>Launch New Skill Enhancement Courses (SECs)</w:t>
      </w:r>
    </w:p>
    <w:p>
      <w:pPr>
        <w:spacing w:line="276" w:lineRule="auto" w:after="80"/>
        <w:ind w:left="357" w:hanging="357"/>
      </w:pPr>
      <w:r>
        <w:rPr>
          <w:rFonts w:ascii="Cambria" w:hAnsi="Cambria"/>
          <w:sz w:val="22"/>
        </w:rPr>
        <w:t xml:space="preserve">• </w:t>
      </w:r>
      <w:r>
        <w:rPr>
          <w:rFonts w:ascii="Cambria" w:hAnsi="Cambria"/>
          <w:i w:val="0"/>
          <w:sz w:val="22"/>
        </w:rPr>
        <w:t>Introduce SECs in high-demand domains such as AI, Data Science, Digital Marketing, and Entrepreneurship.</w:t>
      </w:r>
    </w:p>
    <w:p>
      <w:pPr>
        <w:spacing w:line="276" w:lineRule="auto" w:after="80"/>
        <w:ind w:left="357" w:hanging="357"/>
      </w:pPr>
      <w:r>
        <w:rPr>
          <w:rFonts w:ascii="Cambria" w:hAnsi="Cambria"/>
          <w:sz w:val="22"/>
        </w:rPr>
        <w:t xml:space="preserve">• </w:t>
      </w:r>
      <w:r>
        <w:rPr>
          <w:rFonts w:ascii="Cambria" w:hAnsi="Cambria"/>
          <w:i w:val="0"/>
          <w:sz w:val="22"/>
        </w:rPr>
        <w:t>Align content to address immediate industry requirements.</w:t>
      </w:r>
    </w:p>
    <w:p>
      <w:pPr>
        <w:spacing w:before="240" w:after="120"/>
      </w:pPr>
      <w:r>
        <w:rPr>
          <w:rFonts w:ascii="Cambria" w:hAnsi="Cambria"/>
          <w:b/>
          <w:color w:val="1F3A5F"/>
          <w:sz w:val="25"/>
        </w:rPr>
        <w:t>Strengthen Industry Partnerships</w:t>
      </w:r>
    </w:p>
    <w:p>
      <w:pPr>
        <w:spacing w:line="276" w:lineRule="auto" w:after="80"/>
        <w:ind w:left="357" w:hanging="357"/>
      </w:pPr>
      <w:r>
        <w:rPr>
          <w:rFonts w:ascii="Cambria" w:hAnsi="Cambria"/>
          <w:sz w:val="22"/>
        </w:rPr>
        <w:t xml:space="preserve">• </w:t>
      </w:r>
      <w:r>
        <w:rPr>
          <w:rFonts w:ascii="Cambria" w:hAnsi="Cambria"/>
          <w:i w:val="0"/>
          <w:sz w:val="22"/>
        </w:rPr>
        <w:t>Collaborate with industry professionals to continuously update SECs.</w:t>
      </w:r>
    </w:p>
    <w:p>
      <w:pPr>
        <w:spacing w:line="276" w:lineRule="auto" w:after="80"/>
        <w:ind w:left="357" w:hanging="357"/>
      </w:pPr>
      <w:r>
        <w:rPr>
          <w:rFonts w:ascii="Cambria" w:hAnsi="Cambria"/>
          <w:sz w:val="22"/>
        </w:rPr>
        <w:t xml:space="preserve">• </w:t>
      </w:r>
      <w:r>
        <w:rPr>
          <w:rFonts w:ascii="Cambria" w:hAnsi="Cambria"/>
          <w:i w:val="0"/>
          <w:sz w:val="22"/>
        </w:rPr>
        <w:t>Ensure real-time relevance and job-market alignment of course content.</w:t>
      </w:r>
    </w:p>
    <w:p>
      <w:pPr>
        <w:spacing w:before="240" w:after="120"/>
      </w:pPr>
      <w:r>
        <w:rPr>
          <w:rFonts w:ascii="Cambria" w:hAnsi="Cambria"/>
          <w:b/>
          <w:color w:val="1F3A5F"/>
          <w:sz w:val="25"/>
        </w:rPr>
        <w:t>Offer Supplementary Certifications and Workshops</w:t>
      </w:r>
    </w:p>
    <w:p>
      <w:pPr>
        <w:spacing w:line="276" w:lineRule="auto" w:after="80"/>
        <w:ind w:left="357" w:hanging="357"/>
      </w:pPr>
      <w:r>
        <w:rPr>
          <w:rFonts w:ascii="Cambria" w:hAnsi="Cambria"/>
          <w:sz w:val="22"/>
        </w:rPr>
        <w:t xml:space="preserve">• </w:t>
      </w:r>
      <w:r>
        <w:rPr>
          <w:rFonts w:ascii="Cambria" w:hAnsi="Cambria"/>
          <w:i w:val="0"/>
          <w:sz w:val="22"/>
        </w:rPr>
        <w:t>Conduct short-term certifications and practical workshops linked with SECs.</w:t>
      </w:r>
    </w:p>
    <w:p>
      <w:pPr>
        <w:spacing w:line="276" w:lineRule="auto" w:after="80"/>
        <w:ind w:left="357" w:hanging="357"/>
      </w:pPr>
      <w:r>
        <w:rPr>
          <w:rFonts w:ascii="Cambria" w:hAnsi="Cambria"/>
          <w:sz w:val="22"/>
        </w:rPr>
        <w:t xml:space="preserve">• </w:t>
      </w:r>
      <w:r>
        <w:rPr>
          <w:rFonts w:ascii="Cambria" w:hAnsi="Cambria"/>
          <w:i w:val="0"/>
          <w:sz w:val="22"/>
        </w:rPr>
        <w:t>Help students build competitive and professional portfolios.</w:t>
      </w:r>
    </w:p>
    <w:p>
      <w:pPr>
        <w:spacing w:before="240" w:after="120"/>
      </w:pPr>
      <w:r>
        <w:rPr>
          <w:rFonts w:ascii="Cambria" w:hAnsi="Cambria"/>
          <w:b/>
          <w:color w:val="1F3A5F"/>
          <w:sz w:val="25"/>
        </w:rPr>
        <w:t>Promote Digital Platforms and Workplace Skills</w:t>
      </w:r>
    </w:p>
    <w:p>
      <w:pPr>
        <w:spacing w:line="276" w:lineRule="auto" w:after="80"/>
        <w:ind w:left="357" w:hanging="357"/>
      </w:pPr>
      <w:r>
        <w:rPr>
          <w:rFonts w:ascii="Cambria" w:hAnsi="Cambria"/>
          <w:sz w:val="22"/>
        </w:rPr>
        <w:t xml:space="preserve">• </w:t>
      </w:r>
      <w:r>
        <w:rPr>
          <w:rFonts w:ascii="Cambria" w:hAnsi="Cambria"/>
          <w:i w:val="0"/>
          <w:sz w:val="22"/>
        </w:rPr>
        <w:t>Use industry-relevant platforms and tools in SECs to enhance digital fluency and workplace competencies.</w:t>
      </w:r>
    </w:p>
    <w:p>
      <w:pPr>
        <w:spacing w:before="240" w:after="120"/>
      </w:pPr>
      <w:r>
        <w:rPr>
          <w:rFonts w:ascii="Cambria" w:hAnsi="Cambria"/>
          <w:b/>
          <w:color w:val="1F3A5F"/>
          <w:sz w:val="25"/>
        </w:rPr>
        <w:t>Department-Specific Skill Mapping</w:t>
      </w:r>
    </w:p>
    <w:p>
      <w:pPr>
        <w:spacing w:line="276" w:lineRule="auto" w:after="80"/>
        <w:ind w:left="357" w:hanging="357"/>
      </w:pPr>
      <w:r>
        <w:rPr>
          <w:rFonts w:ascii="Cambria" w:hAnsi="Cambria"/>
          <w:sz w:val="22"/>
        </w:rPr>
        <w:t xml:space="preserve">• </w:t>
      </w:r>
      <w:r>
        <w:rPr>
          <w:rFonts w:ascii="Cambria" w:hAnsi="Cambria"/>
          <w:i w:val="0"/>
          <w:sz w:val="22"/>
        </w:rPr>
        <w:t>Each department to identify relevant skills and offer aligned SECs.</w:t>
      </w:r>
    </w:p>
    <w:p>
      <w:pPr>
        <w:spacing w:line="276" w:lineRule="auto" w:after="80"/>
        <w:ind w:left="357" w:hanging="357"/>
      </w:pPr>
      <w:r>
        <w:rPr>
          <w:rFonts w:ascii="Cambria" w:hAnsi="Cambria"/>
          <w:sz w:val="22"/>
        </w:rPr>
        <w:t xml:space="preserve">• </w:t>
      </w:r>
      <w:r>
        <w:rPr>
          <w:rFonts w:ascii="Cambria" w:hAnsi="Cambria"/>
          <w:i w:val="0"/>
          <w:sz w:val="22"/>
        </w:rPr>
        <w:t>Courses to be designed in line with NCVET and NSQF for a multidisciplinary curriculum structure.</w:t>
      </w:r>
    </w:p>
    <w:p>
      <w:pPr>
        <w:spacing w:before="280" w:after="160"/>
      </w:pPr>
      <w:r>
        <w:rPr>
          <w:rFonts w:ascii="Cambria" w:hAnsi="Cambria"/>
          <w:b/>
          <w:color w:val="1F3A5F"/>
          <w:sz w:val="29"/>
        </w:rPr>
        <w:t>15.39. Curriculum Embedded with Skill Enhancement Courses – Mid-term Goals</w:t>
      </w:r>
    </w:p>
    <w:p>
      <w:pPr>
        <w:spacing w:before="240" w:after="120"/>
      </w:pPr>
      <w:r>
        <w:rPr>
          <w:rFonts w:ascii="Cambria" w:hAnsi="Cambria"/>
          <w:b/>
          <w:color w:val="1F3A5F"/>
          <w:sz w:val="25"/>
        </w:rPr>
        <w:t>Comprehensive SEC Review</w:t>
      </w:r>
    </w:p>
    <w:p>
      <w:pPr>
        <w:spacing w:line="276" w:lineRule="auto" w:after="80"/>
        <w:ind w:left="357" w:hanging="357"/>
      </w:pPr>
      <w:r>
        <w:rPr>
          <w:rFonts w:ascii="Cambria" w:hAnsi="Cambria"/>
          <w:sz w:val="22"/>
        </w:rPr>
        <w:t xml:space="preserve">• </w:t>
      </w:r>
      <w:r>
        <w:rPr>
          <w:rFonts w:ascii="Cambria" w:hAnsi="Cambria"/>
          <w:i w:val="0"/>
          <w:sz w:val="22"/>
        </w:rPr>
        <w:t>Periodically evaluate all SECs to ensure alignment with local and global industry demands.</w:t>
      </w:r>
    </w:p>
    <w:p>
      <w:pPr>
        <w:spacing w:line="276" w:lineRule="auto" w:after="80"/>
        <w:ind w:left="357" w:hanging="357"/>
      </w:pPr>
      <w:r>
        <w:rPr>
          <w:rFonts w:ascii="Cambria" w:hAnsi="Cambria"/>
          <w:sz w:val="22"/>
        </w:rPr>
        <w:t xml:space="preserve">• </w:t>
      </w:r>
      <w:r>
        <w:rPr>
          <w:rFonts w:ascii="Cambria" w:hAnsi="Cambria"/>
          <w:i w:val="0"/>
          <w:sz w:val="22"/>
        </w:rPr>
        <w:t>Maintain a balance between soft skills (e.g., communication, leadership) and technical competencies.</w:t>
      </w:r>
    </w:p>
    <w:p>
      <w:pPr>
        <w:spacing w:before="240" w:after="120"/>
      </w:pPr>
      <w:r>
        <w:rPr>
          <w:rFonts w:ascii="Cambria" w:hAnsi="Cambria"/>
          <w:b/>
          <w:color w:val="1F3A5F"/>
          <w:sz w:val="25"/>
        </w:rPr>
        <w:t>Mandatory Industry Exposure</w:t>
      </w:r>
    </w:p>
    <w:p>
      <w:pPr>
        <w:spacing w:line="276" w:lineRule="auto" w:after="80"/>
        <w:ind w:left="357" w:hanging="357"/>
      </w:pPr>
      <w:r>
        <w:rPr>
          <w:rFonts w:ascii="Cambria" w:hAnsi="Cambria"/>
          <w:sz w:val="22"/>
        </w:rPr>
        <w:t xml:space="preserve">• </w:t>
      </w:r>
      <w:r>
        <w:rPr>
          <w:rFonts w:ascii="Cambria" w:hAnsi="Cambria"/>
          <w:i w:val="0"/>
          <w:sz w:val="22"/>
        </w:rPr>
        <w:t>Embed internships or real-world projects within SECs as credit-earning academic requirements.</w:t>
      </w:r>
    </w:p>
    <w:p>
      <w:pPr>
        <w:spacing w:line="276" w:lineRule="auto" w:after="80"/>
        <w:ind w:left="357" w:hanging="357"/>
      </w:pPr>
      <w:r>
        <w:rPr>
          <w:rFonts w:ascii="Cambria" w:hAnsi="Cambria"/>
          <w:sz w:val="22"/>
        </w:rPr>
        <w:t xml:space="preserve">• </w:t>
      </w:r>
      <w:r>
        <w:rPr>
          <w:rFonts w:ascii="Cambria" w:hAnsi="Cambria"/>
          <w:i w:val="0"/>
          <w:sz w:val="22"/>
        </w:rPr>
        <w:t>Promote hands-on learning through collaboration with industry.</w:t>
      </w:r>
    </w:p>
    <w:p>
      <w:pPr>
        <w:spacing w:before="240" w:after="120"/>
      </w:pPr>
      <w:r>
        <w:rPr>
          <w:rFonts w:ascii="Cambria" w:hAnsi="Cambria"/>
          <w:b/>
          <w:color w:val="1F3A5F"/>
          <w:sz w:val="25"/>
        </w:rPr>
        <w:t>Hybrid Skill Development</w:t>
      </w:r>
    </w:p>
    <w:p>
      <w:pPr>
        <w:spacing w:line="276" w:lineRule="auto" w:after="80"/>
        <w:ind w:left="357" w:hanging="357"/>
      </w:pPr>
      <w:r>
        <w:rPr>
          <w:rFonts w:ascii="Cambria" w:hAnsi="Cambria"/>
          <w:sz w:val="22"/>
        </w:rPr>
        <w:t xml:space="preserve">• </w:t>
      </w:r>
      <w:r>
        <w:rPr>
          <w:rFonts w:ascii="Cambria" w:hAnsi="Cambria"/>
          <w:i w:val="0"/>
          <w:sz w:val="22"/>
        </w:rPr>
        <w:t>Design SECs that merge technical and domain-specific knowledge, such as:</w:t>
      </w:r>
    </w:p>
    <w:p>
      <w:pPr>
        <w:spacing w:line="276" w:lineRule="auto" w:after="80"/>
        <w:ind w:left="714" w:hanging="357"/>
      </w:pPr>
      <w:r>
        <w:rPr>
          <w:rFonts w:ascii="Cambria" w:hAnsi="Cambria"/>
          <w:sz w:val="22"/>
        </w:rPr>
        <w:t xml:space="preserve">o </w:t>
      </w:r>
      <w:r>
        <w:rPr>
          <w:rFonts w:ascii="Cambria" w:hAnsi="Cambria"/>
          <w:i w:val="0"/>
          <w:sz w:val="22"/>
        </w:rPr>
        <w:t>Data analytics + business management</w:t>
      </w:r>
    </w:p>
    <w:p>
      <w:pPr>
        <w:spacing w:line="276" w:lineRule="auto" w:after="80"/>
        <w:ind w:left="714" w:hanging="357"/>
      </w:pPr>
      <w:r>
        <w:rPr>
          <w:rFonts w:ascii="Cambria" w:hAnsi="Cambria"/>
          <w:sz w:val="22"/>
        </w:rPr>
        <w:t xml:space="preserve">o </w:t>
      </w:r>
      <w:r>
        <w:rPr>
          <w:rFonts w:ascii="Cambria" w:hAnsi="Cambria"/>
          <w:i w:val="0"/>
          <w:sz w:val="22"/>
        </w:rPr>
        <w:t>Health sciences + digital technology</w:t>
      </w:r>
    </w:p>
    <w:p>
      <w:pPr>
        <w:spacing w:before="240" w:after="120"/>
      </w:pPr>
      <w:r>
        <w:rPr>
          <w:rFonts w:ascii="Cambria" w:hAnsi="Cambria"/>
          <w:b/>
          <w:color w:val="1F3A5F"/>
          <w:sz w:val="25"/>
        </w:rPr>
        <w:t>Faculty Upskilling</w:t>
      </w:r>
    </w:p>
    <w:p>
      <w:pPr>
        <w:spacing w:line="276" w:lineRule="auto" w:after="80"/>
        <w:ind w:left="357" w:hanging="357"/>
      </w:pPr>
      <w:r>
        <w:rPr>
          <w:rFonts w:ascii="Cambria" w:hAnsi="Cambria"/>
          <w:sz w:val="22"/>
        </w:rPr>
        <w:t xml:space="preserve">• </w:t>
      </w:r>
      <w:r>
        <w:rPr>
          <w:rFonts w:ascii="Cambria" w:hAnsi="Cambria"/>
          <w:i w:val="0"/>
          <w:sz w:val="22"/>
        </w:rPr>
        <w:t>Implement ongoing training programs to help faculty stay updated on emerging technologies and teaching practices.</w:t>
      </w:r>
    </w:p>
    <w:p>
      <w:pPr>
        <w:spacing w:line="276" w:lineRule="auto" w:after="80"/>
        <w:ind w:left="357" w:hanging="357"/>
      </w:pPr>
      <w:r>
        <w:rPr>
          <w:rFonts w:ascii="Cambria" w:hAnsi="Cambria"/>
          <w:sz w:val="22"/>
        </w:rPr>
        <w:t xml:space="preserve">• </w:t>
      </w:r>
      <w:r>
        <w:rPr>
          <w:rFonts w:ascii="Cambria" w:hAnsi="Cambria"/>
          <w:i w:val="0"/>
          <w:sz w:val="22"/>
        </w:rPr>
        <w:t>Equip educators to deliver industry-relevant content effectively.</w:t>
      </w:r>
    </w:p>
    <w:p>
      <w:pPr>
        <w:spacing w:before="240" w:after="120"/>
      </w:pPr>
      <w:r>
        <w:rPr>
          <w:rFonts w:ascii="Cambria" w:hAnsi="Cambria"/>
          <w:b/>
          <w:color w:val="1F3A5F"/>
          <w:sz w:val="25"/>
        </w:rPr>
        <w:t>Certified SEC Programs</w:t>
      </w:r>
    </w:p>
    <w:p>
      <w:pPr>
        <w:spacing w:line="276" w:lineRule="auto" w:after="80"/>
        <w:ind w:left="357" w:hanging="357"/>
      </w:pPr>
      <w:r>
        <w:rPr>
          <w:rFonts w:ascii="Cambria" w:hAnsi="Cambria"/>
          <w:sz w:val="22"/>
        </w:rPr>
        <w:t xml:space="preserve">• </w:t>
      </w:r>
      <w:r>
        <w:rPr>
          <w:rFonts w:ascii="Cambria" w:hAnsi="Cambria"/>
          <w:i w:val="0"/>
          <w:sz w:val="22"/>
        </w:rPr>
        <w:t>Partner with leading industry bodies to certify SECs, enabling students to gain:</w:t>
      </w:r>
    </w:p>
    <w:p>
      <w:pPr>
        <w:spacing w:line="276" w:lineRule="auto" w:after="80"/>
        <w:ind w:left="714" w:hanging="357"/>
      </w:pPr>
      <w:r>
        <w:rPr>
          <w:rFonts w:ascii="Cambria" w:hAnsi="Cambria"/>
          <w:sz w:val="22"/>
        </w:rPr>
        <w:t xml:space="preserve">o </w:t>
      </w:r>
      <w:r>
        <w:rPr>
          <w:rFonts w:ascii="Cambria" w:hAnsi="Cambria"/>
          <w:i w:val="0"/>
          <w:sz w:val="22"/>
        </w:rPr>
        <w:t>Academically credited</w:t>
      </w:r>
    </w:p>
    <w:p>
      <w:pPr>
        <w:spacing w:line="276" w:lineRule="auto" w:after="80"/>
        <w:ind w:left="714" w:hanging="357"/>
      </w:pPr>
      <w:r>
        <w:rPr>
          <w:rFonts w:ascii="Cambria" w:hAnsi="Cambria"/>
          <w:sz w:val="22"/>
        </w:rPr>
        <w:t xml:space="preserve">o </w:t>
      </w:r>
      <w:r>
        <w:rPr>
          <w:rFonts w:ascii="Cambria" w:hAnsi="Cambria"/>
          <w:i w:val="0"/>
          <w:sz w:val="22"/>
        </w:rPr>
        <w:t>Industry-recognized skill qualifications.</w:t>
      </w:r>
    </w:p>
    <w:p>
      <w:pPr>
        <w:spacing w:before="280" w:after="160"/>
      </w:pPr>
      <w:r>
        <w:rPr>
          <w:rFonts w:ascii="Cambria" w:hAnsi="Cambria"/>
          <w:b/>
          <w:color w:val="1F3A5F"/>
          <w:sz w:val="29"/>
        </w:rPr>
        <w:t>15.40. Curriculum Embedded with Skill Enhancement Courses – Long-term Goals</w:t>
      </w:r>
    </w:p>
    <w:p>
      <w:pPr>
        <w:spacing w:before="240" w:after="120"/>
      </w:pPr>
      <w:r>
        <w:rPr>
          <w:rFonts w:ascii="Cambria" w:hAnsi="Cambria"/>
          <w:b/>
          <w:color w:val="1F3A5F"/>
          <w:sz w:val="25"/>
        </w:rPr>
        <w:t>Establish Dedicated Employability &amp; Skill Development Centres</w:t>
      </w:r>
    </w:p>
    <w:p>
      <w:pPr>
        <w:spacing w:line="276" w:lineRule="auto" w:after="80"/>
        <w:ind w:left="357" w:hanging="357"/>
      </w:pPr>
      <w:r>
        <w:rPr>
          <w:rFonts w:ascii="Cambria" w:hAnsi="Cambria"/>
          <w:sz w:val="22"/>
        </w:rPr>
        <w:t xml:space="preserve">• </w:t>
      </w:r>
      <w:r>
        <w:rPr>
          <w:rFonts w:ascii="Cambria" w:hAnsi="Cambria"/>
          <w:b/>
          <w:i w:val="0"/>
          <w:sz w:val="22"/>
        </w:rPr>
        <w:t>Create institutional centres focused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Skill enhancement</w:t>
      </w:r>
    </w:p>
    <w:p>
      <w:pPr>
        <w:spacing w:line="276" w:lineRule="auto" w:after="80"/>
        <w:ind w:left="714" w:hanging="357"/>
      </w:pPr>
      <w:r>
        <w:rPr>
          <w:rFonts w:ascii="Cambria" w:hAnsi="Cambria"/>
          <w:sz w:val="22"/>
        </w:rPr>
        <w:t xml:space="preserve">o </w:t>
      </w:r>
      <w:r>
        <w:rPr>
          <w:rFonts w:ascii="Cambria" w:hAnsi="Cambria"/>
          <w:i w:val="0"/>
          <w:sz w:val="22"/>
        </w:rPr>
        <w:t>Industry collaboration</w:t>
      </w:r>
    </w:p>
    <w:p>
      <w:pPr>
        <w:spacing w:line="276" w:lineRule="auto" w:after="80"/>
        <w:ind w:left="714" w:hanging="357"/>
      </w:pPr>
      <w:r>
        <w:rPr>
          <w:rFonts w:ascii="Cambria" w:hAnsi="Cambria"/>
          <w:sz w:val="22"/>
        </w:rPr>
        <w:t xml:space="preserve">o </w:t>
      </w:r>
      <w:r>
        <w:rPr>
          <w:rFonts w:ascii="Cambria" w:hAnsi="Cambria"/>
          <w:i w:val="0"/>
          <w:sz w:val="22"/>
        </w:rPr>
        <w:t>Research in workforce development</w:t>
      </w:r>
    </w:p>
    <w:p>
      <w:pPr>
        <w:spacing w:line="276" w:lineRule="auto" w:after="80"/>
        <w:ind w:left="357" w:hanging="357"/>
      </w:pPr>
      <w:r>
        <w:rPr>
          <w:rFonts w:ascii="Cambria" w:hAnsi="Cambria"/>
          <w:sz w:val="22"/>
        </w:rPr>
        <w:t xml:space="preserve">• </w:t>
      </w:r>
      <w:r>
        <w:rPr>
          <w:rFonts w:ascii="Cambria" w:hAnsi="Cambria"/>
          <w:i w:val="0"/>
          <w:sz w:val="22"/>
        </w:rPr>
        <w:t>Ensure SECs remain future-ready and aligned with emerging technologies.</w:t>
      </w:r>
    </w:p>
    <w:p>
      <w:pPr>
        <w:spacing w:before="240" w:after="120"/>
      </w:pPr>
      <w:r>
        <w:rPr>
          <w:rFonts w:ascii="Cambria" w:hAnsi="Cambria"/>
          <w:b/>
          <w:color w:val="1F3A5F"/>
          <w:sz w:val="25"/>
        </w:rPr>
        <w:t>Global Industry Partnerships</w:t>
      </w:r>
    </w:p>
    <w:p>
      <w:pPr>
        <w:spacing w:line="276" w:lineRule="auto" w:after="80"/>
        <w:ind w:left="357" w:hanging="357"/>
      </w:pPr>
      <w:r>
        <w:rPr>
          <w:rFonts w:ascii="Cambria" w:hAnsi="Cambria"/>
          <w:sz w:val="22"/>
        </w:rPr>
        <w:t xml:space="preserve">• </w:t>
      </w:r>
      <w:r>
        <w:rPr>
          <w:rFonts w:ascii="Cambria" w:hAnsi="Cambria"/>
          <w:i w:val="0"/>
          <w:sz w:val="22"/>
        </w:rPr>
        <w:t>Collaborate with international institutions and industries to offer:</w:t>
      </w:r>
    </w:p>
    <w:p>
      <w:pPr>
        <w:spacing w:line="276" w:lineRule="auto" w:after="80"/>
        <w:ind w:left="714" w:hanging="357"/>
      </w:pPr>
      <w:r>
        <w:rPr>
          <w:rFonts w:ascii="Cambria" w:hAnsi="Cambria"/>
          <w:sz w:val="22"/>
        </w:rPr>
        <w:t xml:space="preserve">o </w:t>
      </w:r>
      <w:r>
        <w:rPr>
          <w:rFonts w:ascii="Cambria" w:hAnsi="Cambria"/>
          <w:i w:val="0"/>
          <w:sz w:val="22"/>
        </w:rPr>
        <w:t>Globally certified SECs</w:t>
      </w:r>
    </w:p>
    <w:p>
      <w:pPr>
        <w:spacing w:line="276" w:lineRule="auto" w:after="80"/>
        <w:ind w:left="714" w:hanging="357"/>
      </w:pPr>
      <w:r>
        <w:rPr>
          <w:rFonts w:ascii="Cambria" w:hAnsi="Cambria"/>
          <w:sz w:val="22"/>
        </w:rPr>
        <w:t xml:space="preserve">o </w:t>
      </w:r>
      <w:r>
        <w:rPr>
          <w:rFonts w:ascii="Cambria" w:hAnsi="Cambria"/>
          <w:i w:val="0"/>
          <w:sz w:val="22"/>
        </w:rPr>
        <w:t>Cross-border learning opportunities</w:t>
      </w:r>
    </w:p>
    <w:p>
      <w:pPr>
        <w:spacing w:line="276" w:lineRule="auto" w:after="80"/>
        <w:ind w:left="714" w:hanging="357"/>
      </w:pPr>
      <w:r>
        <w:rPr>
          <w:rFonts w:ascii="Cambria" w:hAnsi="Cambria"/>
          <w:sz w:val="22"/>
        </w:rPr>
        <w:t xml:space="preserve">o </w:t>
      </w:r>
      <w:r>
        <w:rPr>
          <w:rFonts w:ascii="Cambria" w:hAnsi="Cambria"/>
          <w:i w:val="0"/>
          <w:sz w:val="22"/>
        </w:rPr>
        <w:t>Curriculum aligned with global job markets</w:t>
      </w:r>
    </w:p>
    <w:p>
      <w:pPr>
        <w:spacing w:before="240" w:after="120"/>
      </w:pPr>
      <w:r>
        <w:rPr>
          <w:rFonts w:ascii="Cambria" w:hAnsi="Cambria"/>
          <w:b/>
          <w:color w:val="1F3A5F"/>
          <w:sz w:val="25"/>
        </w:rPr>
        <w:t>Alumni Upskilling and Reskilling Opportunities</w:t>
      </w:r>
    </w:p>
    <w:p>
      <w:pPr>
        <w:spacing w:line="276" w:lineRule="auto" w:after="80"/>
        <w:ind w:left="357" w:hanging="357"/>
      </w:pPr>
      <w:r>
        <w:rPr>
          <w:rFonts w:ascii="Cambria" w:hAnsi="Cambria"/>
          <w:sz w:val="22"/>
        </w:rPr>
        <w:t xml:space="preserve">• </w:t>
      </w:r>
      <w:r>
        <w:rPr>
          <w:rFonts w:ascii="Cambria" w:hAnsi="Cambria"/>
          <w:b/>
          <w:i w:val="0"/>
          <w:sz w:val="22"/>
        </w:rPr>
        <w:t>Launch programs allowing alumni to re-enrol in SECs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Lifelong learning</w:t>
      </w:r>
    </w:p>
    <w:p>
      <w:pPr>
        <w:spacing w:line="276" w:lineRule="auto" w:after="80"/>
        <w:ind w:left="714" w:hanging="357"/>
      </w:pPr>
      <w:r>
        <w:rPr>
          <w:rFonts w:ascii="Cambria" w:hAnsi="Cambria"/>
          <w:sz w:val="22"/>
        </w:rPr>
        <w:t xml:space="preserve">o </w:t>
      </w:r>
      <w:r>
        <w:rPr>
          <w:rFonts w:ascii="Cambria" w:hAnsi="Cambria"/>
          <w:i w:val="0"/>
          <w:sz w:val="22"/>
        </w:rPr>
        <w:t>Career transitions</w:t>
      </w:r>
    </w:p>
    <w:p>
      <w:pPr>
        <w:spacing w:line="276" w:lineRule="auto" w:after="80"/>
        <w:ind w:left="714" w:hanging="357"/>
      </w:pPr>
      <w:r>
        <w:rPr>
          <w:rFonts w:ascii="Cambria" w:hAnsi="Cambria"/>
          <w:sz w:val="22"/>
        </w:rPr>
        <w:t xml:space="preserve">o </w:t>
      </w:r>
      <w:r>
        <w:rPr>
          <w:rFonts w:ascii="Cambria" w:hAnsi="Cambria"/>
          <w:i w:val="0"/>
          <w:sz w:val="22"/>
        </w:rPr>
        <w:t>Staying current with industry evolution</w:t>
      </w:r>
    </w:p>
    <w:p>
      <w:pPr>
        <w:spacing w:before="240" w:after="120"/>
      </w:pPr>
      <w:r>
        <w:rPr>
          <w:rFonts w:ascii="Cambria" w:hAnsi="Cambria"/>
          <w:b/>
          <w:color w:val="1F3A5F"/>
          <w:sz w:val="25"/>
        </w:rPr>
        <w:t>Continuous Course Update Mechanism</w:t>
      </w:r>
    </w:p>
    <w:p>
      <w:pPr>
        <w:spacing w:line="276" w:lineRule="auto" w:after="80"/>
        <w:ind w:left="357" w:hanging="357"/>
      </w:pPr>
      <w:r>
        <w:rPr>
          <w:rFonts w:ascii="Cambria" w:hAnsi="Cambria"/>
          <w:sz w:val="22"/>
        </w:rPr>
        <w:t xml:space="preserve">• </w:t>
      </w:r>
      <w:r>
        <w:rPr>
          <w:rFonts w:ascii="Cambria" w:hAnsi="Cambria"/>
          <w:b/>
          <w:i w:val="0"/>
          <w:sz w:val="22"/>
        </w:rPr>
        <w:t>Design a system for frequent SEC updates based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Industry feedback</w:t>
      </w:r>
    </w:p>
    <w:p>
      <w:pPr>
        <w:spacing w:line="276" w:lineRule="auto" w:after="80"/>
        <w:ind w:left="714" w:hanging="357"/>
      </w:pPr>
      <w:r>
        <w:rPr>
          <w:rFonts w:ascii="Cambria" w:hAnsi="Cambria"/>
          <w:sz w:val="22"/>
        </w:rPr>
        <w:t xml:space="preserve">o </w:t>
      </w:r>
      <w:r>
        <w:rPr>
          <w:rFonts w:ascii="Cambria" w:hAnsi="Cambria"/>
          <w:i w:val="0"/>
          <w:sz w:val="22"/>
        </w:rPr>
        <w:t>Alumni insights</w:t>
      </w:r>
    </w:p>
    <w:p>
      <w:pPr>
        <w:spacing w:line="276" w:lineRule="auto" w:after="80"/>
        <w:ind w:left="714" w:hanging="357"/>
      </w:pPr>
      <w:r>
        <w:rPr>
          <w:rFonts w:ascii="Cambria" w:hAnsi="Cambria"/>
          <w:sz w:val="22"/>
        </w:rPr>
        <w:t xml:space="preserve">o </w:t>
      </w:r>
      <w:r>
        <w:rPr>
          <w:rFonts w:ascii="Cambria" w:hAnsi="Cambria"/>
          <w:i w:val="0"/>
          <w:sz w:val="22"/>
        </w:rPr>
        <w:t>Tech advancements</w:t>
      </w:r>
    </w:p>
    <w:p>
      <w:pPr>
        <w:spacing w:line="276" w:lineRule="auto" w:after="80"/>
        <w:ind w:left="357" w:hanging="357"/>
      </w:pPr>
      <w:r>
        <w:rPr>
          <w:rFonts w:ascii="Cambria" w:hAnsi="Cambria"/>
          <w:sz w:val="22"/>
        </w:rPr>
        <w:t xml:space="preserve">• </w:t>
      </w:r>
      <w:r>
        <w:rPr>
          <w:rFonts w:ascii="Cambria" w:hAnsi="Cambria"/>
          <w:i w:val="0"/>
          <w:sz w:val="22"/>
        </w:rPr>
        <w:t>Keep the course content dynamic and responsive to market shifts.</w:t>
      </w:r>
    </w:p>
    <w:p>
      <w:pPr>
        <w:spacing w:before="280" w:after="160"/>
      </w:pPr>
      <w:r>
        <w:rPr>
          <w:rFonts w:ascii="Cambria" w:hAnsi="Cambria"/>
          <w:b/>
          <w:color w:val="1F3A5F"/>
          <w:sz w:val="29"/>
        </w:rPr>
        <w:t>15.41. Curriculum Embedded with Emerging Technologies to be Integrated with Future of Work – Short-term Goals</w:t>
      </w:r>
    </w:p>
    <w:p>
      <w:pPr>
        <w:spacing w:before="240" w:after="120"/>
      </w:pPr>
      <w:r>
        <w:rPr>
          <w:rFonts w:ascii="Cambria" w:hAnsi="Cambria"/>
          <w:b/>
          <w:color w:val="1F3A5F"/>
          <w:sz w:val="25"/>
        </w:rPr>
        <w:t>Course Introduction in High-Demand Tech Domains</w:t>
      </w:r>
    </w:p>
    <w:p>
      <w:pPr>
        <w:spacing w:line="276" w:lineRule="auto" w:after="80"/>
        <w:ind w:left="357" w:hanging="357"/>
      </w:pPr>
      <w:r>
        <w:rPr>
          <w:rFonts w:ascii="Cambria" w:hAnsi="Cambria"/>
          <w:sz w:val="22"/>
        </w:rPr>
        <w:t xml:space="preserve">• </w:t>
      </w:r>
      <w:r>
        <w:rPr>
          <w:rFonts w:ascii="Cambria" w:hAnsi="Cambria"/>
          <w:b/>
          <w:i w:val="0"/>
          <w:sz w:val="22"/>
        </w:rPr>
        <w:t>Launch new courses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Artificial Intelligence (AI)</w:t>
      </w:r>
    </w:p>
    <w:p>
      <w:pPr>
        <w:spacing w:line="276" w:lineRule="auto" w:after="80"/>
        <w:ind w:left="714" w:hanging="357"/>
      </w:pPr>
      <w:r>
        <w:rPr>
          <w:rFonts w:ascii="Cambria" w:hAnsi="Cambria"/>
          <w:sz w:val="22"/>
        </w:rPr>
        <w:t xml:space="preserve">o </w:t>
      </w:r>
      <w:r>
        <w:rPr>
          <w:rFonts w:ascii="Cambria" w:hAnsi="Cambria"/>
          <w:i w:val="0"/>
          <w:sz w:val="22"/>
        </w:rPr>
        <w:t>Blockchain Technology</w:t>
      </w:r>
    </w:p>
    <w:p>
      <w:pPr>
        <w:spacing w:line="276" w:lineRule="auto" w:after="80"/>
        <w:ind w:left="714" w:hanging="357"/>
      </w:pPr>
      <w:r>
        <w:rPr>
          <w:rFonts w:ascii="Cambria" w:hAnsi="Cambria"/>
          <w:sz w:val="22"/>
        </w:rPr>
        <w:t xml:space="preserve">o </w:t>
      </w:r>
      <w:r>
        <w:rPr>
          <w:rFonts w:ascii="Cambria" w:hAnsi="Cambria"/>
          <w:i w:val="0"/>
          <w:sz w:val="22"/>
        </w:rPr>
        <w:t>Data Science</w:t>
      </w:r>
    </w:p>
    <w:p>
      <w:pPr>
        <w:spacing w:line="276" w:lineRule="auto" w:after="80"/>
        <w:ind w:left="714" w:hanging="357"/>
      </w:pPr>
      <w:r>
        <w:rPr>
          <w:rFonts w:ascii="Cambria" w:hAnsi="Cambria"/>
          <w:sz w:val="22"/>
        </w:rPr>
        <w:t xml:space="preserve">o </w:t>
      </w:r>
      <w:r>
        <w:rPr>
          <w:rFonts w:ascii="Cambria" w:hAnsi="Cambria"/>
          <w:i w:val="0"/>
          <w:sz w:val="22"/>
        </w:rPr>
        <w:t>Machine Learning (ML)</w:t>
      </w:r>
    </w:p>
    <w:p>
      <w:pPr>
        <w:spacing w:line="276" w:lineRule="auto" w:after="80"/>
        <w:ind w:left="714" w:hanging="357"/>
      </w:pPr>
      <w:r>
        <w:rPr>
          <w:rFonts w:ascii="Cambria" w:hAnsi="Cambria"/>
          <w:sz w:val="22"/>
        </w:rPr>
        <w:t xml:space="preserve">o </w:t>
      </w:r>
      <w:r>
        <w:rPr>
          <w:rFonts w:ascii="Cambria" w:hAnsi="Cambria"/>
          <w:i w:val="0"/>
          <w:sz w:val="22"/>
        </w:rPr>
        <w:t>Cybersecurity</w:t>
      </w:r>
    </w:p>
    <w:p>
      <w:pPr>
        <w:spacing w:before="240" w:after="120"/>
      </w:pPr>
      <w:r>
        <w:rPr>
          <w:rFonts w:ascii="Cambria" w:hAnsi="Cambria"/>
          <w:b/>
          <w:color w:val="1F3A5F"/>
          <w:sz w:val="25"/>
        </w:rPr>
        <w:t>Strengthen Curriculum for Technical Rigor</w:t>
      </w:r>
    </w:p>
    <w:p>
      <w:pPr>
        <w:spacing w:line="276" w:lineRule="auto" w:after="80"/>
        <w:ind w:left="357" w:hanging="357"/>
      </w:pPr>
      <w:r>
        <w:rPr>
          <w:rFonts w:ascii="Cambria" w:hAnsi="Cambria"/>
          <w:sz w:val="22"/>
        </w:rPr>
        <w:t xml:space="preserve">• </w:t>
      </w:r>
      <w:r>
        <w:rPr>
          <w:rFonts w:ascii="Cambria" w:hAnsi="Cambria"/>
          <w:i w:val="0"/>
          <w:sz w:val="22"/>
        </w:rPr>
        <w:t>Embed cutting-edge tools, frameworks, and platforms relevant to each emerging domain.</w:t>
      </w:r>
    </w:p>
    <w:p>
      <w:pPr>
        <w:spacing w:line="276" w:lineRule="auto" w:after="80"/>
        <w:ind w:left="357" w:hanging="357"/>
      </w:pPr>
      <w:r>
        <w:rPr>
          <w:rFonts w:ascii="Cambria" w:hAnsi="Cambria"/>
          <w:sz w:val="22"/>
        </w:rPr>
        <w:t xml:space="preserve">• </w:t>
      </w:r>
      <w:r>
        <w:rPr>
          <w:rFonts w:ascii="Cambria" w:hAnsi="Cambria"/>
          <w:i w:val="0"/>
          <w:sz w:val="22"/>
        </w:rPr>
        <w:t>Ensure alignment with current industry practices and standards.</w:t>
      </w:r>
    </w:p>
    <w:p>
      <w:pPr>
        <w:spacing w:before="240" w:after="120"/>
      </w:pPr>
      <w:r>
        <w:rPr>
          <w:rFonts w:ascii="Cambria" w:hAnsi="Cambria"/>
          <w:b/>
          <w:color w:val="1F3A5F"/>
          <w:sz w:val="25"/>
        </w:rPr>
        <w:t>Tech Industry Collaborations</w:t>
      </w:r>
    </w:p>
    <w:p>
      <w:pPr>
        <w:spacing w:line="276" w:lineRule="auto" w:after="80"/>
        <w:ind w:left="357" w:hanging="357"/>
      </w:pPr>
      <w:r>
        <w:rPr>
          <w:rFonts w:ascii="Cambria" w:hAnsi="Cambria"/>
          <w:sz w:val="22"/>
        </w:rPr>
        <w:t xml:space="preserve">• </w:t>
      </w:r>
      <w:r>
        <w:rPr>
          <w:rFonts w:ascii="Cambria" w:hAnsi="Cambria"/>
          <w:b/>
          <w:i w:val="0"/>
          <w:sz w:val="22"/>
        </w:rPr>
        <w:t>Partner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Tech companies</w:t>
      </w:r>
    </w:p>
    <w:p>
      <w:pPr>
        <w:spacing w:line="276" w:lineRule="auto" w:after="80"/>
        <w:ind w:left="714" w:hanging="357"/>
      </w:pPr>
      <w:r>
        <w:rPr>
          <w:rFonts w:ascii="Cambria" w:hAnsi="Cambria"/>
          <w:sz w:val="22"/>
        </w:rPr>
        <w:t xml:space="preserve">o </w:t>
      </w:r>
      <w:r>
        <w:rPr>
          <w:rFonts w:ascii="Cambria" w:hAnsi="Cambria"/>
          <w:i w:val="0"/>
          <w:sz w:val="22"/>
        </w:rPr>
        <w:t>Start-ups</w:t>
      </w:r>
    </w:p>
    <w:p>
      <w:pPr>
        <w:spacing w:line="276" w:lineRule="auto" w:after="80"/>
        <w:ind w:left="714" w:hanging="357"/>
      </w:pPr>
      <w:r>
        <w:rPr>
          <w:rFonts w:ascii="Cambria" w:hAnsi="Cambria"/>
          <w:sz w:val="22"/>
        </w:rPr>
        <w:t xml:space="preserve">o </w:t>
      </w:r>
      <w:r>
        <w:rPr>
          <w:rFonts w:ascii="Cambria" w:hAnsi="Cambria"/>
          <w:i w:val="0"/>
          <w:sz w:val="22"/>
        </w:rPr>
        <w:t>Innovation hubs</w:t>
      </w:r>
    </w:p>
    <w:p>
      <w:pPr>
        <w:spacing w:line="276" w:lineRule="auto" w:after="80"/>
        <w:ind w:left="357" w:hanging="357"/>
      </w:pPr>
      <w:r>
        <w:rPr>
          <w:rFonts w:ascii="Cambria" w:hAnsi="Cambria"/>
          <w:sz w:val="22"/>
        </w:rPr>
        <w:t xml:space="preserve">• </w:t>
      </w:r>
      <w:r>
        <w:rPr>
          <w:rFonts w:ascii="Cambria" w:hAnsi="Cambria"/>
          <w:i w:val="0"/>
          <w:sz w:val="22"/>
        </w:rPr>
        <w:t>Host guest lectures, seminars, and workshops featuring real-world applications.</w:t>
      </w:r>
    </w:p>
    <w:p>
      <w:pPr>
        <w:spacing w:before="240" w:after="120"/>
      </w:pPr>
      <w:r>
        <w:rPr>
          <w:rFonts w:ascii="Cambria" w:hAnsi="Cambria"/>
          <w:b/>
          <w:color w:val="1F3A5F"/>
          <w:sz w:val="25"/>
        </w:rPr>
        <w:t>Hands-On Learning Experiences</w:t>
      </w:r>
    </w:p>
    <w:p>
      <w:pPr>
        <w:spacing w:line="276" w:lineRule="auto" w:after="80"/>
        <w:ind w:left="357" w:hanging="357"/>
      </w:pPr>
      <w:r>
        <w:rPr>
          <w:rFonts w:ascii="Cambria" w:hAnsi="Cambria"/>
          <w:sz w:val="22"/>
        </w:rPr>
        <w:t xml:space="preserve">• </w:t>
      </w:r>
      <w:r>
        <w:rPr>
          <w:rFonts w:ascii="Cambria" w:hAnsi="Cambria"/>
          <w:b/>
          <w:i w:val="0"/>
          <w:sz w:val="22"/>
        </w:rPr>
        <w:t>Conduct: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Coding boot camps</w:t>
      </w:r>
    </w:p>
    <w:p>
      <w:pPr>
        <w:spacing w:line="276" w:lineRule="auto" w:after="80"/>
        <w:ind w:left="714" w:hanging="357"/>
      </w:pPr>
      <w:r>
        <w:rPr>
          <w:rFonts w:ascii="Cambria" w:hAnsi="Cambria"/>
          <w:sz w:val="22"/>
        </w:rPr>
        <w:t xml:space="preserve">o </w:t>
      </w:r>
      <w:r>
        <w:rPr>
          <w:rFonts w:ascii="Cambria" w:hAnsi="Cambria"/>
          <w:i w:val="0"/>
          <w:sz w:val="22"/>
        </w:rPr>
        <w:t>Hackathons</w:t>
      </w:r>
    </w:p>
    <w:p>
      <w:pPr>
        <w:spacing w:line="276" w:lineRule="auto" w:after="80"/>
        <w:ind w:left="714" w:hanging="357"/>
      </w:pPr>
      <w:r>
        <w:rPr>
          <w:rFonts w:ascii="Cambria" w:hAnsi="Cambria"/>
          <w:sz w:val="22"/>
        </w:rPr>
        <w:t xml:space="preserve">o </w:t>
      </w:r>
      <w:r>
        <w:rPr>
          <w:rFonts w:ascii="Cambria" w:hAnsi="Cambria"/>
          <w:i w:val="0"/>
          <w:sz w:val="22"/>
        </w:rPr>
        <w:t>Mini-projects</w:t>
      </w:r>
    </w:p>
    <w:p>
      <w:pPr>
        <w:spacing w:line="276" w:lineRule="auto" w:after="80"/>
        <w:ind w:left="357" w:hanging="357"/>
      </w:pPr>
      <w:r>
        <w:rPr>
          <w:rFonts w:ascii="Cambria" w:hAnsi="Cambria"/>
          <w:sz w:val="22"/>
        </w:rPr>
        <w:t xml:space="preserve">• </w:t>
      </w:r>
      <w:r>
        <w:rPr>
          <w:rFonts w:ascii="Cambria" w:hAnsi="Cambria"/>
          <w:i w:val="0"/>
          <w:sz w:val="22"/>
        </w:rPr>
        <w:t>Foster project-based learning to simulate workplace scenarios.</w:t>
      </w:r>
    </w:p>
    <w:p>
      <w:pPr>
        <w:spacing w:before="240" w:after="120"/>
      </w:pPr>
      <w:r>
        <w:rPr>
          <w:rFonts w:ascii="Cambria" w:hAnsi="Cambria"/>
          <w:b/>
          <w:color w:val="1F3A5F"/>
          <w:sz w:val="25"/>
        </w:rPr>
        <w:t>Fast-Track Certification Programs</w:t>
      </w:r>
    </w:p>
    <w:p>
      <w:pPr>
        <w:spacing w:line="276" w:lineRule="auto" w:after="80"/>
        <w:ind w:left="357" w:hanging="357"/>
      </w:pPr>
      <w:r>
        <w:rPr>
          <w:rFonts w:ascii="Cambria" w:hAnsi="Cambria"/>
          <w:sz w:val="22"/>
        </w:rPr>
        <w:t xml:space="preserve">• </w:t>
      </w:r>
      <w:r>
        <w:rPr>
          <w:rFonts w:ascii="Cambria" w:hAnsi="Cambria"/>
          <w:b/>
          <w:i w:val="0"/>
          <w:sz w:val="22"/>
        </w:rPr>
        <w:t>Offer short-term certification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Cloud computing</w:t>
      </w:r>
    </w:p>
    <w:p>
      <w:pPr>
        <w:spacing w:line="276" w:lineRule="auto" w:after="80"/>
        <w:ind w:left="714" w:hanging="357"/>
      </w:pPr>
      <w:r>
        <w:rPr>
          <w:rFonts w:ascii="Cambria" w:hAnsi="Cambria"/>
          <w:sz w:val="22"/>
        </w:rPr>
        <w:t xml:space="preserve">o </w:t>
      </w:r>
      <w:r>
        <w:rPr>
          <w:rFonts w:ascii="Cambria" w:hAnsi="Cambria"/>
          <w:i w:val="0"/>
          <w:sz w:val="22"/>
        </w:rPr>
        <w:t>Cyber defense</w:t>
      </w:r>
    </w:p>
    <w:p>
      <w:pPr>
        <w:spacing w:line="276" w:lineRule="auto" w:after="80"/>
        <w:ind w:left="714" w:hanging="357"/>
      </w:pPr>
      <w:r>
        <w:rPr>
          <w:rFonts w:ascii="Cambria" w:hAnsi="Cambria"/>
          <w:sz w:val="22"/>
        </w:rPr>
        <w:t xml:space="preserve">o </w:t>
      </w:r>
      <w:r>
        <w:rPr>
          <w:rFonts w:ascii="Cambria" w:hAnsi="Cambria"/>
          <w:i w:val="0"/>
          <w:sz w:val="22"/>
        </w:rPr>
        <w:t>AI/ML tools</w:t>
      </w:r>
    </w:p>
    <w:p>
      <w:pPr>
        <w:spacing w:line="276" w:lineRule="auto" w:after="80"/>
        <w:ind w:left="357" w:hanging="357"/>
      </w:pPr>
      <w:r>
        <w:rPr>
          <w:rFonts w:ascii="Cambria" w:hAnsi="Cambria"/>
          <w:sz w:val="22"/>
        </w:rPr>
        <w:t xml:space="preserve">• </w:t>
      </w:r>
      <w:r>
        <w:rPr>
          <w:rFonts w:ascii="Cambria" w:hAnsi="Cambria"/>
          <w:i w:val="0"/>
          <w:sz w:val="22"/>
        </w:rPr>
        <w:t>Enable early career readiness and employability boost.</w:t>
      </w:r>
    </w:p>
    <w:p>
      <w:pPr>
        <w:spacing w:before="240" w:after="120"/>
      </w:pPr>
      <w:r>
        <w:rPr>
          <w:rFonts w:ascii="Cambria" w:hAnsi="Cambria"/>
          <w:b/>
          <w:color w:val="1F3A5F"/>
          <w:sz w:val="25"/>
        </w:rPr>
        <w:t>Student-Driven Institutional Projects</w:t>
      </w:r>
    </w:p>
    <w:p>
      <w:pPr>
        <w:spacing w:line="276" w:lineRule="auto" w:after="80"/>
        <w:ind w:left="357" w:hanging="357"/>
      </w:pPr>
      <w:r>
        <w:rPr>
          <w:rFonts w:ascii="Cambria" w:hAnsi="Cambria"/>
          <w:sz w:val="22"/>
        </w:rPr>
        <w:t xml:space="preserve">• </w:t>
      </w:r>
      <w:r>
        <w:rPr>
          <w:rFonts w:ascii="Cambria" w:hAnsi="Cambria"/>
          <w:b/>
          <w:i w:val="0"/>
          <w:sz w:val="22"/>
        </w:rPr>
        <w:t>Encourage student teams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Build internal digital solutions</w:t>
      </w:r>
    </w:p>
    <w:p>
      <w:pPr>
        <w:spacing w:line="276" w:lineRule="auto" w:after="80"/>
        <w:ind w:left="714" w:hanging="357"/>
      </w:pPr>
      <w:r>
        <w:rPr>
          <w:rFonts w:ascii="Cambria" w:hAnsi="Cambria"/>
          <w:sz w:val="22"/>
        </w:rPr>
        <w:t xml:space="preserve">o </w:t>
      </w:r>
      <w:r>
        <w:rPr>
          <w:rFonts w:ascii="Cambria" w:hAnsi="Cambria"/>
          <w:i w:val="0"/>
          <w:sz w:val="22"/>
        </w:rPr>
        <w:t>Apply emerging tech in real use cases</w:t>
      </w:r>
    </w:p>
    <w:p>
      <w:pPr>
        <w:spacing w:line="276" w:lineRule="auto" w:after="80"/>
        <w:ind w:left="714" w:hanging="357"/>
      </w:pPr>
      <w:r>
        <w:rPr>
          <w:rFonts w:ascii="Cambria" w:hAnsi="Cambria"/>
          <w:sz w:val="22"/>
        </w:rPr>
        <w:t xml:space="preserve">o </w:t>
      </w:r>
      <w:r>
        <w:rPr>
          <w:rFonts w:ascii="Cambria" w:hAnsi="Cambria"/>
          <w:i w:val="0"/>
          <w:sz w:val="22"/>
        </w:rPr>
        <w:t>Pursue IPR, patents, or startup models based on these innovations.</w:t>
      </w:r>
    </w:p>
    <w:p>
      <w:pPr>
        <w:spacing w:before="280" w:after="160"/>
      </w:pPr>
      <w:r>
        <w:rPr>
          <w:rFonts w:ascii="Cambria" w:hAnsi="Cambria"/>
          <w:b/>
          <w:color w:val="1F3A5F"/>
          <w:sz w:val="29"/>
        </w:rPr>
        <w:t>15.42. Curriculum Embedded with Emerging Technologies to be Integrated with Future of Work – Mid-term Goals</w:t>
      </w:r>
    </w:p>
    <w:p>
      <w:pPr>
        <w:spacing w:before="240" w:after="120"/>
      </w:pPr>
      <w:r>
        <w:rPr>
          <w:rFonts w:ascii="Cambria" w:hAnsi="Cambria"/>
          <w:b/>
          <w:color w:val="1F3A5F"/>
          <w:sz w:val="25"/>
        </w:rPr>
        <w:t>Launch Interdisciplinary Programs</w:t>
      </w:r>
    </w:p>
    <w:p>
      <w:pPr>
        <w:spacing w:line="276" w:lineRule="auto" w:after="80"/>
        <w:ind w:left="357" w:hanging="357"/>
      </w:pPr>
      <w:r>
        <w:rPr>
          <w:rFonts w:ascii="Cambria" w:hAnsi="Cambria"/>
          <w:sz w:val="22"/>
        </w:rPr>
        <w:t xml:space="preserve">• </w:t>
      </w:r>
      <w:r>
        <w:rPr>
          <w:rFonts w:ascii="Cambria" w:hAnsi="Cambria"/>
          <w:b/>
          <w:i w:val="0"/>
          <w:sz w:val="22"/>
        </w:rPr>
        <w:t>Design academic programs combining: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AI/ML with Business Analytics</w:t>
      </w:r>
    </w:p>
    <w:p>
      <w:pPr>
        <w:spacing w:line="276" w:lineRule="auto" w:after="80"/>
        <w:ind w:left="714" w:hanging="357"/>
      </w:pPr>
      <w:r>
        <w:rPr>
          <w:rFonts w:ascii="Cambria" w:hAnsi="Cambria"/>
          <w:sz w:val="22"/>
        </w:rPr>
        <w:t xml:space="preserve">o </w:t>
      </w:r>
      <w:r>
        <w:rPr>
          <w:rFonts w:ascii="Cambria" w:hAnsi="Cambria"/>
          <w:i w:val="0"/>
          <w:sz w:val="22"/>
        </w:rPr>
        <w:t>Blockchain with Healthcare Management</w:t>
      </w:r>
    </w:p>
    <w:p>
      <w:pPr>
        <w:spacing w:line="276" w:lineRule="auto" w:after="80"/>
        <w:ind w:left="714" w:hanging="357"/>
      </w:pPr>
      <w:r>
        <w:rPr>
          <w:rFonts w:ascii="Cambria" w:hAnsi="Cambria"/>
          <w:sz w:val="22"/>
        </w:rPr>
        <w:t xml:space="preserve">o </w:t>
      </w:r>
      <w:r>
        <w:rPr>
          <w:rFonts w:ascii="Cambria" w:hAnsi="Cambria"/>
          <w:i w:val="0"/>
          <w:sz w:val="22"/>
        </w:rPr>
        <w:t>Data Science with Environmental Sustainability</w:t>
      </w:r>
    </w:p>
    <w:p>
      <w:pPr>
        <w:spacing w:line="276" w:lineRule="auto" w:after="80"/>
        <w:ind w:left="357" w:hanging="357"/>
      </w:pPr>
      <w:r>
        <w:rPr>
          <w:rFonts w:ascii="Cambria" w:hAnsi="Cambria"/>
          <w:sz w:val="22"/>
        </w:rPr>
        <w:t xml:space="preserve">• </w:t>
      </w:r>
      <w:r>
        <w:rPr>
          <w:rFonts w:ascii="Cambria" w:hAnsi="Cambria"/>
          <w:i w:val="0"/>
          <w:sz w:val="22"/>
        </w:rPr>
        <w:t>Equip students to solve cross-industry challenges.</w:t>
      </w:r>
    </w:p>
    <w:p>
      <w:pPr>
        <w:spacing w:before="240" w:after="120"/>
      </w:pPr>
      <w:r>
        <w:rPr>
          <w:rFonts w:ascii="Cambria" w:hAnsi="Cambria"/>
          <w:b/>
          <w:color w:val="1F3A5F"/>
          <w:sz w:val="25"/>
        </w:rPr>
        <w:t>Periodic Curriculum Reviews</w:t>
      </w:r>
    </w:p>
    <w:p>
      <w:pPr>
        <w:spacing w:line="276" w:lineRule="auto" w:after="80"/>
        <w:ind w:left="357" w:hanging="357"/>
      </w:pPr>
      <w:r>
        <w:rPr>
          <w:rFonts w:ascii="Cambria" w:hAnsi="Cambria"/>
          <w:sz w:val="22"/>
        </w:rPr>
        <w:t xml:space="preserve">• </w:t>
      </w:r>
      <w:r>
        <w:rPr>
          <w:rFonts w:ascii="Cambria" w:hAnsi="Cambria"/>
          <w:b/>
          <w:i w:val="0"/>
          <w:sz w:val="22"/>
        </w:rPr>
        <w:t>Include emerging domains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Robotics</w:t>
      </w:r>
    </w:p>
    <w:p>
      <w:pPr>
        <w:spacing w:line="276" w:lineRule="auto" w:after="80"/>
        <w:ind w:left="714" w:hanging="357"/>
      </w:pPr>
      <w:r>
        <w:rPr>
          <w:rFonts w:ascii="Cambria" w:hAnsi="Cambria"/>
          <w:sz w:val="22"/>
        </w:rPr>
        <w:t xml:space="preserve">o </w:t>
      </w:r>
      <w:r>
        <w:rPr>
          <w:rFonts w:ascii="Cambria" w:hAnsi="Cambria"/>
          <w:i w:val="0"/>
          <w:sz w:val="22"/>
        </w:rPr>
        <w:t>Quantum Computing</w:t>
      </w:r>
    </w:p>
    <w:p>
      <w:pPr>
        <w:spacing w:line="276" w:lineRule="auto" w:after="80"/>
        <w:ind w:left="714" w:hanging="357"/>
      </w:pPr>
      <w:r>
        <w:rPr>
          <w:rFonts w:ascii="Cambria" w:hAnsi="Cambria"/>
          <w:sz w:val="22"/>
        </w:rPr>
        <w:t xml:space="preserve">o </w:t>
      </w:r>
      <w:r>
        <w:rPr>
          <w:rFonts w:ascii="Cambria" w:hAnsi="Cambria"/>
          <w:i w:val="0"/>
          <w:sz w:val="22"/>
        </w:rPr>
        <w:t>Green and Sustainable Technologies</w:t>
      </w:r>
    </w:p>
    <w:p>
      <w:pPr>
        <w:spacing w:line="276" w:lineRule="auto" w:after="80"/>
        <w:ind w:left="357" w:hanging="357"/>
      </w:pPr>
      <w:r>
        <w:rPr>
          <w:rFonts w:ascii="Cambria" w:hAnsi="Cambria"/>
          <w:sz w:val="22"/>
        </w:rPr>
        <w:t xml:space="preserve">• </w:t>
      </w:r>
      <w:r>
        <w:rPr>
          <w:rFonts w:ascii="Cambria" w:hAnsi="Cambria"/>
          <w:i w:val="0"/>
          <w:sz w:val="22"/>
        </w:rPr>
        <w:t>Align course content with latest technological shifts and market needs.</w:t>
      </w:r>
    </w:p>
    <w:p>
      <w:pPr>
        <w:spacing w:before="240" w:after="120"/>
      </w:pPr>
      <w:r>
        <w:rPr>
          <w:rFonts w:ascii="Cambria" w:hAnsi="Cambria"/>
          <w:b/>
          <w:color w:val="1F3A5F"/>
          <w:sz w:val="25"/>
        </w:rPr>
        <w:t>Mandatory Industry Engagement</w:t>
      </w:r>
    </w:p>
    <w:p>
      <w:pPr>
        <w:spacing w:line="276" w:lineRule="auto" w:after="80"/>
        <w:ind w:left="357" w:hanging="357"/>
      </w:pPr>
      <w:r>
        <w:rPr>
          <w:rFonts w:ascii="Cambria" w:hAnsi="Cambria"/>
          <w:sz w:val="22"/>
        </w:rPr>
        <w:t xml:space="preserve">• </w:t>
      </w:r>
      <w:r>
        <w:rPr>
          <w:rFonts w:ascii="Cambria" w:hAnsi="Cambria"/>
          <w:b/>
          <w:i w:val="0"/>
          <w:sz w:val="22"/>
        </w:rPr>
        <w:t>Embed:</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Internships in tech-based firms</w:t>
      </w:r>
    </w:p>
    <w:p>
      <w:pPr>
        <w:spacing w:line="276" w:lineRule="auto" w:after="80"/>
        <w:ind w:left="714" w:hanging="357"/>
      </w:pPr>
      <w:r>
        <w:rPr>
          <w:rFonts w:ascii="Cambria" w:hAnsi="Cambria"/>
          <w:sz w:val="22"/>
        </w:rPr>
        <w:t xml:space="preserve">o </w:t>
      </w:r>
      <w:r>
        <w:rPr>
          <w:rFonts w:ascii="Cambria" w:hAnsi="Cambria"/>
          <w:i w:val="0"/>
          <w:sz w:val="22"/>
        </w:rPr>
        <w:t>Capstone projects guided by industry mentors</w:t>
      </w:r>
    </w:p>
    <w:p>
      <w:pPr>
        <w:spacing w:line="276" w:lineRule="auto" w:after="80"/>
        <w:ind w:left="357" w:hanging="357"/>
      </w:pPr>
      <w:r>
        <w:rPr>
          <w:rFonts w:ascii="Cambria" w:hAnsi="Cambria"/>
          <w:sz w:val="22"/>
        </w:rPr>
        <w:t xml:space="preserve">• </w:t>
      </w:r>
      <w:r>
        <w:rPr>
          <w:rFonts w:ascii="Cambria" w:hAnsi="Cambria"/>
          <w:i w:val="0"/>
          <w:sz w:val="22"/>
        </w:rPr>
        <w:t>Promote experiential learning through real-world tech applications.</w:t>
      </w:r>
    </w:p>
    <w:p>
      <w:pPr>
        <w:spacing w:before="240" w:after="120"/>
      </w:pPr>
      <w:r>
        <w:rPr>
          <w:rFonts w:ascii="Cambria" w:hAnsi="Cambria"/>
          <w:b/>
          <w:color w:val="1F3A5F"/>
          <w:sz w:val="25"/>
        </w:rPr>
        <w:t>Establish Centre for Emerging Technologies and Applications (CETA)</w:t>
      </w:r>
    </w:p>
    <w:p>
      <w:pPr>
        <w:spacing w:line="276" w:lineRule="auto" w:after="80"/>
        <w:ind w:left="357" w:hanging="357"/>
      </w:pPr>
      <w:r>
        <w:rPr>
          <w:rFonts w:ascii="Cambria" w:hAnsi="Cambria"/>
          <w:sz w:val="22"/>
        </w:rPr>
        <w:t xml:space="preserve">• </w:t>
      </w:r>
      <w:r>
        <w:rPr>
          <w:rFonts w:ascii="Cambria" w:hAnsi="Cambria"/>
          <w:b/>
          <w:i w:val="0"/>
          <w:sz w:val="22"/>
        </w:rPr>
        <w:t>Facilitate: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Multidisciplinary research</w:t>
      </w:r>
    </w:p>
    <w:p>
      <w:pPr>
        <w:spacing w:line="276" w:lineRule="auto" w:after="80"/>
        <w:ind w:left="714" w:hanging="357"/>
      </w:pPr>
      <w:r>
        <w:rPr>
          <w:rFonts w:ascii="Cambria" w:hAnsi="Cambria"/>
          <w:sz w:val="22"/>
        </w:rPr>
        <w:t xml:space="preserve">o </w:t>
      </w:r>
      <w:r>
        <w:rPr>
          <w:rFonts w:ascii="Cambria" w:hAnsi="Cambria"/>
          <w:i w:val="0"/>
          <w:sz w:val="22"/>
        </w:rPr>
        <w:t>Hands-on development labs</w:t>
      </w:r>
    </w:p>
    <w:p>
      <w:pPr>
        <w:spacing w:line="276" w:lineRule="auto" w:after="80"/>
        <w:ind w:left="714" w:hanging="357"/>
      </w:pPr>
      <w:r>
        <w:rPr>
          <w:rFonts w:ascii="Cambria" w:hAnsi="Cambria"/>
          <w:sz w:val="22"/>
        </w:rPr>
        <w:t xml:space="preserve">o </w:t>
      </w:r>
      <w:r>
        <w:rPr>
          <w:rFonts w:ascii="Cambria" w:hAnsi="Cambria"/>
          <w:i w:val="0"/>
          <w:sz w:val="22"/>
        </w:rPr>
        <w:t>Collaboration across faculties and with tech industry</w:t>
      </w:r>
    </w:p>
    <w:p>
      <w:pPr>
        <w:spacing w:line="276" w:lineRule="auto" w:after="80"/>
        <w:ind w:left="357" w:hanging="357"/>
      </w:pPr>
      <w:r>
        <w:rPr>
          <w:rFonts w:ascii="Cambria" w:hAnsi="Cambria"/>
          <w:sz w:val="22"/>
        </w:rPr>
        <w:t xml:space="preserve">• </w:t>
      </w:r>
      <w:r>
        <w:rPr>
          <w:rFonts w:ascii="Cambria" w:hAnsi="Cambria"/>
          <w:i w:val="0"/>
          <w:sz w:val="22"/>
        </w:rPr>
        <w:t>Serve as a hub for innovation and tech integration.</w:t>
      </w:r>
    </w:p>
    <w:p>
      <w:pPr>
        <w:spacing w:before="240" w:after="120"/>
      </w:pPr>
      <w:r>
        <w:rPr>
          <w:rFonts w:ascii="Cambria" w:hAnsi="Cambria"/>
          <w:b/>
          <w:color w:val="1F3A5F"/>
          <w:sz w:val="25"/>
        </w:rPr>
        <w:t>Faculty Upskilling Programs</w:t>
      </w:r>
    </w:p>
    <w:p>
      <w:pPr>
        <w:spacing w:line="276" w:lineRule="auto" w:after="80"/>
        <w:ind w:left="357" w:hanging="357"/>
      </w:pPr>
      <w:r>
        <w:rPr>
          <w:rFonts w:ascii="Cambria" w:hAnsi="Cambria"/>
          <w:sz w:val="22"/>
        </w:rPr>
        <w:t xml:space="preserve">• </w:t>
      </w:r>
      <w:r>
        <w:rPr>
          <w:rFonts w:ascii="Cambria" w:hAnsi="Cambria"/>
          <w:b/>
          <w:i w:val="0"/>
          <w:sz w:val="22"/>
        </w:rPr>
        <w:t>Organize continuous training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Tech tools</w:t>
      </w:r>
    </w:p>
    <w:p>
      <w:pPr>
        <w:spacing w:line="276" w:lineRule="auto" w:after="80"/>
        <w:ind w:left="714" w:hanging="357"/>
      </w:pPr>
      <w:r>
        <w:rPr>
          <w:rFonts w:ascii="Cambria" w:hAnsi="Cambria"/>
          <w:sz w:val="22"/>
        </w:rPr>
        <w:t xml:space="preserve">o </w:t>
      </w:r>
      <w:r>
        <w:rPr>
          <w:rFonts w:ascii="Cambria" w:hAnsi="Cambria"/>
          <w:i w:val="0"/>
          <w:sz w:val="22"/>
        </w:rPr>
        <w:t>Digital pedagogy</w:t>
      </w:r>
    </w:p>
    <w:p>
      <w:pPr>
        <w:spacing w:line="276" w:lineRule="auto" w:after="80"/>
        <w:ind w:left="714" w:hanging="357"/>
      </w:pPr>
      <w:r>
        <w:rPr>
          <w:rFonts w:ascii="Cambria" w:hAnsi="Cambria"/>
          <w:sz w:val="22"/>
        </w:rPr>
        <w:t xml:space="preserve">o </w:t>
      </w:r>
      <w:r>
        <w:rPr>
          <w:rFonts w:ascii="Cambria" w:hAnsi="Cambria"/>
          <w:i w:val="0"/>
          <w:sz w:val="22"/>
        </w:rPr>
        <w:t>Industry practices</w:t>
      </w:r>
    </w:p>
    <w:p>
      <w:pPr>
        <w:spacing w:line="276" w:lineRule="auto" w:after="80"/>
        <w:ind w:left="357" w:hanging="357"/>
      </w:pPr>
      <w:r>
        <w:rPr>
          <w:rFonts w:ascii="Cambria" w:hAnsi="Cambria"/>
          <w:sz w:val="22"/>
        </w:rPr>
        <w:t xml:space="preserve">• </w:t>
      </w:r>
      <w:r>
        <w:rPr>
          <w:rFonts w:ascii="Cambria" w:hAnsi="Cambria"/>
          <w:i w:val="0"/>
          <w:sz w:val="22"/>
        </w:rPr>
        <w:t>Ensure faculty remain industry-relevant and tech-savvy.</w:t>
      </w:r>
    </w:p>
    <w:p>
      <w:pPr>
        <w:spacing w:before="240" w:after="120"/>
      </w:pPr>
      <w:r>
        <w:rPr>
          <w:rFonts w:ascii="Cambria" w:hAnsi="Cambria"/>
          <w:b/>
          <w:color w:val="1F3A5F"/>
          <w:sz w:val="25"/>
        </w:rPr>
        <w:t>International Collaborations</w:t>
      </w:r>
    </w:p>
    <w:p>
      <w:pPr>
        <w:spacing w:line="276" w:lineRule="auto" w:after="80"/>
        <w:ind w:left="357" w:hanging="357"/>
      </w:pPr>
      <w:r>
        <w:rPr>
          <w:rFonts w:ascii="Cambria" w:hAnsi="Cambria"/>
          <w:sz w:val="22"/>
        </w:rPr>
        <w:t xml:space="preserve">• </w:t>
      </w:r>
      <w:r>
        <w:rPr>
          <w:rFonts w:ascii="Cambria" w:hAnsi="Cambria"/>
          <w:b/>
          <w:i w:val="0"/>
          <w:sz w:val="22"/>
        </w:rPr>
        <w:t>Develop: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 exchange programs</w:t>
      </w:r>
    </w:p>
    <w:p>
      <w:pPr>
        <w:spacing w:line="276" w:lineRule="auto" w:after="80"/>
        <w:ind w:left="714" w:hanging="357"/>
      </w:pPr>
      <w:r>
        <w:rPr>
          <w:rFonts w:ascii="Cambria" w:hAnsi="Cambria"/>
          <w:sz w:val="22"/>
        </w:rPr>
        <w:t xml:space="preserve">o </w:t>
      </w:r>
      <w:r>
        <w:rPr>
          <w:rFonts w:ascii="Cambria" w:hAnsi="Cambria"/>
          <w:i w:val="0"/>
          <w:sz w:val="22"/>
        </w:rPr>
        <w:t>Joint research projects</w:t>
      </w:r>
    </w:p>
    <w:p>
      <w:pPr>
        <w:spacing w:line="276" w:lineRule="auto" w:after="80"/>
        <w:ind w:left="714" w:hanging="357"/>
      </w:pPr>
      <w:r>
        <w:rPr>
          <w:rFonts w:ascii="Cambria" w:hAnsi="Cambria"/>
          <w:sz w:val="22"/>
        </w:rPr>
        <w:t xml:space="preserve">o </w:t>
      </w:r>
      <w:r>
        <w:rPr>
          <w:rFonts w:ascii="Cambria" w:hAnsi="Cambria"/>
          <w:i w:val="0"/>
          <w:sz w:val="22"/>
        </w:rPr>
        <w:t>Collaborative courses with foreign universities</w:t>
      </w:r>
    </w:p>
    <w:p>
      <w:pPr>
        <w:spacing w:line="276" w:lineRule="auto" w:after="80"/>
        <w:ind w:left="357" w:hanging="357"/>
      </w:pPr>
      <w:r>
        <w:rPr>
          <w:rFonts w:ascii="Cambria" w:hAnsi="Cambria"/>
          <w:sz w:val="22"/>
        </w:rPr>
        <w:t xml:space="preserve">• </w:t>
      </w:r>
      <w:r>
        <w:rPr>
          <w:rFonts w:ascii="Cambria" w:hAnsi="Cambria"/>
          <w:i w:val="0"/>
          <w:sz w:val="22"/>
        </w:rPr>
        <w:t>Expose students to global standards in emerging technologies.</w:t>
      </w:r>
    </w:p>
    <w:p>
      <w:pPr>
        <w:spacing w:before="280" w:after="160"/>
      </w:pPr>
      <w:r>
        <w:rPr>
          <w:rFonts w:ascii="Cambria" w:hAnsi="Cambria"/>
          <w:b/>
          <w:color w:val="1F3A5F"/>
          <w:sz w:val="29"/>
        </w:rPr>
        <w:t>15.43. Curriculum Embedded with Emerging Technologies to be Integrated with Future of Work – Long-term Goals</w:t>
      </w:r>
    </w:p>
    <w:p>
      <w:pPr>
        <w:spacing w:before="240" w:after="120"/>
      </w:pPr>
      <w:r>
        <w:rPr>
          <w:rFonts w:ascii="Cambria" w:hAnsi="Cambria"/>
          <w:b/>
          <w:color w:val="1F3A5F"/>
          <w:sz w:val="25"/>
        </w:rPr>
        <w:t>Twinning Programs and Dual Degrees</w:t>
      </w:r>
    </w:p>
    <w:p>
      <w:pPr>
        <w:spacing w:line="276" w:lineRule="auto" w:after="80"/>
        <w:ind w:left="357" w:hanging="357"/>
      </w:pPr>
      <w:r>
        <w:rPr>
          <w:rFonts w:ascii="Cambria" w:hAnsi="Cambria"/>
          <w:sz w:val="22"/>
        </w:rPr>
        <w:t xml:space="preserve">• </w:t>
      </w:r>
      <w:r>
        <w:rPr>
          <w:rFonts w:ascii="Cambria" w:hAnsi="Cambria"/>
          <w:b/>
          <w:i w:val="0"/>
          <w:sz w:val="22"/>
        </w:rPr>
        <w:t>Collaborate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Top global universities</w:t>
      </w:r>
    </w:p>
    <w:p>
      <w:pPr>
        <w:spacing w:line="276" w:lineRule="auto" w:after="80"/>
        <w:ind w:left="714" w:hanging="357"/>
      </w:pPr>
      <w:r>
        <w:rPr>
          <w:rFonts w:ascii="Cambria" w:hAnsi="Cambria"/>
          <w:sz w:val="22"/>
        </w:rPr>
        <w:t xml:space="preserve">o </w:t>
      </w:r>
      <w:r>
        <w:rPr>
          <w:rFonts w:ascii="Cambria" w:hAnsi="Cambria"/>
          <w:i w:val="0"/>
          <w:sz w:val="22"/>
        </w:rPr>
        <w:t>National Centres of Technology</w:t>
      </w:r>
    </w:p>
    <w:p>
      <w:pPr>
        <w:spacing w:line="276" w:lineRule="auto" w:after="80"/>
        <w:ind w:left="357" w:hanging="357"/>
      </w:pPr>
      <w:r>
        <w:rPr>
          <w:rFonts w:ascii="Cambria" w:hAnsi="Cambria"/>
          <w:sz w:val="22"/>
        </w:rPr>
        <w:t xml:space="preserve">• </w:t>
      </w:r>
      <w:r>
        <w:rPr>
          <w:rFonts w:ascii="Cambria" w:hAnsi="Cambria"/>
          <w:b/>
          <w:i w:val="0"/>
          <w:sz w:val="22"/>
        </w:rPr>
        <w:t>Offer programs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 and Data Science</w:t>
      </w:r>
    </w:p>
    <w:p>
      <w:pPr>
        <w:spacing w:line="276" w:lineRule="auto" w:after="80"/>
        <w:ind w:left="714" w:hanging="357"/>
      </w:pPr>
      <w:r>
        <w:rPr>
          <w:rFonts w:ascii="Cambria" w:hAnsi="Cambria"/>
          <w:sz w:val="22"/>
        </w:rPr>
        <w:t xml:space="preserve">o </w:t>
      </w:r>
      <w:r>
        <w:rPr>
          <w:rFonts w:ascii="Cambria" w:hAnsi="Cambria"/>
          <w:i w:val="0"/>
          <w:sz w:val="22"/>
        </w:rPr>
        <w:t>Quantum Computing</w:t>
      </w:r>
    </w:p>
    <w:p>
      <w:pPr>
        <w:spacing w:line="276" w:lineRule="auto" w:after="80"/>
        <w:ind w:left="714" w:hanging="357"/>
      </w:pPr>
      <w:r>
        <w:rPr>
          <w:rFonts w:ascii="Cambria" w:hAnsi="Cambria"/>
          <w:sz w:val="22"/>
        </w:rPr>
        <w:t xml:space="preserve">o </w:t>
      </w:r>
      <w:r>
        <w:rPr>
          <w:rFonts w:ascii="Cambria" w:hAnsi="Cambria"/>
          <w:i w:val="0"/>
          <w:sz w:val="22"/>
        </w:rPr>
        <w:t>Cybersecurity and Renewable Tech</w:t>
      </w:r>
    </w:p>
    <w:p>
      <w:pPr>
        <w:spacing w:line="276" w:lineRule="auto" w:after="80"/>
        <w:ind w:left="357" w:hanging="357"/>
      </w:pPr>
      <w:r>
        <w:rPr>
          <w:rFonts w:ascii="Cambria" w:hAnsi="Cambria"/>
          <w:sz w:val="22"/>
        </w:rPr>
        <w:t xml:space="preserve">• </w:t>
      </w:r>
      <w:r>
        <w:rPr>
          <w:rFonts w:ascii="Cambria" w:hAnsi="Cambria"/>
          <w:i w:val="0"/>
          <w:sz w:val="22"/>
        </w:rPr>
        <w:t>Enable global exposure and cross-cultural competence.</w:t>
      </w:r>
    </w:p>
    <w:p>
      <w:pPr>
        <w:spacing w:before="240" w:after="120"/>
      </w:pPr>
      <w:r>
        <w:rPr>
          <w:rFonts w:ascii="Cambria" w:hAnsi="Cambria"/>
          <w:b/>
          <w:color w:val="1F3A5F"/>
          <w:sz w:val="25"/>
        </w:rPr>
        <w:t>Establishment of Centres of Excellence</w:t>
      </w:r>
    </w:p>
    <w:p>
      <w:pPr>
        <w:spacing w:line="276" w:lineRule="auto" w:after="80"/>
        <w:ind w:left="357" w:hanging="357"/>
      </w:pPr>
      <w:r>
        <w:rPr>
          <w:rFonts w:ascii="Cambria" w:hAnsi="Cambria"/>
          <w:sz w:val="22"/>
        </w:rPr>
        <w:t xml:space="preserve">• </w:t>
      </w:r>
      <w:r>
        <w:rPr>
          <w:rFonts w:ascii="Cambria" w:hAnsi="Cambria"/>
          <w:b/>
          <w:i w:val="0"/>
          <w:sz w:val="22"/>
        </w:rPr>
        <w:t>Focus areas: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Artificial Intelligence &amp; ML</w:t>
      </w:r>
    </w:p>
    <w:p>
      <w:pPr>
        <w:spacing w:line="276" w:lineRule="auto" w:after="80"/>
        <w:ind w:left="714" w:hanging="357"/>
      </w:pPr>
      <w:r>
        <w:rPr>
          <w:rFonts w:ascii="Cambria" w:hAnsi="Cambria"/>
          <w:sz w:val="22"/>
        </w:rPr>
        <w:t xml:space="preserve">o </w:t>
      </w:r>
      <w:r>
        <w:rPr>
          <w:rFonts w:ascii="Cambria" w:hAnsi="Cambria"/>
          <w:i w:val="0"/>
          <w:sz w:val="22"/>
        </w:rPr>
        <w:t>Quantum Computing</w:t>
      </w:r>
    </w:p>
    <w:p>
      <w:pPr>
        <w:spacing w:line="276" w:lineRule="auto" w:after="80"/>
        <w:ind w:left="714" w:hanging="357"/>
      </w:pPr>
      <w:r>
        <w:rPr>
          <w:rFonts w:ascii="Cambria" w:hAnsi="Cambria"/>
          <w:sz w:val="22"/>
        </w:rPr>
        <w:t xml:space="preserve">o </w:t>
      </w:r>
      <w:r>
        <w:rPr>
          <w:rFonts w:ascii="Cambria" w:hAnsi="Cambria"/>
          <w:i w:val="0"/>
          <w:sz w:val="22"/>
        </w:rPr>
        <w:t>Renewable &amp; Green Technologies</w:t>
      </w:r>
    </w:p>
    <w:p>
      <w:pPr>
        <w:spacing w:line="276" w:lineRule="auto" w:after="80"/>
        <w:ind w:left="357" w:hanging="357"/>
      </w:pPr>
      <w:r>
        <w:rPr>
          <w:rFonts w:ascii="Cambria" w:hAnsi="Cambria"/>
          <w:sz w:val="22"/>
        </w:rPr>
        <w:t xml:space="preserve">• </w:t>
      </w:r>
      <w:r>
        <w:rPr>
          <w:rFonts w:ascii="Cambria" w:hAnsi="Cambria"/>
          <w:i w:val="0"/>
          <w:sz w:val="22"/>
        </w:rPr>
        <w:t>Drive R&amp;D through academia-industry-government partnerships.</w:t>
      </w:r>
    </w:p>
    <w:p>
      <w:pPr>
        <w:spacing w:before="240" w:after="120"/>
      </w:pPr>
      <w:r>
        <w:rPr>
          <w:rFonts w:ascii="Cambria" w:hAnsi="Cambria"/>
          <w:b/>
          <w:color w:val="1F3A5F"/>
          <w:sz w:val="25"/>
        </w:rPr>
        <w:t>Continuous Curriculum Innovation</w:t>
      </w:r>
    </w:p>
    <w:p>
      <w:pPr>
        <w:spacing w:line="276" w:lineRule="auto" w:after="80"/>
        <w:ind w:left="357" w:hanging="357"/>
      </w:pPr>
      <w:r>
        <w:rPr>
          <w:rFonts w:ascii="Cambria" w:hAnsi="Cambria"/>
          <w:sz w:val="22"/>
        </w:rPr>
        <w:t xml:space="preserve">• </w:t>
      </w:r>
      <w:r>
        <w:rPr>
          <w:rFonts w:ascii="Cambria" w:hAnsi="Cambria"/>
          <w:b/>
          <w:i w:val="0"/>
          <w:sz w:val="22"/>
        </w:rPr>
        <w:t>Create a structured feedback system from: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Industry partners</w:t>
      </w:r>
    </w:p>
    <w:p>
      <w:pPr>
        <w:spacing w:line="276" w:lineRule="auto" w:after="80"/>
        <w:ind w:left="714" w:hanging="357"/>
      </w:pPr>
      <w:r>
        <w:rPr>
          <w:rFonts w:ascii="Cambria" w:hAnsi="Cambria"/>
          <w:sz w:val="22"/>
        </w:rPr>
        <w:t xml:space="preserve">o </w:t>
      </w:r>
      <w:r>
        <w:rPr>
          <w:rFonts w:ascii="Cambria" w:hAnsi="Cambria"/>
          <w:i w:val="0"/>
          <w:sz w:val="22"/>
        </w:rPr>
        <w:t>Academic researchers</w:t>
      </w:r>
    </w:p>
    <w:p>
      <w:pPr>
        <w:spacing w:line="276" w:lineRule="auto" w:after="80"/>
        <w:ind w:left="714" w:hanging="357"/>
      </w:pPr>
      <w:r>
        <w:rPr>
          <w:rFonts w:ascii="Cambria" w:hAnsi="Cambria"/>
          <w:sz w:val="22"/>
        </w:rPr>
        <w:t xml:space="preserve">o </w:t>
      </w:r>
      <w:r>
        <w:rPr>
          <w:rFonts w:ascii="Cambria" w:hAnsi="Cambria"/>
          <w:i w:val="0"/>
          <w:sz w:val="22"/>
        </w:rPr>
        <w:t>Technological trend analyses</w:t>
      </w:r>
    </w:p>
    <w:p>
      <w:pPr>
        <w:spacing w:line="276" w:lineRule="auto" w:after="80"/>
        <w:ind w:left="357" w:hanging="357"/>
      </w:pPr>
      <w:r>
        <w:rPr>
          <w:rFonts w:ascii="Cambria" w:hAnsi="Cambria"/>
          <w:sz w:val="22"/>
        </w:rPr>
        <w:t xml:space="preserve">• </w:t>
      </w:r>
      <w:r>
        <w:rPr>
          <w:rFonts w:ascii="Cambria" w:hAnsi="Cambria"/>
          <w:i w:val="0"/>
          <w:sz w:val="22"/>
        </w:rPr>
        <w:t>Ensure the curriculum is adaptive to future workforce shifts.</w:t>
      </w:r>
    </w:p>
    <w:p>
      <w:pPr>
        <w:spacing w:before="240" w:after="120"/>
      </w:pPr>
      <w:r>
        <w:rPr>
          <w:rFonts w:ascii="Cambria" w:hAnsi="Cambria"/>
          <w:b/>
          <w:color w:val="1F3A5F"/>
          <w:sz w:val="25"/>
        </w:rPr>
        <w:t>Global Positioning of University Programs</w:t>
      </w:r>
    </w:p>
    <w:p>
      <w:pPr>
        <w:spacing w:line="276" w:lineRule="auto" w:after="80"/>
        <w:ind w:left="357" w:hanging="357"/>
      </w:pPr>
      <w:r>
        <w:rPr>
          <w:rFonts w:ascii="Cambria" w:hAnsi="Cambria"/>
          <w:sz w:val="22"/>
        </w:rPr>
        <w:t xml:space="preserve">• </w:t>
      </w:r>
      <w:r>
        <w:rPr>
          <w:rFonts w:ascii="Cambria" w:hAnsi="Cambria"/>
          <w:b/>
          <w:i w:val="0"/>
          <w:sz w:val="22"/>
        </w:rPr>
        <w:t>Align academic structure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ABET, QS Rankings, and other international benchmarks</w:t>
      </w:r>
    </w:p>
    <w:p>
      <w:pPr>
        <w:spacing w:line="276" w:lineRule="auto" w:after="80"/>
        <w:ind w:left="357" w:hanging="357"/>
      </w:pPr>
      <w:r>
        <w:rPr>
          <w:rFonts w:ascii="Cambria" w:hAnsi="Cambria"/>
          <w:sz w:val="22"/>
        </w:rPr>
        <w:t xml:space="preserve">• </w:t>
      </w:r>
      <w:r>
        <w:rPr>
          <w:rFonts w:ascii="Cambria" w:hAnsi="Cambria"/>
          <w:i w:val="0"/>
          <w:sz w:val="22"/>
        </w:rPr>
        <w:t>Ensure global employability and recognition of graduates.</w:t>
      </w:r>
    </w:p>
    <w:p>
      <w:pPr>
        <w:spacing w:before="240" w:after="120"/>
      </w:pPr>
      <w:r>
        <w:rPr>
          <w:rFonts w:ascii="Cambria" w:hAnsi="Cambria"/>
          <w:b/>
          <w:color w:val="1F3A5F"/>
          <w:sz w:val="25"/>
        </w:rPr>
        <w:t>Lifelong Learning Ecosystem</w:t>
      </w:r>
    </w:p>
    <w:p>
      <w:pPr>
        <w:spacing w:line="276" w:lineRule="auto" w:after="80"/>
        <w:ind w:left="357" w:hanging="357"/>
      </w:pPr>
      <w:r>
        <w:rPr>
          <w:rFonts w:ascii="Cambria" w:hAnsi="Cambria"/>
          <w:sz w:val="22"/>
        </w:rPr>
        <w:t xml:space="preserve">• </w:t>
      </w:r>
      <w:r>
        <w:rPr>
          <w:rFonts w:ascii="Cambria" w:hAnsi="Cambria"/>
          <w:b/>
          <w:i w:val="0"/>
          <w:sz w:val="22"/>
        </w:rPr>
        <w:t>Develop: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Certificate and diploma programs in future tech</w:t>
      </w:r>
    </w:p>
    <w:p>
      <w:pPr>
        <w:spacing w:line="276" w:lineRule="auto" w:after="80"/>
        <w:ind w:left="714" w:hanging="357"/>
      </w:pPr>
      <w:r>
        <w:rPr>
          <w:rFonts w:ascii="Cambria" w:hAnsi="Cambria"/>
          <w:sz w:val="22"/>
        </w:rPr>
        <w:t xml:space="preserve">o </w:t>
      </w:r>
      <w:r>
        <w:rPr>
          <w:rFonts w:ascii="Cambria" w:hAnsi="Cambria"/>
          <w:i w:val="0"/>
          <w:sz w:val="22"/>
        </w:rPr>
        <w:t>Online and hybrid models for alumni re-skilling</w:t>
      </w:r>
    </w:p>
    <w:p>
      <w:pPr>
        <w:spacing w:line="276" w:lineRule="auto" w:after="80"/>
        <w:ind w:left="357" w:hanging="357"/>
      </w:pPr>
      <w:r>
        <w:rPr>
          <w:rFonts w:ascii="Cambria" w:hAnsi="Cambria"/>
          <w:sz w:val="22"/>
        </w:rPr>
        <w:t xml:space="preserve">• </w:t>
      </w:r>
      <w:r>
        <w:rPr>
          <w:rFonts w:ascii="Cambria" w:hAnsi="Cambria"/>
          <w:i w:val="0"/>
          <w:sz w:val="22"/>
        </w:rPr>
        <w:t>Empower graduates to stay relevant and competitive in their careers.</w:t>
      </w:r>
    </w:p>
    <w:p>
      <w:pPr>
        <w:spacing w:before="280" w:after="160"/>
      </w:pPr>
      <w:r>
        <w:rPr>
          <w:rFonts w:ascii="Cambria" w:hAnsi="Cambria"/>
          <w:b/>
          <w:color w:val="1F3A5F"/>
          <w:sz w:val="29"/>
        </w:rPr>
        <w:t>15.44. Centre for Curricular &amp; Life Skills Development (CCLSD) – Short-term Goals</w:t>
      </w:r>
    </w:p>
    <w:p>
      <w:pPr>
        <w:spacing w:before="240" w:after="120"/>
      </w:pPr>
      <w:r>
        <w:rPr>
          <w:rFonts w:ascii="Cambria" w:hAnsi="Cambria"/>
          <w:b/>
          <w:color w:val="1F3A5F"/>
          <w:sz w:val="25"/>
        </w:rPr>
        <w:t>Establishment of CCLSD</w:t>
      </w:r>
    </w:p>
    <w:p>
      <w:pPr>
        <w:spacing w:line="276" w:lineRule="auto" w:after="80"/>
        <w:ind w:left="357" w:hanging="357"/>
      </w:pPr>
      <w:r>
        <w:rPr>
          <w:rFonts w:ascii="Cambria" w:hAnsi="Cambria"/>
          <w:sz w:val="22"/>
        </w:rPr>
        <w:t xml:space="preserve">• </w:t>
      </w:r>
      <w:r>
        <w:rPr>
          <w:rFonts w:ascii="Cambria" w:hAnsi="Cambria"/>
          <w:i w:val="0"/>
          <w:sz w:val="22"/>
        </w:rPr>
        <w:t>Set up CCLSD in each college/department.</w:t>
      </w:r>
    </w:p>
    <w:p>
      <w:pPr>
        <w:spacing w:line="276" w:lineRule="auto" w:after="80"/>
        <w:ind w:left="357" w:hanging="357"/>
      </w:pPr>
      <w:r>
        <w:rPr>
          <w:rFonts w:ascii="Cambria" w:hAnsi="Cambria"/>
          <w:sz w:val="22"/>
        </w:rPr>
        <w:t xml:space="preserve">• </w:t>
      </w:r>
      <w:r>
        <w:rPr>
          <w:rFonts w:ascii="Cambria" w:hAnsi="Cambria"/>
          <w:i w:val="0"/>
          <w:sz w:val="22"/>
        </w:rPr>
        <w:t>Appoint personnel with expertise in life skills and curricular development.</w:t>
      </w:r>
    </w:p>
    <w:p>
      <w:pPr>
        <w:spacing w:line="276" w:lineRule="auto" w:after="80"/>
        <w:ind w:left="357" w:hanging="357"/>
      </w:pPr>
      <w:r>
        <w:rPr>
          <w:rFonts w:ascii="Cambria" w:hAnsi="Cambria"/>
          <w:sz w:val="22"/>
        </w:rPr>
        <w:t xml:space="preserve">• </w:t>
      </w:r>
      <w:r>
        <w:rPr>
          <w:rFonts w:ascii="Cambria" w:hAnsi="Cambria"/>
          <w:i w:val="0"/>
          <w:sz w:val="22"/>
        </w:rPr>
        <w:t>Define mandate to cover both technical and life skills.</w:t>
      </w:r>
    </w:p>
    <w:p>
      <w:pPr>
        <w:spacing w:before="240" w:after="120"/>
      </w:pPr>
      <w:r>
        <w:rPr>
          <w:rFonts w:ascii="Cambria" w:hAnsi="Cambria"/>
          <w:b/>
          <w:color w:val="1F3A5F"/>
          <w:sz w:val="25"/>
        </w:rPr>
        <w:t>Curriculum Integration</w:t>
      </w:r>
    </w:p>
    <w:p>
      <w:pPr>
        <w:spacing w:line="276" w:lineRule="auto" w:after="80"/>
        <w:ind w:left="357" w:hanging="357"/>
      </w:pPr>
      <w:r>
        <w:rPr>
          <w:rFonts w:ascii="Cambria" w:hAnsi="Cambria"/>
          <w:sz w:val="22"/>
        </w:rPr>
        <w:t xml:space="preserve">• </w:t>
      </w:r>
      <w:r>
        <w:rPr>
          <w:rFonts w:ascii="Cambria" w:hAnsi="Cambria"/>
          <w:b/>
          <w:i w:val="0"/>
          <w:sz w:val="22"/>
        </w:rPr>
        <w:t>Collaborate with departments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Identify life skill gaps</w:t>
      </w:r>
    </w:p>
    <w:p>
      <w:pPr>
        <w:spacing w:line="276" w:lineRule="auto" w:after="80"/>
        <w:ind w:left="714" w:hanging="357"/>
      </w:pPr>
      <w:r>
        <w:rPr>
          <w:rFonts w:ascii="Cambria" w:hAnsi="Cambria"/>
          <w:sz w:val="22"/>
        </w:rPr>
        <w:t xml:space="preserve">o </w:t>
      </w:r>
      <w:r>
        <w:rPr>
          <w:rFonts w:ascii="Cambria" w:hAnsi="Cambria"/>
          <w:i w:val="0"/>
          <w:sz w:val="22"/>
        </w:rPr>
        <w:t>Integrate soft skill modules into academic programs</w:t>
      </w:r>
    </w:p>
    <w:p>
      <w:pPr>
        <w:spacing w:before="240" w:after="120"/>
      </w:pPr>
      <w:r>
        <w:rPr>
          <w:rFonts w:ascii="Cambria" w:hAnsi="Cambria"/>
          <w:b/>
          <w:color w:val="1F3A5F"/>
          <w:sz w:val="25"/>
        </w:rPr>
        <w:t>Skill Workshops</w:t>
      </w:r>
    </w:p>
    <w:p>
      <w:pPr>
        <w:spacing w:line="276" w:lineRule="auto" w:after="80"/>
        <w:ind w:left="357" w:hanging="357"/>
      </w:pPr>
      <w:r>
        <w:rPr>
          <w:rFonts w:ascii="Cambria" w:hAnsi="Cambria"/>
          <w:sz w:val="22"/>
        </w:rPr>
        <w:t xml:space="preserve">• </w:t>
      </w:r>
      <w:r>
        <w:rPr>
          <w:rFonts w:ascii="Cambria" w:hAnsi="Cambria"/>
          <w:b/>
          <w:i w:val="0"/>
          <w:sz w:val="22"/>
        </w:rPr>
        <w:t>Conduct workshops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Communication and leadership</w:t>
      </w:r>
    </w:p>
    <w:p>
      <w:pPr>
        <w:spacing w:line="276" w:lineRule="auto" w:after="80"/>
        <w:ind w:left="714" w:hanging="357"/>
      </w:pPr>
      <w:r>
        <w:rPr>
          <w:rFonts w:ascii="Cambria" w:hAnsi="Cambria"/>
          <w:sz w:val="22"/>
        </w:rPr>
        <w:t xml:space="preserve">o </w:t>
      </w:r>
      <w:r>
        <w:rPr>
          <w:rFonts w:ascii="Cambria" w:hAnsi="Cambria"/>
          <w:i w:val="0"/>
          <w:sz w:val="22"/>
        </w:rPr>
        <w:t>Teamwork and emotional intelligence</w:t>
      </w:r>
    </w:p>
    <w:p>
      <w:pPr>
        <w:spacing w:line="276" w:lineRule="auto" w:after="80"/>
        <w:ind w:left="714" w:hanging="357"/>
      </w:pPr>
      <w:r>
        <w:rPr>
          <w:rFonts w:ascii="Cambria" w:hAnsi="Cambria"/>
          <w:sz w:val="22"/>
        </w:rPr>
        <w:t xml:space="preserve">o </w:t>
      </w:r>
      <w:r>
        <w:rPr>
          <w:rFonts w:ascii="Cambria" w:hAnsi="Cambria"/>
          <w:i w:val="0"/>
          <w:sz w:val="22"/>
        </w:rPr>
        <w:t>Critical thinking and adaptability</w:t>
      </w:r>
    </w:p>
    <w:p>
      <w:pPr>
        <w:spacing w:before="240" w:after="120"/>
      </w:pPr>
      <w:r>
        <w:rPr>
          <w:rFonts w:ascii="Cambria" w:hAnsi="Cambria"/>
          <w:b/>
          <w:color w:val="1F3A5F"/>
          <w:sz w:val="25"/>
        </w:rPr>
        <w:t>Industry Expert Engagement</w:t>
      </w:r>
    </w:p>
    <w:p>
      <w:pPr>
        <w:spacing w:line="276" w:lineRule="auto" w:after="80"/>
        <w:ind w:left="357" w:hanging="357"/>
      </w:pPr>
      <w:r>
        <w:rPr>
          <w:rFonts w:ascii="Cambria" w:hAnsi="Cambria"/>
          <w:sz w:val="22"/>
        </w:rPr>
        <w:t xml:space="preserve">• </w:t>
      </w:r>
      <w:r>
        <w:rPr>
          <w:rFonts w:ascii="Cambria" w:hAnsi="Cambria"/>
          <w:b/>
          <w:i w:val="0"/>
          <w:sz w:val="22"/>
        </w:rPr>
        <w:t>Invite professionals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Guest lectures</w:t>
      </w:r>
    </w:p>
    <w:p>
      <w:pPr>
        <w:spacing w:line="276" w:lineRule="auto" w:after="80"/>
        <w:ind w:left="714" w:hanging="357"/>
      </w:pPr>
      <w:r>
        <w:rPr>
          <w:rFonts w:ascii="Cambria" w:hAnsi="Cambria"/>
          <w:sz w:val="22"/>
        </w:rPr>
        <w:t xml:space="preserve">o </w:t>
      </w:r>
      <w:r>
        <w:rPr>
          <w:rFonts w:ascii="Cambria" w:hAnsi="Cambria"/>
          <w:i w:val="0"/>
          <w:sz w:val="22"/>
        </w:rPr>
        <w:t>Intensive short-term skill sessions</w:t>
      </w:r>
    </w:p>
    <w:p>
      <w:pPr>
        <w:spacing w:line="276" w:lineRule="auto" w:after="80"/>
        <w:ind w:left="714" w:hanging="357"/>
      </w:pPr>
      <w:r>
        <w:rPr>
          <w:rFonts w:ascii="Cambria" w:hAnsi="Cambria"/>
          <w:sz w:val="22"/>
        </w:rPr>
        <w:t xml:space="preserve">o </w:t>
      </w:r>
      <w:r>
        <w:rPr>
          <w:rFonts w:ascii="Cambria" w:hAnsi="Cambria"/>
          <w:i w:val="0"/>
          <w:sz w:val="22"/>
        </w:rPr>
        <w:t>Real-world life skills application insights</w:t>
      </w:r>
    </w:p>
    <w:p>
      <w:pPr>
        <w:spacing w:before="240" w:after="120"/>
      </w:pPr>
      <w:r>
        <w:rPr>
          <w:rFonts w:ascii="Cambria" w:hAnsi="Cambria"/>
          <w:b/>
          <w:color w:val="1F3A5F"/>
          <w:sz w:val="25"/>
        </w:rPr>
        <w:t>Short-term Certificate Programs</w:t>
      </w:r>
    </w:p>
    <w:p>
      <w:pPr>
        <w:spacing w:line="276" w:lineRule="auto" w:after="80"/>
        <w:ind w:left="357" w:hanging="357"/>
      </w:pPr>
      <w:r>
        <w:rPr>
          <w:rFonts w:ascii="Cambria" w:hAnsi="Cambria"/>
          <w:sz w:val="22"/>
        </w:rPr>
        <w:t xml:space="preserve">• </w:t>
      </w:r>
      <w:r>
        <w:rPr>
          <w:rFonts w:ascii="Cambria" w:hAnsi="Cambria"/>
          <w:b/>
          <w:i w:val="0"/>
          <w:sz w:val="22"/>
        </w:rPr>
        <w:t>Launch specialized certificate courses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Public speaking</w:t>
      </w:r>
    </w:p>
    <w:p>
      <w:pPr>
        <w:spacing w:line="276" w:lineRule="auto" w:after="80"/>
        <w:ind w:left="714" w:hanging="357"/>
      </w:pPr>
      <w:r>
        <w:rPr>
          <w:rFonts w:ascii="Cambria" w:hAnsi="Cambria"/>
          <w:sz w:val="22"/>
        </w:rPr>
        <w:t xml:space="preserve">o </w:t>
      </w:r>
      <w:r>
        <w:rPr>
          <w:rFonts w:ascii="Cambria" w:hAnsi="Cambria"/>
          <w:i w:val="0"/>
          <w:sz w:val="22"/>
        </w:rPr>
        <w:t>Conflict resolution</w:t>
      </w:r>
    </w:p>
    <w:p>
      <w:pPr>
        <w:spacing w:line="276" w:lineRule="auto" w:after="80"/>
        <w:ind w:left="714" w:hanging="357"/>
      </w:pPr>
      <w:r>
        <w:rPr>
          <w:rFonts w:ascii="Cambria" w:hAnsi="Cambria"/>
          <w:sz w:val="22"/>
        </w:rPr>
        <w:t xml:space="preserve">o </w:t>
      </w:r>
      <w:r>
        <w:rPr>
          <w:rFonts w:ascii="Cambria" w:hAnsi="Cambria"/>
          <w:i w:val="0"/>
          <w:sz w:val="22"/>
        </w:rPr>
        <w:t>Time and stress management</w:t>
      </w:r>
    </w:p>
    <w:p>
      <w:pPr>
        <w:spacing w:line="276" w:lineRule="auto" w:after="80"/>
        <w:ind w:left="357" w:hanging="357"/>
      </w:pPr>
      <w:r>
        <w:rPr>
          <w:rFonts w:ascii="Cambria" w:hAnsi="Cambria"/>
          <w:sz w:val="22"/>
        </w:rPr>
        <w:t xml:space="preserve">• </w:t>
      </w:r>
      <w:r>
        <w:rPr>
          <w:rFonts w:ascii="Cambria" w:hAnsi="Cambria"/>
          <w:i w:val="0"/>
          <w:sz w:val="22"/>
        </w:rPr>
        <w:t>Enable students to earn credentials alongside degrees.</w:t>
      </w:r>
    </w:p>
    <w:p>
      <w:pPr>
        <w:spacing w:before="240" w:after="120"/>
      </w:pPr>
      <w:r>
        <w:rPr>
          <w:rFonts w:ascii="Cambria" w:hAnsi="Cambria"/>
          <w:b/>
          <w:color w:val="1F3A5F"/>
          <w:sz w:val="25"/>
        </w:rPr>
        <w:t>Peer-led Initiatives</w:t>
      </w:r>
    </w:p>
    <w:p>
      <w:pPr>
        <w:spacing w:line="276" w:lineRule="auto" w:after="80"/>
        <w:ind w:left="357" w:hanging="357"/>
      </w:pPr>
      <w:r>
        <w:rPr>
          <w:rFonts w:ascii="Cambria" w:hAnsi="Cambria"/>
          <w:sz w:val="22"/>
        </w:rPr>
        <w:t xml:space="preserve">• </w:t>
      </w:r>
      <w:r>
        <w:rPr>
          <w:rFonts w:ascii="Cambria" w:hAnsi="Cambria"/>
          <w:i w:val="0"/>
          <w:sz w:val="22"/>
        </w:rPr>
        <w:t>Start peer mentoring and student-led programs.</w:t>
      </w:r>
    </w:p>
    <w:p>
      <w:pPr>
        <w:spacing w:line="276" w:lineRule="auto" w:after="80"/>
        <w:ind w:left="357" w:hanging="357"/>
      </w:pPr>
      <w:r>
        <w:rPr>
          <w:rFonts w:ascii="Cambria" w:hAnsi="Cambria"/>
          <w:sz w:val="22"/>
        </w:rPr>
        <w:t xml:space="preserve">• </w:t>
      </w:r>
      <w:r>
        <w:rPr>
          <w:rFonts w:ascii="Cambria" w:hAnsi="Cambria"/>
          <w:b/>
          <w:i w:val="0"/>
          <w:sz w:val="22"/>
        </w:rPr>
        <w:t>Focus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Personal development</w:t>
      </w:r>
    </w:p>
    <w:p>
      <w:pPr>
        <w:spacing w:line="276" w:lineRule="auto" w:after="80"/>
        <w:ind w:left="714" w:hanging="357"/>
      </w:pPr>
      <w:r>
        <w:rPr>
          <w:rFonts w:ascii="Cambria" w:hAnsi="Cambria"/>
          <w:sz w:val="22"/>
        </w:rPr>
        <w:t xml:space="preserve">o </w:t>
      </w:r>
      <w:r>
        <w:rPr>
          <w:rFonts w:ascii="Cambria" w:hAnsi="Cambria"/>
          <w:i w:val="0"/>
          <w:sz w:val="22"/>
        </w:rPr>
        <w:t>Public speaking practice</w:t>
      </w:r>
    </w:p>
    <w:p>
      <w:pPr>
        <w:spacing w:line="276" w:lineRule="auto" w:after="80"/>
        <w:ind w:left="714" w:hanging="357"/>
      </w:pPr>
      <w:r>
        <w:rPr>
          <w:rFonts w:ascii="Cambria" w:hAnsi="Cambria"/>
          <w:sz w:val="22"/>
        </w:rPr>
        <w:t xml:space="preserve">o </w:t>
      </w:r>
      <w:r>
        <w:rPr>
          <w:rFonts w:ascii="Cambria" w:hAnsi="Cambria"/>
          <w:i w:val="0"/>
          <w:sz w:val="22"/>
        </w:rPr>
        <w:t>Leadership in campus/community settings</w:t>
      </w:r>
    </w:p>
    <w:p>
      <w:pPr>
        <w:spacing w:before="280" w:after="160"/>
      </w:pPr>
      <w:r>
        <w:rPr>
          <w:rFonts w:ascii="Cambria" w:hAnsi="Cambria"/>
          <w:b/>
          <w:color w:val="1F3A5F"/>
          <w:sz w:val="29"/>
        </w:rPr>
        <w:t>15.45. Centre for Curricular &amp; Life Skills Development (CCLSD) – Mid-term Goals</w:t>
      </w:r>
    </w:p>
    <w:p>
      <w:pPr>
        <w:spacing w:before="240" w:after="120"/>
      </w:pPr>
      <w:r>
        <w:rPr>
          <w:rFonts w:ascii="Cambria" w:hAnsi="Cambria"/>
          <w:b/>
          <w:color w:val="1F3A5F"/>
          <w:sz w:val="25"/>
        </w:rPr>
        <w:t>Curriculum Integration</w:t>
      </w:r>
    </w:p>
    <w:p>
      <w:pPr>
        <w:spacing w:line="276" w:lineRule="auto" w:after="80"/>
        <w:ind w:left="357" w:hanging="357"/>
      </w:pPr>
      <w:r>
        <w:rPr>
          <w:rFonts w:ascii="Cambria" w:hAnsi="Cambria"/>
          <w:sz w:val="22"/>
        </w:rPr>
        <w:t xml:space="preserve">• </w:t>
      </w:r>
      <w:r>
        <w:rPr>
          <w:rFonts w:ascii="Cambria" w:hAnsi="Cambria"/>
          <w:i w:val="0"/>
          <w:sz w:val="22"/>
        </w:rPr>
        <w:t>Embed life skills training into all academic programs.</w:t>
      </w:r>
    </w:p>
    <w:p>
      <w:pPr>
        <w:spacing w:line="276" w:lineRule="auto" w:after="80"/>
        <w:ind w:left="357" w:hanging="357"/>
      </w:pPr>
      <w:r>
        <w:rPr>
          <w:rFonts w:ascii="Cambria" w:hAnsi="Cambria"/>
          <w:sz w:val="22"/>
        </w:rPr>
        <w:t xml:space="preserve">• </w:t>
      </w:r>
      <w:r>
        <w:rPr>
          <w:rFonts w:ascii="Cambria" w:hAnsi="Cambria"/>
          <w:i w:val="0"/>
          <w:sz w:val="22"/>
        </w:rPr>
        <w:t>Ensure skill modules are credit-bearing and course-aligned.</w:t>
      </w:r>
    </w:p>
    <w:p>
      <w:pPr>
        <w:spacing w:before="240" w:after="120"/>
      </w:pPr>
      <w:r>
        <w:rPr>
          <w:rFonts w:ascii="Cambria" w:hAnsi="Cambria"/>
          <w:b/>
          <w:color w:val="1F3A5F"/>
          <w:sz w:val="25"/>
        </w:rPr>
        <w:t>Industry Collaboration</w:t>
      </w:r>
    </w:p>
    <w:p>
      <w:pPr>
        <w:spacing w:line="276" w:lineRule="auto" w:after="80"/>
        <w:ind w:left="357" w:hanging="357"/>
      </w:pPr>
      <w:r>
        <w:rPr>
          <w:rFonts w:ascii="Cambria" w:hAnsi="Cambria"/>
          <w:sz w:val="22"/>
        </w:rPr>
        <w:t xml:space="preserve">• </w:t>
      </w:r>
      <w:r>
        <w:rPr>
          <w:rFonts w:ascii="Cambria" w:hAnsi="Cambria"/>
          <w:b/>
          <w:i w:val="0"/>
          <w:sz w:val="22"/>
        </w:rPr>
        <w:t>Strengthen ties with industry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Real-world internships</w:t>
      </w:r>
    </w:p>
    <w:p>
      <w:pPr>
        <w:spacing w:line="276" w:lineRule="auto" w:after="80"/>
        <w:ind w:left="714" w:hanging="357"/>
      </w:pPr>
      <w:r>
        <w:rPr>
          <w:rFonts w:ascii="Cambria" w:hAnsi="Cambria"/>
          <w:sz w:val="22"/>
        </w:rPr>
        <w:t xml:space="preserve">o </w:t>
      </w:r>
      <w:r>
        <w:rPr>
          <w:rFonts w:ascii="Cambria" w:hAnsi="Cambria"/>
          <w:i w:val="0"/>
          <w:sz w:val="22"/>
        </w:rPr>
        <w:t>Experiential learning</w:t>
      </w:r>
    </w:p>
    <w:p>
      <w:pPr>
        <w:spacing w:line="276" w:lineRule="auto" w:after="80"/>
        <w:ind w:left="714" w:hanging="357"/>
      </w:pPr>
      <w:r>
        <w:rPr>
          <w:rFonts w:ascii="Cambria" w:hAnsi="Cambria"/>
          <w:sz w:val="22"/>
        </w:rPr>
        <w:t xml:space="preserve">o </w:t>
      </w:r>
      <w:r>
        <w:rPr>
          <w:rFonts w:ascii="Cambria" w:hAnsi="Cambria"/>
          <w:i w:val="0"/>
          <w:sz w:val="22"/>
        </w:rPr>
        <w:t>Industry-led life skills projects</w:t>
      </w:r>
    </w:p>
    <w:p>
      <w:pPr>
        <w:spacing w:before="240" w:after="120"/>
      </w:pPr>
      <w:r>
        <w:rPr>
          <w:rFonts w:ascii="Cambria" w:hAnsi="Cambria"/>
          <w:b/>
          <w:color w:val="1F3A5F"/>
          <w:sz w:val="25"/>
        </w:rPr>
        <w:t>Interdisciplinary Program Development</w:t>
      </w:r>
    </w:p>
    <w:p>
      <w:pPr>
        <w:spacing w:line="276" w:lineRule="auto" w:after="80"/>
        <w:ind w:left="357" w:hanging="357"/>
      </w:pPr>
      <w:r>
        <w:rPr>
          <w:rFonts w:ascii="Cambria" w:hAnsi="Cambria"/>
          <w:sz w:val="22"/>
        </w:rPr>
        <w:t xml:space="preserve">• </w:t>
      </w:r>
      <w:r>
        <w:rPr>
          <w:rFonts w:ascii="Cambria" w:hAnsi="Cambria"/>
          <w:b/>
          <w:i w:val="0"/>
          <w:sz w:val="22"/>
        </w:rPr>
        <w:t>Design academic courses combining: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Subject knowledge + life skills</w:t>
      </w:r>
    </w:p>
    <w:p>
      <w:pPr>
        <w:spacing w:line="276" w:lineRule="auto" w:after="80"/>
        <w:ind w:left="714" w:hanging="357"/>
      </w:pPr>
      <w:r>
        <w:rPr>
          <w:rFonts w:ascii="Cambria" w:hAnsi="Cambria"/>
          <w:sz w:val="22"/>
        </w:rPr>
        <w:t xml:space="preserve">o </w:t>
      </w:r>
      <w:r>
        <w:rPr>
          <w:rFonts w:ascii="Cambria" w:hAnsi="Cambria"/>
          <w:b/>
          <w:i w:val="0"/>
          <w:sz w:val="22"/>
        </w:rPr>
        <w:t>Focus areas:</w:t>
      </w:r>
      <w:r>
        <w:rPr>
          <w:rFonts w:ascii="Cambria" w:hAnsi="Cambria"/>
          <w:i w:val="0"/>
          <w:sz w:val="22"/>
        </w:rPr>
        <w:t xml:space="preserve"> critical thinking, resilience, emotional agility</w:t>
      </w:r>
    </w:p>
    <w:p>
      <w:pPr>
        <w:spacing w:before="240" w:after="120"/>
      </w:pPr>
      <w:r>
        <w:rPr>
          <w:rFonts w:ascii="Cambria" w:hAnsi="Cambria"/>
          <w:b/>
          <w:color w:val="1F3A5F"/>
          <w:sz w:val="25"/>
        </w:rPr>
        <w:t>Faculty Development</w:t>
      </w:r>
    </w:p>
    <w:p>
      <w:pPr>
        <w:spacing w:line="276" w:lineRule="auto" w:after="80"/>
        <w:ind w:left="357" w:hanging="357"/>
      </w:pPr>
      <w:r>
        <w:rPr>
          <w:rFonts w:ascii="Cambria" w:hAnsi="Cambria"/>
          <w:sz w:val="22"/>
        </w:rPr>
        <w:t xml:space="preserve">• </w:t>
      </w:r>
      <w:r>
        <w:rPr>
          <w:rFonts w:ascii="Cambria" w:hAnsi="Cambria"/>
          <w:b/>
          <w:i w:val="0"/>
          <w:sz w:val="22"/>
        </w:rPr>
        <w:t>Conduct workshops to train faculty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Teaching life skills alongside core content</w:t>
      </w:r>
    </w:p>
    <w:p>
      <w:pPr>
        <w:spacing w:line="276" w:lineRule="auto" w:after="80"/>
        <w:ind w:left="714" w:hanging="357"/>
      </w:pPr>
      <w:r>
        <w:rPr>
          <w:rFonts w:ascii="Cambria" w:hAnsi="Cambria"/>
          <w:sz w:val="22"/>
        </w:rPr>
        <w:t xml:space="preserve">o </w:t>
      </w:r>
      <w:r>
        <w:rPr>
          <w:rFonts w:ascii="Cambria" w:hAnsi="Cambria"/>
          <w:i w:val="0"/>
          <w:sz w:val="22"/>
        </w:rPr>
        <w:t>Adopting student-centric pedagogies</w:t>
      </w:r>
    </w:p>
    <w:p>
      <w:pPr>
        <w:spacing w:before="240" w:after="120"/>
      </w:pPr>
      <w:r>
        <w:rPr>
          <w:rFonts w:ascii="Cambria" w:hAnsi="Cambria"/>
          <w:b/>
          <w:color w:val="1F3A5F"/>
          <w:sz w:val="25"/>
        </w:rPr>
        <w:t>Skill-Based Competitions</w:t>
      </w:r>
    </w:p>
    <w:p>
      <w:pPr>
        <w:spacing w:line="276" w:lineRule="auto" w:after="80"/>
        <w:ind w:left="357" w:hanging="357"/>
      </w:pPr>
      <w:r>
        <w:rPr>
          <w:rFonts w:ascii="Cambria" w:hAnsi="Cambria"/>
          <w:sz w:val="22"/>
        </w:rPr>
        <w:t xml:space="preserve">• </w:t>
      </w:r>
      <w:r>
        <w:rPr>
          <w:rFonts w:ascii="Cambria" w:hAnsi="Cambria"/>
          <w:b/>
          <w:i w:val="0"/>
          <w:sz w:val="22"/>
        </w:rPr>
        <w:t>Host university-wide contests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Leadership</w:t>
      </w:r>
    </w:p>
    <w:p>
      <w:pPr>
        <w:spacing w:line="276" w:lineRule="auto" w:after="80"/>
        <w:ind w:left="714" w:hanging="357"/>
      </w:pPr>
      <w:r>
        <w:rPr>
          <w:rFonts w:ascii="Cambria" w:hAnsi="Cambria"/>
          <w:sz w:val="22"/>
        </w:rPr>
        <w:t xml:space="preserve">o </w:t>
      </w:r>
      <w:r>
        <w:rPr>
          <w:rFonts w:ascii="Cambria" w:hAnsi="Cambria"/>
          <w:i w:val="0"/>
          <w:sz w:val="22"/>
        </w:rPr>
        <w:t>Communication</w:t>
      </w:r>
    </w:p>
    <w:p>
      <w:pPr>
        <w:spacing w:line="276" w:lineRule="auto" w:after="80"/>
        <w:ind w:left="714" w:hanging="357"/>
      </w:pPr>
      <w:r>
        <w:rPr>
          <w:rFonts w:ascii="Cambria" w:hAnsi="Cambria"/>
          <w:sz w:val="22"/>
        </w:rPr>
        <w:t xml:space="preserve">o </w:t>
      </w:r>
      <w:r>
        <w:rPr>
          <w:rFonts w:ascii="Cambria" w:hAnsi="Cambria"/>
          <w:i w:val="0"/>
          <w:sz w:val="22"/>
        </w:rPr>
        <w:t>Innovation and teamwork</w:t>
      </w:r>
    </w:p>
    <w:p>
      <w:pPr>
        <w:spacing w:line="276" w:lineRule="auto" w:after="80"/>
        <w:ind w:left="357" w:hanging="357"/>
      </w:pPr>
      <w:r>
        <w:rPr>
          <w:rFonts w:ascii="Cambria" w:hAnsi="Cambria"/>
          <w:sz w:val="22"/>
        </w:rPr>
        <w:t xml:space="preserve">• </w:t>
      </w:r>
      <w:r>
        <w:rPr>
          <w:rFonts w:ascii="Cambria" w:hAnsi="Cambria"/>
          <w:i w:val="0"/>
          <w:sz w:val="22"/>
        </w:rPr>
        <w:t>Promote active application and peer learning of life skills.</w:t>
      </w:r>
    </w:p>
    <w:p>
      <w:pPr>
        <w:spacing w:before="280" w:after="160"/>
      </w:pPr>
      <w:r>
        <w:rPr>
          <w:rFonts w:ascii="Cambria" w:hAnsi="Cambria"/>
          <w:b/>
          <w:color w:val="1F3A5F"/>
          <w:sz w:val="29"/>
        </w:rPr>
        <w:t>15.46. Centre for Curricular &amp; Life Skills Development (CCLSD) – Long-term Goals</w:t>
      </w:r>
    </w:p>
    <w:p>
      <w:pPr>
        <w:spacing w:before="240" w:after="120"/>
      </w:pPr>
      <w:r>
        <w:rPr>
          <w:rFonts w:ascii="Cambria" w:hAnsi="Cambria"/>
          <w:b/>
          <w:color w:val="1F3A5F"/>
          <w:sz w:val="25"/>
        </w:rPr>
        <w:t>National Leadership and Recognition</w:t>
      </w:r>
    </w:p>
    <w:p>
      <w:pPr>
        <w:spacing w:line="276" w:lineRule="auto" w:after="80"/>
        <w:ind w:left="357" w:hanging="357"/>
      </w:pPr>
      <w:r>
        <w:rPr>
          <w:rFonts w:ascii="Cambria" w:hAnsi="Cambria"/>
          <w:sz w:val="22"/>
        </w:rPr>
        <w:t xml:space="preserve">• </w:t>
      </w:r>
      <w:r>
        <w:rPr>
          <w:rFonts w:ascii="Cambria" w:hAnsi="Cambria"/>
          <w:i w:val="0"/>
          <w:sz w:val="22"/>
        </w:rPr>
        <w:t>Establish CCLSD as a national centre of excellence for life skills and curricular integration.</w:t>
      </w:r>
    </w:p>
    <w:p>
      <w:pPr>
        <w:spacing w:line="276" w:lineRule="auto" w:after="80"/>
        <w:ind w:left="357" w:hanging="357"/>
      </w:pPr>
      <w:r>
        <w:rPr>
          <w:rFonts w:ascii="Cambria" w:hAnsi="Cambria"/>
          <w:sz w:val="22"/>
        </w:rPr>
        <w:t xml:space="preserve">• </w:t>
      </w:r>
      <w:r>
        <w:rPr>
          <w:rFonts w:ascii="Cambria" w:hAnsi="Cambria"/>
          <w:i w:val="0"/>
          <w:sz w:val="22"/>
        </w:rPr>
        <w:t>Collaborate with government agencies, universities, and industries for policy alignment and scalability.</w:t>
      </w:r>
    </w:p>
    <w:p>
      <w:pPr>
        <w:spacing w:before="240" w:after="120"/>
      </w:pPr>
      <w:r>
        <w:rPr>
          <w:rFonts w:ascii="Cambria" w:hAnsi="Cambria"/>
          <w:b/>
          <w:color w:val="1F3A5F"/>
          <w:sz w:val="25"/>
        </w:rPr>
        <w:t>International Collaboration</w:t>
      </w:r>
    </w:p>
    <w:p>
      <w:pPr>
        <w:spacing w:line="276" w:lineRule="auto" w:after="80"/>
        <w:ind w:left="357" w:hanging="357"/>
      </w:pPr>
      <w:r>
        <w:rPr>
          <w:rFonts w:ascii="Cambria" w:hAnsi="Cambria"/>
          <w:sz w:val="22"/>
        </w:rPr>
        <w:t xml:space="preserve">• </w:t>
      </w:r>
      <w:r>
        <w:rPr>
          <w:rFonts w:ascii="Cambria" w:hAnsi="Cambria"/>
          <w:i w:val="0"/>
          <w:sz w:val="22"/>
        </w:rPr>
        <w:t>Forge global partnerships to exchange best practices in life skills education.</w:t>
      </w:r>
    </w:p>
    <w:p>
      <w:pPr>
        <w:spacing w:line="276" w:lineRule="auto" w:after="80"/>
        <w:ind w:left="357" w:hanging="357"/>
      </w:pPr>
      <w:r>
        <w:rPr>
          <w:rFonts w:ascii="Cambria" w:hAnsi="Cambria"/>
          <w:sz w:val="22"/>
        </w:rPr>
        <w:t xml:space="preserve">• </w:t>
      </w:r>
      <w:r>
        <w:rPr>
          <w:rFonts w:ascii="Cambria" w:hAnsi="Cambria"/>
          <w:i w:val="0"/>
          <w:sz w:val="22"/>
        </w:rPr>
        <w:t>Align life skills frameworks with international standards for global employability.</w:t>
      </w:r>
    </w:p>
    <w:p>
      <w:pPr>
        <w:spacing w:before="240" w:after="120"/>
      </w:pPr>
      <w:r>
        <w:rPr>
          <w:rFonts w:ascii="Cambria" w:hAnsi="Cambria"/>
          <w:b/>
          <w:color w:val="1F3A5F"/>
          <w:sz w:val="25"/>
        </w:rPr>
        <w:t>Dedicated Research Centre</w:t>
      </w:r>
    </w:p>
    <w:p>
      <w:pPr>
        <w:spacing w:line="276" w:lineRule="auto" w:after="80"/>
        <w:ind w:left="357" w:hanging="357"/>
      </w:pPr>
      <w:r>
        <w:rPr>
          <w:rFonts w:ascii="Cambria" w:hAnsi="Cambria"/>
          <w:sz w:val="22"/>
        </w:rPr>
        <w:t xml:space="preserve">• </w:t>
      </w:r>
      <w:r>
        <w:rPr>
          <w:rFonts w:ascii="Cambria" w:hAnsi="Cambria"/>
          <w:i w:val="0"/>
          <w:sz w:val="22"/>
        </w:rPr>
        <w:t>Create a Life Skills Research Division under CCLSD.</w:t>
      </w:r>
    </w:p>
    <w:p>
      <w:pPr>
        <w:spacing w:line="276" w:lineRule="auto" w:after="80"/>
        <w:ind w:left="357" w:hanging="357"/>
      </w:pPr>
      <w:r>
        <w:rPr>
          <w:rFonts w:ascii="Cambria" w:hAnsi="Cambria"/>
          <w:sz w:val="22"/>
        </w:rPr>
        <w:t xml:space="preserve">• </w:t>
      </w:r>
      <w:r>
        <w:rPr>
          <w:rFonts w:ascii="Cambria" w:hAnsi="Cambria"/>
          <w:i w:val="0"/>
          <w:sz w:val="22"/>
        </w:rPr>
        <w:t>Focus on developing innovative pedagogies, assessment tools, and curriculum frameworks for 21st-century competencies.</w:t>
      </w:r>
    </w:p>
    <w:p>
      <w:pPr>
        <w:spacing w:before="240" w:after="120"/>
      </w:pPr>
      <w:r>
        <w:rPr>
          <w:rFonts w:ascii="Cambria" w:hAnsi="Cambria"/>
          <w:b/>
          <w:color w:val="1F3A5F"/>
          <w:sz w:val="25"/>
        </w:rPr>
        <w:t>Dynamic Curriculum Upgradation</w:t>
      </w:r>
    </w:p>
    <w:p>
      <w:pPr>
        <w:spacing w:line="276" w:lineRule="auto" w:after="80"/>
        <w:ind w:left="357" w:hanging="357"/>
      </w:pPr>
      <w:r>
        <w:rPr>
          <w:rFonts w:ascii="Cambria" w:hAnsi="Cambria"/>
          <w:sz w:val="22"/>
        </w:rPr>
        <w:t xml:space="preserve">• </w:t>
      </w:r>
      <w:r>
        <w:rPr>
          <w:rFonts w:ascii="Cambria" w:hAnsi="Cambria"/>
          <w:b/>
          <w:i w:val="0"/>
          <w:sz w:val="22"/>
        </w:rPr>
        <w:t>Develop an industry-linked feedback loop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Regularly update life skills content</w:t>
      </w:r>
    </w:p>
    <w:p>
      <w:pPr>
        <w:spacing w:line="276" w:lineRule="auto" w:after="80"/>
        <w:ind w:left="714" w:hanging="357"/>
      </w:pPr>
      <w:r>
        <w:rPr>
          <w:rFonts w:ascii="Cambria" w:hAnsi="Cambria"/>
          <w:sz w:val="22"/>
        </w:rPr>
        <w:t xml:space="preserve">o </w:t>
      </w:r>
      <w:r>
        <w:rPr>
          <w:rFonts w:ascii="Cambria" w:hAnsi="Cambria"/>
          <w:i w:val="0"/>
          <w:sz w:val="22"/>
        </w:rPr>
        <w:t>Adapt to emerging workforce trends and societal expectations</w:t>
      </w:r>
    </w:p>
    <w:p>
      <w:pPr>
        <w:spacing w:before="240" w:after="120"/>
      </w:pPr>
      <w:r>
        <w:rPr>
          <w:rFonts w:ascii="Cambria" w:hAnsi="Cambria"/>
          <w:b/>
          <w:color w:val="1F3A5F"/>
          <w:sz w:val="25"/>
        </w:rPr>
        <w:t>Scalable Models and Policy Influence</w:t>
      </w:r>
    </w:p>
    <w:p>
      <w:pPr>
        <w:spacing w:line="276" w:lineRule="auto" w:after="80"/>
        <w:ind w:left="357" w:hanging="357"/>
      </w:pPr>
      <w:r>
        <w:rPr>
          <w:rFonts w:ascii="Cambria" w:hAnsi="Cambria"/>
          <w:sz w:val="22"/>
        </w:rPr>
        <w:t xml:space="preserve">• </w:t>
      </w:r>
      <w:r>
        <w:rPr>
          <w:rFonts w:ascii="Cambria" w:hAnsi="Cambria"/>
          <w:i w:val="0"/>
          <w:sz w:val="22"/>
        </w:rPr>
        <w:t>Publish white papers, toolkits, and MOOCs on life skills integration.</w:t>
      </w:r>
    </w:p>
    <w:p>
      <w:pPr>
        <w:spacing w:line="276" w:lineRule="auto" w:after="80"/>
        <w:ind w:left="357" w:hanging="357"/>
      </w:pPr>
      <w:r>
        <w:rPr>
          <w:rFonts w:ascii="Cambria" w:hAnsi="Cambria"/>
          <w:sz w:val="22"/>
        </w:rPr>
        <w:t xml:space="preserve">• </w:t>
      </w:r>
      <w:r>
        <w:rPr>
          <w:rFonts w:ascii="Cambria" w:hAnsi="Cambria"/>
          <w:i w:val="0"/>
          <w:sz w:val="22"/>
        </w:rPr>
        <w:t>Advocate for nationwide adoption across HEIs through regulatory engagement and outreach programs.</w:t>
      </w:r>
    </w:p>
    <w:p>
      <w:pPr>
        <w:spacing w:before="280" w:after="160"/>
      </w:pPr>
      <w:r>
        <w:rPr>
          <w:rFonts w:ascii="Cambria" w:hAnsi="Cambria"/>
          <w:b/>
          <w:color w:val="1F3A5F"/>
          <w:sz w:val="29"/>
        </w:rPr>
        <w:t>15.47. Faculty/Teaching Staff – Short-term Goals</w:t>
      </w:r>
    </w:p>
    <w:p>
      <w:pPr>
        <w:spacing w:before="240" w:after="120"/>
      </w:pPr>
      <w:r>
        <w:rPr>
          <w:rFonts w:ascii="Cambria" w:hAnsi="Cambria"/>
          <w:b/>
          <w:color w:val="1F3A5F"/>
          <w:sz w:val="25"/>
        </w:rPr>
        <w:t>Curriculum Planning and Transparency</w:t>
      </w:r>
    </w:p>
    <w:p>
      <w:pPr>
        <w:spacing w:line="276" w:lineRule="auto" w:after="80"/>
        <w:ind w:left="357" w:hanging="357"/>
      </w:pPr>
      <w:r>
        <w:rPr>
          <w:rFonts w:ascii="Cambria" w:hAnsi="Cambria"/>
          <w:sz w:val="22"/>
        </w:rPr>
        <w:t xml:space="preserve">• </w:t>
      </w:r>
      <w:r>
        <w:rPr>
          <w:rFonts w:ascii="Cambria" w:hAnsi="Cambria"/>
          <w:b/>
          <w:i w:val="0"/>
          <w:sz w:val="22"/>
        </w:rPr>
        <w:t>Mandate each department to prepare and publish: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Detailed lesson plans</w:t>
      </w:r>
    </w:p>
    <w:p>
      <w:pPr>
        <w:spacing w:line="276" w:lineRule="auto" w:after="80"/>
        <w:ind w:left="714" w:hanging="357"/>
      </w:pPr>
      <w:r>
        <w:rPr>
          <w:rFonts w:ascii="Cambria" w:hAnsi="Cambria"/>
          <w:sz w:val="22"/>
        </w:rPr>
        <w:t xml:space="preserve">o </w:t>
      </w:r>
      <w:r>
        <w:rPr>
          <w:rFonts w:ascii="Cambria" w:hAnsi="Cambria"/>
          <w:i w:val="0"/>
          <w:sz w:val="22"/>
        </w:rPr>
        <w:t>Assessment modules</w:t>
      </w:r>
    </w:p>
    <w:p>
      <w:pPr>
        <w:spacing w:line="276" w:lineRule="auto" w:after="80"/>
        <w:ind w:left="714" w:hanging="357"/>
      </w:pPr>
      <w:r>
        <w:rPr>
          <w:rFonts w:ascii="Cambria" w:hAnsi="Cambria"/>
          <w:sz w:val="22"/>
        </w:rPr>
        <w:t xml:space="preserve">o </w:t>
      </w:r>
      <w:r>
        <w:rPr>
          <w:rFonts w:ascii="Cambria" w:hAnsi="Cambria"/>
          <w:i w:val="0"/>
          <w:sz w:val="22"/>
        </w:rPr>
        <w:t>Reading lists</w:t>
      </w:r>
    </w:p>
    <w:p>
      <w:pPr>
        <w:spacing w:line="276" w:lineRule="auto" w:after="80"/>
        <w:ind w:left="357" w:hanging="357"/>
      </w:pPr>
      <w:r>
        <w:rPr>
          <w:rFonts w:ascii="Cambria" w:hAnsi="Cambria"/>
          <w:sz w:val="22"/>
        </w:rPr>
        <w:t xml:space="preserve">• </w:t>
      </w:r>
      <w:r>
        <w:rPr>
          <w:rFonts w:ascii="Cambria" w:hAnsi="Cambria"/>
          <w:i w:val="0"/>
          <w:sz w:val="22"/>
        </w:rPr>
        <w:t>Ensure these resources are accessible online for student reference.</w:t>
      </w:r>
    </w:p>
    <w:p>
      <w:pPr>
        <w:spacing w:before="240" w:after="120"/>
      </w:pPr>
      <w:r>
        <w:rPr>
          <w:rFonts w:ascii="Cambria" w:hAnsi="Cambria"/>
          <w:b/>
          <w:color w:val="1F3A5F"/>
          <w:sz w:val="25"/>
        </w:rPr>
        <w:t>Faculty Development and Capacity Building</w:t>
      </w:r>
    </w:p>
    <w:p>
      <w:pPr>
        <w:spacing w:line="276" w:lineRule="auto" w:after="80"/>
        <w:ind w:left="357" w:hanging="357"/>
      </w:pPr>
      <w:r>
        <w:rPr>
          <w:rFonts w:ascii="Cambria" w:hAnsi="Cambria"/>
          <w:sz w:val="22"/>
        </w:rPr>
        <w:t xml:space="preserve">• </w:t>
      </w:r>
      <w:r>
        <w:rPr>
          <w:rFonts w:ascii="Cambria" w:hAnsi="Cambria"/>
          <w:i w:val="0"/>
          <w:sz w:val="22"/>
        </w:rPr>
        <w:t>Require faculty to attend or organize at least one FDP (Faculty Development Programme) within a 5-year period.</w:t>
      </w:r>
    </w:p>
    <w:p>
      <w:pPr>
        <w:spacing w:line="276" w:lineRule="auto" w:after="80"/>
        <w:ind w:left="357" w:hanging="357"/>
      </w:pPr>
      <w:r>
        <w:rPr>
          <w:rFonts w:ascii="Cambria" w:hAnsi="Cambria"/>
          <w:sz w:val="22"/>
        </w:rPr>
        <w:t xml:space="preserve">• </w:t>
      </w:r>
      <w:r>
        <w:rPr>
          <w:rFonts w:ascii="Cambria" w:hAnsi="Cambria"/>
          <w:b/>
          <w:i w:val="0"/>
          <w:sz w:val="22"/>
        </w:rPr>
        <w:t>Conduct regular FDPs and workshops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 and data analytics</w:t>
      </w:r>
    </w:p>
    <w:p>
      <w:pPr>
        <w:spacing w:line="276" w:lineRule="auto" w:after="80"/>
        <w:ind w:left="714" w:hanging="357"/>
      </w:pPr>
      <w:r>
        <w:rPr>
          <w:rFonts w:ascii="Cambria" w:hAnsi="Cambria"/>
          <w:sz w:val="22"/>
        </w:rPr>
        <w:t xml:space="preserve">o </w:t>
      </w:r>
      <w:r>
        <w:rPr>
          <w:rFonts w:ascii="Cambria" w:hAnsi="Cambria"/>
          <w:i w:val="0"/>
          <w:sz w:val="22"/>
        </w:rPr>
        <w:t>Digital teaching tools</w:t>
      </w:r>
    </w:p>
    <w:p>
      <w:pPr>
        <w:spacing w:line="276" w:lineRule="auto" w:after="80"/>
        <w:ind w:left="714" w:hanging="357"/>
      </w:pPr>
      <w:r>
        <w:rPr>
          <w:rFonts w:ascii="Cambria" w:hAnsi="Cambria"/>
          <w:sz w:val="22"/>
        </w:rPr>
        <w:t xml:space="preserve">o </w:t>
      </w:r>
      <w:r>
        <w:rPr>
          <w:rFonts w:ascii="Cambria" w:hAnsi="Cambria"/>
          <w:i w:val="0"/>
          <w:sz w:val="22"/>
        </w:rPr>
        <w:t>Blended and interactive pedagogies</w:t>
      </w:r>
    </w:p>
    <w:p>
      <w:pPr>
        <w:spacing w:before="240" w:after="120"/>
      </w:pPr>
      <w:r>
        <w:rPr>
          <w:rFonts w:ascii="Cambria" w:hAnsi="Cambria"/>
          <w:b/>
          <w:color w:val="1F3A5F"/>
          <w:sz w:val="25"/>
        </w:rPr>
        <w:t>Inter-Institutional Collaboration</w:t>
      </w:r>
    </w:p>
    <w:p>
      <w:pPr>
        <w:spacing w:line="276" w:lineRule="auto" w:after="80"/>
        <w:ind w:left="357" w:hanging="357"/>
      </w:pPr>
      <w:r>
        <w:rPr>
          <w:rFonts w:ascii="Cambria" w:hAnsi="Cambria"/>
          <w:sz w:val="22"/>
        </w:rPr>
        <w:t xml:space="preserve">• </w:t>
      </w:r>
      <w:r>
        <w:rPr>
          <w:rFonts w:ascii="Cambria" w:hAnsi="Cambria"/>
          <w:b/>
          <w:i w:val="0"/>
          <w:sz w:val="22"/>
        </w:rPr>
        <w:t>Encourage faculty exchanges under active MoUs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Collaborative teaching</w:t>
      </w:r>
    </w:p>
    <w:p>
      <w:pPr>
        <w:spacing w:line="276" w:lineRule="auto" w:after="80"/>
        <w:ind w:left="714" w:hanging="357"/>
      </w:pPr>
      <w:r>
        <w:rPr>
          <w:rFonts w:ascii="Cambria" w:hAnsi="Cambria"/>
          <w:sz w:val="22"/>
        </w:rPr>
        <w:t xml:space="preserve">o </w:t>
      </w:r>
      <w:r>
        <w:rPr>
          <w:rFonts w:ascii="Cambria" w:hAnsi="Cambria"/>
          <w:i w:val="0"/>
          <w:sz w:val="22"/>
        </w:rPr>
        <w:t>Research initiatives</w:t>
      </w:r>
    </w:p>
    <w:p>
      <w:pPr>
        <w:spacing w:line="276" w:lineRule="auto" w:after="80"/>
        <w:ind w:left="714" w:hanging="357"/>
      </w:pPr>
      <w:r>
        <w:rPr>
          <w:rFonts w:ascii="Cambria" w:hAnsi="Cambria"/>
          <w:sz w:val="22"/>
        </w:rPr>
        <w:t xml:space="preserve">o </w:t>
      </w:r>
      <w:r>
        <w:rPr>
          <w:rFonts w:ascii="Cambria" w:hAnsi="Cambria"/>
          <w:i w:val="0"/>
          <w:sz w:val="22"/>
        </w:rPr>
        <w:t>Curriculum development</w:t>
      </w:r>
    </w:p>
    <w:p>
      <w:pPr>
        <w:spacing w:line="276" w:lineRule="auto" w:after="80"/>
        <w:ind w:left="357" w:hanging="357"/>
      </w:pPr>
      <w:r>
        <w:rPr>
          <w:rFonts w:ascii="Cambria" w:hAnsi="Cambria"/>
          <w:sz w:val="22"/>
        </w:rPr>
        <w:t xml:space="preserve">• </w:t>
      </w:r>
      <w:r>
        <w:rPr>
          <w:rFonts w:ascii="Cambria" w:hAnsi="Cambria"/>
          <w:i w:val="0"/>
          <w:sz w:val="22"/>
        </w:rPr>
        <w:t>Host weekly guest lectures by faculty from allied departments to promote multidisciplinarity.</w:t>
      </w:r>
    </w:p>
    <w:p>
      <w:pPr>
        <w:spacing w:before="240" w:after="120"/>
      </w:pPr>
      <w:r>
        <w:rPr>
          <w:rFonts w:ascii="Cambria" w:hAnsi="Cambria"/>
          <w:b/>
          <w:color w:val="1F3A5F"/>
          <w:sz w:val="25"/>
        </w:rPr>
        <w:t>Technology Integration and Innovation</w:t>
      </w:r>
    </w:p>
    <w:p>
      <w:pPr>
        <w:spacing w:line="276" w:lineRule="auto" w:after="80"/>
        <w:ind w:left="357" w:hanging="357"/>
      </w:pPr>
      <w:r>
        <w:rPr>
          <w:rFonts w:ascii="Cambria" w:hAnsi="Cambria"/>
          <w:sz w:val="22"/>
        </w:rPr>
        <w:t xml:space="preserve">• </w:t>
      </w:r>
      <w:r>
        <w:rPr>
          <w:rFonts w:ascii="Cambria" w:hAnsi="Cambria"/>
          <w:i w:val="0"/>
          <w:sz w:val="22"/>
        </w:rPr>
        <w:t>Train faculty in the use of MOOC platforms and online teaching resources.</w:t>
      </w:r>
    </w:p>
    <w:p>
      <w:pPr>
        <w:spacing w:line="276" w:lineRule="auto" w:after="80"/>
        <w:ind w:left="357" w:hanging="357"/>
      </w:pPr>
      <w:r>
        <w:rPr>
          <w:rFonts w:ascii="Cambria" w:hAnsi="Cambria"/>
          <w:sz w:val="22"/>
        </w:rPr>
        <w:t xml:space="preserve">• </w:t>
      </w:r>
      <w:r>
        <w:rPr>
          <w:rFonts w:ascii="Cambria" w:hAnsi="Cambria"/>
          <w:i w:val="0"/>
          <w:sz w:val="22"/>
        </w:rPr>
        <w:t>Support NEP 2020 by embedding digital learning methods into regular coursework.</w:t>
      </w:r>
    </w:p>
    <w:p>
      <w:pPr>
        <w:spacing w:before="240" w:after="120"/>
      </w:pPr>
      <w:r>
        <w:rPr>
          <w:rFonts w:ascii="Cambria" w:hAnsi="Cambria"/>
          <w:b/>
          <w:color w:val="1F3A5F"/>
          <w:sz w:val="25"/>
        </w:rPr>
        <w:t>Pedagogical Enrichment</w:t>
      </w:r>
    </w:p>
    <w:p>
      <w:pPr>
        <w:spacing w:line="276" w:lineRule="auto" w:after="80"/>
        <w:ind w:left="357" w:hanging="357"/>
      </w:pPr>
      <w:r>
        <w:rPr>
          <w:rFonts w:ascii="Cambria" w:hAnsi="Cambria"/>
          <w:sz w:val="22"/>
        </w:rPr>
        <w:t xml:space="preserve">• </w:t>
      </w:r>
      <w:r>
        <w:rPr>
          <w:rFonts w:ascii="Cambria" w:hAnsi="Cambria"/>
          <w:b/>
          <w:i w:val="0"/>
          <w:sz w:val="22"/>
        </w:rPr>
        <w:t>Promote the use of innovative instructional methods: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Blended learning</w:t>
      </w:r>
    </w:p>
    <w:p>
      <w:pPr>
        <w:spacing w:line="276" w:lineRule="auto" w:after="80"/>
        <w:ind w:left="714" w:hanging="357"/>
      </w:pPr>
      <w:r>
        <w:rPr>
          <w:rFonts w:ascii="Cambria" w:hAnsi="Cambria"/>
          <w:sz w:val="22"/>
        </w:rPr>
        <w:t xml:space="preserve">o </w:t>
      </w:r>
      <w:r>
        <w:rPr>
          <w:rFonts w:ascii="Cambria" w:hAnsi="Cambria"/>
          <w:i w:val="0"/>
          <w:sz w:val="22"/>
        </w:rPr>
        <w:t>Project-based learning</w:t>
      </w:r>
    </w:p>
    <w:p>
      <w:pPr>
        <w:spacing w:line="276" w:lineRule="auto" w:after="80"/>
        <w:ind w:left="714" w:hanging="357"/>
      </w:pPr>
      <w:r>
        <w:rPr>
          <w:rFonts w:ascii="Cambria" w:hAnsi="Cambria"/>
          <w:sz w:val="22"/>
        </w:rPr>
        <w:t xml:space="preserve">o </w:t>
      </w:r>
      <w:r>
        <w:rPr>
          <w:rFonts w:ascii="Cambria" w:hAnsi="Cambria"/>
          <w:i w:val="0"/>
          <w:sz w:val="22"/>
        </w:rPr>
        <w:t>Case-study approaches</w:t>
      </w:r>
    </w:p>
    <w:p>
      <w:pPr>
        <w:spacing w:before="240" w:after="120"/>
      </w:pPr>
      <w:r>
        <w:rPr>
          <w:rFonts w:ascii="Cambria" w:hAnsi="Cambria"/>
          <w:b/>
          <w:color w:val="1F3A5F"/>
          <w:sz w:val="25"/>
        </w:rPr>
        <w:t>Research Engagement</w:t>
      </w:r>
    </w:p>
    <w:p>
      <w:pPr>
        <w:spacing w:line="276" w:lineRule="auto" w:after="80"/>
        <w:ind w:left="357" w:hanging="357"/>
      </w:pPr>
      <w:r>
        <w:rPr>
          <w:rFonts w:ascii="Cambria" w:hAnsi="Cambria"/>
          <w:sz w:val="22"/>
        </w:rPr>
        <w:t xml:space="preserve">• </w:t>
      </w:r>
      <w:r>
        <w:rPr>
          <w:rFonts w:ascii="Cambria" w:hAnsi="Cambria"/>
          <w:b/>
          <w:i w:val="0"/>
          <w:sz w:val="22"/>
        </w:rPr>
        <w:t>Offer research incentives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Access to internal and external research grants</w:t>
      </w:r>
    </w:p>
    <w:p>
      <w:pPr>
        <w:spacing w:line="276" w:lineRule="auto" w:after="80"/>
        <w:ind w:left="714" w:hanging="357"/>
      </w:pPr>
      <w:r>
        <w:rPr>
          <w:rFonts w:ascii="Cambria" w:hAnsi="Cambria"/>
          <w:sz w:val="22"/>
        </w:rPr>
        <w:t xml:space="preserve">o </w:t>
      </w:r>
      <w:r>
        <w:rPr>
          <w:rFonts w:ascii="Cambria" w:hAnsi="Cambria"/>
          <w:i w:val="0"/>
          <w:sz w:val="22"/>
        </w:rPr>
        <w:t>Support for international collaborations</w:t>
      </w:r>
    </w:p>
    <w:p>
      <w:pPr>
        <w:spacing w:line="276" w:lineRule="auto" w:after="80"/>
        <w:ind w:left="714" w:hanging="357"/>
      </w:pPr>
      <w:r>
        <w:rPr>
          <w:rFonts w:ascii="Cambria" w:hAnsi="Cambria"/>
          <w:sz w:val="22"/>
        </w:rPr>
        <w:t xml:space="preserve">o </w:t>
      </w:r>
      <w:r>
        <w:rPr>
          <w:rFonts w:ascii="Cambria" w:hAnsi="Cambria"/>
          <w:i w:val="0"/>
          <w:sz w:val="22"/>
        </w:rPr>
        <w:t>Opportunities for publication and conference participation</w:t>
      </w:r>
    </w:p>
    <w:p>
      <w:pPr>
        <w:spacing w:before="280" w:after="160"/>
      </w:pPr>
      <w:r>
        <w:rPr>
          <w:rFonts w:ascii="Cambria" w:hAnsi="Cambria"/>
          <w:b/>
          <w:color w:val="1F3A5F"/>
          <w:sz w:val="29"/>
        </w:rPr>
        <w:t>15.48. Faculty/Teaching Staff – Mid-term Goals</w:t>
      </w:r>
    </w:p>
    <w:p>
      <w:pPr>
        <w:spacing w:before="240" w:after="120"/>
      </w:pPr>
      <w:r>
        <w:rPr>
          <w:rFonts w:ascii="Cambria" w:hAnsi="Cambria"/>
          <w:b/>
          <w:color w:val="1F3A5F"/>
          <w:sz w:val="25"/>
        </w:rPr>
        <w:t>Industry Collaboration and Practice Integration</w:t>
      </w:r>
    </w:p>
    <w:p>
      <w:pPr>
        <w:spacing w:line="276" w:lineRule="auto" w:after="80"/>
        <w:ind w:left="357" w:hanging="357"/>
      </w:pPr>
      <w:r>
        <w:rPr>
          <w:rFonts w:ascii="Cambria" w:hAnsi="Cambria"/>
          <w:sz w:val="22"/>
        </w:rPr>
        <w:t xml:space="preserve">• </w:t>
      </w:r>
      <w:r>
        <w:rPr>
          <w:rFonts w:ascii="Cambria" w:hAnsi="Cambria"/>
          <w:i w:val="0"/>
          <w:sz w:val="22"/>
        </w:rPr>
        <w:t>Build stronger industry partnerships to keep faculty aligned with emerging sector trends.</w:t>
      </w:r>
    </w:p>
    <w:p>
      <w:pPr>
        <w:spacing w:line="276" w:lineRule="auto" w:after="80"/>
        <w:ind w:left="357" w:hanging="357"/>
      </w:pPr>
      <w:r>
        <w:rPr>
          <w:rFonts w:ascii="Cambria" w:hAnsi="Cambria"/>
          <w:sz w:val="22"/>
        </w:rPr>
        <w:t xml:space="preserve">• </w:t>
      </w:r>
      <w:r>
        <w:rPr>
          <w:rFonts w:ascii="Cambria" w:hAnsi="Cambria"/>
          <w:b/>
          <w:i w:val="0"/>
          <w:sz w:val="22"/>
        </w:rPr>
        <w:t>Encourage faculty participation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Industry-led projects</w:t>
      </w:r>
    </w:p>
    <w:p>
      <w:pPr>
        <w:spacing w:line="276" w:lineRule="auto" w:after="80"/>
        <w:ind w:left="714" w:hanging="357"/>
      </w:pPr>
      <w:r>
        <w:rPr>
          <w:rFonts w:ascii="Cambria" w:hAnsi="Cambria"/>
          <w:sz w:val="22"/>
        </w:rPr>
        <w:t xml:space="preserve">o </w:t>
      </w:r>
      <w:r>
        <w:rPr>
          <w:rFonts w:ascii="Cambria" w:hAnsi="Cambria"/>
          <w:i w:val="0"/>
          <w:sz w:val="22"/>
        </w:rPr>
        <w:t>Internships</w:t>
      </w:r>
    </w:p>
    <w:p>
      <w:pPr>
        <w:spacing w:line="276" w:lineRule="auto" w:after="80"/>
        <w:ind w:left="714" w:hanging="357"/>
      </w:pPr>
      <w:r>
        <w:rPr>
          <w:rFonts w:ascii="Cambria" w:hAnsi="Cambria"/>
          <w:sz w:val="22"/>
        </w:rPr>
        <w:t xml:space="preserve">o </w:t>
      </w:r>
      <w:r>
        <w:rPr>
          <w:rFonts w:ascii="Cambria" w:hAnsi="Cambria"/>
          <w:i w:val="0"/>
          <w:sz w:val="22"/>
        </w:rPr>
        <w:t>Consultancy work to bridge theory with practice</w:t>
      </w:r>
    </w:p>
    <w:p>
      <w:pPr>
        <w:spacing w:before="240" w:after="120"/>
      </w:pPr>
      <w:r>
        <w:rPr>
          <w:rFonts w:ascii="Cambria" w:hAnsi="Cambria"/>
          <w:b/>
          <w:color w:val="1F3A5F"/>
          <w:sz w:val="25"/>
        </w:rPr>
        <w:t>Global Exposure and Academic Mobility</w:t>
      </w:r>
    </w:p>
    <w:p>
      <w:pPr>
        <w:spacing w:line="276" w:lineRule="auto" w:after="80"/>
        <w:ind w:left="357" w:hanging="357"/>
      </w:pPr>
      <w:r>
        <w:rPr>
          <w:rFonts w:ascii="Cambria" w:hAnsi="Cambria"/>
          <w:sz w:val="22"/>
        </w:rPr>
        <w:t xml:space="preserve">• </w:t>
      </w:r>
      <w:r>
        <w:rPr>
          <w:rFonts w:ascii="Cambria" w:hAnsi="Cambria"/>
          <w:b/>
          <w:i w:val="0"/>
          <w:sz w:val="22"/>
        </w:rPr>
        <w:t>Develop international partnerships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Faculty exchange programs</w:t>
      </w:r>
    </w:p>
    <w:p>
      <w:pPr>
        <w:spacing w:line="276" w:lineRule="auto" w:after="80"/>
        <w:ind w:left="714" w:hanging="357"/>
      </w:pPr>
      <w:r>
        <w:rPr>
          <w:rFonts w:ascii="Cambria" w:hAnsi="Cambria"/>
          <w:sz w:val="22"/>
        </w:rPr>
        <w:t xml:space="preserve">o </w:t>
      </w:r>
      <w:r>
        <w:rPr>
          <w:rFonts w:ascii="Cambria" w:hAnsi="Cambria"/>
          <w:i w:val="0"/>
          <w:sz w:val="22"/>
        </w:rPr>
        <w:t>Collaborative research projects</w:t>
      </w:r>
    </w:p>
    <w:p>
      <w:pPr>
        <w:spacing w:line="276" w:lineRule="auto" w:after="80"/>
        <w:ind w:left="714" w:hanging="357"/>
      </w:pPr>
      <w:r>
        <w:rPr>
          <w:rFonts w:ascii="Cambria" w:hAnsi="Cambria"/>
          <w:sz w:val="22"/>
        </w:rPr>
        <w:t xml:space="preserve">o </w:t>
      </w:r>
      <w:r>
        <w:rPr>
          <w:rFonts w:ascii="Cambria" w:hAnsi="Cambria"/>
          <w:i w:val="0"/>
          <w:sz w:val="22"/>
        </w:rPr>
        <w:t>Conference and seminar participation abroad</w:t>
      </w:r>
    </w:p>
    <w:p>
      <w:pPr>
        <w:spacing w:before="240" w:after="120"/>
      </w:pPr>
      <w:r>
        <w:rPr>
          <w:rFonts w:ascii="Cambria" w:hAnsi="Cambria"/>
          <w:b/>
          <w:color w:val="1F3A5F"/>
          <w:sz w:val="25"/>
        </w:rPr>
        <w:t>Research and Innovation Infrastructure</w:t>
      </w:r>
    </w:p>
    <w:p>
      <w:pPr>
        <w:spacing w:line="276" w:lineRule="auto" w:after="80"/>
        <w:ind w:left="357" w:hanging="357"/>
      </w:pPr>
      <w:r>
        <w:rPr>
          <w:rFonts w:ascii="Cambria" w:hAnsi="Cambria"/>
          <w:sz w:val="22"/>
        </w:rPr>
        <w:t xml:space="preserve">• </w:t>
      </w:r>
      <w:r>
        <w:rPr>
          <w:rFonts w:ascii="Cambria" w:hAnsi="Cambria"/>
          <w:i w:val="0"/>
          <w:sz w:val="22"/>
        </w:rPr>
        <w:t>Establish Centres of Excellence in strategic domains such as:</w:t>
      </w:r>
    </w:p>
    <w:p>
      <w:pPr>
        <w:spacing w:line="276" w:lineRule="auto" w:after="80"/>
        <w:ind w:left="714" w:hanging="357"/>
      </w:pPr>
      <w:r>
        <w:rPr>
          <w:rFonts w:ascii="Cambria" w:hAnsi="Cambria"/>
          <w:sz w:val="22"/>
        </w:rPr>
        <w:t xml:space="preserve">o </w:t>
      </w:r>
      <w:r>
        <w:rPr>
          <w:rFonts w:ascii="Cambria" w:hAnsi="Cambria"/>
          <w:i w:val="0"/>
          <w:sz w:val="22"/>
        </w:rPr>
        <w:t>Artificial Intelligence (AI)</w:t>
      </w:r>
    </w:p>
    <w:p>
      <w:pPr>
        <w:spacing w:line="276" w:lineRule="auto" w:after="80"/>
        <w:ind w:left="714" w:hanging="357"/>
      </w:pPr>
      <w:r>
        <w:rPr>
          <w:rFonts w:ascii="Cambria" w:hAnsi="Cambria"/>
          <w:sz w:val="22"/>
        </w:rPr>
        <w:t xml:space="preserve">o </w:t>
      </w:r>
      <w:r>
        <w:rPr>
          <w:rFonts w:ascii="Cambria" w:hAnsi="Cambria"/>
          <w:i w:val="0"/>
          <w:sz w:val="22"/>
        </w:rPr>
        <w:t>Sustainability</w:t>
      </w:r>
    </w:p>
    <w:p>
      <w:pPr>
        <w:spacing w:line="276" w:lineRule="auto" w:after="80"/>
        <w:ind w:left="714" w:hanging="357"/>
      </w:pPr>
      <w:r>
        <w:rPr>
          <w:rFonts w:ascii="Cambria" w:hAnsi="Cambria"/>
          <w:sz w:val="22"/>
        </w:rPr>
        <w:t xml:space="preserve">o </w:t>
      </w:r>
      <w:r>
        <w:rPr>
          <w:rFonts w:ascii="Cambria" w:hAnsi="Cambria"/>
          <w:i w:val="0"/>
          <w:sz w:val="22"/>
        </w:rPr>
        <w:t>Interdisciplinary and translational studies</w:t>
      </w:r>
    </w:p>
    <w:p>
      <w:pPr>
        <w:spacing w:line="276" w:lineRule="auto" w:after="80"/>
        <w:ind w:left="357" w:hanging="357"/>
      </w:pPr>
      <w:r>
        <w:rPr>
          <w:rFonts w:ascii="Cambria" w:hAnsi="Cambria"/>
          <w:sz w:val="22"/>
        </w:rPr>
        <w:t xml:space="preserve">• </w:t>
      </w:r>
      <w:r>
        <w:rPr>
          <w:rFonts w:ascii="Cambria" w:hAnsi="Cambria"/>
          <w:i w:val="0"/>
          <w:sz w:val="22"/>
        </w:rPr>
        <w:t>Enable high-impact research and academic-industry linkages.</w:t>
      </w:r>
    </w:p>
    <w:p>
      <w:pPr>
        <w:spacing w:before="240" w:after="120"/>
      </w:pPr>
      <w:r>
        <w:rPr>
          <w:rFonts w:ascii="Cambria" w:hAnsi="Cambria"/>
          <w:b/>
          <w:color w:val="1F3A5F"/>
          <w:sz w:val="25"/>
        </w:rPr>
        <w:t>Technology Integration in Pedagogy</w:t>
      </w:r>
    </w:p>
    <w:p>
      <w:pPr>
        <w:spacing w:line="276" w:lineRule="auto" w:after="80"/>
        <w:ind w:left="357" w:hanging="357"/>
      </w:pPr>
      <w:r>
        <w:rPr>
          <w:rFonts w:ascii="Cambria" w:hAnsi="Cambria"/>
          <w:sz w:val="22"/>
        </w:rPr>
        <w:t xml:space="preserve">• </w:t>
      </w:r>
      <w:r>
        <w:rPr>
          <w:rFonts w:ascii="Cambria" w:hAnsi="Cambria"/>
          <w:i w:val="0"/>
          <w:sz w:val="22"/>
        </w:rPr>
        <w:t>Provide faculty with advanced tools, infrastructure, and training to integrate:</w:t>
      </w:r>
    </w:p>
    <w:p>
      <w:pPr>
        <w:spacing w:line="276" w:lineRule="auto" w:after="80"/>
        <w:ind w:left="714" w:hanging="357"/>
      </w:pPr>
      <w:r>
        <w:rPr>
          <w:rFonts w:ascii="Cambria" w:hAnsi="Cambria"/>
          <w:sz w:val="22"/>
        </w:rPr>
        <w:t xml:space="preserve">o </w:t>
      </w:r>
      <w:r>
        <w:rPr>
          <w:rFonts w:ascii="Cambria" w:hAnsi="Cambria"/>
          <w:i w:val="0"/>
          <w:sz w:val="22"/>
        </w:rPr>
        <w:t>New technologies</w:t>
      </w:r>
    </w:p>
    <w:p>
      <w:pPr>
        <w:spacing w:line="276" w:lineRule="auto" w:after="80"/>
        <w:ind w:left="714" w:hanging="357"/>
      </w:pPr>
      <w:r>
        <w:rPr>
          <w:rFonts w:ascii="Cambria" w:hAnsi="Cambria"/>
          <w:sz w:val="22"/>
        </w:rPr>
        <w:t xml:space="preserve">o </w:t>
      </w:r>
      <w:r>
        <w:rPr>
          <w:rFonts w:ascii="Cambria" w:hAnsi="Cambria"/>
          <w:i w:val="0"/>
          <w:sz w:val="22"/>
        </w:rPr>
        <w:t>Digital learning platforms</w:t>
      </w:r>
    </w:p>
    <w:p>
      <w:pPr>
        <w:spacing w:line="276" w:lineRule="auto" w:after="80"/>
        <w:ind w:left="714" w:hanging="357"/>
      </w:pPr>
      <w:r>
        <w:rPr>
          <w:rFonts w:ascii="Cambria" w:hAnsi="Cambria"/>
          <w:sz w:val="22"/>
        </w:rPr>
        <w:t xml:space="preserve">o </w:t>
      </w:r>
      <w:r>
        <w:rPr>
          <w:rFonts w:ascii="Cambria" w:hAnsi="Cambria"/>
          <w:i w:val="0"/>
          <w:sz w:val="22"/>
        </w:rPr>
        <w:t>Industry-aligned curriculum design</w:t>
      </w:r>
    </w:p>
    <w:p>
      <w:pPr>
        <w:spacing w:before="240" w:after="120"/>
      </w:pPr>
      <w:r>
        <w:rPr>
          <w:rFonts w:ascii="Cambria" w:hAnsi="Cambria"/>
          <w:b/>
          <w:color w:val="1F3A5F"/>
          <w:sz w:val="25"/>
        </w:rPr>
        <w:t>Faculty Mentorship and Peer Development</w:t>
      </w:r>
    </w:p>
    <w:p>
      <w:pPr>
        <w:spacing w:line="276" w:lineRule="auto" w:after="80"/>
        <w:ind w:left="357" w:hanging="357"/>
      </w:pPr>
      <w:r>
        <w:rPr>
          <w:rFonts w:ascii="Cambria" w:hAnsi="Cambria"/>
          <w:sz w:val="22"/>
        </w:rPr>
        <w:t xml:space="preserve">• </w:t>
      </w:r>
      <w:r>
        <w:rPr>
          <w:rFonts w:ascii="Cambria" w:hAnsi="Cambria"/>
          <w:i w:val="0"/>
          <w:sz w:val="22"/>
        </w:rPr>
        <w:t>Launch structured mentorship programs where senior faculty support:</w:t>
      </w:r>
    </w:p>
    <w:p>
      <w:pPr>
        <w:spacing w:line="276" w:lineRule="auto" w:after="80"/>
        <w:ind w:left="714" w:hanging="357"/>
      </w:pPr>
      <w:r>
        <w:rPr>
          <w:rFonts w:ascii="Cambria" w:hAnsi="Cambria"/>
          <w:sz w:val="22"/>
        </w:rPr>
        <w:t xml:space="preserve">o </w:t>
      </w:r>
      <w:r>
        <w:rPr>
          <w:rFonts w:ascii="Cambria" w:hAnsi="Cambria"/>
          <w:i w:val="0"/>
          <w:sz w:val="22"/>
        </w:rPr>
        <w:t>Junior staff development in research methodology</w:t>
      </w:r>
    </w:p>
    <w:p>
      <w:pPr>
        <w:spacing w:line="276" w:lineRule="auto" w:after="80"/>
        <w:ind w:left="714" w:hanging="357"/>
      </w:pPr>
      <w:r>
        <w:rPr>
          <w:rFonts w:ascii="Cambria" w:hAnsi="Cambria"/>
          <w:sz w:val="22"/>
        </w:rPr>
        <w:t xml:space="preserve">o </w:t>
      </w:r>
      <w:r>
        <w:rPr>
          <w:rFonts w:ascii="Cambria" w:hAnsi="Cambria"/>
          <w:i w:val="0"/>
          <w:sz w:val="22"/>
        </w:rPr>
        <w:t>Curriculum innovation</w:t>
      </w:r>
    </w:p>
    <w:p>
      <w:pPr>
        <w:spacing w:line="276" w:lineRule="auto" w:after="80"/>
        <w:ind w:left="714" w:hanging="357"/>
      </w:pPr>
      <w:r>
        <w:rPr>
          <w:rFonts w:ascii="Cambria" w:hAnsi="Cambria"/>
          <w:sz w:val="22"/>
        </w:rPr>
        <w:t xml:space="preserve">o </w:t>
      </w:r>
      <w:r>
        <w:rPr>
          <w:rFonts w:ascii="Cambria" w:hAnsi="Cambria"/>
          <w:i w:val="0"/>
          <w:sz w:val="22"/>
        </w:rPr>
        <w:t>Publication and academic writing</w:t>
      </w:r>
    </w:p>
    <w:p>
      <w:pPr>
        <w:spacing w:before="240" w:after="120"/>
      </w:pPr>
      <w:r>
        <w:rPr>
          <w:rFonts w:ascii="Cambria" w:hAnsi="Cambria"/>
          <w:b/>
          <w:color w:val="1F3A5F"/>
          <w:sz w:val="25"/>
        </w:rPr>
        <w:t>Performance-Based Incentives</w:t>
      </w:r>
    </w:p>
    <w:p>
      <w:pPr>
        <w:spacing w:line="276" w:lineRule="auto" w:after="80"/>
        <w:ind w:left="357" w:hanging="357"/>
      </w:pPr>
      <w:r>
        <w:rPr>
          <w:rFonts w:ascii="Cambria" w:hAnsi="Cambria"/>
          <w:sz w:val="22"/>
        </w:rPr>
        <w:t xml:space="preserve">• </w:t>
      </w:r>
      <w:r>
        <w:rPr>
          <w:rFonts w:ascii="Cambria" w:hAnsi="Cambria"/>
          <w:b/>
          <w:i w:val="0"/>
          <w:sz w:val="22"/>
        </w:rPr>
        <w:t>Roll out incentive schemes for faculty contributions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Content creation and digital module development</w:t>
      </w:r>
    </w:p>
    <w:p>
      <w:pPr>
        <w:spacing w:line="276" w:lineRule="auto" w:after="80"/>
        <w:ind w:left="714" w:hanging="357"/>
      </w:pPr>
      <w:r>
        <w:rPr>
          <w:rFonts w:ascii="Cambria" w:hAnsi="Cambria"/>
          <w:sz w:val="22"/>
        </w:rPr>
        <w:t xml:space="preserve">o </w:t>
      </w:r>
      <w:r>
        <w:rPr>
          <w:rFonts w:ascii="Cambria" w:hAnsi="Cambria"/>
          <w:i w:val="0"/>
          <w:sz w:val="22"/>
        </w:rPr>
        <w:t>Student-led research and projects</w:t>
      </w:r>
    </w:p>
    <w:p>
      <w:pPr>
        <w:spacing w:line="276" w:lineRule="auto" w:after="80"/>
        <w:ind w:left="714" w:hanging="357"/>
      </w:pPr>
      <w:r>
        <w:rPr>
          <w:rFonts w:ascii="Cambria" w:hAnsi="Cambria"/>
          <w:sz w:val="22"/>
        </w:rPr>
        <w:t xml:space="preserve">o </w:t>
      </w:r>
      <w:r>
        <w:rPr>
          <w:rFonts w:ascii="Cambria" w:hAnsi="Cambria"/>
          <w:i w:val="0"/>
          <w:sz w:val="22"/>
        </w:rPr>
        <w:t>Start-up mentoring and incubation initiatives</w:t>
      </w:r>
    </w:p>
    <w:p>
      <w:pPr>
        <w:spacing w:before="280" w:after="160"/>
      </w:pPr>
      <w:r>
        <w:rPr>
          <w:rFonts w:ascii="Cambria" w:hAnsi="Cambria"/>
          <w:b/>
          <w:color w:val="1F3A5F"/>
          <w:sz w:val="29"/>
        </w:rPr>
        <w:t>15.49. Faculty/Teaching Staff – Long-term Goals</w:t>
      </w:r>
    </w:p>
    <w:p>
      <w:pPr>
        <w:spacing w:before="240" w:after="120"/>
      </w:pPr>
      <w:r>
        <w:rPr>
          <w:rFonts w:ascii="Cambria" w:hAnsi="Cambria"/>
          <w:b/>
          <w:color w:val="1F3A5F"/>
          <w:sz w:val="25"/>
        </w:rPr>
        <w:t>Global Leadership and Visibility</w:t>
      </w:r>
    </w:p>
    <w:p>
      <w:pPr>
        <w:spacing w:line="276" w:lineRule="auto" w:after="80"/>
        <w:ind w:left="357" w:hanging="357"/>
      </w:pPr>
      <w:r>
        <w:rPr>
          <w:rFonts w:ascii="Cambria" w:hAnsi="Cambria"/>
          <w:sz w:val="22"/>
        </w:rPr>
        <w:t xml:space="preserve">• </w:t>
      </w:r>
      <w:r>
        <w:rPr>
          <w:rFonts w:ascii="Cambria" w:hAnsi="Cambria"/>
          <w:b/>
          <w:i w:val="0"/>
          <w:sz w:val="22"/>
        </w:rPr>
        <w:t>Position the University as a global academic leader by: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Nurturing world-class faculty</w:t>
      </w:r>
    </w:p>
    <w:p>
      <w:pPr>
        <w:spacing w:line="276" w:lineRule="auto" w:after="80"/>
        <w:ind w:left="714" w:hanging="357"/>
      </w:pPr>
      <w:r>
        <w:rPr>
          <w:rFonts w:ascii="Cambria" w:hAnsi="Cambria"/>
          <w:sz w:val="22"/>
        </w:rPr>
        <w:t xml:space="preserve">o </w:t>
      </w:r>
      <w:r>
        <w:rPr>
          <w:rFonts w:ascii="Cambria" w:hAnsi="Cambria"/>
          <w:i w:val="0"/>
          <w:sz w:val="22"/>
        </w:rPr>
        <w:t>Promoting international research collaborations</w:t>
      </w:r>
    </w:p>
    <w:p>
      <w:pPr>
        <w:spacing w:line="276" w:lineRule="auto" w:after="80"/>
        <w:ind w:left="714" w:hanging="357"/>
      </w:pPr>
      <w:r>
        <w:rPr>
          <w:rFonts w:ascii="Cambria" w:hAnsi="Cambria"/>
          <w:sz w:val="22"/>
        </w:rPr>
        <w:t xml:space="preserve">o </w:t>
      </w:r>
      <w:r>
        <w:rPr>
          <w:rFonts w:ascii="Cambria" w:hAnsi="Cambria"/>
          <w:i w:val="0"/>
          <w:sz w:val="22"/>
        </w:rPr>
        <w:t>Encouraging participation in global academic networks</w:t>
      </w:r>
    </w:p>
    <w:p>
      <w:pPr>
        <w:spacing w:before="240" w:after="120"/>
      </w:pPr>
      <w:r>
        <w:rPr>
          <w:rFonts w:ascii="Cambria" w:hAnsi="Cambria"/>
          <w:b/>
          <w:color w:val="1F3A5F"/>
          <w:sz w:val="25"/>
        </w:rPr>
        <w:t>Faculty Lifelong Learning System</w:t>
      </w:r>
    </w:p>
    <w:p>
      <w:pPr>
        <w:spacing w:line="276" w:lineRule="auto" w:after="80"/>
        <w:ind w:left="357" w:hanging="357"/>
      </w:pPr>
      <w:r>
        <w:rPr>
          <w:rFonts w:ascii="Cambria" w:hAnsi="Cambria"/>
          <w:sz w:val="22"/>
        </w:rPr>
        <w:t xml:space="preserve">• </w:t>
      </w:r>
      <w:r>
        <w:rPr>
          <w:rFonts w:ascii="Cambria" w:hAnsi="Cambria"/>
          <w:i w:val="0"/>
          <w:sz w:val="22"/>
        </w:rPr>
        <w:t>Develop a continuous learning ecosystem for faculty through:</w:t>
      </w:r>
    </w:p>
    <w:p>
      <w:pPr>
        <w:spacing w:line="276" w:lineRule="auto" w:after="80"/>
        <w:ind w:left="714" w:hanging="357"/>
      </w:pPr>
      <w:r>
        <w:rPr>
          <w:rFonts w:ascii="Cambria" w:hAnsi="Cambria"/>
          <w:sz w:val="22"/>
        </w:rPr>
        <w:t xml:space="preserve">o </w:t>
      </w:r>
      <w:r>
        <w:rPr>
          <w:rFonts w:ascii="Cambria" w:hAnsi="Cambria"/>
          <w:i w:val="0"/>
          <w:sz w:val="22"/>
        </w:rPr>
        <w:t>Advanced training</w:t>
      </w:r>
    </w:p>
    <w:p>
      <w:pPr>
        <w:spacing w:line="276" w:lineRule="auto" w:after="80"/>
        <w:ind w:left="714" w:hanging="357"/>
      </w:pPr>
      <w:r>
        <w:rPr>
          <w:rFonts w:ascii="Cambria" w:hAnsi="Cambria"/>
          <w:sz w:val="22"/>
        </w:rPr>
        <w:t xml:space="preserve">o </w:t>
      </w:r>
      <w:r>
        <w:rPr>
          <w:rFonts w:ascii="Cambria" w:hAnsi="Cambria"/>
          <w:i w:val="0"/>
          <w:sz w:val="22"/>
        </w:rPr>
        <w:t>International certifications</w:t>
      </w:r>
    </w:p>
    <w:p>
      <w:pPr>
        <w:spacing w:line="276" w:lineRule="auto" w:after="80"/>
        <w:ind w:left="714" w:hanging="357"/>
      </w:pPr>
      <w:r>
        <w:rPr>
          <w:rFonts w:ascii="Cambria" w:hAnsi="Cambria"/>
          <w:sz w:val="22"/>
        </w:rPr>
        <w:t xml:space="preserve">o </w:t>
      </w:r>
      <w:r>
        <w:rPr>
          <w:rFonts w:ascii="Cambria" w:hAnsi="Cambria"/>
          <w:i w:val="0"/>
          <w:sz w:val="22"/>
        </w:rPr>
        <w:t>Regular upskilling programs in global educational and technological trends</w:t>
      </w:r>
    </w:p>
    <w:p>
      <w:pPr>
        <w:spacing w:before="240" w:after="120"/>
      </w:pPr>
      <w:r>
        <w:rPr>
          <w:rFonts w:ascii="Cambria" w:hAnsi="Cambria"/>
          <w:b/>
          <w:color w:val="1F3A5F"/>
          <w:sz w:val="25"/>
        </w:rPr>
        <w:t>Strategic Partnerships for Research and Impact</w:t>
      </w:r>
    </w:p>
    <w:p>
      <w:pPr>
        <w:spacing w:line="276" w:lineRule="auto" w:after="80"/>
        <w:ind w:left="357" w:hanging="357"/>
      </w:pPr>
      <w:r>
        <w:rPr>
          <w:rFonts w:ascii="Cambria" w:hAnsi="Cambria"/>
          <w:sz w:val="22"/>
        </w:rPr>
        <w:t xml:space="preserve">• </w:t>
      </w:r>
      <w:r>
        <w:rPr>
          <w:rFonts w:ascii="Cambria" w:hAnsi="Cambria"/>
          <w:b/>
          <w:i w:val="0"/>
          <w:sz w:val="22"/>
        </w:rPr>
        <w:t>Foster long-term collaborations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Government bodies for policy-relevant research</w:t>
      </w:r>
    </w:p>
    <w:p>
      <w:pPr>
        <w:spacing w:line="276" w:lineRule="auto" w:after="80"/>
        <w:ind w:left="714" w:hanging="357"/>
      </w:pPr>
      <w:r>
        <w:rPr>
          <w:rFonts w:ascii="Cambria" w:hAnsi="Cambria"/>
          <w:sz w:val="22"/>
        </w:rPr>
        <w:t xml:space="preserve">o </w:t>
      </w:r>
      <w:r>
        <w:rPr>
          <w:rFonts w:ascii="Cambria" w:hAnsi="Cambria"/>
          <w:i w:val="0"/>
          <w:sz w:val="22"/>
        </w:rPr>
        <w:t>Private sector for consultancy and real-world application of research outcomes</w:t>
      </w:r>
    </w:p>
    <w:p>
      <w:pPr>
        <w:spacing w:before="240" w:after="120"/>
      </w:pPr>
      <w:r>
        <w:rPr>
          <w:rFonts w:ascii="Cambria" w:hAnsi="Cambria"/>
          <w:b/>
          <w:color w:val="1F3A5F"/>
          <w:sz w:val="25"/>
        </w:rPr>
        <w:t>Leadership Development and Policy Involvement</w:t>
      </w:r>
    </w:p>
    <w:p>
      <w:pPr>
        <w:spacing w:line="276" w:lineRule="auto" w:after="80"/>
        <w:ind w:left="357" w:hanging="357"/>
      </w:pPr>
      <w:r>
        <w:rPr>
          <w:rFonts w:ascii="Cambria" w:hAnsi="Cambria"/>
          <w:sz w:val="22"/>
        </w:rPr>
        <w:t xml:space="preserve">• </w:t>
      </w:r>
      <w:r>
        <w:rPr>
          <w:rFonts w:ascii="Cambria" w:hAnsi="Cambria"/>
          <w:b/>
          <w:i w:val="0"/>
          <w:sz w:val="22"/>
        </w:rPr>
        <w:t>Train and mentor faculty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leadership roles</w:t>
      </w:r>
    </w:p>
    <w:p>
      <w:pPr>
        <w:spacing w:line="276" w:lineRule="auto" w:after="80"/>
        <w:ind w:left="714" w:hanging="357"/>
      </w:pPr>
      <w:r>
        <w:rPr>
          <w:rFonts w:ascii="Cambria" w:hAnsi="Cambria"/>
          <w:sz w:val="22"/>
        </w:rPr>
        <w:t xml:space="preserve">o </w:t>
      </w:r>
      <w:r>
        <w:rPr>
          <w:rFonts w:ascii="Cambria" w:hAnsi="Cambria"/>
          <w:i w:val="0"/>
          <w:sz w:val="22"/>
        </w:rPr>
        <w:t>Contributions to national/international higher education policy-making</w:t>
      </w:r>
    </w:p>
    <w:p>
      <w:pPr>
        <w:spacing w:before="240" w:after="120"/>
      </w:pPr>
      <w:r>
        <w:rPr>
          <w:rFonts w:ascii="Cambria" w:hAnsi="Cambria"/>
          <w:b/>
          <w:color w:val="1F3A5F"/>
          <w:sz w:val="25"/>
        </w:rPr>
        <w:t>Academic Governance and Innovation</w:t>
      </w:r>
    </w:p>
    <w:p>
      <w:pPr>
        <w:spacing w:line="276" w:lineRule="auto" w:after="80"/>
        <w:ind w:left="357" w:hanging="357"/>
      </w:pPr>
      <w:r>
        <w:rPr>
          <w:rFonts w:ascii="Cambria" w:hAnsi="Cambria"/>
          <w:sz w:val="22"/>
        </w:rPr>
        <w:t xml:space="preserve">• </w:t>
      </w:r>
      <w:r>
        <w:rPr>
          <w:rFonts w:ascii="Cambria" w:hAnsi="Cambria"/>
          <w:b/>
          <w:i w:val="0"/>
          <w:sz w:val="22"/>
        </w:rPr>
        <w:t>Provide platforms for faculty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Engage in curriculum design and reform</w:t>
      </w:r>
    </w:p>
    <w:p>
      <w:pPr>
        <w:spacing w:line="276" w:lineRule="auto" w:after="80"/>
        <w:ind w:left="714" w:hanging="357"/>
      </w:pPr>
      <w:r>
        <w:rPr>
          <w:rFonts w:ascii="Cambria" w:hAnsi="Cambria"/>
          <w:sz w:val="22"/>
        </w:rPr>
        <w:t xml:space="preserve">o </w:t>
      </w:r>
      <w:r>
        <w:rPr>
          <w:rFonts w:ascii="Cambria" w:hAnsi="Cambria"/>
          <w:i w:val="0"/>
          <w:sz w:val="22"/>
        </w:rPr>
        <w:t>Influence educational planning and academic governance</w:t>
      </w:r>
    </w:p>
    <w:p>
      <w:pPr>
        <w:spacing w:line="276" w:lineRule="auto" w:after="80"/>
        <w:ind w:left="714" w:hanging="357"/>
      </w:pPr>
      <w:r>
        <w:rPr>
          <w:rFonts w:ascii="Cambria" w:hAnsi="Cambria"/>
          <w:sz w:val="22"/>
        </w:rPr>
        <w:t xml:space="preserve">o </w:t>
      </w:r>
      <w:r>
        <w:rPr>
          <w:rFonts w:ascii="Cambria" w:hAnsi="Cambria"/>
          <w:i w:val="0"/>
          <w:sz w:val="22"/>
        </w:rPr>
        <w:t>Drive innovations in pedagogy and research direction</w:t>
      </w:r>
    </w:p>
    <w:p>
      <w:pPr>
        <w:spacing w:before="280" w:after="160"/>
      </w:pPr>
      <w:r>
        <w:rPr>
          <w:rFonts w:ascii="Cambria" w:hAnsi="Cambria"/>
          <w:b/>
          <w:color w:val="1F3A5F"/>
          <w:sz w:val="29"/>
        </w:rPr>
        <w:t>15.50. Continuous Faculty Development – Short-term Goals</w:t>
      </w:r>
    </w:p>
    <w:p>
      <w:pPr>
        <w:spacing w:before="240" w:after="120"/>
      </w:pPr>
      <w:r>
        <w:rPr>
          <w:rFonts w:ascii="Cambria" w:hAnsi="Cambria"/>
          <w:b/>
          <w:color w:val="1F3A5F"/>
          <w:sz w:val="25"/>
        </w:rPr>
        <w:t>Industry-Aligned Faculty Training</w:t>
      </w:r>
    </w:p>
    <w:p>
      <w:pPr>
        <w:spacing w:line="276" w:lineRule="auto" w:after="80"/>
        <w:ind w:left="357" w:hanging="357"/>
      </w:pPr>
      <w:r>
        <w:rPr>
          <w:rFonts w:ascii="Cambria" w:hAnsi="Cambria"/>
          <w:sz w:val="22"/>
        </w:rPr>
        <w:t xml:space="preserve">• </w:t>
      </w:r>
      <w:r>
        <w:rPr>
          <w:rFonts w:ascii="Cambria" w:hAnsi="Cambria"/>
          <w:b/>
          <w:i w:val="0"/>
          <w:sz w:val="22"/>
        </w:rPr>
        <w:t>Collaborate with industry experts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Faculty Development Programs (FDPs) through Malviya Mission Teacher Training Centres (MMTTCs)</w:t>
      </w:r>
    </w:p>
    <w:p>
      <w:pPr>
        <w:spacing w:line="276" w:lineRule="auto" w:after="80"/>
        <w:ind w:left="714" w:hanging="357"/>
      </w:pPr>
      <w:r>
        <w:rPr>
          <w:rFonts w:ascii="Cambria" w:hAnsi="Cambria"/>
          <w:sz w:val="22"/>
        </w:rPr>
        <w:t xml:space="preserve">o </w:t>
      </w:r>
      <w:r>
        <w:rPr>
          <w:rFonts w:ascii="Cambria" w:hAnsi="Cambria"/>
          <w:i w:val="0"/>
          <w:sz w:val="22"/>
        </w:rPr>
        <w:t>Equip faculty with industry-relevant skills, modern technologies, and emerging trends</w:t>
      </w:r>
    </w:p>
    <w:p>
      <w:pPr>
        <w:spacing w:line="276" w:lineRule="auto" w:after="80"/>
        <w:ind w:left="357" w:hanging="357"/>
      </w:pPr>
      <w:r>
        <w:rPr>
          <w:rFonts w:ascii="Cambria" w:hAnsi="Cambria"/>
          <w:sz w:val="22"/>
        </w:rPr>
        <w:t xml:space="preserve">• </w:t>
      </w:r>
      <w:r>
        <w:rPr>
          <w:rFonts w:ascii="Cambria" w:hAnsi="Cambria"/>
          <w:i w:val="0"/>
          <w:sz w:val="22"/>
        </w:rPr>
        <w:t>Align academic teaching with current workforce demands.</w:t>
      </w:r>
    </w:p>
    <w:p>
      <w:pPr>
        <w:spacing w:before="240" w:after="120"/>
      </w:pPr>
      <w:r>
        <w:rPr>
          <w:rFonts w:ascii="Cambria" w:hAnsi="Cambria"/>
          <w:b/>
          <w:color w:val="1F3A5F"/>
          <w:sz w:val="25"/>
        </w:rPr>
        <w:t>Frequent and Multidisciplinary FDPs</w:t>
      </w:r>
    </w:p>
    <w:p>
      <w:pPr>
        <w:spacing w:line="276" w:lineRule="auto" w:after="80"/>
        <w:ind w:left="357" w:hanging="357"/>
      </w:pPr>
      <w:r>
        <w:rPr>
          <w:rFonts w:ascii="Cambria" w:hAnsi="Cambria"/>
          <w:sz w:val="22"/>
        </w:rPr>
        <w:t xml:space="preserve">• </w:t>
      </w:r>
      <w:r>
        <w:rPr>
          <w:rFonts w:ascii="Cambria" w:hAnsi="Cambria"/>
          <w:i w:val="0"/>
          <w:sz w:val="22"/>
        </w:rPr>
        <w:t>Increase the frequency and reach of FDPs organized by MMTTCs.</w:t>
      </w:r>
    </w:p>
    <w:p>
      <w:pPr>
        <w:spacing w:line="276" w:lineRule="auto" w:after="80"/>
        <w:ind w:left="357" w:hanging="357"/>
      </w:pPr>
      <w:r>
        <w:rPr>
          <w:rFonts w:ascii="Cambria" w:hAnsi="Cambria"/>
          <w:sz w:val="22"/>
        </w:rPr>
        <w:t xml:space="preserve">• </w:t>
      </w:r>
      <w:r>
        <w:rPr>
          <w:rFonts w:ascii="Cambria" w:hAnsi="Cambria"/>
          <w:b/>
          <w:i w:val="0"/>
          <w:sz w:val="22"/>
        </w:rPr>
        <w:t>Focus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Multidisciplinary teaching approaches</w:t>
      </w:r>
    </w:p>
    <w:p>
      <w:pPr>
        <w:spacing w:line="276" w:lineRule="auto" w:after="80"/>
        <w:ind w:left="714" w:hanging="357"/>
      </w:pPr>
      <w:r>
        <w:rPr>
          <w:rFonts w:ascii="Cambria" w:hAnsi="Cambria"/>
          <w:sz w:val="22"/>
        </w:rPr>
        <w:t xml:space="preserve">o </w:t>
      </w:r>
      <w:r>
        <w:rPr>
          <w:rFonts w:ascii="Cambria" w:hAnsi="Cambria"/>
          <w:i w:val="0"/>
          <w:sz w:val="22"/>
        </w:rPr>
        <w:t>Digital literacy and EdTech tools</w:t>
      </w:r>
    </w:p>
    <w:p>
      <w:pPr>
        <w:spacing w:line="276" w:lineRule="auto" w:after="80"/>
        <w:ind w:left="714" w:hanging="357"/>
      </w:pPr>
      <w:r>
        <w:rPr>
          <w:rFonts w:ascii="Cambria" w:hAnsi="Cambria"/>
          <w:sz w:val="22"/>
        </w:rPr>
        <w:t xml:space="preserve">o </w:t>
      </w:r>
      <w:r>
        <w:rPr>
          <w:rFonts w:ascii="Cambria" w:hAnsi="Cambria"/>
          <w:i w:val="0"/>
          <w:sz w:val="22"/>
        </w:rPr>
        <w:t>Modern pedagogical methods suited for evolving higher education environments</w:t>
      </w:r>
    </w:p>
    <w:p>
      <w:pPr>
        <w:spacing w:before="280" w:after="160"/>
      </w:pPr>
      <w:r>
        <w:rPr>
          <w:rFonts w:ascii="Cambria" w:hAnsi="Cambria"/>
          <w:b/>
          <w:color w:val="1F3A5F"/>
          <w:sz w:val="29"/>
        </w:rPr>
        <w:t>15.51. Continuous Faculty Development – Mid-term Goals</w:t>
      </w:r>
    </w:p>
    <w:p>
      <w:pPr>
        <w:spacing w:before="240" w:after="120"/>
      </w:pPr>
      <w:r>
        <w:rPr>
          <w:rFonts w:ascii="Cambria" w:hAnsi="Cambria"/>
          <w:b/>
          <w:color w:val="1F3A5F"/>
          <w:sz w:val="25"/>
        </w:rPr>
        <w:t>Establishment of Advisory Body</w:t>
      </w:r>
    </w:p>
    <w:p>
      <w:pPr>
        <w:spacing w:line="276" w:lineRule="auto" w:after="80"/>
        <w:ind w:left="357" w:hanging="357"/>
      </w:pPr>
      <w:r>
        <w:rPr>
          <w:rFonts w:ascii="Cambria" w:hAnsi="Cambria"/>
          <w:sz w:val="22"/>
        </w:rPr>
        <w:t xml:space="preserve">• </w:t>
      </w:r>
      <w:r>
        <w:rPr>
          <w:rFonts w:ascii="Cambria" w:hAnsi="Cambria"/>
          <w:b/>
          <w:i w:val="0"/>
          <w:sz w:val="22"/>
        </w:rPr>
        <w:t>Create an advisory panel comprising: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Industry leaders</w:t>
      </w:r>
    </w:p>
    <w:p>
      <w:pPr>
        <w:spacing w:line="276" w:lineRule="auto" w:after="80"/>
        <w:ind w:left="714" w:hanging="357"/>
      </w:pPr>
      <w:r>
        <w:rPr>
          <w:rFonts w:ascii="Cambria" w:hAnsi="Cambria"/>
          <w:sz w:val="22"/>
        </w:rPr>
        <w:t xml:space="preserve">o </w:t>
      </w:r>
      <w:r>
        <w:rPr>
          <w:rFonts w:ascii="Cambria" w:hAnsi="Cambria"/>
          <w:i w:val="0"/>
          <w:sz w:val="22"/>
        </w:rPr>
        <w:t>Academic experts</w:t>
      </w:r>
    </w:p>
    <w:p>
      <w:pPr>
        <w:spacing w:line="276" w:lineRule="auto" w:after="80"/>
        <w:ind w:left="714" w:hanging="357"/>
      </w:pPr>
      <w:r>
        <w:rPr>
          <w:rFonts w:ascii="Cambria" w:hAnsi="Cambria"/>
          <w:sz w:val="22"/>
        </w:rPr>
        <w:t xml:space="preserve">o </w:t>
      </w:r>
      <w:r>
        <w:rPr>
          <w:rFonts w:ascii="Cambria" w:hAnsi="Cambria"/>
          <w:i w:val="0"/>
          <w:sz w:val="22"/>
        </w:rPr>
        <w:t>Policymakers</w:t>
      </w:r>
    </w:p>
    <w:p>
      <w:pPr>
        <w:spacing w:line="276" w:lineRule="auto" w:after="80"/>
        <w:ind w:left="357" w:hanging="357"/>
      </w:pPr>
      <w:r>
        <w:rPr>
          <w:rFonts w:ascii="Cambria" w:hAnsi="Cambria"/>
          <w:sz w:val="22"/>
        </w:rPr>
        <w:t xml:space="preserve">• </w:t>
      </w:r>
      <w:r>
        <w:rPr>
          <w:rFonts w:ascii="Cambria" w:hAnsi="Cambria"/>
          <w:b/>
          <w:i w:val="0"/>
          <w:sz w:val="22"/>
        </w:rPr>
        <w:t>Purpose: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Ensure FDPs are aligned with industry needs and educational trends</w:t>
      </w:r>
    </w:p>
    <w:p>
      <w:pPr>
        <w:spacing w:line="276" w:lineRule="auto" w:after="80"/>
        <w:ind w:left="714" w:hanging="357"/>
      </w:pPr>
      <w:r>
        <w:rPr>
          <w:rFonts w:ascii="Cambria" w:hAnsi="Cambria"/>
          <w:sz w:val="22"/>
        </w:rPr>
        <w:t xml:space="preserve">o </w:t>
      </w:r>
      <w:r>
        <w:rPr>
          <w:rFonts w:ascii="Cambria" w:hAnsi="Cambria"/>
          <w:i w:val="0"/>
          <w:sz w:val="22"/>
        </w:rPr>
        <w:t>Guide curriculum updates, training priorities, and emerging skill areas</w:t>
      </w:r>
    </w:p>
    <w:p>
      <w:pPr>
        <w:spacing w:before="240" w:after="120"/>
      </w:pPr>
      <w:r>
        <w:rPr>
          <w:rFonts w:ascii="Cambria" w:hAnsi="Cambria"/>
          <w:b/>
          <w:color w:val="1F3A5F"/>
          <w:sz w:val="25"/>
        </w:rPr>
        <w:t>Department-Specific FDPs</w:t>
      </w:r>
    </w:p>
    <w:p>
      <w:pPr>
        <w:spacing w:line="276" w:lineRule="auto" w:after="80"/>
        <w:ind w:left="357" w:hanging="357"/>
      </w:pPr>
      <w:r>
        <w:rPr>
          <w:rFonts w:ascii="Cambria" w:hAnsi="Cambria"/>
          <w:sz w:val="22"/>
        </w:rPr>
        <w:t xml:space="preserve">• </w:t>
      </w:r>
      <w:r>
        <w:rPr>
          <w:rFonts w:ascii="Cambria" w:hAnsi="Cambria"/>
          <w:b/>
          <w:i w:val="0"/>
          <w:sz w:val="22"/>
        </w:rPr>
        <w:t>Design specialized training programs tailored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The distinct academic and professional needs of each faculty/department</w:t>
      </w:r>
    </w:p>
    <w:p>
      <w:pPr>
        <w:spacing w:line="276" w:lineRule="auto" w:after="80"/>
        <w:ind w:left="714" w:hanging="357"/>
      </w:pPr>
      <w:r>
        <w:rPr>
          <w:rFonts w:ascii="Cambria" w:hAnsi="Cambria"/>
          <w:sz w:val="22"/>
        </w:rPr>
        <w:t xml:space="preserve">o </w:t>
      </w:r>
      <w:r>
        <w:rPr>
          <w:rFonts w:ascii="Cambria" w:hAnsi="Cambria"/>
          <w:i w:val="0"/>
          <w:sz w:val="22"/>
        </w:rPr>
        <w:t>Recent advancements in their disciplines</w:t>
      </w:r>
    </w:p>
    <w:p>
      <w:pPr>
        <w:spacing w:line="276" w:lineRule="auto" w:after="80"/>
        <w:ind w:left="357" w:hanging="357"/>
      </w:pPr>
      <w:r>
        <w:rPr>
          <w:rFonts w:ascii="Cambria" w:hAnsi="Cambria"/>
          <w:sz w:val="22"/>
        </w:rPr>
        <w:t xml:space="preserve">• </w:t>
      </w:r>
      <w:r>
        <w:rPr>
          <w:rFonts w:ascii="Cambria" w:hAnsi="Cambria"/>
          <w:i w:val="0"/>
          <w:sz w:val="22"/>
        </w:rPr>
        <w:t>Enhance discipline-specific expertise and teaching capabilities of faculty members.</w:t>
      </w:r>
    </w:p>
    <w:p>
      <w:pPr>
        <w:spacing w:before="280" w:after="160"/>
      </w:pPr>
      <w:r>
        <w:rPr>
          <w:rFonts w:ascii="Cambria" w:hAnsi="Cambria"/>
          <w:b/>
          <w:color w:val="1F3A5F"/>
          <w:sz w:val="29"/>
        </w:rPr>
        <w:t>15.52. Continuous Faculty Development – Long-term Goals</w:t>
      </w:r>
    </w:p>
    <w:p>
      <w:pPr>
        <w:spacing w:before="240" w:after="120"/>
      </w:pPr>
      <w:r>
        <w:rPr>
          <w:rFonts w:ascii="Cambria" w:hAnsi="Cambria"/>
          <w:b/>
          <w:color w:val="1F3A5F"/>
          <w:sz w:val="25"/>
        </w:rPr>
        <w:t>Global Recognition and Certification</w:t>
      </w:r>
    </w:p>
    <w:p>
      <w:pPr>
        <w:spacing w:line="276" w:lineRule="auto" w:after="80"/>
        <w:ind w:left="357" w:hanging="357"/>
      </w:pPr>
      <w:r>
        <w:rPr>
          <w:rFonts w:ascii="Cambria" w:hAnsi="Cambria"/>
          <w:sz w:val="22"/>
        </w:rPr>
        <w:t xml:space="preserve">• </w:t>
      </w:r>
      <w:r>
        <w:rPr>
          <w:rFonts w:ascii="Cambria" w:hAnsi="Cambria"/>
          <w:i w:val="0"/>
          <w:sz w:val="22"/>
        </w:rPr>
        <w:t>Collaborate with international institutions and accrediting bodies.</w:t>
      </w:r>
    </w:p>
    <w:p>
      <w:pPr>
        <w:spacing w:line="276" w:lineRule="auto" w:after="80"/>
        <w:ind w:left="357" w:hanging="357"/>
      </w:pPr>
      <w:r>
        <w:rPr>
          <w:rFonts w:ascii="Cambria" w:hAnsi="Cambria"/>
          <w:sz w:val="22"/>
        </w:rPr>
        <w:t xml:space="preserve">• </w:t>
      </w:r>
      <w:r>
        <w:rPr>
          <w:rFonts w:ascii="Cambria" w:hAnsi="Cambria"/>
          <w:i w:val="0"/>
          <w:sz w:val="22"/>
        </w:rPr>
        <w:t>Develop faculty development programs aligned with global educational standards.</w:t>
      </w:r>
    </w:p>
    <w:p>
      <w:pPr>
        <w:spacing w:line="276" w:lineRule="auto" w:after="80"/>
        <w:ind w:left="357" w:hanging="357"/>
      </w:pPr>
      <w:r>
        <w:rPr>
          <w:rFonts w:ascii="Cambria" w:hAnsi="Cambria"/>
          <w:sz w:val="22"/>
        </w:rPr>
        <w:t xml:space="preserve">• </w:t>
      </w:r>
      <w:r>
        <w:rPr>
          <w:rFonts w:ascii="Cambria" w:hAnsi="Cambria"/>
          <w:i w:val="0"/>
          <w:sz w:val="22"/>
        </w:rPr>
        <w:t>Offer global teaching certifications through the Centre for Faculty Development (CFD).</w:t>
      </w:r>
    </w:p>
    <w:p>
      <w:pPr>
        <w:spacing w:line="276" w:lineRule="auto" w:after="80"/>
        <w:ind w:left="357" w:hanging="357"/>
      </w:pPr>
      <w:r>
        <w:rPr>
          <w:rFonts w:ascii="Cambria" w:hAnsi="Cambria"/>
          <w:sz w:val="22"/>
        </w:rPr>
        <w:t xml:space="preserve">• </w:t>
      </w:r>
      <w:r>
        <w:rPr>
          <w:rFonts w:ascii="Cambria" w:hAnsi="Cambria"/>
          <w:i w:val="0"/>
          <w:sz w:val="22"/>
        </w:rPr>
        <w:t>Promote international faculty exchanges and advanced leadership training.</w:t>
      </w:r>
    </w:p>
    <w:p>
      <w:pPr>
        <w:spacing w:before="240" w:after="120"/>
      </w:pPr>
      <w:r>
        <w:rPr>
          <w:rFonts w:ascii="Cambria" w:hAnsi="Cambria"/>
          <w:b/>
          <w:color w:val="1F3A5F"/>
          <w:sz w:val="25"/>
        </w:rPr>
        <w:t>System for Ongoing Faculty Learning</w:t>
      </w:r>
    </w:p>
    <w:p>
      <w:pPr>
        <w:spacing w:line="276" w:lineRule="auto" w:after="80"/>
        <w:ind w:left="357" w:hanging="357"/>
      </w:pPr>
      <w:r>
        <w:rPr>
          <w:rFonts w:ascii="Cambria" w:hAnsi="Cambria"/>
          <w:sz w:val="22"/>
        </w:rPr>
        <w:t xml:space="preserve">• </w:t>
      </w:r>
      <w:r>
        <w:rPr>
          <w:rFonts w:ascii="Cambria" w:hAnsi="Cambria"/>
          <w:b/>
          <w:i w:val="0"/>
          <w:sz w:val="22"/>
        </w:rPr>
        <w:t>Implement a continuous learning and assessment system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Regularly evaluate faculty skills, teaching methodologies, and subject knowledge</w:t>
      </w:r>
    </w:p>
    <w:p>
      <w:pPr>
        <w:spacing w:line="276" w:lineRule="auto" w:after="80"/>
        <w:ind w:left="714" w:hanging="357"/>
      </w:pPr>
      <w:r>
        <w:rPr>
          <w:rFonts w:ascii="Cambria" w:hAnsi="Cambria"/>
          <w:sz w:val="22"/>
        </w:rPr>
        <w:t xml:space="preserve">o </w:t>
      </w:r>
      <w:r>
        <w:rPr>
          <w:rFonts w:ascii="Cambria" w:hAnsi="Cambria"/>
          <w:i w:val="0"/>
          <w:sz w:val="22"/>
        </w:rPr>
        <w:t>Ensure alignment with technological trends and pedagogical innovations</w:t>
      </w:r>
    </w:p>
    <w:p>
      <w:pPr>
        <w:spacing w:line="276" w:lineRule="auto" w:after="80"/>
        <w:ind w:left="714" w:hanging="357"/>
      </w:pPr>
      <w:r>
        <w:rPr>
          <w:rFonts w:ascii="Cambria" w:hAnsi="Cambria"/>
          <w:sz w:val="22"/>
        </w:rPr>
        <w:t xml:space="preserve">o </w:t>
      </w:r>
      <w:r>
        <w:rPr>
          <w:rFonts w:ascii="Cambria" w:hAnsi="Cambria"/>
          <w:i w:val="0"/>
          <w:sz w:val="22"/>
        </w:rPr>
        <w:t>Support lifelong faculty development through structured upskilling initiatives</w:t>
      </w:r>
    </w:p>
    <w:p>
      <w:pPr>
        <w:spacing w:before="280" w:after="160"/>
      </w:pPr>
      <w:r>
        <w:rPr>
          <w:rFonts w:ascii="Cambria" w:hAnsi="Cambria"/>
          <w:b/>
          <w:color w:val="1F3A5F"/>
          <w:sz w:val="29"/>
        </w:rPr>
        <w:t>15.53. Non-Teaching Staff – Short-term Goals</w:t>
      </w:r>
    </w:p>
    <w:p>
      <w:pPr>
        <w:spacing w:before="240" w:after="120"/>
      </w:pPr>
      <w:r>
        <w:rPr>
          <w:rFonts w:ascii="Cambria" w:hAnsi="Cambria"/>
          <w:b/>
          <w:color w:val="1F3A5F"/>
          <w:sz w:val="25"/>
        </w:rPr>
        <w:t>Training on Institutional Policies and Procedures</w:t>
      </w:r>
    </w:p>
    <w:p>
      <w:pPr>
        <w:spacing w:line="276" w:lineRule="auto" w:after="80"/>
        <w:ind w:left="357" w:hanging="357"/>
      </w:pPr>
      <w:r>
        <w:rPr>
          <w:rFonts w:ascii="Cambria" w:hAnsi="Cambria"/>
          <w:sz w:val="22"/>
        </w:rPr>
        <w:t xml:space="preserve">• </w:t>
      </w:r>
      <w:r>
        <w:rPr>
          <w:rFonts w:ascii="Cambria" w:hAnsi="Cambria"/>
          <w:i w:val="0"/>
          <w:sz w:val="22"/>
        </w:rPr>
        <w:t>Conduct periodic training programs to update administrative staff on:</w:t>
      </w:r>
    </w:p>
    <w:p>
      <w:pPr>
        <w:spacing w:line="276" w:lineRule="auto" w:after="80"/>
        <w:ind w:left="714" w:hanging="357"/>
      </w:pPr>
      <w:r>
        <w:rPr>
          <w:rFonts w:ascii="Cambria" w:hAnsi="Cambria"/>
          <w:sz w:val="22"/>
        </w:rPr>
        <w:t xml:space="preserve">o </w:t>
      </w:r>
      <w:r>
        <w:rPr>
          <w:rFonts w:ascii="Cambria" w:hAnsi="Cambria"/>
          <w:i w:val="0"/>
          <w:sz w:val="22"/>
        </w:rPr>
        <w:t>Latest government by-laws</w:t>
      </w:r>
    </w:p>
    <w:p>
      <w:pPr>
        <w:spacing w:line="276" w:lineRule="auto" w:after="80"/>
        <w:ind w:left="714" w:hanging="357"/>
      </w:pPr>
      <w:r>
        <w:rPr>
          <w:rFonts w:ascii="Cambria" w:hAnsi="Cambria"/>
          <w:sz w:val="22"/>
        </w:rPr>
        <w:t xml:space="preserve">o </w:t>
      </w:r>
      <w:r>
        <w:rPr>
          <w:rFonts w:ascii="Cambria" w:hAnsi="Cambria"/>
          <w:i w:val="0"/>
          <w:sz w:val="22"/>
        </w:rPr>
        <w:t>Institutional regulations</w:t>
      </w:r>
    </w:p>
    <w:p>
      <w:pPr>
        <w:spacing w:line="276" w:lineRule="auto" w:after="80"/>
        <w:ind w:left="714" w:hanging="357"/>
      </w:pPr>
      <w:r>
        <w:rPr>
          <w:rFonts w:ascii="Cambria" w:hAnsi="Cambria"/>
          <w:sz w:val="22"/>
        </w:rPr>
        <w:t xml:space="preserve">o </w:t>
      </w:r>
      <w:r>
        <w:rPr>
          <w:rFonts w:ascii="Cambria" w:hAnsi="Cambria"/>
          <w:i w:val="0"/>
          <w:sz w:val="22"/>
        </w:rPr>
        <w:t>University-specific administrative procedures</w:t>
      </w:r>
    </w:p>
    <w:p>
      <w:pPr>
        <w:spacing w:before="240" w:after="120"/>
      </w:pPr>
      <w:r>
        <w:rPr>
          <w:rFonts w:ascii="Cambria" w:hAnsi="Cambria"/>
          <w:b/>
          <w:color w:val="1F3A5F"/>
          <w:sz w:val="25"/>
        </w:rPr>
        <w:t>Digital Competency Enhancement</w:t>
      </w:r>
    </w:p>
    <w:p>
      <w:pPr>
        <w:spacing w:line="276" w:lineRule="auto" w:after="80"/>
        <w:ind w:left="357" w:hanging="357"/>
      </w:pPr>
      <w:r>
        <w:rPr>
          <w:rFonts w:ascii="Cambria" w:hAnsi="Cambria"/>
          <w:sz w:val="22"/>
        </w:rPr>
        <w:t xml:space="preserve">• </w:t>
      </w:r>
      <w:r>
        <w:rPr>
          <w:rFonts w:ascii="Cambria" w:hAnsi="Cambria"/>
          <w:b/>
          <w:i w:val="0"/>
          <w:sz w:val="22"/>
        </w:rPr>
        <w:t>Provide training on digital tools and platforms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Efficient office management</w:t>
      </w:r>
    </w:p>
    <w:p>
      <w:pPr>
        <w:spacing w:line="276" w:lineRule="auto" w:after="80"/>
        <w:ind w:left="714" w:hanging="357"/>
      </w:pPr>
      <w:r>
        <w:rPr>
          <w:rFonts w:ascii="Cambria" w:hAnsi="Cambria"/>
          <w:sz w:val="22"/>
        </w:rPr>
        <w:t xml:space="preserve">o </w:t>
      </w:r>
      <w:r>
        <w:rPr>
          <w:rFonts w:ascii="Cambria" w:hAnsi="Cambria"/>
          <w:i w:val="0"/>
          <w:sz w:val="22"/>
        </w:rPr>
        <w:t>Record-keeping and communication</w:t>
      </w:r>
    </w:p>
    <w:p>
      <w:pPr>
        <w:spacing w:line="276" w:lineRule="auto" w:after="80"/>
        <w:ind w:left="714" w:hanging="357"/>
      </w:pPr>
      <w:r>
        <w:rPr>
          <w:rFonts w:ascii="Cambria" w:hAnsi="Cambria"/>
          <w:sz w:val="22"/>
        </w:rPr>
        <w:t xml:space="preserve">o </w:t>
      </w:r>
      <w:r>
        <w:rPr>
          <w:rFonts w:ascii="Cambria" w:hAnsi="Cambria"/>
          <w:i w:val="0"/>
          <w:sz w:val="22"/>
        </w:rPr>
        <w:t>Workflow automation</w:t>
      </w:r>
    </w:p>
    <w:p>
      <w:pPr>
        <w:spacing w:before="240" w:after="120"/>
      </w:pPr>
      <w:r>
        <w:rPr>
          <w:rFonts w:ascii="Cambria" w:hAnsi="Cambria"/>
          <w:b/>
          <w:color w:val="1F3A5F"/>
          <w:sz w:val="25"/>
        </w:rPr>
        <w:t>Policy Compliance Workshops</w:t>
      </w:r>
    </w:p>
    <w:p>
      <w:pPr>
        <w:spacing w:line="276" w:lineRule="auto" w:after="80"/>
        <w:ind w:left="357" w:hanging="357"/>
      </w:pPr>
      <w:r>
        <w:rPr>
          <w:rFonts w:ascii="Cambria" w:hAnsi="Cambria"/>
          <w:sz w:val="22"/>
        </w:rPr>
        <w:t xml:space="preserve">• </w:t>
      </w:r>
      <w:r>
        <w:rPr>
          <w:rFonts w:ascii="Cambria" w:hAnsi="Cambria"/>
          <w:b/>
          <w:i w:val="0"/>
          <w:sz w:val="22"/>
        </w:rPr>
        <w:t>Organize workshops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Ensure awareness of new or updated government policies</w:t>
      </w:r>
    </w:p>
    <w:p>
      <w:pPr>
        <w:spacing w:line="276" w:lineRule="auto" w:after="80"/>
        <w:ind w:left="714" w:hanging="357"/>
      </w:pPr>
      <w:r>
        <w:rPr>
          <w:rFonts w:ascii="Cambria" w:hAnsi="Cambria"/>
          <w:sz w:val="22"/>
        </w:rPr>
        <w:t xml:space="preserve">o </w:t>
      </w:r>
      <w:r>
        <w:rPr>
          <w:rFonts w:ascii="Cambria" w:hAnsi="Cambria"/>
          <w:i w:val="0"/>
          <w:sz w:val="22"/>
        </w:rPr>
        <w:t>Strengthen compliance with legal and regulatory frameworks within university administration</w:t>
      </w:r>
    </w:p>
    <w:p>
      <w:pPr>
        <w:spacing w:before="280" w:after="160"/>
      </w:pPr>
      <w:r>
        <w:rPr>
          <w:rFonts w:ascii="Cambria" w:hAnsi="Cambria"/>
          <w:b/>
          <w:color w:val="1F3A5F"/>
          <w:sz w:val="29"/>
        </w:rPr>
        <w:t>15.54. Non-Teaching Staff – Mid-term Goals</w:t>
      </w:r>
    </w:p>
    <w:p>
      <w:pPr>
        <w:spacing w:before="240" w:after="120"/>
      </w:pPr>
      <w:r>
        <w:rPr>
          <w:rFonts w:ascii="Cambria" w:hAnsi="Cambria"/>
          <w:b/>
          <w:color w:val="1F3A5F"/>
          <w:sz w:val="25"/>
        </w:rPr>
        <w:t>Soft Skills Enhancement</w:t>
      </w:r>
    </w:p>
    <w:p>
      <w:pPr>
        <w:spacing w:line="276" w:lineRule="auto" w:after="80"/>
        <w:ind w:left="357" w:hanging="357"/>
      </w:pPr>
      <w:r>
        <w:rPr>
          <w:rFonts w:ascii="Cambria" w:hAnsi="Cambria"/>
          <w:sz w:val="22"/>
        </w:rPr>
        <w:t xml:space="preserve">• </w:t>
      </w:r>
      <w:r>
        <w:rPr>
          <w:rFonts w:ascii="Cambria" w:hAnsi="Cambria"/>
          <w:b/>
          <w:i w:val="0"/>
          <w:sz w:val="22"/>
        </w:rPr>
        <w:t>Implement training modules to develop: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Communication and interpersonal skills</w:t>
      </w:r>
    </w:p>
    <w:p>
      <w:pPr>
        <w:spacing w:line="276" w:lineRule="auto" w:after="80"/>
        <w:ind w:left="714" w:hanging="357"/>
      </w:pPr>
      <w:r>
        <w:rPr>
          <w:rFonts w:ascii="Cambria" w:hAnsi="Cambria"/>
          <w:sz w:val="22"/>
        </w:rPr>
        <w:t xml:space="preserve">o </w:t>
      </w:r>
      <w:r>
        <w:rPr>
          <w:rFonts w:ascii="Cambria" w:hAnsi="Cambria"/>
          <w:i w:val="0"/>
          <w:sz w:val="22"/>
        </w:rPr>
        <w:t>Empathy and emotional intelligence</w:t>
      </w:r>
    </w:p>
    <w:p>
      <w:pPr>
        <w:spacing w:line="276" w:lineRule="auto" w:after="80"/>
        <w:ind w:left="714" w:hanging="357"/>
      </w:pPr>
      <w:r>
        <w:rPr>
          <w:rFonts w:ascii="Cambria" w:hAnsi="Cambria"/>
          <w:sz w:val="22"/>
        </w:rPr>
        <w:t xml:space="preserve">o </w:t>
      </w:r>
      <w:r>
        <w:rPr>
          <w:rFonts w:ascii="Cambria" w:hAnsi="Cambria"/>
          <w:i w:val="0"/>
          <w:sz w:val="22"/>
        </w:rPr>
        <w:t>Professional conduct in diverse environments</w:t>
      </w:r>
    </w:p>
    <w:p>
      <w:pPr>
        <w:spacing w:before="240" w:after="120"/>
      </w:pPr>
      <w:r>
        <w:rPr>
          <w:rFonts w:ascii="Cambria" w:hAnsi="Cambria"/>
          <w:b/>
          <w:color w:val="1F3A5F"/>
          <w:sz w:val="25"/>
        </w:rPr>
        <w:t>Human Resource Management Training</w:t>
      </w:r>
    </w:p>
    <w:p>
      <w:pPr>
        <w:spacing w:line="276" w:lineRule="auto" w:after="80"/>
        <w:ind w:left="357" w:hanging="357"/>
      </w:pPr>
      <w:r>
        <w:rPr>
          <w:rFonts w:ascii="Cambria" w:hAnsi="Cambria"/>
          <w:sz w:val="22"/>
        </w:rPr>
        <w:t xml:space="preserve">• </w:t>
      </w:r>
      <w:r>
        <w:rPr>
          <w:rFonts w:ascii="Cambria" w:hAnsi="Cambria"/>
          <w:b/>
          <w:i w:val="0"/>
          <w:sz w:val="22"/>
        </w:rPr>
        <w:t>Offer specialized modules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Workplace ethics and discipline</w:t>
      </w:r>
    </w:p>
    <w:p>
      <w:pPr>
        <w:spacing w:line="276" w:lineRule="auto" w:after="80"/>
        <w:ind w:left="714" w:hanging="357"/>
      </w:pPr>
      <w:r>
        <w:rPr>
          <w:rFonts w:ascii="Cambria" w:hAnsi="Cambria"/>
          <w:sz w:val="22"/>
        </w:rPr>
        <w:t xml:space="preserve">o </w:t>
      </w:r>
      <w:r>
        <w:rPr>
          <w:rFonts w:ascii="Cambria" w:hAnsi="Cambria"/>
          <w:i w:val="0"/>
          <w:sz w:val="22"/>
        </w:rPr>
        <w:t>Staff coordination and team building</w:t>
      </w:r>
    </w:p>
    <w:p>
      <w:pPr>
        <w:spacing w:line="276" w:lineRule="auto" w:after="80"/>
        <w:ind w:left="714" w:hanging="357"/>
      </w:pPr>
      <w:r>
        <w:rPr>
          <w:rFonts w:ascii="Cambria" w:hAnsi="Cambria"/>
          <w:sz w:val="22"/>
        </w:rPr>
        <w:t xml:space="preserve">o </w:t>
      </w:r>
      <w:r>
        <w:rPr>
          <w:rFonts w:ascii="Cambria" w:hAnsi="Cambria"/>
          <w:i w:val="0"/>
          <w:sz w:val="22"/>
        </w:rPr>
        <w:t>Performance evaluation techniques</w:t>
      </w:r>
    </w:p>
    <w:p>
      <w:pPr>
        <w:spacing w:before="240" w:after="120"/>
      </w:pPr>
      <w:r>
        <w:rPr>
          <w:rFonts w:ascii="Cambria" w:hAnsi="Cambria"/>
          <w:b/>
          <w:color w:val="1F3A5F"/>
          <w:sz w:val="25"/>
        </w:rPr>
        <w:t>Conflict Resolution Capacity Building</w:t>
      </w:r>
    </w:p>
    <w:p>
      <w:pPr>
        <w:spacing w:line="276" w:lineRule="auto" w:after="80"/>
        <w:ind w:left="357" w:hanging="357"/>
      </w:pPr>
      <w:r>
        <w:rPr>
          <w:rFonts w:ascii="Cambria" w:hAnsi="Cambria"/>
          <w:sz w:val="22"/>
        </w:rPr>
        <w:t xml:space="preserve">• </w:t>
      </w:r>
      <w:r>
        <w:rPr>
          <w:rFonts w:ascii="Cambria" w:hAnsi="Cambria"/>
          <w:b/>
          <w:i w:val="0"/>
          <w:sz w:val="22"/>
        </w:rPr>
        <w:t>Train staff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Negotiation and mediation techniques</w:t>
      </w:r>
    </w:p>
    <w:p>
      <w:pPr>
        <w:spacing w:line="276" w:lineRule="auto" w:after="80"/>
        <w:ind w:left="714" w:hanging="357"/>
      </w:pPr>
      <w:r>
        <w:rPr>
          <w:rFonts w:ascii="Cambria" w:hAnsi="Cambria"/>
          <w:sz w:val="22"/>
        </w:rPr>
        <w:t xml:space="preserve">o </w:t>
      </w:r>
      <w:r>
        <w:rPr>
          <w:rFonts w:ascii="Cambria" w:hAnsi="Cambria"/>
          <w:i w:val="0"/>
          <w:sz w:val="22"/>
        </w:rPr>
        <w:t>De-escalation strategies</w:t>
      </w:r>
    </w:p>
    <w:p>
      <w:pPr>
        <w:spacing w:line="276" w:lineRule="auto" w:after="80"/>
        <w:ind w:left="714" w:hanging="357"/>
      </w:pPr>
      <w:r>
        <w:rPr>
          <w:rFonts w:ascii="Cambria" w:hAnsi="Cambria"/>
          <w:sz w:val="22"/>
        </w:rPr>
        <w:t xml:space="preserve">o </w:t>
      </w:r>
      <w:r>
        <w:rPr>
          <w:rFonts w:ascii="Cambria" w:hAnsi="Cambria"/>
          <w:i w:val="0"/>
          <w:sz w:val="22"/>
        </w:rPr>
        <w:t>Maintaining a positive and inclusive environment</w:t>
      </w:r>
    </w:p>
    <w:p>
      <w:pPr>
        <w:spacing w:before="240" w:after="120"/>
      </w:pPr>
      <w:r>
        <w:rPr>
          <w:rFonts w:ascii="Cambria" w:hAnsi="Cambria"/>
          <w:b/>
          <w:color w:val="1F3A5F"/>
          <w:sz w:val="25"/>
        </w:rPr>
        <w:t>Focus on Public-Facing Roles</w:t>
      </w:r>
    </w:p>
    <w:p>
      <w:pPr>
        <w:spacing w:line="276" w:lineRule="auto" w:after="80"/>
        <w:ind w:left="357" w:hanging="357"/>
      </w:pPr>
      <w:r>
        <w:rPr>
          <w:rFonts w:ascii="Cambria" w:hAnsi="Cambria"/>
          <w:sz w:val="22"/>
        </w:rPr>
        <w:t xml:space="preserve">• </w:t>
      </w:r>
      <w:r>
        <w:rPr>
          <w:rFonts w:ascii="Cambria" w:hAnsi="Cambria"/>
          <w:b/>
          <w:i w:val="0"/>
          <w:sz w:val="22"/>
        </w:rPr>
        <w:t>Prioritize training for staff who regularly engage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w:t>
      </w:r>
    </w:p>
    <w:p>
      <w:pPr>
        <w:spacing w:line="276" w:lineRule="auto" w:after="80"/>
        <w:ind w:left="714" w:hanging="357"/>
      </w:pPr>
      <w:r>
        <w:rPr>
          <w:rFonts w:ascii="Cambria" w:hAnsi="Cambria"/>
          <w:sz w:val="22"/>
        </w:rPr>
        <w:t xml:space="preserve">o </w:t>
      </w:r>
      <w:r>
        <w:rPr>
          <w:rFonts w:ascii="Cambria" w:hAnsi="Cambria"/>
          <w:i w:val="0"/>
          <w:sz w:val="22"/>
        </w:rPr>
        <w:t>Parents and visitors</w:t>
      </w:r>
    </w:p>
    <w:p>
      <w:pPr>
        <w:spacing w:line="276" w:lineRule="auto" w:after="80"/>
        <w:ind w:left="714" w:hanging="357"/>
      </w:pPr>
      <w:r>
        <w:rPr>
          <w:rFonts w:ascii="Cambria" w:hAnsi="Cambria"/>
          <w:sz w:val="22"/>
        </w:rPr>
        <w:t xml:space="preserve">o </w:t>
      </w:r>
      <w:r>
        <w:rPr>
          <w:rFonts w:ascii="Cambria" w:hAnsi="Cambria"/>
          <w:i w:val="0"/>
          <w:sz w:val="22"/>
        </w:rPr>
        <w:t>External stakeholders</w:t>
      </w:r>
    </w:p>
    <w:p>
      <w:pPr>
        <w:spacing w:line="276" w:lineRule="auto" w:after="80"/>
        <w:ind w:left="357" w:hanging="357"/>
      </w:pPr>
      <w:r>
        <w:rPr>
          <w:rFonts w:ascii="Cambria" w:hAnsi="Cambria"/>
          <w:sz w:val="22"/>
        </w:rPr>
        <w:t xml:space="preserve">• </w:t>
      </w:r>
      <w:r>
        <w:rPr>
          <w:rFonts w:ascii="Cambria" w:hAnsi="Cambria"/>
          <w:b/>
          <w:i w:val="0"/>
          <w:sz w:val="22"/>
        </w:rPr>
        <w:t>Goal:</w:t>
      </w:r>
      <w:r>
        <w:rPr>
          <w:rFonts w:ascii="Cambria" w:hAnsi="Cambria"/>
          <w:i w:val="0"/>
          <w:sz w:val="22"/>
        </w:rPr>
        <w:t xml:space="preserve"> Improve the University's service experience and reputation through better public interaction.</w:t>
      </w:r>
    </w:p>
    <w:p>
      <w:pPr>
        <w:spacing w:before="280" w:after="160"/>
      </w:pPr>
      <w:r>
        <w:rPr>
          <w:rFonts w:ascii="Cambria" w:hAnsi="Cambria"/>
          <w:b/>
          <w:color w:val="1F3A5F"/>
          <w:sz w:val="29"/>
        </w:rPr>
        <w:t>15.55. Non-Teaching Staff – Long-term Goals</w:t>
      </w:r>
    </w:p>
    <w:p>
      <w:pPr>
        <w:spacing w:before="240" w:after="120"/>
      </w:pPr>
      <w:r>
        <w:rPr>
          <w:rFonts w:ascii="Cambria" w:hAnsi="Cambria"/>
          <w:b/>
          <w:color w:val="1F3A5F"/>
          <w:sz w:val="25"/>
        </w:rPr>
        <w:t>Career Progression Pathways</w:t>
      </w:r>
    </w:p>
    <w:p>
      <w:pPr>
        <w:spacing w:line="276" w:lineRule="auto" w:after="80"/>
        <w:ind w:left="357" w:hanging="357"/>
      </w:pPr>
      <w:r>
        <w:rPr>
          <w:rFonts w:ascii="Cambria" w:hAnsi="Cambria"/>
          <w:sz w:val="22"/>
        </w:rPr>
        <w:t xml:space="preserve">• </w:t>
      </w:r>
      <w:r>
        <w:rPr>
          <w:rFonts w:ascii="Cambria" w:hAnsi="Cambria"/>
          <w:b/>
          <w:i w:val="0"/>
          <w:sz w:val="22"/>
        </w:rPr>
        <w:t>Establish structured frameworks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Promotions and role transitions based on experience and performance</w:t>
      </w:r>
    </w:p>
    <w:p>
      <w:pPr>
        <w:spacing w:line="276" w:lineRule="auto" w:after="80"/>
        <w:ind w:left="714" w:hanging="357"/>
      </w:pPr>
      <w:r>
        <w:rPr>
          <w:rFonts w:ascii="Cambria" w:hAnsi="Cambria"/>
          <w:sz w:val="22"/>
        </w:rPr>
        <w:t xml:space="preserve">o </w:t>
      </w:r>
      <w:r>
        <w:rPr>
          <w:rFonts w:ascii="Cambria" w:hAnsi="Cambria"/>
          <w:i w:val="0"/>
          <w:sz w:val="22"/>
        </w:rPr>
        <w:t>Skill-based certifications that unlock new responsibilities</w:t>
      </w:r>
    </w:p>
    <w:p>
      <w:pPr>
        <w:spacing w:line="276" w:lineRule="auto" w:after="80"/>
        <w:ind w:left="714" w:hanging="357"/>
      </w:pPr>
      <w:r>
        <w:rPr>
          <w:rFonts w:ascii="Cambria" w:hAnsi="Cambria"/>
          <w:sz w:val="22"/>
        </w:rPr>
        <w:t xml:space="preserve">o </w:t>
      </w:r>
      <w:r>
        <w:rPr>
          <w:rFonts w:ascii="Cambria" w:hAnsi="Cambria"/>
          <w:i w:val="0"/>
          <w:sz w:val="22"/>
        </w:rPr>
        <w:t>Transparent evaluation systems to support career mobility</w:t>
      </w:r>
    </w:p>
    <w:p>
      <w:pPr>
        <w:spacing w:before="240" w:after="120"/>
      </w:pPr>
      <w:r>
        <w:rPr>
          <w:rFonts w:ascii="Cambria" w:hAnsi="Cambria"/>
          <w:b/>
          <w:color w:val="1F3A5F"/>
          <w:sz w:val="25"/>
        </w:rPr>
        <w:t>Leadership Development Programs</w:t>
      </w:r>
    </w:p>
    <w:p>
      <w:pPr>
        <w:spacing w:line="276" w:lineRule="auto" w:after="80"/>
        <w:ind w:left="357" w:hanging="357"/>
      </w:pPr>
      <w:r>
        <w:rPr>
          <w:rFonts w:ascii="Cambria" w:hAnsi="Cambria"/>
          <w:sz w:val="22"/>
        </w:rPr>
        <w:t xml:space="preserve">• </w:t>
      </w:r>
      <w:r>
        <w:rPr>
          <w:rFonts w:ascii="Cambria" w:hAnsi="Cambria"/>
          <w:b/>
          <w:i w:val="0"/>
          <w:sz w:val="22"/>
        </w:rPr>
        <w:t>Implement tailored initiatives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Middle and senior-level administrative staff</w:t>
      </w:r>
    </w:p>
    <w:p>
      <w:pPr>
        <w:spacing w:line="276" w:lineRule="auto" w:after="80"/>
        <w:ind w:left="714" w:hanging="357"/>
      </w:pPr>
      <w:r>
        <w:rPr>
          <w:rFonts w:ascii="Cambria" w:hAnsi="Cambria"/>
          <w:sz w:val="22"/>
        </w:rPr>
        <w:t xml:space="preserve">o </w:t>
      </w:r>
      <w:r>
        <w:rPr>
          <w:rFonts w:ascii="Cambria" w:hAnsi="Cambria"/>
          <w:i w:val="0"/>
          <w:sz w:val="22"/>
        </w:rPr>
        <w:t>Succession planning and talent retention</w:t>
      </w:r>
    </w:p>
    <w:p>
      <w:pPr>
        <w:spacing w:line="276" w:lineRule="auto" w:after="80"/>
        <w:ind w:left="714" w:hanging="357"/>
      </w:pPr>
      <w:r>
        <w:rPr>
          <w:rFonts w:ascii="Cambria" w:hAnsi="Cambria"/>
          <w:sz w:val="22"/>
        </w:rPr>
        <w:t xml:space="preserve">o </w:t>
      </w:r>
      <w:r>
        <w:rPr>
          <w:rFonts w:ascii="Cambria" w:hAnsi="Cambria"/>
          <w:i w:val="0"/>
          <w:sz w:val="22"/>
        </w:rPr>
        <w:t>Decision-making, governance, and strategic planning skills</w:t>
      </w:r>
    </w:p>
    <w:p>
      <w:pPr>
        <w:spacing w:before="240" w:after="120"/>
      </w:pPr>
      <w:r>
        <w:rPr>
          <w:rFonts w:ascii="Cambria" w:hAnsi="Cambria"/>
          <w:b/>
          <w:color w:val="1F3A5F"/>
          <w:sz w:val="25"/>
        </w:rPr>
        <w:t>Professional Growth and Retention</w:t>
      </w:r>
    </w:p>
    <w:p>
      <w:pPr>
        <w:spacing w:line="276" w:lineRule="auto" w:after="80"/>
        <w:ind w:left="357" w:hanging="357"/>
      </w:pPr>
      <w:r>
        <w:rPr>
          <w:rFonts w:ascii="Cambria" w:hAnsi="Cambria"/>
          <w:sz w:val="22"/>
        </w:rPr>
        <w:t xml:space="preserve">• </w:t>
      </w:r>
      <w:r>
        <w:rPr>
          <w:rFonts w:ascii="Cambria" w:hAnsi="Cambria"/>
          <w:b/>
          <w:i w:val="0"/>
          <w:sz w:val="22"/>
        </w:rPr>
        <w:t>Foster a culture of lifelong learning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Incentivized training programs</w:t>
      </w:r>
    </w:p>
    <w:p>
      <w:pPr>
        <w:spacing w:line="276" w:lineRule="auto" w:after="80"/>
        <w:ind w:left="714" w:hanging="357"/>
      </w:pPr>
      <w:r>
        <w:rPr>
          <w:rFonts w:ascii="Cambria" w:hAnsi="Cambria"/>
          <w:sz w:val="22"/>
        </w:rPr>
        <w:t xml:space="preserve">o </w:t>
      </w:r>
      <w:r>
        <w:rPr>
          <w:rFonts w:ascii="Cambria" w:hAnsi="Cambria"/>
          <w:i w:val="0"/>
          <w:sz w:val="22"/>
        </w:rPr>
        <w:t>Mentorship and peer-learning platforms</w:t>
      </w:r>
    </w:p>
    <w:p>
      <w:pPr>
        <w:spacing w:line="276" w:lineRule="auto" w:after="80"/>
        <w:ind w:left="714" w:hanging="357"/>
      </w:pPr>
      <w:r>
        <w:rPr>
          <w:rFonts w:ascii="Cambria" w:hAnsi="Cambria"/>
          <w:sz w:val="22"/>
        </w:rPr>
        <w:t xml:space="preserve">o </w:t>
      </w:r>
      <w:r>
        <w:rPr>
          <w:rFonts w:ascii="Cambria" w:hAnsi="Cambria"/>
          <w:i w:val="0"/>
          <w:sz w:val="22"/>
        </w:rPr>
        <w:t>Recognition schemes for outstanding service and innovation</w:t>
      </w:r>
    </w:p>
    <w:p>
      <w:pPr>
        <w:spacing w:before="240" w:after="120"/>
      </w:pPr>
      <w:r>
        <w:rPr>
          <w:rFonts w:ascii="Cambria" w:hAnsi="Cambria"/>
          <w:b/>
          <w:color w:val="1F3A5F"/>
          <w:sz w:val="25"/>
        </w:rPr>
        <w:t>Institutional Benefits</w:t>
      </w:r>
    </w:p>
    <w:p>
      <w:pPr>
        <w:spacing w:line="276" w:lineRule="auto" w:after="80"/>
        <w:ind w:left="357" w:hanging="357"/>
      </w:pPr>
      <w:r>
        <w:rPr>
          <w:rFonts w:ascii="Cambria" w:hAnsi="Cambria"/>
          <w:sz w:val="22"/>
        </w:rPr>
        <w:t xml:space="preserve">• </w:t>
      </w:r>
      <w:r>
        <w:rPr>
          <w:rFonts w:ascii="Cambria" w:hAnsi="Cambria"/>
          <w:i w:val="0"/>
          <w:sz w:val="22"/>
        </w:rPr>
        <w:t>Strengthens institutional memory and operational stability.</w:t>
      </w:r>
    </w:p>
    <w:p>
      <w:pPr>
        <w:spacing w:line="276" w:lineRule="auto" w:after="80"/>
        <w:ind w:left="357" w:hanging="357"/>
      </w:pPr>
      <w:r>
        <w:rPr>
          <w:rFonts w:ascii="Cambria" w:hAnsi="Cambria"/>
          <w:sz w:val="22"/>
        </w:rPr>
        <w:t xml:space="preserve">• </w:t>
      </w:r>
      <w:r>
        <w:rPr>
          <w:rFonts w:ascii="Cambria" w:hAnsi="Cambria"/>
          <w:i w:val="0"/>
          <w:sz w:val="22"/>
        </w:rPr>
        <w:t>Promotes loyalty and morale among non-teaching staff.</w:t>
      </w:r>
    </w:p>
    <w:p>
      <w:pPr>
        <w:spacing w:line="276" w:lineRule="auto" w:after="80"/>
        <w:ind w:left="357" w:hanging="357"/>
      </w:pPr>
      <w:r>
        <w:rPr>
          <w:rFonts w:ascii="Cambria" w:hAnsi="Cambria"/>
          <w:sz w:val="22"/>
        </w:rPr>
        <w:t xml:space="preserve">• </w:t>
      </w:r>
      <w:r>
        <w:rPr>
          <w:rFonts w:ascii="Cambria" w:hAnsi="Cambria"/>
          <w:i w:val="0"/>
          <w:sz w:val="22"/>
        </w:rPr>
        <w:t>Aligns with long-term HR planning and capacity development goals.</w:t>
      </w:r>
    </w:p>
    <w:p>
      <w:pPr>
        <w:spacing w:before="280" w:after="160"/>
      </w:pPr>
      <w:r>
        <w:rPr>
          <w:rFonts w:ascii="Cambria" w:hAnsi="Cambria"/>
          <w:b/>
          <w:color w:val="1F3A5F"/>
          <w:sz w:val="29"/>
        </w:rPr>
        <w:t>15.56. Session Wise Teaching Plan – Short-term Goals</w:t>
      </w:r>
    </w:p>
    <w:p>
      <w:pPr>
        <w:spacing w:before="240" w:after="120"/>
      </w:pPr>
      <w:r>
        <w:rPr>
          <w:rFonts w:ascii="Cambria" w:hAnsi="Cambria"/>
          <w:b/>
          <w:color w:val="1F3A5F"/>
          <w:sz w:val="25"/>
        </w:rPr>
        <w:t>Standardization of Teaching Plans</w:t>
      </w:r>
    </w:p>
    <w:p>
      <w:pPr>
        <w:spacing w:line="276" w:lineRule="auto" w:after="80"/>
        <w:ind w:left="357" w:hanging="357"/>
      </w:pPr>
      <w:r>
        <w:rPr>
          <w:rFonts w:ascii="Cambria" w:hAnsi="Cambria"/>
          <w:sz w:val="22"/>
        </w:rPr>
        <w:t xml:space="preserve">• </w:t>
      </w:r>
      <w:r>
        <w:rPr>
          <w:rFonts w:ascii="Cambria" w:hAnsi="Cambria"/>
          <w:i w:val="0"/>
          <w:sz w:val="22"/>
        </w:rPr>
        <w:t>Develop a uniform template for session-wise teaching plans across all departments.</w:t>
      </w:r>
    </w:p>
    <w:p>
      <w:pPr>
        <w:spacing w:line="276" w:lineRule="auto" w:after="80"/>
        <w:ind w:left="357" w:hanging="357"/>
      </w:pPr>
      <w:r>
        <w:rPr>
          <w:rFonts w:ascii="Cambria" w:hAnsi="Cambria"/>
          <w:sz w:val="22"/>
        </w:rPr>
        <w:t xml:space="preserve">• </w:t>
      </w:r>
      <w:r>
        <w:rPr>
          <w:rFonts w:ascii="Cambria" w:hAnsi="Cambria"/>
          <w:b/>
          <w:i w:val="0"/>
          <w:sz w:val="22"/>
        </w:rPr>
        <w:t>Ensure inclusion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Weekly topics and learning outcomes</w:t>
      </w:r>
    </w:p>
    <w:p>
      <w:pPr>
        <w:spacing w:line="276" w:lineRule="auto" w:after="80"/>
        <w:ind w:left="714" w:hanging="357"/>
      </w:pPr>
      <w:r>
        <w:rPr>
          <w:rFonts w:ascii="Cambria" w:hAnsi="Cambria"/>
          <w:sz w:val="22"/>
        </w:rPr>
        <w:t xml:space="preserve">o </w:t>
      </w:r>
      <w:r>
        <w:rPr>
          <w:rFonts w:ascii="Cambria" w:hAnsi="Cambria"/>
          <w:i w:val="0"/>
          <w:sz w:val="22"/>
        </w:rPr>
        <w:t>Assessment timelines</w:t>
      </w:r>
    </w:p>
    <w:p>
      <w:pPr>
        <w:spacing w:line="276" w:lineRule="auto" w:after="80"/>
        <w:ind w:left="714" w:hanging="357"/>
      </w:pPr>
      <w:r>
        <w:rPr>
          <w:rFonts w:ascii="Cambria" w:hAnsi="Cambria"/>
          <w:sz w:val="22"/>
        </w:rPr>
        <w:t xml:space="preserve">o </w:t>
      </w:r>
      <w:r>
        <w:rPr>
          <w:rFonts w:ascii="Cambria" w:hAnsi="Cambria"/>
          <w:i w:val="0"/>
          <w:sz w:val="22"/>
        </w:rPr>
        <w:t>Reading materials and links</w:t>
      </w:r>
    </w:p>
    <w:p>
      <w:pPr>
        <w:spacing w:before="240" w:after="120"/>
      </w:pPr>
      <w:r>
        <w:rPr>
          <w:rFonts w:ascii="Cambria" w:hAnsi="Cambria"/>
          <w:b/>
          <w:color w:val="1F3A5F"/>
          <w:sz w:val="25"/>
        </w:rPr>
        <w:t>Improved Transparency</w:t>
      </w:r>
    </w:p>
    <w:p>
      <w:pPr>
        <w:spacing w:line="276" w:lineRule="auto" w:after="80"/>
        <w:ind w:left="357" w:hanging="357"/>
      </w:pPr>
      <w:r>
        <w:rPr>
          <w:rFonts w:ascii="Cambria" w:hAnsi="Cambria"/>
          <w:sz w:val="22"/>
        </w:rPr>
        <w:t xml:space="preserve">• </w:t>
      </w:r>
      <w:r>
        <w:rPr>
          <w:rFonts w:ascii="Cambria" w:hAnsi="Cambria"/>
          <w:i w:val="0"/>
          <w:sz w:val="22"/>
        </w:rPr>
        <w:t>Upload all teaching plans and resource links to a centralized, accessible digital platform for students.</w:t>
      </w:r>
    </w:p>
    <w:p>
      <w:pPr>
        <w:spacing w:line="276" w:lineRule="auto" w:after="80"/>
        <w:ind w:left="357" w:hanging="357"/>
      </w:pPr>
      <w:r>
        <w:rPr>
          <w:rFonts w:ascii="Cambria" w:hAnsi="Cambria"/>
          <w:sz w:val="22"/>
        </w:rPr>
        <w:t xml:space="preserve">• </w:t>
      </w:r>
      <w:r>
        <w:rPr>
          <w:rFonts w:ascii="Cambria" w:hAnsi="Cambria"/>
          <w:i w:val="0"/>
          <w:sz w:val="22"/>
        </w:rPr>
        <w:t>Maintain version control to track updates and ensure alignment with academic calendars.</w:t>
      </w:r>
    </w:p>
    <w:p>
      <w:pPr>
        <w:spacing w:before="240" w:after="120"/>
      </w:pPr>
      <w:r>
        <w:rPr>
          <w:rFonts w:ascii="Cambria" w:hAnsi="Cambria"/>
          <w:b/>
          <w:color w:val="1F3A5F"/>
          <w:sz w:val="25"/>
        </w:rPr>
        <w:t>Faculty Training and Coordination</w:t>
      </w:r>
    </w:p>
    <w:p>
      <w:pPr>
        <w:spacing w:line="276" w:lineRule="auto" w:after="80"/>
        <w:ind w:left="357" w:hanging="357"/>
      </w:pPr>
      <w:r>
        <w:rPr>
          <w:rFonts w:ascii="Cambria" w:hAnsi="Cambria"/>
          <w:sz w:val="22"/>
        </w:rPr>
        <w:t xml:space="preserve">• </w:t>
      </w:r>
      <w:r>
        <w:rPr>
          <w:rFonts w:ascii="Cambria" w:hAnsi="Cambria"/>
          <w:i w:val="0"/>
          <w:sz w:val="22"/>
        </w:rPr>
        <w:t>Conduct orientation and workshops on session planning best practices.</w:t>
      </w:r>
    </w:p>
    <w:p>
      <w:pPr>
        <w:spacing w:line="276" w:lineRule="auto" w:after="80"/>
        <w:ind w:left="357" w:hanging="357"/>
      </w:pPr>
      <w:r>
        <w:rPr>
          <w:rFonts w:ascii="Cambria" w:hAnsi="Cambria"/>
          <w:sz w:val="22"/>
        </w:rPr>
        <w:t xml:space="preserve">• </w:t>
      </w:r>
      <w:r>
        <w:rPr>
          <w:rFonts w:ascii="Cambria" w:hAnsi="Cambria"/>
          <w:i w:val="0"/>
          <w:sz w:val="22"/>
        </w:rPr>
        <w:t>Facilitate inter-departmental coordination for uniformity and quality checks.</w:t>
      </w:r>
    </w:p>
    <w:p>
      <w:pPr>
        <w:spacing w:before="240" w:after="120"/>
      </w:pPr>
      <w:r>
        <w:rPr>
          <w:rFonts w:ascii="Cambria" w:hAnsi="Cambria"/>
          <w:b/>
          <w:color w:val="1F3A5F"/>
          <w:sz w:val="25"/>
        </w:rPr>
        <w:t>Timely Submissions and Accountability</w:t>
      </w:r>
    </w:p>
    <w:p>
      <w:pPr>
        <w:spacing w:line="276" w:lineRule="auto" w:after="80"/>
        <w:ind w:left="357" w:hanging="357"/>
      </w:pPr>
      <w:r>
        <w:rPr>
          <w:rFonts w:ascii="Cambria" w:hAnsi="Cambria"/>
          <w:sz w:val="22"/>
        </w:rPr>
        <w:t xml:space="preserve">• </w:t>
      </w:r>
      <w:r>
        <w:rPr>
          <w:rFonts w:ascii="Cambria" w:hAnsi="Cambria"/>
          <w:i w:val="0"/>
          <w:sz w:val="22"/>
        </w:rPr>
        <w:t>Implement deadlines and monitoring mechanisms for plan submissions.</w:t>
      </w:r>
    </w:p>
    <w:p>
      <w:pPr>
        <w:spacing w:line="276" w:lineRule="auto" w:after="80"/>
        <w:ind w:left="357" w:hanging="357"/>
      </w:pPr>
      <w:r>
        <w:rPr>
          <w:rFonts w:ascii="Cambria" w:hAnsi="Cambria"/>
          <w:sz w:val="22"/>
        </w:rPr>
        <w:t xml:space="preserve">• </w:t>
      </w:r>
      <w:r>
        <w:rPr>
          <w:rFonts w:ascii="Cambria" w:hAnsi="Cambria"/>
          <w:i w:val="0"/>
          <w:sz w:val="22"/>
        </w:rPr>
        <w:t>Encourage regular reviews and feedback loops from students and peer faculty.</w:t>
      </w:r>
    </w:p>
    <w:p>
      <w:pPr>
        <w:spacing w:before="240" w:after="120"/>
      </w:pPr>
      <w:r>
        <w:rPr>
          <w:rFonts w:ascii="Cambria" w:hAnsi="Cambria"/>
          <w:b/>
          <w:color w:val="1F3A5F"/>
          <w:sz w:val="25"/>
        </w:rPr>
        <w:t>Impact</w:t>
      </w:r>
    </w:p>
    <w:p>
      <w:pPr>
        <w:spacing w:line="276" w:lineRule="auto" w:after="80"/>
        <w:ind w:left="357" w:hanging="357"/>
      </w:pPr>
      <w:r>
        <w:rPr>
          <w:rFonts w:ascii="Cambria" w:hAnsi="Cambria"/>
          <w:sz w:val="22"/>
        </w:rPr>
        <w:t xml:space="preserve">• </w:t>
      </w:r>
      <w:r>
        <w:rPr>
          <w:rFonts w:ascii="Cambria" w:hAnsi="Cambria"/>
          <w:i w:val="0"/>
          <w:sz w:val="22"/>
        </w:rPr>
        <w:t>Enhances student preparedness, teaching consistency, and academic delivery across the university.</w:t>
      </w:r>
    </w:p>
    <w:p>
      <w:pPr>
        <w:spacing w:before="280" w:after="160"/>
      </w:pPr>
      <w:r>
        <w:rPr>
          <w:rFonts w:ascii="Cambria" w:hAnsi="Cambria"/>
          <w:b/>
          <w:color w:val="1F3A5F"/>
          <w:sz w:val="29"/>
        </w:rPr>
        <w:t>15.57. Session Wise Teaching Plan – Mid-term Goals</w:t>
      </w:r>
    </w:p>
    <w:p>
      <w:pPr>
        <w:spacing w:before="240" w:after="120"/>
      </w:pPr>
      <w:r>
        <w:rPr>
          <w:rFonts w:ascii="Cambria" w:hAnsi="Cambria"/>
          <w:b/>
          <w:color w:val="1F3A5F"/>
          <w:sz w:val="25"/>
        </w:rPr>
        <w:t>Student Feedback Integration</w:t>
      </w:r>
    </w:p>
    <w:p>
      <w:pPr>
        <w:spacing w:line="276" w:lineRule="auto" w:after="80"/>
        <w:ind w:left="357" w:hanging="357"/>
      </w:pPr>
      <w:r>
        <w:rPr>
          <w:rFonts w:ascii="Cambria" w:hAnsi="Cambria"/>
          <w:sz w:val="22"/>
        </w:rPr>
        <w:t xml:space="preserve">• </w:t>
      </w:r>
      <w:r>
        <w:rPr>
          <w:rFonts w:ascii="Cambria" w:hAnsi="Cambria"/>
          <w:i w:val="0"/>
          <w:sz w:val="22"/>
        </w:rPr>
        <w:t>Establish a mechanism to collect structured feedback from students at midsemester.</w:t>
      </w:r>
    </w:p>
    <w:p>
      <w:pPr>
        <w:spacing w:line="276" w:lineRule="auto" w:after="80"/>
        <w:ind w:left="357" w:hanging="357"/>
      </w:pPr>
      <w:r>
        <w:rPr>
          <w:rFonts w:ascii="Cambria" w:hAnsi="Cambria"/>
          <w:sz w:val="22"/>
        </w:rPr>
        <w:t xml:space="preserve">• </w:t>
      </w:r>
      <w:r>
        <w:rPr>
          <w:rFonts w:ascii="Cambria" w:hAnsi="Cambria"/>
          <w:i w:val="0"/>
          <w:sz w:val="22"/>
        </w:rPr>
        <w:t>Use insights to revise and improve session plans dynamically.</w:t>
      </w:r>
    </w:p>
    <w:p>
      <w:pPr>
        <w:spacing w:line="276" w:lineRule="auto" w:after="80"/>
        <w:ind w:left="357" w:hanging="357"/>
      </w:pPr>
      <w:r>
        <w:rPr>
          <w:rFonts w:ascii="Cambria" w:hAnsi="Cambria"/>
          <w:sz w:val="22"/>
        </w:rPr>
        <w:t xml:space="preserve">• </w:t>
      </w:r>
      <w:r>
        <w:rPr>
          <w:rFonts w:ascii="Cambria" w:hAnsi="Cambria"/>
          <w:i w:val="0"/>
          <w:sz w:val="22"/>
        </w:rPr>
        <w:t>Promote a student-centric teaching approach by adapting content and pace based on feedback.</w:t>
      </w:r>
    </w:p>
    <w:p>
      <w:pPr>
        <w:spacing w:before="240" w:after="120"/>
      </w:pPr>
      <w:r>
        <w:rPr>
          <w:rFonts w:ascii="Cambria" w:hAnsi="Cambria"/>
          <w:b/>
          <w:color w:val="1F3A5F"/>
          <w:sz w:val="25"/>
        </w:rPr>
        <w:t>Digital System for Plan Management</w:t>
      </w:r>
    </w:p>
    <w:p>
      <w:pPr>
        <w:spacing w:line="276" w:lineRule="auto" w:after="80"/>
        <w:ind w:left="357" w:hanging="357"/>
      </w:pPr>
      <w:r>
        <w:rPr>
          <w:rFonts w:ascii="Cambria" w:hAnsi="Cambria"/>
          <w:sz w:val="22"/>
        </w:rPr>
        <w:t xml:space="preserve">• </w:t>
      </w:r>
      <w:r>
        <w:rPr>
          <w:rFonts w:ascii="Cambria" w:hAnsi="Cambria"/>
          <w:b/>
          <w:i w:val="0"/>
          <w:sz w:val="22"/>
        </w:rPr>
        <w:t>Develop a centralized digital portal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Uploading and accessing session-wise plans</w:t>
      </w:r>
    </w:p>
    <w:p>
      <w:pPr>
        <w:spacing w:line="276" w:lineRule="auto" w:after="80"/>
        <w:ind w:left="714" w:hanging="357"/>
      </w:pPr>
      <w:r>
        <w:rPr>
          <w:rFonts w:ascii="Cambria" w:hAnsi="Cambria"/>
          <w:sz w:val="22"/>
        </w:rPr>
        <w:t xml:space="preserve">o </w:t>
      </w:r>
      <w:r>
        <w:rPr>
          <w:rFonts w:ascii="Cambria" w:hAnsi="Cambria"/>
          <w:i w:val="0"/>
          <w:sz w:val="22"/>
        </w:rPr>
        <w:t>Tracking updates and modifications</w:t>
      </w:r>
    </w:p>
    <w:p>
      <w:pPr>
        <w:spacing w:line="276" w:lineRule="auto" w:after="80"/>
        <w:ind w:left="714" w:hanging="357"/>
      </w:pPr>
      <w:r>
        <w:rPr>
          <w:rFonts w:ascii="Cambria" w:hAnsi="Cambria"/>
          <w:sz w:val="22"/>
        </w:rPr>
        <w:t xml:space="preserve">o </w:t>
      </w:r>
      <w:r>
        <w:rPr>
          <w:rFonts w:ascii="Cambria" w:hAnsi="Cambria"/>
          <w:i w:val="0"/>
          <w:sz w:val="22"/>
        </w:rPr>
        <w:t>Linking resources (videos, notes, readings)</w:t>
      </w:r>
    </w:p>
    <w:p>
      <w:pPr>
        <w:spacing w:line="276" w:lineRule="auto" w:after="80"/>
        <w:ind w:left="357" w:hanging="357"/>
      </w:pPr>
      <w:r>
        <w:rPr>
          <w:rFonts w:ascii="Cambria" w:hAnsi="Cambria"/>
          <w:sz w:val="22"/>
        </w:rPr>
        <w:t xml:space="preserve">• </w:t>
      </w:r>
      <w:r>
        <w:rPr>
          <w:rFonts w:ascii="Cambria" w:hAnsi="Cambria"/>
          <w:i w:val="0"/>
          <w:sz w:val="22"/>
        </w:rPr>
        <w:t>Implement analytics tools to monitor plan engagement and learning outcomes.</w:t>
      </w:r>
    </w:p>
    <w:p>
      <w:pPr>
        <w:spacing w:before="240" w:after="120"/>
      </w:pPr>
      <w:r>
        <w:rPr>
          <w:rFonts w:ascii="Cambria" w:hAnsi="Cambria"/>
          <w:b/>
          <w:color w:val="1F3A5F"/>
          <w:sz w:val="25"/>
        </w:rPr>
        <w:t>Quality Assurance of Study Materials</w:t>
      </w:r>
    </w:p>
    <w:p>
      <w:pPr>
        <w:spacing w:line="276" w:lineRule="auto" w:after="80"/>
        <w:ind w:left="357" w:hanging="357"/>
      </w:pPr>
      <w:r>
        <w:rPr>
          <w:rFonts w:ascii="Cambria" w:hAnsi="Cambria"/>
          <w:sz w:val="22"/>
        </w:rPr>
        <w:t xml:space="preserve">• </w:t>
      </w:r>
      <w:r>
        <w:rPr>
          <w:rFonts w:ascii="Cambria" w:hAnsi="Cambria"/>
          <w:i w:val="0"/>
          <w:sz w:val="22"/>
        </w:rPr>
        <w:t>Create a review system involving peer faculty and academic coordinators to assess the clarity, relevance, and accessibility of materials.</w:t>
      </w:r>
    </w:p>
    <w:p>
      <w:pPr>
        <w:spacing w:line="276" w:lineRule="auto" w:after="80"/>
        <w:ind w:left="357" w:hanging="357"/>
      </w:pPr>
      <w:r>
        <w:rPr>
          <w:rFonts w:ascii="Cambria" w:hAnsi="Cambria"/>
          <w:sz w:val="22"/>
        </w:rPr>
        <w:t xml:space="preserve">• </w:t>
      </w:r>
      <w:r>
        <w:rPr>
          <w:rFonts w:ascii="Cambria" w:hAnsi="Cambria"/>
          <w:i w:val="0"/>
          <w:sz w:val="22"/>
        </w:rPr>
        <w:t>Ensure that all materials follow standardized formatting and pedagogical guidelines.</w:t>
      </w:r>
    </w:p>
    <w:p>
      <w:pPr>
        <w:spacing w:before="240" w:after="120"/>
      </w:pPr>
      <w:r>
        <w:rPr>
          <w:rFonts w:ascii="Cambria" w:hAnsi="Cambria"/>
          <w:b/>
          <w:color w:val="1F3A5F"/>
          <w:sz w:val="25"/>
        </w:rPr>
        <w:t>Capacity Building</w:t>
      </w:r>
    </w:p>
    <w:p>
      <w:pPr>
        <w:spacing w:line="276" w:lineRule="auto" w:after="80"/>
        <w:ind w:left="357" w:hanging="357"/>
      </w:pPr>
      <w:r>
        <w:rPr>
          <w:rFonts w:ascii="Cambria" w:hAnsi="Cambria"/>
          <w:sz w:val="22"/>
        </w:rPr>
        <w:t xml:space="preserve">• </w:t>
      </w:r>
      <w:r>
        <w:rPr>
          <w:rFonts w:ascii="Cambria" w:hAnsi="Cambria"/>
          <w:i w:val="0"/>
          <w:sz w:val="22"/>
        </w:rPr>
        <w:t>Conduct faculty development programs to enhance skills in content design, digital pedagogy, and feedback utilization.</w:t>
      </w:r>
    </w:p>
    <w:p>
      <w:pPr>
        <w:spacing w:before="240" w:after="120"/>
      </w:pPr>
      <w:r>
        <w:rPr>
          <w:rFonts w:ascii="Cambria" w:hAnsi="Cambria"/>
          <w:b/>
          <w:color w:val="1F3A5F"/>
          <w:sz w:val="25"/>
        </w:rPr>
        <w:t>Impact</w:t>
      </w:r>
    </w:p>
    <w:p>
      <w:pPr>
        <w:spacing w:line="276" w:lineRule="auto" w:after="80"/>
        <w:ind w:left="357" w:hanging="357"/>
      </w:pPr>
      <w:r>
        <w:rPr>
          <w:rFonts w:ascii="Cambria" w:hAnsi="Cambria"/>
          <w:sz w:val="22"/>
        </w:rPr>
        <w:t xml:space="preserve">• </w:t>
      </w:r>
      <w:r>
        <w:rPr>
          <w:rFonts w:ascii="Cambria" w:hAnsi="Cambria"/>
          <w:i w:val="0"/>
          <w:sz w:val="22"/>
        </w:rPr>
        <w:t>Improves the adaptability, effectiveness, and transparency of teaching plans.</w:t>
      </w:r>
    </w:p>
    <w:p>
      <w:pPr>
        <w:spacing w:line="276" w:lineRule="auto" w:after="80"/>
        <w:ind w:left="357" w:hanging="357"/>
      </w:pPr>
      <w:r>
        <w:rPr>
          <w:rFonts w:ascii="Cambria" w:hAnsi="Cambria"/>
          <w:sz w:val="22"/>
        </w:rPr>
        <w:t xml:space="preserve">• </w:t>
      </w:r>
      <w:r>
        <w:rPr>
          <w:rFonts w:ascii="Cambria" w:hAnsi="Cambria"/>
          <w:i w:val="0"/>
          <w:sz w:val="22"/>
        </w:rPr>
        <w:t>Fosters interactive and responsive learning environments.</w:t>
      </w:r>
    </w:p>
    <w:p>
      <w:pPr>
        <w:spacing w:before="280" w:after="160"/>
      </w:pPr>
      <w:r>
        <w:rPr>
          <w:rFonts w:ascii="Cambria" w:hAnsi="Cambria"/>
          <w:b/>
          <w:color w:val="1F3A5F"/>
          <w:sz w:val="29"/>
        </w:rPr>
        <w:t>15.58. Session Wise Teaching Plan – Long-term Goals</w:t>
      </w:r>
    </w:p>
    <w:p>
      <w:pPr>
        <w:spacing w:before="240" w:after="120"/>
      </w:pPr>
      <w:r>
        <w:rPr>
          <w:rFonts w:ascii="Cambria" w:hAnsi="Cambria"/>
          <w:b/>
          <w:color w:val="1F3A5F"/>
          <w:sz w:val="25"/>
        </w:rPr>
        <w:t>Centralized Academic Planning Across CUs</w:t>
      </w:r>
    </w:p>
    <w:p>
      <w:pPr>
        <w:spacing w:line="276" w:lineRule="auto" w:after="80"/>
        <w:ind w:left="357" w:hanging="357"/>
      </w:pPr>
      <w:r>
        <w:rPr>
          <w:rFonts w:ascii="Cambria" w:hAnsi="Cambria"/>
          <w:sz w:val="22"/>
        </w:rPr>
        <w:t xml:space="preserve">• </w:t>
      </w:r>
      <w:r>
        <w:rPr>
          <w:rFonts w:ascii="Cambria" w:hAnsi="Cambria"/>
          <w:i w:val="0"/>
          <w:sz w:val="22"/>
        </w:rPr>
        <w:t>Lead a national initiative to standardize session-wise teaching plans across Central Universities (CUs).</w:t>
      </w:r>
    </w:p>
    <w:p>
      <w:pPr>
        <w:spacing w:line="276" w:lineRule="auto" w:after="80"/>
        <w:ind w:left="357" w:hanging="357"/>
      </w:pPr>
      <w:r>
        <w:rPr>
          <w:rFonts w:ascii="Cambria" w:hAnsi="Cambria"/>
          <w:sz w:val="22"/>
        </w:rPr>
        <w:t xml:space="preserve">• </w:t>
      </w:r>
      <w:r>
        <w:rPr>
          <w:rFonts w:ascii="Cambria" w:hAnsi="Cambria"/>
          <w:i w:val="0"/>
          <w:sz w:val="22"/>
        </w:rPr>
        <w:t>Develop guidelines and frameworks that support uniformity while allowing contextual customization.</w:t>
      </w:r>
    </w:p>
    <w:p>
      <w:pPr>
        <w:spacing w:line="276" w:lineRule="auto" w:after="80"/>
        <w:ind w:left="357" w:hanging="357"/>
      </w:pPr>
      <w:r>
        <w:rPr>
          <w:rFonts w:ascii="Cambria" w:hAnsi="Cambria"/>
          <w:sz w:val="22"/>
        </w:rPr>
        <w:t xml:space="preserve">• </w:t>
      </w:r>
      <w:r>
        <w:rPr>
          <w:rFonts w:ascii="Cambria" w:hAnsi="Cambria"/>
          <w:i w:val="0"/>
          <w:sz w:val="22"/>
        </w:rPr>
        <w:t>Promote inter-university collaboration for content sharing and co-teaching opportunities.</w:t>
      </w:r>
    </w:p>
    <w:p>
      <w:pPr>
        <w:spacing w:before="240" w:after="120"/>
      </w:pPr>
      <w:r>
        <w:rPr>
          <w:rFonts w:ascii="Cambria" w:hAnsi="Cambria"/>
          <w:b/>
          <w:color w:val="1F3A5F"/>
          <w:sz w:val="25"/>
        </w:rPr>
        <w:t>Rationalization of Session Plans</w:t>
      </w:r>
    </w:p>
    <w:p>
      <w:pPr>
        <w:spacing w:line="276" w:lineRule="auto" w:after="80"/>
        <w:ind w:left="357" w:hanging="357"/>
      </w:pPr>
      <w:r>
        <w:rPr>
          <w:rFonts w:ascii="Cambria" w:hAnsi="Cambria"/>
          <w:sz w:val="22"/>
        </w:rPr>
        <w:t xml:space="preserve">• </w:t>
      </w:r>
      <w:r>
        <w:rPr>
          <w:rFonts w:ascii="Cambria" w:hAnsi="Cambria"/>
          <w:i w:val="0"/>
          <w:sz w:val="22"/>
        </w:rPr>
        <w:t>Align session plans with the Multiple Entry and Exit Scheme (MEES) under NEP 2020.</w:t>
      </w:r>
    </w:p>
    <w:p>
      <w:pPr>
        <w:spacing w:line="276" w:lineRule="auto" w:after="80"/>
        <w:ind w:left="357" w:hanging="357"/>
      </w:pPr>
      <w:r>
        <w:rPr>
          <w:rFonts w:ascii="Cambria" w:hAnsi="Cambria"/>
          <w:sz w:val="22"/>
        </w:rPr>
        <w:t xml:space="preserve">• </w:t>
      </w:r>
      <w:r>
        <w:rPr>
          <w:rFonts w:ascii="Cambria" w:hAnsi="Cambria"/>
          <w:i w:val="0"/>
          <w:sz w:val="22"/>
        </w:rPr>
        <w:t>Ensure that each course module across CUs follows a comparable structure, credit design, and learning outcomes.</w:t>
      </w:r>
    </w:p>
    <w:p>
      <w:pPr>
        <w:spacing w:before="240" w:after="120"/>
      </w:pPr>
      <w:r>
        <w:rPr>
          <w:rFonts w:ascii="Cambria" w:hAnsi="Cambria"/>
          <w:b/>
          <w:color w:val="1F3A5F"/>
          <w:sz w:val="25"/>
        </w:rPr>
        <w:t>Unified Academic Calendar</w:t>
      </w:r>
    </w:p>
    <w:p>
      <w:pPr>
        <w:spacing w:line="276" w:lineRule="auto" w:after="80"/>
        <w:ind w:left="357" w:hanging="357"/>
      </w:pPr>
      <w:r>
        <w:rPr>
          <w:rFonts w:ascii="Cambria" w:hAnsi="Cambria"/>
          <w:sz w:val="22"/>
        </w:rPr>
        <w:t xml:space="preserve">• </w:t>
      </w:r>
      <w:r>
        <w:rPr>
          <w:rFonts w:ascii="Cambria" w:hAnsi="Cambria"/>
          <w:i w:val="0"/>
          <w:sz w:val="22"/>
        </w:rPr>
        <w:t>Advocate for a synchronized academic calendar across institutions to:</w:t>
      </w:r>
    </w:p>
    <w:p>
      <w:pPr>
        <w:spacing w:line="276" w:lineRule="auto" w:after="80"/>
        <w:ind w:left="714" w:hanging="357"/>
      </w:pPr>
      <w:r>
        <w:rPr>
          <w:rFonts w:ascii="Cambria" w:hAnsi="Cambria"/>
          <w:sz w:val="22"/>
        </w:rPr>
        <w:t xml:space="preserve">o </w:t>
      </w:r>
      <w:r>
        <w:rPr>
          <w:rFonts w:ascii="Cambria" w:hAnsi="Cambria"/>
          <w:i w:val="0"/>
          <w:sz w:val="22"/>
        </w:rPr>
        <w:t>Facilitate student mobility and credit transfer.</w:t>
      </w:r>
    </w:p>
    <w:p>
      <w:pPr>
        <w:spacing w:line="276" w:lineRule="auto" w:after="80"/>
        <w:ind w:left="714" w:hanging="357"/>
      </w:pPr>
      <w:r>
        <w:rPr>
          <w:rFonts w:ascii="Cambria" w:hAnsi="Cambria"/>
          <w:sz w:val="22"/>
        </w:rPr>
        <w:t xml:space="preserve">o </w:t>
      </w:r>
      <w:r>
        <w:rPr>
          <w:rFonts w:ascii="Cambria" w:hAnsi="Cambria"/>
          <w:i w:val="0"/>
          <w:sz w:val="22"/>
        </w:rPr>
        <w:t>Support joint degree programs and inter-university enrolments.</w:t>
      </w:r>
    </w:p>
    <w:p>
      <w:pPr>
        <w:spacing w:before="240" w:after="120"/>
      </w:pPr>
      <w:r>
        <w:rPr>
          <w:rFonts w:ascii="Cambria" w:hAnsi="Cambria"/>
          <w:b/>
          <w:color w:val="1F3A5F"/>
          <w:sz w:val="25"/>
        </w:rPr>
        <w:t>National Repository Development</w:t>
      </w:r>
    </w:p>
    <w:p>
      <w:pPr>
        <w:spacing w:line="276" w:lineRule="auto" w:after="80"/>
        <w:ind w:left="357" w:hanging="357"/>
      </w:pPr>
      <w:r>
        <w:rPr>
          <w:rFonts w:ascii="Cambria" w:hAnsi="Cambria"/>
          <w:sz w:val="22"/>
        </w:rPr>
        <w:t xml:space="preserve">• </w:t>
      </w:r>
      <w:r>
        <w:rPr>
          <w:rFonts w:ascii="Cambria" w:hAnsi="Cambria"/>
          <w:i w:val="0"/>
          <w:sz w:val="22"/>
        </w:rPr>
        <w:t>Create a national repository for digital session plans and teaching resources accessible to all participating universities.</w:t>
      </w:r>
    </w:p>
    <w:p>
      <w:pPr>
        <w:spacing w:line="276" w:lineRule="auto" w:after="80"/>
        <w:ind w:left="357" w:hanging="357"/>
      </w:pPr>
      <w:r>
        <w:rPr>
          <w:rFonts w:ascii="Cambria" w:hAnsi="Cambria"/>
          <w:sz w:val="22"/>
        </w:rPr>
        <w:t xml:space="preserve">• </w:t>
      </w:r>
      <w:r>
        <w:rPr>
          <w:rFonts w:ascii="Cambria" w:hAnsi="Cambria"/>
          <w:i w:val="0"/>
          <w:sz w:val="22"/>
        </w:rPr>
        <w:t>Include tools for benchmarking, progress monitoring, and continuous improvement.</w:t>
      </w:r>
    </w:p>
    <w:p>
      <w:pPr>
        <w:spacing w:before="240" w:after="120"/>
      </w:pPr>
      <w:r>
        <w:rPr>
          <w:rFonts w:ascii="Cambria" w:hAnsi="Cambria"/>
          <w:b/>
          <w:color w:val="1F3A5F"/>
          <w:sz w:val="25"/>
        </w:rPr>
        <w:t>Leadership Role of the University</w:t>
      </w:r>
    </w:p>
    <w:p>
      <w:pPr>
        <w:spacing w:line="276" w:lineRule="auto" w:after="80"/>
        <w:ind w:left="357" w:hanging="357"/>
      </w:pPr>
      <w:r>
        <w:rPr>
          <w:rFonts w:ascii="Cambria" w:hAnsi="Cambria"/>
          <w:sz w:val="22"/>
        </w:rPr>
        <w:t xml:space="preserve">• </w:t>
      </w:r>
      <w:r>
        <w:rPr>
          <w:rFonts w:ascii="Cambria" w:hAnsi="Cambria"/>
          <w:i w:val="0"/>
          <w:sz w:val="22"/>
        </w:rPr>
        <w:t>Establish a task force or inter-university board led by the University to oversee coordination and policy implementation.</w:t>
      </w:r>
    </w:p>
    <w:p>
      <w:pPr>
        <w:spacing w:line="276" w:lineRule="auto" w:after="80"/>
        <w:ind w:left="357" w:hanging="357"/>
      </w:pPr>
      <w:r>
        <w:rPr>
          <w:rFonts w:ascii="Cambria" w:hAnsi="Cambria"/>
          <w:sz w:val="22"/>
        </w:rPr>
        <w:t xml:space="preserve">• </w:t>
      </w:r>
      <w:r>
        <w:rPr>
          <w:rFonts w:ascii="Cambria" w:hAnsi="Cambria"/>
          <w:i w:val="0"/>
          <w:sz w:val="22"/>
        </w:rPr>
        <w:t>Organize national-level conferences and workshops to bring consensus among stakeholders on curricular rationalization.</w:t>
      </w:r>
    </w:p>
    <w:p>
      <w:pPr>
        <w:spacing w:before="240" w:after="120"/>
      </w:pPr>
      <w:r>
        <w:rPr>
          <w:rFonts w:ascii="Cambria" w:hAnsi="Cambria"/>
          <w:b/>
          <w:color w:val="1F3A5F"/>
          <w:sz w:val="25"/>
        </w:rPr>
        <w:t>Expected Outcomes</w:t>
      </w:r>
    </w:p>
    <w:p>
      <w:pPr>
        <w:spacing w:line="276" w:lineRule="auto" w:after="80"/>
        <w:ind w:left="357" w:hanging="357"/>
      </w:pPr>
      <w:r>
        <w:rPr>
          <w:rFonts w:ascii="Cambria" w:hAnsi="Cambria"/>
          <w:sz w:val="22"/>
        </w:rPr>
        <w:t xml:space="preserve">• </w:t>
      </w:r>
      <w:r>
        <w:rPr>
          <w:rFonts w:ascii="Cambria" w:hAnsi="Cambria"/>
          <w:i w:val="0"/>
          <w:sz w:val="22"/>
        </w:rPr>
        <w:t>Enhances academic mobility, equity, and quality assurance in higher education.</w:t>
      </w:r>
    </w:p>
    <w:p>
      <w:pPr>
        <w:spacing w:line="276" w:lineRule="auto" w:after="80"/>
        <w:ind w:left="357" w:hanging="357"/>
      </w:pPr>
      <w:r>
        <w:rPr>
          <w:rFonts w:ascii="Cambria" w:hAnsi="Cambria"/>
          <w:sz w:val="22"/>
        </w:rPr>
        <w:t xml:space="preserve">• </w:t>
      </w:r>
      <w:r>
        <w:rPr>
          <w:rFonts w:ascii="Cambria" w:hAnsi="Cambria"/>
          <w:i w:val="0"/>
          <w:sz w:val="22"/>
        </w:rPr>
        <w:t>Positions the University as a national leader in academic standardization and innovation.</w:t>
      </w:r>
    </w:p>
    <w:p>
      <w:pPr>
        <w:spacing w:before="280" w:after="160"/>
      </w:pPr>
      <w:r>
        <w:rPr>
          <w:rFonts w:ascii="Cambria" w:hAnsi="Cambria"/>
          <w:b/>
          <w:color w:val="1F3A5F"/>
          <w:sz w:val="29"/>
        </w:rPr>
        <w:t>15.59. Comprehensive Learning Resources for Students – Short-term Goals</w:t>
      </w:r>
    </w:p>
    <w:p>
      <w:pPr>
        <w:spacing w:before="240" w:after="120"/>
      </w:pPr>
      <w:r>
        <w:rPr>
          <w:rFonts w:ascii="Cambria" w:hAnsi="Cambria"/>
          <w:b/>
          <w:color w:val="1F3A5F"/>
          <w:sz w:val="25"/>
        </w:rPr>
        <w:t>Collaborations for Book Production</w:t>
      </w:r>
    </w:p>
    <w:p>
      <w:pPr>
        <w:spacing w:line="276" w:lineRule="auto" w:after="80"/>
        <w:ind w:left="357" w:hanging="357"/>
      </w:pPr>
      <w:r>
        <w:rPr>
          <w:rFonts w:ascii="Cambria" w:hAnsi="Cambria"/>
          <w:sz w:val="22"/>
        </w:rPr>
        <w:t xml:space="preserve">• </w:t>
      </w:r>
      <w:r>
        <w:rPr>
          <w:rFonts w:ascii="Cambria" w:hAnsi="Cambria"/>
          <w:i w:val="0"/>
          <w:sz w:val="22"/>
        </w:rPr>
        <w:t>Partner with reputed organizations and publishers to ensure timely and cost-effective production of textbooks.</w:t>
      </w:r>
    </w:p>
    <w:p>
      <w:pPr>
        <w:spacing w:line="276" w:lineRule="auto" w:after="80"/>
        <w:ind w:left="357" w:hanging="357"/>
      </w:pPr>
      <w:r>
        <w:rPr>
          <w:rFonts w:ascii="Cambria" w:hAnsi="Cambria"/>
          <w:sz w:val="22"/>
        </w:rPr>
        <w:t xml:space="preserve">• </w:t>
      </w:r>
      <w:r>
        <w:rPr>
          <w:rFonts w:ascii="Cambria" w:hAnsi="Cambria"/>
          <w:i w:val="0"/>
          <w:sz w:val="22"/>
        </w:rPr>
        <w:t>Ensure equitable distribution of books to all UG and PG students.</w:t>
      </w:r>
    </w:p>
    <w:p>
      <w:pPr>
        <w:spacing w:before="240" w:after="120"/>
      </w:pPr>
      <w:r>
        <w:rPr>
          <w:rFonts w:ascii="Cambria" w:hAnsi="Cambria"/>
          <w:b/>
          <w:color w:val="1F3A5F"/>
          <w:sz w:val="25"/>
        </w:rPr>
        <w:t>Content Development Committees</w:t>
      </w:r>
    </w:p>
    <w:p>
      <w:pPr>
        <w:spacing w:line="276" w:lineRule="auto" w:after="80"/>
        <w:ind w:left="357" w:hanging="357"/>
      </w:pPr>
      <w:r>
        <w:rPr>
          <w:rFonts w:ascii="Cambria" w:hAnsi="Cambria"/>
          <w:sz w:val="22"/>
        </w:rPr>
        <w:t xml:space="preserve">• </w:t>
      </w:r>
      <w:r>
        <w:rPr>
          <w:rFonts w:ascii="Cambria" w:hAnsi="Cambria"/>
          <w:b/>
          <w:i w:val="0"/>
          <w:sz w:val="22"/>
        </w:rPr>
        <w:t>Establish departmental committees responsible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Creating lecture notes, study guides, and question banks.</w:t>
      </w:r>
    </w:p>
    <w:p>
      <w:pPr>
        <w:spacing w:line="276" w:lineRule="auto" w:after="80"/>
        <w:ind w:left="714" w:hanging="357"/>
      </w:pPr>
      <w:r>
        <w:rPr>
          <w:rFonts w:ascii="Cambria" w:hAnsi="Cambria"/>
          <w:sz w:val="22"/>
        </w:rPr>
        <w:t xml:space="preserve">o </w:t>
      </w:r>
      <w:r>
        <w:rPr>
          <w:rFonts w:ascii="Cambria" w:hAnsi="Cambria"/>
          <w:i w:val="0"/>
          <w:sz w:val="22"/>
        </w:rPr>
        <w:t>Ensuring materials are aligned with current curriculum and examination standards.</w:t>
      </w:r>
    </w:p>
    <w:p>
      <w:pPr>
        <w:spacing w:line="276" w:lineRule="auto" w:after="80"/>
        <w:ind w:left="714" w:hanging="357"/>
      </w:pPr>
      <w:r>
        <w:rPr>
          <w:rFonts w:ascii="Cambria" w:hAnsi="Cambria"/>
          <w:sz w:val="22"/>
        </w:rPr>
        <w:t xml:space="preserve">o </w:t>
      </w:r>
      <w:r>
        <w:rPr>
          <w:rFonts w:ascii="Cambria" w:hAnsi="Cambria"/>
          <w:i w:val="0"/>
          <w:sz w:val="22"/>
        </w:rPr>
        <w:t>Encouraging multidisciplinary content development.</w:t>
      </w:r>
    </w:p>
    <w:p>
      <w:pPr>
        <w:spacing w:before="240" w:after="120"/>
      </w:pPr>
      <w:r>
        <w:rPr>
          <w:rFonts w:ascii="Cambria" w:hAnsi="Cambria"/>
          <w:b/>
          <w:color w:val="1F3A5F"/>
          <w:sz w:val="25"/>
        </w:rPr>
        <w:t>Digital Resource Enhancement</w:t>
      </w:r>
    </w:p>
    <w:p>
      <w:pPr>
        <w:spacing w:line="276" w:lineRule="auto" w:after="80"/>
        <w:ind w:left="357" w:hanging="357"/>
      </w:pPr>
      <w:r>
        <w:rPr>
          <w:rFonts w:ascii="Cambria" w:hAnsi="Cambria"/>
          <w:sz w:val="22"/>
        </w:rPr>
        <w:t xml:space="preserve">• </w:t>
      </w:r>
      <w:r>
        <w:rPr>
          <w:rFonts w:ascii="Cambria" w:hAnsi="Cambria"/>
          <w:i w:val="0"/>
          <w:sz w:val="22"/>
        </w:rPr>
        <w:t>Improve integration of platforms like Google Classroom, Moodle, or LMS to centralize access.</w:t>
      </w:r>
    </w:p>
    <w:p>
      <w:pPr>
        <w:spacing w:line="276" w:lineRule="auto" w:after="80"/>
        <w:ind w:left="357" w:hanging="357"/>
      </w:pPr>
      <w:r>
        <w:rPr>
          <w:rFonts w:ascii="Cambria" w:hAnsi="Cambria"/>
          <w:sz w:val="22"/>
        </w:rPr>
        <w:t xml:space="preserve">• </w:t>
      </w:r>
      <w:r>
        <w:rPr>
          <w:rFonts w:ascii="Cambria" w:hAnsi="Cambria"/>
          <w:b/>
          <w:i w:val="0"/>
          <w:sz w:val="22"/>
        </w:rPr>
        <w:t>Promote the uploading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Lecture slides and notes.</w:t>
      </w:r>
    </w:p>
    <w:p>
      <w:pPr>
        <w:spacing w:line="276" w:lineRule="auto" w:after="80"/>
        <w:ind w:left="714" w:hanging="357"/>
      </w:pPr>
      <w:r>
        <w:rPr>
          <w:rFonts w:ascii="Cambria" w:hAnsi="Cambria"/>
          <w:sz w:val="22"/>
        </w:rPr>
        <w:t xml:space="preserve">o </w:t>
      </w:r>
      <w:r>
        <w:rPr>
          <w:rFonts w:ascii="Cambria" w:hAnsi="Cambria"/>
          <w:i w:val="0"/>
          <w:sz w:val="22"/>
        </w:rPr>
        <w:t>Reading lists and additional learning materials.</w:t>
      </w:r>
    </w:p>
    <w:p>
      <w:pPr>
        <w:spacing w:line="276" w:lineRule="auto" w:after="80"/>
        <w:ind w:left="714" w:hanging="357"/>
      </w:pPr>
      <w:r>
        <w:rPr>
          <w:rFonts w:ascii="Cambria" w:hAnsi="Cambria"/>
          <w:sz w:val="22"/>
        </w:rPr>
        <w:t xml:space="preserve">o </w:t>
      </w:r>
      <w:r>
        <w:rPr>
          <w:rFonts w:ascii="Cambria" w:hAnsi="Cambria"/>
          <w:i w:val="0"/>
          <w:sz w:val="22"/>
        </w:rPr>
        <w:t>Weekly learning modules and assignments.</w:t>
      </w:r>
    </w:p>
    <w:p>
      <w:pPr>
        <w:spacing w:before="240" w:after="120"/>
      </w:pPr>
      <w:r>
        <w:rPr>
          <w:rFonts w:ascii="Cambria" w:hAnsi="Cambria"/>
          <w:b/>
          <w:color w:val="1F3A5F"/>
          <w:sz w:val="25"/>
        </w:rPr>
        <w:t>Faculty Engagement</w:t>
      </w:r>
    </w:p>
    <w:p>
      <w:pPr>
        <w:spacing w:line="276" w:lineRule="auto" w:after="80"/>
        <w:ind w:left="357" w:hanging="357"/>
      </w:pPr>
      <w:r>
        <w:rPr>
          <w:rFonts w:ascii="Cambria" w:hAnsi="Cambria"/>
          <w:sz w:val="22"/>
        </w:rPr>
        <w:t xml:space="preserve">• </w:t>
      </w:r>
      <w:r>
        <w:rPr>
          <w:rFonts w:ascii="Cambria" w:hAnsi="Cambria"/>
          <w:i w:val="0"/>
          <w:sz w:val="22"/>
        </w:rPr>
        <w:t>Encourage consistent digital material uploads by faculty.</w:t>
      </w:r>
    </w:p>
    <w:p>
      <w:pPr>
        <w:spacing w:line="276" w:lineRule="auto" w:after="80"/>
        <w:ind w:left="357" w:hanging="357"/>
      </w:pPr>
      <w:r>
        <w:rPr>
          <w:rFonts w:ascii="Cambria" w:hAnsi="Cambria"/>
          <w:sz w:val="22"/>
        </w:rPr>
        <w:t xml:space="preserve">• </w:t>
      </w:r>
      <w:r>
        <w:rPr>
          <w:rFonts w:ascii="Cambria" w:hAnsi="Cambria"/>
          <w:i w:val="0"/>
          <w:sz w:val="22"/>
        </w:rPr>
        <w:t>Provide training sessions on content digitization and management tools.</w:t>
      </w:r>
    </w:p>
    <w:p>
      <w:pPr>
        <w:spacing w:before="240" w:after="120"/>
      </w:pPr>
      <w:r>
        <w:rPr>
          <w:rFonts w:ascii="Cambria" w:hAnsi="Cambria"/>
          <w:b/>
          <w:color w:val="1F3A5F"/>
          <w:sz w:val="25"/>
        </w:rPr>
        <w:t>Repository of Past Question Papers</w:t>
      </w:r>
    </w:p>
    <w:p>
      <w:pPr>
        <w:spacing w:line="276" w:lineRule="auto" w:after="80"/>
        <w:ind w:left="357" w:hanging="357"/>
      </w:pPr>
      <w:r>
        <w:rPr>
          <w:rFonts w:ascii="Cambria" w:hAnsi="Cambria"/>
          <w:sz w:val="22"/>
        </w:rPr>
        <w:t xml:space="preserve">• </w:t>
      </w:r>
      <w:r>
        <w:rPr>
          <w:rFonts w:ascii="Cambria" w:hAnsi="Cambria"/>
          <w:i w:val="0"/>
          <w:sz w:val="22"/>
        </w:rPr>
        <w:t>Compile and publish previous 5 years' question papers course-wise on departmental websites.</w:t>
      </w:r>
    </w:p>
    <w:p>
      <w:pPr>
        <w:spacing w:line="276" w:lineRule="auto" w:after="80"/>
        <w:ind w:left="357" w:hanging="357"/>
      </w:pPr>
      <w:r>
        <w:rPr>
          <w:rFonts w:ascii="Cambria" w:hAnsi="Cambria"/>
          <w:sz w:val="22"/>
        </w:rPr>
        <w:t xml:space="preserve">• </w:t>
      </w:r>
      <w:r>
        <w:rPr>
          <w:rFonts w:ascii="Cambria" w:hAnsi="Cambria"/>
          <w:i w:val="0"/>
          <w:sz w:val="22"/>
        </w:rPr>
        <w:t>Ensure easy student access for exam preparation and self-assessment.</w:t>
      </w:r>
    </w:p>
    <w:p>
      <w:pPr>
        <w:spacing w:before="240" w:after="120"/>
      </w:pPr>
      <w:r>
        <w:rPr>
          <w:rFonts w:ascii="Cambria" w:hAnsi="Cambria"/>
          <w:b/>
          <w:color w:val="1F3A5F"/>
          <w:sz w:val="25"/>
        </w:rPr>
        <w:t>Expected Outcomes</w:t>
      </w:r>
    </w:p>
    <w:p>
      <w:pPr>
        <w:spacing w:line="276" w:lineRule="auto" w:after="80"/>
        <w:ind w:left="357" w:hanging="357"/>
      </w:pPr>
      <w:r>
        <w:rPr>
          <w:rFonts w:ascii="Cambria" w:hAnsi="Cambria"/>
          <w:sz w:val="22"/>
        </w:rPr>
        <w:t xml:space="preserve">• </w:t>
      </w:r>
      <w:r>
        <w:rPr>
          <w:rFonts w:ascii="Cambria" w:hAnsi="Cambria"/>
          <w:i w:val="0"/>
          <w:sz w:val="22"/>
        </w:rPr>
        <w:t>Improved student preparedness and engagement.</w:t>
      </w:r>
    </w:p>
    <w:p>
      <w:pPr>
        <w:spacing w:line="276" w:lineRule="auto" w:after="80"/>
        <w:ind w:left="357" w:hanging="357"/>
      </w:pPr>
      <w:r>
        <w:rPr>
          <w:rFonts w:ascii="Cambria" w:hAnsi="Cambria"/>
          <w:sz w:val="22"/>
        </w:rPr>
        <w:t xml:space="preserve">• </w:t>
      </w:r>
      <w:r>
        <w:rPr>
          <w:rFonts w:ascii="Cambria" w:hAnsi="Cambria"/>
          <w:i w:val="0"/>
          <w:sz w:val="22"/>
        </w:rPr>
        <w:t>Centralized access to reliable and standardized academic resources.</w:t>
      </w:r>
    </w:p>
    <w:p>
      <w:pPr>
        <w:spacing w:line="276" w:lineRule="auto" w:after="80"/>
        <w:ind w:left="357" w:hanging="357"/>
      </w:pPr>
      <w:r>
        <w:rPr>
          <w:rFonts w:ascii="Cambria" w:hAnsi="Cambria"/>
          <w:sz w:val="22"/>
        </w:rPr>
        <w:t xml:space="preserve">• </w:t>
      </w:r>
      <w:r>
        <w:rPr>
          <w:rFonts w:ascii="Cambria" w:hAnsi="Cambria"/>
          <w:i w:val="0"/>
          <w:sz w:val="22"/>
        </w:rPr>
        <w:t>Better alignment between teaching, learning, and assessment practices.</w:t>
      </w:r>
    </w:p>
    <w:p>
      <w:pPr>
        <w:spacing w:before="280" w:after="160"/>
      </w:pPr>
      <w:r>
        <w:rPr>
          <w:rFonts w:ascii="Cambria" w:hAnsi="Cambria"/>
          <w:b/>
          <w:color w:val="1F3A5F"/>
          <w:sz w:val="29"/>
        </w:rPr>
        <w:t>15.60. Comprehensive Learning Resources for Students – Mid-term Goals</w:t>
      </w:r>
    </w:p>
    <w:p>
      <w:pPr>
        <w:spacing w:before="240" w:after="120"/>
      </w:pPr>
      <w:r>
        <w:rPr>
          <w:rFonts w:ascii="Cambria" w:hAnsi="Cambria"/>
          <w:b/>
          <w:color w:val="1F3A5F"/>
          <w:sz w:val="25"/>
        </w:rPr>
        <w:t>University-Curated Study Material</w:t>
      </w:r>
    </w:p>
    <w:p>
      <w:pPr>
        <w:spacing w:line="276" w:lineRule="auto" w:after="80"/>
        <w:ind w:left="357" w:hanging="357"/>
      </w:pPr>
      <w:r>
        <w:rPr>
          <w:rFonts w:ascii="Cambria" w:hAnsi="Cambria"/>
          <w:sz w:val="22"/>
        </w:rPr>
        <w:t xml:space="preserve">• </w:t>
      </w:r>
      <w:r>
        <w:rPr>
          <w:rFonts w:ascii="Cambria" w:hAnsi="Cambria"/>
          <w:i w:val="0"/>
          <w:sz w:val="22"/>
        </w:rPr>
        <w:t>Develop in-house curriculum-based textbooks and study guides tailored for national-level use.</w:t>
      </w:r>
    </w:p>
    <w:p>
      <w:pPr>
        <w:spacing w:line="276" w:lineRule="auto" w:after="80"/>
        <w:ind w:left="357" w:hanging="357"/>
      </w:pPr>
      <w:r>
        <w:rPr>
          <w:rFonts w:ascii="Cambria" w:hAnsi="Cambria"/>
          <w:sz w:val="22"/>
        </w:rPr>
        <w:t xml:space="preserve">• </w:t>
      </w:r>
      <w:r>
        <w:rPr>
          <w:rFonts w:ascii="Cambria" w:hAnsi="Cambria"/>
          <w:i w:val="0"/>
          <w:sz w:val="22"/>
        </w:rPr>
        <w:t>Focus on emerging disciplines and interdisciplinary areas to fill gaps in available educational resources.</w:t>
      </w:r>
    </w:p>
    <w:p>
      <w:pPr>
        <w:spacing w:line="276" w:lineRule="auto" w:after="80"/>
        <w:ind w:left="357" w:hanging="357"/>
      </w:pPr>
      <w:r>
        <w:rPr>
          <w:rFonts w:ascii="Cambria" w:hAnsi="Cambria"/>
          <w:sz w:val="22"/>
        </w:rPr>
        <w:t xml:space="preserve">• </w:t>
      </w:r>
      <w:r>
        <w:rPr>
          <w:rFonts w:ascii="Cambria" w:hAnsi="Cambria"/>
          <w:i w:val="0"/>
          <w:sz w:val="22"/>
        </w:rPr>
        <w:t>Collaborate with UGC and other central universities for cross-institutional material adoption.</w:t>
      </w:r>
    </w:p>
    <w:p>
      <w:pPr>
        <w:spacing w:before="240" w:after="120"/>
      </w:pPr>
      <w:r>
        <w:rPr>
          <w:rFonts w:ascii="Cambria" w:hAnsi="Cambria"/>
          <w:b/>
          <w:color w:val="1F3A5F"/>
          <w:sz w:val="25"/>
        </w:rPr>
        <w:t>Annual Reading List Revision</w:t>
      </w:r>
    </w:p>
    <w:p>
      <w:pPr>
        <w:spacing w:line="276" w:lineRule="auto" w:after="80"/>
        <w:ind w:left="357" w:hanging="357"/>
      </w:pPr>
      <w:r>
        <w:rPr>
          <w:rFonts w:ascii="Cambria" w:hAnsi="Cambria"/>
          <w:sz w:val="22"/>
        </w:rPr>
        <w:t xml:space="preserve">• </w:t>
      </w:r>
      <w:r>
        <w:rPr>
          <w:rFonts w:ascii="Cambria" w:hAnsi="Cambria"/>
          <w:i w:val="0"/>
          <w:sz w:val="22"/>
        </w:rPr>
        <w:t>Mandate annual updates of reading lists for all courses, particularly Postgraduate (PG) programs.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Recent research and publications.</w:t>
      </w:r>
    </w:p>
    <w:p>
      <w:pPr>
        <w:spacing w:line="276" w:lineRule="auto" w:after="80"/>
        <w:ind w:left="714" w:hanging="357"/>
      </w:pPr>
      <w:r>
        <w:rPr>
          <w:rFonts w:ascii="Cambria" w:hAnsi="Cambria"/>
          <w:sz w:val="22"/>
        </w:rPr>
        <w:t xml:space="preserve">o </w:t>
      </w:r>
      <w:r>
        <w:rPr>
          <w:rFonts w:ascii="Cambria" w:hAnsi="Cambria"/>
          <w:i w:val="0"/>
          <w:sz w:val="22"/>
        </w:rPr>
        <w:t>Contemporary authors and topics.</w:t>
      </w:r>
    </w:p>
    <w:p>
      <w:pPr>
        <w:spacing w:line="276" w:lineRule="auto" w:after="80"/>
        <w:ind w:left="714" w:hanging="357"/>
      </w:pPr>
      <w:r>
        <w:rPr>
          <w:rFonts w:ascii="Cambria" w:hAnsi="Cambria"/>
          <w:sz w:val="22"/>
        </w:rPr>
        <w:t xml:space="preserve">o </w:t>
      </w:r>
      <w:r>
        <w:rPr>
          <w:rFonts w:ascii="Cambria" w:hAnsi="Cambria"/>
          <w:i w:val="0"/>
          <w:sz w:val="22"/>
        </w:rPr>
        <w:t>Retain foundational and classic works as core readings.</w:t>
      </w:r>
    </w:p>
    <w:p>
      <w:pPr>
        <w:spacing w:line="276" w:lineRule="auto" w:after="80"/>
        <w:ind w:left="357" w:hanging="357"/>
      </w:pPr>
      <w:r>
        <w:rPr>
          <w:rFonts w:ascii="Cambria" w:hAnsi="Cambria"/>
          <w:sz w:val="22"/>
        </w:rPr>
        <w:t xml:space="preserve">• </w:t>
      </w:r>
      <w:r>
        <w:rPr>
          <w:rFonts w:ascii="Cambria" w:hAnsi="Cambria"/>
          <w:i w:val="0"/>
          <w:sz w:val="22"/>
        </w:rPr>
        <w:t>Faculty and departmental committees to jointly manage updates.</w:t>
      </w:r>
    </w:p>
    <w:p>
      <w:pPr>
        <w:spacing w:before="240" w:after="120"/>
      </w:pPr>
      <w:r>
        <w:rPr>
          <w:rFonts w:ascii="Cambria" w:hAnsi="Cambria"/>
          <w:b/>
          <w:color w:val="1F3A5F"/>
          <w:sz w:val="25"/>
        </w:rPr>
        <w:t>Centralized Digital Repository</w:t>
      </w:r>
    </w:p>
    <w:p>
      <w:pPr>
        <w:spacing w:line="276" w:lineRule="auto" w:after="80"/>
        <w:ind w:left="357" w:hanging="357"/>
      </w:pPr>
      <w:r>
        <w:rPr>
          <w:rFonts w:ascii="Cambria" w:hAnsi="Cambria"/>
          <w:sz w:val="22"/>
        </w:rPr>
        <w:t xml:space="preserve">• </w:t>
      </w:r>
      <w:r>
        <w:rPr>
          <w:rFonts w:ascii="Cambria" w:hAnsi="Cambria"/>
          <w:b/>
          <w:i w:val="0"/>
          <w:sz w:val="22"/>
        </w:rPr>
        <w:t>Establish a University-wide digital platform to host: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Updated question banks.</w:t>
      </w:r>
    </w:p>
    <w:p>
      <w:pPr>
        <w:spacing w:line="276" w:lineRule="auto" w:after="80"/>
        <w:ind w:left="714" w:hanging="357"/>
      </w:pPr>
      <w:r>
        <w:rPr>
          <w:rFonts w:ascii="Cambria" w:hAnsi="Cambria"/>
          <w:sz w:val="22"/>
        </w:rPr>
        <w:t xml:space="preserve">o </w:t>
      </w:r>
      <w:r>
        <w:rPr>
          <w:rFonts w:ascii="Cambria" w:hAnsi="Cambria"/>
          <w:i w:val="0"/>
          <w:sz w:val="22"/>
        </w:rPr>
        <w:t>Past five years' exam papers.</w:t>
      </w:r>
    </w:p>
    <w:p>
      <w:pPr>
        <w:spacing w:line="276" w:lineRule="auto" w:after="80"/>
        <w:ind w:left="714" w:hanging="357"/>
      </w:pPr>
      <w:r>
        <w:rPr>
          <w:rFonts w:ascii="Cambria" w:hAnsi="Cambria"/>
          <w:sz w:val="22"/>
        </w:rPr>
        <w:t xml:space="preserve">o </w:t>
      </w:r>
      <w:r>
        <w:rPr>
          <w:rFonts w:ascii="Cambria" w:hAnsi="Cambria"/>
          <w:i w:val="0"/>
          <w:sz w:val="22"/>
        </w:rPr>
        <w:t>Study guides and reading lists.</w:t>
      </w:r>
    </w:p>
    <w:p>
      <w:pPr>
        <w:spacing w:line="276" w:lineRule="auto" w:after="80"/>
        <w:ind w:left="714" w:hanging="357"/>
      </w:pPr>
      <w:r>
        <w:rPr>
          <w:rFonts w:ascii="Cambria" w:hAnsi="Cambria"/>
          <w:sz w:val="22"/>
        </w:rPr>
        <w:t xml:space="preserve">o </w:t>
      </w:r>
      <w:r>
        <w:rPr>
          <w:rFonts w:ascii="Cambria" w:hAnsi="Cambria"/>
          <w:i w:val="0"/>
          <w:sz w:val="22"/>
        </w:rPr>
        <w:t>Compendiums for various courses.</w:t>
      </w:r>
    </w:p>
    <w:p>
      <w:pPr>
        <w:spacing w:line="276" w:lineRule="auto" w:after="80"/>
        <w:ind w:left="357" w:hanging="357"/>
      </w:pPr>
      <w:r>
        <w:rPr>
          <w:rFonts w:ascii="Cambria" w:hAnsi="Cambria"/>
          <w:sz w:val="22"/>
        </w:rPr>
        <w:t xml:space="preserve">• </w:t>
      </w:r>
      <w:r>
        <w:rPr>
          <w:rFonts w:ascii="Cambria" w:hAnsi="Cambria"/>
          <w:i w:val="0"/>
          <w:sz w:val="22"/>
        </w:rPr>
        <w:t>Ensure easy and open student access.</w:t>
      </w:r>
    </w:p>
    <w:p>
      <w:pPr>
        <w:spacing w:before="240" w:after="120"/>
      </w:pPr>
      <w:r>
        <w:rPr>
          <w:rFonts w:ascii="Cambria" w:hAnsi="Cambria"/>
          <w:b/>
          <w:color w:val="1F3A5F"/>
          <w:sz w:val="25"/>
        </w:rPr>
        <w:t>Support for Slow Learners</w:t>
      </w:r>
    </w:p>
    <w:p>
      <w:pPr>
        <w:spacing w:line="276" w:lineRule="auto" w:after="80"/>
        <w:ind w:left="357" w:hanging="357"/>
      </w:pPr>
      <w:r>
        <w:rPr>
          <w:rFonts w:ascii="Cambria" w:hAnsi="Cambria"/>
          <w:sz w:val="22"/>
        </w:rPr>
        <w:t xml:space="preserve">• </w:t>
      </w:r>
      <w:r>
        <w:rPr>
          <w:rFonts w:ascii="Cambria" w:hAnsi="Cambria"/>
          <w:i w:val="0"/>
          <w:sz w:val="22"/>
        </w:rPr>
        <w:t>Each department to prepare a diverse question set yearly aimed at:</w:t>
      </w:r>
    </w:p>
    <w:p>
      <w:pPr>
        <w:spacing w:line="276" w:lineRule="auto" w:after="80"/>
        <w:ind w:left="714" w:hanging="357"/>
      </w:pPr>
      <w:r>
        <w:rPr>
          <w:rFonts w:ascii="Cambria" w:hAnsi="Cambria"/>
          <w:sz w:val="22"/>
        </w:rPr>
        <w:t xml:space="preserve">o </w:t>
      </w:r>
      <w:r>
        <w:rPr>
          <w:rFonts w:ascii="Cambria" w:hAnsi="Cambria"/>
          <w:i w:val="0"/>
          <w:sz w:val="22"/>
        </w:rPr>
        <w:t>Practice and self-assessment.</w:t>
      </w:r>
    </w:p>
    <w:p>
      <w:pPr>
        <w:spacing w:line="276" w:lineRule="auto" w:after="80"/>
        <w:ind w:left="714" w:hanging="357"/>
      </w:pPr>
      <w:r>
        <w:rPr>
          <w:rFonts w:ascii="Cambria" w:hAnsi="Cambria"/>
          <w:sz w:val="22"/>
        </w:rPr>
        <w:t xml:space="preserve">o </w:t>
      </w:r>
      <w:r>
        <w:rPr>
          <w:rFonts w:ascii="Cambria" w:hAnsi="Cambria"/>
          <w:i w:val="0"/>
          <w:sz w:val="22"/>
        </w:rPr>
        <w:t>Strengthening understanding for slow or struggling learners.</w:t>
      </w:r>
    </w:p>
    <w:p>
      <w:pPr>
        <w:spacing w:line="276" w:lineRule="auto" w:after="80"/>
        <w:ind w:left="714" w:hanging="357"/>
      </w:pPr>
      <w:r>
        <w:rPr>
          <w:rFonts w:ascii="Cambria" w:hAnsi="Cambria"/>
          <w:sz w:val="22"/>
        </w:rPr>
        <w:t xml:space="preserve">o </w:t>
      </w:r>
      <w:r>
        <w:rPr>
          <w:rFonts w:ascii="Cambria" w:hAnsi="Cambria"/>
          <w:i w:val="0"/>
          <w:sz w:val="22"/>
        </w:rPr>
        <w:t>Promoting inclusive academic development.</w:t>
      </w:r>
    </w:p>
    <w:p>
      <w:pPr>
        <w:spacing w:before="240" w:after="120"/>
      </w:pPr>
      <w:r>
        <w:rPr>
          <w:rFonts w:ascii="Cambria" w:hAnsi="Cambria"/>
          <w:b/>
          <w:color w:val="1F3A5F"/>
          <w:sz w:val="25"/>
        </w:rPr>
        <w:t>Expected Outcomes</w:t>
      </w:r>
    </w:p>
    <w:p>
      <w:pPr>
        <w:spacing w:line="276" w:lineRule="auto" w:after="80"/>
        <w:ind w:left="357" w:hanging="357"/>
      </w:pPr>
      <w:r>
        <w:rPr>
          <w:rFonts w:ascii="Cambria" w:hAnsi="Cambria"/>
          <w:sz w:val="22"/>
        </w:rPr>
        <w:t xml:space="preserve">• </w:t>
      </w:r>
      <w:r>
        <w:rPr>
          <w:rFonts w:ascii="Cambria" w:hAnsi="Cambria"/>
          <w:i w:val="0"/>
          <w:sz w:val="22"/>
        </w:rPr>
        <w:t>Standardized and accessible learning materials across departments.</w:t>
      </w:r>
    </w:p>
    <w:p>
      <w:pPr>
        <w:spacing w:line="276" w:lineRule="auto" w:after="80"/>
        <w:ind w:left="357" w:hanging="357"/>
      </w:pPr>
      <w:r>
        <w:rPr>
          <w:rFonts w:ascii="Cambria" w:hAnsi="Cambria"/>
          <w:sz w:val="22"/>
        </w:rPr>
        <w:t xml:space="preserve">• </w:t>
      </w:r>
      <w:r>
        <w:rPr>
          <w:rFonts w:ascii="Cambria" w:hAnsi="Cambria"/>
          <w:i w:val="0"/>
          <w:sz w:val="22"/>
        </w:rPr>
        <w:t>Promotion of self-paced learning through enhanced digital content.</w:t>
      </w:r>
    </w:p>
    <w:p>
      <w:pPr>
        <w:spacing w:line="276" w:lineRule="auto" w:after="80"/>
        <w:ind w:left="357" w:hanging="357"/>
      </w:pPr>
      <w:r>
        <w:rPr>
          <w:rFonts w:ascii="Cambria" w:hAnsi="Cambria"/>
          <w:sz w:val="22"/>
        </w:rPr>
        <w:t xml:space="preserve">• </w:t>
      </w:r>
      <w:r>
        <w:rPr>
          <w:rFonts w:ascii="Cambria" w:hAnsi="Cambria"/>
          <w:i w:val="0"/>
          <w:sz w:val="22"/>
        </w:rPr>
        <w:t>Better curriculum responsiveness to national and global academic trends.</w:t>
      </w:r>
    </w:p>
    <w:p>
      <w:pPr>
        <w:spacing w:before="280" w:after="160"/>
      </w:pPr>
      <w:r>
        <w:rPr>
          <w:rFonts w:ascii="Cambria" w:hAnsi="Cambria"/>
          <w:b/>
          <w:color w:val="1F3A5F"/>
          <w:sz w:val="29"/>
        </w:rPr>
        <w:t>15.61. Comprehensive Learning Resources for Students – Long-term Goals</w:t>
      </w:r>
    </w:p>
    <w:p>
      <w:pPr>
        <w:spacing w:before="240" w:after="120"/>
      </w:pPr>
      <w:r>
        <w:rPr>
          <w:rFonts w:ascii="Cambria" w:hAnsi="Cambria"/>
          <w:b/>
          <w:color w:val="1F3A5F"/>
          <w:sz w:val="25"/>
        </w:rPr>
        <w:t>Peer Review Mechanism</w:t>
      </w:r>
    </w:p>
    <w:p>
      <w:pPr>
        <w:spacing w:line="276" w:lineRule="auto" w:after="80"/>
        <w:ind w:left="357" w:hanging="357"/>
      </w:pPr>
      <w:r>
        <w:rPr>
          <w:rFonts w:ascii="Cambria" w:hAnsi="Cambria"/>
          <w:sz w:val="22"/>
        </w:rPr>
        <w:t xml:space="preserve">• </w:t>
      </w:r>
      <w:r>
        <w:rPr>
          <w:rFonts w:ascii="Cambria" w:hAnsi="Cambria"/>
          <w:i w:val="0"/>
          <w:sz w:val="22"/>
        </w:rPr>
        <w:t>Implement a 3-year peer review cycle for all university-developed study materials.</w:t>
      </w:r>
    </w:p>
    <w:p>
      <w:pPr>
        <w:spacing w:line="276" w:lineRule="auto" w:after="80"/>
        <w:ind w:left="357" w:hanging="357"/>
      </w:pPr>
      <w:r>
        <w:rPr>
          <w:rFonts w:ascii="Cambria" w:hAnsi="Cambria"/>
          <w:sz w:val="22"/>
        </w:rPr>
        <w:t xml:space="preserve">• </w:t>
      </w:r>
      <w:r>
        <w:rPr>
          <w:rFonts w:ascii="Cambria" w:hAnsi="Cambria"/>
          <w:i w:val="0"/>
          <w:sz w:val="22"/>
        </w:rPr>
        <w:t>Involve national and international subject experts for unbiased, high-quality academic validation.</w:t>
      </w:r>
    </w:p>
    <w:p>
      <w:pPr>
        <w:spacing w:line="276" w:lineRule="auto" w:after="80"/>
        <w:ind w:left="357" w:hanging="357"/>
      </w:pPr>
      <w:r>
        <w:rPr>
          <w:rFonts w:ascii="Cambria" w:hAnsi="Cambria"/>
          <w:sz w:val="22"/>
        </w:rPr>
        <w:t xml:space="preserve">• </w:t>
      </w:r>
      <w:r>
        <w:rPr>
          <w:rFonts w:ascii="Cambria" w:hAnsi="Cambria"/>
          <w:i w:val="0"/>
          <w:sz w:val="22"/>
        </w:rPr>
        <w:t>Departments to maintain a curated list of experts in their respective domains and sub-disciplines.</w:t>
      </w:r>
    </w:p>
    <w:p>
      <w:pPr>
        <w:spacing w:before="240" w:after="120"/>
      </w:pPr>
      <w:r>
        <w:rPr>
          <w:rFonts w:ascii="Cambria" w:hAnsi="Cambria"/>
          <w:b/>
          <w:color w:val="1F3A5F"/>
          <w:sz w:val="25"/>
        </w:rPr>
        <w:t>National Alignment of Study Resources</w:t>
      </w:r>
    </w:p>
    <w:p>
      <w:pPr>
        <w:spacing w:line="276" w:lineRule="auto" w:after="80"/>
        <w:ind w:left="357" w:hanging="357"/>
      </w:pPr>
      <w:r>
        <w:rPr>
          <w:rFonts w:ascii="Cambria" w:hAnsi="Cambria"/>
          <w:sz w:val="22"/>
        </w:rPr>
        <w:t xml:space="preserve">• </w:t>
      </w:r>
      <w:r>
        <w:rPr>
          <w:rFonts w:ascii="Cambria" w:hAnsi="Cambria"/>
          <w:b/>
          <w:i w:val="0"/>
          <w:sz w:val="22"/>
        </w:rPr>
        <w:t>Collaborate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University Grants Commission (UGC)</w:t>
      </w:r>
    </w:p>
    <w:p>
      <w:pPr>
        <w:spacing w:line="276" w:lineRule="auto" w:after="80"/>
        <w:ind w:left="714" w:hanging="357"/>
      </w:pPr>
      <w:r>
        <w:rPr>
          <w:rFonts w:ascii="Cambria" w:hAnsi="Cambria"/>
          <w:sz w:val="22"/>
        </w:rPr>
        <w:t xml:space="preserve">o </w:t>
      </w:r>
      <w:r>
        <w:rPr>
          <w:rFonts w:ascii="Cambria" w:hAnsi="Cambria"/>
          <w:i w:val="0"/>
          <w:sz w:val="22"/>
        </w:rPr>
        <w:t>Other central academic bodies</w:t>
      </w:r>
    </w:p>
    <w:p>
      <w:pPr>
        <w:spacing w:line="276" w:lineRule="auto" w:after="80"/>
        <w:ind w:left="357" w:hanging="357"/>
      </w:pPr>
      <w:r>
        <w:rPr>
          <w:rFonts w:ascii="Cambria" w:hAnsi="Cambria"/>
          <w:sz w:val="22"/>
        </w:rPr>
        <w:t xml:space="preserve">• </w:t>
      </w:r>
      <w:r>
        <w:rPr>
          <w:rFonts w:ascii="Cambria" w:hAnsi="Cambria"/>
          <w:i w:val="0"/>
          <w:sz w:val="22"/>
        </w:rPr>
        <w:t>Align curricula and materials for standardized nationwide adoption.</w:t>
      </w:r>
    </w:p>
    <w:p>
      <w:pPr>
        <w:spacing w:line="276" w:lineRule="auto" w:after="80"/>
        <w:ind w:left="357" w:hanging="357"/>
      </w:pPr>
      <w:r>
        <w:rPr>
          <w:rFonts w:ascii="Cambria" w:hAnsi="Cambria"/>
          <w:sz w:val="22"/>
        </w:rPr>
        <w:t xml:space="preserve">• </w:t>
      </w:r>
      <w:r>
        <w:rPr>
          <w:rFonts w:ascii="Cambria" w:hAnsi="Cambria"/>
          <w:i w:val="0"/>
          <w:sz w:val="22"/>
        </w:rPr>
        <w:t>Aim to make University-developed content a national benchmark for academic excellence.</w:t>
      </w:r>
    </w:p>
    <w:p>
      <w:pPr>
        <w:spacing w:before="240" w:after="120"/>
      </w:pPr>
      <w:r>
        <w:rPr>
          <w:rFonts w:ascii="Cambria" w:hAnsi="Cambria"/>
          <w:b/>
          <w:color w:val="1F3A5F"/>
          <w:sz w:val="25"/>
        </w:rPr>
        <w:t>Digital Transformation of Publishing</w:t>
      </w:r>
    </w:p>
    <w:p>
      <w:pPr>
        <w:spacing w:line="276" w:lineRule="auto" w:after="80"/>
        <w:ind w:left="357" w:hanging="357"/>
      </w:pPr>
      <w:r>
        <w:rPr>
          <w:rFonts w:ascii="Cambria" w:hAnsi="Cambria"/>
          <w:sz w:val="22"/>
        </w:rPr>
        <w:t xml:space="preserve">• </w:t>
      </w:r>
      <w:r>
        <w:rPr>
          <w:rFonts w:ascii="Cambria" w:hAnsi="Cambria"/>
          <w:i w:val="0"/>
          <w:sz w:val="22"/>
        </w:rPr>
        <w:t>Shift towards digital-first publishing for textbooks, lecture notes, and guides.</w:t>
      </w:r>
    </w:p>
    <w:p>
      <w:pPr>
        <w:spacing w:line="276" w:lineRule="auto" w:after="80"/>
        <w:ind w:left="357" w:hanging="357"/>
      </w:pPr>
      <w:r>
        <w:rPr>
          <w:rFonts w:ascii="Cambria" w:hAnsi="Cambria"/>
          <w:sz w:val="22"/>
        </w:rPr>
        <w:t xml:space="preserve">• </w:t>
      </w:r>
      <w:r>
        <w:rPr>
          <w:rFonts w:ascii="Cambria" w:hAnsi="Cambria"/>
          <w:b/>
          <w:i w:val="0"/>
          <w:sz w:val="22"/>
        </w:rPr>
        <w:t>Ensure open-access availability: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Free for both internal and external learners.</w:t>
      </w:r>
    </w:p>
    <w:p>
      <w:pPr>
        <w:spacing w:line="276" w:lineRule="auto" w:after="80"/>
        <w:ind w:left="714" w:hanging="357"/>
      </w:pPr>
      <w:r>
        <w:rPr>
          <w:rFonts w:ascii="Cambria" w:hAnsi="Cambria"/>
          <w:sz w:val="22"/>
        </w:rPr>
        <w:t xml:space="preserve">o </w:t>
      </w:r>
      <w:r>
        <w:rPr>
          <w:rFonts w:ascii="Cambria" w:hAnsi="Cambria"/>
          <w:i w:val="0"/>
          <w:sz w:val="22"/>
        </w:rPr>
        <w:t>Support inclusivity and nationwide learning equity.</w:t>
      </w:r>
    </w:p>
    <w:p>
      <w:pPr>
        <w:spacing w:line="276" w:lineRule="auto" w:after="80"/>
        <w:ind w:left="357" w:hanging="357"/>
      </w:pPr>
      <w:r>
        <w:rPr>
          <w:rFonts w:ascii="Cambria" w:hAnsi="Cambria"/>
          <w:sz w:val="22"/>
        </w:rPr>
        <w:t xml:space="preserve">• </w:t>
      </w:r>
      <w:r>
        <w:rPr>
          <w:rFonts w:ascii="Cambria" w:hAnsi="Cambria"/>
          <w:b/>
          <w:i w:val="0"/>
          <w:sz w:val="22"/>
        </w:rPr>
        <w:t>Leverage platforms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National Digital Library (NDL)</w:t>
      </w:r>
    </w:p>
    <w:p>
      <w:pPr>
        <w:spacing w:line="276" w:lineRule="auto" w:after="80"/>
        <w:ind w:left="714" w:hanging="357"/>
      </w:pPr>
      <w:r>
        <w:rPr>
          <w:rFonts w:ascii="Cambria" w:hAnsi="Cambria"/>
          <w:sz w:val="22"/>
        </w:rPr>
        <w:t xml:space="preserve">o </w:t>
      </w:r>
      <w:r>
        <w:rPr>
          <w:rFonts w:ascii="Cambria" w:hAnsi="Cambria"/>
          <w:i w:val="0"/>
          <w:sz w:val="22"/>
        </w:rPr>
        <w:t>SWAYAM</w:t>
      </w:r>
    </w:p>
    <w:p>
      <w:pPr>
        <w:spacing w:line="276" w:lineRule="auto" w:after="80"/>
        <w:ind w:left="714" w:hanging="357"/>
      </w:pPr>
      <w:r>
        <w:rPr>
          <w:rFonts w:ascii="Cambria" w:hAnsi="Cambria"/>
          <w:sz w:val="22"/>
        </w:rPr>
        <w:t xml:space="preserve">o </w:t>
      </w:r>
      <w:r>
        <w:rPr>
          <w:rFonts w:ascii="Cambria" w:hAnsi="Cambria"/>
          <w:i w:val="0"/>
          <w:sz w:val="22"/>
        </w:rPr>
        <w:t>Institutional LMS systems</w:t>
      </w:r>
    </w:p>
    <w:p>
      <w:pPr>
        <w:spacing w:before="240" w:after="120"/>
      </w:pPr>
      <w:r>
        <w:rPr>
          <w:rFonts w:ascii="Cambria" w:hAnsi="Cambria"/>
          <w:b/>
          <w:color w:val="1F3A5F"/>
          <w:sz w:val="25"/>
        </w:rPr>
        <w:t>Anticipated Impact</w:t>
      </w:r>
    </w:p>
    <w:p>
      <w:pPr>
        <w:spacing w:line="276" w:lineRule="auto" w:after="80"/>
        <w:ind w:left="357" w:hanging="357"/>
      </w:pPr>
      <w:r>
        <w:rPr>
          <w:rFonts w:ascii="Cambria" w:hAnsi="Cambria"/>
          <w:sz w:val="22"/>
        </w:rPr>
        <w:t xml:space="preserve">• </w:t>
      </w:r>
      <w:r>
        <w:rPr>
          <w:rFonts w:ascii="Cambria" w:hAnsi="Cambria"/>
          <w:i w:val="0"/>
          <w:sz w:val="22"/>
        </w:rPr>
        <w:t>Promotes global academic recognition of the University's educational resources.</w:t>
      </w:r>
    </w:p>
    <w:p>
      <w:pPr>
        <w:spacing w:line="276" w:lineRule="auto" w:after="80"/>
        <w:ind w:left="357" w:hanging="357"/>
      </w:pPr>
      <w:r>
        <w:rPr>
          <w:rFonts w:ascii="Cambria" w:hAnsi="Cambria"/>
          <w:sz w:val="22"/>
        </w:rPr>
        <w:t xml:space="preserve">• </w:t>
      </w:r>
      <w:r>
        <w:rPr>
          <w:rFonts w:ascii="Cambria" w:hAnsi="Cambria"/>
          <w:i w:val="0"/>
          <w:sz w:val="22"/>
        </w:rPr>
        <w:t>Encourages lifelong learning by offering open-access study tools.</w:t>
      </w:r>
    </w:p>
    <w:p>
      <w:pPr>
        <w:spacing w:line="276" w:lineRule="auto" w:after="80"/>
        <w:ind w:left="357" w:hanging="357"/>
      </w:pPr>
      <w:r>
        <w:rPr>
          <w:rFonts w:ascii="Cambria" w:hAnsi="Cambria"/>
          <w:sz w:val="22"/>
        </w:rPr>
        <w:t xml:space="preserve">• </w:t>
      </w:r>
      <w:r>
        <w:rPr>
          <w:rFonts w:ascii="Cambria" w:hAnsi="Cambria"/>
          <w:i w:val="0"/>
          <w:sz w:val="22"/>
        </w:rPr>
        <w:t>Ensures resources remain up-to-date, inclusive, and pedagogically sound through continuous expert evaluation.</w:t>
      </w:r>
    </w:p>
    <w:p>
      <w:pPr>
        <w:spacing w:before="280" w:after="160"/>
      </w:pPr>
      <w:r>
        <w:rPr>
          <w:rFonts w:ascii="Cambria" w:hAnsi="Cambria"/>
          <w:b/>
          <w:color w:val="1F3A5F"/>
          <w:sz w:val="29"/>
        </w:rPr>
        <w:t>15.62. Assignments and Assessments – Short-term Goals</w:t>
      </w:r>
    </w:p>
    <w:p>
      <w:pPr>
        <w:spacing w:before="240" w:after="120"/>
      </w:pPr>
      <w:r>
        <w:rPr>
          <w:rFonts w:ascii="Cambria" w:hAnsi="Cambria"/>
          <w:b/>
          <w:color w:val="1F3A5F"/>
          <w:sz w:val="25"/>
        </w:rPr>
        <w:t>Standardization of Assignment Guidelines</w:t>
      </w:r>
    </w:p>
    <w:p>
      <w:pPr>
        <w:spacing w:line="276" w:lineRule="auto" w:after="80"/>
        <w:ind w:left="357" w:hanging="357"/>
      </w:pPr>
      <w:r>
        <w:rPr>
          <w:rFonts w:ascii="Cambria" w:hAnsi="Cambria"/>
          <w:sz w:val="22"/>
        </w:rPr>
        <w:t xml:space="preserve">• </w:t>
      </w:r>
      <w:r>
        <w:rPr>
          <w:rFonts w:ascii="Cambria" w:hAnsi="Cambria"/>
          <w:i w:val="0"/>
          <w:sz w:val="22"/>
        </w:rPr>
        <w:t>Develop and implement uniform assignment structures across all departments.</w:t>
      </w:r>
    </w:p>
    <w:p>
      <w:pPr>
        <w:spacing w:line="276" w:lineRule="auto" w:after="80"/>
        <w:ind w:left="357" w:hanging="357"/>
      </w:pPr>
      <w:r>
        <w:rPr>
          <w:rFonts w:ascii="Cambria" w:hAnsi="Cambria"/>
          <w:sz w:val="22"/>
        </w:rPr>
        <w:t xml:space="preserve">• </w:t>
      </w:r>
      <w:r>
        <w:rPr>
          <w:rFonts w:ascii="Cambria" w:hAnsi="Cambria"/>
          <w:b/>
          <w:i w:val="0"/>
          <w:sz w:val="22"/>
        </w:rPr>
        <w:t>Clearly define: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Objectives</w:t>
      </w:r>
    </w:p>
    <w:p>
      <w:pPr>
        <w:spacing w:line="276" w:lineRule="auto" w:after="80"/>
        <w:ind w:left="714" w:hanging="357"/>
      </w:pPr>
      <w:r>
        <w:rPr>
          <w:rFonts w:ascii="Cambria" w:hAnsi="Cambria"/>
          <w:sz w:val="22"/>
        </w:rPr>
        <w:t xml:space="preserve">o </w:t>
      </w:r>
      <w:r>
        <w:rPr>
          <w:rFonts w:ascii="Cambria" w:hAnsi="Cambria"/>
          <w:i w:val="0"/>
          <w:sz w:val="22"/>
        </w:rPr>
        <w:t>Evaluation rubrics</w:t>
      </w:r>
    </w:p>
    <w:p>
      <w:pPr>
        <w:spacing w:line="276" w:lineRule="auto" w:after="80"/>
        <w:ind w:left="714" w:hanging="357"/>
      </w:pPr>
      <w:r>
        <w:rPr>
          <w:rFonts w:ascii="Cambria" w:hAnsi="Cambria"/>
          <w:sz w:val="22"/>
        </w:rPr>
        <w:t xml:space="preserve">o </w:t>
      </w:r>
      <w:r>
        <w:rPr>
          <w:rFonts w:ascii="Cambria" w:hAnsi="Cambria"/>
          <w:i w:val="0"/>
          <w:sz w:val="22"/>
        </w:rPr>
        <w:t>Submission deadlines</w:t>
      </w:r>
    </w:p>
    <w:p>
      <w:pPr>
        <w:spacing w:line="276" w:lineRule="auto" w:after="80"/>
        <w:ind w:left="357" w:hanging="357"/>
      </w:pPr>
      <w:r>
        <w:rPr>
          <w:rFonts w:ascii="Cambria" w:hAnsi="Cambria"/>
          <w:sz w:val="22"/>
        </w:rPr>
        <w:t xml:space="preserve">• </w:t>
      </w:r>
      <w:r>
        <w:rPr>
          <w:rFonts w:ascii="Cambria" w:hAnsi="Cambria"/>
          <w:i w:val="0"/>
          <w:sz w:val="22"/>
        </w:rPr>
        <w:t>Disseminate these guidelines to students at the start of each semester.</w:t>
      </w:r>
    </w:p>
    <w:p>
      <w:pPr>
        <w:spacing w:before="240" w:after="120"/>
      </w:pPr>
      <w:r>
        <w:rPr>
          <w:rFonts w:ascii="Cambria" w:hAnsi="Cambria"/>
          <w:b/>
          <w:color w:val="1F3A5F"/>
          <w:sz w:val="25"/>
        </w:rPr>
        <w:t>Centralized Digital Submission Portal</w:t>
      </w:r>
    </w:p>
    <w:p>
      <w:pPr>
        <w:spacing w:line="276" w:lineRule="auto" w:after="80"/>
        <w:ind w:left="357" w:hanging="357"/>
      </w:pPr>
      <w:r>
        <w:rPr>
          <w:rFonts w:ascii="Cambria" w:hAnsi="Cambria"/>
          <w:sz w:val="22"/>
        </w:rPr>
        <w:t xml:space="preserve">• </w:t>
      </w:r>
      <w:r>
        <w:rPr>
          <w:rFonts w:ascii="Cambria" w:hAnsi="Cambria"/>
          <w:b/>
          <w:i w:val="0"/>
          <w:sz w:val="22"/>
        </w:rPr>
        <w:t>Establish a unified portal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Online assignment submissions</w:t>
      </w:r>
    </w:p>
    <w:p>
      <w:pPr>
        <w:spacing w:line="276" w:lineRule="auto" w:after="80"/>
        <w:ind w:left="714" w:hanging="357"/>
      </w:pPr>
      <w:r>
        <w:rPr>
          <w:rFonts w:ascii="Cambria" w:hAnsi="Cambria"/>
          <w:sz w:val="22"/>
        </w:rPr>
        <w:t xml:space="preserve">o </w:t>
      </w:r>
      <w:r>
        <w:rPr>
          <w:rFonts w:ascii="Cambria" w:hAnsi="Cambria"/>
          <w:i w:val="0"/>
          <w:sz w:val="22"/>
        </w:rPr>
        <w:t>Deadline tracking</w:t>
      </w:r>
    </w:p>
    <w:p>
      <w:pPr>
        <w:spacing w:line="276" w:lineRule="auto" w:after="80"/>
        <w:ind w:left="714" w:hanging="357"/>
      </w:pPr>
      <w:r>
        <w:rPr>
          <w:rFonts w:ascii="Cambria" w:hAnsi="Cambria"/>
          <w:sz w:val="22"/>
        </w:rPr>
        <w:t xml:space="preserve">o </w:t>
      </w:r>
      <w:r>
        <w:rPr>
          <w:rFonts w:ascii="Cambria" w:hAnsi="Cambria"/>
          <w:i w:val="0"/>
          <w:sz w:val="22"/>
        </w:rPr>
        <w:t>Faculty feedback</w:t>
      </w:r>
    </w:p>
    <w:p>
      <w:pPr>
        <w:spacing w:line="276" w:lineRule="auto" w:after="80"/>
        <w:ind w:left="357" w:hanging="357"/>
      </w:pPr>
      <w:r>
        <w:rPr>
          <w:rFonts w:ascii="Cambria" w:hAnsi="Cambria"/>
          <w:sz w:val="22"/>
        </w:rPr>
        <w:t xml:space="preserve">• </w:t>
      </w:r>
      <w:r>
        <w:rPr>
          <w:rFonts w:ascii="Cambria" w:hAnsi="Cambria"/>
          <w:b/>
          <w:i w:val="0"/>
          <w:sz w:val="22"/>
        </w:rPr>
        <w:t>Integrate with existing platforms like: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Google Classroom</w:t>
      </w:r>
    </w:p>
    <w:p>
      <w:pPr>
        <w:spacing w:line="276" w:lineRule="auto" w:after="80"/>
        <w:ind w:left="714" w:hanging="357"/>
      </w:pPr>
      <w:r>
        <w:rPr>
          <w:rFonts w:ascii="Cambria" w:hAnsi="Cambria"/>
          <w:sz w:val="22"/>
        </w:rPr>
        <w:t xml:space="preserve">o </w:t>
      </w:r>
      <w:r>
        <w:rPr>
          <w:rFonts w:ascii="Cambria" w:hAnsi="Cambria"/>
          <w:i w:val="0"/>
          <w:sz w:val="22"/>
        </w:rPr>
        <w:t>University LMS</w:t>
      </w:r>
    </w:p>
    <w:p>
      <w:pPr>
        <w:spacing w:before="240" w:after="120"/>
      </w:pPr>
      <w:r>
        <w:rPr>
          <w:rFonts w:ascii="Cambria" w:hAnsi="Cambria"/>
          <w:b/>
          <w:color w:val="1F3A5F"/>
          <w:sz w:val="25"/>
        </w:rPr>
        <w:t>Diversification of Assessment Formats</w:t>
      </w:r>
    </w:p>
    <w:p>
      <w:pPr>
        <w:spacing w:line="276" w:lineRule="auto" w:after="80"/>
        <w:ind w:left="357" w:hanging="357"/>
      </w:pPr>
      <w:r>
        <w:rPr>
          <w:rFonts w:ascii="Cambria" w:hAnsi="Cambria"/>
          <w:sz w:val="22"/>
        </w:rPr>
        <w:t xml:space="preserve">• </w:t>
      </w:r>
      <w:r>
        <w:rPr>
          <w:rFonts w:ascii="Cambria" w:hAnsi="Cambria"/>
          <w:i w:val="0"/>
          <w:sz w:val="22"/>
        </w:rPr>
        <w:t>Encourage multi-format assessments, such as:</w:t>
      </w:r>
    </w:p>
    <w:p>
      <w:pPr>
        <w:spacing w:line="276" w:lineRule="auto" w:after="80"/>
        <w:ind w:left="714" w:hanging="357"/>
      </w:pPr>
      <w:r>
        <w:rPr>
          <w:rFonts w:ascii="Cambria" w:hAnsi="Cambria"/>
          <w:sz w:val="22"/>
        </w:rPr>
        <w:t xml:space="preserve">o </w:t>
      </w:r>
      <w:r>
        <w:rPr>
          <w:rFonts w:ascii="Cambria" w:hAnsi="Cambria"/>
          <w:i w:val="0"/>
          <w:sz w:val="22"/>
        </w:rPr>
        <w:t>Written essays</w:t>
      </w:r>
    </w:p>
    <w:p>
      <w:pPr>
        <w:spacing w:line="276" w:lineRule="auto" w:after="80"/>
        <w:ind w:left="714" w:hanging="357"/>
      </w:pPr>
      <w:r>
        <w:rPr>
          <w:rFonts w:ascii="Cambria" w:hAnsi="Cambria"/>
          <w:sz w:val="22"/>
        </w:rPr>
        <w:t xml:space="preserve">o </w:t>
      </w:r>
      <w:r>
        <w:rPr>
          <w:rFonts w:ascii="Cambria" w:hAnsi="Cambria"/>
          <w:i w:val="0"/>
          <w:sz w:val="22"/>
        </w:rPr>
        <w:t>Presentations</w:t>
      </w:r>
    </w:p>
    <w:p>
      <w:pPr>
        <w:spacing w:line="276" w:lineRule="auto" w:after="80"/>
        <w:ind w:left="714" w:hanging="357"/>
      </w:pPr>
      <w:r>
        <w:rPr>
          <w:rFonts w:ascii="Cambria" w:hAnsi="Cambria"/>
          <w:sz w:val="22"/>
        </w:rPr>
        <w:t xml:space="preserve">o </w:t>
      </w:r>
      <w:r>
        <w:rPr>
          <w:rFonts w:ascii="Cambria" w:hAnsi="Cambria"/>
          <w:i w:val="0"/>
          <w:sz w:val="22"/>
        </w:rPr>
        <w:t>Collaborative group projects</w:t>
      </w:r>
    </w:p>
    <w:p>
      <w:pPr>
        <w:spacing w:line="276" w:lineRule="auto" w:after="80"/>
        <w:ind w:left="714" w:hanging="357"/>
      </w:pPr>
      <w:r>
        <w:rPr>
          <w:rFonts w:ascii="Cambria" w:hAnsi="Cambria"/>
          <w:sz w:val="22"/>
        </w:rPr>
        <w:t xml:space="preserve">o </w:t>
      </w:r>
      <w:r>
        <w:rPr>
          <w:rFonts w:ascii="Cambria" w:hAnsi="Cambria"/>
          <w:i w:val="0"/>
          <w:sz w:val="22"/>
        </w:rPr>
        <w:t>Multimedia submissions (e.g., videos, infographics)</w:t>
      </w:r>
    </w:p>
    <w:p>
      <w:pPr>
        <w:spacing w:line="276" w:lineRule="auto" w:after="80"/>
        <w:ind w:left="357" w:hanging="357"/>
      </w:pPr>
      <w:r>
        <w:rPr>
          <w:rFonts w:ascii="Cambria" w:hAnsi="Cambria"/>
          <w:sz w:val="22"/>
        </w:rPr>
        <w:t xml:space="preserve">• </w:t>
      </w:r>
      <w:r>
        <w:rPr>
          <w:rFonts w:ascii="Cambria" w:hAnsi="Cambria"/>
          <w:i w:val="0"/>
          <w:sz w:val="22"/>
        </w:rPr>
        <w:t>Accommodate diverse learning styles and skillsets.</w:t>
      </w:r>
    </w:p>
    <w:p>
      <w:pPr>
        <w:spacing w:before="240" w:after="120"/>
      </w:pPr>
      <w:r>
        <w:rPr>
          <w:rFonts w:ascii="Cambria" w:hAnsi="Cambria"/>
          <w:b/>
          <w:color w:val="1F3A5F"/>
          <w:sz w:val="25"/>
        </w:rPr>
        <w:t>Access to Sample Assignments</w:t>
      </w:r>
    </w:p>
    <w:p>
      <w:pPr>
        <w:spacing w:line="276" w:lineRule="auto" w:after="80"/>
        <w:ind w:left="357" w:hanging="357"/>
      </w:pPr>
      <w:r>
        <w:rPr>
          <w:rFonts w:ascii="Cambria" w:hAnsi="Cambria"/>
          <w:sz w:val="22"/>
        </w:rPr>
        <w:t xml:space="preserve">• </w:t>
      </w:r>
      <w:r>
        <w:rPr>
          <w:rFonts w:ascii="Cambria" w:hAnsi="Cambria"/>
          <w:i w:val="0"/>
          <w:sz w:val="22"/>
        </w:rPr>
        <w:t>Departments to compile repository of exemplary assignments from previous years.</w:t>
      </w:r>
    </w:p>
    <w:p>
      <w:pPr>
        <w:spacing w:line="276" w:lineRule="auto" w:after="80"/>
        <w:ind w:left="357" w:hanging="357"/>
      </w:pPr>
      <w:r>
        <w:rPr>
          <w:rFonts w:ascii="Cambria" w:hAnsi="Cambria"/>
          <w:sz w:val="22"/>
        </w:rPr>
        <w:t xml:space="preserve">• </w:t>
      </w:r>
      <w:r>
        <w:rPr>
          <w:rFonts w:ascii="Cambria" w:hAnsi="Cambria"/>
          <w:b/>
          <w:i w:val="0"/>
          <w:sz w:val="22"/>
        </w:rPr>
        <w:t>Make samples accessible via:</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Department websites</w:t>
      </w:r>
    </w:p>
    <w:p>
      <w:pPr>
        <w:spacing w:line="276" w:lineRule="auto" w:after="80"/>
        <w:ind w:left="714" w:hanging="357"/>
      </w:pPr>
      <w:r>
        <w:rPr>
          <w:rFonts w:ascii="Cambria" w:hAnsi="Cambria"/>
          <w:sz w:val="22"/>
        </w:rPr>
        <w:t xml:space="preserve">o </w:t>
      </w:r>
      <w:r>
        <w:rPr>
          <w:rFonts w:ascii="Cambria" w:hAnsi="Cambria"/>
          <w:i w:val="0"/>
          <w:sz w:val="22"/>
        </w:rPr>
        <w:t>University's LMS</w:t>
      </w:r>
    </w:p>
    <w:p>
      <w:pPr>
        <w:spacing w:line="276" w:lineRule="auto" w:after="80"/>
        <w:ind w:left="357" w:hanging="357"/>
      </w:pPr>
      <w:r>
        <w:rPr>
          <w:rFonts w:ascii="Cambria" w:hAnsi="Cambria"/>
          <w:sz w:val="22"/>
        </w:rPr>
        <w:t xml:space="preserve">• </w:t>
      </w:r>
      <w:r>
        <w:rPr>
          <w:rFonts w:ascii="Cambria" w:hAnsi="Cambria"/>
          <w:i w:val="0"/>
          <w:sz w:val="22"/>
        </w:rPr>
        <w:t>Aid students in understanding expectations and formatting standards.</w:t>
      </w:r>
    </w:p>
    <w:p>
      <w:pPr>
        <w:spacing w:before="240" w:after="120"/>
      </w:pPr>
      <w:r>
        <w:rPr>
          <w:rFonts w:ascii="Cambria" w:hAnsi="Cambria"/>
          <w:b/>
          <w:color w:val="1F3A5F"/>
          <w:sz w:val="25"/>
        </w:rPr>
        <w:t>Expected Outcomes</w:t>
      </w:r>
    </w:p>
    <w:p>
      <w:pPr>
        <w:spacing w:line="276" w:lineRule="auto" w:after="80"/>
        <w:ind w:left="357" w:hanging="357"/>
      </w:pPr>
      <w:r>
        <w:rPr>
          <w:rFonts w:ascii="Cambria" w:hAnsi="Cambria"/>
          <w:sz w:val="22"/>
        </w:rPr>
        <w:t xml:space="preserve">• </w:t>
      </w:r>
      <w:r>
        <w:rPr>
          <w:rFonts w:ascii="Cambria" w:hAnsi="Cambria"/>
          <w:i w:val="0"/>
          <w:sz w:val="22"/>
        </w:rPr>
        <w:t>Improved transparency, consistency, and fairness in assessment processes.</w:t>
      </w:r>
    </w:p>
    <w:p>
      <w:pPr>
        <w:spacing w:line="276" w:lineRule="auto" w:after="80"/>
        <w:ind w:left="357" w:hanging="357"/>
      </w:pPr>
      <w:r>
        <w:rPr>
          <w:rFonts w:ascii="Cambria" w:hAnsi="Cambria"/>
          <w:sz w:val="22"/>
        </w:rPr>
        <w:t xml:space="preserve">• </w:t>
      </w:r>
      <w:r>
        <w:rPr>
          <w:rFonts w:ascii="Cambria" w:hAnsi="Cambria"/>
          <w:i w:val="0"/>
          <w:sz w:val="22"/>
        </w:rPr>
        <w:t>Increased student engagement and learning flexibility.</w:t>
      </w:r>
    </w:p>
    <w:p>
      <w:pPr>
        <w:spacing w:line="276" w:lineRule="auto" w:after="80"/>
        <w:ind w:left="357" w:hanging="357"/>
      </w:pPr>
      <w:r>
        <w:rPr>
          <w:rFonts w:ascii="Cambria" w:hAnsi="Cambria"/>
          <w:sz w:val="22"/>
        </w:rPr>
        <w:t xml:space="preserve">• </w:t>
      </w:r>
      <w:r>
        <w:rPr>
          <w:rFonts w:ascii="Cambria" w:hAnsi="Cambria"/>
          <w:i w:val="0"/>
          <w:sz w:val="22"/>
        </w:rPr>
        <w:t>Enhanced feedback mechanisms and academic performance.</w:t>
      </w:r>
    </w:p>
    <w:p>
      <w:pPr>
        <w:spacing w:before="280" w:after="160"/>
      </w:pPr>
      <w:r>
        <w:rPr>
          <w:rFonts w:ascii="Cambria" w:hAnsi="Cambria"/>
          <w:b/>
          <w:color w:val="1F3A5F"/>
          <w:sz w:val="29"/>
        </w:rPr>
        <w:t>15.63. Assignments and Assessments – Mid-term Goals</w:t>
      </w:r>
    </w:p>
    <w:p>
      <w:pPr>
        <w:spacing w:before="240" w:after="120"/>
      </w:pPr>
      <w:r>
        <w:rPr>
          <w:rFonts w:ascii="Cambria" w:hAnsi="Cambria"/>
          <w:b/>
          <w:color w:val="1F3A5F"/>
          <w:sz w:val="25"/>
        </w:rPr>
        <w:t>Teaching Skills Integration in Ph.D. Coursework</w:t>
      </w:r>
    </w:p>
    <w:p>
      <w:pPr>
        <w:spacing w:line="276" w:lineRule="auto" w:after="80"/>
        <w:ind w:left="357" w:hanging="357"/>
      </w:pPr>
      <w:r>
        <w:rPr>
          <w:rFonts w:ascii="Cambria" w:hAnsi="Cambria"/>
          <w:sz w:val="22"/>
        </w:rPr>
        <w:t xml:space="preserve">• </w:t>
      </w:r>
      <w:r>
        <w:rPr>
          <w:rFonts w:ascii="Cambria" w:hAnsi="Cambria"/>
          <w:i w:val="0"/>
          <w:sz w:val="22"/>
        </w:rPr>
        <w:t>Assign teaching responsibilities as part of Ph.D. assignments.</w:t>
      </w:r>
    </w:p>
    <w:p>
      <w:pPr>
        <w:spacing w:line="276" w:lineRule="auto" w:after="80"/>
        <w:ind w:left="357" w:hanging="357"/>
      </w:pPr>
      <w:r>
        <w:rPr>
          <w:rFonts w:ascii="Cambria" w:hAnsi="Cambria"/>
          <w:sz w:val="22"/>
        </w:rPr>
        <w:t xml:space="preserve">• </w:t>
      </w:r>
      <w:r>
        <w:rPr>
          <w:rFonts w:ascii="Cambria" w:hAnsi="Cambria"/>
          <w:b/>
          <w:i w:val="0"/>
          <w:sz w:val="22"/>
        </w:rPr>
        <w:t>Research scholars to act as Teaching Assistants: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tutorials</w:t>
      </w:r>
    </w:p>
    <w:p>
      <w:pPr>
        <w:spacing w:line="276" w:lineRule="auto" w:after="80"/>
        <w:ind w:left="714" w:hanging="357"/>
      </w:pPr>
      <w:r>
        <w:rPr>
          <w:rFonts w:ascii="Cambria" w:hAnsi="Cambria"/>
          <w:sz w:val="22"/>
        </w:rPr>
        <w:t xml:space="preserve">o </w:t>
      </w:r>
      <w:r>
        <w:rPr>
          <w:rFonts w:ascii="Cambria" w:hAnsi="Cambria"/>
          <w:i w:val="0"/>
          <w:sz w:val="22"/>
        </w:rPr>
        <w:t>Assist in assignment evaluation</w:t>
      </w:r>
    </w:p>
    <w:p>
      <w:pPr>
        <w:spacing w:line="276" w:lineRule="auto" w:after="80"/>
        <w:ind w:left="714" w:hanging="357"/>
      </w:pPr>
      <w:r>
        <w:rPr>
          <w:rFonts w:ascii="Cambria" w:hAnsi="Cambria"/>
          <w:sz w:val="22"/>
        </w:rPr>
        <w:t xml:space="preserve">o </w:t>
      </w:r>
      <w:r>
        <w:rPr>
          <w:rFonts w:ascii="Cambria" w:hAnsi="Cambria"/>
          <w:i w:val="0"/>
          <w:sz w:val="22"/>
        </w:rPr>
        <w:t>Deliver remedial lectures</w:t>
      </w:r>
    </w:p>
    <w:p>
      <w:pPr>
        <w:spacing w:before="240" w:after="120"/>
      </w:pPr>
      <w:r>
        <w:rPr>
          <w:rFonts w:ascii="Cambria" w:hAnsi="Cambria"/>
          <w:b/>
          <w:color w:val="1F3A5F"/>
          <w:sz w:val="25"/>
        </w:rPr>
        <w:t>Continuous Assessment System</w:t>
      </w:r>
    </w:p>
    <w:p>
      <w:pPr>
        <w:spacing w:line="276" w:lineRule="auto" w:after="80"/>
        <w:ind w:left="357" w:hanging="357"/>
      </w:pPr>
      <w:r>
        <w:rPr>
          <w:rFonts w:ascii="Cambria" w:hAnsi="Cambria"/>
          <w:sz w:val="22"/>
        </w:rPr>
        <w:t xml:space="preserve">• </w:t>
      </w:r>
      <w:r>
        <w:rPr>
          <w:rFonts w:ascii="Cambria" w:hAnsi="Cambria"/>
          <w:i w:val="0"/>
          <w:sz w:val="22"/>
        </w:rPr>
        <w:t>Reduce emphasis on final examinations.</w:t>
      </w:r>
    </w:p>
    <w:p>
      <w:pPr>
        <w:spacing w:line="276" w:lineRule="auto" w:after="80"/>
        <w:ind w:left="357" w:hanging="357"/>
      </w:pPr>
      <w:r>
        <w:rPr>
          <w:rFonts w:ascii="Cambria" w:hAnsi="Cambria"/>
          <w:sz w:val="22"/>
        </w:rPr>
        <w:t xml:space="preserve">• </w:t>
      </w:r>
      <w:r>
        <w:rPr>
          <w:rFonts w:ascii="Cambria" w:hAnsi="Cambria"/>
          <w:b/>
          <w:i w:val="0"/>
          <w:sz w:val="22"/>
        </w:rPr>
        <w:t>Implement regular evaluation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Quizzes</w:t>
      </w:r>
    </w:p>
    <w:p>
      <w:pPr>
        <w:spacing w:line="276" w:lineRule="auto" w:after="80"/>
        <w:ind w:left="714" w:hanging="357"/>
      </w:pPr>
      <w:r>
        <w:rPr>
          <w:rFonts w:ascii="Cambria" w:hAnsi="Cambria"/>
          <w:sz w:val="22"/>
        </w:rPr>
        <w:t xml:space="preserve">o </w:t>
      </w:r>
      <w:r>
        <w:rPr>
          <w:rFonts w:ascii="Cambria" w:hAnsi="Cambria"/>
          <w:i w:val="0"/>
          <w:sz w:val="22"/>
        </w:rPr>
        <w:t>Projects</w:t>
      </w:r>
    </w:p>
    <w:p>
      <w:pPr>
        <w:spacing w:line="276" w:lineRule="auto" w:after="80"/>
        <w:ind w:left="714" w:hanging="357"/>
      </w:pPr>
      <w:r>
        <w:rPr>
          <w:rFonts w:ascii="Cambria" w:hAnsi="Cambria"/>
          <w:sz w:val="22"/>
        </w:rPr>
        <w:t xml:space="preserve">o </w:t>
      </w:r>
      <w:r>
        <w:rPr>
          <w:rFonts w:ascii="Cambria" w:hAnsi="Cambria"/>
          <w:i w:val="0"/>
          <w:sz w:val="22"/>
        </w:rPr>
        <w:t>Class participation</w:t>
      </w:r>
    </w:p>
    <w:p>
      <w:pPr>
        <w:spacing w:line="276" w:lineRule="auto" w:after="80"/>
        <w:ind w:left="357" w:hanging="357"/>
      </w:pPr>
      <w:r>
        <w:rPr>
          <w:rFonts w:ascii="Cambria" w:hAnsi="Cambria"/>
          <w:sz w:val="22"/>
        </w:rPr>
        <w:t xml:space="preserve">• </w:t>
      </w:r>
      <w:r>
        <w:rPr>
          <w:rFonts w:ascii="Cambria" w:hAnsi="Cambria"/>
          <w:i w:val="0"/>
          <w:sz w:val="22"/>
        </w:rPr>
        <w:t>Ensure continuous tracking contributes to final grades.</w:t>
      </w:r>
    </w:p>
    <w:p>
      <w:pPr>
        <w:spacing w:before="240" w:after="120"/>
      </w:pPr>
      <w:r>
        <w:rPr>
          <w:rFonts w:ascii="Cambria" w:hAnsi="Cambria"/>
          <w:b/>
          <w:color w:val="1F3A5F"/>
          <w:sz w:val="25"/>
        </w:rPr>
        <w:t>Formal Feedback Mechanism</w:t>
      </w:r>
    </w:p>
    <w:p>
      <w:pPr>
        <w:spacing w:line="276" w:lineRule="auto" w:after="80"/>
        <w:ind w:left="357" w:hanging="357"/>
      </w:pPr>
      <w:r>
        <w:rPr>
          <w:rFonts w:ascii="Cambria" w:hAnsi="Cambria"/>
          <w:sz w:val="22"/>
        </w:rPr>
        <w:t xml:space="preserve">• </w:t>
      </w:r>
      <w:r>
        <w:rPr>
          <w:rFonts w:ascii="Cambria" w:hAnsi="Cambria"/>
          <w:i w:val="0"/>
          <w:sz w:val="22"/>
        </w:rPr>
        <w:t>Mandate constructive written feedback for all assignments.</w:t>
      </w:r>
    </w:p>
    <w:p>
      <w:pPr>
        <w:spacing w:line="276" w:lineRule="auto" w:after="80"/>
        <w:ind w:left="357" w:hanging="357"/>
      </w:pPr>
      <w:r>
        <w:rPr>
          <w:rFonts w:ascii="Cambria" w:hAnsi="Cambria"/>
          <w:sz w:val="22"/>
        </w:rPr>
        <w:t xml:space="preserve">• </w:t>
      </w:r>
      <w:r>
        <w:rPr>
          <w:rFonts w:ascii="Cambria" w:hAnsi="Cambria"/>
          <w:b/>
          <w:i w:val="0"/>
          <w:sz w:val="22"/>
        </w:rPr>
        <w:t>Faculty to 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Strengths and weaknesses</w:t>
      </w:r>
    </w:p>
    <w:p>
      <w:pPr>
        <w:spacing w:line="276" w:lineRule="auto" w:after="80"/>
        <w:ind w:left="714" w:hanging="357"/>
      </w:pPr>
      <w:r>
        <w:rPr>
          <w:rFonts w:ascii="Cambria" w:hAnsi="Cambria"/>
          <w:sz w:val="22"/>
        </w:rPr>
        <w:t xml:space="preserve">o </w:t>
      </w:r>
      <w:r>
        <w:rPr>
          <w:rFonts w:ascii="Cambria" w:hAnsi="Cambria"/>
          <w:i w:val="0"/>
          <w:sz w:val="22"/>
        </w:rPr>
        <w:t>Actionable suggestions</w:t>
      </w:r>
    </w:p>
    <w:p>
      <w:pPr>
        <w:spacing w:line="276" w:lineRule="auto" w:after="80"/>
        <w:ind w:left="357" w:hanging="357"/>
      </w:pPr>
      <w:r>
        <w:rPr>
          <w:rFonts w:ascii="Cambria" w:hAnsi="Cambria"/>
          <w:sz w:val="22"/>
        </w:rPr>
        <w:t xml:space="preserve">• </w:t>
      </w:r>
      <w:r>
        <w:rPr>
          <w:rFonts w:ascii="Cambria" w:hAnsi="Cambria"/>
          <w:i w:val="0"/>
          <w:sz w:val="22"/>
        </w:rPr>
        <w:t>Standardize feedback delivery timeline (e.g., within 2 weeks of submission).</w:t>
      </w:r>
    </w:p>
    <w:p>
      <w:pPr>
        <w:spacing w:before="240" w:after="120"/>
      </w:pPr>
      <w:r>
        <w:rPr>
          <w:rFonts w:ascii="Cambria" w:hAnsi="Cambria"/>
          <w:b/>
          <w:color w:val="1F3A5F"/>
          <w:sz w:val="25"/>
        </w:rPr>
        <w:t>Assessment Repository</w:t>
      </w:r>
    </w:p>
    <w:p>
      <w:pPr>
        <w:spacing w:line="276" w:lineRule="auto" w:after="80"/>
        <w:ind w:left="357" w:hanging="357"/>
      </w:pPr>
      <w:r>
        <w:rPr>
          <w:rFonts w:ascii="Cambria" w:hAnsi="Cambria"/>
          <w:sz w:val="22"/>
        </w:rPr>
        <w:t xml:space="preserve">• </w:t>
      </w:r>
      <w:r>
        <w:rPr>
          <w:rFonts w:ascii="Cambria" w:hAnsi="Cambria"/>
          <w:b/>
          <w:i w:val="0"/>
          <w:sz w:val="22"/>
        </w:rPr>
        <w:t>Departments to maintain a central archive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Previous years' question papers</w:t>
      </w:r>
    </w:p>
    <w:p>
      <w:pPr>
        <w:spacing w:line="276" w:lineRule="auto" w:after="80"/>
        <w:ind w:left="714" w:hanging="357"/>
      </w:pPr>
      <w:r>
        <w:rPr>
          <w:rFonts w:ascii="Cambria" w:hAnsi="Cambria"/>
          <w:sz w:val="22"/>
        </w:rPr>
        <w:t xml:space="preserve">o </w:t>
      </w:r>
      <w:r>
        <w:rPr>
          <w:rFonts w:ascii="Cambria" w:hAnsi="Cambria"/>
          <w:i w:val="0"/>
          <w:sz w:val="22"/>
        </w:rPr>
        <w:t>Sample assignments</w:t>
      </w:r>
    </w:p>
    <w:p>
      <w:pPr>
        <w:spacing w:line="276" w:lineRule="auto" w:after="80"/>
        <w:ind w:left="357" w:hanging="357"/>
      </w:pPr>
      <w:r>
        <w:rPr>
          <w:rFonts w:ascii="Cambria" w:hAnsi="Cambria"/>
          <w:sz w:val="22"/>
        </w:rPr>
        <w:t xml:space="preserve">• </w:t>
      </w:r>
      <w:r>
        <w:rPr>
          <w:rFonts w:ascii="Cambria" w:hAnsi="Cambria"/>
          <w:i w:val="0"/>
          <w:sz w:val="22"/>
        </w:rPr>
        <w:t>Make accessible through LMS or department portals.</w:t>
      </w:r>
    </w:p>
    <w:p>
      <w:pPr>
        <w:spacing w:before="240" w:after="120"/>
      </w:pPr>
      <w:r>
        <w:rPr>
          <w:rFonts w:ascii="Cambria" w:hAnsi="Cambria"/>
          <w:b/>
          <w:color w:val="1F3A5F"/>
          <w:sz w:val="25"/>
        </w:rPr>
        <w:t>Peer Review Assignments</w:t>
      </w:r>
    </w:p>
    <w:p>
      <w:pPr>
        <w:spacing w:line="276" w:lineRule="auto" w:after="80"/>
        <w:ind w:left="357" w:hanging="357"/>
      </w:pPr>
      <w:r>
        <w:rPr>
          <w:rFonts w:ascii="Cambria" w:hAnsi="Cambria"/>
          <w:sz w:val="22"/>
        </w:rPr>
        <w:t xml:space="preserve">• </w:t>
      </w:r>
      <w:r>
        <w:rPr>
          <w:rFonts w:ascii="Cambria" w:hAnsi="Cambria"/>
          <w:i w:val="0"/>
          <w:sz w:val="22"/>
        </w:rPr>
        <w:t>Encourage students to review and critique peers' assignments.</w:t>
      </w:r>
    </w:p>
    <w:p>
      <w:pPr>
        <w:spacing w:line="276" w:lineRule="auto" w:after="80"/>
        <w:ind w:left="357" w:hanging="357"/>
      </w:pPr>
      <w:r>
        <w:rPr>
          <w:rFonts w:ascii="Cambria" w:hAnsi="Cambria"/>
          <w:sz w:val="22"/>
        </w:rPr>
        <w:t xml:space="preserve">• </w:t>
      </w:r>
      <w:r>
        <w:rPr>
          <w:rFonts w:ascii="Cambria" w:hAnsi="Cambria"/>
          <w:b/>
          <w:i w:val="0"/>
          <w:sz w:val="22"/>
        </w:rPr>
        <w:t>Faculty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Supervise peer reviews</w:t>
      </w:r>
    </w:p>
    <w:p>
      <w:pPr>
        <w:spacing w:line="276" w:lineRule="auto" w:after="80"/>
        <w:ind w:left="714" w:hanging="357"/>
      </w:pPr>
      <w:r>
        <w:rPr>
          <w:rFonts w:ascii="Cambria" w:hAnsi="Cambria"/>
          <w:sz w:val="22"/>
        </w:rPr>
        <w:t xml:space="preserve">o </w:t>
      </w:r>
      <w:r>
        <w:rPr>
          <w:rFonts w:ascii="Cambria" w:hAnsi="Cambria"/>
          <w:i w:val="0"/>
          <w:sz w:val="22"/>
        </w:rPr>
        <w:t>Provide moderation</w:t>
      </w:r>
    </w:p>
    <w:p>
      <w:pPr>
        <w:spacing w:line="276" w:lineRule="auto" w:after="80"/>
        <w:ind w:left="357" w:hanging="357"/>
      </w:pPr>
      <w:r>
        <w:rPr>
          <w:rFonts w:ascii="Cambria" w:hAnsi="Cambria"/>
          <w:sz w:val="22"/>
        </w:rPr>
        <w:t xml:space="preserve">• </w:t>
      </w:r>
      <w:r>
        <w:rPr>
          <w:rFonts w:ascii="Cambria" w:hAnsi="Cambria"/>
          <w:i w:val="0"/>
          <w:sz w:val="22"/>
        </w:rPr>
        <w:t>Enhance collaborative learning and critical evaluation skills.</w:t>
      </w:r>
    </w:p>
    <w:p>
      <w:pPr>
        <w:spacing w:before="240" w:after="120"/>
      </w:pPr>
      <w:r>
        <w:rPr>
          <w:rFonts w:ascii="Cambria" w:hAnsi="Cambria"/>
          <w:b/>
          <w:color w:val="1F3A5F"/>
          <w:sz w:val="25"/>
        </w:rPr>
        <w:t>Expected Impact</w:t>
      </w:r>
    </w:p>
    <w:p>
      <w:pPr>
        <w:spacing w:line="276" w:lineRule="auto" w:after="80"/>
        <w:ind w:left="357" w:hanging="357"/>
      </w:pPr>
      <w:r>
        <w:rPr>
          <w:rFonts w:ascii="Cambria" w:hAnsi="Cambria"/>
          <w:sz w:val="22"/>
        </w:rPr>
        <w:t xml:space="preserve">• </w:t>
      </w:r>
      <w:r>
        <w:rPr>
          <w:rFonts w:ascii="Cambria" w:hAnsi="Cambria"/>
          <w:i w:val="0"/>
          <w:sz w:val="22"/>
        </w:rPr>
        <w:t>Promote active learning and formative assessment culture.</w:t>
      </w:r>
    </w:p>
    <w:p>
      <w:pPr>
        <w:spacing w:line="276" w:lineRule="auto" w:after="80"/>
        <w:ind w:left="357" w:hanging="357"/>
      </w:pPr>
      <w:r>
        <w:rPr>
          <w:rFonts w:ascii="Cambria" w:hAnsi="Cambria"/>
          <w:sz w:val="22"/>
        </w:rPr>
        <w:t xml:space="preserve">• </w:t>
      </w:r>
      <w:r>
        <w:rPr>
          <w:rFonts w:ascii="Cambria" w:hAnsi="Cambria"/>
          <w:i w:val="0"/>
          <w:sz w:val="22"/>
        </w:rPr>
        <w:t>Strengthen Ph.D. candidates' teaching and mentoring abilities.</w:t>
      </w:r>
    </w:p>
    <w:p>
      <w:pPr>
        <w:spacing w:line="276" w:lineRule="auto" w:after="80"/>
        <w:ind w:left="357" w:hanging="357"/>
      </w:pPr>
      <w:r>
        <w:rPr>
          <w:rFonts w:ascii="Cambria" w:hAnsi="Cambria"/>
          <w:sz w:val="22"/>
        </w:rPr>
        <w:t xml:space="preserve">• </w:t>
      </w:r>
      <w:r>
        <w:rPr>
          <w:rFonts w:ascii="Cambria" w:hAnsi="Cambria"/>
          <w:i w:val="0"/>
          <w:sz w:val="22"/>
        </w:rPr>
        <w:t>Improve student engagement, self-assessment, and feedback quality.</w:t>
      </w:r>
    </w:p>
    <w:p>
      <w:pPr>
        <w:spacing w:before="280" w:after="160"/>
      </w:pPr>
      <w:r>
        <w:rPr>
          <w:rFonts w:ascii="Cambria" w:hAnsi="Cambria"/>
          <w:b/>
          <w:color w:val="1F3A5F"/>
          <w:sz w:val="29"/>
        </w:rPr>
        <w:t>15.64. Assignments and Assessments – Long-term Goals</w:t>
      </w:r>
    </w:p>
    <w:p>
      <w:pPr>
        <w:spacing w:before="240" w:after="120"/>
      </w:pPr>
      <w:r>
        <w:rPr>
          <w:rFonts w:ascii="Cambria" w:hAnsi="Cambria"/>
          <w:b/>
          <w:color w:val="1F3A5F"/>
          <w:sz w:val="25"/>
        </w:rPr>
        <w:t>Rubric-Based Assessment System</w:t>
      </w:r>
    </w:p>
    <w:p>
      <w:pPr>
        <w:spacing w:line="276" w:lineRule="auto" w:after="80"/>
        <w:ind w:left="357" w:hanging="357"/>
      </w:pPr>
      <w:r>
        <w:rPr>
          <w:rFonts w:ascii="Cambria" w:hAnsi="Cambria"/>
          <w:sz w:val="22"/>
        </w:rPr>
        <w:t xml:space="preserve">• </w:t>
      </w:r>
      <w:r>
        <w:rPr>
          <w:rFonts w:ascii="Cambria" w:hAnsi="Cambria"/>
          <w:i w:val="0"/>
          <w:sz w:val="22"/>
        </w:rPr>
        <w:t>Develop standardized rubrics for assignments across departments.</w:t>
      </w:r>
    </w:p>
    <w:p>
      <w:pPr>
        <w:spacing w:line="276" w:lineRule="auto" w:after="80"/>
        <w:ind w:left="357" w:hanging="357"/>
      </w:pPr>
      <w:r>
        <w:rPr>
          <w:rFonts w:ascii="Cambria" w:hAnsi="Cambria"/>
          <w:sz w:val="22"/>
        </w:rPr>
        <w:t xml:space="preserve">• </w:t>
      </w:r>
      <w:r>
        <w:rPr>
          <w:rFonts w:ascii="Cambria" w:hAnsi="Cambria"/>
          <w:b/>
          <w:i w:val="0"/>
          <w:sz w:val="22"/>
        </w:rPr>
        <w:t>Rubrics to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Clear evaluation criteria</w:t>
      </w:r>
    </w:p>
    <w:p>
      <w:pPr>
        <w:spacing w:line="276" w:lineRule="auto" w:after="80"/>
        <w:ind w:left="714" w:hanging="357"/>
      </w:pPr>
      <w:r>
        <w:rPr>
          <w:rFonts w:ascii="Cambria" w:hAnsi="Cambria"/>
          <w:sz w:val="22"/>
        </w:rPr>
        <w:t xml:space="preserve">o </w:t>
      </w:r>
      <w:r>
        <w:rPr>
          <w:rFonts w:ascii="Cambria" w:hAnsi="Cambria"/>
          <w:i w:val="0"/>
          <w:sz w:val="22"/>
        </w:rPr>
        <w:t>Defined performance levels</w:t>
      </w:r>
    </w:p>
    <w:p>
      <w:pPr>
        <w:spacing w:line="276" w:lineRule="auto" w:after="80"/>
        <w:ind w:left="714" w:hanging="357"/>
      </w:pPr>
      <w:r>
        <w:rPr>
          <w:rFonts w:ascii="Cambria" w:hAnsi="Cambria"/>
          <w:sz w:val="22"/>
        </w:rPr>
        <w:t xml:space="preserve">o </w:t>
      </w:r>
      <w:r>
        <w:rPr>
          <w:rFonts w:ascii="Cambria" w:hAnsi="Cambria"/>
          <w:i w:val="0"/>
          <w:sz w:val="22"/>
        </w:rPr>
        <w:t>Weightage-based scoring</w:t>
      </w:r>
    </w:p>
    <w:p>
      <w:pPr>
        <w:spacing w:line="276" w:lineRule="auto" w:after="80"/>
        <w:ind w:left="357" w:hanging="357"/>
      </w:pPr>
      <w:r>
        <w:rPr>
          <w:rFonts w:ascii="Cambria" w:hAnsi="Cambria"/>
          <w:sz w:val="22"/>
        </w:rPr>
        <w:t xml:space="preserve">• </w:t>
      </w:r>
      <w:r>
        <w:rPr>
          <w:rFonts w:ascii="Cambria" w:hAnsi="Cambria"/>
          <w:i w:val="0"/>
          <w:sz w:val="22"/>
        </w:rPr>
        <w:t>Train faculty to implement rubrics to enhance grading transparency and reduce subjectivity.</w:t>
      </w:r>
    </w:p>
    <w:p>
      <w:pPr>
        <w:spacing w:before="240" w:after="120"/>
      </w:pPr>
      <w:r>
        <w:rPr>
          <w:rFonts w:ascii="Cambria" w:hAnsi="Cambria"/>
          <w:b/>
          <w:color w:val="1F3A5F"/>
          <w:sz w:val="25"/>
        </w:rPr>
        <w:t>Digital Assessment Transformation</w:t>
      </w:r>
    </w:p>
    <w:p>
      <w:pPr>
        <w:spacing w:line="276" w:lineRule="auto" w:after="80"/>
        <w:ind w:left="357" w:hanging="357"/>
      </w:pPr>
      <w:r>
        <w:rPr>
          <w:rFonts w:ascii="Cambria" w:hAnsi="Cambria"/>
          <w:sz w:val="22"/>
        </w:rPr>
        <w:t xml:space="preserve">• </w:t>
      </w:r>
      <w:r>
        <w:rPr>
          <w:rFonts w:ascii="Cambria" w:hAnsi="Cambria"/>
          <w:b/>
          <w:i w:val="0"/>
          <w:sz w:val="22"/>
        </w:rPr>
        <w:t>Transition to secure online assessments: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Quizzes</w:t>
      </w:r>
    </w:p>
    <w:p>
      <w:pPr>
        <w:spacing w:line="276" w:lineRule="auto" w:after="80"/>
        <w:ind w:left="714" w:hanging="357"/>
      </w:pPr>
      <w:r>
        <w:rPr>
          <w:rFonts w:ascii="Cambria" w:hAnsi="Cambria"/>
          <w:sz w:val="22"/>
        </w:rPr>
        <w:t xml:space="preserve">o </w:t>
      </w:r>
      <w:r>
        <w:rPr>
          <w:rFonts w:ascii="Cambria" w:hAnsi="Cambria"/>
          <w:i w:val="0"/>
          <w:sz w:val="22"/>
        </w:rPr>
        <w:t>Assignments</w:t>
      </w:r>
    </w:p>
    <w:p>
      <w:pPr>
        <w:spacing w:line="276" w:lineRule="auto" w:after="80"/>
        <w:ind w:left="714" w:hanging="357"/>
      </w:pPr>
      <w:r>
        <w:rPr>
          <w:rFonts w:ascii="Cambria" w:hAnsi="Cambria"/>
          <w:sz w:val="22"/>
        </w:rPr>
        <w:t xml:space="preserve">o </w:t>
      </w:r>
      <w:r>
        <w:rPr>
          <w:rFonts w:ascii="Cambria" w:hAnsi="Cambria"/>
          <w:i w:val="0"/>
          <w:sz w:val="22"/>
        </w:rPr>
        <w:t>Examinations</w:t>
      </w:r>
    </w:p>
    <w:p>
      <w:pPr>
        <w:spacing w:line="276" w:lineRule="auto" w:after="80"/>
        <w:ind w:left="357" w:hanging="357"/>
      </w:pPr>
      <w:r>
        <w:rPr>
          <w:rFonts w:ascii="Cambria" w:hAnsi="Cambria"/>
          <w:sz w:val="22"/>
        </w:rPr>
        <w:t xml:space="preserve">• </w:t>
      </w:r>
      <w:r>
        <w:rPr>
          <w:rFonts w:ascii="Cambria" w:hAnsi="Cambria"/>
          <w:b/>
          <w:i w:val="0"/>
          <w:sz w:val="22"/>
        </w:rPr>
        <w:t>Invest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Proctoring software</w:t>
      </w:r>
    </w:p>
    <w:p>
      <w:pPr>
        <w:spacing w:line="276" w:lineRule="auto" w:after="80"/>
        <w:ind w:left="714" w:hanging="357"/>
      </w:pPr>
      <w:r>
        <w:rPr>
          <w:rFonts w:ascii="Cambria" w:hAnsi="Cambria"/>
          <w:sz w:val="22"/>
        </w:rPr>
        <w:t xml:space="preserve">o </w:t>
      </w:r>
      <w:r>
        <w:rPr>
          <w:rFonts w:ascii="Cambria" w:hAnsi="Cambria"/>
          <w:i w:val="0"/>
          <w:sz w:val="22"/>
        </w:rPr>
        <w:t>Plagiarism detection tools</w:t>
      </w:r>
    </w:p>
    <w:p>
      <w:pPr>
        <w:spacing w:line="276" w:lineRule="auto" w:after="80"/>
        <w:ind w:left="714" w:hanging="357"/>
      </w:pPr>
      <w:r>
        <w:rPr>
          <w:rFonts w:ascii="Cambria" w:hAnsi="Cambria"/>
          <w:sz w:val="22"/>
        </w:rPr>
        <w:t xml:space="preserve">o </w:t>
      </w:r>
      <w:r>
        <w:rPr>
          <w:rFonts w:ascii="Cambria" w:hAnsi="Cambria"/>
          <w:i w:val="0"/>
          <w:sz w:val="22"/>
        </w:rPr>
        <w:t>Secure submission platforms</w:t>
      </w:r>
    </w:p>
    <w:p>
      <w:pPr>
        <w:spacing w:line="276" w:lineRule="auto" w:after="80"/>
        <w:ind w:left="357" w:hanging="357"/>
      </w:pPr>
      <w:r>
        <w:rPr>
          <w:rFonts w:ascii="Cambria" w:hAnsi="Cambria"/>
          <w:sz w:val="22"/>
        </w:rPr>
        <w:t xml:space="preserve">• </w:t>
      </w:r>
      <w:r>
        <w:rPr>
          <w:rFonts w:ascii="Cambria" w:hAnsi="Cambria"/>
          <w:i w:val="0"/>
          <w:sz w:val="22"/>
        </w:rPr>
        <w:t>Ensure integrity and scalability for remote learning scenarios.</w:t>
      </w:r>
    </w:p>
    <w:p>
      <w:pPr>
        <w:spacing w:before="240" w:after="120"/>
      </w:pPr>
      <w:r>
        <w:rPr>
          <w:rFonts w:ascii="Cambria" w:hAnsi="Cambria"/>
          <w:b/>
          <w:color w:val="1F3A5F"/>
          <w:sz w:val="25"/>
        </w:rPr>
        <w:t>Curriculum-Aligned Assessment Design</w:t>
      </w:r>
    </w:p>
    <w:p>
      <w:pPr>
        <w:spacing w:line="276" w:lineRule="auto" w:after="80"/>
        <w:ind w:left="357" w:hanging="357"/>
      </w:pPr>
      <w:r>
        <w:rPr>
          <w:rFonts w:ascii="Cambria" w:hAnsi="Cambria"/>
          <w:sz w:val="22"/>
        </w:rPr>
        <w:t xml:space="preserve">• </w:t>
      </w:r>
      <w:r>
        <w:rPr>
          <w:rFonts w:ascii="Cambria" w:hAnsi="Cambria"/>
          <w:i w:val="0"/>
          <w:sz w:val="22"/>
        </w:rPr>
        <w:t>Departments to revise assessment strategies every 3 years.</w:t>
      </w:r>
    </w:p>
    <w:p>
      <w:pPr>
        <w:spacing w:line="276" w:lineRule="auto" w:after="80"/>
        <w:ind w:left="357" w:hanging="357"/>
      </w:pPr>
      <w:r>
        <w:rPr>
          <w:rFonts w:ascii="Cambria" w:hAnsi="Cambria"/>
          <w:sz w:val="22"/>
        </w:rPr>
        <w:t xml:space="preserve">• </w:t>
      </w:r>
      <w:r>
        <w:rPr>
          <w:rFonts w:ascii="Cambria" w:hAnsi="Cambria"/>
          <w:b/>
          <w:i w:val="0"/>
          <w:sz w:val="22"/>
        </w:rPr>
        <w:t>Ensure alignment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Program outcomes</w:t>
      </w:r>
    </w:p>
    <w:p>
      <w:pPr>
        <w:spacing w:line="276" w:lineRule="auto" w:after="80"/>
        <w:ind w:left="714" w:hanging="357"/>
      </w:pPr>
      <w:r>
        <w:rPr>
          <w:rFonts w:ascii="Cambria" w:hAnsi="Cambria"/>
          <w:sz w:val="22"/>
        </w:rPr>
        <w:t xml:space="preserve">o </w:t>
      </w:r>
      <w:r>
        <w:rPr>
          <w:rFonts w:ascii="Cambria" w:hAnsi="Cambria"/>
          <w:i w:val="0"/>
          <w:sz w:val="22"/>
        </w:rPr>
        <w:t>Course objectives</w:t>
      </w:r>
    </w:p>
    <w:p>
      <w:pPr>
        <w:spacing w:line="276" w:lineRule="auto" w:after="80"/>
        <w:ind w:left="714" w:hanging="357"/>
      </w:pPr>
      <w:r>
        <w:rPr>
          <w:rFonts w:ascii="Cambria" w:hAnsi="Cambria"/>
          <w:sz w:val="22"/>
        </w:rPr>
        <w:t xml:space="preserve">o </w:t>
      </w:r>
      <w:r>
        <w:rPr>
          <w:rFonts w:ascii="Cambria" w:hAnsi="Cambria"/>
          <w:i w:val="0"/>
          <w:sz w:val="22"/>
        </w:rPr>
        <w:t>Skill development needs</w:t>
      </w:r>
    </w:p>
    <w:p>
      <w:pPr>
        <w:spacing w:line="276" w:lineRule="auto" w:after="80"/>
        <w:ind w:left="357" w:hanging="357"/>
      </w:pPr>
      <w:r>
        <w:rPr>
          <w:rFonts w:ascii="Cambria" w:hAnsi="Cambria"/>
          <w:sz w:val="22"/>
        </w:rPr>
        <w:t xml:space="preserve">• </w:t>
      </w:r>
      <w:r>
        <w:rPr>
          <w:rFonts w:ascii="Cambria" w:hAnsi="Cambria"/>
          <w:i w:val="0"/>
          <w:sz w:val="22"/>
        </w:rPr>
        <w:t>Emphasize problem-solving, critical thinking, and real-world application.</w:t>
      </w:r>
    </w:p>
    <w:p>
      <w:pPr>
        <w:spacing w:before="240" w:after="120"/>
      </w:pPr>
      <w:r>
        <w:rPr>
          <w:rFonts w:ascii="Cambria" w:hAnsi="Cambria"/>
          <w:b/>
          <w:color w:val="1F3A5F"/>
          <w:sz w:val="25"/>
        </w:rPr>
        <w:t>International Benchmarking</w:t>
      </w:r>
    </w:p>
    <w:p>
      <w:pPr>
        <w:spacing w:line="276" w:lineRule="auto" w:after="80"/>
        <w:ind w:left="357" w:hanging="357"/>
      </w:pPr>
      <w:r>
        <w:rPr>
          <w:rFonts w:ascii="Cambria" w:hAnsi="Cambria"/>
          <w:sz w:val="22"/>
        </w:rPr>
        <w:t xml:space="preserve">• </w:t>
      </w:r>
      <w:r>
        <w:rPr>
          <w:rFonts w:ascii="Cambria" w:hAnsi="Cambria"/>
          <w:b/>
          <w:i w:val="0"/>
          <w:sz w:val="22"/>
        </w:rPr>
        <w:t>Collaborate with global universities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Co-develop assessment frameworks</w:t>
      </w:r>
    </w:p>
    <w:p>
      <w:pPr>
        <w:spacing w:line="276" w:lineRule="auto" w:after="80"/>
        <w:ind w:left="714" w:hanging="357"/>
      </w:pPr>
      <w:r>
        <w:rPr>
          <w:rFonts w:ascii="Cambria" w:hAnsi="Cambria"/>
          <w:sz w:val="22"/>
        </w:rPr>
        <w:t xml:space="preserve">o </w:t>
      </w:r>
      <w:r>
        <w:rPr>
          <w:rFonts w:ascii="Cambria" w:hAnsi="Cambria"/>
          <w:i w:val="0"/>
          <w:sz w:val="22"/>
        </w:rPr>
        <w:t>Adopt international evaluation standards</w:t>
      </w:r>
    </w:p>
    <w:p>
      <w:pPr>
        <w:spacing w:line="276" w:lineRule="auto" w:after="80"/>
        <w:ind w:left="714" w:hanging="357"/>
      </w:pPr>
      <w:r>
        <w:rPr>
          <w:rFonts w:ascii="Cambria" w:hAnsi="Cambria"/>
          <w:sz w:val="22"/>
        </w:rPr>
        <w:t xml:space="preserve">o </w:t>
      </w:r>
      <w:r>
        <w:rPr>
          <w:rFonts w:ascii="Cambria" w:hAnsi="Cambria"/>
          <w:i w:val="0"/>
          <w:sz w:val="22"/>
        </w:rPr>
        <w:t>Ensure recognition and equivalence of assessment systems globally.</w:t>
      </w:r>
    </w:p>
    <w:p>
      <w:pPr>
        <w:spacing w:before="240" w:after="120"/>
      </w:pPr>
      <w:r>
        <w:rPr>
          <w:rFonts w:ascii="Cambria" w:hAnsi="Cambria"/>
          <w:b/>
          <w:color w:val="1F3A5F"/>
          <w:sz w:val="25"/>
        </w:rPr>
        <w:t>Expected Impact</w:t>
      </w:r>
    </w:p>
    <w:p>
      <w:pPr>
        <w:spacing w:line="276" w:lineRule="auto" w:after="80"/>
        <w:ind w:left="357" w:hanging="357"/>
      </w:pPr>
      <w:r>
        <w:rPr>
          <w:rFonts w:ascii="Cambria" w:hAnsi="Cambria"/>
          <w:sz w:val="22"/>
        </w:rPr>
        <w:t xml:space="preserve">• </w:t>
      </w:r>
      <w:r>
        <w:rPr>
          <w:rFonts w:ascii="Cambria" w:hAnsi="Cambria"/>
          <w:i w:val="0"/>
          <w:sz w:val="22"/>
        </w:rPr>
        <w:t>Foster a fair, modern, and outcome-based assessment culture.</w:t>
      </w:r>
    </w:p>
    <w:p>
      <w:pPr>
        <w:spacing w:line="276" w:lineRule="auto" w:after="80"/>
        <w:ind w:left="357" w:hanging="357"/>
      </w:pPr>
      <w:r>
        <w:rPr>
          <w:rFonts w:ascii="Cambria" w:hAnsi="Cambria"/>
          <w:sz w:val="22"/>
        </w:rPr>
        <w:t xml:space="preserve">• </w:t>
      </w:r>
      <w:r>
        <w:rPr>
          <w:rFonts w:ascii="Cambria" w:hAnsi="Cambria"/>
          <w:i w:val="0"/>
          <w:sz w:val="22"/>
        </w:rPr>
        <w:t>Strengthen University academic credibility on the global stage.</w:t>
      </w:r>
    </w:p>
    <w:p>
      <w:pPr>
        <w:spacing w:line="276" w:lineRule="auto" w:after="80"/>
        <w:ind w:left="357" w:hanging="357"/>
      </w:pPr>
      <w:r>
        <w:rPr>
          <w:rFonts w:ascii="Cambria" w:hAnsi="Cambria"/>
          <w:sz w:val="22"/>
        </w:rPr>
        <w:t xml:space="preserve">• </w:t>
      </w:r>
      <w:r>
        <w:rPr>
          <w:rFonts w:ascii="Cambria" w:hAnsi="Cambria"/>
          <w:i w:val="0"/>
          <w:sz w:val="22"/>
        </w:rPr>
        <w:t>Equip students with globally competitive academic credentials.</w:t>
      </w:r>
    </w:p>
    <w:p>
      <w:pPr>
        <w:spacing w:before="280" w:after="160"/>
      </w:pPr>
      <w:r>
        <w:rPr>
          <w:rFonts w:ascii="Cambria" w:hAnsi="Cambria"/>
          <w:b/>
          <w:color w:val="1F3A5F"/>
          <w:sz w:val="29"/>
        </w:rPr>
        <w:t>15.65. Value Added Skills Enhancement Courses – Short-term Goals</w:t>
      </w:r>
    </w:p>
    <w:p>
      <w:pPr>
        <w:spacing w:before="240" w:after="120"/>
      </w:pPr>
      <w:r>
        <w:rPr>
          <w:rFonts w:ascii="Cambria" w:hAnsi="Cambria"/>
          <w:b/>
          <w:color w:val="1F3A5F"/>
          <w:sz w:val="25"/>
        </w:rPr>
        <w:t>Department-Level Course Introduction</w:t>
      </w:r>
    </w:p>
    <w:p>
      <w:pPr>
        <w:spacing w:line="276" w:lineRule="auto" w:after="80"/>
        <w:ind w:left="357" w:hanging="357"/>
      </w:pPr>
      <w:r>
        <w:rPr>
          <w:rFonts w:ascii="Cambria" w:hAnsi="Cambria"/>
          <w:sz w:val="22"/>
        </w:rPr>
        <w:t xml:space="preserve">• </w:t>
      </w:r>
      <w:r>
        <w:rPr>
          <w:rFonts w:ascii="Cambria" w:hAnsi="Cambria"/>
          <w:i w:val="0"/>
          <w:sz w:val="22"/>
        </w:rPr>
        <w:t>Each department to launch at least one skill enhancement course annually.</w:t>
      </w:r>
    </w:p>
    <w:p>
      <w:pPr>
        <w:spacing w:line="276" w:lineRule="auto" w:after="80"/>
        <w:ind w:left="357" w:hanging="357"/>
      </w:pPr>
      <w:r>
        <w:rPr>
          <w:rFonts w:ascii="Cambria" w:hAnsi="Cambria"/>
          <w:sz w:val="22"/>
        </w:rPr>
        <w:t xml:space="preserve">• </w:t>
      </w:r>
      <w:r>
        <w:rPr>
          <w:rFonts w:ascii="Cambria" w:hAnsi="Cambria"/>
          <w:b/>
          <w:i w:val="0"/>
          <w:sz w:val="22"/>
        </w:rPr>
        <w:t>Focus areas: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Communication</w:t>
      </w:r>
    </w:p>
    <w:p>
      <w:pPr>
        <w:spacing w:line="276" w:lineRule="auto" w:after="80"/>
        <w:ind w:left="714" w:hanging="357"/>
      </w:pPr>
      <w:r>
        <w:rPr>
          <w:rFonts w:ascii="Cambria" w:hAnsi="Cambria"/>
          <w:sz w:val="22"/>
        </w:rPr>
        <w:t xml:space="preserve">o </w:t>
      </w:r>
      <w:r>
        <w:rPr>
          <w:rFonts w:ascii="Cambria" w:hAnsi="Cambria"/>
          <w:i w:val="0"/>
          <w:sz w:val="22"/>
        </w:rPr>
        <w:t>Data analysis</w:t>
      </w:r>
    </w:p>
    <w:p>
      <w:pPr>
        <w:spacing w:line="276" w:lineRule="auto" w:after="80"/>
        <w:ind w:left="714" w:hanging="357"/>
      </w:pPr>
      <w:r>
        <w:rPr>
          <w:rFonts w:ascii="Cambria" w:hAnsi="Cambria"/>
          <w:sz w:val="22"/>
        </w:rPr>
        <w:t xml:space="preserve">o </w:t>
      </w:r>
      <w:r>
        <w:rPr>
          <w:rFonts w:ascii="Cambria" w:hAnsi="Cambria"/>
          <w:i w:val="0"/>
          <w:sz w:val="22"/>
        </w:rPr>
        <w:t>Digital literacy</w:t>
      </w:r>
    </w:p>
    <w:p>
      <w:pPr>
        <w:spacing w:line="276" w:lineRule="auto" w:after="80"/>
        <w:ind w:left="714" w:hanging="357"/>
      </w:pPr>
      <w:r>
        <w:rPr>
          <w:rFonts w:ascii="Cambria" w:hAnsi="Cambria"/>
          <w:sz w:val="22"/>
        </w:rPr>
        <w:t xml:space="preserve">o </w:t>
      </w:r>
      <w:r>
        <w:rPr>
          <w:rFonts w:ascii="Cambria" w:hAnsi="Cambria"/>
          <w:i w:val="0"/>
          <w:sz w:val="22"/>
        </w:rPr>
        <w:t>Entrepreneurship</w:t>
      </w:r>
    </w:p>
    <w:p>
      <w:pPr>
        <w:spacing w:line="276" w:lineRule="auto" w:after="80"/>
        <w:ind w:left="357" w:hanging="357"/>
      </w:pPr>
      <w:r>
        <w:rPr>
          <w:rFonts w:ascii="Cambria" w:hAnsi="Cambria"/>
          <w:sz w:val="22"/>
        </w:rPr>
        <w:t xml:space="preserve">• </w:t>
      </w:r>
      <w:r>
        <w:rPr>
          <w:rFonts w:ascii="Cambria" w:hAnsi="Cambria"/>
          <w:i w:val="0"/>
          <w:sz w:val="22"/>
        </w:rPr>
        <w:t>Collaboration with industry experts for curriculum design.</w:t>
      </w:r>
    </w:p>
    <w:p>
      <w:pPr>
        <w:spacing w:before="240" w:after="120"/>
      </w:pPr>
      <w:r>
        <w:rPr>
          <w:rFonts w:ascii="Cambria" w:hAnsi="Cambria"/>
          <w:b/>
          <w:color w:val="1F3A5F"/>
          <w:sz w:val="25"/>
        </w:rPr>
        <w:t>Online Course Integration</w:t>
      </w:r>
    </w:p>
    <w:p>
      <w:pPr>
        <w:spacing w:line="276" w:lineRule="auto" w:after="80"/>
        <w:ind w:left="357" w:hanging="357"/>
      </w:pPr>
      <w:r>
        <w:rPr>
          <w:rFonts w:ascii="Cambria" w:hAnsi="Cambria"/>
          <w:sz w:val="22"/>
        </w:rPr>
        <w:t xml:space="preserve">• </w:t>
      </w:r>
      <w:r>
        <w:rPr>
          <w:rFonts w:ascii="Cambria" w:hAnsi="Cambria"/>
          <w:i w:val="0"/>
          <w:sz w:val="22"/>
        </w:rPr>
        <w:t>Partner with platforms like Swayam, Coursera, edX.</w:t>
      </w:r>
    </w:p>
    <w:p>
      <w:pPr>
        <w:spacing w:line="276" w:lineRule="auto" w:after="80"/>
        <w:ind w:left="357" w:hanging="357"/>
      </w:pPr>
      <w:r>
        <w:rPr>
          <w:rFonts w:ascii="Cambria" w:hAnsi="Cambria"/>
          <w:sz w:val="22"/>
        </w:rPr>
        <w:t xml:space="preserve">• </w:t>
      </w:r>
      <w:r>
        <w:rPr>
          <w:rFonts w:ascii="Cambria" w:hAnsi="Cambria"/>
          <w:i w:val="0"/>
          <w:sz w:val="22"/>
        </w:rPr>
        <w:t>Offer free or low-cost certifications to supplement formal education.</w:t>
      </w:r>
    </w:p>
    <w:p>
      <w:pPr>
        <w:spacing w:line="276" w:lineRule="auto" w:after="80"/>
        <w:ind w:left="357" w:hanging="357"/>
      </w:pPr>
      <w:r>
        <w:rPr>
          <w:rFonts w:ascii="Cambria" w:hAnsi="Cambria"/>
          <w:sz w:val="22"/>
        </w:rPr>
        <w:t xml:space="preserve">• </w:t>
      </w:r>
      <w:r>
        <w:rPr>
          <w:rFonts w:ascii="Cambria" w:hAnsi="Cambria"/>
          <w:i w:val="0"/>
          <w:sz w:val="22"/>
        </w:rPr>
        <w:t>Promote self-paced learning and upskilling in current industry technologies.</w:t>
      </w:r>
    </w:p>
    <w:p>
      <w:pPr>
        <w:spacing w:before="240" w:after="120"/>
      </w:pPr>
      <w:r>
        <w:rPr>
          <w:rFonts w:ascii="Cambria" w:hAnsi="Cambria"/>
          <w:b/>
          <w:color w:val="1F3A5F"/>
          <w:sz w:val="25"/>
        </w:rPr>
        <w:t>Short-Term Certificate Programs</w:t>
      </w:r>
    </w:p>
    <w:p>
      <w:pPr>
        <w:spacing w:line="276" w:lineRule="auto" w:after="80"/>
        <w:ind w:left="357" w:hanging="357"/>
      </w:pPr>
      <w:r>
        <w:rPr>
          <w:rFonts w:ascii="Cambria" w:hAnsi="Cambria"/>
          <w:sz w:val="22"/>
        </w:rPr>
        <w:t xml:space="preserve">• </w:t>
      </w:r>
      <w:r>
        <w:rPr>
          <w:rFonts w:ascii="Cambria" w:hAnsi="Cambria"/>
          <w:i w:val="0"/>
          <w:sz w:val="22"/>
        </w:rPr>
        <w:t>Launch modular certificate courses during semester breaks or as electives.</w:t>
      </w:r>
    </w:p>
    <w:p>
      <w:pPr>
        <w:spacing w:line="276" w:lineRule="auto" w:after="80"/>
        <w:ind w:left="357" w:hanging="357"/>
      </w:pPr>
      <w:r>
        <w:rPr>
          <w:rFonts w:ascii="Cambria" w:hAnsi="Cambria"/>
          <w:sz w:val="22"/>
        </w:rPr>
        <w:t xml:space="preserve">• </w:t>
      </w:r>
      <w:r>
        <w:rPr>
          <w:rFonts w:ascii="Cambria" w:hAnsi="Cambria"/>
          <w:b/>
          <w:i w:val="0"/>
          <w:sz w:val="22"/>
        </w:rPr>
        <w:t>Topics may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Public speaking</w:t>
      </w:r>
    </w:p>
    <w:p>
      <w:pPr>
        <w:spacing w:line="276" w:lineRule="auto" w:after="80"/>
        <w:ind w:left="714" w:hanging="357"/>
      </w:pPr>
      <w:r>
        <w:rPr>
          <w:rFonts w:ascii="Cambria" w:hAnsi="Cambria"/>
          <w:sz w:val="22"/>
        </w:rPr>
        <w:t xml:space="preserve">o </w:t>
      </w:r>
      <w:r>
        <w:rPr>
          <w:rFonts w:ascii="Cambria" w:hAnsi="Cambria"/>
          <w:i w:val="0"/>
          <w:sz w:val="22"/>
        </w:rPr>
        <w:t>Leadership</w:t>
      </w:r>
    </w:p>
    <w:p>
      <w:pPr>
        <w:spacing w:line="276" w:lineRule="auto" w:after="80"/>
        <w:ind w:left="714" w:hanging="357"/>
      </w:pPr>
      <w:r>
        <w:rPr>
          <w:rFonts w:ascii="Cambria" w:hAnsi="Cambria"/>
          <w:sz w:val="22"/>
        </w:rPr>
        <w:t xml:space="preserve">o </w:t>
      </w:r>
      <w:r>
        <w:rPr>
          <w:rFonts w:ascii="Cambria" w:hAnsi="Cambria"/>
          <w:i w:val="0"/>
          <w:sz w:val="22"/>
        </w:rPr>
        <w:t>Advanced Excel</w:t>
      </w:r>
    </w:p>
    <w:p>
      <w:pPr>
        <w:spacing w:line="276" w:lineRule="auto" w:after="80"/>
        <w:ind w:left="714" w:hanging="357"/>
      </w:pPr>
      <w:r>
        <w:rPr>
          <w:rFonts w:ascii="Cambria" w:hAnsi="Cambria"/>
          <w:sz w:val="22"/>
        </w:rPr>
        <w:t xml:space="preserve">o </w:t>
      </w:r>
      <w:r>
        <w:rPr>
          <w:rFonts w:ascii="Cambria" w:hAnsi="Cambria"/>
          <w:i w:val="0"/>
          <w:sz w:val="22"/>
        </w:rPr>
        <w:t>Resume writing</w:t>
      </w:r>
    </w:p>
    <w:p>
      <w:pPr>
        <w:spacing w:before="240" w:after="120"/>
      </w:pPr>
      <w:r>
        <w:rPr>
          <w:rFonts w:ascii="Cambria" w:hAnsi="Cambria"/>
          <w:b/>
          <w:color w:val="1F3A5F"/>
          <w:sz w:val="25"/>
        </w:rPr>
        <w:t>Soft Skills Workshops</w:t>
      </w:r>
    </w:p>
    <w:p>
      <w:pPr>
        <w:spacing w:line="276" w:lineRule="auto" w:after="80"/>
        <w:ind w:left="357" w:hanging="357"/>
      </w:pPr>
      <w:r>
        <w:rPr>
          <w:rFonts w:ascii="Cambria" w:hAnsi="Cambria"/>
          <w:sz w:val="22"/>
        </w:rPr>
        <w:t xml:space="preserve">• </w:t>
      </w:r>
      <w:r>
        <w:rPr>
          <w:rFonts w:ascii="Cambria" w:hAnsi="Cambria"/>
          <w:b/>
          <w:i w:val="0"/>
          <w:sz w:val="22"/>
        </w:rPr>
        <w:t>Conduct workshops/seminars across all departments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Teamwork</w:t>
      </w:r>
    </w:p>
    <w:p>
      <w:pPr>
        <w:spacing w:line="276" w:lineRule="auto" w:after="80"/>
        <w:ind w:left="714" w:hanging="357"/>
      </w:pPr>
      <w:r>
        <w:rPr>
          <w:rFonts w:ascii="Cambria" w:hAnsi="Cambria"/>
          <w:sz w:val="22"/>
        </w:rPr>
        <w:t xml:space="preserve">o </w:t>
      </w:r>
      <w:r>
        <w:rPr>
          <w:rFonts w:ascii="Cambria" w:hAnsi="Cambria"/>
          <w:i w:val="0"/>
          <w:sz w:val="22"/>
        </w:rPr>
        <w:t>Time management</w:t>
      </w:r>
    </w:p>
    <w:p>
      <w:pPr>
        <w:spacing w:line="276" w:lineRule="auto" w:after="80"/>
        <w:ind w:left="714" w:hanging="357"/>
      </w:pPr>
      <w:r>
        <w:rPr>
          <w:rFonts w:ascii="Cambria" w:hAnsi="Cambria"/>
          <w:sz w:val="22"/>
        </w:rPr>
        <w:t xml:space="preserve">o </w:t>
      </w:r>
      <w:r>
        <w:rPr>
          <w:rFonts w:ascii="Cambria" w:hAnsi="Cambria"/>
          <w:i w:val="0"/>
          <w:sz w:val="22"/>
        </w:rPr>
        <w:t>Critical thinking</w:t>
      </w:r>
    </w:p>
    <w:p>
      <w:pPr>
        <w:spacing w:line="276" w:lineRule="auto" w:after="80"/>
        <w:ind w:left="714" w:hanging="357"/>
      </w:pPr>
      <w:r>
        <w:rPr>
          <w:rFonts w:ascii="Cambria" w:hAnsi="Cambria"/>
          <w:sz w:val="22"/>
        </w:rPr>
        <w:t xml:space="preserve">o </w:t>
      </w:r>
      <w:r>
        <w:rPr>
          <w:rFonts w:ascii="Cambria" w:hAnsi="Cambria"/>
          <w:i w:val="0"/>
          <w:sz w:val="22"/>
        </w:rPr>
        <w:t>Emotional intelligence</w:t>
      </w:r>
    </w:p>
    <w:p>
      <w:pPr>
        <w:spacing w:before="240" w:after="120"/>
      </w:pPr>
      <w:r>
        <w:rPr>
          <w:rFonts w:ascii="Cambria" w:hAnsi="Cambria"/>
          <w:b/>
          <w:color w:val="1F3A5F"/>
          <w:sz w:val="25"/>
        </w:rPr>
        <w:t>Indian Traditional Skill Courses</w:t>
      </w:r>
    </w:p>
    <w:p>
      <w:pPr>
        <w:spacing w:line="276" w:lineRule="auto" w:after="80"/>
        <w:ind w:left="357" w:hanging="357"/>
      </w:pPr>
      <w:r>
        <w:rPr>
          <w:rFonts w:ascii="Cambria" w:hAnsi="Cambria"/>
          <w:sz w:val="22"/>
        </w:rPr>
        <w:t xml:space="preserve">• </w:t>
      </w:r>
      <w:r>
        <w:rPr>
          <w:rFonts w:ascii="Cambria" w:hAnsi="Cambria"/>
          <w:i w:val="0"/>
          <w:sz w:val="22"/>
        </w:rPr>
        <w:t>Introduce courses to preserve and promote heritage skills (e.g., pottery, weaving, Ayurveda).</w:t>
      </w:r>
    </w:p>
    <w:p>
      <w:pPr>
        <w:spacing w:line="276" w:lineRule="auto" w:after="80"/>
        <w:ind w:left="357" w:hanging="357"/>
      </w:pPr>
      <w:r>
        <w:rPr>
          <w:rFonts w:ascii="Cambria" w:hAnsi="Cambria"/>
          <w:sz w:val="22"/>
        </w:rPr>
        <w:t xml:space="preserve">• </w:t>
      </w:r>
      <w:r>
        <w:rPr>
          <w:rFonts w:ascii="Cambria" w:hAnsi="Cambria"/>
          <w:i w:val="0"/>
          <w:sz w:val="22"/>
        </w:rPr>
        <w:t>Encourage cultural appreciation and entrepreneurship in traditional domains.</w:t>
      </w:r>
    </w:p>
    <w:p>
      <w:pPr>
        <w:spacing w:before="240" w:after="120"/>
      </w:pPr>
      <w:r>
        <w:rPr>
          <w:rFonts w:ascii="Cambria" w:hAnsi="Cambria"/>
          <w:b/>
          <w:color w:val="1F3A5F"/>
          <w:sz w:val="25"/>
        </w:rPr>
        <w:t>Value Education Courses</w:t>
      </w:r>
    </w:p>
    <w:p>
      <w:pPr>
        <w:spacing w:line="276" w:lineRule="auto" w:after="80"/>
        <w:ind w:left="357" w:hanging="357"/>
      </w:pPr>
      <w:r>
        <w:rPr>
          <w:rFonts w:ascii="Cambria" w:hAnsi="Cambria"/>
          <w:sz w:val="22"/>
        </w:rPr>
        <w:t xml:space="preserve">• </w:t>
      </w:r>
      <w:r>
        <w:rPr>
          <w:rFonts w:ascii="Cambria" w:hAnsi="Cambria"/>
          <w:i w:val="0"/>
          <w:sz w:val="22"/>
        </w:rPr>
        <w:t>Develop and integrate value-based education modules.</w:t>
      </w:r>
    </w:p>
    <w:p>
      <w:pPr>
        <w:spacing w:line="276" w:lineRule="auto" w:after="80"/>
        <w:ind w:left="357" w:hanging="357"/>
      </w:pPr>
      <w:r>
        <w:rPr>
          <w:rFonts w:ascii="Cambria" w:hAnsi="Cambria"/>
          <w:sz w:val="22"/>
        </w:rPr>
        <w:t xml:space="preserve">• </w:t>
      </w:r>
      <w:r>
        <w:rPr>
          <w:rFonts w:ascii="Cambria" w:hAnsi="Cambria"/>
          <w:b/>
          <w:i w:val="0"/>
          <w:sz w:val="22"/>
        </w:rPr>
        <w:t>Themes:</w:t>
      </w:r>
      <w:r>
        <w:rPr>
          <w:rFonts w:ascii="Cambria" w:hAnsi="Cambria"/>
          <w:i w:val="0"/>
          <w:sz w:val="22"/>
        </w:rPr>
        <w:t xml:space="preserve"> ethics, civic responsibility, environmental awareness.</w:t>
      </w:r>
    </w:p>
    <w:p>
      <w:pPr>
        <w:spacing w:before="240" w:after="120"/>
      </w:pPr>
      <w:r>
        <w:rPr>
          <w:rFonts w:ascii="Cambria" w:hAnsi="Cambria"/>
          <w:b/>
          <w:color w:val="1F3A5F"/>
          <w:sz w:val="25"/>
        </w:rPr>
        <w:t>Outcome</w:t>
      </w:r>
    </w:p>
    <w:p>
      <w:pPr>
        <w:spacing w:line="276" w:lineRule="auto" w:after="80"/>
        <w:ind w:left="357" w:hanging="357"/>
      </w:pPr>
      <w:r>
        <w:rPr>
          <w:rFonts w:ascii="Cambria" w:hAnsi="Cambria"/>
          <w:sz w:val="22"/>
        </w:rPr>
        <w:t xml:space="preserve">• </w:t>
      </w:r>
      <w:r>
        <w:rPr>
          <w:rFonts w:ascii="Cambria" w:hAnsi="Cambria"/>
          <w:i w:val="0"/>
          <w:sz w:val="22"/>
        </w:rPr>
        <w:t>Foster holistic student development with a balance of technical and humanistic skills.</w:t>
      </w:r>
    </w:p>
    <w:p>
      <w:pPr>
        <w:spacing w:line="276" w:lineRule="auto" w:after="80"/>
        <w:ind w:left="357" w:hanging="357"/>
      </w:pPr>
      <w:r>
        <w:rPr>
          <w:rFonts w:ascii="Cambria" w:hAnsi="Cambria"/>
          <w:sz w:val="22"/>
        </w:rPr>
        <w:t xml:space="preserve">• </w:t>
      </w:r>
      <w:r>
        <w:rPr>
          <w:rFonts w:ascii="Cambria" w:hAnsi="Cambria"/>
          <w:i w:val="0"/>
          <w:sz w:val="22"/>
        </w:rPr>
        <w:t>Enhance workplace readiness and align with NEP 2020 skill development vision.</w:t>
      </w:r>
    </w:p>
    <w:p>
      <w:pPr>
        <w:spacing w:before="280" w:after="160"/>
      </w:pPr>
      <w:r>
        <w:rPr>
          <w:rFonts w:ascii="Cambria" w:hAnsi="Cambria"/>
          <w:b/>
          <w:color w:val="1F3A5F"/>
          <w:sz w:val="29"/>
        </w:rPr>
        <w:t>15.66. Value Added Skills Enhancement Courses – Mid-term Goals</w:t>
      </w:r>
    </w:p>
    <w:p>
      <w:pPr>
        <w:spacing w:before="240" w:after="120"/>
      </w:pPr>
      <w:r>
        <w:rPr>
          <w:rFonts w:ascii="Cambria" w:hAnsi="Cambria"/>
          <w:b/>
          <w:color w:val="1F3A5F"/>
          <w:sz w:val="25"/>
        </w:rPr>
        <w:t>Interdisciplinary Value-Added Courses</w:t>
      </w:r>
    </w:p>
    <w:p>
      <w:pPr>
        <w:spacing w:line="276" w:lineRule="auto" w:after="80"/>
        <w:ind w:left="357" w:hanging="357"/>
      </w:pPr>
      <w:r>
        <w:rPr>
          <w:rFonts w:ascii="Cambria" w:hAnsi="Cambria"/>
          <w:sz w:val="22"/>
        </w:rPr>
        <w:t xml:space="preserve">• </w:t>
      </w:r>
      <w:r>
        <w:rPr>
          <w:rFonts w:ascii="Cambria" w:hAnsi="Cambria"/>
          <w:b/>
          <w:i w:val="0"/>
          <w:sz w:val="22"/>
        </w:rPr>
        <w:t>Design cross-departmental courses combining: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Technology + Humanities</w:t>
      </w:r>
    </w:p>
    <w:p>
      <w:pPr>
        <w:spacing w:line="276" w:lineRule="auto" w:after="80"/>
        <w:ind w:left="714" w:hanging="357"/>
      </w:pPr>
      <w:r>
        <w:rPr>
          <w:rFonts w:ascii="Cambria" w:hAnsi="Cambria"/>
          <w:sz w:val="22"/>
        </w:rPr>
        <w:t xml:space="preserve">o </w:t>
      </w:r>
      <w:r>
        <w:rPr>
          <w:rFonts w:ascii="Cambria" w:hAnsi="Cambria"/>
          <w:i w:val="0"/>
          <w:sz w:val="22"/>
        </w:rPr>
        <w:t>Management + Science</w:t>
      </w:r>
    </w:p>
    <w:p>
      <w:pPr>
        <w:spacing w:line="276" w:lineRule="auto" w:after="80"/>
        <w:ind w:left="714" w:hanging="357"/>
      </w:pPr>
      <w:r>
        <w:rPr>
          <w:rFonts w:ascii="Cambria" w:hAnsi="Cambria"/>
          <w:sz w:val="22"/>
        </w:rPr>
        <w:t xml:space="preserve">o </w:t>
      </w:r>
      <w:r>
        <w:rPr>
          <w:rFonts w:ascii="Cambria" w:hAnsi="Cambria"/>
          <w:i w:val="0"/>
          <w:sz w:val="22"/>
        </w:rPr>
        <w:t>Health + Data Analytics</w:t>
      </w:r>
    </w:p>
    <w:p>
      <w:pPr>
        <w:spacing w:line="276" w:lineRule="auto" w:after="80"/>
        <w:ind w:left="357" w:hanging="357"/>
      </w:pPr>
      <w:r>
        <w:rPr>
          <w:rFonts w:ascii="Cambria" w:hAnsi="Cambria"/>
          <w:sz w:val="22"/>
        </w:rPr>
        <w:t xml:space="preserve">• </w:t>
      </w:r>
      <w:r>
        <w:rPr>
          <w:rFonts w:ascii="Cambria" w:hAnsi="Cambria"/>
          <w:i w:val="0"/>
          <w:sz w:val="22"/>
        </w:rPr>
        <w:t>Encourage collaborative project work to build multidisciplinary thinking and teamwork.</w:t>
      </w:r>
    </w:p>
    <w:p>
      <w:pPr>
        <w:spacing w:before="240" w:after="120"/>
      </w:pPr>
      <w:r>
        <w:rPr>
          <w:rFonts w:ascii="Cambria" w:hAnsi="Cambria"/>
          <w:b/>
          <w:color w:val="1F3A5F"/>
          <w:sz w:val="25"/>
        </w:rPr>
        <w:t>Annual Course Review and Updates</w:t>
      </w:r>
    </w:p>
    <w:p>
      <w:pPr>
        <w:spacing w:line="276" w:lineRule="auto" w:after="80"/>
        <w:ind w:left="357" w:hanging="357"/>
      </w:pPr>
      <w:r>
        <w:rPr>
          <w:rFonts w:ascii="Cambria" w:hAnsi="Cambria"/>
          <w:sz w:val="22"/>
        </w:rPr>
        <w:t xml:space="preserve">• </w:t>
      </w:r>
      <w:r>
        <w:rPr>
          <w:rFonts w:ascii="Cambria" w:hAnsi="Cambria"/>
          <w:i w:val="0"/>
          <w:sz w:val="22"/>
        </w:rPr>
        <w:t>Establish a formal review mechanism for value-added courses.</w:t>
      </w:r>
    </w:p>
    <w:p>
      <w:pPr>
        <w:spacing w:line="276" w:lineRule="auto" w:after="80"/>
        <w:ind w:left="357" w:hanging="357"/>
      </w:pPr>
      <w:r>
        <w:rPr>
          <w:rFonts w:ascii="Cambria" w:hAnsi="Cambria"/>
          <w:sz w:val="22"/>
        </w:rPr>
        <w:t xml:space="preserve">• </w:t>
      </w:r>
      <w:r>
        <w:rPr>
          <w:rFonts w:ascii="Cambria" w:hAnsi="Cambria"/>
          <w:i w:val="0"/>
          <w:sz w:val="22"/>
        </w:rPr>
        <w:t>Engage industry professionals, alumni, and subject experts to align curriculum with:</w:t>
      </w:r>
    </w:p>
    <w:p>
      <w:pPr>
        <w:spacing w:line="276" w:lineRule="auto" w:after="80"/>
        <w:ind w:left="714" w:hanging="357"/>
      </w:pPr>
      <w:r>
        <w:rPr>
          <w:rFonts w:ascii="Cambria" w:hAnsi="Cambria"/>
          <w:sz w:val="22"/>
        </w:rPr>
        <w:t xml:space="preserve">o </w:t>
      </w:r>
      <w:r>
        <w:rPr>
          <w:rFonts w:ascii="Cambria" w:hAnsi="Cambria"/>
          <w:i w:val="0"/>
          <w:sz w:val="22"/>
        </w:rPr>
        <w:t>Emerging job roles</w:t>
      </w:r>
    </w:p>
    <w:p>
      <w:pPr>
        <w:spacing w:line="276" w:lineRule="auto" w:after="80"/>
        <w:ind w:left="714" w:hanging="357"/>
      </w:pPr>
      <w:r>
        <w:rPr>
          <w:rFonts w:ascii="Cambria" w:hAnsi="Cambria"/>
          <w:sz w:val="22"/>
        </w:rPr>
        <w:t xml:space="preserve">o </w:t>
      </w:r>
      <w:r>
        <w:rPr>
          <w:rFonts w:ascii="Cambria" w:hAnsi="Cambria"/>
          <w:i w:val="0"/>
          <w:sz w:val="22"/>
        </w:rPr>
        <w:t>Technological advancements</w:t>
      </w:r>
    </w:p>
    <w:p>
      <w:pPr>
        <w:spacing w:line="276" w:lineRule="auto" w:after="80"/>
        <w:ind w:left="714" w:hanging="357"/>
      </w:pPr>
      <w:r>
        <w:rPr>
          <w:rFonts w:ascii="Cambria" w:hAnsi="Cambria"/>
          <w:sz w:val="22"/>
        </w:rPr>
        <w:t xml:space="preserve">o </w:t>
      </w:r>
      <w:r>
        <w:rPr>
          <w:rFonts w:ascii="Cambria" w:hAnsi="Cambria"/>
          <w:i w:val="0"/>
          <w:sz w:val="22"/>
        </w:rPr>
        <w:t>Evolving market demands</w:t>
      </w:r>
    </w:p>
    <w:p>
      <w:pPr>
        <w:spacing w:before="240" w:after="120"/>
      </w:pPr>
      <w:r>
        <w:rPr>
          <w:rFonts w:ascii="Cambria" w:hAnsi="Cambria"/>
          <w:b/>
          <w:color w:val="1F3A5F"/>
          <w:sz w:val="25"/>
        </w:rPr>
        <w:t>Skill-Enhancement Internships</w:t>
      </w:r>
    </w:p>
    <w:p>
      <w:pPr>
        <w:spacing w:line="276" w:lineRule="auto" w:after="80"/>
        <w:ind w:left="357" w:hanging="357"/>
      </w:pPr>
      <w:r>
        <w:rPr>
          <w:rFonts w:ascii="Cambria" w:hAnsi="Cambria"/>
          <w:sz w:val="22"/>
        </w:rPr>
        <w:t xml:space="preserve">• </w:t>
      </w:r>
      <w:r>
        <w:rPr>
          <w:rFonts w:ascii="Cambria" w:hAnsi="Cambria"/>
          <w:i w:val="0"/>
          <w:sz w:val="22"/>
        </w:rPr>
        <w:t>Partner with industries, startups, and NGOs to offer internships tied to course content.</w:t>
      </w:r>
    </w:p>
    <w:p>
      <w:pPr>
        <w:spacing w:line="276" w:lineRule="auto" w:after="80"/>
        <w:ind w:left="357" w:hanging="357"/>
      </w:pPr>
      <w:r>
        <w:rPr>
          <w:rFonts w:ascii="Cambria" w:hAnsi="Cambria"/>
          <w:sz w:val="22"/>
        </w:rPr>
        <w:t xml:space="preserve">• </w:t>
      </w:r>
      <w:r>
        <w:rPr>
          <w:rFonts w:ascii="Cambria" w:hAnsi="Cambria"/>
          <w:b/>
          <w:i w:val="0"/>
          <w:sz w:val="22"/>
        </w:rPr>
        <w:t>Provide students with hands-on experience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marketing</w:t>
      </w:r>
    </w:p>
    <w:p>
      <w:pPr>
        <w:spacing w:line="276" w:lineRule="auto" w:after="80"/>
        <w:ind w:left="714" w:hanging="357"/>
      </w:pPr>
      <w:r>
        <w:rPr>
          <w:rFonts w:ascii="Cambria" w:hAnsi="Cambria"/>
          <w:sz w:val="22"/>
        </w:rPr>
        <w:t xml:space="preserve">o </w:t>
      </w:r>
      <w:r>
        <w:rPr>
          <w:rFonts w:ascii="Cambria" w:hAnsi="Cambria"/>
          <w:i w:val="0"/>
          <w:sz w:val="22"/>
        </w:rPr>
        <w:t>Business analytics</w:t>
      </w:r>
    </w:p>
    <w:p>
      <w:pPr>
        <w:spacing w:line="276" w:lineRule="auto" w:after="80"/>
        <w:ind w:left="714" w:hanging="357"/>
      </w:pPr>
      <w:r>
        <w:rPr>
          <w:rFonts w:ascii="Cambria" w:hAnsi="Cambria"/>
          <w:sz w:val="22"/>
        </w:rPr>
        <w:t xml:space="preserve">o </w:t>
      </w:r>
      <w:r>
        <w:rPr>
          <w:rFonts w:ascii="Cambria" w:hAnsi="Cambria"/>
          <w:i w:val="0"/>
          <w:sz w:val="22"/>
        </w:rPr>
        <w:t>Social impact innovation</w:t>
      </w:r>
    </w:p>
    <w:p>
      <w:pPr>
        <w:spacing w:line="276" w:lineRule="auto" w:after="80"/>
        <w:ind w:left="714" w:hanging="357"/>
      </w:pPr>
      <w:r>
        <w:rPr>
          <w:rFonts w:ascii="Cambria" w:hAnsi="Cambria"/>
          <w:sz w:val="22"/>
        </w:rPr>
        <w:t xml:space="preserve">o </w:t>
      </w:r>
      <w:r>
        <w:rPr>
          <w:rFonts w:ascii="Cambria" w:hAnsi="Cambria"/>
          <w:i w:val="0"/>
          <w:sz w:val="22"/>
        </w:rPr>
        <w:t>Product design and development</w:t>
      </w:r>
    </w:p>
    <w:p>
      <w:pPr>
        <w:spacing w:before="240" w:after="120"/>
      </w:pPr>
      <w:r>
        <w:rPr>
          <w:rFonts w:ascii="Cambria" w:hAnsi="Cambria"/>
          <w:b/>
          <w:color w:val="1F3A5F"/>
          <w:sz w:val="25"/>
        </w:rPr>
        <w:t>University-wide Hackathons &amp; Competitions</w:t>
      </w:r>
    </w:p>
    <w:p>
      <w:pPr>
        <w:spacing w:line="276" w:lineRule="auto" w:after="80"/>
        <w:ind w:left="357" w:hanging="357"/>
      </w:pPr>
      <w:r>
        <w:rPr>
          <w:rFonts w:ascii="Cambria" w:hAnsi="Cambria"/>
          <w:sz w:val="22"/>
        </w:rPr>
        <w:t xml:space="preserve">• </w:t>
      </w:r>
      <w:r>
        <w:rPr>
          <w:rFonts w:ascii="Cambria" w:hAnsi="Cambria"/>
          <w:b/>
          <w:i w:val="0"/>
          <w:sz w:val="22"/>
        </w:rPr>
        <w:t>Host events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Innovation and entrepreneurship</w:t>
      </w:r>
    </w:p>
    <w:p>
      <w:pPr>
        <w:spacing w:line="276" w:lineRule="auto" w:after="80"/>
        <w:ind w:left="714" w:hanging="357"/>
      </w:pPr>
      <w:r>
        <w:rPr>
          <w:rFonts w:ascii="Cambria" w:hAnsi="Cambria"/>
          <w:sz w:val="22"/>
        </w:rPr>
        <w:t xml:space="preserve">o </w:t>
      </w:r>
      <w:r>
        <w:rPr>
          <w:rFonts w:ascii="Cambria" w:hAnsi="Cambria"/>
          <w:i w:val="0"/>
          <w:sz w:val="22"/>
        </w:rPr>
        <w:t>Tech development (AI, IoT, blockchain)</w:t>
      </w:r>
    </w:p>
    <w:p>
      <w:pPr>
        <w:spacing w:line="276" w:lineRule="auto" w:after="80"/>
        <w:ind w:left="714" w:hanging="357"/>
      </w:pPr>
      <w:r>
        <w:rPr>
          <w:rFonts w:ascii="Cambria" w:hAnsi="Cambria"/>
          <w:sz w:val="22"/>
        </w:rPr>
        <w:t xml:space="preserve">o </w:t>
      </w:r>
      <w:r>
        <w:rPr>
          <w:rFonts w:ascii="Cambria" w:hAnsi="Cambria"/>
          <w:i w:val="0"/>
          <w:sz w:val="22"/>
        </w:rPr>
        <w:t>Social impact problem-solving</w:t>
      </w:r>
    </w:p>
    <w:p>
      <w:pPr>
        <w:spacing w:line="276" w:lineRule="auto" w:after="80"/>
        <w:ind w:left="357" w:hanging="357"/>
      </w:pPr>
      <w:r>
        <w:rPr>
          <w:rFonts w:ascii="Cambria" w:hAnsi="Cambria"/>
          <w:sz w:val="22"/>
        </w:rPr>
        <w:t xml:space="preserve">• </w:t>
      </w:r>
      <w:r>
        <w:rPr>
          <w:rFonts w:ascii="Cambria" w:hAnsi="Cambria"/>
          <w:i w:val="0"/>
          <w:sz w:val="22"/>
        </w:rPr>
        <w:t>Encourage practical application of learned skills and interdisciplinary collaboration.</w:t>
      </w:r>
    </w:p>
    <w:p>
      <w:pPr>
        <w:spacing w:before="240" w:after="120"/>
      </w:pPr>
      <w:r>
        <w:rPr>
          <w:rFonts w:ascii="Cambria" w:hAnsi="Cambria"/>
          <w:b/>
          <w:color w:val="1F3A5F"/>
          <w:sz w:val="25"/>
        </w:rPr>
        <w:t>Outcome</w:t>
      </w:r>
    </w:p>
    <w:p>
      <w:pPr>
        <w:spacing w:line="276" w:lineRule="auto" w:after="80"/>
        <w:ind w:left="357" w:hanging="357"/>
      </w:pPr>
      <w:r>
        <w:rPr>
          <w:rFonts w:ascii="Cambria" w:hAnsi="Cambria"/>
          <w:sz w:val="22"/>
        </w:rPr>
        <w:t xml:space="preserve">• </w:t>
      </w:r>
      <w:r>
        <w:rPr>
          <w:rFonts w:ascii="Cambria" w:hAnsi="Cambria"/>
          <w:i w:val="0"/>
          <w:sz w:val="22"/>
        </w:rPr>
        <w:t>Enhance student employability and real-world preparedness.</w:t>
      </w:r>
    </w:p>
    <w:p>
      <w:pPr>
        <w:spacing w:line="276" w:lineRule="auto" w:after="80"/>
        <w:ind w:left="357" w:hanging="357"/>
      </w:pPr>
      <w:r>
        <w:rPr>
          <w:rFonts w:ascii="Cambria" w:hAnsi="Cambria"/>
          <w:sz w:val="22"/>
        </w:rPr>
        <w:t xml:space="preserve">• </w:t>
      </w:r>
      <w:r>
        <w:rPr>
          <w:rFonts w:ascii="Cambria" w:hAnsi="Cambria"/>
          <w:i w:val="0"/>
          <w:sz w:val="22"/>
        </w:rPr>
        <w:t>Build a dynamic and responsive curriculum that evolves with industry.</w:t>
      </w:r>
    </w:p>
    <w:p>
      <w:pPr>
        <w:spacing w:line="276" w:lineRule="auto" w:after="80"/>
        <w:ind w:left="357" w:hanging="357"/>
      </w:pPr>
      <w:r>
        <w:rPr>
          <w:rFonts w:ascii="Cambria" w:hAnsi="Cambria"/>
          <w:sz w:val="22"/>
        </w:rPr>
        <w:t xml:space="preserve">• </w:t>
      </w:r>
      <w:r>
        <w:rPr>
          <w:rFonts w:ascii="Cambria" w:hAnsi="Cambria"/>
          <w:i w:val="0"/>
          <w:sz w:val="22"/>
        </w:rPr>
        <w:t>Position the University as a hub of practical skill development and innovation.</w:t>
      </w:r>
    </w:p>
    <w:p>
      <w:pPr>
        <w:spacing w:before="280" w:after="160"/>
      </w:pPr>
      <w:r>
        <w:rPr>
          <w:rFonts w:ascii="Cambria" w:hAnsi="Cambria"/>
          <w:b/>
          <w:color w:val="1F3A5F"/>
          <w:sz w:val="29"/>
        </w:rPr>
        <w:t>15.67. Value Added Skills Enhancement Courses – Long-term Goals</w:t>
      </w:r>
    </w:p>
    <w:p>
      <w:pPr>
        <w:spacing w:before="240" w:after="120"/>
      </w:pPr>
      <w:r>
        <w:rPr>
          <w:rFonts w:ascii="Cambria" w:hAnsi="Cambria"/>
          <w:b/>
          <w:color w:val="1F3A5F"/>
          <w:sz w:val="25"/>
        </w:rPr>
        <w:t>Leverage Institutional MoUs for Course Delivery</w:t>
      </w:r>
    </w:p>
    <w:p>
      <w:pPr>
        <w:spacing w:line="276" w:lineRule="auto" w:after="80"/>
        <w:ind w:left="357" w:hanging="357"/>
      </w:pPr>
      <w:r>
        <w:rPr>
          <w:rFonts w:ascii="Cambria" w:hAnsi="Cambria"/>
          <w:sz w:val="22"/>
        </w:rPr>
        <w:t xml:space="preserve">• </w:t>
      </w:r>
      <w:r>
        <w:rPr>
          <w:rFonts w:ascii="Cambria" w:hAnsi="Cambria"/>
          <w:i w:val="0"/>
          <w:sz w:val="22"/>
        </w:rPr>
        <w:t>Utilize existing MoUs with industry, research bodies, and societal institutions.</w:t>
      </w:r>
    </w:p>
    <w:p>
      <w:pPr>
        <w:spacing w:line="276" w:lineRule="auto" w:after="80"/>
        <w:ind w:left="357" w:hanging="357"/>
      </w:pPr>
      <w:r>
        <w:rPr>
          <w:rFonts w:ascii="Cambria" w:hAnsi="Cambria"/>
          <w:sz w:val="22"/>
        </w:rPr>
        <w:t xml:space="preserve">• </w:t>
      </w:r>
      <w:r>
        <w:rPr>
          <w:rFonts w:ascii="Cambria" w:hAnsi="Cambria"/>
          <w:b/>
          <w:i w:val="0"/>
          <w:sz w:val="22"/>
        </w:rPr>
        <w:t>Co-develop and deliver value-added courses taught by: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University faculty with domain expertise</w:t>
      </w:r>
    </w:p>
    <w:p>
      <w:pPr>
        <w:spacing w:line="276" w:lineRule="auto" w:after="80"/>
        <w:ind w:left="714" w:hanging="357"/>
      </w:pPr>
      <w:r>
        <w:rPr>
          <w:rFonts w:ascii="Cambria" w:hAnsi="Cambria"/>
          <w:sz w:val="22"/>
        </w:rPr>
        <w:t xml:space="preserve">o </w:t>
      </w:r>
      <w:r>
        <w:rPr>
          <w:rFonts w:ascii="Cambria" w:hAnsi="Cambria"/>
          <w:i w:val="0"/>
          <w:sz w:val="22"/>
        </w:rPr>
        <w:t>Industry professionals and relevance.</w:t>
      </w:r>
    </w:p>
    <w:p>
      <w:pPr>
        <w:spacing w:before="240" w:after="120"/>
      </w:pPr>
      <w:r>
        <w:rPr>
          <w:rFonts w:ascii="Cambria" w:hAnsi="Cambria"/>
          <w:b/>
          <w:color w:val="1F3A5F"/>
          <w:sz w:val="25"/>
        </w:rPr>
        <w:t>Mandatory Skill Enhancement Curriculum</w:t>
      </w:r>
    </w:p>
    <w:p>
      <w:pPr>
        <w:spacing w:after="120" w:before="0" w:line="276" w:lineRule="auto"/>
        <w:jc w:val="both"/>
      </w:pPr>
      <w:r>
        <w:rPr>
          <w:rFonts w:ascii="Cambria" w:hAnsi="Cambria"/>
          <w:i/>
          <w:sz w:val="22"/>
        </w:rPr>
        <w:t>*[Note: a portion of the source text on this page (Screenshot (5880).png) is obscured by overlapping/misordered line layout (an isolated fragment "societal leaders to ensure practical" could not be placed in a trustworthy sequence) and could not be transcribed.]*</w:t>
      </w:r>
    </w:p>
    <w:p>
      <w:pPr>
        <w:spacing w:line="276" w:lineRule="auto" w:after="80"/>
        <w:ind w:left="357" w:hanging="357"/>
      </w:pPr>
      <w:r>
        <w:rPr>
          <w:rFonts w:ascii="Cambria" w:hAnsi="Cambria"/>
          <w:sz w:val="22"/>
        </w:rPr>
        <w:t xml:space="preserve">• </w:t>
      </w:r>
      <w:r>
        <w:rPr>
          <w:rFonts w:ascii="Cambria" w:hAnsi="Cambria"/>
          <w:i w:val="0"/>
          <w:sz w:val="22"/>
        </w:rPr>
        <w:t>Establish a graduation requirement.</w:t>
      </w:r>
    </w:p>
    <w:p>
      <w:pPr>
        <w:spacing w:line="276" w:lineRule="auto" w:after="80"/>
        <w:ind w:left="357" w:hanging="357"/>
      </w:pPr>
      <w:r>
        <w:rPr>
          <w:rFonts w:ascii="Cambria" w:hAnsi="Cambria"/>
          <w:sz w:val="22"/>
        </w:rPr>
        <w:t xml:space="preserve">• </w:t>
      </w:r>
      <w:r>
        <w:rPr>
          <w:rFonts w:ascii="Cambria" w:hAnsi="Cambria"/>
          <w:i w:val="0"/>
          <w:sz w:val="22"/>
        </w:rPr>
        <w:t>Students must complete a minimum number of value-added courses.</w:t>
      </w:r>
    </w:p>
    <w:p>
      <w:pPr>
        <w:spacing w:line="276" w:lineRule="auto" w:after="80"/>
        <w:ind w:left="357" w:hanging="357"/>
      </w:pPr>
      <w:r>
        <w:rPr>
          <w:rFonts w:ascii="Cambria" w:hAnsi="Cambria"/>
          <w:sz w:val="22"/>
        </w:rPr>
        <w:t xml:space="preserve">• </w:t>
      </w:r>
      <w:r>
        <w:rPr>
          <w:rFonts w:ascii="Cambria" w:hAnsi="Cambria"/>
          <w:i w:val="0"/>
          <w:sz w:val="22"/>
        </w:rPr>
        <w:t>Ensure structured exposure to both technical skills (e.g., coding, data handling) and soft skills (e.g., communication, teamwork).</w:t>
      </w:r>
    </w:p>
    <w:p>
      <w:pPr>
        <w:spacing w:line="276" w:lineRule="auto" w:after="80"/>
        <w:ind w:left="357" w:hanging="357"/>
      </w:pPr>
      <w:r>
        <w:rPr>
          <w:rFonts w:ascii="Cambria" w:hAnsi="Cambria"/>
          <w:sz w:val="22"/>
        </w:rPr>
        <w:t xml:space="preserve">• </w:t>
      </w:r>
      <w:r>
        <w:rPr>
          <w:rFonts w:ascii="Cambria" w:hAnsi="Cambria"/>
          <w:b/>
          <w:i w:val="0"/>
          <w:sz w:val="22"/>
        </w:rPr>
        <w:t>Implement a progressive skill-building pathway: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Year 1:</w:t>
      </w:r>
      <w:r>
        <w:rPr>
          <w:rFonts w:ascii="Cambria" w:hAnsi="Cambria"/>
          <w:i w:val="0"/>
          <w:sz w:val="22"/>
        </w:rPr>
        <w:t xml:space="preserve"> Foundational skills</w:t>
      </w:r>
    </w:p>
    <w:p>
      <w:pPr>
        <w:spacing w:line="276" w:lineRule="auto" w:after="80"/>
        <w:ind w:left="714" w:hanging="357"/>
      </w:pPr>
      <w:r>
        <w:rPr>
          <w:rFonts w:ascii="Cambria" w:hAnsi="Cambria"/>
          <w:sz w:val="22"/>
        </w:rPr>
        <w:t xml:space="preserve">o </w:t>
      </w:r>
      <w:r>
        <w:rPr>
          <w:rFonts w:ascii="Cambria" w:hAnsi="Cambria"/>
          <w:b/>
          <w:i w:val="0"/>
          <w:sz w:val="22"/>
        </w:rPr>
        <w:t>Year 2:</w:t>
      </w:r>
      <w:r>
        <w:rPr>
          <w:rFonts w:ascii="Cambria" w:hAnsi="Cambria"/>
          <w:i w:val="0"/>
          <w:sz w:val="22"/>
        </w:rPr>
        <w:t xml:space="preserve"> Intermediate/industry-specific skills</w:t>
      </w:r>
    </w:p>
    <w:p>
      <w:pPr>
        <w:spacing w:line="276" w:lineRule="auto" w:after="80"/>
        <w:ind w:left="714" w:hanging="357"/>
      </w:pPr>
      <w:r>
        <w:rPr>
          <w:rFonts w:ascii="Cambria" w:hAnsi="Cambria"/>
          <w:sz w:val="22"/>
        </w:rPr>
        <w:t xml:space="preserve">o </w:t>
      </w:r>
      <w:r>
        <w:rPr>
          <w:rFonts w:ascii="Cambria" w:hAnsi="Cambria"/>
          <w:b/>
          <w:i w:val="0"/>
          <w:sz w:val="22"/>
        </w:rPr>
        <w:t>Final Year:</w:t>
      </w:r>
      <w:r>
        <w:rPr>
          <w:rFonts w:ascii="Cambria" w:hAnsi="Cambria"/>
          <w:i w:val="0"/>
          <w:sz w:val="22"/>
        </w:rPr>
        <w:t xml:space="preserve"> Advanced/leadership-oriented skills</w:t>
      </w:r>
    </w:p>
    <w:p>
      <w:pPr>
        <w:spacing w:before="240" w:after="120"/>
      </w:pPr>
      <w:r>
        <w:rPr>
          <w:rFonts w:ascii="Cambria" w:hAnsi="Cambria"/>
          <w:b/>
          <w:color w:val="1F3A5F"/>
          <w:sz w:val="25"/>
        </w:rPr>
        <w:t>Global Certification Integration</w:t>
      </w:r>
    </w:p>
    <w:p>
      <w:pPr>
        <w:spacing w:line="276" w:lineRule="auto" w:after="80"/>
        <w:ind w:left="357" w:hanging="357"/>
      </w:pPr>
      <w:r>
        <w:rPr>
          <w:rFonts w:ascii="Cambria" w:hAnsi="Cambria"/>
          <w:sz w:val="22"/>
        </w:rPr>
        <w:t xml:space="preserve">• </w:t>
      </w:r>
      <w:r>
        <w:rPr>
          <w:rFonts w:ascii="Cambria" w:hAnsi="Cambria"/>
          <w:b/>
          <w:i w:val="0"/>
          <w:sz w:val="22"/>
        </w:rPr>
        <w:t>Partner with international certification bodies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PMI (Project Management Institute)</w:t>
      </w:r>
    </w:p>
    <w:p>
      <w:pPr>
        <w:spacing w:line="276" w:lineRule="auto" w:after="80"/>
        <w:ind w:left="714" w:hanging="357"/>
      </w:pPr>
      <w:r>
        <w:rPr>
          <w:rFonts w:ascii="Cambria" w:hAnsi="Cambria"/>
          <w:sz w:val="22"/>
        </w:rPr>
        <w:t xml:space="preserve">o </w:t>
      </w:r>
      <w:r>
        <w:rPr>
          <w:rFonts w:ascii="Cambria" w:hAnsi="Cambria"/>
          <w:i w:val="0"/>
          <w:sz w:val="22"/>
        </w:rPr>
        <w:t>Microsoft, Google, and AWS for IT and Cloud certifications</w:t>
      </w:r>
    </w:p>
    <w:p>
      <w:pPr>
        <w:spacing w:line="276" w:lineRule="auto" w:after="80"/>
        <w:ind w:left="714" w:hanging="357"/>
      </w:pPr>
      <w:r>
        <w:rPr>
          <w:rFonts w:ascii="Cambria" w:hAnsi="Cambria"/>
          <w:sz w:val="22"/>
        </w:rPr>
        <w:t xml:space="preserve">o </w:t>
      </w:r>
      <w:r>
        <w:rPr>
          <w:rFonts w:ascii="Cambria" w:hAnsi="Cambria"/>
          <w:i w:val="0"/>
          <w:sz w:val="22"/>
        </w:rPr>
        <w:t>CompTIA or ISC² for cybersecurity</w:t>
      </w:r>
    </w:p>
    <w:p>
      <w:pPr>
        <w:spacing w:line="276" w:lineRule="auto" w:after="80"/>
        <w:ind w:left="714" w:hanging="357"/>
      </w:pPr>
      <w:r>
        <w:rPr>
          <w:rFonts w:ascii="Cambria" w:hAnsi="Cambria"/>
          <w:sz w:val="22"/>
        </w:rPr>
        <w:t xml:space="preserve">o </w:t>
      </w:r>
      <w:r>
        <w:rPr>
          <w:rFonts w:ascii="Cambria" w:hAnsi="Cambria"/>
          <w:i w:val="0"/>
          <w:sz w:val="22"/>
        </w:rPr>
        <w:t>Coursera/edX for university-certified programs</w:t>
      </w:r>
    </w:p>
    <w:p>
      <w:pPr>
        <w:spacing w:line="276" w:lineRule="auto" w:after="80"/>
        <w:ind w:left="357" w:hanging="357"/>
      </w:pPr>
      <w:r>
        <w:rPr>
          <w:rFonts w:ascii="Cambria" w:hAnsi="Cambria"/>
          <w:sz w:val="22"/>
        </w:rPr>
        <w:t xml:space="preserve">• </w:t>
      </w:r>
      <w:r>
        <w:rPr>
          <w:rFonts w:ascii="Cambria" w:hAnsi="Cambria"/>
          <w:i w:val="0"/>
          <w:sz w:val="22"/>
        </w:rPr>
        <w:t>Allow students to earn dual credentials – university credit and global certification.</w:t>
      </w:r>
    </w:p>
    <w:p>
      <w:pPr>
        <w:spacing w:before="240" w:after="120"/>
      </w:pPr>
      <w:r>
        <w:rPr>
          <w:rFonts w:ascii="Cambria" w:hAnsi="Cambria"/>
          <w:b/>
          <w:color w:val="1F3A5F"/>
          <w:sz w:val="25"/>
        </w:rPr>
        <w:t>Outcome</w:t>
      </w:r>
    </w:p>
    <w:p>
      <w:pPr>
        <w:spacing w:line="276" w:lineRule="auto" w:after="80"/>
        <w:ind w:left="357" w:hanging="357"/>
      </w:pPr>
      <w:r>
        <w:rPr>
          <w:rFonts w:ascii="Cambria" w:hAnsi="Cambria"/>
          <w:sz w:val="22"/>
        </w:rPr>
        <w:t xml:space="preserve">• </w:t>
      </w:r>
      <w:r>
        <w:rPr>
          <w:rFonts w:ascii="Cambria" w:hAnsi="Cambria"/>
          <w:i w:val="0"/>
          <w:sz w:val="22"/>
        </w:rPr>
        <w:t>Position students for global employability.</w:t>
      </w:r>
    </w:p>
    <w:p>
      <w:pPr>
        <w:spacing w:line="276" w:lineRule="auto" w:after="80"/>
        <w:ind w:left="357" w:hanging="357"/>
      </w:pPr>
      <w:r>
        <w:rPr>
          <w:rFonts w:ascii="Cambria" w:hAnsi="Cambria"/>
          <w:sz w:val="22"/>
        </w:rPr>
        <w:t xml:space="preserve">• </w:t>
      </w:r>
      <w:r>
        <w:rPr>
          <w:rFonts w:ascii="Cambria" w:hAnsi="Cambria"/>
          <w:i w:val="0"/>
          <w:sz w:val="22"/>
        </w:rPr>
        <w:t>Ensure the University becomes a leader in skill-based education in alignment with NEP 2020.</w:t>
      </w:r>
    </w:p>
    <w:p>
      <w:pPr>
        <w:spacing w:line="276" w:lineRule="auto" w:after="80"/>
        <w:ind w:left="357" w:hanging="357"/>
      </w:pPr>
      <w:r>
        <w:rPr>
          <w:rFonts w:ascii="Cambria" w:hAnsi="Cambria"/>
          <w:sz w:val="22"/>
        </w:rPr>
        <w:t xml:space="preserve">• </w:t>
      </w:r>
      <w:r>
        <w:rPr>
          <w:rFonts w:ascii="Cambria" w:hAnsi="Cambria"/>
          <w:i w:val="0"/>
          <w:sz w:val="22"/>
        </w:rPr>
        <w:t>Foster an ecosystem of continuous learning and career readiness.</w:t>
      </w:r>
    </w:p>
    <w:p>
      <w:pPr>
        <w:spacing w:before="280" w:after="160"/>
      </w:pPr>
      <w:r>
        <w:rPr>
          <w:rFonts w:ascii="Cambria" w:hAnsi="Cambria"/>
          <w:b/>
          <w:color w:val="1F3A5F"/>
          <w:sz w:val="29"/>
        </w:rPr>
        <w:t>15.68. Pedagogical Teaching Methods to be Employed – Short-term Goals</w:t>
      </w:r>
    </w:p>
    <w:p>
      <w:pPr>
        <w:spacing w:before="240" w:after="120"/>
      </w:pPr>
      <w:r>
        <w:rPr>
          <w:rFonts w:ascii="Cambria" w:hAnsi="Cambria"/>
          <w:b/>
          <w:color w:val="1F3A5F"/>
          <w:sz w:val="25"/>
        </w:rPr>
        <w:t>Adopt Blended Learning Models</w:t>
      </w:r>
    </w:p>
    <w:p>
      <w:pPr>
        <w:spacing w:line="276" w:lineRule="auto" w:after="80"/>
        <w:ind w:left="357" w:hanging="357"/>
      </w:pPr>
      <w:r>
        <w:rPr>
          <w:rFonts w:ascii="Cambria" w:hAnsi="Cambria"/>
          <w:sz w:val="22"/>
        </w:rPr>
        <w:t xml:space="preserve">• </w:t>
      </w:r>
      <w:r>
        <w:rPr>
          <w:rFonts w:ascii="Cambria" w:hAnsi="Cambria"/>
          <w:i w:val="0"/>
          <w:sz w:val="22"/>
        </w:rPr>
        <w:t>Integrate online resources (video lectures, e-quizzes, digital reading materials) with in-person classroom teaching.</w:t>
      </w:r>
    </w:p>
    <w:p>
      <w:pPr>
        <w:spacing w:line="276" w:lineRule="auto" w:after="80"/>
        <w:ind w:left="357" w:hanging="357"/>
      </w:pPr>
      <w:r>
        <w:rPr>
          <w:rFonts w:ascii="Cambria" w:hAnsi="Cambria"/>
          <w:sz w:val="22"/>
        </w:rPr>
        <w:t xml:space="preserve">• </w:t>
      </w:r>
      <w:r>
        <w:rPr>
          <w:rFonts w:ascii="Cambria" w:hAnsi="Cambria"/>
          <w:i w:val="0"/>
          <w:sz w:val="22"/>
        </w:rPr>
        <w:t>Utilize platforms like Google Classroom and Moodle to host supplementary learning content.</w:t>
      </w:r>
    </w:p>
    <w:p>
      <w:pPr>
        <w:spacing w:before="240" w:after="120"/>
      </w:pPr>
      <w:r>
        <w:rPr>
          <w:rFonts w:ascii="Cambria" w:hAnsi="Cambria"/>
          <w:b/>
          <w:color w:val="1F3A5F"/>
          <w:sz w:val="25"/>
        </w:rPr>
        <w:t>Promote Active Learning Approaches</w:t>
      </w:r>
    </w:p>
    <w:p>
      <w:pPr>
        <w:spacing w:line="276" w:lineRule="auto" w:after="80"/>
        <w:ind w:left="357" w:hanging="357"/>
      </w:pPr>
      <w:r>
        <w:rPr>
          <w:rFonts w:ascii="Cambria" w:hAnsi="Cambria"/>
          <w:sz w:val="22"/>
        </w:rPr>
        <w:t xml:space="preserve">• </w:t>
      </w:r>
      <w:r>
        <w:rPr>
          <w:rFonts w:ascii="Cambria" w:hAnsi="Cambria"/>
          <w:b/>
          <w:i w:val="0"/>
          <w:sz w:val="22"/>
        </w:rPr>
        <w:t>Implement in-class activities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Group discussions</w:t>
      </w:r>
    </w:p>
    <w:p>
      <w:pPr>
        <w:spacing w:line="276" w:lineRule="auto" w:after="80"/>
        <w:ind w:left="714" w:hanging="357"/>
      </w:pPr>
      <w:r>
        <w:rPr>
          <w:rFonts w:ascii="Cambria" w:hAnsi="Cambria"/>
          <w:sz w:val="22"/>
        </w:rPr>
        <w:t xml:space="preserve">o </w:t>
      </w:r>
      <w:r>
        <w:rPr>
          <w:rFonts w:ascii="Cambria" w:hAnsi="Cambria"/>
          <w:i w:val="0"/>
          <w:sz w:val="22"/>
        </w:rPr>
        <w:t>Problem-solving sessions</w:t>
      </w:r>
    </w:p>
    <w:p>
      <w:pPr>
        <w:spacing w:line="276" w:lineRule="auto" w:after="80"/>
        <w:ind w:left="714" w:hanging="357"/>
      </w:pPr>
      <w:r>
        <w:rPr>
          <w:rFonts w:ascii="Cambria" w:hAnsi="Cambria"/>
          <w:sz w:val="22"/>
        </w:rPr>
        <w:t xml:space="preserve">o </w:t>
      </w:r>
      <w:r>
        <w:rPr>
          <w:rFonts w:ascii="Cambria" w:hAnsi="Cambria"/>
          <w:i w:val="0"/>
          <w:sz w:val="22"/>
        </w:rPr>
        <w:t>Case study analysis</w:t>
      </w:r>
    </w:p>
    <w:p>
      <w:pPr>
        <w:spacing w:line="276" w:lineRule="auto" w:after="80"/>
        <w:ind w:left="357" w:hanging="357"/>
      </w:pPr>
      <w:r>
        <w:rPr>
          <w:rFonts w:ascii="Cambria" w:hAnsi="Cambria"/>
          <w:sz w:val="22"/>
        </w:rPr>
        <w:t xml:space="preserve">• </w:t>
      </w:r>
      <w:r>
        <w:rPr>
          <w:rFonts w:ascii="Cambria" w:hAnsi="Cambria"/>
          <w:i w:val="0"/>
          <w:sz w:val="22"/>
        </w:rPr>
        <w:t>Encourage student participation to enhance conceptual understanding.</w:t>
      </w:r>
    </w:p>
    <w:p>
      <w:pPr>
        <w:spacing w:before="240" w:after="120"/>
      </w:pPr>
      <w:r>
        <w:rPr>
          <w:rFonts w:ascii="Cambria" w:hAnsi="Cambria"/>
          <w:b/>
          <w:color w:val="1F3A5F"/>
          <w:sz w:val="25"/>
        </w:rPr>
        <w:t>Implement Flipped Classroom Pedagogy</w:t>
      </w:r>
    </w:p>
    <w:p>
      <w:pPr>
        <w:spacing w:line="276" w:lineRule="auto" w:after="80"/>
        <w:ind w:left="357" w:hanging="357"/>
      </w:pPr>
      <w:r>
        <w:rPr>
          <w:rFonts w:ascii="Cambria" w:hAnsi="Cambria"/>
          <w:sz w:val="22"/>
        </w:rPr>
        <w:t xml:space="preserve">• </w:t>
      </w:r>
      <w:r>
        <w:rPr>
          <w:rFonts w:ascii="Cambria" w:hAnsi="Cambria"/>
          <w:i w:val="0"/>
          <w:sz w:val="22"/>
        </w:rPr>
        <w:t>Encourage students to review content at home (e.g., lecture videos), while classroom time is used for:</w:t>
      </w:r>
    </w:p>
    <w:p>
      <w:pPr>
        <w:spacing w:line="276" w:lineRule="auto" w:after="80"/>
        <w:ind w:left="714" w:hanging="357"/>
      </w:pPr>
      <w:r>
        <w:rPr>
          <w:rFonts w:ascii="Cambria" w:hAnsi="Cambria"/>
          <w:sz w:val="22"/>
        </w:rPr>
        <w:t xml:space="preserve">o </w:t>
      </w:r>
      <w:r>
        <w:rPr>
          <w:rFonts w:ascii="Cambria" w:hAnsi="Cambria"/>
          <w:i w:val="0"/>
          <w:sz w:val="22"/>
        </w:rPr>
        <w:t>Application-based tasks</w:t>
      </w:r>
    </w:p>
    <w:p>
      <w:pPr>
        <w:spacing w:line="276" w:lineRule="auto" w:after="80"/>
        <w:ind w:left="714" w:hanging="357"/>
      </w:pPr>
      <w:r>
        <w:rPr>
          <w:rFonts w:ascii="Cambria" w:hAnsi="Cambria"/>
          <w:sz w:val="22"/>
        </w:rPr>
        <w:t xml:space="preserve">o </w:t>
      </w:r>
      <w:r>
        <w:rPr>
          <w:rFonts w:ascii="Cambria" w:hAnsi="Cambria"/>
          <w:i w:val="0"/>
          <w:sz w:val="22"/>
        </w:rPr>
        <w:t>Interactive discussions</w:t>
      </w:r>
    </w:p>
    <w:p>
      <w:pPr>
        <w:spacing w:line="276" w:lineRule="auto" w:after="80"/>
        <w:ind w:left="714" w:hanging="357"/>
      </w:pPr>
      <w:r>
        <w:rPr>
          <w:rFonts w:ascii="Cambria" w:hAnsi="Cambria"/>
          <w:sz w:val="22"/>
        </w:rPr>
        <w:t xml:space="preserve">o </w:t>
      </w:r>
      <w:r>
        <w:rPr>
          <w:rFonts w:ascii="Cambria" w:hAnsi="Cambria"/>
          <w:i w:val="0"/>
          <w:sz w:val="22"/>
        </w:rPr>
        <w:t>Collaborative problem-solving</w:t>
      </w:r>
    </w:p>
    <w:p>
      <w:pPr>
        <w:spacing w:line="276" w:lineRule="auto" w:after="80"/>
        <w:ind w:left="357" w:hanging="357"/>
      </w:pPr>
      <w:r>
        <w:rPr>
          <w:rFonts w:ascii="Cambria" w:hAnsi="Cambria"/>
          <w:sz w:val="22"/>
        </w:rPr>
        <w:t xml:space="preserve">• </w:t>
      </w:r>
      <w:r>
        <w:rPr>
          <w:rFonts w:ascii="Cambria" w:hAnsi="Cambria"/>
          <w:i w:val="0"/>
          <w:sz w:val="22"/>
        </w:rPr>
        <w:t>Include flipped classroom methodology as a training module in FDPs and capacity-building programs.</w:t>
      </w:r>
    </w:p>
    <w:p>
      <w:pPr>
        <w:spacing w:before="240" w:after="120"/>
      </w:pPr>
      <w:r>
        <w:rPr>
          <w:rFonts w:ascii="Cambria" w:hAnsi="Cambria"/>
          <w:b/>
          <w:color w:val="1F3A5F"/>
          <w:sz w:val="25"/>
        </w:rPr>
        <w:t>Peer Review of Teaching Methods</w:t>
      </w:r>
    </w:p>
    <w:p>
      <w:pPr>
        <w:spacing w:line="276" w:lineRule="auto" w:after="80"/>
        <w:ind w:left="357" w:hanging="357"/>
      </w:pPr>
      <w:r>
        <w:rPr>
          <w:rFonts w:ascii="Cambria" w:hAnsi="Cambria"/>
          <w:sz w:val="22"/>
        </w:rPr>
        <w:t xml:space="preserve">• </w:t>
      </w:r>
      <w:r>
        <w:rPr>
          <w:rFonts w:ascii="Cambria" w:hAnsi="Cambria"/>
          <w:i w:val="0"/>
          <w:sz w:val="22"/>
        </w:rPr>
        <w:t>Develop a systematic peer review mechanism to evaluate and improve teaching strategies.</w:t>
      </w:r>
    </w:p>
    <w:p>
      <w:pPr>
        <w:spacing w:line="276" w:lineRule="auto" w:after="80"/>
        <w:ind w:left="357" w:hanging="357"/>
      </w:pPr>
      <w:r>
        <w:rPr>
          <w:rFonts w:ascii="Cambria" w:hAnsi="Cambria"/>
          <w:sz w:val="22"/>
        </w:rPr>
        <w:t xml:space="preserve">• </w:t>
      </w:r>
      <w:r>
        <w:rPr>
          <w:rFonts w:ascii="Cambria" w:hAnsi="Cambria"/>
          <w:i w:val="0"/>
          <w:sz w:val="22"/>
        </w:rPr>
        <w:t>Collaborate with the Central Institute of Education (CIE) to create standardized assessment frameworks for teaching effectiveness.</w:t>
      </w:r>
    </w:p>
    <w:p>
      <w:pPr>
        <w:spacing w:before="240" w:after="120"/>
      </w:pPr>
      <w:r>
        <w:rPr>
          <w:rFonts w:ascii="Cambria" w:hAnsi="Cambria"/>
          <w:b/>
          <w:color w:val="1F3A5F"/>
          <w:sz w:val="25"/>
        </w:rPr>
        <w:t>Invest in Educational Technology Infrastructure</w:t>
      </w:r>
    </w:p>
    <w:p>
      <w:pPr>
        <w:spacing w:line="276" w:lineRule="auto" w:after="80"/>
        <w:ind w:left="357" w:hanging="357"/>
      </w:pPr>
      <w:r>
        <w:rPr>
          <w:rFonts w:ascii="Cambria" w:hAnsi="Cambria"/>
          <w:sz w:val="22"/>
        </w:rPr>
        <w:t xml:space="preserve">• </w:t>
      </w:r>
      <w:r>
        <w:rPr>
          <w:rFonts w:ascii="Cambria" w:hAnsi="Cambria"/>
          <w:b/>
          <w:i w:val="0"/>
          <w:sz w:val="22"/>
        </w:rPr>
        <w:t>Deploy tools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Smartboards for interactive teaching</w:t>
      </w:r>
    </w:p>
    <w:p>
      <w:pPr>
        <w:spacing w:line="276" w:lineRule="auto" w:after="80"/>
        <w:ind w:left="714" w:hanging="357"/>
      </w:pPr>
      <w:r>
        <w:rPr>
          <w:rFonts w:ascii="Cambria" w:hAnsi="Cambria"/>
          <w:sz w:val="22"/>
        </w:rPr>
        <w:t xml:space="preserve">o </w:t>
      </w:r>
      <w:r>
        <w:rPr>
          <w:rFonts w:ascii="Cambria" w:hAnsi="Cambria"/>
          <w:i w:val="0"/>
          <w:sz w:val="22"/>
        </w:rPr>
        <w:t>Classroom response systems (e.g., clickers or polling apps) for live student feedback</w:t>
      </w:r>
    </w:p>
    <w:p>
      <w:pPr>
        <w:spacing w:line="276" w:lineRule="auto" w:after="80"/>
        <w:ind w:left="714" w:hanging="357"/>
      </w:pPr>
      <w:r>
        <w:rPr>
          <w:rFonts w:ascii="Cambria" w:hAnsi="Cambria"/>
          <w:sz w:val="22"/>
        </w:rPr>
        <w:t xml:space="preserve">o </w:t>
      </w:r>
      <w:r>
        <w:rPr>
          <w:rFonts w:ascii="Cambria" w:hAnsi="Cambria"/>
          <w:i w:val="0"/>
          <w:sz w:val="22"/>
        </w:rPr>
        <w:t>Virtual labs for practical engagement in STEM and technical subjects</w:t>
      </w:r>
    </w:p>
    <w:p>
      <w:pPr>
        <w:spacing w:line="276" w:lineRule="auto" w:after="80"/>
        <w:ind w:left="357" w:hanging="357"/>
      </w:pPr>
      <w:r>
        <w:rPr>
          <w:rFonts w:ascii="Cambria" w:hAnsi="Cambria"/>
          <w:sz w:val="22"/>
        </w:rPr>
        <w:t xml:space="preserve">• </w:t>
      </w:r>
      <w:r>
        <w:rPr>
          <w:rFonts w:ascii="Cambria" w:hAnsi="Cambria"/>
          <w:i w:val="0"/>
          <w:sz w:val="22"/>
        </w:rPr>
        <w:t>Enhance classroom engagement and enable real-time learning assessments.</w:t>
      </w:r>
    </w:p>
    <w:p>
      <w:pPr>
        <w:spacing w:before="280" w:after="160"/>
      </w:pPr>
      <w:r>
        <w:rPr>
          <w:rFonts w:ascii="Cambria" w:hAnsi="Cambria"/>
          <w:b/>
          <w:color w:val="1F3A5F"/>
          <w:sz w:val="29"/>
        </w:rPr>
        <w:t>15.69. Pedagogical Teaching Methods to be Employed – Mid-term Goals</w:t>
      </w:r>
    </w:p>
    <w:p>
      <w:pPr>
        <w:spacing w:before="240" w:after="120"/>
      </w:pPr>
      <w:r>
        <w:rPr>
          <w:rFonts w:ascii="Cambria" w:hAnsi="Cambria"/>
          <w:b/>
          <w:color w:val="1F3A5F"/>
          <w:sz w:val="25"/>
        </w:rPr>
        <w:t>Faculty Training through Workshops and Programs</w:t>
      </w:r>
    </w:p>
    <w:p>
      <w:pPr>
        <w:spacing w:line="276" w:lineRule="auto" w:after="80"/>
        <w:ind w:left="357" w:hanging="357"/>
      </w:pPr>
      <w:r>
        <w:rPr>
          <w:rFonts w:ascii="Cambria" w:hAnsi="Cambria"/>
          <w:sz w:val="22"/>
        </w:rPr>
        <w:t xml:space="preserve">• </w:t>
      </w:r>
      <w:r>
        <w:rPr>
          <w:rFonts w:ascii="Cambria" w:hAnsi="Cambria"/>
          <w:i w:val="0"/>
          <w:sz w:val="22"/>
        </w:rPr>
        <w:t>Organize pedagogical skill enhancement workshops at departmental and college levels.</w:t>
      </w:r>
    </w:p>
    <w:p>
      <w:pPr>
        <w:spacing w:line="276" w:lineRule="auto" w:after="80"/>
        <w:ind w:left="357" w:hanging="357"/>
      </w:pPr>
      <w:r>
        <w:rPr>
          <w:rFonts w:ascii="Cambria" w:hAnsi="Cambria"/>
          <w:sz w:val="22"/>
        </w:rPr>
        <w:t xml:space="preserve">• </w:t>
      </w:r>
      <w:r>
        <w:rPr>
          <w:rFonts w:ascii="Cambria" w:hAnsi="Cambria"/>
          <w:i w:val="0"/>
          <w:sz w:val="22"/>
        </w:rPr>
        <w:t>Collaborate with Malaviya Mission Teacher Training Centres (MMTTCs) to:</w:t>
      </w:r>
    </w:p>
    <w:p>
      <w:pPr>
        <w:spacing w:line="276" w:lineRule="auto" w:after="80"/>
        <w:ind w:left="714" w:hanging="357"/>
      </w:pPr>
      <w:r>
        <w:rPr>
          <w:rFonts w:ascii="Cambria" w:hAnsi="Cambria"/>
          <w:sz w:val="22"/>
        </w:rPr>
        <w:t xml:space="preserve">o </w:t>
      </w:r>
      <w:r>
        <w:rPr>
          <w:rFonts w:ascii="Cambria" w:hAnsi="Cambria"/>
          <w:i w:val="0"/>
          <w:sz w:val="22"/>
        </w:rPr>
        <w:t>Deliver structured training on innovative teaching methods.</w:t>
      </w:r>
    </w:p>
    <w:p>
      <w:pPr>
        <w:spacing w:line="276" w:lineRule="auto" w:after="80"/>
        <w:ind w:left="714" w:hanging="357"/>
      </w:pPr>
      <w:r>
        <w:rPr>
          <w:rFonts w:ascii="Cambria" w:hAnsi="Cambria"/>
          <w:sz w:val="22"/>
        </w:rPr>
        <w:t xml:space="preserve">o </w:t>
      </w:r>
      <w:r>
        <w:rPr>
          <w:rFonts w:ascii="Cambria" w:hAnsi="Cambria"/>
          <w:i w:val="0"/>
          <w:sz w:val="22"/>
        </w:rPr>
        <w:t>Disseminate the Bhartiya Gyan Parampara (BGP) framework effectively.</w:t>
      </w:r>
    </w:p>
    <w:p>
      <w:pPr>
        <w:spacing w:line="276" w:lineRule="auto" w:after="80"/>
        <w:ind w:left="714" w:hanging="357"/>
      </w:pPr>
      <w:r>
        <w:rPr>
          <w:rFonts w:ascii="Cambria" w:hAnsi="Cambria"/>
          <w:sz w:val="22"/>
        </w:rPr>
        <w:t xml:space="preserve">o </w:t>
      </w:r>
      <w:r>
        <w:rPr>
          <w:rFonts w:ascii="Cambria" w:hAnsi="Cambria"/>
          <w:i w:val="0"/>
          <w:sz w:val="22"/>
        </w:rPr>
        <w:t>Ensure every faculty member is trained at least once every five years.</w:t>
      </w:r>
    </w:p>
    <w:p>
      <w:pPr>
        <w:spacing w:before="240" w:after="120"/>
      </w:pPr>
      <w:r>
        <w:rPr>
          <w:rFonts w:ascii="Cambria" w:hAnsi="Cambria"/>
          <w:b/>
          <w:color w:val="1F3A5F"/>
          <w:sz w:val="25"/>
        </w:rPr>
        <w:t>Integration of Problem-Based Learning (PBL)</w:t>
      </w:r>
    </w:p>
    <w:p>
      <w:pPr>
        <w:spacing w:line="276" w:lineRule="auto" w:after="80"/>
        <w:ind w:left="357" w:hanging="357"/>
      </w:pPr>
      <w:r>
        <w:rPr>
          <w:rFonts w:ascii="Cambria" w:hAnsi="Cambria"/>
          <w:sz w:val="22"/>
        </w:rPr>
        <w:t xml:space="preserve">• </w:t>
      </w:r>
      <w:r>
        <w:rPr>
          <w:rFonts w:ascii="Cambria" w:hAnsi="Cambria"/>
          <w:b/>
          <w:i w:val="0"/>
          <w:sz w:val="22"/>
        </w:rPr>
        <w:t>Implement PBL methodology across multiple departments: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engage in solving real-world, interdisciplinary problems.</w:t>
      </w:r>
    </w:p>
    <w:p>
      <w:pPr>
        <w:spacing w:line="276" w:lineRule="auto" w:after="80"/>
        <w:ind w:left="714" w:hanging="357"/>
      </w:pPr>
      <w:r>
        <w:rPr>
          <w:rFonts w:ascii="Cambria" w:hAnsi="Cambria"/>
          <w:sz w:val="22"/>
        </w:rPr>
        <w:t xml:space="preserve">o </w:t>
      </w:r>
      <w:r>
        <w:rPr>
          <w:rFonts w:ascii="Cambria" w:hAnsi="Cambria"/>
          <w:i w:val="0"/>
          <w:sz w:val="22"/>
        </w:rPr>
        <w:t>Emphasis on self-directed learning, teamwork, and research.</w:t>
      </w:r>
    </w:p>
    <w:p>
      <w:pPr>
        <w:spacing w:line="276" w:lineRule="auto" w:after="80"/>
        <w:ind w:left="357" w:hanging="357"/>
      </w:pPr>
      <w:r>
        <w:rPr>
          <w:rFonts w:ascii="Cambria" w:hAnsi="Cambria"/>
          <w:sz w:val="22"/>
        </w:rPr>
        <w:t xml:space="preserve">• </w:t>
      </w:r>
      <w:r>
        <w:rPr>
          <w:rFonts w:ascii="Cambria" w:hAnsi="Cambria"/>
          <w:b/>
          <w:i w:val="0"/>
          <w:sz w:val="22"/>
        </w:rPr>
        <w:t>Benefits include enhanced:</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Critical thinking and problem-solving skills</w:t>
      </w:r>
    </w:p>
    <w:p>
      <w:pPr>
        <w:spacing w:line="276" w:lineRule="auto" w:after="80"/>
        <w:ind w:left="714" w:hanging="357"/>
      </w:pPr>
      <w:r>
        <w:rPr>
          <w:rFonts w:ascii="Cambria" w:hAnsi="Cambria"/>
          <w:sz w:val="22"/>
        </w:rPr>
        <w:t xml:space="preserve">o </w:t>
      </w:r>
      <w:r>
        <w:rPr>
          <w:rFonts w:ascii="Cambria" w:hAnsi="Cambria"/>
          <w:i w:val="0"/>
          <w:sz w:val="22"/>
        </w:rPr>
        <w:t>Collaboration and communication abilities</w:t>
      </w:r>
    </w:p>
    <w:p>
      <w:pPr>
        <w:spacing w:line="276" w:lineRule="auto" w:after="80"/>
        <w:ind w:left="714" w:hanging="357"/>
      </w:pPr>
      <w:r>
        <w:rPr>
          <w:rFonts w:ascii="Cambria" w:hAnsi="Cambria"/>
          <w:sz w:val="22"/>
        </w:rPr>
        <w:t xml:space="preserve">o </w:t>
      </w:r>
      <w:r>
        <w:rPr>
          <w:rFonts w:ascii="Cambria" w:hAnsi="Cambria"/>
          <w:i w:val="0"/>
          <w:sz w:val="22"/>
        </w:rPr>
        <w:t>Creativity and practical application of theoretical concepts</w:t>
      </w:r>
    </w:p>
    <w:p>
      <w:pPr>
        <w:spacing w:before="280" w:after="160"/>
      </w:pPr>
      <w:r>
        <w:rPr>
          <w:rFonts w:ascii="Cambria" w:hAnsi="Cambria"/>
          <w:b/>
          <w:color w:val="1F3A5F"/>
          <w:sz w:val="29"/>
        </w:rPr>
        <w:t>15.70. Pedagogical Teaching Methods to be Employed – Long-term Goals</w:t>
      </w:r>
    </w:p>
    <w:p>
      <w:pPr>
        <w:spacing w:before="240" w:after="120"/>
      </w:pPr>
      <w:r>
        <w:rPr>
          <w:rFonts w:ascii="Cambria" w:hAnsi="Cambria"/>
          <w:b/>
          <w:color w:val="1F3A5F"/>
          <w:sz w:val="25"/>
        </w:rPr>
        <w:t>Implementation of Outcome-Based Education (OBE)</w:t>
      </w:r>
    </w:p>
    <w:p>
      <w:pPr>
        <w:spacing w:line="276" w:lineRule="auto" w:after="80"/>
        <w:ind w:left="357" w:hanging="357"/>
      </w:pPr>
      <w:r>
        <w:rPr>
          <w:rFonts w:ascii="Cambria" w:hAnsi="Cambria"/>
          <w:sz w:val="22"/>
        </w:rPr>
        <w:t xml:space="preserve">• </w:t>
      </w:r>
      <w:r>
        <w:rPr>
          <w:rFonts w:ascii="Cambria" w:hAnsi="Cambria"/>
          <w:i w:val="0"/>
          <w:sz w:val="22"/>
        </w:rPr>
        <w:t>Design every course with clearly defined learning outcomes aligned to academic goals.</w:t>
      </w:r>
    </w:p>
    <w:p>
      <w:pPr>
        <w:spacing w:line="276" w:lineRule="auto" w:after="80"/>
        <w:ind w:left="357" w:hanging="357"/>
      </w:pPr>
      <w:r>
        <w:rPr>
          <w:rFonts w:ascii="Cambria" w:hAnsi="Cambria"/>
          <w:sz w:val="22"/>
        </w:rPr>
        <w:t xml:space="preserve">• </w:t>
      </w:r>
      <w:r>
        <w:rPr>
          <w:rFonts w:ascii="Cambria" w:hAnsi="Cambria"/>
          <w:i w:val="0"/>
          <w:sz w:val="22"/>
        </w:rPr>
        <w:t>Ensure teaching methods, assignments, and assessments directly contribute to achieving these outcomes.</w:t>
      </w:r>
    </w:p>
    <w:p>
      <w:pPr>
        <w:spacing w:line="276" w:lineRule="auto" w:after="80"/>
        <w:ind w:left="357" w:hanging="357"/>
      </w:pPr>
      <w:r>
        <w:rPr>
          <w:rFonts w:ascii="Cambria" w:hAnsi="Cambria"/>
          <w:sz w:val="22"/>
        </w:rPr>
        <w:t xml:space="preserve">• </w:t>
      </w:r>
      <w:r>
        <w:rPr>
          <w:rFonts w:ascii="Cambria" w:hAnsi="Cambria"/>
          <w:i w:val="0"/>
          <w:sz w:val="22"/>
        </w:rPr>
        <w:t>Conduct regular reviews and audits of course outcomes to maintain relevance and effectiveness.</w:t>
      </w:r>
    </w:p>
    <w:p>
      <w:pPr>
        <w:spacing w:line="276" w:lineRule="auto" w:after="80"/>
        <w:ind w:left="357" w:hanging="357"/>
      </w:pPr>
      <w:r>
        <w:rPr>
          <w:rFonts w:ascii="Cambria" w:hAnsi="Cambria"/>
          <w:sz w:val="22"/>
        </w:rPr>
        <w:t xml:space="preserve">• </w:t>
      </w:r>
      <w:r>
        <w:rPr>
          <w:rFonts w:ascii="Cambria" w:hAnsi="Cambria"/>
          <w:i w:val="0"/>
          <w:sz w:val="22"/>
        </w:rPr>
        <w:t>Encourage data-driven feedback mechanisms to refine learning delivery and assessment.</w:t>
      </w:r>
    </w:p>
    <w:p>
      <w:pPr>
        <w:spacing w:before="240" w:after="120"/>
      </w:pPr>
      <w:r>
        <w:rPr>
          <w:rFonts w:ascii="Cambria" w:hAnsi="Cambria"/>
          <w:b/>
          <w:color w:val="1F3A5F"/>
          <w:sz w:val="25"/>
        </w:rPr>
        <w:t>Comprehensive Faculty Development Programs</w:t>
      </w:r>
    </w:p>
    <w:p>
      <w:pPr>
        <w:spacing w:line="276" w:lineRule="auto" w:after="80"/>
        <w:ind w:left="357" w:hanging="357"/>
      </w:pPr>
      <w:r>
        <w:rPr>
          <w:rFonts w:ascii="Cambria" w:hAnsi="Cambria"/>
          <w:sz w:val="22"/>
        </w:rPr>
        <w:t xml:space="preserve">• </w:t>
      </w:r>
      <w:r>
        <w:rPr>
          <w:rFonts w:ascii="Cambria" w:hAnsi="Cambria"/>
          <w:i w:val="0"/>
          <w:sz w:val="22"/>
        </w:rPr>
        <w:t>Establish a University-wide continuous professional development framework.</w:t>
      </w:r>
    </w:p>
    <w:p>
      <w:pPr>
        <w:spacing w:line="276" w:lineRule="auto" w:after="80"/>
        <w:ind w:left="357" w:hanging="357"/>
      </w:pPr>
      <w:r>
        <w:rPr>
          <w:rFonts w:ascii="Cambria" w:hAnsi="Cambria"/>
          <w:sz w:val="22"/>
        </w:rPr>
        <w:t xml:space="preserve">• </w:t>
      </w:r>
      <w:r>
        <w:rPr>
          <w:rFonts w:ascii="Cambria" w:hAnsi="Cambria"/>
          <w:b/>
          <w:i w:val="0"/>
          <w:sz w:val="22"/>
        </w:rPr>
        <w:t>Train faculty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teaching tools and platforms</w:t>
      </w:r>
    </w:p>
    <w:p>
      <w:pPr>
        <w:spacing w:line="276" w:lineRule="auto" w:after="80"/>
        <w:ind w:left="714" w:hanging="357"/>
      </w:pPr>
      <w:r>
        <w:rPr>
          <w:rFonts w:ascii="Cambria" w:hAnsi="Cambria"/>
          <w:sz w:val="22"/>
        </w:rPr>
        <w:t xml:space="preserve">o </w:t>
      </w:r>
      <w:r>
        <w:rPr>
          <w:rFonts w:ascii="Cambria" w:hAnsi="Cambria"/>
          <w:i w:val="0"/>
          <w:sz w:val="22"/>
        </w:rPr>
        <w:t>Flipped classroom strategies</w:t>
      </w:r>
    </w:p>
    <w:p>
      <w:pPr>
        <w:spacing w:line="276" w:lineRule="auto" w:after="80"/>
        <w:ind w:left="714" w:hanging="357"/>
      </w:pPr>
      <w:r>
        <w:rPr>
          <w:rFonts w:ascii="Cambria" w:hAnsi="Cambria"/>
          <w:sz w:val="22"/>
        </w:rPr>
        <w:t xml:space="preserve">o </w:t>
      </w:r>
      <w:r>
        <w:rPr>
          <w:rFonts w:ascii="Cambria" w:hAnsi="Cambria"/>
          <w:i w:val="0"/>
          <w:sz w:val="22"/>
        </w:rPr>
        <w:t>Problem-based and experiential learning</w:t>
      </w:r>
    </w:p>
    <w:p>
      <w:pPr>
        <w:spacing w:line="276" w:lineRule="auto" w:after="80"/>
        <w:ind w:left="357" w:hanging="357"/>
      </w:pPr>
      <w:r>
        <w:rPr>
          <w:rFonts w:ascii="Cambria" w:hAnsi="Cambria"/>
          <w:sz w:val="22"/>
        </w:rPr>
        <w:t xml:space="preserve">• </w:t>
      </w:r>
      <w:r>
        <w:rPr>
          <w:rFonts w:ascii="Cambria" w:hAnsi="Cambria"/>
          <w:i w:val="0"/>
          <w:sz w:val="22"/>
        </w:rPr>
        <w:t>Promote a culture of lifelong pedagogical improvement by offering periodic certifications and workshops.</w:t>
      </w:r>
    </w:p>
    <w:p>
      <w:pPr>
        <w:spacing w:line="276" w:lineRule="auto" w:after="80"/>
        <w:ind w:left="357" w:hanging="357"/>
      </w:pPr>
      <w:r>
        <w:rPr>
          <w:rFonts w:ascii="Cambria" w:hAnsi="Cambria"/>
          <w:sz w:val="22"/>
        </w:rPr>
        <w:t xml:space="preserve">• </w:t>
      </w:r>
      <w:r>
        <w:rPr>
          <w:rFonts w:ascii="Cambria" w:hAnsi="Cambria"/>
          <w:i w:val="0"/>
          <w:sz w:val="22"/>
        </w:rPr>
        <w:t>Collaborate with national and international institutions for exposure to best practices in pedagogy.</w:t>
      </w:r>
    </w:p>
    <w:p>
      <w:pPr>
        <w:spacing w:before="280" w:after="160"/>
      </w:pPr>
      <w:r>
        <w:rPr>
          <w:rFonts w:ascii="Cambria" w:hAnsi="Cambria"/>
          <w:b/>
          <w:color w:val="1F3A5F"/>
          <w:sz w:val="29"/>
        </w:rPr>
        <w:t>15.71. Other Activities as Part of Learning – Short-term Goals</w:t>
      </w:r>
    </w:p>
    <w:p>
      <w:pPr>
        <w:spacing w:before="240" w:after="120"/>
      </w:pPr>
      <w:r>
        <w:rPr>
          <w:rFonts w:ascii="Cambria" w:hAnsi="Cambria"/>
          <w:b/>
          <w:color w:val="1F3A5F"/>
          <w:sz w:val="25"/>
        </w:rPr>
        <w:t>Integration of Co-curricular Activities</w:t>
      </w:r>
    </w:p>
    <w:p>
      <w:pPr>
        <w:spacing w:line="276" w:lineRule="auto" w:after="80"/>
        <w:ind w:left="357" w:hanging="357"/>
      </w:pPr>
      <w:r>
        <w:rPr>
          <w:rFonts w:ascii="Cambria" w:hAnsi="Cambria"/>
          <w:sz w:val="22"/>
        </w:rPr>
        <w:t xml:space="preserve">• </w:t>
      </w:r>
      <w:r>
        <w:rPr>
          <w:rFonts w:ascii="Cambria" w:hAnsi="Cambria"/>
          <w:i w:val="0"/>
          <w:sz w:val="22"/>
        </w:rPr>
        <w:t>Departments to embed debates, workshops, guest lectures, and field visits within course structures.</w:t>
      </w:r>
    </w:p>
    <w:p>
      <w:pPr>
        <w:spacing w:line="276" w:lineRule="auto" w:after="80"/>
        <w:ind w:left="357" w:hanging="357"/>
      </w:pPr>
      <w:r>
        <w:rPr>
          <w:rFonts w:ascii="Cambria" w:hAnsi="Cambria"/>
          <w:sz w:val="22"/>
        </w:rPr>
        <w:t xml:space="preserve">• </w:t>
      </w:r>
      <w:r>
        <w:rPr>
          <w:rFonts w:ascii="Cambria" w:hAnsi="Cambria"/>
          <w:i w:val="0"/>
          <w:sz w:val="22"/>
        </w:rPr>
        <w:t>Promote activities directly linked to academic content to bridge theory and real-world application.</w:t>
      </w:r>
    </w:p>
    <w:p>
      <w:pPr>
        <w:spacing w:before="240" w:after="120"/>
      </w:pPr>
      <w:r>
        <w:rPr>
          <w:rFonts w:ascii="Cambria" w:hAnsi="Cambria"/>
          <w:b/>
          <w:color w:val="1F3A5F"/>
          <w:sz w:val="25"/>
        </w:rPr>
        <w:t>Promotion of Physical Well-being</w:t>
      </w:r>
    </w:p>
    <w:p>
      <w:pPr>
        <w:spacing w:line="276" w:lineRule="auto" w:after="80"/>
        <w:ind w:left="357" w:hanging="357"/>
      </w:pPr>
      <w:r>
        <w:rPr>
          <w:rFonts w:ascii="Cambria" w:hAnsi="Cambria"/>
          <w:sz w:val="22"/>
        </w:rPr>
        <w:t xml:space="preserve">• </w:t>
      </w:r>
      <w:r>
        <w:rPr>
          <w:rFonts w:ascii="Cambria" w:hAnsi="Cambria"/>
          <w:i w:val="0"/>
          <w:sz w:val="22"/>
        </w:rPr>
        <w:t>Mandate inclusion of one physical activity (e.g., yoga, sports, walking) in daily student routines.</w:t>
      </w:r>
    </w:p>
    <w:p>
      <w:pPr>
        <w:spacing w:line="276" w:lineRule="auto" w:after="80"/>
        <w:ind w:left="357" w:hanging="357"/>
      </w:pPr>
      <w:r>
        <w:rPr>
          <w:rFonts w:ascii="Cambria" w:hAnsi="Cambria"/>
          <w:sz w:val="22"/>
        </w:rPr>
        <w:t xml:space="preserve">• </w:t>
      </w:r>
      <w:r>
        <w:rPr>
          <w:rFonts w:ascii="Cambria" w:hAnsi="Cambria"/>
          <w:i w:val="0"/>
          <w:sz w:val="22"/>
        </w:rPr>
        <w:t>Establish goal-based rewards for lifestyle achievements promoting mental and physical health.</w:t>
      </w:r>
    </w:p>
    <w:p>
      <w:pPr>
        <w:spacing w:before="240" w:after="120"/>
      </w:pPr>
      <w:r>
        <w:rPr>
          <w:rFonts w:ascii="Cambria" w:hAnsi="Cambria"/>
          <w:b/>
          <w:color w:val="1F3A5F"/>
          <w:sz w:val="25"/>
        </w:rPr>
        <w:t>Introduction of Community Service Projects</w:t>
      </w:r>
    </w:p>
    <w:p>
      <w:pPr>
        <w:spacing w:line="276" w:lineRule="auto" w:after="80"/>
        <w:ind w:left="357" w:hanging="357"/>
      </w:pPr>
      <w:r>
        <w:rPr>
          <w:rFonts w:ascii="Cambria" w:hAnsi="Cambria"/>
          <w:sz w:val="22"/>
        </w:rPr>
        <w:t xml:space="preserve">• </w:t>
      </w:r>
      <w:r>
        <w:rPr>
          <w:rFonts w:ascii="Cambria" w:hAnsi="Cambria"/>
          <w:i w:val="0"/>
          <w:sz w:val="22"/>
        </w:rPr>
        <w:t>Launch service-learning initiatives in partnership with local NGOs and community organizations.</w:t>
      </w:r>
    </w:p>
    <w:p>
      <w:pPr>
        <w:spacing w:line="276" w:lineRule="auto" w:after="80"/>
        <w:ind w:left="357" w:hanging="357"/>
      </w:pPr>
      <w:r>
        <w:rPr>
          <w:rFonts w:ascii="Cambria" w:hAnsi="Cambria"/>
          <w:sz w:val="22"/>
        </w:rPr>
        <w:t xml:space="preserve">• </w:t>
      </w:r>
      <w:r>
        <w:rPr>
          <w:rFonts w:ascii="Cambria" w:hAnsi="Cambria"/>
          <w:i w:val="0"/>
          <w:sz w:val="22"/>
        </w:rPr>
        <w:t>Align projects with academic disciplines to develop social awareness, empathy, and civic responsibility.</w:t>
      </w:r>
    </w:p>
    <w:p>
      <w:pPr>
        <w:spacing w:before="280" w:after="160"/>
      </w:pPr>
      <w:r>
        <w:rPr>
          <w:rFonts w:ascii="Cambria" w:hAnsi="Cambria"/>
          <w:b/>
          <w:color w:val="1F3A5F"/>
          <w:sz w:val="29"/>
        </w:rPr>
        <w:t>15.72. Other Activities as Part of Learning – Mid-term Goals</w:t>
      </w:r>
    </w:p>
    <w:p>
      <w:pPr>
        <w:spacing w:before="240" w:after="120"/>
      </w:pPr>
      <w:r>
        <w:rPr>
          <w:rFonts w:ascii="Cambria" w:hAnsi="Cambria"/>
          <w:b/>
          <w:color w:val="1F3A5F"/>
          <w:sz w:val="25"/>
        </w:rPr>
        <w:t>University-wide Competitions &amp; Cultural Festivals</w:t>
      </w:r>
    </w:p>
    <w:p>
      <w:pPr>
        <w:spacing w:line="276" w:lineRule="auto" w:after="80"/>
        <w:ind w:left="357" w:hanging="357"/>
      </w:pPr>
      <w:r>
        <w:rPr>
          <w:rFonts w:ascii="Cambria" w:hAnsi="Cambria"/>
          <w:sz w:val="22"/>
        </w:rPr>
        <w:t xml:space="preserve">• </w:t>
      </w:r>
      <w:r>
        <w:rPr>
          <w:rFonts w:ascii="Cambria" w:hAnsi="Cambria"/>
          <w:i w:val="0"/>
          <w:sz w:val="22"/>
        </w:rPr>
        <w:t>Host inter-departmental competitions, academic fairs, art exhibitions, and sports tournaments.</w:t>
      </w:r>
    </w:p>
    <w:p>
      <w:pPr>
        <w:spacing w:line="276" w:lineRule="auto" w:after="80"/>
        <w:ind w:left="357" w:hanging="357"/>
      </w:pPr>
      <w:r>
        <w:rPr>
          <w:rFonts w:ascii="Cambria" w:hAnsi="Cambria"/>
          <w:sz w:val="22"/>
        </w:rPr>
        <w:t xml:space="preserve">• </w:t>
      </w:r>
      <w:r>
        <w:rPr>
          <w:rFonts w:ascii="Cambria" w:hAnsi="Cambria"/>
          <w:i w:val="0"/>
          <w:sz w:val="22"/>
        </w:rPr>
        <w:t>Align these activities with educational goals to promote holistic skill development and student creativity.</w:t>
      </w:r>
    </w:p>
    <w:p>
      <w:pPr>
        <w:spacing w:before="240" w:after="120"/>
      </w:pPr>
      <w:r>
        <w:rPr>
          <w:rFonts w:ascii="Cambria" w:hAnsi="Cambria"/>
          <w:b/>
          <w:color w:val="1F3A5F"/>
          <w:sz w:val="25"/>
        </w:rPr>
        <w:t>Promotion of Undergraduate and Postgraduate Research</w:t>
      </w:r>
    </w:p>
    <w:p>
      <w:pPr>
        <w:spacing w:line="276" w:lineRule="auto" w:after="80"/>
        <w:ind w:left="357" w:hanging="357"/>
      </w:pPr>
      <w:r>
        <w:rPr>
          <w:rFonts w:ascii="Cambria" w:hAnsi="Cambria"/>
          <w:sz w:val="22"/>
        </w:rPr>
        <w:t xml:space="preserve">• </w:t>
      </w:r>
      <w:r>
        <w:rPr>
          <w:rFonts w:ascii="Cambria" w:hAnsi="Cambria"/>
          <w:i w:val="0"/>
          <w:sz w:val="22"/>
        </w:rPr>
        <w:t>Encourage students to undertake research projects beyond classroom assignments.</w:t>
      </w:r>
    </w:p>
    <w:p>
      <w:pPr>
        <w:spacing w:line="276" w:lineRule="auto" w:after="80"/>
        <w:ind w:left="357" w:hanging="357"/>
      </w:pPr>
      <w:r>
        <w:rPr>
          <w:rFonts w:ascii="Cambria" w:hAnsi="Cambria"/>
          <w:sz w:val="22"/>
        </w:rPr>
        <w:t xml:space="preserve">• </w:t>
      </w:r>
      <w:r>
        <w:rPr>
          <w:rFonts w:ascii="Cambria" w:hAnsi="Cambria"/>
          <w:i w:val="0"/>
          <w:sz w:val="22"/>
        </w:rPr>
        <w:t>Offer mentorship and institutional support to develop research aptitude and critical thinking.</w:t>
      </w:r>
    </w:p>
    <w:p>
      <w:pPr>
        <w:spacing w:before="240" w:after="120"/>
      </w:pPr>
      <w:r>
        <w:rPr>
          <w:rFonts w:ascii="Cambria" w:hAnsi="Cambria"/>
          <w:b/>
          <w:color w:val="1F3A5F"/>
          <w:sz w:val="25"/>
        </w:rPr>
        <w:t>Ph.D. Student Engagement in Teaching</w:t>
      </w:r>
    </w:p>
    <w:p>
      <w:pPr>
        <w:spacing w:line="276" w:lineRule="auto" w:after="80"/>
        <w:ind w:left="357" w:hanging="357"/>
      </w:pPr>
      <w:r>
        <w:rPr>
          <w:rFonts w:ascii="Cambria" w:hAnsi="Cambria"/>
          <w:sz w:val="22"/>
        </w:rPr>
        <w:t xml:space="preserve">• </w:t>
      </w:r>
      <w:r>
        <w:rPr>
          <w:rFonts w:ascii="Cambria" w:hAnsi="Cambria"/>
          <w:i w:val="0"/>
          <w:sz w:val="22"/>
        </w:rPr>
        <w:t>Implement Teaching Assistantship programs for Ph.D. scholars under faculty supervision.</w:t>
      </w:r>
    </w:p>
    <w:p>
      <w:pPr>
        <w:spacing w:line="276" w:lineRule="auto" w:after="80"/>
        <w:ind w:left="357" w:hanging="357"/>
      </w:pPr>
      <w:r>
        <w:rPr>
          <w:rFonts w:ascii="Cambria" w:hAnsi="Cambria"/>
          <w:sz w:val="22"/>
        </w:rPr>
        <w:t xml:space="preserve">• </w:t>
      </w:r>
      <w:r>
        <w:rPr>
          <w:rFonts w:ascii="Cambria" w:hAnsi="Cambria"/>
          <w:i w:val="0"/>
          <w:sz w:val="22"/>
        </w:rPr>
        <w:t>Assign roles in remedial lectures, tutorials, and academic support, fostering academic leadership.</w:t>
      </w:r>
    </w:p>
    <w:p>
      <w:pPr>
        <w:spacing w:before="280" w:after="160"/>
      </w:pPr>
      <w:r>
        <w:rPr>
          <w:rFonts w:ascii="Cambria" w:hAnsi="Cambria"/>
          <w:b/>
          <w:color w:val="1F3A5F"/>
          <w:sz w:val="29"/>
        </w:rPr>
        <w:t>15.73. Other Activities as Part of Learning – Long-term Goals</w:t>
      </w:r>
    </w:p>
    <w:p>
      <w:pPr>
        <w:spacing w:before="240" w:after="120"/>
      </w:pPr>
      <w:r>
        <w:rPr>
          <w:rFonts w:ascii="Cambria" w:hAnsi="Cambria"/>
          <w:b/>
          <w:color w:val="1F3A5F"/>
          <w:sz w:val="25"/>
        </w:rPr>
        <w:t>Alumni Mentorship Programs</w:t>
      </w:r>
    </w:p>
    <w:p>
      <w:pPr>
        <w:spacing w:line="276" w:lineRule="auto" w:after="80"/>
        <w:ind w:left="357" w:hanging="357"/>
      </w:pPr>
      <w:r>
        <w:rPr>
          <w:rFonts w:ascii="Cambria" w:hAnsi="Cambria"/>
          <w:sz w:val="22"/>
        </w:rPr>
        <w:t xml:space="preserve">• </w:t>
      </w:r>
      <w:r>
        <w:rPr>
          <w:rFonts w:ascii="Cambria" w:hAnsi="Cambria"/>
          <w:i w:val="0"/>
          <w:sz w:val="22"/>
        </w:rPr>
        <w:t>Establish a structured alumni-student mentoring system to provide career guidance and industry insights.</w:t>
      </w:r>
    </w:p>
    <w:p>
      <w:pPr>
        <w:spacing w:line="276" w:lineRule="auto" w:after="80"/>
        <w:ind w:left="357" w:hanging="357"/>
      </w:pPr>
      <w:r>
        <w:rPr>
          <w:rFonts w:ascii="Cambria" w:hAnsi="Cambria"/>
          <w:sz w:val="22"/>
        </w:rPr>
        <w:t xml:space="preserve">• </w:t>
      </w:r>
      <w:r>
        <w:rPr>
          <w:rFonts w:ascii="Cambria" w:hAnsi="Cambria"/>
          <w:i w:val="0"/>
          <w:sz w:val="22"/>
        </w:rPr>
        <w:t>Organize regular alumni interaction events, such as webinars, talks, and career panels to support professional development.</w:t>
      </w:r>
    </w:p>
    <w:p>
      <w:pPr>
        <w:spacing w:before="240" w:after="120"/>
      </w:pPr>
      <w:r>
        <w:rPr>
          <w:rFonts w:ascii="Cambria" w:hAnsi="Cambria"/>
          <w:b/>
          <w:color w:val="1F3A5F"/>
          <w:sz w:val="25"/>
        </w:rPr>
        <w:t>Extracurricular Activity Evaluation System</w:t>
      </w:r>
    </w:p>
    <w:p>
      <w:pPr>
        <w:spacing w:line="276" w:lineRule="auto" w:after="80"/>
        <w:ind w:left="357" w:hanging="357"/>
      </w:pPr>
      <w:r>
        <w:rPr>
          <w:rFonts w:ascii="Cambria" w:hAnsi="Cambria"/>
          <w:sz w:val="22"/>
        </w:rPr>
        <w:t xml:space="preserve">• </w:t>
      </w:r>
      <w:r>
        <w:rPr>
          <w:rFonts w:ascii="Cambria" w:hAnsi="Cambria"/>
          <w:i w:val="0"/>
          <w:sz w:val="22"/>
        </w:rPr>
        <w:t>Create a formal mechanism to evaluate the effectiveness of extracurricular and co-curricular activities.</w:t>
      </w:r>
    </w:p>
    <w:p>
      <w:pPr>
        <w:spacing w:line="276" w:lineRule="auto" w:after="80"/>
        <w:ind w:left="357" w:hanging="357"/>
      </w:pPr>
      <w:r>
        <w:rPr>
          <w:rFonts w:ascii="Cambria" w:hAnsi="Cambria"/>
          <w:sz w:val="22"/>
        </w:rPr>
        <w:t xml:space="preserve">• </w:t>
      </w:r>
      <w:r>
        <w:rPr>
          <w:rFonts w:ascii="Cambria" w:hAnsi="Cambria"/>
          <w:i w:val="0"/>
          <w:sz w:val="22"/>
        </w:rPr>
        <w:t>Use student feedback, participation data, and learning outcome assessments to enhance program design and implementation.</w:t>
      </w:r>
    </w:p>
    <w:p>
      <w:pPr>
        <w:spacing w:before="280" w:after="160"/>
      </w:pPr>
      <w:r>
        <w:rPr>
          <w:rFonts w:ascii="Cambria" w:hAnsi="Cambria"/>
          <w:b/>
          <w:color w:val="1F3A5F"/>
          <w:sz w:val="29"/>
        </w:rPr>
        <w:t>15.74. Earn while Learn Facility &amp; Flexibility – Short-term Goals</w:t>
      </w:r>
    </w:p>
    <w:p>
      <w:pPr>
        <w:spacing w:before="240" w:after="120"/>
      </w:pPr>
      <w:r>
        <w:rPr>
          <w:rFonts w:ascii="Cambria" w:hAnsi="Cambria"/>
          <w:b/>
          <w:color w:val="1F3A5F"/>
          <w:sz w:val="25"/>
        </w:rPr>
        <w:t>Industry MoUs and Internships</w:t>
      </w:r>
    </w:p>
    <w:p>
      <w:pPr>
        <w:spacing w:line="276" w:lineRule="auto" w:after="80"/>
        <w:ind w:left="357" w:hanging="357"/>
      </w:pPr>
      <w:r>
        <w:rPr>
          <w:rFonts w:ascii="Cambria" w:hAnsi="Cambria"/>
          <w:sz w:val="22"/>
        </w:rPr>
        <w:t xml:space="preserve">• </w:t>
      </w:r>
      <w:r>
        <w:rPr>
          <w:rFonts w:ascii="Cambria" w:hAnsi="Cambria"/>
          <w:i w:val="0"/>
          <w:sz w:val="22"/>
        </w:rPr>
        <w:t>Departments to initiate MoUs with relevant agencies for launching paid internship programs.</w:t>
      </w:r>
    </w:p>
    <w:p>
      <w:pPr>
        <w:spacing w:line="276" w:lineRule="auto" w:after="80"/>
        <w:ind w:left="357" w:hanging="357"/>
      </w:pPr>
      <w:r>
        <w:rPr>
          <w:rFonts w:ascii="Cambria" w:hAnsi="Cambria"/>
          <w:sz w:val="22"/>
        </w:rPr>
        <w:t xml:space="preserve">• </w:t>
      </w:r>
      <w:r>
        <w:rPr>
          <w:rFonts w:ascii="Cambria" w:hAnsi="Cambria"/>
          <w:i w:val="0"/>
          <w:sz w:val="22"/>
        </w:rPr>
        <w:t>Promote participation in the PM Internship Scheme, especially targeting underprivileged students.</w:t>
      </w:r>
    </w:p>
    <w:p>
      <w:pPr>
        <w:spacing w:before="240" w:after="120"/>
      </w:pPr>
      <w:r>
        <w:rPr>
          <w:rFonts w:ascii="Cambria" w:hAnsi="Cambria"/>
          <w:b/>
          <w:color w:val="1F3A5F"/>
          <w:sz w:val="25"/>
        </w:rPr>
        <w:t>Local Collaborations for Part-time Jobs</w:t>
      </w:r>
    </w:p>
    <w:p>
      <w:pPr>
        <w:spacing w:line="276" w:lineRule="auto" w:after="80"/>
        <w:ind w:left="357" w:hanging="357"/>
      </w:pPr>
      <w:r>
        <w:rPr>
          <w:rFonts w:ascii="Cambria" w:hAnsi="Cambria"/>
          <w:sz w:val="22"/>
        </w:rPr>
        <w:t xml:space="preserve">• </w:t>
      </w:r>
      <w:r>
        <w:rPr>
          <w:rFonts w:ascii="Cambria" w:hAnsi="Cambria"/>
          <w:i w:val="0"/>
          <w:sz w:val="22"/>
        </w:rPr>
        <w:t>Collaborate with local businesses and organizations to create part-time job opportunities with flexible schedules tailored for students.</w:t>
      </w:r>
    </w:p>
    <w:p>
      <w:pPr>
        <w:spacing w:before="240" w:after="120"/>
      </w:pPr>
      <w:r>
        <w:rPr>
          <w:rFonts w:ascii="Cambria" w:hAnsi="Cambria"/>
          <w:b/>
          <w:color w:val="1F3A5F"/>
          <w:sz w:val="25"/>
        </w:rPr>
        <w:t>Structured On-campus Employment</w:t>
      </w:r>
    </w:p>
    <w:p>
      <w:pPr>
        <w:spacing w:line="276" w:lineRule="auto" w:after="80"/>
        <w:ind w:left="357" w:hanging="357"/>
      </w:pPr>
      <w:r>
        <w:rPr>
          <w:rFonts w:ascii="Cambria" w:hAnsi="Cambria"/>
          <w:sz w:val="22"/>
        </w:rPr>
        <w:t xml:space="preserve">• </w:t>
      </w:r>
      <w:r>
        <w:rPr>
          <w:rFonts w:ascii="Cambria" w:hAnsi="Cambria"/>
          <w:i w:val="0"/>
          <w:sz w:val="22"/>
        </w:rPr>
        <w:t>Launch on-campus employment programs across departments (e.g., libraries, admin, event support) offering academic-friendly work hours.</w:t>
      </w:r>
    </w:p>
    <w:p>
      <w:pPr>
        <w:spacing w:before="240" w:after="120"/>
      </w:pPr>
      <w:r>
        <w:rPr>
          <w:rFonts w:ascii="Cambria" w:hAnsi="Cambria"/>
          <w:b/>
          <w:color w:val="1F3A5F"/>
          <w:sz w:val="25"/>
        </w:rPr>
        <w:t>Enhanced Career Support</w:t>
      </w:r>
    </w:p>
    <w:p>
      <w:pPr>
        <w:spacing w:line="276" w:lineRule="auto" w:after="80"/>
        <w:ind w:left="357" w:hanging="357"/>
      </w:pPr>
      <w:r>
        <w:rPr>
          <w:rFonts w:ascii="Cambria" w:hAnsi="Cambria"/>
          <w:sz w:val="22"/>
        </w:rPr>
        <w:t xml:space="preserve">• </w:t>
      </w:r>
      <w:r>
        <w:rPr>
          <w:rFonts w:ascii="Cambria" w:hAnsi="Cambria"/>
          <w:i w:val="0"/>
          <w:sz w:val="22"/>
        </w:rPr>
        <w:t>Strengthen career services by conducting resume-building workshops, interview preparation sessions, and job search training to help students find part-time jobs aligned with their studies.</w:t>
      </w:r>
    </w:p>
    <w:p>
      <w:pPr>
        <w:spacing w:before="280" w:after="160"/>
      </w:pPr>
      <w:r>
        <w:rPr>
          <w:rFonts w:ascii="Cambria" w:hAnsi="Cambria"/>
          <w:b/>
          <w:color w:val="1F3A5F"/>
          <w:sz w:val="29"/>
        </w:rPr>
        <w:t>15.75. Earn while Learn Facility &amp; Flexibility – Mid-term Goals</w:t>
      </w:r>
    </w:p>
    <w:p>
      <w:pPr>
        <w:spacing w:before="240" w:after="120"/>
      </w:pPr>
      <w:r>
        <w:rPr>
          <w:rFonts w:ascii="Cambria" w:hAnsi="Cambria"/>
          <w:b/>
          <w:color w:val="1F3A5F"/>
          <w:sz w:val="25"/>
        </w:rPr>
        <w:t>Stipend Integration in Internship Schemes</w:t>
      </w:r>
    </w:p>
    <w:p>
      <w:pPr>
        <w:spacing w:line="276" w:lineRule="auto" w:after="80"/>
        <w:ind w:left="357" w:hanging="357"/>
      </w:pPr>
      <w:r>
        <w:rPr>
          <w:rFonts w:ascii="Cambria" w:hAnsi="Cambria"/>
          <w:sz w:val="22"/>
        </w:rPr>
        <w:t xml:space="preserve">• </w:t>
      </w:r>
      <w:r>
        <w:rPr>
          <w:rFonts w:ascii="Cambria" w:hAnsi="Cambria"/>
          <w:i w:val="0"/>
          <w:sz w:val="22"/>
        </w:rPr>
        <w:t>Ensure Principal Internship Schemes include stipends to financially support students participating in internships.</w:t>
      </w:r>
    </w:p>
    <w:p>
      <w:pPr>
        <w:spacing w:before="240" w:after="120"/>
      </w:pPr>
      <w:r>
        <w:rPr>
          <w:rFonts w:ascii="Cambria" w:hAnsi="Cambria"/>
          <w:b/>
          <w:color w:val="1F3A5F"/>
          <w:sz w:val="25"/>
        </w:rPr>
        <w:t>Expansion of Cooperative Education Programs</w:t>
      </w:r>
    </w:p>
    <w:p>
      <w:pPr>
        <w:spacing w:line="276" w:lineRule="auto" w:after="80"/>
        <w:ind w:left="357" w:hanging="357"/>
      </w:pPr>
      <w:r>
        <w:rPr>
          <w:rFonts w:ascii="Cambria" w:hAnsi="Cambria"/>
          <w:sz w:val="22"/>
        </w:rPr>
        <w:t xml:space="preserve">• </w:t>
      </w:r>
      <w:r>
        <w:rPr>
          <w:rFonts w:ascii="Cambria" w:hAnsi="Cambria"/>
          <w:i w:val="0"/>
          <w:sz w:val="22"/>
        </w:rPr>
        <w:t>Develop and scale internship/co-op programs that integrate real-world work experience with academic learning.</w:t>
      </w:r>
    </w:p>
    <w:p>
      <w:pPr>
        <w:spacing w:line="276" w:lineRule="auto" w:after="80"/>
        <w:ind w:left="357" w:hanging="357"/>
      </w:pPr>
      <w:r>
        <w:rPr>
          <w:rFonts w:ascii="Cambria" w:hAnsi="Cambria"/>
          <w:sz w:val="22"/>
        </w:rPr>
        <w:t xml:space="preserve">• </w:t>
      </w:r>
      <w:r>
        <w:rPr>
          <w:rFonts w:ascii="Cambria" w:hAnsi="Cambria"/>
          <w:i w:val="0"/>
          <w:sz w:val="22"/>
        </w:rPr>
        <w:t>Partner with industry and business sectors to design programs that are field-relevant, skill-based, and aligned with current workforce needs.</w:t>
      </w:r>
    </w:p>
    <w:p>
      <w:pPr>
        <w:spacing w:before="280" w:after="160"/>
      </w:pPr>
      <w:r>
        <w:rPr>
          <w:rFonts w:ascii="Cambria" w:hAnsi="Cambria"/>
          <w:b/>
          <w:color w:val="1F3A5F"/>
          <w:sz w:val="29"/>
        </w:rPr>
        <w:t>15.76. Earn while Learn Facility &amp; Flexibility – Long-term Goals</w:t>
      </w:r>
    </w:p>
    <w:p>
      <w:pPr>
        <w:spacing w:before="240" w:after="120"/>
      </w:pPr>
      <w:r>
        <w:rPr>
          <w:rFonts w:ascii="Cambria" w:hAnsi="Cambria"/>
          <w:b/>
          <w:color w:val="1F3A5F"/>
          <w:sz w:val="25"/>
        </w:rPr>
        <w:t>Creation of Departmental Corpus Funds</w:t>
      </w:r>
    </w:p>
    <w:p>
      <w:pPr>
        <w:spacing w:line="276" w:lineRule="auto" w:after="80"/>
        <w:ind w:left="357" w:hanging="357"/>
      </w:pPr>
      <w:r>
        <w:rPr>
          <w:rFonts w:ascii="Cambria" w:hAnsi="Cambria"/>
          <w:sz w:val="22"/>
        </w:rPr>
        <w:t xml:space="preserve">• </w:t>
      </w:r>
      <w:r>
        <w:rPr>
          <w:rFonts w:ascii="Cambria" w:hAnsi="Cambria"/>
          <w:i w:val="0"/>
          <w:sz w:val="22"/>
        </w:rPr>
        <w:t>Establish a dedicated corpus in each department via collaborations with industries, agencies, and embassies.</w:t>
      </w:r>
    </w:p>
    <w:p>
      <w:pPr>
        <w:spacing w:line="276" w:lineRule="auto" w:after="80"/>
        <w:ind w:left="357" w:hanging="357"/>
      </w:pPr>
      <w:r>
        <w:rPr>
          <w:rFonts w:ascii="Cambria" w:hAnsi="Cambria"/>
          <w:sz w:val="22"/>
        </w:rPr>
        <w:t xml:space="preserve">• </w:t>
      </w:r>
      <w:r>
        <w:rPr>
          <w:rFonts w:ascii="Cambria" w:hAnsi="Cambria"/>
          <w:i w:val="0"/>
          <w:sz w:val="22"/>
        </w:rPr>
        <w:t>Use the fund to support student interns with stipends, and offer placement incentives for active participants.</w:t>
      </w:r>
    </w:p>
    <w:p>
      <w:pPr>
        <w:spacing w:before="240" w:after="120"/>
      </w:pPr>
      <w:r>
        <w:rPr>
          <w:rFonts w:ascii="Cambria" w:hAnsi="Cambria"/>
          <w:b/>
          <w:color w:val="1F3A5F"/>
          <w:sz w:val="25"/>
        </w:rPr>
        <w:t>Stipend and Fee Waiver for Teaching Assistantships</w:t>
      </w:r>
    </w:p>
    <w:p>
      <w:pPr>
        <w:spacing w:line="276" w:lineRule="auto" w:after="80"/>
        <w:ind w:left="357" w:hanging="357"/>
      </w:pPr>
      <w:r>
        <w:rPr>
          <w:rFonts w:ascii="Cambria" w:hAnsi="Cambria"/>
          <w:sz w:val="22"/>
        </w:rPr>
        <w:t xml:space="preserve">• </w:t>
      </w:r>
      <w:r>
        <w:rPr>
          <w:rFonts w:ascii="Cambria" w:hAnsi="Cambria"/>
          <w:i w:val="0"/>
          <w:sz w:val="22"/>
        </w:rPr>
        <w:t>Launch a support mechanism offering stipends or fee waivers to economically weaker students engaged as teaching assistants.</w:t>
      </w:r>
    </w:p>
    <w:p>
      <w:pPr>
        <w:spacing w:before="240" w:after="120"/>
      </w:pPr>
      <w:r>
        <w:rPr>
          <w:rFonts w:ascii="Cambria" w:hAnsi="Cambria"/>
          <w:b/>
          <w:color w:val="1F3A5F"/>
          <w:sz w:val="25"/>
        </w:rPr>
        <w:t>Continuous Evaluation and Feedback System</w:t>
      </w:r>
    </w:p>
    <w:p>
      <w:pPr>
        <w:spacing w:line="276" w:lineRule="auto" w:after="80"/>
        <w:ind w:left="357" w:hanging="357"/>
      </w:pPr>
      <w:r>
        <w:rPr>
          <w:rFonts w:ascii="Cambria" w:hAnsi="Cambria"/>
          <w:sz w:val="22"/>
        </w:rPr>
        <w:t xml:space="preserve">• </w:t>
      </w:r>
      <w:r>
        <w:rPr>
          <w:rFonts w:ascii="Cambria" w:hAnsi="Cambria"/>
          <w:i w:val="0"/>
          <w:sz w:val="22"/>
        </w:rPr>
        <w:t>Implement a structured review system to assess the impact and quality of earn-while-learn initiatives.</w:t>
      </w:r>
    </w:p>
    <w:p>
      <w:pPr>
        <w:spacing w:line="276" w:lineRule="auto" w:after="80"/>
        <w:ind w:left="357" w:hanging="357"/>
      </w:pPr>
      <w:r>
        <w:rPr>
          <w:rFonts w:ascii="Cambria" w:hAnsi="Cambria"/>
          <w:sz w:val="22"/>
        </w:rPr>
        <w:t xml:space="preserve">• </w:t>
      </w:r>
      <w:r>
        <w:rPr>
          <w:rFonts w:ascii="Cambria" w:hAnsi="Cambria"/>
          <w:i w:val="0"/>
          <w:sz w:val="22"/>
        </w:rPr>
        <w:t>Collect feedback from students, faculty, and employers to ensure alignment with job market needs and student expectations.</w:t>
      </w:r>
    </w:p>
    <w:p>
      <w:pPr>
        <w:spacing w:before="280" w:after="160"/>
      </w:pPr>
      <w:r>
        <w:rPr>
          <w:rFonts w:ascii="Cambria" w:hAnsi="Cambria"/>
          <w:b/>
          <w:color w:val="1F3A5F"/>
          <w:sz w:val="29"/>
        </w:rPr>
        <w:t>15.77. Flexibility and Multi-Disciplinarity – Short-term Goals</w:t>
      </w:r>
    </w:p>
    <w:p>
      <w:pPr>
        <w:spacing w:before="240" w:after="120"/>
      </w:pPr>
      <w:r>
        <w:rPr>
          <w:rFonts w:ascii="Cambria" w:hAnsi="Cambria"/>
          <w:b/>
          <w:color w:val="1F3A5F"/>
          <w:sz w:val="25"/>
        </w:rPr>
        <w:t>Flexible Course Registration System</w:t>
      </w:r>
    </w:p>
    <w:p>
      <w:pPr>
        <w:spacing w:line="276" w:lineRule="auto" w:after="80"/>
        <w:ind w:left="357" w:hanging="357"/>
      </w:pPr>
      <w:r>
        <w:rPr>
          <w:rFonts w:ascii="Cambria" w:hAnsi="Cambria"/>
          <w:sz w:val="22"/>
        </w:rPr>
        <w:t xml:space="preserve">• </w:t>
      </w:r>
      <w:r>
        <w:rPr>
          <w:rFonts w:ascii="Cambria" w:hAnsi="Cambria"/>
          <w:i w:val="0"/>
          <w:sz w:val="22"/>
        </w:rPr>
        <w:t>Enable students to enroll in courses across departments with minimal restrictions.</w:t>
      </w:r>
    </w:p>
    <w:p>
      <w:pPr>
        <w:spacing w:line="276" w:lineRule="auto" w:after="80"/>
        <w:ind w:left="357" w:hanging="357"/>
      </w:pPr>
      <w:r>
        <w:rPr>
          <w:rFonts w:ascii="Cambria" w:hAnsi="Cambria"/>
          <w:sz w:val="22"/>
        </w:rPr>
        <w:t xml:space="preserve">• </w:t>
      </w:r>
      <w:r>
        <w:rPr>
          <w:rFonts w:ascii="Cambria" w:hAnsi="Cambria"/>
          <w:i w:val="0"/>
          <w:sz w:val="22"/>
        </w:rPr>
        <w:t>Reduce prerequisite barriers to encourage exploration of interdisciplinary interests.</w:t>
      </w:r>
    </w:p>
    <w:p>
      <w:pPr>
        <w:spacing w:before="240" w:after="120"/>
      </w:pPr>
      <w:r>
        <w:rPr>
          <w:rFonts w:ascii="Cambria" w:hAnsi="Cambria"/>
          <w:b/>
          <w:color w:val="1F3A5F"/>
          <w:sz w:val="25"/>
        </w:rPr>
        <w:t>Introduction of Interdisciplinary Minors</w:t>
      </w:r>
    </w:p>
    <w:p>
      <w:pPr>
        <w:spacing w:line="276" w:lineRule="auto" w:after="80"/>
        <w:ind w:left="357" w:hanging="357"/>
      </w:pPr>
      <w:r>
        <w:rPr>
          <w:rFonts w:ascii="Cambria" w:hAnsi="Cambria"/>
          <w:sz w:val="22"/>
        </w:rPr>
        <w:t xml:space="preserve">• </w:t>
      </w:r>
      <w:r>
        <w:rPr>
          <w:rFonts w:ascii="Cambria" w:hAnsi="Cambria"/>
          <w:i w:val="0"/>
          <w:sz w:val="22"/>
        </w:rPr>
        <w:t>Launch minor programs in complementary fields (e.g., Environmental Science + Policy Studies).</w:t>
      </w:r>
    </w:p>
    <w:p>
      <w:pPr>
        <w:spacing w:line="276" w:lineRule="auto" w:after="80"/>
        <w:ind w:left="357" w:hanging="357"/>
      </w:pPr>
      <w:r>
        <w:rPr>
          <w:rFonts w:ascii="Cambria" w:hAnsi="Cambria"/>
          <w:sz w:val="22"/>
        </w:rPr>
        <w:t xml:space="preserve">• </w:t>
      </w:r>
      <w:r>
        <w:rPr>
          <w:rFonts w:ascii="Cambria" w:hAnsi="Cambria"/>
          <w:i w:val="0"/>
          <w:sz w:val="22"/>
        </w:rPr>
        <w:t>Promote academic blending to develop broader, job-relevant skillsets.</w:t>
      </w:r>
    </w:p>
    <w:p>
      <w:pPr>
        <w:spacing w:before="240" w:after="120"/>
      </w:pPr>
      <w:r>
        <w:rPr>
          <w:rFonts w:ascii="Cambria" w:hAnsi="Cambria"/>
          <w:b/>
          <w:color w:val="1F3A5F"/>
          <w:sz w:val="25"/>
        </w:rPr>
        <w:t>Cross-Departmental Workshops &amp; Seminars</w:t>
      </w:r>
    </w:p>
    <w:p>
      <w:pPr>
        <w:spacing w:line="276" w:lineRule="auto" w:after="80"/>
        <w:ind w:left="357" w:hanging="357"/>
      </w:pPr>
      <w:r>
        <w:rPr>
          <w:rFonts w:ascii="Cambria" w:hAnsi="Cambria"/>
          <w:sz w:val="22"/>
        </w:rPr>
        <w:t xml:space="preserve">• </w:t>
      </w:r>
      <w:r>
        <w:rPr>
          <w:rFonts w:ascii="Cambria" w:hAnsi="Cambria"/>
          <w:i w:val="0"/>
          <w:sz w:val="22"/>
        </w:rPr>
        <w:t>Host collaborative events where faculty present multidisciplinary research topics.</w:t>
      </w:r>
    </w:p>
    <w:p>
      <w:pPr>
        <w:spacing w:line="276" w:lineRule="auto" w:after="80"/>
        <w:ind w:left="357" w:hanging="357"/>
      </w:pPr>
      <w:r>
        <w:rPr>
          <w:rFonts w:ascii="Cambria" w:hAnsi="Cambria"/>
          <w:sz w:val="22"/>
        </w:rPr>
        <w:t xml:space="preserve">• </w:t>
      </w:r>
      <w:r>
        <w:rPr>
          <w:rFonts w:ascii="Cambria" w:hAnsi="Cambria"/>
          <w:i w:val="0"/>
          <w:sz w:val="22"/>
        </w:rPr>
        <w:t>Encourage students to identify thematic and practical connections across fields.</w:t>
      </w:r>
    </w:p>
    <w:p>
      <w:pPr>
        <w:spacing w:before="240" w:after="120"/>
      </w:pPr>
      <w:r>
        <w:rPr>
          <w:rFonts w:ascii="Cambria" w:hAnsi="Cambria"/>
          <w:b/>
          <w:color w:val="1F3A5F"/>
          <w:sz w:val="25"/>
        </w:rPr>
        <w:t>Flexible Learning Pathways with Guidance</w:t>
      </w:r>
    </w:p>
    <w:p>
      <w:pPr>
        <w:spacing w:line="276" w:lineRule="auto" w:after="80"/>
        <w:ind w:left="357" w:hanging="357"/>
      </w:pPr>
      <w:r>
        <w:rPr>
          <w:rFonts w:ascii="Cambria" w:hAnsi="Cambria"/>
          <w:sz w:val="22"/>
        </w:rPr>
        <w:t xml:space="preserve">• </w:t>
      </w:r>
      <w:r>
        <w:rPr>
          <w:rFonts w:ascii="Cambria" w:hAnsi="Cambria"/>
          <w:i w:val="0"/>
          <w:sz w:val="22"/>
        </w:rPr>
        <w:t>Create customizable academic pathways tailored to individual student goals.</w:t>
      </w:r>
    </w:p>
    <w:p>
      <w:pPr>
        <w:spacing w:line="276" w:lineRule="auto" w:after="80"/>
        <w:ind w:left="357" w:hanging="357"/>
      </w:pPr>
      <w:r>
        <w:rPr>
          <w:rFonts w:ascii="Cambria" w:hAnsi="Cambria"/>
          <w:sz w:val="22"/>
        </w:rPr>
        <w:t xml:space="preserve">• </w:t>
      </w:r>
      <w:r>
        <w:rPr>
          <w:rFonts w:ascii="Cambria" w:hAnsi="Cambria"/>
          <w:i w:val="0"/>
          <w:sz w:val="22"/>
        </w:rPr>
        <w:t>Train academic advisors to support students in interdisciplinary course planning.</w:t>
      </w:r>
    </w:p>
    <w:p>
      <w:pPr>
        <w:spacing w:before="280" w:after="160"/>
      </w:pPr>
      <w:r>
        <w:rPr>
          <w:rFonts w:ascii="Cambria" w:hAnsi="Cambria"/>
          <w:b/>
          <w:color w:val="1F3A5F"/>
          <w:sz w:val="29"/>
        </w:rPr>
        <w:t>15.78. Flexibility and Multi-Disciplinarity – Mid-term Goals</w:t>
      </w:r>
    </w:p>
    <w:p>
      <w:pPr>
        <w:spacing w:before="240" w:after="120"/>
      </w:pPr>
      <w:r>
        <w:rPr>
          <w:rFonts w:ascii="Cambria" w:hAnsi="Cambria"/>
          <w:b/>
          <w:color w:val="1F3A5F"/>
          <w:sz w:val="25"/>
        </w:rPr>
        <w:t>Establish Formal Interdisciplinary Programs</w:t>
      </w:r>
    </w:p>
    <w:p>
      <w:pPr>
        <w:spacing w:line="276" w:lineRule="auto" w:after="80"/>
        <w:ind w:left="357" w:hanging="357"/>
      </w:pPr>
      <w:r>
        <w:rPr>
          <w:rFonts w:ascii="Cambria" w:hAnsi="Cambria"/>
          <w:sz w:val="22"/>
        </w:rPr>
        <w:t xml:space="preserve">• </w:t>
      </w:r>
      <w:r>
        <w:rPr>
          <w:rFonts w:ascii="Cambria" w:hAnsi="Cambria"/>
          <w:i w:val="0"/>
          <w:sz w:val="22"/>
        </w:rPr>
        <w:t>Design academic programs around real-world themes (e.g., climate change, public health).</w:t>
      </w:r>
    </w:p>
    <w:p>
      <w:pPr>
        <w:spacing w:line="276" w:lineRule="auto" w:after="80"/>
        <w:ind w:left="357" w:hanging="357"/>
      </w:pPr>
      <w:r>
        <w:rPr>
          <w:rFonts w:ascii="Cambria" w:hAnsi="Cambria"/>
          <w:sz w:val="22"/>
        </w:rPr>
        <w:t xml:space="preserve">• </w:t>
      </w:r>
      <w:r>
        <w:rPr>
          <w:rFonts w:ascii="Cambria" w:hAnsi="Cambria"/>
          <w:i w:val="0"/>
          <w:sz w:val="22"/>
        </w:rPr>
        <w:t>Leverage expertise from multiple departments to offer holistic and solution-oriented education.</w:t>
      </w:r>
    </w:p>
    <w:p>
      <w:pPr>
        <w:spacing w:before="240" w:after="120"/>
      </w:pPr>
      <w:r>
        <w:rPr>
          <w:rFonts w:ascii="Cambria" w:hAnsi="Cambria"/>
          <w:b/>
          <w:color w:val="1F3A5F"/>
          <w:sz w:val="25"/>
        </w:rPr>
        <w:t>Promote Interdepartmental Student Projects</w:t>
      </w:r>
    </w:p>
    <w:p>
      <w:pPr>
        <w:spacing w:line="276" w:lineRule="auto" w:after="80"/>
        <w:ind w:left="357" w:hanging="357"/>
      </w:pPr>
      <w:r>
        <w:rPr>
          <w:rFonts w:ascii="Cambria" w:hAnsi="Cambria"/>
          <w:sz w:val="22"/>
        </w:rPr>
        <w:t xml:space="preserve">• </w:t>
      </w:r>
      <w:r>
        <w:rPr>
          <w:rFonts w:ascii="Cambria" w:hAnsi="Cambria"/>
          <w:i w:val="0"/>
          <w:sz w:val="22"/>
        </w:rPr>
        <w:t>Facilitate research collaborations and community service initiatives involving students from varied disciplines.</w:t>
      </w:r>
    </w:p>
    <w:p>
      <w:pPr>
        <w:spacing w:line="276" w:lineRule="auto" w:after="80"/>
        <w:ind w:left="357" w:hanging="357"/>
      </w:pPr>
      <w:r>
        <w:rPr>
          <w:rFonts w:ascii="Cambria" w:hAnsi="Cambria"/>
          <w:sz w:val="22"/>
        </w:rPr>
        <w:t xml:space="preserve">• </w:t>
      </w:r>
      <w:r>
        <w:rPr>
          <w:rFonts w:ascii="Cambria" w:hAnsi="Cambria"/>
          <w:i w:val="0"/>
          <w:sz w:val="22"/>
        </w:rPr>
        <w:t>Strengthen team-based, cross-disciplinary learning and application.</w:t>
      </w:r>
    </w:p>
    <w:p>
      <w:pPr>
        <w:spacing w:before="240" w:after="120"/>
      </w:pPr>
      <w:r>
        <w:rPr>
          <w:rFonts w:ascii="Cambria" w:hAnsi="Cambria"/>
          <w:b/>
          <w:color w:val="1F3A5F"/>
          <w:sz w:val="25"/>
        </w:rPr>
        <w:t>Cross-Departmental Ph.D. Training Mechanism</w:t>
      </w:r>
    </w:p>
    <w:p>
      <w:pPr>
        <w:spacing w:line="276" w:lineRule="auto" w:after="80"/>
        <w:ind w:left="357" w:hanging="357"/>
      </w:pPr>
      <w:r>
        <w:rPr>
          <w:rFonts w:ascii="Cambria" w:hAnsi="Cambria"/>
          <w:sz w:val="22"/>
        </w:rPr>
        <w:t xml:space="preserve">• </w:t>
      </w:r>
      <w:r>
        <w:rPr>
          <w:rFonts w:ascii="Cambria" w:hAnsi="Cambria"/>
          <w:i w:val="0"/>
          <w:sz w:val="22"/>
        </w:rPr>
        <w:t>Introduce systems for Ph.D. candidates to train under faculty from other departments.</w:t>
      </w:r>
    </w:p>
    <w:p>
      <w:pPr>
        <w:spacing w:line="276" w:lineRule="auto" w:after="80"/>
        <w:ind w:left="357" w:hanging="357"/>
      </w:pPr>
      <w:r>
        <w:rPr>
          <w:rFonts w:ascii="Cambria" w:hAnsi="Cambria"/>
          <w:sz w:val="22"/>
        </w:rPr>
        <w:t xml:space="preserve">• </w:t>
      </w:r>
      <w:r>
        <w:rPr>
          <w:rFonts w:ascii="Cambria" w:hAnsi="Cambria"/>
          <w:i w:val="0"/>
          <w:sz w:val="22"/>
        </w:rPr>
        <w:t>Encourage interdisciplinary mentoring and broaden research perspectives during doctoral studies.</w:t>
      </w:r>
    </w:p>
    <w:p>
      <w:pPr>
        <w:spacing w:before="280" w:after="160"/>
      </w:pPr>
      <w:r>
        <w:rPr>
          <w:rFonts w:ascii="Cambria" w:hAnsi="Cambria"/>
          <w:b/>
          <w:color w:val="1F3A5F"/>
          <w:sz w:val="29"/>
        </w:rPr>
        <w:t>15.79. Flexibility and Multi-Disciplinarity – Long-term Goals</w:t>
      </w:r>
    </w:p>
    <w:p>
      <w:pPr>
        <w:spacing w:before="240" w:after="120"/>
      </w:pPr>
      <w:r>
        <w:rPr>
          <w:rFonts w:ascii="Cambria" w:hAnsi="Cambria"/>
          <w:b/>
          <w:color w:val="1F3A5F"/>
          <w:sz w:val="25"/>
        </w:rPr>
        <w:t>Establish Inter-University Collaborative Programs</w:t>
      </w:r>
    </w:p>
    <w:p>
      <w:pPr>
        <w:spacing w:line="276" w:lineRule="auto" w:after="80"/>
        <w:ind w:left="357" w:hanging="357"/>
      </w:pPr>
      <w:r>
        <w:rPr>
          <w:rFonts w:ascii="Cambria" w:hAnsi="Cambria"/>
          <w:sz w:val="22"/>
        </w:rPr>
        <w:t xml:space="preserve">• </w:t>
      </w:r>
      <w:r>
        <w:rPr>
          <w:rFonts w:ascii="Cambria" w:hAnsi="Cambria"/>
          <w:i w:val="0"/>
          <w:sz w:val="22"/>
        </w:rPr>
        <w:t>Develop joint degrees, exchange programs, and credit-sharing frameworks with national and international institutions.</w:t>
      </w:r>
    </w:p>
    <w:p>
      <w:pPr>
        <w:spacing w:line="276" w:lineRule="auto" w:after="80"/>
        <w:ind w:left="357" w:hanging="357"/>
      </w:pPr>
      <w:r>
        <w:rPr>
          <w:rFonts w:ascii="Cambria" w:hAnsi="Cambria"/>
          <w:sz w:val="22"/>
        </w:rPr>
        <w:t xml:space="preserve">• </w:t>
      </w:r>
      <w:r>
        <w:rPr>
          <w:rFonts w:ascii="Cambria" w:hAnsi="Cambria"/>
          <w:i w:val="0"/>
          <w:sz w:val="22"/>
        </w:rPr>
        <w:t>Enable students to take cross-disciplinary courses across universities and enhance global learning exposure.</w:t>
      </w:r>
    </w:p>
    <w:p>
      <w:pPr>
        <w:spacing w:before="240" w:after="120"/>
      </w:pPr>
      <w:r>
        <w:rPr>
          <w:rFonts w:ascii="Cambria" w:hAnsi="Cambria"/>
          <w:b/>
          <w:color w:val="1F3A5F"/>
          <w:sz w:val="25"/>
        </w:rPr>
        <w:t>Strengthen and Expand Transdisciplinary Research Centres</w:t>
      </w:r>
    </w:p>
    <w:p>
      <w:pPr>
        <w:spacing w:line="276" w:lineRule="auto" w:after="80"/>
        <w:ind w:left="357" w:hanging="357"/>
      </w:pPr>
      <w:r>
        <w:rPr>
          <w:rFonts w:ascii="Cambria" w:hAnsi="Cambria"/>
          <w:sz w:val="22"/>
        </w:rPr>
        <w:t xml:space="preserve">• </w:t>
      </w:r>
      <w:r>
        <w:rPr>
          <w:rFonts w:ascii="Cambria" w:hAnsi="Cambria"/>
          <w:i w:val="0"/>
          <w:sz w:val="22"/>
        </w:rPr>
        <w:t>Boost existing research hubs addressing complex societal problems (e.g., climate, health equity, AI ethics).</w:t>
      </w:r>
    </w:p>
    <w:p>
      <w:pPr>
        <w:spacing w:line="276" w:lineRule="auto" w:after="80"/>
        <w:ind w:left="357" w:hanging="357"/>
      </w:pPr>
      <w:r>
        <w:rPr>
          <w:rFonts w:ascii="Cambria" w:hAnsi="Cambria"/>
          <w:sz w:val="22"/>
        </w:rPr>
        <w:t xml:space="preserve">• </w:t>
      </w:r>
      <w:r>
        <w:rPr>
          <w:rFonts w:ascii="Cambria" w:hAnsi="Cambria"/>
          <w:i w:val="0"/>
          <w:sz w:val="22"/>
        </w:rPr>
        <w:t>Launch new centres promoting collaborative research across faculties, industries, and communities.</w:t>
      </w:r>
    </w:p>
    <w:p>
      <w:pPr>
        <w:spacing w:before="240" w:after="120"/>
      </w:pPr>
      <w:r>
        <w:rPr>
          <w:rFonts w:ascii="Cambria" w:hAnsi="Cambria"/>
          <w:b/>
          <w:color w:val="1F3A5F"/>
          <w:sz w:val="25"/>
        </w:rPr>
        <w:t>Develop a Comprehensive Evaluation System</w:t>
      </w:r>
    </w:p>
    <w:p>
      <w:pPr>
        <w:spacing w:line="276" w:lineRule="auto" w:after="80"/>
        <w:ind w:left="357" w:hanging="357"/>
      </w:pPr>
      <w:r>
        <w:rPr>
          <w:rFonts w:ascii="Cambria" w:hAnsi="Cambria"/>
          <w:sz w:val="22"/>
        </w:rPr>
        <w:t xml:space="preserve">• </w:t>
      </w:r>
      <w:r>
        <w:rPr>
          <w:rFonts w:ascii="Cambria" w:hAnsi="Cambria"/>
          <w:i w:val="0"/>
          <w:sz w:val="22"/>
        </w:rPr>
        <w:t>Implement feedback-driven mechanisms involving students, faculty, and industry experts.</w:t>
      </w:r>
    </w:p>
    <w:p>
      <w:pPr>
        <w:spacing w:line="276" w:lineRule="auto" w:after="80"/>
        <w:ind w:left="357" w:hanging="357"/>
      </w:pPr>
      <w:r>
        <w:rPr>
          <w:rFonts w:ascii="Cambria" w:hAnsi="Cambria"/>
          <w:sz w:val="22"/>
        </w:rPr>
        <w:t xml:space="preserve">• </w:t>
      </w:r>
      <w:r>
        <w:rPr>
          <w:rFonts w:ascii="Cambria" w:hAnsi="Cambria"/>
          <w:i w:val="0"/>
          <w:sz w:val="22"/>
        </w:rPr>
        <w:t>Regularly review the impact and relevance of flexible and multidisciplinary programs to ensure alignment with emerging educational and workforce needs.</w:t>
      </w:r>
    </w:p>
    <w:p>
      <w:pPr>
        <w:spacing w:before="280" w:after="160"/>
      </w:pPr>
      <w:r>
        <w:rPr>
          <w:rFonts w:ascii="Cambria" w:hAnsi="Cambria"/>
          <w:b/>
          <w:color w:val="1F3A5F"/>
          <w:sz w:val="29"/>
        </w:rPr>
        <w:t>15.80. International Exposure to the Students – Short-term Goals</w:t>
      </w:r>
    </w:p>
    <w:p>
      <w:pPr>
        <w:spacing w:before="240" w:after="120"/>
      </w:pPr>
      <w:r>
        <w:rPr>
          <w:rFonts w:ascii="Cambria" w:hAnsi="Cambria"/>
          <w:b/>
          <w:color w:val="1F3A5F"/>
          <w:sz w:val="25"/>
        </w:rPr>
        <w:t>Expand Student Exchange Partnerships</w:t>
      </w:r>
    </w:p>
    <w:p>
      <w:pPr>
        <w:spacing w:line="276" w:lineRule="auto" w:after="80"/>
        <w:ind w:left="357" w:hanging="357"/>
      </w:pPr>
      <w:r>
        <w:rPr>
          <w:rFonts w:ascii="Cambria" w:hAnsi="Cambria"/>
          <w:sz w:val="22"/>
        </w:rPr>
        <w:t xml:space="preserve">• </w:t>
      </w:r>
      <w:r>
        <w:rPr>
          <w:rFonts w:ascii="Cambria" w:hAnsi="Cambria"/>
          <w:i w:val="0"/>
          <w:sz w:val="22"/>
        </w:rPr>
        <w:t>Initiate MoUs with a wider range of global universities offering complementary academic programs.</w:t>
      </w:r>
    </w:p>
    <w:p>
      <w:pPr>
        <w:spacing w:line="276" w:lineRule="auto" w:after="80"/>
        <w:ind w:left="357" w:hanging="357"/>
      </w:pPr>
      <w:r>
        <w:rPr>
          <w:rFonts w:ascii="Cambria" w:hAnsi="Cambria"/>
          <w:sz w:val="22"/>
        </w:rPr>
        <w:t xml:space="preserve">• </w:t>
      </w:r>
      <w:r>
        <w:rPr>
          <w:rFonts w:ascii="Cambria" w:hAnsi="Cambria"/>
          <w:i w:val="0"/>
          <w:sz w:val="22"/>
        </w:rPr>
        <w:t>Enable departments to identify targeted institutions to maximize academic and cultural alignment.</w:t>
      </w:r>
    </w:p>
    <w:p>
      <w:pPr>
        <w:spacing w:before="240" w:after="120"/>
      </w:pPr>
      <w:r>
        <w:rPr>
          <w:rFonts w:ascii="Cambria" w:hAnsi="Cambria"/>
          <w:b/>
          <w:color w:val="1F3A5F"/>
          <w:sz w:val="25"/>
        </w:rPr>
        <w:t>Offer Short-term International Programs</w:t>
      </w:r>
    </w:p>
    <w:p>
      <w:pPr>
        <w:spacing w:line="276" w:lineRule="auto" w:after="80"/>
        <w:ind w:left="357" w:hanging="357"/>
      </w:pPr>
      <w:r>
        <w:rPr>
          <w:rFonts w:ascii="Cambria" w:hAnsi="Cambria"/>
          <w:sz w:val="22"/>
        </w:rPr>
        <w:t xml:space="preserve">• </w:t>
      </w:r>
      <w:r>
        <w:rPr>
          <w:rFonts w:ascii="Cambria" w:hAnsi="Cambria"/>
          <w:i w:val="0"/>
          <w:sz w:val="22"/>
        </w:rPr>
        <w:t>Launch summer schools, winter internships, and certification bootcamps abroad.</w:t>
      </w:r>
    </w:p>
    <w:p>
      <w:pPr>
        <w:spacing w:line="276" w:lineRule="auto" w:after="80"/>
        <w:ind w:left="357" w:hanging="357"/>
      </w:pPr>
      <w:r>
        <w:rPr>
          <w:rFonts w:ascii="Cambria" w:hAnsi="Cambria"/>
          <w:sz w:val="22"/>
        </w:rPr>
        <w:t xml:space="preserve">• </w:t>
      </w:r>
      <w:r>
        <w:rPr>
          <w:rFonts w:ascii="Cambria" w:hAnsi="Cambria"/>
          <w:i w:val="0"/>
          <w:sz w:val="22"/>
        </w:rPr>
        <w:t>Focus on domain-specific skill development through condensed international experiences.</w:t>
      </w:r>
    </w:p>
    <w:p>
      <w:pPr>
        <w:spacing w:before="240" w:after="120"/>
      </w:pPr>
      <w:r>
        <w:rPr>
          <w:rFonts w:ascii="Cambria" w:hAnsi="Cambria"/>
          <w:b/>
          <w:color w:val="1F3A5F"/>
          <w:sz w:val="25"/>
        </w:rPr>
        <w:t>Initiate Twinning Programmes with FHEIs</w:t>
      </w:r>
    </w:p>
    <w:p>
      <w:pPr>
        <w:spacing w:line="276" w:lineRule="auto" w:after="80"/>
        <w:ind w:left="357" w:hanging="357"/>
      </w:pPr>
      <w:r>
        <w:rPr>
          <w:rFonts w:ascii="Cambria" w:hAnsi="Cambria"/>
          <w:sz w:val="22"/>
        </w:rPr>
        <w:t xml:space="preserve">• </w:t>
      </w:r>
      <w:r>
        <w:rPr>
          <w:rFonts w:ascii="Cambria" w:hAnsi="Cambria"/>
          <w:i w:val="0"/>
          <w:sz w:val="22"/>
        </w:rPr>
        <w:t>Begin groundwork to develop and implement twinning programs with reputed foreign institutions.</w:t>
      </w:r>
    </w:p>
    <w:p>
      <w:pPr>
        <w:spacing w:line="276" w:lineRule="auto" w:after="80"/>
        <w:ind w:left="357" w:hanging="357"/>
      </w:pPr>
      <w:r>
        <w:rPr>
          <w:rFonts w:ascii="Cambria" w:hAnsi="Cambria"/>
          <w:sz w:val="22"/>
        </w:rPr>
        <w:t xml:space="preserve">• </w:t>
      </w:r>
      <w:r>
        <w:rPr>
          <w:rFonts w:ascii="Cambria" w:hAnsi="Cambria"/>
          <w:i w:val="0"/>
          <w:sz w:val="22"/>
        </w:rPr>
        <w:t>Formulate operational guidelines for credit collaborative supervision.</w:t>
      </w:r>
    </w:p>
    <w:p>
      <w:pPr>
        <w:spacing w:before="280" w:after="160"/>
      </w:pPr>
      <w:r>
        <w:rPr>
          <w:rFonts w:ascii="Cambria" w:hAnsi="Cambria"/>
          <w:b/>
          <w:color w:val="1F3A5F"/>
          <w:sz w:val="29"/>
        </w:rPr>
        <w:t>15.81. International Exposure to the Students – Mid-term Goals</w:t>
      </w:r>
    </w:p>
    <w:p>
      <w:pPr>
        <w:spacing w:before="240" w:after="120"/>
      </w:pPr>
      <w:r>
        <w:rPr>
          <w:rFonts w:ascii="Cambria" w:hAnsi="Cambria"/>
          <w:b/>
          <w:color w:val="1F3A5F"/>
          <w:sz w:val="25"/>
        </w:rPr>
        <w:t>Institutionalize Student Exchange Mechanisms</w:t>
      </w:r>
    </w:p>
    <w:p>
      <w:pPr>
        <w:spacing w:line="276" w:lineRule="auto" w:after="80"/>
        <w:ind w:left="357" w:hanging="357"/>
      </w:pPr>
      <w:r>
        <w:rPr>
          <w:rFonts w:ascii="Cambria" w:hAnsi="Cambria"/>
          <w:sz w:val="22"/>
        </w:rPr>
        <w:t xml:space="preserve">• </w:t>
      </w:r>
      <w:r>
        <w:rPr>
          <w:rFonts w:ascii="Cambria" w:hAnsi="Cambria"/>
          <w:i w:val="0"/>
          <w:sz w:val="22"/>
        </w:rPr>
        <w:t>Develop a structured framework for programs.</w:t>
      </w:r>
    </w:p>
    <w:p>
      <w:pPr>
        <w:spacing w:after="120" w:before="0" w:line="276" w:lineRule="auto"/>
        <w:jc w:val="both"/>
      </w:pPr>
      <w:r>
        <w:rPr>
          <w:rFonts w:ascii="Cambria" w:hAnsi="Cambria"/>
          <w:i/>
          <w:sz w:val="22"/>
        </w:rPr>
        <w:t>*[Note: a portion of the source text on this page (Screenshot (5889).png) is obscured by overlapping/misordered line layout (fragments "selecting transfer, evaluation, and ... students under exchange" could not be placed in a trustworthy sequence) and could not be transcribed.]*</w:t>
      </w:r>
    </w:p>
    <w:p>
      <w:pPr>
        <w:spacing w:line="276" w:lineRule="auto" w:after="80"/>
        <w:ind w:left="357" w:hanging="357"/>
      </w:pPr>
      <w:r>
        <w:rPr>
          <w:rFonts w:ascii="Cambria" w:hAnsi="Cambria"/>
          <w:sz w:val="22"/>
        </w:rPr>
        <w:t xml:space="preserve">• </w:t>
      </w:r>
      <w:r>
        <w:rPr>
          <w:rFonts w:ascii="Cambria" w:hAnsi="Cambria"/>
          <w:i w:val="0"/>
          <w:sz w:val="22"/>
        </w:rPr>
        <w:t>Ensure selections align with MoU obligations and academic compatibility with international institutions.</w:t>
      </w:r>
    </w:p>
    <w:p>
      <w:pPr>
        <w:spacing w:before="240" w:after="120"/>
      </w:pPr>
      <w:r>
        <w:rPr>
          <w:rFonts w:ascii="Cambria" w:hAnsi="Cambria"/>
          <w:b/>
          <w:color w:val="1F3A5F"/>
          <w:sz w:val="25"/>
        </w:rPr>
        <w:t>Launch Joint Ph.D. Degree Programs</w:t>
      </w:r>
    </w:p>
    <w:p>
      <w:pPr>
        <w:spacing w:line="276" w:lineRule="auto" w:after="80"/>
        <w:ind w:left="357" w:hanging="357"/>
      </w:pPr>
      <w:r>
        <w:rPr>
          <w:rFonts w:ascii="Cambria" w:hAnsi="Cambria"/>
          <w:sz w:val="22"/>
        </w:rPr>
        <w:t xml:space="preserve">• </w:t>
      </w:r>
      <w:r>
        <w:rPr>
          <w:rFonts w:ascii="Cambria" w:hAnsi="Cambria"/>
          <w:i w:val="0"/>
          <w:sz w:val="22"/>
        </w:rPr>
        <w:t>Establish formal MoUs for collaborative Ph.D. supervision and dual credentials.</w:t>
      </w:r>
    </w:p>
    <w:p>
      <w:pPr>
        <w:spacing w:line="276" w:lineRule="auto" w:after="80"/>
        <w:ind w:left="357" w:hanging="357"/>
      </w:pPr>
      <w:r>
        <w:rPr>
          <w:rFonts w:ascii="Cambria" w:hAnsi="Cambria"/>
          <w:sz w:val="22"/>
        </w:rPr>
        <w:t xml:space="preserve">• </w:t>
      </w:r>
      <w:r>
        <w:rPr>
          <w:rFonts w:ascii="Cambria" w:hAnsi="Cambria"/>
          <w:i w:val="0"/>
          <w:sz w:val="22"/>
        </w:rPr>
        <w:t>Enable cross-border research engagement and exchange of academic ideas between institutions.</w:t>
      </w:r>
    </w:p>
    <w:p>
      <w:pPr>
        <w:spacing w:before="240" w:after="120"/>
      </w:pPr>
      <w:r>
        <w:rPr>
          <w:rFonts w:ascii="Cambria" w:hAnsi="Cambria"/>
          <w:b/>
          <w:color w:val="1F3A5F"/>
          <w:sz w:val="25"/>
        </w:rPr>
        <w:t>Facilitate Global Internships</w:t>
      </w:r>
    </w:p>
    <w:p>
      <w:pPr>
        <w:spacing w:line="276" w:lineRule="auto" w:after="80"/>
        <w:ind w:left="357" w:hanging="357"/>
      </w:pPr>
      <w:r>
        <w:rPr>
          <w:rFonts w:ascii="Cambria" w:hAnsi="Cambria"/>
          <w:sz w:val="22"/>
        </w:rPr>
        <w:t xml:space="preserve">• </w:t>
      </w:r>
      <w:r>
        <w:rPr>
          <w:rFonts w:ascii="Cambria" w:hAnsi="Cambria"/>
          <w:i w:val="0"/>
          <w:sz w:val="22"/>
        </w:rPr>
        <w:t>Collaborate with international organizations and MNCs for internship opportunities.</w:t>
      </w:r>
    </w:p>
    <w:p>
      <w:pPr>
        <w:spacing w:line="276" w:lineRule="auto" w:after="80"/>
        <w:ind w:left="357" w:hanging="357"/>
      </w:pPr>
      <w:r>
        <w:rPr>
          <w:rFonts w:ascii="Cambria" w:hAnsi="Cambria"/>
          <w:sz w:val="22"/>
        </w:rPr>
        <w:t xml:space="preserve">• </w:t>
      </w:r>
      <w:r>
        <w:rPr>
          <w:rFonts w:ascii="Cambria" w:hAnsi="Cambria"/>
          <w:i w:val="0"/>
          <w:sz w:val="22"/>
        </w:rPr>
        <w:t>Provide students with hands-on exposure to global professional environments.</w:t>
      </w:r>
    </w:p>
    <w:p>
      <w:pPr>
        <w:spacing w:line="276" w:lineRule="auto" w:after="80"/>
        <w:ind w:left="357" w:hanging="357"/>
      </w:pPr>
      <w:r>
        <w:rPr>
          <w:rFonts w:ascii="Cambria" w:hAnsi="Cambria"/>
          <w:sz w:val="22"/>
        </w:rPr>
        <w:t xml:space="preserve">• </w:t>
      </w:r>
      <w:r>
        <w:rPr>
          <w:rFonts w:ascii="Cambria" w:hAnsi="Cambria"/>
          <w:i w:val="0"/>
          <w:sz w:val="22"/>
        </w:rPr>
        <w:t>Departments to actively network with potential international hosts for internship placements.</w:t>
      </w:r>
    </w:p>
    <w:p>
      <w:pPr>
        <w:spacing w:before="280" w:after="160"/>
      </w:pPr>
      <w:r>
        <w:rPr>
          <w:rFonts w:ascii="Cambria" w:hAnsi="Cambria"/>
          <w:b/>
          <w:color w:val="1F3A5F"/>
          <w:sz w:val="29"/>
        </w:rPr>
        <w:t>15.82. International Exposure to the Students – Long-term Goals</w:t>
      </w:r>
    </w:p>
    <w:p>
      <w:pPr>
        <w:spacing w:before="240" w:after="120"/>
      </w:pPr>
      <w:r>
        <w:rPr>
          <w:rFonts w:ascii="Cambria" w:hAnsi="Cambria"/>
          <w:b/>
          <w:color w:val="1F3A5F"/>
          <w:sz w:val="25"/>
        </w:rPr>
        <w:t>Establish a Global Education Strategy</w:t>
      </w:r>
    </w:p>
    <w:p>
      <w:pPr>
        <w:spacing w:line="276" w:lineRule="auto" w:after="80"/>
        <w:ind w:left="357" w:hanging="357"/>
      </w:pPr>
      <w:r>
        <w:rPr>
          <w:rFonts w:ascii="Cambria" w:hAnsi="Cambria"/>
          <w:sz w:val="22"/>
        </w:rPr>
        <w:t xml:space="preserve">• </w:t>
      </w:r>
      <w:r>
        <w:rPr>
          <w:rFonts w:ascii="Cambria" w:hAnsi="Cambria"/>
          <w:i w:val="0"/>
          <w:sz w:val="22"/>
        </w:rPr>
        <w:t>Create a formal strategy with clear goals, budgets, partnerships, and timelines.</w:t>
      </w:r>
    </w:p>
    <w:p>
      <w:pPr>
        <w:spacing w:line="276" w:lineRule="auto" w:after="80"/>
        <w:ind w:left="357" w:hanging="357"/>
      </w:pPr>
      <w:r>
        <w:rPr>
          <w:rFonts w:ascii="Cambria" w:hAnsi="Cambria"/>
          <w:sz w:val="22"/>
        </w:rPr>
        <w:t xml:space="preserve">• </w:t>
      </w:r>
      <w:r>
        <w:rPr>
          <w:rFonts w:ascii="Cambria" w:hAnsi="Cambria"/>
          <w:i w:val="0"/>
          <w:sz w:val="22"/>
        </w:rPr>
        <w:t>Emphasize internationalization of curriculum, student mobility, and global competencies.</w:t>
      </w:r>
    </w:p>
    <w:p>
      <w:pPr>
        <w:spacing w:before="240" w:after="120"/>
      </w:pPr>
      <w:r>
        <w:rPr>
          <w:rFonts w:ascii="Cambria" w:hAnsi="Cambria"/>
          <w:b/>
          <w:color w:val="1F3A5F"/>
          <w:sz w:val="25"/>
        </w:rPr>
        <w:t>Introduce Joint Degree Programs with Top 500 Universities</w:t>
      </w:r>
    </w:p>
    <w:p>
      <w:pPr>
        <w:spacing w:line="276" w:lineRule="auto" w:after="80"/>
        <w:ind w:left="357" w:hanging="357"/>
      </w:pPr>
      <w:r>
        <w:rPr>
          <w:rFonts w:ascii="Cambria" w:hAnsi="Cambria"/>
          <w:sz w:val="22"/>
        </w:rPr>
        <w:t xml:space="preserve">• </w:t>
      </w:r>
      <w:r>
        <w:rPr>
          <w:rFonts w:ascii="Cambria" w:hAnsi="Cambria"/>
          <w:i w:val="0"/>
          <w:sz w:val="22"/>
        </w:rPr>
        <w:t>Form strategic alliances to offer joint academic programs with globally ranked institutions.</w:t>
      </w:r>
    </w:p>
    <w:p>
      <w:pPr>
        <w:spacing w:line="276" w:lineRule="auto" w:after="80"/>
        <w:ind w:left="357" w:hanging="357"/>
      </w:pPr>
      <w:r>
        <w:rPr>
          <w:rFonts w:ascii="Cambria" w:hAnsi="Cambria"/>
          <w:sz w:val="22"/>
        </w:rPr>
        <w:t xml:space="preserve">• </w:t>
      </w:r>
      <w:r>
        <w:rPr>
          <w:rFonts w:ascii="Cambria" w:hAnsi="Cambria"/>
          <w:i w:val="0"/>
          <w:sz w:val="22"/>
        </w:rPr>
        <w:t>Enable students to earn dual or joint degrees, enhancing international academic recognition.</w:t>
      </w:r>
    </w:p>
    <w:p>
      <w:pPr>
        <w:spacing w:before="240" w:after="120"/>
      </w:pPr>
      <w:r>
        <w:rPr>
          <w:rFonts w:ascii="Cambria" w:hAnsi="Cambria"/>
          <w:b/>
          <w:color w:val="1F3A5F"/>
          <w:sz w:val="25"/>
        </w:rPr>
        <w:t>Systematize Student Mobility &amp; Credit Transfers</w:t>
      </w:r>
    </w:p>
    <w:p>
      <w:pPr>
        <w:spacing w:line="276" w:lineRule="auto" w:after="80"/>
        <w:ind w:left="357" w:hanging="357"/>
      </w:pPr>
      <w:r>
        <w:rPr>
          <w:rFonts w:ascii="Cambria" w:hAnsi="Cambria"/>
          <w:sz w:val="22"/>
        </w:rPr>
        <w:t xml:space="preserve">• </w:t>
      </w:r>
      <w:r>
        <w:rPr>
          <w:rFonts w:ascii="Cambria" w:hAnsi="Cambria"/>
          <w:i w:val="0"/>
          <w:sz w:val="22"/>
        </w:rPr>
        <w:t>Develop Twinning Program frameworks to allow seamless student exchanges and mutual credit recognition.</w:t>
      </w:r>
    </w:p>
    <w:p>
      <w:pPr>
        <w:spacing w:line="276" w:lineRule="auto" w:after="80"/>
        <w:ind w:left="357" w:hanging="357"/>
      </w:pPr>
      <w:r>
        <w:rPr>
          <w:rFonts w:ascii="Cambria" w:hAnsi="Cambria"/>
          <w:sz w:val="22"/>
        </w:rPr>
        <w:t xml:space="preserve">• </w:t>
      </w:r>
      <w:r>
        <w:rPr>
          <w:rFonts w:ascii="Cambria" w:hAnsi="Cambria"/>
          <w:i w:val="0"/>
          <w:sz w:val="22"/>
        </w:rPr>
        <w:t>Ensure academic parity through joint curriculum design and robust evaluation standards.</w:t>
      </w:r>
    </w:p>
    <w:p>
      <w:pPr>
        <w:spacing w:before="240" w:after="120"/>
      </w:pPr>
      <w:r>
        <w:rPr>
          <w:rFonts w:ascii="Cambria" w:hAnsi="Cambria"/>
          <w:b/>
          <w:color w:val="1F3A5F"/>
          <w:sz w:val="25"/>
        </w:rPr>
        <w:t>Implement Evaluation and Feedback Mechanisms</w:t>
      </w:r>
    </w:p>
    <w:p>
      <w:pPr>
        <w:spacing w:line="276" w:lineRule="auto" w:after="80"/>
        <w:ind w:left="357" w:hanging="357"/>
      </w:pPr>
      <w:r>
        <w:rPr>
          <w:rFonts w:ascii="Cambria" w:hAnsi="Cambria"/>
          <w:sz w:val="22"/>
        </w:rPr>
        <w:t xml:space="preserve">• </w:t>
      </w:r>
      <w:r>
        <w:rPr>
          <w:rFonts w:ascii="Cambria" w:hAnsi="Cambria"/>
          <w:i w:val="0"/>
          <w:sz w:val="22"/>
        </w:rPr>
        <w:t>Design an impact assessment system for all global exposure programs.</w:t>
      </w:r>
    </w:p>
    <w:p>
      <w:pPr>
        <w:spacing w:line="276" w:lineRule="auto" w:after="80"/>
        <w:ind w:left="357" w:hanging="357"/>
      </w:pPr>
      <w:r>
        <w:rPr>
          <w:rFonts w:ascii="Cambria" w:hAnsi="Cambria"/>
          <w:sz w:val="22"/>
        </w:rPr>
        <w:t xml:space="preserve">• </w:t>
      </w:r>
      <w:r>
        <w:rPr>
          <w:rFonts w:ascii="Cambria" w:hAnsi="Cambria"/>
          <w:i w:val="0"/>
          <w:sz w:val="22"/>
        </w:rPr>
        <w:t>Use participant feedback to refine program quality and increase alignment with learning outcomes.</w:t>
      </w:r>
    </w:p>
    <w:p>
      <w:pPr>
        <w:spacing w:before="280" w:after="160"/>
      </w:pPr>
      <w:r>
        <w:rPr>
          <w:rFonts w:ascii="Cambria" w:hAnsi="Cambria"/>
          <w:b/>
          <w:color w:val="1F3A5F"/>
          <w:sz w:val="29"/>
        </w:rPr>
        <w:t>15.83. Innovation and Entrepreneurship – Short-term Goals</w:t>
      </w:r>
    </w:p>
    <w:p>
      <w:pPr>
        <w:spacing w:before="240" w:after="120"/>
      </w:pPr>
      <w:r>
        <w:rPr>
          <w:rFonts w:ascii="Cambria" w:hAnsi="Cambria"/>
          <w:b/>
          <w:color w:val="1F3A5F"/>
          <w:sz w:val="25"/>
        </w:rPr>
        <w:t>Expand Awareness and Outreach Programs</w:t>
      </w:r>
    </w:p>
    <w:p>
      <w:pPr>
        <w:spacing w:line="276" w:lineRule="auto" w:after="80"/>
        <w:ind w:left="357" w:hanging="357"/>
      </w:pPr>
      <w:r>
        <w:rPr>
          <w:rFonts w:ascii="Cambria" w:hAnsi="Cambria"/>
          <w:sz w:val="22"/>
        </w:rPr>
        <w:t xml:space="preserve">• </w:t>
      </w:r>
      <w:r>
        <w:rPr>
          <w:rFonts w:ascii="Cambria" w:hAnsi="Cambria"/>
          <w:i w:val="0"/>
          <w:sz w:val="22"/>
        </w:rPr>
        <w:t>Conduct university-wide campaigns, seminars, and orientation sessions on innovation and entrepreneurship.</w:t>
      </w:r>
    </w:p>
    <w:p>
      <w:pPr>
        <w:spacing w:line="276" w:lineRule="auto" w:after="80"/>
        <w:ind w:left="357" w:hanging="357"/>
      </w:pPr>
      <w:r>
        <w:rPr>
          <w:rFonts w:ascii="Cambria" w:hAnsi="Cambria"/>
          <w:sz w:val="22"/>
        </w:rPr>
        <w:t xml:space="preserve">• </w:t>
      </w:r>
      <w:r>
        <w:rPr>
          <w:rFonts w:ascii="Cambria" w:hAnsi="Cambria"/>
          <w:i w:val="0"/>
          <w:sz w:val="22"/>
        </w:rPr>
        <w:t>Collaborate with partner institutions to extend participation across campuses and regions.</w:t>
      </w:r>
    </w:p>
    <w:p>
      <w:pPr>
        <w:spacing w:before="240" w:after="120"/>
      </w:pPr>
      <w:r>
        <w:rPr>
          <w:rFonts w:ascii="Cambria" w:hAnsi="Cambria"/>
          <w:b/>
          <w:color w:val="1F3A5F"/>
          <w:sz w:val="25"/>
        </w:rPr>
        <w:t>Establish Mentorship Networks</w:t>
      </w:r>
    </w:p>
    <w:p>
      <w:pPr>
        <w:spacing w:line="276" w:lineRule="auto" w:after="80"/>
        <w:ind w:left="357" w:hanging="357"/>
      </w:pPr>
      <w:r>
        <w:rPr>
          <w:rFonts w:ascii="Cambria" w:hAnsi="Cambria"/>
          <w:sz w:val="22"/>
        </w:rPr>
        <w:t xml:space="preserve">• </w:t>
      </w:r>
      <w:r>
        <w:rPr>
          <w:rFonts w:ascii="Cambria" w:hAnsi="Cambria"/>
          <w:i w:val="0"/>
          <w:sz w:val="22"/>
        </w:rPr>
        <w:t>Create a structured mentorship program linking student-led startups with industry experts, successful entrepreneurs, and alumni.</w:t>
      </w:r>
    </w:p>
    <w:p>
      <w:pPr>
        <w:spacing w:line="276" w:lineRule="auto" w:after="80"/>
        <w:ind w:left="357" w:hanging="357"/>
      </w:pPr>
      <w:r>
        <w:rPr>
          <w:rFonts w:ascii="Cambria" w:hAnsi="Cambria"/>
          <w:sz w:val="22"/>
        </w:rPr>
        <w:t xml:space="preserve">• </w:t>
      </w:r>
      <w:r>
        <w:rPr>
          <w:rFonts w:ascii="Cambria" w:hAnsi="Cambria"/>
          <w:i w:val="0"/>
          <w:sz w:val="22"/>
        </w:rPr>
        <w:t>Provide one-on-one and group mentorship opportunities focusing on idea validation, business planning, and market strategies.</w:t>
      </w:r>
    </w:p>
    <w:p>
      <w:pPr>
        <w:spacing w:before="240" w:after="120"/>
      </w:pPr>
      <w:r>
        <w:rPr>
          <w:rFonts w:ascii="Cambria" w:hAnsi="Cambria"/>
          <w:b/>
          <w:color w:val="1F3A5F"/>
          <w:sz w:val="25"/>
        </w:rPr>
        <w:t>Organize Pitch Events and Innovation Challenges</w:t>
      </w:r>
    </w:p>
    <w:p>
      <w:pPr>
        <w:spacing w:line="276" w:lineRule="auto" w:after="80"/>
        <w:ind w:left="357" w:hanging="357"/>
      </w:pPr>
      <w:r>
        <w:rPr>
          <w:rFonts w:ascii="Cambria" w:hAnsi="Cambria"/>
          <w:sz w:val="22"/>
        </w:rPr>
        <w:t xml:space="preserve">• </w:t>
      </w:r>
      <w:r>
        <w:rPr>
          <w:rFonts w:ascii="Cambria" w:hAnsi="Cambria"/>
          <w:i w:val="0"/>
          <w:sz w:val="22"/>
        </w:rPr>
        <w:t>Host regular pitch competitions, hackathons, and startup idea contests to foster a culture of innovation.</w:t>
      </w:r>
    </w:p>
    <w:p>
      <w:pPr>
        <w:spacing w:line="276" w:lineRule="auto" w:after="80"/>
        <w:ind w:left="357" w:hanging="357"/>
      </w:pPr>
      <w:r>
        <w:rPr>
          <w:rFonts w:ascii="Cambria" w:hAnsi="Cambria"/>
          <w:sz w:val="22"/>
        </w:rPr>
        <w:t xml:space="preserve">• </w:t>
      </w:r>
      <w:r>
        <w:rPr>
          <w:rFonts w:ascii="Cambria" w:hAnsi="Cambria"/>
          <w:i w:val="0"/>
          <w:sz w:val="22"/>
        </w:rPr>
        <w:t>Offer seed grants, incubation support, or access to university-based accelerators for winning ideas.</w:t>
      </w:r>
    </w:p>
    <w:p>
      <w:pPr>
        <w:spacing w:before="280" w:after="160"/>
      </w:pPr>
      <w:r>
        <w:rPr>
          <w:rFonts w:ascii="Cambria" w:hAnsi="Cambria"/>
          <w:b/>
          <w:color w:val="1F3A5F"/>
          <w:sz w:val="29"/>
        </w:rPr>
        <w:t>15.84. Innovation and Entrepreneurship – Mid-term Goals</w:t>
      </w:r>
    </w:p>
    <w:p>
      <w:pPr>
        <w:spacing w:before="240" w:after="120"/>
      </w:pPr>
      <w:r>
        <w:rPr>
          <w:rFonts w:ascii="Cambria" w:hAnsi="Cambria"/>
          <w:b/>
          <w:color w:val="1F3A5F"/>
          <w:sz w:val="25"/>
        </w:rPr>
        <w:t>Establish Dedicated Seed Funding and Transition Support</w:t>
      </w:r>
    </w:p>
    <w:p>
      <w:pPr>
        <w:spacing w:line="276" w:lineRule="auto" w:after="80"/>
        <w:ind w:left="357" w:hanging="357"/>
      </w:pPr>
      <w:r>
        <w:rPr>
          <w:rFonts w:ascii="Cambria" w:hAnsi="Cambria"/>
          <w:sz w:val="22"/>
        </w:rPr>
        <w:t xml:space="preserve">• </w:t>
      </w:r>
      <w:r>
        <w:rPr>
          <w:rFonts w:ascii="Cambria" w:hAnsi="Cambria"/>
          <w:i w:val="0"/>
          <w:sz w:val="22"/>
        </w:rPr>
        <w:t>Create a University-managed seed fund to support startups progressing from incubation to commercialization.</w:t>
      </w:r>
    </w:p>
    <w:p>
      <w:pPr>
        <w:spacing w:line="276" w:lineRule="auto" w:after="80"/>
        <w:ind w:left="357" w:hanging="357"/>
      </w:pPr>
      <w:r>
        <w:rPr>
          <w:rFonts w:ascii="Cambria" w:hAnsi="Cambria"/>
          <w:sz w:val="22"/>
        </w:rPr>
        <w:t xml:space="preserve">• </w:t>
      </w:r>
      <w:r>
        <w:rPr>
          <w:rFonts w:ascii="Cambria" w:hAnsi="Cambria"/>
          <w:i w:val="0"/>
          <w:sz w:val="22"/>
        </w:rPr>
        <w:t>Allocate infrastructure resources such as co-working spaces, lab access, and business services.</w:t>
      </w:r>
    </w:p>
    <w:p>
      <w:pPr>
        <w:spacing w:before="240" w:after="120"/>
      </w:pPr>
      <w:r>
        <w:rPr>
          <w:rFonts w:ascii="Cambria" w:hAnsi="Cambria"/>
          <w:b/>
          <w:color w:val="1F3A5F"/>
          <w:sz w:val="25"/>
        </w:rPr>
        <w:t>Forge Strategic Industry and Government Partnerships</w:t>
      </w:r>
    </w:p>
    <w:p>
      <w:pPr>
        <w:spacing w:line="276" w:lineRule="auto" w:after="80"/>
        <w:ind w:left="357" w:hanging="357"/>
      </w:pPr>
      <w:r>
        <w:rPr>
          <w:rFonts w:ascii="Cambria" w:hAnsi="Cambria"/>
          <w:sz w:val="22"/>
        </w:rPr>
        <w:t xml:space="preserve">• </w:t>
      </w:r>
      <w:r>
        <w:rPr>
          <w:rFonts w:ascii="Cambria" w:hAnsi="Cambria"/>
          <w:i w:val="0"/>
          <w:sz w:val="22"/>
        </w:rPr>
        <w:t>Partner with investors, industry experts, and government innovation schemes (e.g., Startup India, MSME).</w:t>
      </w:r>
    </w:p>
    <w:p>
      <w:pPr>
        <w:spacing w:line="276" w:lineRule="auto" w:after="80"/>
        <w:ind w:left="357" w:hanging="357"/>
      </w:pPr>
      <w:r>
        <w:rPr>
          <w:rFonts w:ascii="Cambria" w:hAnsi="Cambria"/>
          <w:sz w:val="22"/>
        </w:rPr>
        <w:t xml:space="preserve">• </w:t>
      </w:r>
      <w:r>
        <w:rPr>
          <w:rFonts w:ascii="Cambria" w:hAnsi="Cambria"/>
          <w:i w:val="0"/>
          <w:sz w:val="22"/>
        </w:rPr>
        <w:t>Facilitate access to external grants, mentorship, market linkages, and regulatory guidance.</w:t>
      </w:r>
    </w:p>
    <w:p>
      <w:pPr>
        <w:spacing w:before="240" w:after="120"/>
      </w:pPr>
      <w:r>
        <w:rPr>
          <w:rFonts w:ascii="Cambria" w:hAnsi="Cambria"/>
          <w:b/>
          <w:color w:val="1F3A5F"/>
          <w:sz w:val="25"/>
        </w:rPr>
        <w:t>Conduct Targeted Skill Development Programs</w:t>
      </w:r>
    </w:p>
    <w:p>
      <w:pPr>
        <w:spacing w:line="276" w:lineRule="auto" w:after="80"/>
        <w:ind w:left="357" w:hanging="357"/>
      </w:pPr>
      <w:r>
        <w:rPr>
          <w:rFonts w:ascii="Cambria" w:hAnsi="Cambria"/>
          <w:sz w:val="22"/>
        </w:rPr>
        <w:t xml:space="preserve">• </w:t>
      </w:r>
      <w:r>
        <w:rPr>
          <w:rFonts w:ascii="Cambria" w:hAnsi="Cambria"/>
          <w:b/>
          <w:i w:val="0"/>
          <w:sz w:val="22"/>
        </w:rPr>
        <w:t>Organize hands-on workshops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Product design and prototyping</w:t>
      </w:r>
    </w:p>
    <w:p>
      <w:pPr>
        <w:spacing w:line="276" w:lineRule="auto" w:after="80"/>
        <w:ind w:left="714" w:hanging="357"/>
      </w:pPr>
      <w:r>
        <w:rPr>
          <w:rFonts w:ascii="Cambria" w:hAnsi="Cambria"/>
          <w:sz w:val="22"/>
        </w:rPr>
        <w:t xml:space="preserve">o </w:t>
      </w:r>
      <w:r>
        <w:rPr>
          <w:rFonts w:ascii="Cambria" w:hAnsi="Cambria"/>
          <w:i w:val="0"/>
          <w:sz w:val="22"/>
        </w:rPr>
        <w:t>Market research and branding</w:t>
      </w:r>
    </w:p>
    <w:p>
      <w:pPr>
        <w:spacing w:line="276" w:lineRule="auto" w:after="80"/>
        <w:ind w:left="714" w:hanging="357"/>
      </w:pPr>
      <w:r>
        <w:rPr>
          <w:rFonts w:ascii="Cambria" w:hAnsi="Cambria"/>
          <w:sz w:val="22"/>
        </w:rPr>
        <w:t xml:space="preserve">o </w:t>
      </w:r>
      <w:r>
        <w:rPr>
          <w:rFonts w:ascii="Cambria" w:hAnsi="Cambria"/>
          <w:i w:val="0"/>
          <w:sz w:val="22"/>
        </w:rPr>
        <w:t>Business modelling and financial planning</w:t>
      </w:r>
    </w:p>
    <w:p>
      <w:pPr>
        <w:spacing w:line="276" w:lineRule="auto" w:after="80"/>
        <w:ind w:left="357" w:hanging="357"/>
      </w:pPr>
      <w:r>
        <w:rPr>
          <w:rFonts w:ascii="Cambria" w:hAnsi="Cambria"/>
          <w:sz w:val="22"/>
        </w:rPr>
        <w:t xml:space="preserve">• </w:t>
      </w:r>
      <w:r>
        <w:rPr>
          <w:rFonts w:ascii="Cambria" w:hAnsi="Cambria"/>
          <w:i w:val="0"/>
          <w:sz w:val="22"/>
        </w:rPr>
        <w:t>Collaborate with successful entrepreneurs to deliver training sessions aligned with real-world startup challenges.</w:t>
      </w:r>
    </w:p>
    <w:p>
      <w:pPr>
        <w:spacing w:before="280" w:after="160"/>
      </w:pPr>
      <w:r>
        <w:rPr>
          <w:rFonts w:ascii="Cambria" w:hAnsi="Cambria"/>
          <w:b/>
          <w:color w:val="1F3A5F"/>
          <w:sz w:val="29"/>
        </w:rPr>
        <w:t>15.85. Innovation and Entrepreneurship – Long-term Goals</w:t>
      </w:r>
    </w:p>
    <w:p>
      <w:pPr>
        <w:spacing w:before="240" w:after="120"/>
      </w:pPr>
      <w:r>
        <w:rPr>
          <w:rFonts w:ascii="Cambria" w:hAnsi="Cambria"/>
          <w:b/>
          <w:color w:val="1F3A5F"/>
          <w:sz w:val="25"/>
        </w:rPr>
        <w:t>Establish a Strong Alumni Startup Network</w:t>
      </w:r>
    </w:p>
    <w:p>
      <w:pPr>
        <w:spacing w:line="276" w:lineRule="auto" w:after="80"/>
        <w:ind w:left="357" w:hanging="357"/>
      </w:pPr>
      <w:r>
        <w:rPr>
          <w:rFonts w:ascii="Cambria" w:hAnsi="Cambria"/>
          <w:sz w:val="22"/>
        </w:rPr>
        <w:t xml:space="preserve">• </w:t>
      </w:r>
      <w:r>
        <w:rPr>
          <w:rFonts w:ascii="Cambria" w:hAnsi="Cambria"/>
          <w:i w:val="0"/>
          <w:sz w:val="22"/>
        </w:rPr>
        <w:t>Build and maintain a directory of successful alumni entrepreneurs.</w:t>
      </w:r>
    </w:p>
    <w:p>
      <w:pPr>
        <w:spacing w:line="276" w:lineRule="auto" w:after="80"/>
        <w:ind w:left="357" w:hanging="357"/>
      </w:pPr>
      <w:r>
        <w:rPr>
          <w:rFonts w:ascii="Cambria" w:hAnsi="Cambria"/>
          <w:sz w:val="22"/>
        </w:rPr>
        <w:t xml:space="preserve">• </w:t>
      </w:r>
      <w:r>
        <w:rPr>
          <w:rFonts w:ascii="Cambria" w:hAnsi="Cambria"/>
          <w:i w:val="0"/>
          <w:sz w:val="22"/>
        </w:rPr>
        <w:t>Engage them as mentors, guest speakers, angel investors, and advisory board members for new startups.</w:t>
      </w:r>
    </w:p>
    <w:p>
      <w:pPr>
        <w:spacing w:before="240" w:after="120"/>
      </w:pPr>
      <w:r>
        <w:rPr>
          <w:rFonts w:ascii="Cambria" w:hAnsi="Cambria"/>
          <w:b/>
          <w:color w:val="1F3A5F"/>
          <w:sz w:val="25"/>
        </w:rPr>
        <w:t>Broaden Incubation Sector Coverage</w:t>
      </w:r>
    </w:p>
    <w:p>
      <w:pPr>
        <w:spacing w:line="276" w:lineRule="auto" w:after="80"/>
        <w:ind w:left="357" w:hanging="357"/>
      </w:pPr>
      <w:r>
        <w:rPr>
          <w:rFonts w:ascii="Cambria" w:hAnsi="Cambria"/>
          <w:sz w:val="22"/>
        </w:rPr>
        <w:t xml:space="preserve">• </w:t>
      </w:r>
      <w:r>
        <w:rPr>
          <w:rFonts w:ascii="Cambria" w:hAnsi="Cambria"/>
          <w:b/>
          <w:i w:val="0"/>
          <w:sz w:val="22"/>
        </w:rPr>
        <w:t>Expand incubation focus beyond traditional tech to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Social entrepreneurship and public welfare innovation</w:t>
      </w:r>
    </w:p>
    <w:p>
      <w:pPr>
        <w:spacing w:line="276" w:lineRule="auto" w:after="80"/>
        <w:ind w:left="714" w:hanging="357"/>
      </w:pPr>
      <w:r>
        <w:rPr>
          <w:rFonts w:ascii="Cambria" w:hAnsi="Cambria"/>
          <w:sz w:val="22"/>
        </w:rPr>
        <w:t xml:space="preserve">o </w:t>
      </w:r>
      <w:r>
        <w:rPr>
          <w:rFonts w:ascii="Cambria" w:hAnsi="Cambria"/>
          <w:i w:val="0"/>
          <w:sz w:val="22"/>
        </w:rPr>
        <w:t>Green/clean technology startups</w:t>
      </w:r>
    </w:p>
    <w:p>
      <w:pPr>
        <w:spacing w:line="276" w:lineRule="auto" w:after="80"/>
        <w:ind w:left="714" w:hanging="357"/>
      </w:pPr>
      <w:r>
        <w:rPr>
          <w:rFonts w:ascii="Cambria" w:hAnsi="Cambria"/>
          <w:sz w:val="22"/>
        </w:rPr>
        <w:t xml:space="preserve">o </w:t>
      </w:r>
      <w:r>
        <w:rPr>
          <w:rFonts w:ascii="Cambria" w:hAnsi="Cambria"/>
          <w:i w:val="0"/>
          <w:sz w:val="22"/>
        </w:rPr>
        <w:t>Digital transformation and AI-driven business solutions</w:t>
      </w:r>
    </w:p>
    <w:p>
      <w:pPr>
        <w:spacing w:line="276" w:lineRule="auto" w:after="80"/>
        <w:ind w:left="357" w:hanging="357"/>
      </w:pPr>
      <w:r>
        <w:rPr>
          <w:rFonts w:ascii="Cambria" w:hAnsi="Cambria"/>
          <w:sz w:val="22"/>
        </w:rPr>
        <w:t xml:space="preserve">• </w:t>
      </w:r>
      <w:r>
        <w:rPr>
          <w:rFonts w:ascii="Cambria" w:hAnsi="Cambria"/>
          <w:i w:val="0"/>
          <w:sz w:val="22"/>
        </w:rPr>
        <w:t>Encourage interdisciplinary and inclusive entrepreneurship models.</w:t>
      </w:r>
    </w:p>
    <w:p>
      <w:pPr>
        <w:spacing w:before="240" w:after="120"/>
      </w:pPr>
      <w:r>
        <w:rPr>
          <w:rFonts w:ascii="Cambria" w:hAnsi="Cambria"/>
          <w:b/>
          <w:color w:val="1F3A5F"/>
          <w:sz w:val="25"/>
        </w:rPr>
        <w:t>Position Udhmodya Foundation as a National Leader</w:t>
      </w:r>
    </w:p>
    <w:p>
      <w:pPr>
        <w:spacing w:line="276" w:lineRule="auto" w:after="80"/>
        <w:ind w:left="357" w:hanging="357"/>
      </w:pPr>
      <w:r>
        <w:rPr>
          <w:rFonts w:ascii="Cambria" w:hAnsi="Cambria"/>
          <w:sz w:val="22"/>
        </w:rPr>
        <w:t xml:space="preserve">• </w:t>
      </w:r>
      <w:r>
        <w:rPr>
          <w:rFonts w:ascii="Cambria" w:hAnsi="Cambria"/>
          <w:i w:val="0"/>
          <w:sz w:val="22"/>
        </w:rPr>
        <w:t>Develop a branding and outreach strategy to establish the Foundation's national presence.</w:t>
      </w:r>
    </w:p>
    <w:p>
      <w:pPr>
        <w:spacing w:line="276" w:lineRule="auto" w:after="80"/>
        <w:ind w:left="357" w:hanging="357"/>
      </w:pPr>
      <w:r>
        <w:rPr>
          <w:rFonts w:ascii="Cambria" w:hAnsi="Cambria"/>
          <w:sz w:val="22"/>
        </w:rPr>
        <w:t xml:space="preserve">• </w:t>
      </w:r>
      <w:r>
        <w:rPr>
          <w:rFonts w:ascii="Cambria" w:hAnsi="Cambria"/>
          <w:i w:val="0"/>
          <w:sz w:val="22"/>
        </w:rPr>
        <w:t>Host national innovation summits, startup expos, and entrepreneurship bootcamps.</w:t>
      </w:r>
    </w:p>
    <w:p>
      <w:pPr>
        <w:spacing w:line="276" w:lineRule="auto" w:after="80"/>
        <w:ind w:left="357" w:hanging="357"/>
      </w:pPr>
      <w:r>
        <w:rPr>
          <w:rFonts w:ascii="Cambria" w:hAnsi="Cambria"/>
          <w:sz w:val="22"/>
        </w:rPr>
        <w:t xml:space="preserve">• </w:t>
      </w:r>
      <w:r>
        <w:rPr>
          <w:rFonts w:ascii="Cambria" w:hAnsi="Cambria"/>
          <w:i w:val="0"/>
          <w:sz w:val="22"/>
        </w:rPr>
        <w:t>Collaborate with policy think-tanks, innovation councils, and higher education institutes to shape the future of entrepreneurial education.</w:t>
      </w:r>
    </w:p>
    <w:p>
      <w:r>
        <w:br w:type="page"/>
      </w:r>
    </w:p>
    <w:p>
      <w:pPr>
        <w:spacing w:before="360" w:after="200"/>
      </w:pPr>
      <w:r>
        <w:rPr>
          <w:rFonts w:ascii="Cambria" w:hAnsi="Cambria"/>
          <w:b/>
          <w:color w:val="1F3A5F"/>
          <w:sz w:val="36"/>
        </w:rPr>
        <w:t>16. Operationalisation of the Institutional Development Plan (IDP)</w:t>
      </w:r>
    </w:p>
    <w:p>
      <w:pPr>
        <w:spacing w:before="240" w:after="120"/>
      </w:pPr>
      <w:r>
        <w:rPr>
          <w:rFonts w:ascii="Cambria" w:hAnsi="Cambria"/>
          <w:b/>
          <w:color w:val="1F3A5F"/>
          <w:sz w:val="25"/>
        </w:rPr>
        <w:t>Preserve Institutional Autonomy</w:t>
      </w:r>
    </w:p>
    <w:p>
      <w:pPr>
        <w:spacing w:line="276" w:lineRule="auto" w:after="80"/>
        <w:ind w:left="357" w:hanging="357"/>
      </w:pPr>
      <w:r>
        <w:rPr>
          <w:rFonts w:ascii="Cambria" w:hAnsi="Cambria"/>
          <w:sz w:val="22"/>
        </w:rPr>
        <w:t xml:space="preserve">• </w:t>
      </w:r>
      <w:r>
        <w:rPr>
          <w:rFonts w:ascii="Cambria" w:hAnsi="Cambria"/>
          <w:i w:val="0"/>
          <w:sz w:val="22"/>
        </w:rPr>
        <w:t>Allow HEIs to design, customize, and implement their IDPs based on their unique vision, mission, and context.</w:t>
      </w:r>
    </w:p>
    <w:p>
      <w:pPr>
        <w:spacing w:line="276" w:lineRule="auto" w:after="80"/>
        <w:ind w:left="357" w:hanging="357"/>
      </w:pPr>
      <w:r>
        <w:rPr>
          <w:rFonts w:ascii="Cambria" w:hAnsi="Cambria"/>
          <w:sz w:val="22"/>
        </w:rPr>
        <w:t xml:space="preserve">• </w:t>
      </w:r>
      <w:r>
        <w:rPr>
          <w:rFonts w:ascii="Cambria" w:hAnsi="Cambria"/>
          <w:i w:val="0"/>
          <w:sz w:val="22"/>
        </w:rPr>
        <w:t>Maintain flexibility in execution while adhering to broad national goals and quality benchmarks.</w:t>
      </w:r>
    </w:p>
    <w:p>
      <w:pPr>
        <w:spacing w:before="240" w:after="120"/>
      </w:pPr>
      <w:r>
        <w:rPr>
          <w:rFonts w:ascii="Cambria" w:hAnsi="Cambria"/>
          <w:b/>
          <w:color w:val="1F3A5F"/>
          <w:sz w:val="25"/>
        </w:rPr>
        <w:t>Self-Regulating Framework</w:t>
      </w:r>
    </w:p>
    <w:p>
      <w:pPr>
        <w:spacing w:line="276" w:lineRule="auto" w:after="80"/>
        <w:ind w:left="357" w:hanging="357"/>
      </w:pPr>
      <w:r>
        <w:rPr>
          <w:rFonts w:ascii="Cambria" w:hAnsi="Cambria"/>
          <w:sz w:val="22"/>
        </w:rPr>
        <w:t xml:space="preserve">• </w:t>
      </w:r>
      <w:r>
        <w:rPr>
          <w:rFonts w:ascii="Cambria" w:hAnsi="Cambria"/>
          <w:i w:val="0"/>
          <w:sz w:val="22"/>
        </w:rPr>
        <w:t>Encourage institutions to adopt a self-monitoring and self-improvement approach.</w:t>
      </w:r>
    </w:p>
    <w:p>
      <w:pPr>
        <w:spacing w:line="276" w:lineRule="auto" w:after="80"/>
        <w:ind w:left="357" w:hanging="357"/>
      </w:pPr>
      <w:r>
        <w:rPr>
          <w:rFonts w:ascii="Cambria" w:hAnsi="Cambria"/>
          <w:sz w:val="22"/>
        </w:rPr>
        <w:t xml:space="preserve">• </w:t>
      </w:r>
      <w:r>
        <w:rPr>
          <w:rFonts w:ascii="Cambria" w:hAnsi="Cambria"/>
          <w:i w:val="0"/>
          <w:sz w:val="22"/>
        </w:rPr>
        <w:t>Promote a culture of accountability, transparency, and continuous enhancement.</w:t>
      </w:r>
    </w:p>
    <w:p>
      <w:pPr>
        <w:spacing w:before="240" w:after="120"/>
      </w:pPr>
      <w:r>
        <w:rPr>
          <w:rFonts w:ascii="Cambria" w:hAnsi="Cambria"/>
          <w:b/>
          <w:color w:val="1F3A5F"/>
          <w:sz w:val="25"/>
        </w:rPr>
        <w:t>Institutional Support Structures</w:t>
      </w:r>
    </w:p>
    <w:p>
      <w:pPr>
        <w:spacing w:line="276" w:lineRule="auto" w:after="80"/>
        <w:ind w:left="357" w:hanging="357"/>
      </w:pPr>
      <w:r>
        <w:rPr>
          <w:rFonts w:ascii="Cambria" w:hAnsi="Cambria"/>
          <w:sz w:val="22"/>
        </w:rPr>
        <w:t xml:space="preserve">• </w:t>
      </w:r>
      <w:r>
        <w:rPr>
          <w:rFonts w:ascii="Cambria" w:hAnsi="Cambria"/>
          <w:i w:val="0"/>
          <w:sz w:val="22"/>
        </w:rPr>
        <w:t>Establish IDP coordination cells or strategy units to oversee planning, integration, and execution.</w:t>
      </w:r>
    </w:p>
    <w:p>
      <w:pPr>
        <w:spacing w:line="276" w:lineRule="auto" w:after="80"/>
        <w:ind w:left="357" w:hanging="357"/>
      </w:pPr>
      <w:r>
        <w:rPr>
          <w:rFonts w:ascii="Cambria" w:hAnsi="Cambria"/>
          <w:sz w:val="22"/>
        </w:rPr>
        <w:t xml:space="preserve">• </w:t>
      </w:r>
      <w:r>
        <w:rPr>
          <w:rFonts w:ascii="Cambria" w:hAnsi="Cambria"/>
          <w:i w:val="0"/>
          <w:sz w:val="22"/>
        </w:rPr>
        <w:t>Foster inter-departmental collaboration to ensure alignment and avoid duplication of efforts.</w:t>
      </w:r>
    </w:p>
    <w:p>
      <w:pPr>
        <w:spacing w:before="240" w:after="120"/>
      </w:pPr>
      <w:r>
        <w:rPr>
          <w:rFonts w:ascii="Cambria" w:hAnsi="Cambria"/>
          <w:b/>
          <w:color w:val="1F3A5F"/>
          <w:sz w:val="25"/>
        </w:rPr>
        <w:t>Collaboration and Coherence</w:t>
      </w:r>
    </w:p>
    <w:p>
      <w:pPr>
        <w:spacing w:line="276" w:lineRule="auto" w:after="80"/>
        <w:ind w:left="357" w:hanging="357"/>
      </w:pPr>
      <w:r>
        <w:rPr>
          <w:rFonts w:ascii="Cambria" w:hAnsi="Cambria"/>
          <w:sz w:val="22"/>
        </w:rPr>
        <w:t xml:space="preserve">• </w:t>
      </w:r>
      <w:r>
        <w:rPr>
          <w:rFonts w:ascii="Cambria" w:hAnsi="Cambria"/>
          <w:i w:val="0"/>
          <w:sz w:val="22"/>
        </w:rPr>
        <w:t>Promote internal coherence by integrating academic, research, administrative, and support functions.</w:t>
      </w:r>
    </w:p>
    <w:p>
      <w:pPr>
        <w:spacing w:line="276" w:lineRule="auto" w:after="80"/>
        <w:ind w:left="357" w:hanging="357"/>
      </w:pPr>
      <w:r>
        <w:rPr>
          <w:rFonts w:ascii="Cambria" w:hAnsi="Cambria"/>
          <w:sz w:val="22"/>
        </w:rPr>
        <w:t xml:space="preserve">• </w:t>
      </w:r>
      <w:r>
        <w:rPr>
          <w:rFonts w:ascii="Cambria" w:hAnsi="Cambria"/>
          <w:i w:val="0"/>
          <w:sz w:val="22"/>
        </w:rPr>
        <w:t>Encourage cross-functional working groups to align activities with IDP objectives.</w:t>
      </w:r>
    </w:p>
    <w:p>
      <w:pPr>
        <w:spacing w:before="240" w:after="120"/>
      </w:pPr>
      <w:r>
        <w:rPr>
          <w:rFonts w:ascii="Cambria" w:hAnsi="Cambria"/>
          <w:b/>
          <w:color w:val="1F3A5F"/>
          <w:sz w:val="25"/>
        </w:rPr>
        <w:t>Mechanisms for Implementation</w:t>
      </w:r>
    </w:p>
    <w:p>
      <w:pPr>
        <w:spacing w:line="276" w:lineRule="auto" w:after="80"/>
        <w:ind w:left="357" w:hanging="357"/>
      </w:pPr>
      <w:r>
        <w:rPr>
          <w:rFonts w:ascii="Cambria" w:hAnsi="Cambria"/>
          <w:sz w:val="22"/>
        </w:rPr>
        <w:t xml:space="preserve">• </w:t>
      </w:r>
      <w:r>
        <w:rPr>
          <w:rFonts w:ascii="Cambria" w:hAnsi="Cambria"/>
          <w:i w:val="0"/>
          <w:sz w:val="22"/>
        </w:rPr>
        <w:t>Develop action plans with timelines, responsibilities, and monitoring indicators.</w:t>
      </w:r>
    </w:p>
    <w:p>
      <w:pPr>
        <w:spacing w:line="276" w:lineRule="auto" w:after="80"/>
        <w:ind w:left="357" w:hanging="357"/>
      </w:pPr>
      <w:r>
        <w:rPr>
          <w:rFonts w:ascii="Cambria" w:hAnsi="Cambria"/>
          <w:sz w:val="22"/>
        </w:rPr>
        <w:t xml:space="preserve">• </w:t>
      </w:r>
      <w:r>
        <w:rPr>
          <w:rFonts w:ascii="Cambria" w:hAnsi="Cambria"/>
          <w:i w:val="0"/>
          <w:sz w:val="22"/>
        </w:rPr>
        <w:t>Use digital tools such as dashboards, MIS, and progress trackers for real-time implementation status.</w:t>
      </w:r>
    </w:p>
    <w:p>
      <w:pPr>
        <w:spacing w:before="240" w:after="120"/>
      </w:pPr>
      <w:r>
        <w:rPr>
          <w:rFonts w:ascii="Cambria" w:hAnsi="Cambria"/>
          <w:b/>
          <w:color w:val="1F3A5F"/>
          <w:sz w:val="25"/>
        </w:rPr>
        <w:t>Capacity Building</w:t>
      </w:r>
    </w:p>
    <w:p>
      <w:pPr>
        <w:spacing w:line="276" w:lineRule="auto" w:after="80"/>
        <w:ind w:left="357" w:hanging="357"/>
      </w:pPr>
      <w:r>
        <w:rPr>
          <w:rFonts w:ascii="Cambria" w:hAnsi="Cambria"/>
          <w:sz w:val="22"/>
        </w:rPr>
        <w:t xml:space="preserve">• </w:t>
      </w:r>
      <w:r>
        <w:rPr>
          <w:rFonts w:ascii="Cambria" w:hAnsi="Cambria"/>
          <w:i w:val="0"/>
          <w:sz w:val="22"/>
        </w:rPr>
        <w:t>Provide training and orientation for faculty and staff to understand and contribute to IDP goals.</w:t>
      </w:r>
    </w:p>
    <w:p>
      <w:pPr>
        <w:spacing w:line="276" w:lineRule="auto" w:after="80"/>
        <w:ind w:left="357" w:hanging="357"/>
      </w:pPr>
      <w:r>
        <w:rPr>
          <w:rFonts w:ascii="Cambria" w:hAnsi="Cambria"/>
          <w:sz w:val="22"/>
        </w:rPr>
        <w:t xml:space="preserve">• </w:t>
      </w:r>
      <w:r>
        <w:rPr>
          <w:rFonts w:ascii="Cambria" w:hAnsi="Cambria"/>
          <w:i w:val="0"/>
          <w:sz w:val="22"/>
        </w:rPr>
        <w:t>Encourage a shared sense of purpose and collective ownership of the institutional development process.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decentralized, participatory, and accountable operational model that empowers HEIs to implement their IDPs effectively while ensuring institutional coherence, quality, and innovation.</w:t>
      </w:r>
    </w:p>
    <w:p>
      <w:pPr>
        <w:spacing w:before="280" w:after="160"/>
      </w:pPr>
      <w:r>
        <w:rPr>
          <w:rFonts w:ascii="Cambria" w:hAnsi="Cambria"/>
          <w:b/>
          <w:color w:val="1F3A5F"/>
          <w:sz w:val="29"/>
        </w:rPr>
        <w:t>16.1. Clear Objectives for Institutional Development Plan (IDP)</w:t>
      </w:r>
    </w:p>
    <w:p>
      <w:pPr>
        <w:spacing w:before="240" w:after="120"/>
      </w:pPr>
      <w:r>
        <w:rPr>
          <w:rFonts w:ascii="Cambria" w:hAnsi="Cambria"/>
          <w:b/>
          <w:color w:val="1F3A5F"/>
          <w:sz w:val="25"/>
        </w:rPr>
        <w:t>Define Measurable Goals</w:t>
      </w:r>
    </w:p>
    <w:p>
      <w:pPr>
        <w:spacing w:line="276" w:lineRule="auto" w:after="80"/>
        <w:ind w:left="714" w:hanging="357"/>
      </w:pPr>
      <w:r>
        <w:rPr>
          <w:rFonts w:ascii="Cambria" w:hAnsi="Cambria"/>
          <w:sz w:val="22"/>
        </w:rPr>
        <w:t xml:space="preserve">o </w:t>
      </w:r>
      <w:r>
        <w:rPr>
          <w:rFonts w:ascii="Cambria" w:hAnsi="Cambria"/>
          <w:i w:val="0"/>
          <w:sz w:val="22"/>
        </w:rPr>
        <w:t>Establish SMART objectives (Specific, Measurable, Achievable, Relevant, Time-bound) for each development domain.</w:t>
      </w:r>
    </w:p>
    <w:p>
      <w:pPr>
        <w:spacing w:line="276" w:lineRule="auto" w:after="80"/>
        <w:ind w:left="714" w:hanging="357"/>
      </w:pPr>
      <w:r>
        <w:rPr>
          <w:rFonts w:ascii="Cambria" w:hAnsi="Cambria"/>
          <w:sz w:val="22"/>
        </w:rPr>
        <w:t xml:space="preserve">o </w:t>
      </w:r>
      <w:r>
        <w:rPr>
          <w:rFonts w:ascii="Cambria" w:hAnsi="Cambria"/>
          <w:i w:val="0"/>
          <w:sz w:val="22"/>
        </w:rPr>
        <w:t>Align objectives with the institution's vision and mission for clarity and coherence.</w:t>
      </w:r>
    </w:p>
    <w:p>
      <w:pPr>
        <w:spacing w:before="240" w:after="120"/>
      </w:pPr>
      <w:r>
        <w:rPr>
          <w:rFonts w:ascii="Cambria" w:hAnsi="Cambria"/>
          <w:b/>
          <w:color w:val="1F3A5F"/>
          <w:sz w:val="25"/>
        </w:rPr>
        <w:t>Ensure Strategic Alignment</w:t>
      </w:r>
    </w:p>
    <w:p>
      <w:pPr>
        <w:spacing w:line="276" w:lineRule="auto" w:after="80"/>
        <w:ind w:left="714" w:hanging="357"/>
      </w:pPr>
      <w:r>
        <w:rPr>
          <w:rFonts w:ascii="Cambria" w:hAnsi="Cambria"/>
          <w:sz w:val="22"/>
        </w:rPr>
        <w:t xml:space="preserve">o </w:t>
      </w:r>
      <w:r>
        <w:rPr>
          <w:rFonts w:ascii="Cambria" w:hAnsi="Cambria"/>
          <w:i w:val="0"/>
          <w:sz w:val="22"/>
        </w:rPr>
        <w:t>Reflect national priorities such as NEP 2020, NCrF, NHEQF, and SDGs in objective setting.</w:t>
      </w:r>
    </w:p>
    <w:p>
      <w:pPr>
        <w:spacing w:line="276" w:lineRule="auto" w:after="80"/>
        <w:ind w:left="714" w:hanging="357"/>
      </w:pPr>
      <w:r>
        <w:rPr>
          <w:rFonts w:ascii="Cambria" w:hAnsi="Cambria"/>
          <w:sz w:val="22"/>
        </w:rPr>
        <w:t xml:space="preserve">o </w:t>
      </w:r>
      <w:r>
        <w:rPr>
          <w:rFonts w:ascii="Cambria" w:hAnsi="Cambria"/>
          <w:i w:val="0"/>
          <w:sz w:val="22"/>
        </w:rPr>
        <w:t>Maintain alignment with institutional strengths, local needs, and stakeholder aspirations.</w:t>
      </w:r>
    </w:p>
    <w:p>
      <w:pPr>
        <w:spacing w:before="240" w:after="120"/>
      </w:pPr>
      <w:r>
        <w:rPr>
          <w:rFonts w:ascii="Cambria" w:hAnsi="Cambria"/>
          <w:b/>
          <w:color w:val="1F3A5F"/>
          <w:sz w:val="25"/>
        </w:rPr>
        <w:t>Link to Core Functions</w:t>
      </w:r>
    </w:p>
    <w:p>
      <w:pPr>
        <w:spacing w:line="276" w:lineRule="auto" w:after="80"/>
        <w:ind w:left="714" w:hanging="357"/>
      </w:pPr>
      <w:r>
        <w:rPr>
          <w:rFonts w:ascii="Cambria" w:hAnsi="Cambria"/>
          <w:sz w:val="22"/>
        </w:rPr>
        <w:t xml:space="preserve">o </w:t>
      </w:r>
      <w:r>
        <w:rPr>
          <w:rFonts w:ascii="Cambria" w:hAnsi="Cambria"/>
          <w:i w:val="0"/>
          <w:sz w:val="22"/>
        </w:rPr>
        <w:t>Tie each objective to core areas such as academics, research, student support, innovation, governance, infrastructure, and community engagement.</w:t>
      </w:r>
    </w:p>
    <w:p>
      <w:pPr>
        <w:spacing w:before="240" w:after="120"/>
      </w:pPr>
      <w:r>
        <w:rPr>
          <w:rFonts w:ascii="Cambria" w:hAnsi="Cambria"/>
          <w:b/>
          <w:color w:val="1F3A5F"/>
          <w:sz w:val="25"/>
        </w:rPr>
        <w:t>Facilitate Accountability and Monitoring</w:t>
      </w:r>
    </w:p>
    <w:p>
      <w:pPr>
        <w:spacing w:line="276" w:lineRule="auto" w:after="80"/>
        <w:ind w:left="714" w:hanging="357"/>
      </w:pPr>
      <w:r>
        <w:rPr>
          <w:rFonts w:ascii="Cambria" w:hAnsi="Cambria"/>
          <w:sz w:val="22"/>
        </w:rPr>
        <w:t xml:space="preserve">o </w:t>
      </w:r>
      <w:r>
        <w:rPr>
          <w:rFonts w:ascii="Cambria" w:hAnsi="Cambria"/>
          <w:i w:val="0"/>
          <w:sz w:val="22"/>
        </w:rPr>
        <w:t>Make objectives quantifiable and time-bound to track progress effectively.</w:t>
      </w:r>
    </w:p>
    <w:p>
      <w:pPr>
        <w:spacing w:line="276" w:lineRule="auto" w:after="80"/>
        <w:ind w:left="714" w:hanging="357"/>
      </w:pPr>
      <w:r>
        <w:rPr>
          <w:rFonts w:ascii="Cambria" w:hAnsi="Cambria"/>
          <w:sz w:val="22"/>
        </w:rPr>
        <w:t xml:space="preserve">o </w:t>
      </w:r>
      <w:r>
        <w:rPr>
          <w:rFonts w:ascii="Cambria" w:hAnsi="Cambria"/>
          <w:i w:val="0"/>
          <w:sz w:val="22"/>
        </w:rPr>
        <w:t>Assign clear responsibility and timelines for each objective to ensure ownership.</w:t>
      </w:r>
    </w:p>
    <w:p>
      <w:pPr>
        <w:spacing w:before="240" w:after="120"/>
      </w:pPr>
      <w:r>
        <w:rPr>
          <w:rFonts w:ascii="Cambria" w:hAnsi="Cambria"/>
          <w:b/>
          <w:color w:val="1F3A5F"/>
          <w:sz w:val="25"/>
        </w:rPr>
        <w:t>Example Objectives</w:t>
      </w:r>
    </w:p>
    <w:p>
      <w:pPr>
        <w:spacing w:line="276" w:lineRule="auto" w:after="80"/>
        <w:ind w:left="714" w:hanging="357"/>
      </w:pPr>
      <w:r>
        <w:rPr>
          <w:rFonts w:ascii="Cambria" w:hAnsi="Cambria"/>
          <w:sz w:val="22"/>
        </w:rPr>
        <w:t xml:space="preserve">o </w:t>
      </w:r>
      <w:r>
        <w:rPr>
          <w:rFonts w:ascii="Cambria" w:hAnsi="Cambria"/>
          <w:i w:val="0"/>
          <w:sz w:val="22"/>
        </w:rPr>
        <w:t>*Increase interdisciplinary course offerings by 20% within 2 academic years.*</w:t>
      </w:r>
    </w:p>
    <w:p>
      <w:pPr>
        <w:spacing w:line="276" w:lineRule="auto" w:after="80"/>
        <w:ind w:left="714" w:hanging="357"/>
      </w:pPr>
      <w:r>
        <w:rPr>
          <w:rFonts w:ascii="Cambria" w:hAnsi="Cambria"/>
          <w:sz w:val="22"/>
        </w:rPr>
        <w:t xml:space="preserve">o </w:t>
      </w:r>
      <w:r>
        <w:rPr>
          <w:rFonts w:ascii="Cambria" w:hAnsi="Cambria"/>
          <w:i w:val="0"/>
          <w:sz w:val="22"/>
        </w:rPr>
        <w:t>*Achieve 80% graduate employability within 6 months of course completion.*</w:t>
      </w:r>
    </w:p>
    <w:p>
      <w:pPr>
        <w:spacing w:line="276" w:lineRule="auto" w:after="80"/>
        <w:ind w:left="714" w:hanging="357"/>
      </w:pPr>
      <w:r>
        <w:rPr>
          <w:rFonts w:ascii="Cambria" w:hAnsi="Cambria"/>
          <w:sz w:val="22"/>
        </w:rPr>
        <w:t xml:space="preserve">o </w:t>
      </w:r>
      <w:r>
        <w:rPr>
          <w:rFonts w:ascii="Cambria" w:hAnsi="Cambria"/>
          <w:i w:val="0"/>
          <w:sz w:val="22"/>
        </w:rPr>
        <w:t>*Establish 3 research collaborations with international institutions in 2 years.*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focused and goal-oriented development framework that ensures institutional clarity, direction, and measurable progress.</w:t>
      </w:r>
    </w:p>
    <w:p>
      <w:pPr>
        <w:spacing w:before="280" w:after="160"/>
      </w:pPr>
      <w:r>
        <w:rPr>
          <w:rFonts w:ascii="Cambria" w:hAnsi="Cambria"/>
          <w:b/>
          <w:color w:val="1F3A5F"/>
          <w:sz w:val="29"/>
        </w:rPr>
        <w:t>16.2. Task Breakdown for Strategic Goals</w:t>
      </w:r>
    </w:p>
    <w:p>
      <w:pPr>
        <w:spacing w:before="240" w:after="120"/>
      </w:pPr>
      <w:r>
        <w:rPr>
          <w:rFonts w:ascii="Cambria" w:hAnsi="Cambria"/>
          <w:b/>
          <w:color w:val="1F3A5F"/>
          <w:sz w:val="25"/>
        </w:rPr>
        <w:t>Step 1: Identify Strategic Goal</w:t>
      </w:r>
    </w:p>
    <w:p>
      <w:pPr>
        <w:spacing w:line="276" w:lineRule="auto" w:after="80"/>
        <w:ind w:left="357" w:hanging="357"/>
      </w:pPr>
      <w:r>
        <w:rPr>
          <w:rFonts w:ascii="Cambria" w:hAnsi="Cambria"/>
          <w:sz w:val="22"/>
        </w:rPr>
        <w:t xml:space="preserve">• </w:t>
      </w:r>
      <w:r>
        <w:rPr>
          <w:rFonts w:ascii="Cambria" w:hAnsi="Cambria"/>
          <w:b/>
          <w:i w:val="0"/>
          <w:sz w:val="22"/>
        </w:rPr>
        <w:t>Example:</w:t>
      </w:r>
      <w:r>
        <w:rPr>
          <w:rFonts w:ascii="Cambria" w:hAnsi="Cambria"/>
          <w:i w:val="0"/>
          <w:sz w:val="22"/>
        </w:rPr>
        <w:t xml:space="preserve"> *Enhance research and innovation capabilities of the institution.*</w:t>
      </w:r>
    </w:p>
    <w:p>
      <w:pPr>
        <w:spacing w:before="240" w:after="120"/>
      </w:pPr>
      <w:r>
        <w:rPr>
          <w:rFonts w:ascii="Cambria" w:hAnsi="Cambria"/>
          <w:b/>
          <w:color w:val="1F3A5F"/>
          <w:sz w:val="25"/>
        </w:rPr>
        <w:t>Step 2: Decompose into Actionable Tasks/Initiatives</w:t>
      </w:r>
    </w:p>
    <w:p>
      <w:pPr>
        <w:spacing w:line="276" w:lineRule="auto" w:after="80"/>
        <w:ind w:left="714" w:hanging="357"/>
      </w:pPr>
      <w:r>
        <w:rPr>
          <w:rFonts w:ascii="Cambria" w:hAnsi="Cambria"/>
          <w:sz w:val="22"/>
        </w:rPr>
        <w:t xml:space="preserve">o </w:t>
      </w:r>
      <w:r>
        <w:rPr>
          <w:rFonts w:ascii="Cambria" w:hAnsi="Cambria"/>
          <w:b/>
          <w:i w:val="0"/>
          <w:sz w:val="22"/>
        </w:rPr>
        <w:t>Goal-Linked Task 1:</w:t>
      </w:r>
      <w:r>
        <w:rPr>
          <w:rFonts w:ascii="Cambria" w:hAnsi="Cambria"/>
          <w:i w:val="0"/>
          <w:sz w:val="22"/>
        </w:rPr>
        <w:t xml:space="preserve"> Establish a centralized Research and Innovation Cell.</w:t>
      </w:r>
    </w:p>
    <w:p>
      <w:pPr>
        <w:spacing w:line="276" w:lineRule="auto" w:after="80"/>
        <w:ind w:left="714" w:hanging="357"/>
      </w:pPr>
      <w:r>
        <w:rPr>
          <w:rFonts w:ascii="Cambria" w:hAnsi="Cambria"/>
          <w:sz w:val="22"/>
        </w:rPr>
        <w:t xml:space="preserve">o </w:t>
      </w:r>
      <w:r>
        <w:rPr>
          <w:rFonts w:ascii="Cambria" w:hAnsi="Cambria"/>
          <w:b/>
          <w:i w:val="0"/>
          <w:sz w:val="22"/>
        </w:rPr>
        <w:t>Goal-Linked Task 2:</w:t>
      </w:r>
      <w:r>
        <w:rPr>
          <w:rFonts w:ascii="Cambria" w:hAnsi="Cambria"/>
          <w:i w:val="0"/>
          <w:sz w:val="22"/>
        </w:rPr>
        <w:t xml:space="preserve"> Organize research proposal writing workshops quarterly.</w:t>
      </w:r>
    </w:p>
    <w:p>
      <w:pPr>
        <w:spacing w:line="276" w:lineRule="auto" w:after="80"/>
        <w:ind w:left="714" w:hanging="357"/>
      </w:pPr>
      <w:r>
        <w:rPr>
          <w:rFonts w:ascii="Cambria" w:hAnsi="Cambria"/>
          <w:sz w:val="22"/>
        </w:rPr>
        <w:t xml:space="preserve">o </w:t>
      </w:r>
      <w:r>
        <w:rPr>
          <w:rFonts w:ascii="Cambria" w:hAnsi="Cambria"/>
          <w:b/>
          <w:i w:val="0"/>
          <w:sz w:val="22"/>
        </w:rPr>
        <w:t>Goal-Linked Task 3:</w:t>
      </w:r>
      <w:r>
        <w:rPr>
          <w:rFonts w:ascii="Cambria" w:hAnsi="Cambria"/>
          <w:i w:val="0"/>
          <w:sz w:val="22"/>
        </w:rPr>
        <w:t xml:space="preserve"> Apply for at least 10 national/international research grants annually.</w:t>
      </w:r>
    </w:p>
    <w:p>
      <w:pPr>
        <w:spacing w:line="276" w:lineRule="auto" w:after="80"/>
        <w:ind w:left="714" w:hanging="357"/>
      </w:pPr>
      <w:r>
        <w:rPr>
          <w:rFonts w:ascii="Cambria" w:hAnsi="Cambria"/>
          <w:sz w:val="22"/>
        </w:rPr>
        <w:t xml:space="preserve">o </w:t>
      </w:r>
      <w:r>
        <w:rPr>
          <w:rFonts w:ascii="Cambria" w:hAnsi="Cambria"/>
          <w:b/>
          <w:i w:val="0"/>
          <w:sz w:val="22"/>
        </w:rPr>
        <w:t>Goal-Linked Task 4:</w:t>
      </w:r>
      <w:r>
        <w:rPr>
          <w:rFonts w:ascii="Cambria" w:hAnsi="Cambria"/>
          <w:i w:val="0"/>
          <w:sz w:val="22"/>
        </w:rPr>
        <w:t xml:space="preserve"> Develop incentive schemes for faculty publishing in high-impact journals.</w:t>
      </w:r>
    </w:p>
    <w:p>
      <w:pPr>
        <w:spacing w:line="276" w:lineRule="auto" w:after="80"/>
        <w:ind w:left="714" w:hanging="357"/>
      </w:pPr>
      <w:r>
        <w:rPr>
          <w:rFonts w:ascii="Cambria" w:hAnsi="Cambria"/>
          <w:sz w:val="22"/>
        </w:rPr>
        <w:t xml:space="preserve">o </w:t>
      </w:r>
      <w:r>
        <w:rPr>
          <w:rFonts w:ascii="Cambria" w:hAnsi="Cambria"/>
          <w:b/>
          <w:i w:val="0"/>
          <w:sz w:val="22"/>
        </w:rPr>
        <w:t>Goal-Linked Task 5:</w:t>
      </w:r>
      <w:r>
        <w:rPr>
          <w:rFonts w:ascii="Cambria" w:hAnsi="Cambria"/>
          <w:i w:val="0"/>
          <w:sz w:val="22"/>
        </w:rPr>
        <w:t xml:space="preserve"> Set up a patent support and IP management office.</w:t>
      </w:r>
    </w:p>
    <w:p>
      <w:pPr>
        <w:spacing w:line="276" w:lineRule="auto" w:after="80"/>
        <w:ind w:left="714" w:hanging="357"/>
      </w:pPr>
      <w:r>
        <w:rPr>
          <w:rFonts w:ascii="Cambria" w:hAnsi="Cambria"/>
          <w:sz w:val="22"/>
        </w:rPr>
        <w:t xml:space="preserve">o </w:t>
      </w:r>
      <w:r>
        <w:rPr>
          <w:rFonts w:ascii="Cambria" w:hAnsi="Cambria"/>
          <w:b/>
          <w:i w:val="0"/>
          <w:sz w:val="22"/>
        </w:rPr>
        <w:t>Goal-Linked Task 6:</w:t>
      </w:r>
      <w:r>
        <w:rPr>
          <w:rFonts w:ascii="Cambria" w:hAnsi="Cambria"/>
          <w:i w:val="0"/>
          <w:sz w:val="22"/>
        </w:rPr>
        <w:t xml:space="preserve"> Partner with two industries for collaborative research projects.</w:t>
      </w:r>
    </w:p>
    <w:p>
      <w:pPr>
        <w:spacing w:before="240" w:after="120"/>
      </w:pPr>
      <w:r>
        <w:rPr>
          <w:rFonts w:ascii="Cambria" w:hAnsi="Cambria"/>
          <w:b/>
          <w:color w:val="1F3A5F"/>
          <w:sz w:val="25"/>
        </w:rPr>
        <w:t>Step 3: Assign Sub-Tasks</w:t>
      </w:r>
    </w:p>
    <w:p>
      <w:pPr>
        <w:spacing w:line="276" w:lineRule="auto" w:after="80"/>
        <w:ind w:left="714" w:hanging="357"/>
      </w:pPr>
      <w:r>
        <w:rPr>
          <w:rFonts w:ascii="Cambria" w:hAnsi="Cambria"/>
          <w:sz w:val="22"/>
        </w:rPr>
        <w:t xml:space="preserve">o </w:t>
      </w:r>
      <w:r>
        <w:rPr>
          <w:rFonts w:ascii="Cambria" w:hAnsi="Cambria"/>
          <w:i w:val="0"/>
          <w:sz w:val="22"/>
        </w:rPr>
        <w:t>For each task, break it down into subtasks such as:</w:t>
      </w:r>
    </w:p>
    <w:p>
      <w:pPr>
        <w:spacing w:line="276" w:lineRule="auto" w:after="80"/>
        <w:ind w:left="357" w:hanging="357"/>
      </w:pPr>
      <w:r>
        <w:rPr>
          <w:rFonts w:ascii="Cambria" w:hAnsi="Cambria"/>
          <w:sz w:val="22"/>
        </w:rPr>
        <w:t xml:space="preserve">• </w:t>
      </w:r>
      <w:r>
        <w:rPr>
          <w:rFonts w:ascii="Cambria" w:hAnsi="Cambria"/>
          <w:i w:val="0"/>
          <w:sz w:val="22"/>
        </w:rPr>
        <w:t>Draft guidelines and get approvals.</w:t>
      </w:r>
    </w:p>
    <w:p>
      <w:pPr>
        <w:spacing w:line="276" w:lineRule="auto" w:after="80"/>
        <w:ind w:left="357" w:hanging="357"/>
      </w:pPr>
      <w:r>
        <w:rPr>
          <w:rFonts w:ascii="Cambria" w:hAnsi="Cambria"/>
          <w:sz w:val="22"/>
        </w:rPr>
        <w:t xml:space="preserve">• </w:t>
      </w:r>
      <w:r>
        <w:rPr>
          <w:rFonts w:ascii="Cambria" w:hAnsi="Cambria"/>
          <w:i w:val="0"/>
          <w:sz w:val="22"/>
        </w:rPr>
        <w:t>Identify resource persons and set training calendars.</w:t>
      </w:r>
    </w:p>
    <w:p>
      <w:pPr>
        <w:spacing w:line="276" w:lineRule="auto" w:after="80"/>
        <w:ind w:left="357" w:hanging="357"/>
      </w:pPr>
      <w:r>
        <w:rPr>
          <w:rFonts w:ascii="Cambria" w:hAnsi="Cambria"/>
          <w:sz w:val="22"/>
        </w:rPr>
        <w:t xml:space="preserve">• </w:t>
      </w:r>
      <w:r>
        <w:rPr>
          <w:rFonts w:ascii="Cambria" w:hAnsi="Cambria"/>
          <w:i w:val="0"/>
          <w:sz w:val="22"/>
        </w:rPr>
        <w:t>Allocate budget and define KPI benchmarks.</w:t>
      </w:r>
    </w:p>
    <w:p>
      <w:pPr>
        <w:spacing w:before="240" w:after="120"/>
      </w:pPr>
      <w:r>
        <w:rPr>
          <w:rFonts w:ascii="Cambria" w:hAnsi="Cambria"/>
          <w:b/>
          <w:color w:val="1F3A5F"/>
          <w:sz w:val="25"/>
        </w:rPr>
        <w:t>Step 4: Define Deliverables and Timelines</w:t>
      </w:r>
    </w:p>
    <w:p>
      <w:pPr>
        <w:spacing w:line="276" w:lineRule="auto" w:after="80"/>
        <w:ind w:left="714" w:hanging="357"/>
      </w:pPr>
      <w:r>
        <w:rPr>
          <w:rFonts w:ascii="Cambria" w:hAnsi="Cambria"/>
          <w:sz w:val="22"/>
        </w:rPr>
        <w:t xml:space="preserve">o </w:t>
      </w:r>
      <w:r>
        <w:rPr>
          <w:rFonts w:ascii="Cambria" w:hAnsi="Cambria"/>
          <w:i w:val="0"/>
          <w:sz w:val="22"/>
        </w:rPr>
        <w:t>Attach tangible deliverables (e.g., operational cell, published reports, filed patents).</w:t>
      </w:r>
    </w:p>
    <w:p>
      <w:pPr>
        <w:spacing w:line="276" w:lineRule="auto" w:after="80"/>
        <w:ind w:left="714" w:hanging="357"/>
      </w:pPr>
      <w:r>
        <w:rPr>
          <w:rFonts w:ascii="Cambria" w:hAnsi="Cambria"/>
          <w:sz w:val="22"/>
        </w:rPr>
        <w:t xml:space="preserve">o </w:t>
      </w:r>
      <w:r>
        <w:rPr>
          <w:rFonts w:ascii="Cambria" w:hAnsi="Cambria"/>
          <w:i w:val="0"/>
          <w:sz w:val="22"/>
        </w:rPr>
        <w:t>Set timelines for initiation, mid-term review, and completion.</w:t>
      </w:r>
    </w:p>
    <w:p>
      <w:pPr>
        <w:spacing w:before="240" w:after="120"/>
      </w:pPr>
      <w:r>
        <w:rPr>
          <w:rFonts w:ascii="Cambria" w:hAnsi="Cambria"/>
          <w:b/>
          <w:color w:val="1F3A5F"/>
          <w:sz w:val="25"/>
        </w:rPr>
        <w:t>Repeat for All Strategic Goals</w:t>
      </w:r>
    </w:p>
    <w:p>
      <w:pPr>
        <w:spacing w:line="276" w:lineRule="auto" w:after="80"/>
        <w:ind w:left="714" w:hanging="357"/>
      </w:pPr>
      <w:r>
        <w:rPr>
          <w:rFonts w:ascii="Cambria" w:hAnsi="Cambria"/>
          <w:sz w:val="22"/>
        </w:rPr>
        <w:t xml:space="preserve">o </w:t>
      </w:r>
      <w:r>
        <w:rPr>
          <w:rFonts w:ascii="Cambria" w:hAnsi="Cambria"/>
          <w:i w:val="0"/>
          <w:sz w:val="22"/>
        </w:rPr>
        <w:t>Apply the same breakdown logic to other strategic goals like:</w:t>
      </w:r>
    </w:p>
    <w:p>
      <w:pPr>
        <w:spacing w:line="276" w:lineRule="auto" w:after="80"/>
        <w:ind w:left="357" w:hanging="357"/>
      </w:pPr>
      <w:r>
        <w:rPr>
          <w:rFonts w:ascii="Cambria" w:hAnsi="Cambria"/>
          <w:sz w:val="22"/>
        </w:rPr>
        <w:t xml:space="preserve">• </w:t>
      </w:r>
      <w:r>
        <w:rPr>
          <w:rFonts w:ascii="Cambria" w:hAnsi="Cambria"/>
          <w:i w:val="0"/>
          <w:sz w:val="22"/>
        </w:rPr>
        <w:t>*Improving student employability.*</w:t>
      </w:r>
    </w:p>
    <w:p>
      <w:pPr>
        <w:spacing w:line="276" w:lineRule="auto" w:after="80"/>
        <w:ind w:left="357" w:hanging="357"/>
      </w:pPr>
      <w:r>
        <w:rPr>
          <w:rFonts w:ascii="Cambria" w:hAnsi="Cambria"/>
          <w:sz w:val="22"/>
        </w:rPr>
        <w:t xml:space="preserve">• </w:t>
      </w:r>
      <w:r>
        <w:rPr>
          <w:rFonts w:ascii="Cambria" w:hAnsi="Cambria"/>
          <w:i w:val="0"/>
          <w:sz w:val="22"/>
        </w:rPr>
        <w:t>*Expanding digital learning.*</w:t>
      </w:r>
    </w:p>
    <w:p>
      <w:pPr>
        <w:spacing w:line="276" w:lineRule="auto" w:after="80"/>
        <w:ind w:left="357" w:hanging="357"/>
      </w:pPr>
      <w:r>
        <w:rPr>
          <w:rFonts w:ascii="Cambria" w:hAnsi="Cambria"/>
          <w:sz w:val="22"/>
        </w:rPr>
        <w:t xml:space="preserve">• </w:t>
      </w:r>
      <w:r>
        <w:rPr>
          <w:rFonts w:ascii="Cambria" w:hAnsi="Cambria"/>
          <w:i w:val="0"/>
          <w:sz w:val="22"/>
        </w:rPr>
        <w:t>*Enhancing faculty development.*</w:t>
      </w:r>
    </w:p>
    <w:p>
      <w:pPr>
        <w:spacing w:line="276" w:lineRule="auto" w:after="80"/>
        <w:ind w:left="357" w:hanging="357"/>
      </w:pPr>
      <w:r>
        <w:rPr>
          <w:rFonts w:ascii="Cambria" w:hAnsi="Cambria"/>
          <w:sz w:val="22"/>
        </w:rPr>
        <w:t xml:space="preserve">• </w:t>
      </w:r>
      <w:r>
        <w:rPr>
          <w:rFonts w:ascii="Cambria" w:hAnsi="Cambria"/>
          <w:i w:val="0"/>
          <w:sz w:val="22"/>
        </w:rPr>
        <w:t>*Strengthening governance systems.*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structured implementation map that converts high-level strategic goals into manageable, monitorable, and measurable tasks for effective execution.</w:t>
      </w:r>
    </w:p>
    <w:p>
      <w:pPr>
        <w:spacing w:before="280" w:after="160"/>
      </w:pPr>
      <w:r>
        <w:rPr>
          <w:rFonts w:ascii="Cambria" w:hAnsi="Cambria"/>
          <w:b/>
          <w:color w:val="1F3A5F"/>
          <w:sz w:val="29"/>
        </w:rPr>
        <w:t>16.3. Overall Stewardship &amp; Responsibility Allocation</w:t>
      </w:r>
    </w:p>
    <w:p>
      <w:pPr>
        <w:spacing w:before="240" w:after="120"/>
      </w:pPr>
      <w:r>
        <w:rPr>
          <w:rFonts w:ascii="Cambria" w:hAnsi="Cambria"/>
          <w:b/>
          <w:color w:val="1F3A5F"/>
          <w:sz w:val="25"/>
        </w:rPr>
        <w:t>Establish Governance Oversight</w:t>
      </w:r>
    </w:p>
    <w:p>
      <w:pPr>
        <w:spacing w:line="276" w:lineRule="auto" w:after="80"/>
        <w:ind w:left="714" w:hanging="357"/>
      </w:pPr>
      <w:r>
        <w:rPr>
          <w:rFonts w:ascii="Cambria" w:hAnsi="Cambria"/>
          <w:sz w:val="22"/>
        </w:rPr>
        <w:t xml:space="preserve">o </w:t>
      </w:r>
      <w:r>
        <w:rPr>
          <w:rFonts w:ascii="Cambria" w:hAnsi="Cambria"/>
          <w:i w:val="0"/>
          <w:sz w:val="22"/>
        </w:rPr>
        <w:t>Form an IDP Steering Committee under the head of the institution for strategic supervision.</w:t>
      </w:r>
    </w:p>
    <w:p>
      <w:pPr>
        <w:spacing w:line="276" w:lineRule="auto" w:after="80"/>
        <w:ind w:left="714" w:hanging="357"/>
      </w:pPr>
      <w:r>
        <w:rPr>
          <w:rFonts w:ascii="Cambria" w:hAnsi="Cambria"/>
          <w:sz w:val="22"/>
        </w:rPr>
        <w:t xml:space="preserve">o </w:t>
      </w:r>
      <w:r>
        <w:rPr>
          <w:rFonts w:ascii="Cambria" w:hAnsi="Cambria"/>
          <w:i w:val="0"/>
          <w:sz w:val="22"/>
        </w:rPr>
        <w:t>Include representatives from academics, administration, finance, research, student affairs, and quality assurance.</w:t>
      </w:r>
    </w:p>
    <w:p>
      <w:pPr>
        <w:spacing w:before="240" w:after="120"/>
      </w:pPr>
      <w:r>
        <w:rPr>
          <w:rFonts w:ascii="Cambria" w:hAnsi="Cambria"/>
          <w:b/>
          <w:color w:val="1F3A5F"/>
          <w:sz w:val="25"/>
        </w:rPr>
        <w:t>Assign Departmental Responsibilities</w:t>
      </w:r>
    </w:p>
    <w:p>
      <w:pPr>
        <w:spacing w:line="276" w:lineRule="auto" w:after="80"/>
        <w:ind w:left="714" w:hanging="357"/>
      </w:pPr>
      <w:r>
        <w:rPr>
          <w:rFonts w:ascii="Cambria" w:hAnsi="Cambria"/>
          <w:sz w:val="22"/>
        </w:rPr>
        <w:t xml:space="preserve">o </w:t>
      </w:r>
      <w:r>
        <w:rPr>
          <w:rFonts w:ascii="Cambria" w:hAnsi="Cambria"/>
          <w:i w:val="0"/>
          <w:sz w:val="22"/>
        </w:rPr>
        <w:t>Allocate strategic goal implementation to specific departments or units based on domain expertise.</w:t>
      </w:r>
    </w:p>
    <w:p>
      <w:pPr>
        <w:spacing w:line="276" w:lineRule="auto" w:after="80"/>
        <w:ind w:left="714" w:hanging="357"/>
      </w:pPr>
      <w:r>
        <w:rPr>
          <w:rFonts w:ascii="Cambria" w:hAnsi="Cambria"/>
          <w:sz w:val="22"/>
        </w:rPr>
        <w:t xml:space="preserve">o </w:t>
      </w:r>
      <w:r>
        <w:rPr>
          <w:rFonts w:ascii="Cambria" w:hAnsi="Cambria"/>
          <w:b/>
          <w:i w:val="0"/>
          <w:sz w:val="22"/>
        </w:rPr>
        <w:t>Example:</w:t>
      </w:r>
      <w:r>
        <w:rPr>
          <w:rFonts w:ascii="Cambria" w:hAnsi="Cambria"/>
          <w:i w:val="0"/>
          <w:sz w:val="22"/>
        </w:rPr>
        <w:t xml:space="preserve"> Faculty Development goals assigned to the HR/Faculty Affairs Unit, Research goals to the R&amp;D Cell.</w:t>
      </w:r>
    </w:p>
    <w:p>
      <w:pPr>
        <w:spacing w:before="240" w:after="120"/>
      </w:pPr>
      <w:r>
        <w:rPr>
          <w:rFonts w:ascii="Cambria" w:hAnsi="Cambria"/>
          <w:b/>
          <w:color w:val="1F3A5F"/>
          <w:sz w:val="25"/>
        </w:rPr>
        <w:t>Designate Task Teams</w:t>
      </w:r>
    </w:p>
    <w:p>
      <w:pPr>
        <w:spacing w:line="276" w:lineRule="auto" w:after="80"/>
        <w:ind w:left="714" w:hanging="357"/>
      </w:pPr>
      <w:r>
        <w:rPr>
          <w:rFonts w:ascii="Cambria" w:hAnsi="Cambria"/>
          <w:sz w:val="22"/>
        </w:rPr>
        <w:t xml:space="preserve">o </w:t>
      </w:r>
      <w:r>
        <w:rPr>
          <w:rFonts w:ascii="Cambria" w:hAnsi="Cambria"/>
          <w:i w:val="0"/>
          <w:sz w:val="22"/>
        </w:rPr>
        <w:t>Create task-specific teams or working groups with defined roles and timelines.</w:t>
      </w:r>
    </w:p>
    <w:p>
      <w:pPr>
        <w:spacing w:line="276" w:lineRule="auto" w:after="80"/>
        <w:ind w:left="714" w:hanging="357"/>
      </w:pPr>
      <w:r>
        <w:rPr>
          <w:rFonts w:ascii="Cambria" w:hAnsi="Cambria"/>
          <w:sz w:val="22"/>
        </w:rPr>
        <w:t xml:space="preserve">o </w:t>
      </w:r>
      <w:r>
        <w:rPr>
          <w:rFonts w:ascii="Cambria" w:hAnsi="Cambria"/>
          <w:i w:val="0"/>
          <w:sz w:val="22"/>
        </w:rPr>
        <w:t>Appoint team leads or nodal officers for coordination and reporting.</w:t>
      </w:r>
    </w:p>
    <w:p>
      <w:pPr>
        <w:spacing w:before="240" w:after="120"/>
      </w:pPr>
      <w:r>
        <w:rPr>
          <w:rFonts w:ascii="Cambria" w:hAnsi="Cambria"/>
          <w:b/>
          <w:color w:val="1F3A5F"/>
          <w:sz w:val="25"/>
        </w:rPr>
        <w:t>Ensure Role Clarity</w:t>
      </w:r>
    </w:p>
    <w:p>
      <w:pPr>
        <w:spacing w:line="276" w:lineRule="auto" w:after="80"/>
        <w:ind w:left="714" w:hanging="357"/>
      </w:pPr>
      <w:r>
        <w:rPr>
          <w:rFonts w:ascii="Cambria" w:hAnsi="Cambria"/>
          <w:sz w:val="22"/>
        </w:rPr>
        <w:t xml:space="preserve">o </w:t>
      </w:r>
      <w:r>
        <w:rPr>
          <w:rFonts w:ascii="Cambria" w:hAnsi="Cambria"/>
          <w:i w:val="0"/>
          <w:sz w:val="22"/>
        </w:rPr>
        <w:t>Define and document roles, deliverables, and performance expectations for each unit or individual.</w:t>
      </w:r>
    </w:p>
    <w:p>
      <w:pPr>
        <w:spacing w:line="276" w:lineRule="auto" w:after="80"/>
        <w:ind w:left="714" w:hanging="357"/>
      </w:pPr>
      <w:r>
        <w:rPr>
          <w:rFonts w:ascii="Cambria" w:hAnsi="Cambria"/>
          <w:sz w:val="22"/>
        </w:rPr>
        <w:t xml:space="preserve">o </w:t>
      </w:r>
      <w:r>
        <w:rPr>
          <w:rFonts w:ascii="Cambria" w:hAnsi="Cambria"/>
          <w:i w:val="0"/>
          <w:sz w:val="22"/>
        </w:rPr>
        <w:t>Use RACI (Responsible, Accountable, Consulted, Informed) matrix to clarify stakeholder involvement.</w:t>
      </w:r>
    </w:p>
    <w:p>
      <w:pPr>
        <w:spacing w:before="240" w:after="120"/>
      </w:pPr>
      <w:r>
        <w:rPr>
          <w:rFonts w:ascii="Cambria" w:hAnsi="Cambria"/>
          <w:b/>
          <w:color w:val="1F3A5F"/>
          <w:sz w:val="25"/>
        </w:rPr>
        <w:t>Promote Interdepartmental Collaboration</w:t>
      </w:r>
    </w:p>
    <w:p>
      <w:pPr>
        <w:spacing w:line="276" w:lineRule="auto" w:after="80"/>
        <w:ind w:left="714" w:hanging="357"/>
      </w:pPr>
      <w:r>
        <w:rPr>
          <w:rFonts w:ascii="Cambria" w:hAnsi="Cambria"/>
          <w:sz w:val="22"/>
        </w:rPr>
        <w:t xml:space="preserve">o </w:t>
      </w:r>
      <w:r>
        <w:rPr>
          <w:rFonts w:ascii="Cambria" w:hAnsi="Cambria"/>
          <w:i w:val="0"/>
          <w:sz w:val="22"/>
        </w:rPr>
        <w:t>Encourage regular coordination meetings and shared platforms for cross-functional teams.</w:t>
      </w:r>
    </w:p>
    <w:p>
      <w:pPr>
        <w:spacing w:line="276" w:lineRule="auto" w:after="80"/>
        <w:ind w:left="714" w:hanging="357"/>
      </w:pPr>
      <w:r>
        <w:rPr>
          <w:rFonts w:ascii="Cambria" w:hAnsi="Cambria"/>
          <w:sz w:val="22"/>
        </w:rPr>
        <w:t xml:space="preserve">o </w:t>
      </w:r>
      <w:r>
        <w:rPr>
          <w:rFonts w:ascii="Cambria" w:hAnsi="Cambria"/>
          <w:i w:val="0"/>
          <w:sz w:val="22"/>
        </w:rPr>
        <w:t>Use digital tools (e.g., shared dashboards, MIS) to ensure visibility and interlinkage of activities.</w:t>
      </w:r>
    </w:p>
    <w:p>
      <w:pPr>
        <w:spacing w:before="240" w:after="120"/>
      </w:pPr>
      <w:r>
        <w:rPr>
          <w:rFonts w:ascii="Cambria" w:hAnsi="Cambria"/>
          <w:b/>
          <w:color w:val="1F3A5F"/>
          <w:sz w:val="25"/>
        </w:rPr>
        <w:t>Enable Communication Flow</w:t>
      </w:r>
    </w:p>
    <w:p>
      <w:pPr>
        <w:spacing w:line="276" w:lineRule="auto" w:after="80"/>
        <w:ind w:left="714" w:hanging="357"/>
      </w:pPr>
      <w:r>
        <w:rPr>
          <w:rFonts w:ascii="Cambria" w:hAnsi="Cambria"/>
          <w:sz w:val="22"/>
        </w:rPr>
        <w:t xml:space="preserve">o </w:t>
      </w:r>
      <w:r>
        <w:rPr>
          <w:rFonts w:ascii="Cambria" w:hAnsi="Cambria"/>
          <w:i w:val="0"/>
          <w:sz w:val="22"/>
        </w:rPr>
        <w:t>Establish clear reporting channels from departments to the IDP Committee.</w:t>
      </w:r>
    </w:p>
    <w:p>
      <w:pPr>
        <w:spacing w:line="276" w:lineRule="auto" w:after="80"/>
        <w:ind w:left="714" w:hanging="357"/>
      </w:pPr>
      <w:r>
        <w:rPr>
          <w:rFonts w:ascii="Cambria" w:hAnsi="Cambria"/>
          <w:sz w:val="22"/>
        </w:rPr>
        <w:t xml:space="preserve">o </w:t>
      </w:r>
      <w:r>
        <w:rPr>
          <w:rFonts w:ascii="Cambria" w:hAnsi="Cambria"/>
          <w:i w:val="0"/>
          <w:sz w:val="22"/>
        </w:rPr>
        <w:t>Ensure transparent feedback loops for improvement and mid-course corrections.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well-structured and collaborative governance system that ensures accountability, coordination, and efficiency in IDP execution across the institution.</w:t>
      </w:r>
    </w:p>
    <w:p>
      <w:pPr>
        <w:spacing w:before="280" w:after="160"/>
      </w:pPr>
      <w:r>
        <w:rPr>
          <w:rFonts w:ascii="Cambria" w:hAnsi="Cambria"/>
          <w:b/>
          <w:color w:val="1F3A5F"/>
          <w:sz w:val="29"/>
        </w:rPr>
        <w:t>16.4. Collaborative Environment Objectives</w:t>
      </w:r>
    </w:p>
    <w:p>
      <w:pPr>
        <w:spacing w:before="240" w:after="120"/>
      </w:pPr>
      <w:r>
        <w:rPr>
          <w:rFonts w:ascii="Cambria" w:hAnsi="Cambria"/>
          <w:b/>
          <w:color w:val="1F3A5F"/>
          <w:sz w:val="25"/>
        </w:rPr>
        <w:t>Foster a Culture of Collaboration</w:t>
      </w:r>
    </w:p>
    <w:p>
      <w:pPr>
        <w:spacing w:line="276" w:lineRule="auto" w:after="80"/>
        <w:ind w:left="714" w:hanging="357"/>
      </w:pPr>
      <w:r>
        <w:rPr>
          <w:rFonts w:ascii="Cambria" w:hAnsi="Cambria"/>
          <w:sz w:val="22"/>
        </w:rPr>
        <w:t xml:space="preserve">o </w:t>
      </w:r>
      <w:r>
        <w:rPr>
          <w:rFonts w:ascii="Cambria" w:hAnsi="Cambria"/>
          <w:i w:val="0"/>
          <w:sz w:val="22"/>
        </w:rPr>
        <w:t>Encourage shared visioning sessions, joint planning, and inter-departmental dialogues.</w:t>
      </w:r>
    </w:p>
    <w:p>
      <w:pPr>
        <w:spacing w:line="276" w:lineRule="auto" w:after="80"/>
        <w:ind w:left="714" w:hanging="357"/>
      </w:pPr>
      <w:r>
        <w:rPr>
          <w:rFonts w:ascii="Cambria" w:hAnsi="Cambria"/>
          <w:sz w:val="22"/>
        </w:rPr>
        <w:t xml:space="preserve">o </w:t>
      </w:r>
      <w:r>
        <w:rPr>
          <w:rFonts w:ascii="Cambria" w:hAnsi="Cambria"/>
          <w:i w:val="0"/>
          <w:sz w:val="22"/>
        </w:rPr>
        <w:t>Recognize and reward team-based achievements and cross-functional initiatives.</w:t>
      </w:r>
    </w:p>
    <w:p>
      <w:pPr>
        <w:spacing w:before="240" w:after="120"/>
      </w:pPr>
      <w:r>
        <w:rPr>
          <w:rFonts w:ascii="Cambria" w:hAnsi="Cambria"/>
          <w:b/>
          <w:color w:val="1F3A5F"/>
          <w:sz w:val="25"/>
        </w:rPr>
        <w:t>Enable Knowledge Sharing</w:t>
      </w:r>
    </w:p>
    <w:p>
      <w:pPr>
        <w:spacing w:line="276" w:lineRule="auto" w:after="80"/>
        <w:ind w:left="714" w:hanging="357"/>
      </w:pPr>
      <w:r>
        <w:rPr>
          <w:rFonts w:ascii="Cambria" w:hAnsi="Cambria"/>
          <w:sz w:val="22"/>
        </w:rPr>
        <w:t xml:space="preserve">o </w:t>
      </w:r>
      <w:r>
        <w:rPr>
          <w:rFonts w:ascii="Cambria" w:hAnsi="Cambria"/>
          <w:i w:val="0"/>
          <w:sz w:val="22"/>
        </w:rPr>
        <w:t>Organize regular seminars, workshops, and knowledge exchange forums involving multiple departments.</w:t>
      </w:r>
    </w:p>
    <w:p>
      <w:pPr>
        <w:spacing w:line="276" w:lineRule="auto" w:after="80"/>
        <w:ind w:left="714" w:hanging="357"/>
      </w:pPr>
      <w:r>
        <w:rPr>
          <w:rFonts w:ascii="Cambria" w:hAnsi="Cambria"/>
          <w:sz w:val="22"/>
        </w:rPr>
        <w:t xml:space="preserve">o </w:t>
      </w:r>
      <w:r>
        <w:rPr>
          <w:rFonts w:ascii="Cambria" w:hAnsi="Cambria"/>
          <w:i w:val="0"/>
          <w:sz w:val="22"/>
        </w:rPr>
        <w:t>Develop a central knowledge repository (digital library, intranet portal) for sharing best practices, research, and policy documents.</w:t>
      </w:r>
    </w:p>
    <w:p>
      <w:pPr>
        <w:spacing w:before="240" w:after="120"/>
      </w:pPr>
      <w:r>
        <w:rPr>
          <w:rFonts w:ascii="Cambria" w:hAnsi="Cambria"/>
          <w:b/>
          <w:color w:val="1F3A5F"/>
          <w:sz w:val="25"/>
        </w:rPr>
        <w:t>Establish Interdisciplinary Committees</w:t>
      </w:r>
    </w:p>
    <w:p>
      <w:pPr>
        <w:spacing w:line="276" w:lineRule="auto" w:after="80"/>
        <w:ind w:left="714" w:hanging="357"/>
      </w:pPr>
      <w:r>
        <w:rPr>
          <w:rFonts w:ascii="Cambria" w:hAnsi="Cambria"/>
          <w:sz w:val="22"/>
        </w:rPr>
        <w:t xml:space="preserve">o </w:t>
      </w:r>
      <w:r>
        <w:rPr>
          <w:rFonts w:ascii="Cambria" w:hAnsi="Cambria"/>
          <w:i w:val="0"/>
          <w:sz w:val="22"/>
        </w:rPr>
        <w:t>Form task forces or working groups that bring together diverse faculty, staff, and students for strategic initiatives (e.g., curriculum reform, sustainability).</w:t>
      </w:r>
    </w:p>
    <w:p>
      <w:pPr>
        <w:spacing w:before="240" w:after="120"/>
      </w:pPr>
      <w:r>
        <w:rPr>
          <w:rFonts w:ascii="Cambria" w:hAnsi="Cambria"/>
          <w:b/>
          <w:color w:val="1F3A5F"/>
          <w:sz w:val="25"/>
        </w:rPr>
        <w:t>Facilitate Joint Initiatives</w:t>
      </w:r>
    </w:p>
    <w:p>
      <w:pPr>
        <w:spacing w:line="276" w:lineRule="auto" w:after="80"/>
        <w:ind w:left="714" w:hanging="357"/>
      </w:pPr>
      <w:r>
        <w:rPr>
          <w:rFonts w:ascii="Cambria" w:hAnsi="Cambria"/>
          <w:sz w:val="22"/>
        </w:rPr>
        <w:t xml:space="preserve">o </w:t>
      </w:r>
      <w:r>
        <w:rPr>
          <w:rFonts w:ascii="Cambria" w:hAnsi="Cambria"/>
          <w:i w:val="0"/>
          <w:sz w:val="22"/>
        </w:rPr>
        <w:t>Promote co-taught courses, collaborative research, and team-led projects across departments.</w:t>
      </w:r>
    </w:p>
    <w:p>
      <w:pPr>
        <w:spacing w:line="276" w:lineRule="auto" w:after="80"/>
        <w:ind w:left="714" w:hanging="357"/>
      </w:pPr>
      <w:r>
        <w:rPr>
          <w:rFonts w:ascii="Cambria" w:hAnsi="Cambria"/>
          <w:sz w:val="22"/>
        </w:rPr>
        <w:t xml:space="preserve">o </w:t>
      </w:r>
      <w:r>
        <w:rPr>
          <w:rFonts w:ascii="Cambria" w:hAnsi="Cambria"/>
          <w:i w:val="0"/>
          <w:sz w:val="22"/>
        </w:rPr>
        <w:t>Link community outreach, innovation, and entrepreneurship efforts to multidisciplinary teams.</w:t>
      </w:r>
    </w:p>
    <w:p>
      <w:pPr>
        <w:spacing w:before="240" w:after="120"/>
      </w:pPr>
      <w:r>
        <w:rPr>
          <w:rFonts w:ascii="Cambria" w:hAnsi="Cambria"/>
          <w:b/>
          <w:color w:val="1F3A5F"/>
          <w:sz w:val="25"/>
        </w:rPr>
        <w:t>Utilize Collaborative Tools</w:t>
      </w:r>
    </w:p>
    <w:p>
      <w:pPr>
        <w:spacing w:line="276" w:lineRule="auto" w:after="80"/>
        <w:ind w:left="714" w:hanging="357"/>
      </w:pPr>
      <w:r>
        <w:rPr>
          <w:rFonts w:ascii="Cambria" w:hAnsi="Cambria"/>
          <w:sz w:val="22"/>
        </w:rPr>
        <w:t xml:space="preserve">o </w:t>
      </w:r>
      <w:r>
        <w:rPr>
          <w:rFonts w:ascii="Cambria" w:hAnsi="Cambria"/>
          <w:i w:val="0"/>
          <w:sz w:val="22"/>
        </w:rPr>
        <w:t>Adopt digital platforms (e.g., Google Workspace, Microsoft Teams, Trello) to streamline document sharing, project management, and communication.</w:t>
      </w:r>
    </w:p>
    <w:p>
      <w:pPr>
        <w:spacing w:before="240" w:after="120"/>
      </w:pPr>
      <w:r>
        <w:rPr>
          <w:rFonts w:ascii="Cambria" w:hAnsi="Cambria"/>
          <w:b/>
          <w:color w:val="1F3A5F"/>
          <w:sz w:val="25"/>
        </w:rPr>
        <w:t>Leadership Support and Facilitation</w:t>
      </w:r>
    </w:p>
    <w:p>
      <w:pPr>
        <w:spacing w:line="276" w:lineRule="auto" w:after="80"/>
        <w:ind w:left="714" w:hanging="357"/>
      </w:pPr>
      <w:r>
        <w:rPr>
          <w:rFonts w:ascii="Cambria" w:hAnsi="Cambria"/>
          <w:sz w:val="22"/>
        </w:rPr>
        <w:t xml:space="preserve">o </w:t>
      </w:r>
      <w:r>
        <w:rPr>
          <w:rFonts w:ascii="Cambria" w:hAnsi="Cambria"/>
          <w:i w:val="0"/>
          <w:sz w:val="22"/>
        </w:rPr>
        <w:t>Institutional leaders should model and advocate collaboration in decision-making and execution.</w:t>
      </w:r>
    </w:p>
    <w:p>
      <w:pPr>
        <w:spacing w:line="276" w:lineRule="auto" w:after="80"/>
        <w:ind w:left="714" w:hanging="357"/>
      </w:pPr>
      <w:r>
        <w:rPr>
          <w:rFonts w:ascii="Cambria" w:hAnsi="Cambria"/>
          <w:sz w:val="22"/>
        </w:rPr>
        <w:t xml:space="preserve">o </w:t>
      </w:r>
      <w:r>
        <w:rPr>
          <w:rFonts w:ascii="Cambria" w:hAnsi="Cambria"/>
          <w:i w:val="0"/>
          <w:sz w:val="22"/>
        </w:rPr>
        <w:t>Provide administrative and logistical support to facilitate smooth interdepartmental functioning.</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synergistic institutional culture where collaboration and collective intelligence lead to innovation, efficiency, and enhanced outcomes across the IDP lifecycle.</w:t>
      </w:r>
    </w:p>
    <w:p>
      <w:pPr>
        <w:spacing w:before="280" w:after="160"/>
      </w:pPr>
      <w:r>
        <w:rPr>
          <w:rFonts w:ascii="Cambria" w:hAnsi="Cambria"/>
          <w:b/>
          <w:color w:val="1F3A5F"/>
          <w:sz w:val="29"/>
        </w:rPr>
        <w:t>16.5. Metrics &amp; KPIs for Evaluating IDP Progress and Effectiveness</w:t>
      </w:r>
    </w:p>
    <w:p>
      <w:pPr>
        <w:spacing w:before="240" w:after="120"/>
      </w:pPr>
      <w:r>
        <w:rPr>
          <w:rFonts w:ascii="Cambria" w:hAnsi="Cambria"/>
          <w:b/>
          <w:color w:val="1F3A5F"/>
          <w:sz w:val="25"/>
        </w:rPr>
        <w:t>Establish Clear, Measurable Indicators</w:t>
      </w:r>
    </w:p>
    <w:p>
      <w:pPr>
        <w:spacing w:line="276" w:lineRule="auto" w:after="80"/>
        <w:ind w:left="714" w:hanging="357"/>
      </w:pPr>
      <w:r>
        <w:rPr>
          <w:rFonts w:ascii="Cambria" w:hAnsi="Cambria"/>
          <w:sz w:val="22"/>
        </w:rPr>
        <w:t xml:space="preserve">o </w:t>
      </w:r>
      <w:r>
        <w:rPr>
          <w:rFonts w:ascii="Cambria" w:hAnsi="Cambria"/>
          <w:i w:val="0"/>
          <w:sz w:val="22"/>
        </w:rPr>
        <w:t>Define Key Performance Indicators (KPIs) for each strategic goal and corresponding task.</w:t>
      </w:r>
    </w:p>
    <w:p>
      <w:pPr>
        <w:spacing w:line="276" w:lineRule="auto" w:after="80"/>
        <w:ind w:left="714" w:hanging="357"/>
      </w:pPr>
      <w:r>
        <w:rPr>
          <w:rFonts w:ascii="Cambria" w:hAnsi="Cambria"/>
          <w:sz w:val="22"/>
        </w:rPr>
        <w:t xml:space="preserve">o </w:t>
      </w:r>
      <w:r>
        <w:rPr>
          <w:rFonts w:ascii="Cambria" w:hAnsi="Cambria"/>
          <w:i w:val="0"/>
          <w:sz w:val="22"/>
        </w:rPr>
        <w:t>Ensure indicators are quantitative, qualitative, time-bound, and outcome-driven.</w:t>
      </w:r>
    </w:p>
    <w:p>
      <w:pPr>
        <w:spacing w:before="240" w:after="120"/>
      </w:pPr>
      <w:r>
        <w:rPr>
          <w:rFonts w:ascii="Cambria" w:hAnsi="Cambria"/>
          <w:b/>
          <w:color w:val="1F3A5F"/>
          <w:sz w:val="25"/>
        </w:rPr>
        <w:t>Examples of Task-Level KPIs</w:t>
      </w:r>
    </w:p>
    <w:p>
      <w:pPr>
        <w:spacing w:line="276" w:lineRule="auto" w:after="80"/>
        <w:ind w:left="714" w:hanging="357"/>
      </w:pPr>
      <w:r>
        <w:rPr>
          <w:rFonts w:ascii="Cambria" w:hAnsi="Cambria"/>
          <w:sz w:val="22"/>
        </w:rPr>
        <w:t xml:space="preserve">o </w:t>
      </w:r>
      <w:r>
        <w:rPr>
          <w:rFonts w:ascii="Cambria" w:hAnsi="Cambria"/>
          <w:i w:val="0"/>
          <w:sz w:val="22"/>
        </w:rPr>
        <w:t>*Faculty Development*: Number of FDPs conducted, % faculty trained, post-training satisfaction scores.</w:t>
      </w:r>
    </w:p>
    <w:p>
      <w:pPr>
        <w:spacing w:line="276" w:lineRule="auto" w:after="80"/>
        <w:ind w:left="714" w:hanging="357"/>
      </w:pPr>
      <w:r>
        <w:rPr>
          <w:rFonts w:ascii="Cambria" w:hAnsi="Cambria"/>
          <w:sz w:val="22"/>
        </w:rPr>
        <w:t xml:space="preserve">o </w:t>
      </w:r>
      <w:r>
        <w:rPr>
          <w:rFonts w:ascii="Cambria" w:hAnsi="Cambria"/>
          <w:i w:val="0"/>
          <w:sz w:val="22"/>
        </w:rPr>
        <w:t>*Student Employability*: Placement rate, internship participation, employer feedback.</w:t>
      </w:r>
    </w:p>
    <w:p>
      <w:pPr>
        <w:spacing w:line="276" w:lineRule="auto" w:after="80"/>
        <w:ind w:left="714" w:hanging="357"/>
      </w:pPr>
      <w:r>
        <w:rPr>
          <w:rFonts w:ascii="Cambria" w:hAnsi="Cambria"/>
          <w:sz w:val="22"/>
        </w:rPr>
        <w:t xml:space="preserve">o </w:t>
      </w:r>
      <w:r>
        <w:rPr>
          <w:rFonts w:ascii="Cambria" w:hAnsi="Cambria"/>
          <w:i w:val="0"/>
          <w:sz w:val="22"/>
        </w:rPr>
        <w:t>*Research Output*: Number of funded projects, patents filed, Scopus-indexed publications.</w:t>
      </w:r>
    </w:p>
    <w:p>
      <w:pPr>
        <w:spacing w:line="276" w:lineRule="auto" w:after="80"/>
        <w:ind w:left="714" w:hanging="357"/>
      </w:pPr>
      <w:r>
        <w:rPr>
          <w:rFonts w:ascii="Cambria" w:hAnsi="Cambria"/>
          <w:sz w:val="22"/>
        </w:rPr>
        <w:t xml:space="preserve">o </w:t>
      </w:r>
      <w:r>
        <w:rPr>
          <w:rFonts w:ascii="Cambria" w:hAnsi="Cambria"/>
          <w:i w:val="0"/>
          <w:sz w:val="22"/>
        </w:rPr>
        <w:t>*Digital Learning*: LMS usage rate, number of digital courses offered, student engagement analytics.</w:t>
      </w:r>
    </w:p>
    <w:p>
      <w:pPr>
        <w:spacing w:line="276" w:lineRule="auto" w:after="80"/>
        <w:ind w:left="714" w:hanging="357"/>
      </w:pPr>
      <w:r>
        <w:rPr>
          <w:rFonts w:ascii="Cambria" w:hAnsi="Cambria"/>
          <w:sz w:val="22"/>
        </w:rPr>
        <w:t xml:space="preserve">o </w:t>
      </w:r>
      <w:r>
        <w:rPr>
          <w:rFonts w:ascii="Cambria" w:hAnsi="Cambria"/>
          <w:i w:val="0"/>
          <w:sz w:val="22"/>
        </w:rPr>
        <w:t>*Skill Integration*: Number of NSQF-aligned courses introduced, student certification completion rate.</w:t>
      </w:r>
    </w:p>
    <w:p>
      <w:pPr>
        <w:spacing w:before="240" w:after="120"/>
      </w:pPr>
      <w:r>
        <w:rPr>
          <w:rFonts w:ascii="Cambria" w:hAnsi="Cambria"/>
          <w:b/>
          <w:color w:val="1F3A5F"/>
          <w:sz w:val="25"/>
        </w:rPr>
        <w:t>Examples of Cross-Functional KPIs</w:t>
      </w:r>
    </w:p>
    <w:p>
      <w:pPr>
        <w:spacing w:line="276" w:lineRule="auto" w:after="80"/>
        <w:ind w:left="714" w:hanging="357"/>
      </w:pPr>
      <w:r>
        <w:rPr>
          <w:rFonts w:ascii="Cambria" w:hAnsi="Cambria"/>
          <w:sz w:val="22"/>
        </w:rPr>
        <w:t xml:space="preserve">o </w:t>
      </w:r>
      <w:r>
        <w:rPr>
          <w:rFonts w:ascii="Cambria" w:hAnsi="Cambria"/>
          <w:i w:val="0"/>
          <w:sz w:val="22"/>
        </w:rPr>
        <w:t>*Interdisciplinary Collaboration*: Number of joint projects or courses between departments.</w:t>
      </w:r>
    </w:p>
    <w:p>
      <w:pPr>
        <w:spacing w:line="276" w:lineRule="auto" w:after="80"/>
        <w:ind w:left="714" w:hanging="357"/>
      </w:pPr>
      <w:r>
        <w:rPr>
          <w:rFonts w:ascii="Cambria" w:hAnsi="Cambria"/>
          <w:sz w:val="22"/>
        </w:rPr>
        <w:t xml:space="preserve">o </w:t>
      </w:r>
      <w:r>
        <w:rPr>
          <w:rFonts w:ascii="Cambria" w:hAnsi="Cambria"/>
          <w:i w:val="0"/>
          <w:sz w:val="22"/>
        </w:rPr>
        <w:t>*Governance Effectiveness*: Turnaround time for approvals, compliance rate with audits/reports.</w:t>
      </w:r>
    </w:p>
    <w:p>
      <w:pPr>
        <w:spacing w:line="276" w:lineRule="auto" w:after="80"/>
        <w:ind w:left="714" w:hanging="357"/>
      </w:pPr>
      <w:r>
        <w:rPr>
          <w:rFonts w:ascii="Cambria" w:hAnsi="Cambria"/>
          <w:sz w:val="22"/>
        </w:rPr>
        <w:t xml:space="preserve">o </w:t>
      </w:r>
      <w:r>
        <w:rPr>
          <w:rFonts w:ascii="Cambria" w:hAnsi="Cambria"/>
          <w:i w:val="0"/>
          <w:sz w:val="22"/>
        </w:rPr>
        <w:t>*Institutional Growth*: Improvement in national/international rankings, NIRF scores, NAAC grade.</w:t>
      </w:r>
    </w:p>
    <w:p>
      <w:pPr>
        <w:spacing w:before="240" w:after="120"/>
      </w:pPr>
      <w:r>
        <w:rPr>
          <w:rFonts w:ascii="Cambria" w:hAnsi="Cambria"/>
          <w:b/>
          <w:color w:val="1F3A5F"/>
          <w:sz w:val="25"/>
        </w:rPr>
        <w:t>Baseline and Target Setting</w:t>
      </w:r>
    </w:p>
    <w:p>
      <w:pPr>
        <w:spacing w:line="276" w:lineRule="auto" w:after="80"/>
        <w:ind w:left="714" w:hanging="357"/>
      </w:pPr>
      <w:r>
        <w:rPr>
          <w:rFonts w:ascii="Cambria" w:hAnsi="Cambria"/>
          <w:sz w:val="22"/>
        </w:rPr>
        <w:t xml:space="preserve">o </w:t>
      </w:r>
      <w:r>
        <w:rPr>
          <w:rFonts w:ascii="Cambria" w:hAnsi="Cambria"/>
          <w:i w:val="0"/>
          <w:sz w:val="22"/>
        </w:rPr>
        <w:t>Record baseline data and define short-term, mid-term, and long-term targets.</w:t>
      </w:r>
    </w:p>
    <w:p>
      <w:pPr>
        <w:spacing w:line="276" w:lineRule="auto" w:after="80"/>
        <w:ind w:left="714" w:hanging="357"/>
      </w:pPr>
      <w:r>
        <w:rPr>
          <w:rFonts w:ascii="Cambria" w:hAnsi="Cambria"/>
          <w:sz w:val="22"/>
        </w:rPr>
        <w:t xml:space="preserve">o </w:t>
      </w:r>
      <w:r>
        <w:rPr>
          <w:rFonts w:ascii="Cambria" w:hAnsi="Cambria"/>
          <w:i w:val="0"/>
          <w:sz w:val="22"/>
        </w:rPr>
        <w:t>Compare progress periodically against defined benchmarks and national frameworks (e.g., NCrF, NEP).</w:t>
      </w:r>
    </w:p>
    <w:p>
      <w:pPr>
        <w:spacing w:before="240" w:after="120"/>
      </w:pPr>
      <w:r>
        <w:rPr>
          <w:rFonts w:ascii="Cambria" w:hAnsi="Cambria"/>
          <w:b/>
          <w:color w:val="1F3A5F"/>
          <w:sz w:val="25"/>
        </w:rPr>
        <w:t>Monitoring and Review</w:t>
      </w:r>
    </w:p>
    <w:p>
      <w:pPr>
        <w:spacing w:line="276" w:lineRule="auto" w:after="80"/>
        <w:ind w:left="714" w:hanging="357"/>
      </w:pPr>
      <w:r>
        <w:rPr>
          <w:rFonts w:ascii="Cambria" w:hAnsi="Cambria"/>
          <w:sz w:val="22"/>
        </w:rPr>
        <w:t xml:space="preserve">o </w:t>
      </w:r>
      <w:r>
        <w:rPr>
          <w:rFonts w:ascii="Cambria" w:hAnsi="Cambria"/>
          <w:i w:val="0"/>
          <w:sz w:val="22"/>
        </w:rPr>
        <w:t>Create data dashboards and MIS tools for real-time tracking of KPIs.</w:t>
      </w:r>
    </w:p>
    <w:p>
      <w:pPr>
        <w:spacing w:line="276" w:lineRule="auto" w:after="80"/>
        <w:ind w:left="714" w:hanging="357"/>
      </w:pPr>
      <w:r>
        <w:rPr>
          <w:rFonts w:ascii="Cambria" w:hAnsi="Cambria"/>
          <w:sz w:val="22"/>
        </w:rPr>
        <w:t xml:space="preserve">o </w:t>
      </w:r>
      <w:r>
        <w:rPr>
          <w:rFonts w:ascii="Cambria" w:hAnsi="Cambria"/>
          <w:i w:val="0"/>
          <w:sz w:val="22"/>
        </w:rPr>
        <w:t>Schedule monthly/quarterly review meetings to assess progress and take corrective actions.</w:t>
      </w:r>
    </w:p>
    <w:p>
      <w:pPr>
        <w:spacing w:before="240" w:after="120"/>
      </w:pPr>
      <w:r>
        <w:rPr>
          <w:rFonts w:ascii="Cambria" w:hAnsi="Cambria"/>
          <w:b/>
          <w:color w:val="1F3A5F"/>
          <w:sz w:val="25"/>
        </w:rPr>
        <w:t>Feedback and Adaptation</w:t>
      </w:r>
    </w:p>
    <w:p>
      <w:pPr>
        <w:spacing w:line="276" w:lineRule="auto" w:after="80"/>
        <w:ind w:left="714" w:hanging="357"/>
      </w:pPr>
      <w:r>
        <w:rPr>
          <w:rFonts w:ascii="Cambria" w:hAnsi="Cambria"/>
          <w:sz w:val="22"/>
        </w:rPr>
        <w:t xml:space="preserve">o </w:t>
      </w:r>
      <w:r>
        <w:rPr>
          <w:rFonts w:ascii="Cambria" w:hAnsi="Cambria"/>
          <w:i w:val="0"/>
          <w:sz w:val="22"/>
        </w:rPr>
        <w:t>Use KPI results for adaptive planning, stakeholder feedback, and improvement strategies.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robust, data-informed evaluation framework that ensures transparency, accountability, and continuous improvement in the implementation of the IDP.</w:t>
      </w:r>
    </w:p>
    <w:p>
      <w:pPr>
        <w:spacing w:before="280" w:after="160"/>
      </w:pPr>
      <w:r>
        <w:rPr>
          <w:rFonts w:ascii="Cambria" w:hAnsi="Cambria"/>
          <w:b/>
          <w:color w:val="1F3A5F"/>
          <w:sz w:val="29"/>
        </w:rPr>
        <w:t>16.6. Technological Tools for Management and Monitoring of IDP</w:t>
      </w:r>
    </w:p>
    <w:p>
      <w:pPr>
        <w:spacing w:before="240" w:after="120"/>
      </w:pPr>
      <w:r>
        <w:rPr>
          <w:rFonts w:ascii="Cambria" w:hAnsi="Cambria"/>
          <w:b/>
          <w:color w:val="1F3A5F"/>
          <w:sz w:val="25"/>
        </w:rPr>
        <w:t>Adopt Integrated Management Information Systems (MIS)</w:t>
      </w:r>
    </w:p>
    <w:p>
      <w:pPr>
        <w:spacing w:line="276" w:lineRule="auto" w:after="80"/>
        <w:ind w:left="714" w:hanging="357"/>
      </w:pPr>
      <w:r>
        <w:rPr>
          <w:rFonts w:ascii="Cambria" w:hAnsi="Cambria"/>
          <w:sz w:val="22"/>
        </w:rPr>
        <w:t xml:space="preserve">o </w:t>
      </w:r>
      <w:r>
        <w:rPr>
          <w:rFonts w:ascii="Cambria" w:hAnsi="Cambria"/>
          <w:i w:val="0"/>
          <w:sz w:val="22"/>
        </w:rPr>
        <w:t>Use MIS platforms to centralize data on academics, HR, finance, research, and student services.</w:t>
      </w:r>
    </w:p>
    <w:p>
      <w:pPr>
        <w:spacing w:line="276" w:lineRule="auto" w:after="80"/>
        <w:ind w:left="714" w:hanging="357"/>
      </w:pPr>
      <w:r>
        <w:rPr>
          <w:rFonts w:ascii="Cambria" w:hAnsi="Cambria"/>
          <w:sz w:val="22"/>
        </w:rPr>
        <w:t xml:space="preserve">o </w:t>
      </w:r>
      <w:r>
        <w:rPr>
          <w:rFonts w:ascii="Cambria" w:hAnsi="Cambria"/>
          <w:i w:val="0"/>
          <w:sz w:val="22"/>
        </w:rPr>
        <w:t>Enable real-time tracking of key activities and institutional metrics.</w:t>
      </w:r>
    </w:p>
    <w:p>
      <w:pPr>
        <w:spacing w:before="240" w:after="120"/>
      </w:pPr>
      <w:r>
        <w:rPr>
          <w:rFonts w:ascii="Cambria" w:hAnsi="Cambria"/>
          <w:b/>
          <w:color w:val="1F3A5F"/>
          <w:sz w:val="25"/>
        </w:rPr>
        <w:t>Project Management Tools</w:t>
      </w:r>
    </w:p>
    <w:p>
      <w:pPr>
        <w:spacing w:line="276" w:lineRule="auto" w:after="80"/>
        <w:ind w:left="714" w:hanging="357"/>
      </w:pPr>
      <w:r>
        <w:rPr>
          <w:rFonts w:ascii="Cambria" w:hAnsi="Cambria"/>
          <w:sz w:val="22"/>
        </w:rPr>
        <w:t xml:space="preserve">o </w:t>
      </w:r>
      <w:r>
        <w:rPr>
          <w:rFonts w:ascii="Cambria" w:hAnsi="Cambria"/>
          <w:i w:val="0"/>
          <w:sz w:val="22"/>
        </w:rPr>
        <w:t>Implement tools like Trello, Asana, Microsoft Project, or Zoho Projects for task assignment, timeline tracking, and status updates.</w:t>
      </w:r>
    </w:p>
    <w:p>
      <w:pPr>
        <w:spacing w:line="276" w:lineRule="auto" w:after="80"/>
        <w:ind w:left="714" w:hanging="357"/>
      </w:pPr>
      <w:r>
        <w:rPr>
          <w:rFonts w:ascii="Cambria" w:hAnsi="Cambria"/>
          <w:sz w:val="22"/>
        </w:rPr>
        <w:t xml:space="preserve">o </w:t>
      </w:r>
      <w:r>
        <w:rPr>
          <w:rFonts w:ascii="Cambria" w:hAnsi="Cambria"/>
          <w:i w:val="0"/>
          <w:sz w:val="22"/>
        </w:rPr>
        <w:t>Facilitate collaborative planning, notifications, and Gantt chart visualizations.</w:t>
      </w:r>
    </w:p>
    <w:p>
      <w:pPr>
        <w:spacing w:before="240" w:after="120"/>
      </w:pPr>
      <w:r>
        <w:rPr>
          <w:rFonts w:ascii="Cambria" w:hAnsi="Cambria"/>
          <w:b/>
          <w:color w:val="1F3A5F"/>
          <w:sz w:val="25"/>
        </w:rPr>
        <w:t>Monitoring Dashboards</w:t>
      </w:r>
    </w:p>
    <w:p>
      <w:pPr>
        <w:spacing w:line="276" w:lineRule="auto" w:after="80"/>
        <w:ind w:left="714" w:hanging="357"/>
      </w:pPr>
      <w:r>
        <w:rPr>
          <w:rFonts w:ascii="Cambria" w:hAnsi="Cambria"/>
          <w:sz w:val="22"/>
        </w:rPr>
        <w:t xml:space="preserve">o </w:t>
      </w:r>
      <w:r>
        <w:rPr>
          <w:rFonts w:ascii="Cambria" w:hAnsi="Cambria"/>
          <w:i w:val="0"/>
          <w:sz w:val="22"/>
        </w:rPr>
        <w:t>Develop custom KPI dashboards using tools like Power BI, Tableau, or Google Data Studio.</w:t>
      </w:r>
    </w:p>
    <w:p>
      <w:pPr>
        <w:spacing w:line="276" w:lineRule="auto" w:after="80"/>
        <w:ind w:left="714" w:hanging="357"/>
      </w:pPr>
      <w:r>
        <w:rPr>
          <w:rFonts w:ascii="Cambria" w:hAnsi="Cambria"/>
          <w:sz w:val="22"/>
        </w:rPr>
        <w:t xml:space="preserve">o </w:t>
      </w:r>
      <w:r>
        <w:rPr>
          <w:rFonts w:ascii="Cambria" w:hAnsi="Cambria"/>
          <w:i w:val="0"/>
          <w:sz w:val="22"/>
        </w:rPr>
        <w:t>Allow department-wise visibility of progress and interlinked outcomes.</w:t>
      </w:r>
    </w:p>
    <w:p>
      <w:pPr>
        <w:spacing w:before="240" w:after="120"/>
      </w:pPr>
      <w:r>
        <w:rPr>
          <w:rFonts w:ascii="Cambria" w:hAnsi="Cambria"/>
          <w:b/>
          <w:color w:val="1F3A5F"/>
          <w:sz w:val="25"/>
        </w:rPr>
        <w:t>Automated Reporting Systems</w:t>
      </w:r>
    </w:p>
    <w:p>
      <w:pPr>
        <w:spacing w:line="276" w:lineRule="auto" w:after="80"/>
        <w:ind w:left="714" w:hanging="357"/>
      </w:pPr>
      <w:r>
        <w:rPr>
          <w:rFonts w:ascii="Cambria" w:hAnsi="Cambria"/>
          <w:sz w:val="22"/>
        </w:rPr>
        <w:t xml:space="preserve">o </w:t>
      </w:r>
      <w:r>
        <w:rPr>
          <w:rFonts w:ascii="Cambria" w:hAnsi="Cambria"/>
          <w:i w:val="0"/>
          <w:sz w:val="22"/>
        </w:rPr>
        <w:t>Schedule auto-generated progress reports, analytics summaries, and compliance alerts.</w:t>
      </w:r>
    </w:p>
    <w:p>
      <w:pPr>
        <w:spacing w:line="276" w:lineRule="auto" w:after="80"/>
        <w:ind w:left="714" w:hanging="357"/>
      </w:pPr>
      <w:r>
        <w:rPr>
          <w:rFonts w:ascii="Cambria" w:hAnsi="Cambria"/>
          <w:sz w:val="22"/>
        </w:rPr>
        <w:t xml:space="preserve">o </w:t>
      </w:r>
      <w:r>
        <w:rPr>
          <w:rFonts w:ascii="Cambria" w:hAnsi="Cambria"/>
          <w:i w:val="0"/>
          <w:sz w:val="22"/>
        </w:rPr>
        <w:t>Integrate with cloud-based storage for document versioning and archival.</w:t>
      </w:r>
    </w:p>
    <w:p>
      <w:pPr>
        <w:spacing w:before="240" w:after="120"/>
      </w:pPr>
      <w:r>
        <w:rPr>
          <w:rFonts w:ascii="Cambria" w:hAnsi="Cambria"/>
          <w:b/>
          <w:color w:val="1F3A5F"/>
          <w:sz w:val="25"/>
        </w:rPr>
        <w:t>Digital Communication Platforms</w:t>
      </w:r>
    </w:p>
    <w:p>
      <w:pPr>
        <w:spacing w:line="276" w:lineRule="auto" w:after="80"/>
        <w:ind w:left="714" w:hanging="357"/>
      </w:pPr>
      <w:r>
        <w:rPr>
          <w:rFonts w:ascii="Cambria" w:hAnsi="Cambria"/>
          <w:sz w:val="22"/>
        </w:rPr>
        <w:t xml:space="preserve">o </w:t>
      </w:r>
      <w:r>
        <w:rPr>
          <w:rFonts w:ascii="Cambria" w:hAnsi="Cambria"/>
          <w:i w:val="0"/>
          <w:sz w:val="22"/>
        </w:rPr>
        <w:t>Use Microsoft Teams, Slack, or Google Workspace for meetings, announcements, and documentation sharing.</w:t>
      </w:r>
    </w:p>
    <w:p>
      <w:pPr>
        <w:spacing w:line="276" w:lineRule="auto" w:after="80"/>
        <w:ind w:left="714" w:hanging="357"/>
      </w:pPr>
      <w:r>
        <w:rPr>
          <w:rFonts w:ascii="Cambria" w:hAnsi="Cambria"/>
          <w:sz w:val="22"/>
        </w:rPr>
        <w:t xml:space="preserve">o </w:t>
      </w:r>
      <w:r>
        <w:rPr>
          <w:rFonts w:ascii="Cambria" w:hAnsi="Cambria"/>
          <w:i w:val="0"/>
          <w:sz w:val="22"/>
        </w:rPr>
        <w:t>Create dedicated communication channels for task forces and IDP units.</w:t>
      </w:r>
    </w:p>
    <w:p>
      <w:pPr>
        <w:spacing w:before="240" w:after="120"/>
      </w:pPr>
      <w:r>
        <w:rPr>
          <w:rFonts w:ascii="Cambria" w:hAnsi="Cambria"/>
          <w:b/>
          <w:color w:val="1F3A5F"/>
          <w:sz w:val="25"/>
        </w:rPr>
        <w:t>Learning Analytics Tools</w:t>
      </w:r>
    </w:p>
    <w:p>
      <w:pPr>
        <w:spacing w:line="276" w:lineRule="auto" w:after="80"/>
        <w:ind w:left="714" w:hanging="357"/>
      </w:pPr>
      <w:r>
        <w:rPr>
          <w:rFonts w:ascii="Cambria" w:hAnsi="Cambria"/>
          <w:sz w:val="22"/>
        </w:rPr>
        <w:t xml:space="preserve">o </w:t>
      </w:r>
      <w:r>
        <w:rPr>
          <w:rFonts w:ascii="Cambria" w:hAnsi="Cambria"/>
          <w:i w:val="0"/>
          <w:sz w:val="22"/>
        </w:rPr>
        <w:t>Employ LMS-integrated tools (e.g., Moodle Analytics, Canvas Studio) to track student engagement, content usage, and learning progress.</w:t>
      </w:r>
    </w:p>
    <w:p>
      <w:pPr>
        <w:spacing w:before="240" w:after="120"/>
      </w:pPr>
      <w:r>
        <w:rPr>
          <w:rFonts w:ascii="Cambria" w:hAnsi="Cambria"/>
          <w:b/>
          <w:color w:val="1F3A5F"/>
          <w:sz w:val="25"/>
        </w:rPr>
        <w:t>Feedback and Audit Tools</w:t>
      </w:r>
    </w:p>
    <w:p>
      <w:pPr>
        <w:spacing w:line="276" w:lineRule="auto" w:after="80"/>
        <w:ind w:left="714" w:hanging="357"/>
      </w:pPr>
      <w:r>
        <w:rPr>
          <w:rFonts w:ascii="Cambria" w:hAnsi="Cambria"/>
          <w:sz w:val="22"/>
        </w:rPr>
        <w:t xml:space="preserve">o </w:t>
      </w:r>
      <w:r>
        <w:rPr>
          <w:rFonts w:ascii="Cambria" w:hAnsi="Cambria"/>
          <w:i w:val="0"/>
          <w:sz w:val="22"/>
        </w:rPr>
        <w:t>Use digital forms/surveys (e.g., Google Forms, SurveyMonkey) for stakeholder feedback.</w:t>
      </w:r>
    </w:p>
    <w:p>
      <w:pPr>
        <w:spacing w:line="276" w:lineRule="auto" w:after="80"/>
        <w:ind w:left="714" w:hanging="357"/>
      </w:pPr>
      <w:r>
        <w:rPr>
          <w:rFonts w:ascii="Cambria" w:hAnsi="Cambria"/>
          <w:sz w:val="22"/>
        </w:rPr>
        <w:t xml:space="preserve">o </w:t>
      </w:r>
      <w:r>
        <w:rPr>
          <w:rFonts w:ascii="Cambria" w:hAnsi="Cambria"/>
          <w:i w:val="0"/>
          <w:sz w:val="22"/>
        </w:rPr>
        <w:t>Enable automated audit trails for transparency and governance.</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technology-driven ecosystem that enhances efficiency, accuracy, collaboration, and data-informed decision-making in the operationalisation of the IDP.</w:t>
      </w:r>
    </w:p>
    <w:p>
      <w:pPr>
        <w:spacing w:before="280" w:after="160"/>
      </w:pPr>
      <w:r>
        <w:rPr>
          <w:rFonts w:ascii="Cambria" w:hAnsi="Cambria"/>
          <w:b/>
          <w:color w:val="1F3A5F"/>
          <w:sz w:val="29"/>
        </w:rPr>
        <w:t>16.7. Communication Channels for Transparent and Inclusive IDP Implementation</w:t>
      </w:r>
    </w:p>
    <w:p>
      <w:pPr>
        <w:spacing w:before="240" w:after="120"/>
      </w:pPr>
      <w:r>
        <w:rPr>
          <w:rFonts w:ascii="Cambria" w:hAnsi="Cambria"/>
          <w:b/>
          <w:color w:val="1F3A5F"/>
          <w:sz w:val="25"/>
        </w:rPr>
        <w:t>Internal Communication Platforms</w:t>
      </w:r>
    </w:p>
    <w:p>
      <w:pPr>
        <w:spacing w:line="276" w:lineRule="auto" w:after="80"/>
        <w:ind w:left="714" w:hanging="357"/>
      </w:pPr>
      <w:r>
        <w:rPr>
          <w:rFonts w:ascii="Cambria" w:hAnsi="Cambria"/>
          <w:sz w:val="22"/>
        </w:rPr>
        <w:t xml:space="preserve">o </w:t>
      </w:r>
      <w:r>
        <w:rPr>
          <w:rFonts w:ascii="Cambria" w:hAnsi="Cambria"/>
          <w:i w:val="0"/>
          <w:sz w:val="22"/>
        </w:rPr>
        <w:t>Use digital tools like Microsoft Teams, Google Workspace, or Slack for real-time coordination.</w:t>
      </w:r>
    </w:p>
    <w:p>
      <w:pPr>
        <w:spacing w:line="276" w:lineRule="auto" w:after="80"/>
        <w:ind w:left="714" w:hanging="357"/>
      </w:pPr>
      <w:r>
        <w:rPr>
          <w:rFonts w:ascii="Cambria" w:hAnsi="Cambria"/>
          <w:sz w:val="22"/>
        </w:rPr>
        <w:t xml:space="preserve">o </w:t>
      </w:r>
      <w:r>
        <w:rPr>
          <w:rFonts w:ascii="Cambria" w:hAnsi="Cambria"/>
          <w:i w:val="0"/>
          <w:sz w:val="22"/>
        </w:rPr>
        <w:t>Create dedicated channels or groups for task-specific and department-level communication.</w:t>
      </w:r>
    </w:p>
    <w:p>
      <w:pPr>
        <w:spacing w:before="240" w:after="120"/>
      </w:pPr>
      <w:r>
        <w:rPr>
          <w:rFonts w:ascii="Cambria" w:hAnsi="Cambria"/>
          <w:b/>
          <w:color w:val="1F3A5F"/>
          <w:sz w:val="25"/>
        </w:rPr>
        <w:t>Institutional Newsletters and Bulletins</w:t>
      </w:r>
    </w:p>
    <w:p>
      <w:pPr>
        <w:spacing w:line="276" w:lineRule="auto" w:after="80"/>
        <w:ind w:left="714" w:hanging="357"/>
      </w:pPr>
      <w:r>
        <w:rPr>
          <w:rFonts w:ascii="Cambria" w:hAnsi="Cambria"/>
          <w:sz w:val="22"/>
        </w:rPr>
        <w:t xml:space="preserve">o </w:t>
      </w:r>
      <w:r>
        <w:rPr>
          <w:rFonts w:ascii="Cambria" w:hAnsi="Cambria"/>
          <w:i w:val="0"/>
          <w:sz w:val="22"/>
        </w:rPr>
        <w:t>Release monthly or quarterly newsletters to update all stakeholders on IDP progress, achievements, and upcoming activities.</w:t>
      </w:r>
    </w:p>
    <w:p>
      <w:pPr>
        <w:spacing w:line="276" w:lineRule="auto" w:after="80"/>
        <w:ind w:left="714" w:hanging="357"/>
      </w:pPr>
      <w:r>
        <w:rPr>
          <w:rFonts w:ascii="Cambria" w:hAnsi="Cambria"/>
          <w:sz w:val="22"/>
        </w:rPr>
        <w:t xml:space="preserve">o </w:t>
      </w:r>
      <w:r>
        <w:rPr>
          <w:rFonts w:ascii="Cambria" w:hAnsi="Cambria"/>
          <w:i w:val="0"/>
          <w:sz w:val="22"/>
        </w:rPr>
        <w:t>Highlight success stories, stakeholder contributions, and milestones.</w:t>
      </w:r>
    </w:p>
    <w:p>
      <w:pPr>
        <w:spacing w:before="240" w:after="120"/>
      </w:pPr>
      <w:r>
        <w:rPr>
          <w:rFonts w:ascii="Cambria" w:hAnsi="Cambria"/>
          <w:b/>
          <w:color w:val="1F3A5F"/>
          <w:sz w:val="25"/>
        </w:rPr>
        <w:t>Official Website and Dashboards</w:t>
      </w:r>
    </w:p>
    <w:p>
      <w:pPr>
        <w:spacing w:line="276" w:lineRule="auto" w:after="80"/>
        <w:ind w:left="714" w:hanging="357"/>
      </w:pPr>
      <w:r>
        <w:rPr>
          <w:rFonts w:ascii="Cambria" w:hAnsi="Cambria"/>
          <w:sz w:val="22"/>
        </w:rPr>
        <w:t xml:space="preserve">o </w:t>
      </w:r>
      <w:r>
        <w:rPr>
          <w:rFonts w:ascii="Cambria" w:hAnsi="Cambria"/>
          <w:i w:val="0"/>
          <w:sz w:val="22"/>
        </w:rPr>
        <w:t>Maintain an IDP section on the institutional website for public access to goals, progress reports, and contact points.</w:t>
      </w:r>
    </w:p>
    <w:p>
      <w:pPr>
        <w:spacing w:line="276" w:lineRule="auto" w:after="80"/>
        <w:ind w:left="714" w:hanging="357"/>
      </w:pPr>
      <w:r>
        <w:rPr>
          <w:rFonts w:ascii="Cambria" w:hAnsi="Cambria"/>
          <w:sz w:val="22"/>
        </w:rPr>
        <w:t xml:space="preserve">o </w:t>
      </w:r>
      <w:r>
        <w:rPr>
          <w:rFonts w:ascii="Cambria" w:hAnsi="Cambria"/>
          <w:i w:val="0"/>
          <w:sz w:val="22"/>
        </w:rPr>
        <w:t>Include interactive dashboards for real-time tracking of key metrics.</w:t>
      </w:r>
    </w:p>
    <w:p>
      <w:pPr>
        <w:spacing w:before="240" w:after="120"/>
      </w:pPr>
      <w:r>
        <w:rPr>
          <w:rFonts w:ascii="Cambria" w:hAnsi="Cambria"/>
          <w:b/>
          <w:color w:val="1F3A5F"/>
          <w:sz w:val="25"/>
        </w:rPr>
        <w:t>Regular Meetings and Briefings</w:t>
      </w:r>
    </w:p>
    <w:p>
      <w:pPr>
        <w:spacing w:line="276" w:lineRule="auto" w:after="80"/>
        <w:ind w:left="714" w:hanging="357"/>
      </w:pPr>
      <w:r>
        <w:rPr>
          <w:rFonts w:ascii="Cambria" w:hAnsi="Cambria"/>
          <w:sz w:val="22"/>
        </w:rPr>
        <w:t xml:space="preserve">o </w:t>
      </w:r>
      <w:r>
        <w:rPr>
          <w:rFonts w:ascii="Cambria" w:hAnsi="Cambria"/>
          <w:i w:val="0"/>
          <w:sz w:val="22"/>
        </w:rPr>
        <w:t>Conduct town hall meetings, departmental briefings, and committee updates to maintain consistent dialogue.</w:t>
      </w:r>
    </w:p>
    <w:p>
      <w:pPr>
        <w:spacing w:line="276" w:lineRule="auto" w:after="80"/>
        <w:ind w:left="714" w:hanging="357"/>
      </w:pPr>
      <w:r>
        <w:rPr>
          <w:rFonts w:ascii="Cambria" w:hAnsi="Cambria"/>
          <w:sz w:val="22"/>
        </w:rPr>
        <w:t xml:space="preserve">o </w:t>
      </w:r>
      <w:r>
        <w:rPr>
          <w:rFonts w:ascii="Cambria" w:hAnsi="Cambria"/>
          <w:i w:val="0"/>
          <w:sz w:val="22"/>
        </w:rPr>
        <w:t>Ensure participation from faculty, staff, students, and administrators.</w:t>
      </w:r>
    </w:p>
    <w:p>
      <w:pPr>
        <w:spacing w:before="240" w:after="120"/>
      </w:pPr>
      <w:r>
        <w:rPr>
          <w:rFonts w:ascii="Cambria" w:hAnsi="Cambria"/>
          <w:b/>
          <w:color w:val="1F3A5F"/>
          <w:sz w:val="25"/>
        </w:rPr>
        <w:t>Feedback Mechanisms</w:t>
      </w:r>
    </w:p>
    <w:p>
      <w:pPr>
        <w:spacing w:line="276" w:lineRule="auto" w:after="80"/>
        <w:ind w:left="714" w:hanging="357"/>
      </w:pPr>
      <w:r>
        <w:rPr>
          <w:rFonts w:ascii="Cambria" w:hAnsi="Cambria"/>
          <w:sz w:val="22"/>
        </w:rPr>
        <w:t xml:space="preserve">o </w:t>
      </w:r>
      <w:r>
        <w:rPr>
          <w:rFonts w:ascii="Cambria" w:hAnsi="Cambria"/>
          <w:i w:val="0"/>
          <w:sz w:val="22"/>
        </w:rPr>
        <w:t>Implement anonymous suggestion boxes, digital forms, or surveys to collect stakeholder input regularly.</w:t>
      </w:r>
    </w:p>
    <w:p>
      <w:pPr>
        <w:spacing w:line="276" w:lineRule="auto" w:after="80"/>
        <w:ind w:left="714" w:hanging="357"/>
      </w:pPr>
      <w:r>
        <w:rPr>
          <w:rFonts w:ascii="Cambria" w:hAnsi="Cambria"/>
          <w:sz w:val="22"/>
        </w:rPr>
        <w:t xml:space="preserve">o </w:t>
      </w:r>
      <w:r>
        <w:rPr>
          <w:rFonts w:ascii="Cambria" w:hAnsi="Cambria"/>
          <w:i w:val="0"/>
          <w:sz w:val="22"/>
        </w:rPr>
        <w:t>Actively respond to feedback to demonstrate responsiveness and engagement.</w:t>
      </w:r>
    </w:p>
    <w:p>
      <w:pPr>
        <w:spacing w:before="240" w:after="120"/>
      </w:pPr>
      <w:r>
        <w:rPr>
          <w:rFonts w:ascii="Cambria" w:hAnsi="Cambria"/>
          <w:b/>
          <w:color w:val="1F3A5F"/>
          <w:sz w:val="25"/>
        </w:rPr>
        <w:t>Visual Communication Tools</w:t>
      </w:r>
    </w:p>
    <w:p>
      <w:pPr>
        <w:spacing w:line="276" w:lineRule="auto" w:after="80"/>
        <w:ind w:left="714" w:hanging="357"/>
      </w:pPr>
      <w:r>
        <w:rPr>
          <w:rFonts w:ascii="Cambria" w:hAnsi="Cambria"/>
          <w:sz w:val="22"/>
        </w:rPr>
        <w:t xml:space="preserve">o </w:t>
      </w:r>
      <w:r>
        <w:rPr>
          <w:rFonts w:ascii="Cambria" w:hAnsi="Cambria"/>
          <w:i w:val="0"/>
          <w:sz w:val="22"/>
        </w:rPr>
        <w:t>Use infographics, posters, and digital signage on campus to display key updates and encourage engagement.</w:t>
      </w:r>
    </w:p>
    <w:p>
      <w:pPr>
        <w:spacing w:before="240" w:after="120"/>
      </w:pPr>
      <w:r>
        <w:rPr>
          <w:rFonts w:ascii="Cambria" w:hAnsi="Cambria"/>
          <w:b/>
          <w:color w:val="1F3A5F"/>
          <w:sz w:val="25"/>
        </w:rPr>
        <w:t>Stakeholder Engagement Forums</w:t>
      </w:r>
    </w:p>
    <w:p>
      <w:pPr>
        <w:spacing w:line="276" w:lineRule="auto" w:after="80"/>
        <w:ind w:left="714" w:hanging="357"/>
      </w:pPr>
      <w:r>
        <w:rPr>
          <w:rFonts w:ascii="Cambria" w:hAnsi="Cambria"/>
          <w:sz w:val="22"/>
        </w:rPr>
        <w:t xml:space="preserve">o </w:t>
      </w:r>
      <w:r>
        <w:rPr>
          <w:rFonts w:ascii="Cambria" w:hAnsi="Cambria"/>
          <w:i w:val="0"/>
          <w:sz w:val="22"/>
        </w:rPr>
        <w:t>Organize interactive sessions with alumni, industry partners, and community leaders for two-way communication and collaborative planning.</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inclusive, transparent communication environment that promotes clarity, trust, and a collective sense of responsibility and ownership over the success of the IDP.</w:t>
      </w:r>
    </w:p>
    <w:p>
      <w:pPr>
        <w:spacing w:before="280" w:after="160"/>
      </w:pPr>
      <w:r>
        <w:rPr>
          <w:rFonts w:ascii="Cambria" w:hAnsi="Cambria"/>
          <w:b/>
          <w:color w:val="1F3A5F"/>
          <w:sz w:val="29"/>
        </w:rPr>
        <w:t>16.8. Training &amp; Development for Continuous Capacity Building</w:t>
      </w:r>
    </w:p>
    <w:p>
      <w:pPr>
        <w:spacing w:before="240" w:after="120"/>
      </w:pPr>
      <w:r>
        <w:rPr>
          <w:rFonts w:ascii="Cambria" w:hAnsi="Cambria"/>
          <w:b/>
          <w:color w:val="1F3A5F"/>
          <w:sz w:val="25"/>
        </w:rPr>
        <w:t>Conduct Needs Assessment</w:t>
      </w:r>
    </w:p>
    <w:p>
      <w:pPr>
        <w:spacing w:line="276" w:lineRule="auto" w:after="80"/>
        <w:ind w:left="714" w:hanging="357"/>
      </w:pPr>
      <w:r>
        <w:rPr>
          <w:rFonts w:ascii="Cambria" w:hAnsi="Cambria"/>
          <w:sz w:val="22"/>
        </w:rPr>
        <w:t xml:space="preserve">o </w:t>
      </w:r>
      <w:r>
        <w:rPr>
          <w:rFonts w:ascii="Cambria" w:hAnsi="Cambria"/>
          <w:i w:val="0"/>
          <w:sz w:val="22"/>
        </w:rPr>
        <w:t>Identify skill gaps across academic, administrative, technical, and leadership roles.</w:t>
      </w:r>
    </w:p>
    <w:p>
      <w:pPr>
        <w:spacing w:line="276" w:lineRule="auto" w:after="80"/>
        <w:ind w:left="714" w:hanging="357"/>
      </w:pPr>
      <w:r>
        <w:rPr>
          <w:rFonts w:ascii="Cambria" w:hAnsi="Cambria"/>
          <w:sz w:val="22"/>
        </w:rPr>
        <w:t xml:space="preserve">o </w:t>
      </w:r>
      <w:r>
        <w:rPr>
          <w:rFonts w:ascii="Cambria" w:hAnsi="Cambria"/>
          <w:i w:val="0"/>
          <w:sz w:val="22"/>
        </w:rPr>
        <w:t>Align training needs with IDP goals, NEP 2020 directives, and institutional strategic priorities.</w:t>
      </w:r>
    </w:p>
    <w:p>
      <w:pPr>
        <w:spacing w:before="240" w:after="120"/>
      </w:pPr>
      <w:r>
        <w:rPr>
          <w:rFonts w:ascii="Cambria" w:hAnsi="Cambria"/>
          <w:b/>
          <w:color w:val="1F3A5F"/>
          <w:sz w:val="25"/>
        </w:rPr>
        <w:t>Design Comprehensive Training Modules</w:t>
      </w:r>
    </w:p>
    <w:p>
      <w:pPr>
        <w:spacing w:line="276" w:lineRule="auto" w:after="80"/>
        <w:ind w:left="714" w:hanging="357"/>
      </w:pPr>
      <w:r>
        <w:rPr>
          <w:rFonts w:ascii="Cambria" w:hAnsi="Cambria"/>
          <w:sz w:val="22"/>
        </w:rPr>
        <w:t xml:space="preserve">o </w:t>
      </w:r>
      <w:r>
        <w:rPr>
          <w:rFonts w:ascii="Cambria" w:hAnsi="Cambria"/>
          <w:b/>
          <w:i w:val="0"/>
          <w:sz w:val="22"/>
        </w:rPr>
        <w:t>Offer training in areas such as: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Pedagogical innovation and digital teaching tools</w:t>
      </w:r>
    </w:p>
    <w:p>
      <w:pPr>
        <w:spacing w:line="276" w:lineRule="auto" w:after="80"/>
        <w:ind w:left="357" w:hanging="357"/>
      </w:pPr>
      <w:r>
        <w:rPr>
          <w:rFonts w:ascii="Cambria" w:hAnsi="Cambria"/>
          <w:sz w:val="22"/>
        </w:rPr>
        <w:t xml:space="preserve">• </w:t>
      </w:r>
      <w:r>
        <w:rPr>
          <w:rFonts w:ascii="Cambria" w:hAnsi="Cambria"/>
          <w:i w:val="0"/>
          <w:sz w:val="22"/>
        </w:rPr>
        <w:t>Research methodology and grant writing</w:t>
      </w:r>
    </w:p>
    <w:p>
      <w:pPr>
        <w:spacing w:line="276" w:lineRule="auto" w:after="80"/>
        <w:ind w:left="357" w:hanging="357"/>
      </w:pPr>
      <w:r>
        <w:rPr>
          <w:rFonts w:ascii="Cambria" w:hAnsi="Cambria"/>
          <w:sz w:val="22"/>
        </w:rPr>
        <w:t xml:space="preserve">• </w:t>
      </w:r>
      <w:r>
        <w:rPr>
          <w:rFonts w:ascii="Cambria" w:hAnsi="Cambria"/>
          <w:i w:val="0"/>
          <w:sz w:val="22"/>
        </w:rPr>
        <w:t>Leadership, governance, and strategic planning</w:t>
      </w:r>
    </w:p>
    <w:p>
      <w:pPr>
        <w:spacing w:line="276" w:lineRule="auto" w:after="80"/>
        <w:ind w:left="357" w:hanging="357"/>
      </w:pPr>
      <w:r>
        <w:rPr>
          <w:rFonts w:ascii="Cambria" w:hAnsi="Cambria"/>
          <w:sz w:val="22"/>
        </w:rPr>
        <w:t xml:space="preserve">• </w:t>
      </w:r>
      <w:r>
        <w:rPr>
          <w:rFonts w:ascii="Cambria" w:hAnsi="Cambria"/>
          <w:i w:val="0"/>
          <w:sz w:val="22"/>
        </w:rPr>
        <w:t>Administrative efficiency and regulatory compliance</w:t>
      </w:r>
    </w:p>
    <w:p>
      <w:pPr>
        <w:spacing w:line="276" w:lineRule="auto" w:after="80"/>
        <w:ind w:left="357" w:hanging="357"/>
      </w:pPr>
      <w:r>
        <w:rPr>
          <w:rFonts w:ascii="Cambria" w:hAnsi="Cambria"/>
          <w:sz w:val="22"/>
        </w:rPr>
        <w:t xml:space="preserve">• </w:t>
      </w:r>
      <w:r>
        <w:rPr>
          <w:rFonts w:ascii="Cambria" w:hAnsi="Cambria"/>
          <w:i w:val="0"/>
          <w:sz w:val="22"/>
        </w:rPr>
        <w:t>Student engagement, mentoring, and counselling</w:t>
      </w:r>
    </w:p>
    <w:p>
      <w:pPr>
        <w:spacing w:before="240" w:after="120"/>
      </w:pPr>
      <w:r>
        <w:rPr>
          <w:rFonts w:ascii="Cambria" w:hAnsi="Cambria"/>
          <w:b/>
          <w:color w:val="1F3A5F"/>
          <w:sz w:val="25"/>
        </w:rPr>
        <w:t>Utilize Multiple Formats</w:t>
      </w:r>
    </w:p>
    <w:p>
      <w:pPr>
        <w:spacing w:line="276" w:lineRule="auto" w:after="80"/>
        <w:ind w:left="714" w:hanging="357"/>
      </w:pPr>
      <w:r>
        <w:rPr>
          <w:rFonts w:ascii="Cambria" w:hAnsi="Cambria"/>
          <w:sz w:val="22"/>
        </w:rPr>
        <w:t xml:space="preserve">o </w:t>
      </w:r>
      <w:r>
        <w:rPr>
          <w:rFonts w:ascii="Cambria" w:hAnsi="Cambria"/>
          <w:i w:val="0"/>
          <w:sz w:val="22"/>
        </w:rPr>
        <w:t>Deliver through workshops, webinars, certificate programs, MOOCs, and peer-learning circles.</w:t>
      </w:r>
    </w:p>
    <w:p>
      <w:pPr>
        <w:spacing w:line="276" w:lineRule="auto" w:after="80"/>
        <w:ind w:left="714" w:hanging="357"/>
      </w:pPr>
      <w:r>
        <w:rPr>
          <w:rFonts w:ascii="Cambria" w:hAnsi="Cambria"/>
          <w:sz w:val="22"/>
        </w:rPr>
        <w:t xml:space="preserve">o </w:t>
      </w:r>
      <w:r>
        <w:rPr>
          <w:rFonts w:ascii="Cambria" w:hAnsi="Cambria"/>
          <w:i w:val="0"/>
          <w:sz w:val="22"/>
        </w:rPr>
        <w:t>Facilitate blended and flexible formats to accommodate diverse staff schedules.</w:t>
      </w:r>
    </w:p>
    <w:p>
      <w:pPr>
        <w:spacing w:before="240" w:after="120"/>
      </w:pPr>
      <w:r>
        <w:rPr>
          <w:rFonts w:ascii="Cambria" w:hAnsi="Cambria"/>
          <w:b/>
          <w:color w:val="1F3A5F"/>
          <w:sz w:val="25"/>
        </w:rPr>
        <w:t>Leverage External Expertise</w:t>
      </w:r>
    </w:p>
    <w:p>
      <w:pPr>
        <w:spacing w:line="276" w:lineRule="auto" w:after="80"/>
        <w:ind w:left="714" w:hanging="357"/>
      </w:pPr>
      <w:r>
        <w:rPr>
          <w:rFonts w:ascii="Cambria" w:hAnsi="Cambria"/>
          <w:sz w:val="22"/>
        </w:rPr>
        <w:t xml:space="preserve">o </w:t>
      </w:r>
      <w:r>
        <w:rPr>
          <w:rFonts w:ascii="Cambria" w:hAnsi="Cambria"/>
          <w:i w:val="0"/>
          <w:sz w:val="22"/>
        </w:rPr>
        <w:t>Invite industry experts, academic leaders, and policymakers for special sessions.</w:t>
      </w:r>
    </w:p>
    <w:p>
      <w:pPr>
        <w:spacing w:line="276" w:lineRule="auto" w:after="80"/>
        <w:ind w:left="714" w:hanging="357"/>
      </w:pPr>
      <w:r>
        <w:rPr>
          <w:rFonts w:ascii="Cambria" w:hAnsi="Cambria"/>
          <w:sz w:val="22"/>
        </w:rPr>
        <w:t xml:space="preserve">o </w:t>
      </w:r>
      <w:r>
        <w:rPr>
          <w:rFonts w:ascii="Cambria" w:hAnsi="Cambria"/>
          <w:i w:val="0"/>
          <w:sz w:val="22"/>
        </w:rPr>
        <w:t>Collaborate with national training institutions (e.g., NAARM, NITTTR) and international partners.</w:t>
      </w:r>
    </w:p>
    <w:p>
      <w:pPr>
        <w:spacing w:before="240" w:after="120"/>
      </w:pPr>
      <w:r>
        <w:rPr>
          <w:rFonts w:ascii="Cambria" w:hAnsi="Cambria"/>
          <w:b/>
          <w:color w:val="1F3A5F"/>
          <w:sz w:val="25"/>
        </w:rPr>
        <w:t>Implement Mentorship and Coaching Programs</w:t>
      </w:r>
    </w:p>
    <w:p>
      <w:pPr>
        <w:spacing w:line="276" w:lineRule="auto" w:after="80"/>
        <w:ind w:left="714" w:hanging="357"/>
      </w:pPr>
      <w:r>
        <w:rPr>
          <w:rFonts w:ascii="Cambria" w:hAnsi="Cambria"/>
          <w:sz w:val="22"/>
        </w:rPr>
        <w:t xml:space="preserve">o </w:t>
      </w:r>
      <w:r>
        <w:rPr>
          <w:rFonts w:ascii="Cambria" w:hAnsi="Cambria"/>
          <w:i w:val="0"/>
          <w:sz w:val="22"/>
        </w:rPr>
        <w:t>Pair early-career faculty and staff with experienced mentors for professional guidance.</w:t>
      </w:r>
    </w:p>
    <w:p>
      <w:pPr>
        <w:spacing w:line="276" w:lineRule="auto" w:after="80"/>
        <w:ind w:left="714" w:hanging="357"/>
      </w:pPr>
      <w:r>
        <w:rPr>
          <w:rFonts w:ascii="Cambria" w:hAnsi="Cambria"/>
          <w:sz w:val="22"/>
        </w:rPr>
        <w:t xml:space="preserve">o </w:t>
      </w:r>
      <w:r>
        <w:rPr>
          <w:rFonts w:ascii="Cambria" w:hAnsi="Cambria"/>
          <w:i w:val="0"/>
          <w:sz w:val="22"/>
        </w:rPr>
        <w:t>Foster communities of practice within departments to share best practices and resources.</w:t>
      </w:r>
    </w:p>
    <w:p>
      <w:pPr>
        <w:spacing w:before="240" w:after="120"/>
      </w:pPr>
      <w:r>
        <w:rPr>
          <w:rFonts w:ascii="Cambria" w:hAnsi="Cambria"/>
          <w:b/>
          <w:color w:val="1F3A5F"/>
          <w:sz w:val="25"/>
        </w:rPr>
        <w:t>Track Training Outcomes</w:t>
      </w:r>
    </w:p>
    <w:p>
      <w:pPr>
        <w:spacing w:line="276" w:lineRule="auto" w:after="80"/>
        <w:ind w:left="714" w:hanging="357"/>
      </w:pPr>
      <w:r>
        <w:rPr>
          <w:rFonts w:ascii="Cambria" w:hAnsi="Cambria"/>
          <w:sz w:val="22"/>
        </w:rPr>
        <w:t xml:space="preserve">o </w:t>
      </w:r>
      <w:r>
        <w:rPr>
          <w:rFonts w:ascii="Cambria" w:hAnsi="Cambria"/>
          <w:i w:val="0"/>
          <w:sz w:val="22"/>
        </w:rPr>
        <w:t>Maintain a training management system to record participation, completion, and performance improvements.</w:t>
      </w:r>
    </w:p>
    <w:p>
      <w:pPr>
        <w:spacing w:line="276" w:lineRule="auto" w:after="80"/>
        <w:ind w:left="714" w:hanging="357"/>
      </w:pPr>
      <w:r>
        <w:rPr>
          <w:rFonts w:ascii="Cambria" w:hAnsi="Cambria"/>
          <w:sz w:val="22"/>
        </w:rPr>
        <w:t xml:space="preserve">o </w:t>
      </w:r>
      <w:r>
        <w:rPr>
          <w:rFonts w:ascii="Cambria" w:hAnsi="Cambria"/>
          <w:i w:val="0"/>
          <w:sz w:val="22"/>
        </w:rPr>
        <w:t>Use post-training assessments and feedback to evaluate impact and redesign content.</w:t>
      </w:r>
    </w:p>
    <w:p>
      <w:pPr>
        <w:spacing w:before="240" w:after="120"/>
      </w:pPr>
      <w:r>
        <w:rPr>
          <w:rFonts w:ascii="Cambria" w:hAnsi="Cambria"/>
          <w:b/>
          <w:color w:val="1F3A5F"/>
          <w:sz w:val="25"/>
        </w:rPr>
        <w:t>Recognize and Incentivize Participation</w:t>
      </w:r>
    </w:p>
    <w:p>
      <w:pPr>
        <w:spacing w:line="276" w:lineRule="auto" w:after="80"/>
        <w:ind w:left="714" w:hanging="357"/>
      </w:pPr>
      <w:r>
        <w:rPr>
          <w:rFonts w:ascii="Cambria" w:hAnsi="Cambria"/>
          <w:sz w:val="22"/>
        </w:rPr>
        <w:t xml:space="preserve">o </w:t>
      </w:r>
      <w:r>
        <w:rPr>
          <w:rFonts w:ascii="Cambria" w:hAnsi="Cambria"/>
          <w:i w:val="0"/>
          <w:sz w:val="22"/>
        </w:rPr>
        <w:t>Provide certifications, awards, and career progression benefits linked to training achievements.</w:t>
      </w:r>
    </w:p>
    <w:p>
      <w:pPr>
        <w:spacing w:line="276" w:lineRule="auto" w:after="80"/>
        <w:ind w:left="714" w:hanging="357"/>
      </w:pPr>
      <w:r>
        <w:rPr>
          <w:rFonts w:ascii="Cambria" w:hAnsi="Cambria"/>
          <w:sz w:val="22"/>
        </w:rPr>
        <w:t xml:space="preserve">o </w:t>
      </w:r>
      <w:r>
        <w:rPr>
          <w:rFonts w:ascii="Cambria" w:hAnsi="Cambria"/>
          <w:i w:val="0"/>
          <w:sz w:val="22"/>
        </w:rPr>
        <w:t>Include training participation in performance appraisals and promotion criteria.</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continuously evolving workforce equipped with up-to-date knowledge, future-ready skills, and institutional commitment, fostering excellence in all aspects of higher education delivery.</w:t>
      </w:r>
    </w:p>
    <w:p>
      <w:pPr>
        <w:spacing w:before="280" w:after="160"/>
      </w:pPr>
      <w:r>
        <w:rPr>
          <w:rFonts w:ascii="Cambria" w:hAnsi="Cambria"/>
          <w:b/>
          <w:color w:val="1F3A5F"/>
          <w:sz w:val="29"/>
        </w:rPr>
        <w:t>16.9. Resource Allocation for Strategic Initiatives</w:t>
      </w:r>
    </w:p>
    <w:p>
      <w:pPr>
        <w:spacing w:before="240" w:after="120"/>
      </w:pPr>
      <w:r>
        <w:rPr>
          <w:rFonts w:ascii="Cambria" w:hAnsi="Cambria"/>
          <w:b/>
          <w:color w:val="1F3A5F"/>
          <w:sz w:val="25"/>
        </w:rPr>
        <w:t>Budget Planning and Allocation</w:t>
      </w:r>
    </w:p>
    <w:p>
      <w:pPr>
        <w:spacing w:line="276" w:lineRule="auto" w:after="80"/>
        <w:ind w:left="714" w:hanging="357"/>
      </w:pPr>
      <w:r>
        <w:rPr>
          <w:rFonts w:ascii="Cambria" w:hAnsi="Cambria"/>
          <w:sz w:val="22"/>
        </w:rPr>
        <w:t xml:space="preserve">o </w:t>
      </w:r>
      <w:r>
        <w:rPr>
          <w:rFonts w:ascii="Cambria" w:hAnsi="Cambria"/>
          <w:i w:val="0"/>
          <w:sz w:val="22"/>
        </w:rPr>
        <w:t>Develop a dedicated IDP budget aligned with strategic priorities and timelines.</w:t>
      </w:r>
    </w:p>
    <w:p>
      <w:pPr>
        <w:spacing w:line="276" w:lineRule="auto" w:after="80"/>
        <w:ind w:left="714" w:hanging="357"/>
      </w:pPr>
      <w:r>
        <w:rPr>
          <w:rFonts w:ascii="Cambria" w:hAnsi="Cambria"/>
          <w:sz w:val="22"/>
        </w:rPr>
        <w:t xml:space="preserve">o </w:t>
      </w:r>
      <w:r>
        <w:rPr>
          <w:rFonts w:ascii="Cambria" w:hAnsi="Cambria"/>
          <w:i w:val="0"/>
          <w:sz w:val="22"/>
        </w:rPr>
        <w:t>Allocate funds for each initiative based on need, impact potential, and scalability.</w:t>
      </w:r>
    </w:p>
    <w:p>
      <w:pPr>
        <w:spacing w:line="276" w:lineRule="auto" w:after="80"/>
        <w:ind w:left="714" w:hanging="357"/>
      </w:pPr>
      <w:r>
        <w:rPr>
          <w:rFonts w:ascii="Cambria" w:hAnsi="Cambria"/>
          <w:sz w:val="22"/>
        </w:rPr>
        <w:t xml:space="preserve">o </w:t>
      </w:r>
      <w:r>
        <w:rPr>
          <w:rFonts w:ascii="Cambria" w:hAnsi="Cambria"/>
          <w:i w:val="0"/>
          <w:sz w:val="22"/>
        </w:rPr>
        <w:t>Ensure provision for contingency funds to address unforeseen requirements.</w:t>
      </w:r>
    </w:p>
    <w:p>
      <w:pPr>
        <w:spacing w:before="240" w:after="120"/>
      </w:pPr>
      <w:r>
        <w:rPr>
          <w:rFonts w:ascii="Cambria" w:hAnsi="Cambria"/>
          <w:b/>
          <w:color w:val="1F3A5F"/>
          <w:sz w:val="25"/>
        </w:rPr>
        <w:t>Human Resource Deployment</w:t>
      </w:r>
    </w:p>
    <w:p>
      <w:pPr>
        <w:spacing w:line="276" w:lineRule="auto" w:after="80"/>
        <w:ind w:left="714" w:hanging="357"/>
      </w:pPr>
      <w:r>
        <w:rPr>
          <w:rFonts w:ascii="Cambria" w:hAnsi="Cambria"/>
          <w:sz w:val="22"/>
        </w:rPr>
        <w:t xml:space="preserve">o </w:t>
      </w:r>
      <w:r>
        <w:rPr>
          <w:rFonts w:ascii="Cambria" w:hAnsi="Cambria"/>
          <w:i w:val="0"/>
          <w:sz w:val="22"/>
        </w:rPr>
        <w:t>Assign qualified personnel to each task, including project leads, coordinators, and support staff.</w:t>
      </w:r>
    </w:p>
    <w:p>
      <w:pPr>
        <w:spacing w:line="276" w:lineRule="auto" w:after="80"/>
        <w:ind w:left="714" w:hanging="357"/>
      </w:pPr>
      <w:r>
        <w:rPr>
          <w:rFonts w:ascii="Cambria" w:hAnsi="Cambria"/>
          <w:sz w:val="22"/>
        </w:rPr>
        <w:t xml:space="preserve">o </w:t>
      </w:r>
      <w:r>
        <w:rPr>
          <w:rFonts w:ascii="Cambria" w:hAnsi="Cambria"/>
          <w:i w:val="0"/>
          <w:sz w:val="22"/>
        </w:rPr>
        <w:t>Utilize a mix of internal capacity and external experts where necessary.</w:t>
      </w:r>
    </w:p>
    <w:p>
      <w:pPr>
        <w:spacing w:line="276" w:lineRule="auto" w:after="80"/>
        <w:ind w:left="714" w:hanging="357"/>
      </w:pPr>
      <w:r>
        <w:rPr>
          <w:rFonts w:ascii="Cambria" w:hAnsi="Cambria"/>
          <w:sz w:val="22"/>
        </w:rPr>
        <w:t xml:space="preserve">o </w:t>
      </w:r>
      <w:r>
        <w:rPr>
          <w:rFonts w:ascii="Cambria" w:hAnsi="Cambria"/>
          <w:i w:val="0"/>
          <w:sz w:val="22"/>
        </w:rPr>
        <w:t>Maintain workload balance to avoid burnout and ensure productivity.</w:t>
      </w:r>
    </w:p>
    <w:p>
      <w:pPr>
        <w:spacing w:before="240" w:after="120"/>
      </w:pPr>
      <w:r>
        <w:rPr>
          <w:rFonts w:ascii="Cambria" w:hAnsi="Cambria"/>
          <w:b/>
          <w:color w:val="1F3A5F"/>
          <w:sz w:val="25"/>
        </w:rPr>
        <w:t>Technological Resources</w:t>
      </w:r>
    </w:p>
    <w:p>
      <w:pPr>
        <w:spacing w:line="276" w:lineRule="auto" w:after="80"/>
        <w:ind w:left="714" w:hanging="357"/>
      </w:pPr>
      <w:r>
        <w:rPr>
          <w:rFonts w:ascii="Cambria" w:hAnsi="Cambria"/>
          <w:sz w:val="22"/>
        </w:rPr>
        <w:t xml:space="preserve">o </w:t>
      </w:r>
      <w:r>
        <w:rPr>
          <w:rFonts w:ascii="Cambria" w:hAnsi="Cambria"/>
          <w:i w:val="0"/>
          <w:sz w:val="22"/>
        </w:rPr>
        <w:t>Invest in infrastructure, software, digital platforms, and tools needed for implementation and monitoring.</w:t>
      </w:r>
    </w:p>
    <w:p>
      <w:pPr>
        <w:spacing w:line="276" w:lineRule="auto" w:after="80"/>
        <w:ind w:left="714" w:hanging="357"/>
      </w:pPr>
      <w:r>
        <w:rPr>
          <w:rFonts w:ascii="Cambria" w:hAnsi="Cambria"/>
          <w:sz w:val="22"/>
        </w:rPr>
        <w:t xml:space="preserve">o </w:t>
      </w:r>
      <w:r>
        <w:rPr>
          <w:rFonts w:ascii="Cambria" w:hAnsi="Cambria"/>
          <w:i w:val="0"/>
          <w:sz w:val="22"/>
        </w:rPr>
        <w:t>Ensure interoperability and scalability of digital systems across departments.</w:t>
      </w:r>
    </w:p>
    <w:p>
      <w:pPr>
        <w:spacing w:before="240" w:after="120"/>
      </w:pPr>
      <w:r>
        <w:rPr>
          <w:rFonts w:ascii="Cambria" w:hAnsi="Cambria"/>
          <w:b/>
          <w:color w:val="1F3A5F"/>
          <w:sz w:val="25"/>
        </w:rPr>
        <w:t>Infrastructure and Physical Resources</w:t>
      </w:r>
    </w:p>
    <w:p>
      <w:pPr>
        <w:spacing w:line="276" w:lineRule="auto" w:after="80"/>
        <w:ind w:left="714" w:hanging="357"/>
      </w:pPr>
      <w:r>
        <w:rPr>
          <w:rFonts w:ascii="Cambria" w:hAnsi="Cambria"/>
          <w:sz w:val="22"/>
        </w:rPr>
        <w:t xml:space="preserve">o </w:t>
      </w:r>
      <w:r>
        <w:rPr>
          <w:rFonts w:ascii="Cambria" w:hAnsi="Cambria"/>
          <w:i w:val="0"/>
          <w:sz w:val="22"/>
        </w:rPr>
        <w:t>Upgrade and expand physical facilities (labs, classrooms, libraries) as per initiative demands.</w:t>
      </w:r>
    </w:p>
    <w:p>
      <w:pPr>
        <w:spacing w:line="276" w:lineRule="auto" w:after="80"/>
        <w:ind w:left="714" w:hanging="357"/>
      </w:pPr>
      <w:r>
        <w:rPr>
          <w:rFonts w:ascii="Cambria" w:hAnsi="Cambria"/>
          <w:sz w:val="22"/>
        </w:rPr>
        <w:t xml:space="preserve">o </w:t>
      </w:r>
      <w:r>
        <w:rPr>
          <w:rFonts w:ascii="Cambria" w:hAnsi="Cambria"/>
          <w:i w:val="0"/>
          <w:sz w:val="22"/>
        </w:rPr>
        <w:t>Provide equipment, utilities, and logistics support for both academic and operational activities.</w:t>
      </w:r>
    </w:p>
    <w:p>
      <w:pPr>
        <w:spacing w:before="240" w:after="120"/>
      </w:pPr>
      <w:r>
        <w:rPr>
          <w:rFonts w:ascii="Cambria" w:hAnsi="Cambria"/>
          <w:b/>
          <w:color w:val="1F3A5F"/>
          <w:sz w:val="25"/>
        </w:rPr>
        <w:t>Time and Scheduling</w:t>
      </w:r>
    </w:p>
    <w:p>
      <w:pPr>
        <w:spacing w:line="276" w:lineRule="auto" w:after="80"/>
        <w:ind w:left="714" w:hanging="357"/>
      </w:pPr>
      <w:r>
        <w:rPr>
          <w:rFonts w:ascii="Cambria" w:hAnsi="Cambria"/>
          <w:sz w:val="22"/>
        </w:rPr>
        <w:t xml:space="preserve">o </w:t>
      </w:r>
      <w:r>
        <w:rPr>
          <w:rFonts w:ascii="Cambria" w:hAnsi="Cambria"/>
          <w:i w:val="0"/>
          <w:sz w:val="22"/>
        </w:rPr>
        <w:t>Allocate realistic timeframes and institutional calendars to accommodate training, implementation, and review phases.</w:t>
      </w:r>
    </w:p>
    <w:p>
      <w:pPr>
        <w:spacing w:line="276" w:lineRule="auto" w:after="80"/>
        <w:ind w:left="714" w:hanging="357"/>
      </w:pPr>
      <w:r>
        <w:rPr>
          <w:rFonts w:ascii="Cambria" w:hAnsi="Cambria"/>
          <w:sz w:val="22"/>
        </w:rPr>
        <w:t xml:space="preserve">o </w:t>
      </w:r>
      <w:r>
        <w:rPr>
          <w:rFonts w:ascii="Cambria" w:hAnsi="Cambria"/>
          <w:i w:val="0"/>
          <w:sz w:val="22"/>
        </w:rPr>
        <w:t>Ensure synchronization across departments to prevent scheduling conflicts.</w:t>
      </w:r>
    </w:p>
    <w:p>
      <w:pPr>
        <w:spacing w:before="240" w:after="120"/>
      </w:pPr>
      <w:r>
        <w:rPr>
          <w:rFonts w:ascii="Cambria" w:hAnsi="Cambria"/>
          <w:b/>
          <w:color w:val="1F3A5F"/>
          <w:sz w:val="25"/>
        </w:rPr>
        <w:t>Resource Mobilization</w:t>
      </w:r>
    </w:p>
    <w:p>
      <w:pPr>
        <w:spacing w:line="276" w:lineRule="auto" w:after="80"/>
        <w:ind w:left="714" w:hanging="357"/>
      </w:pPr>
      <w:r>
        <w:rPr>
          <w:rFonts w:ascii="Cambria" w:hAnsi="Cambria"/>
          <w:sz w:val="22"/>
        </w:rPr>
        <w:t xml:space="preserve">o </w:t>
      </w:r>
      <w:r>
        <w:rPr>
          <w:rFonts w:ascii="Cambria" w:hAnsi="Cambria"/>
          <w:i w:val="0"/>
          <w:sz w:val="22"/>
        </w:rPr>
        <w:t>Explore external funding opportunities through government grants, CSR partnerships, and alumni donations.</w:t>
      </w:r>
    </w:p>
    <w:p>
      <w:pPr>
        <w:spacing w:line="276" w:lineRule="auto" w:after="80"/>
        <w:ind w:left="714" w:hanging="357"/>
      </w:pPr>
      <w:r>
        <w:rPr>
          <w:rFonts w:ascii="Cambria" w:hAnsi="Cambria"/>
          <w:sz w:val="22"/>
        </w:rPr>
        <w:t xml:space="preserve">o </w:t>
      </w:r>
      <w:r>
        <w:rPr>
          <w:rFonts w:ascii="Cambria" w:hAnsi="Cambria"/>
          <w:i w:val="0"/>
          <w:sz w:val="22"/>
        </w:rPr>
        <w:t>Encourage cost-sharing models and joint ventures for resource optimization.</w:t>
      </w:r>
    </w:p>
    <w:p>
      <w:pPr>
        <w:spacing w:before="240" w:after="120"/>
      </w:pPr>
      <w:r>
        <w:rPr>
          <w:rFonts w:ascii="Cambria" w:hAnsi="Cambria"/>
          <w:b/>
          <w:color w:val="1F3A5F"/>
          <w:sz w:val="25"/>
        </w:rPr>
        <w:t>Monitoring and Audit</w:t>
      </w:r>
    </w:p>
    <w:p>
      <w:pPr>
        <w:spacing w:line="276" w:lineRule="auto" w:after="80"/>
        <w:ind w:left="714" w:hanging="357"/>
      </w:pPr>
      <w:r>
        <w:rPr>
          <w:rFonts w:ascii="Cambria" w:hAnsi="Cambria"/>
          <w:sz w:val="22"/>
        </w:rPr>
        <w:t xml:space="preserve">o </w:t>
      </w:r>
      <w:r>
        <w:rPr>
          <w:rFonts w:ascii="Cambria" w:hAnsi="Cambria"/>
          <w:i w:val="0"/>
          <w:sz w:val="22"/>
        </w:rPr>
        <w:t>Track resource utilization through MIS and financial dashboards.</w:t>
      </w:r>
    </w:p>
    <w:p>
      <w:pPr>
        <w:spacing w:line="276" w:lineRule="auto" w:after="80"/>
        <w:ind w:left="714" w:hanging="357"/>
      </w:pPr>
      <w:r>
        <w:rPr>
          <w:rFonts w:ascii="Cambria" w:hAnsi="Cambria"/>
          <w:sz w:val="22"/>
        </w:rPr>
        <w:t xml:space="preserve">o </w:t>
      </w:r>
      <w:r>
        <w:rPr>
          <w:rFonts w:ascii="Cambria" w:hAnsi="Cambria"/>
          <w:i w:val="0"/>
          <w:sz w:val="22"/>
        </w:rPr>
        <w:t>Conduct regular audits to ensure transparency, accountability, and course correction if needed.</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well-resourced IDP execution plan that ensures efficiency, effectiveness, and sustained institutional impact across all strategic goals.</w:t>
      </w:r>
    </w:p>
    <w:p>
      <w:pPr>
        <w:spacing w:before="280" w:after="160"/>
      </w:pPr>
      <w:r>
        <w:rPr>
          <w:rFonts w:ascii="Cambria" w:hAnsi="Cambria"/>
          <w:b/>
          <w:color w:val="1F3A5F"/>
          <w:sz w:val="29"/>
        </w:rPr>
        <w:t>16.10. Feedback Mechanisms for Continuous Improvement</w:t>
      </w:r>
    </w:p>
    <w:p>
      <w:pPr>
        <w:spacing w:before="240" w:after="120"/>
      </w:pPr>
      <w:r>
        <w:rPr>
          <w:rFonts w:ascii="Cambria" w:hAnsi="Cambria"/>
          <w:b/>
          <w:color w:val="1F3A5F"/>
          <w:sz w:val="25"/>
        </w:rPr>
        <w:t>Regular Review Meetings</w:t>
      </w:r>
    </w:p>
    <w:p>
      <w:pPr>
        <w:spacing w:line="276" w:lineRule="auto" w:after="80"/>
        <w:ind w:left="714" w:hanging="357"/>
      </w:pPr>
      <w:r>
        <w:rPr>
          <w:rFonts w:ascii="Cambria" w:hAnsi="Cambria"/>
          <w:sz w:val="22"/>
        </w:rPr>
        <w:t xml:space="preserve">o </w:t>
      </w:r>
      <w:r>
        <w:rPr>
          <w:rFonts w:ascii="Cambria" w:hAnsi="Cambria"/>
          <w:i w:val="0"/>
          <w:sz w:val="22"/>
        </w:rPr>
        <w:t>Schedule monthly/quarterly progress reviews involving key stakeholders and task leads.</w:t>
      </w:r>
    </w:p>
    <w:p>
      <w:pPr>
        <w:spacing w:line="276" w:lineRule="auto" w:after="80"/>
        <w:ind w:left="714" w:hanging="357"/>
      </w:pPr>
      <w:r>
        <w:rPr>
          <w:rFonts w:ascii="Cambria" w:hAnsi="Cambria"/>
          <w:sz w:val="22"/>
        </w:rPr>
        <w:t xml:space="preserve">o </w:t>
      </w:r>
      <w:r>
        <w:rPr>
          <w:rFonts w:ascii="Cambria" w:hAnsi="Cambria"/>
          <w:i w:val="0"/>
          <w:sz w:val="22"/>
        </w:rPr>
        <w:t>Use evidence-based reporting with dashboards and KPIs to assess performance.</w:t>
      </w:r>
    </w:p>
    <w:p>
      <w:pPr>
        <w:spacing w:before="240" w:after="120"/>
      </w:pPr>
      <w:r>
        <w:rPr>
          <w:rFonts w:ascii="Cambria" w:hAnsi="Cambria"/>
          <w:b/>
          <w:color w:val="1F3A5F"/>
          <w:sz w:val="25"/>
        </w:rPr>
        <w:t>Stakeholder Surveys</w:t>
      </w:r>
    </w:p>
    <w:p>
      <w:pPr>
        <w:spacing w:line="276" w:lineRule="auto" w:after="80"/>
        <w:ind w:left="714" w:hanging="357"/>
      </w:pPr>
      <w:r>
        <w:rPr>
          <w:rFonts w:ascii="Cambria" w:hAnsi="Cambria"/>
          <w:sz w:val="22"/>
        </w:rPr>
        <w:t xml:space="preserve">o </w:t>
      </w:r>
      <w:r>
        <w:rPr>
          <w:rFonts w:ascii="Cambria" w:hAnsi="Cambria"/>
          <w:i w:val="0"/>
          <w:sz w:val="22"/>
        </w:rPr>
        <w:t>Conduct periodic surveys and questionnaires for students, faculty, staff, alumni, and industry partners.</w:t>
      </w:r>
    </w:p>
    <w:p>
      <w:pPr>
        <w:spacing w:line="276" w:lineRule="auto" w:after="80"/>
        <w:ind w:left="714" w:hanging="357"/>
      </w:pPr>
      <w:r>
        <w:rPr>
          <w:rFonts w:ascii="Cambria" w:hAnsi="Cambria"/>
          <w:sz w:val="22"/>
        </w:rPr>
        <w:t xml:space="preserve">o </w:t>
      </w:r>
      <w:r>
        <w:rPr>
          <w:rFonts w:ascii="Cambria" w:hAnsi="Cambria"/>
          <w:i w:val="0"/>
          <w:sz w:val="22"/>
        </w:rPr>
        <w:t>Use tools like Google Forms, SurveyMonkey, or institution-developed feedback portals.</w:t>
      </w:r>
    </w:p>
    <w:p>
      <w:pPr>
        <w:spacing w:before="240" w:after="120"/>
      </w:pPr>
      <w:r>
        <w:rPr>
          <w:rFonts w:ascii="Cambria" w:hAnsi="Cambria"/>
          <w:b/>
          <w:color w:val="1F3A5F"/>
          <w:sz w:val="25"/>
        </w:rPr>
        <w:t>360-Degree Feedback Systems</w:t>
      </w:r>
    </w:p>
    <w:p>
      <w:pPr>
        <w:spacing w:line="276" w:lineRule="auto" w:after="80"/>
        <w:ind w:left="714" w:hanging="357"/>
      </w:pPr>
      <w:r>
        <w:rPr>
          <w:rFonts w:ascii="Cambria" w:hAnsi="Cambria"/>
          <w:sz w:val="22"/>
        </w:rPr>
        <w:t xml:space="preserve">o </w:t>
      </w:r>
      <w:r>
        <w:rPr>
          <w:rFonts w:ascii="Cambria" w:hAnsi="Cambria"/>
          <w:i w:val="0"/>
          <w:sz w:val="22"/>
        </w:rPr>
        <w:t>Implement multi-source feedback for departments and leadership on planning, execution, and impact.</w:t>
      </w:r>
    </w:p>
    <w:p>
      <w:pPr>
        <w:spacing w:before="240" w:after="120"/>
      </w:pPr>
      <w:r>
        <w:rPr>
          <w:rFonts w:ascii="Cambria" w:hAnsi="Cambria"/>
          <w:b/>
          <w:color w:val="1F3A5F"/>
          <w:sz w:val="25"/>
        </w:rPr>
        <w:t>Focus Group Discussions &amp; Town Halls</w:t>
      </w:r>
    </w:p>
    <w:p>
      <w:pPr>
        <w:spacing w:line="276" w:lineRule="auto" w:after="80"/>
        <w:ind w:left="714" w:hanging="357"/>
      </w:pPr>
      <w:r>
        <w:rPr>
          <w:rFonts w:ascii="Cambria" w:hAnsi="Cambria"/>
          <w:sz w:val="22"/>
        </w:rPr>
        <w:t xml:space="preserve">o </w:t>
      </w:r>
      <w:r>
        <w:rPr>
          <w:rFonts w:ascii="Cambria" w:hAnsi="Cambria"/>
          <w:i w:val="0"/>
          <w:sz w:val="22"/>
        </w:rPr>
        <w:t>Organize interactive sessions with stakeholder groups to gather qualitative insights and address concerns.</w:t>
      </w:r>
    </w:p>
    <w:p>
      <w:pPr>
        <w:spacing w:line="276" w:lineRule="auto" w:after="80"/>
        <w:ind w:left="714" w:hanging="357"/>
      </w:pPr>
      <w:r>
        <w:rPr>
          <w:rFonts w:ascii="Cambria" w:hAnsi="Cambria"/>
          <w:sz w:val="22"/>
        </w:rPr>
        <w:t xml:space="preserve">o </w:t>
      </w:r>
      <w:r>
        <w:rPr>
          <w:rFonts w:ascii="Cambria" w:hAnsi="Cambria"/>
          <w:i w:val="0"/>
          <w:sz w:val="22"/>
        </w:rPr>
        <w:t>Ensure participation across diverse voices, including underrepresented groups.</w:t>
      </w:r>
    </w:p>
    <w:p>
      <w:pPr>
        <w:spacing w:before="240" w:after="120"/>
      </w:pPr>
      <w:r>
        <w:rPr>
          <w:rFonts w:ascii="Cambria" w:hAnsi="Cambria"/>
          <w:b/>
          <w:color w:val="1F3A5F"/>
          <w:sz w:val="25"/>
        </w:rPr>
        <w:t>Anonymous Feedback Channels</w:t>
      </w:r>
    </w:p>
    <w:p>
      <w:pPr>
        <w:spacing w:line="276" w:lineRule="auto" w:after="80"/>
        <w:ind w:left="714" w:hanging="357"/>
      </w:pPr>
      <w:r>
        <w:rPr>
          <w:rFonts w:ascii="Cambria" w:hAnsi="Cambria"/>
          <w:sz w:val="22"/>
        </w:rPr>
        <w:t xml:space="preserve">o </w:t>
      </w:r>
      <w:r>
        <w:rPr>
          <w:rFonts w:ascii="Cambria" w:hAnsi="Cambria"/>
          <w:i w:val="0"/>
          <w:sz w:val="22"/>
        </w:rPr>
        <w:t>Provide confidential online suggestion boxes or grievance redressal forms to capture honest feedback.</w:t>
      </w:r>
    </w:p>
    <w:p>
      <w:pPr>
        <w:spacing w:before="240" w:after="120"/>
      </w:pPr>
      <w:r>
        <w:rPr>
          <w:rFonts w:ascii="Cambria" w:hAnsi="Cambria"/>
          <w:b/>
          <w:color w:val="1F3A5F"/>
          <w:sz w:val="25"/>
        </w:rPr>
        <w:t>Real-Time Feedback Integration</w:t>
      </w:r>
    </w:p>
    <w:p>
      <w:pPr>
        <w:spacing w:line="276" w:lineRule="auto" w:after="80"/>
        <w:ind w:left="714" w:hanging="357"/>
      </w:pPr>
      <w:r>
        <w:rPr>
          <w:rFonts w:ascii="Cambria" w:hAnsi="Cambria"/>
          <w:sz w:val="22"/>
        </w:rPr>
        <w:t xml:space="preserve">o </w:t>
      </w:r>
      <w:r>
        <w:rPr>
          <w:rFonts w:ascii="Cambria" w:hAnsi="Cambria"/>
          <w:i w:val="0"/>
          <w:sz w:val="22"/>
        </w:rPr>
        <w:t>Embed feedback tools in LMS, project dashboards, and mobile apps for continuous data collection.</w:t>
      </w:r>
    </w:p>
    <w:p>
      <w:pPr>
        <w:spacing w:before="240" w:after="120"/>
      </w:pPr>
      <w:r>
        <w:rPr>
          <w:rFonts w:ascii="Cambria" w:hAnsi="Cambria"/>
          <w:b/>
          <w:color w:val="1F3A5F"/>
          <w:sz w:val="25"/>
        </w:rPr>
        <w:t>Review and Action Protocols</w:t>
      </w:r>
    </w:p>
    <w:p>
      <w:pPr>
        <w:spacing w:line="276" w:lineRule="auto" w:after="80"/>
        <w:ind w:left="714" w:hanging="357"/>
      </w:pPr>
      <w:r>
        <w:rPr>
          <w:rFonts w:ascii="Cambria" w:hAnsi="Cambria"/>
          <w:sz w:val="22"/>
        </w:rPr>
        <w:t xml:space="preserve">o </w:t>
      </w:r>
      <w:r>
        <w:rPr>
          <w:rFonts w:ascii="Cambria" w:hAnsi="Cambria"/>
          <w:i w:val="0"/>
          <w:sz w:val="22"/>
        </w:rPr>
        <w:t>Set up a Feedback Review Committee to analyze responses and recommend actions.</w:t>
      </w:r>
    </w:p>
    <w:p>
      <w:pPr>
        <w:spacing w:line="276" w:lineRule="auto" w:after="80"/>
        <w:ind w:left="714" w:hanging="357"/>
      </w:pPr>
      <w:r>
        <w:rPr>
          <w:rFonts w:ascii="Cambria" w:hAnsi="Cambria"/>
          <w:sz w:val="22"/>
        </w:rPr>
        <w:t xml:space="preserve">o </w:t>
      </w:r>
      <w:r>
        <w:rPr>
          <w:rFonts w:ascii="Cambria" w:hAnsi="Cambria"/>
          <w:i w:val="0"/>
          <w:sz w:val="22"/>
        </w:rPr>
        <w:t>Maintain a trackable log of implemented suggestions and unresolved issues.</w:t>
      </w:r>
    </w:p>
    <w:p>
      <w:pPr>
        <w:spacing w:before="240" w:after="120"/>
      </w:pPr>
      <w:r>
        <w:rPr>
          <w:rFonts w:ascii="Cambria" w:hAnsi="Cambria"/>
          <w:b/>
          <w:color w:val="1F3A5F"/>
          <w:sz w:val="25"/>
        </w:rPr>
        <w:t>Transparent Communication of Results</w:t>
      </w:r>
    </w:p>
    <w:p>
      <w:pPr>
        <w:spacing w:line="276" w:lineRule="auto" w:after="80"/>
        <w:ind w:left="714" w:hanging="357"/>
      </w:pPr>
      <w:r>
        <w:rPr>
          <w:rFonts w:ascii="Cambria" w:hAnsi="Cambria"/>
          <w:sz w:val="22"/>
        </w:rPr>
        <w:t xml:space="preserve">o </w:t>
      </w:r>
      <w:r>
        <w:rPr>
          <w:rFonts w:ascii="Cambria" w:hAnsi="Cambria"/>
          <w:i w:val="0"/>
          <w:sz w:val="22"/>
        </w:rPr>
        <w:t>Publish feedback summaries and action-taken reports through internal newsletters and notice boards.</w:t>
      </w:r>
    </w:p>
    <w:p>
      <w:pPr>
        <w:spacing w:line="276" w:lineRule="auto" w:after="80"/>
        <w:ind w:left="714" w:hanging="357"/>
      </w:pPr>
      <w:r>
        <w:rPr>
          <w:rFonts w:ascii="Cambria" w:hAnsi="Cambria"/>
          <w:sz w:val="22"/>
        </w:rPr>
        <w:t xml:space="preserve">o </w:t>
      </w:r>
      <w:r>
        <w:rPr>
          <w:rFonts w:ascii="Cambria" w:hAnsi="Cambria"/>
          <w:i w:val="0"/>
          <w:sz w:val="22"/>
        </w:rPr>
        <w:t>Encourage a culture of responsiveness and accountability.</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adaptive institutional environment where regular feedback drives informed decision-making, timely adjustments, and continuous improvement of the IDP.</w:t>
      </w:r>
    </w:p>
    <w:p>
      <w:pPr>
        <w:spacing w:before="280" w:after="160"/>
      </w:pPr>
      <w:r>
        <w:rPr>
          <w:rFonts w:ascii="Cambria" w:hAnsi="Cambria"/>
          <w:b/>
          <w:color w:val="1F3A5F"/>
          <w:sz w:val="29"/>
        </w:rPr>
        <w:t>16.11. Agility for Adaptive and Responsive Institutional Development</w:t>
      </w:r>
    </w:p>
    <w:p>
      <w:pPr>
        <w:spacing w:before="240" w:after="120"/>
      </w:pPr>
      <w:r>
        <w:rPr>
          <w:rFonts w:ascii="Cambria" w:hAnsi="Cambria"/>
          <w:b/>
          <w:color w:val="1F3A5F"/>
          <w:sz w:val="25"/>
        </w:rPr>
        <w:t>Promote an Adaptive Institutional Mindset</w:t>
      </w:r>
    </w:p>
    <w:p>
      <w:pPr>
        <w:spacing w:line="276" w:lineRule="auto" w:after="80"/>
        <w:ind w:left="714" w:hanging="357"/>
      </w:pPr>
      <w:r>
        <w:rPr>
          <w:rFonts w:ascii="Cambria" w:hAnsi="Cambria"/>
          <w:sz w:val="22"/>
        </w:rPr>
        <w:t xml:space="preserve">o </w:t>
      </w:r>
      <w:r>
        <w:rPr>
          <w:rFonts w:ascii="Cambria" w:hAnsi="Cambria"/>
          <w:i w:val="0"/>
          <w:sz w:val="22"/>
        </w:rPr>
        <w:t>Foster a culture of openness to change, experimentation, and innovation.</w:t>
      </w:r>
    </w:p>
    <w:p>
      <w:pPr>
        <w:spacing w:line="276" w:lineRule="auto" w:after="80"/>
        <w:ind w:left="714" w:hanging="357"/>
      </w:pPr>
      <w:r>
        <w:rPr>
          <w:rFonts w:ascii="Cambria" w:hAnsi="Cambria"/>
          <w:sz w:val="22"/>
        </w:rPr>
        <w:t xml:space="preserve">o </w:t>
      </w:r>
      <w:r>
        <w:rPr>
          <w:rFonts w:ascii="Cambria" w:hAnsi="Cambria"/>
          <w:i w:val="0"/>
          <w:sz w:val="22"/>
        </w:rPr>
        <w:t>Encourage proactive problem-solving and risk-taking within a structured governance framework.</w:t>
      </w:r>
    </w:p>
    <w:p>
      <w:pPr>
        <w:spacing w:before="240" w:after="120"/>
      </w:pPr>
      <w:r>
        <w:rPr>
          <w:rFonts w:ascii="Cambria" w:hAnsi="Cambria"/>
          <w:b/>
          <w:color w:val="1F3A5F"/>
          <w:sz w:val="25"/>
        </w:rPr>
        <w:t>Enable Timely Decision-Making</w:t>
      </w:r>
    </w:p>
    <w:p>
      <w:pPr>
        <w:spacing w:line="276" w:lineRule="auto" w:after="80"/>
        <w:ind w:left="714" w:hanging="357"/>
      </w:pPr>
      <w:r>
        <w:rPr>
          <w:rFonts w:ascii="Cambria" w:hAnsi="Cambria"/>
          <w:sz w:val="22"/>
        </w:rPr>
        <w:t xml:space="preserve">o </w:t>
      </w:r>
      <w:r>
        <w:rPr>
          <w:rFonts w:ascii="Cambria" w:hAnsi="Cambria"/>
          <w:i w:val="0"/>
          <w:sz w:val="22"/>
        </w:rPr>
        <w:t>Empower decision-making at decentralized levels (departments, units) with defined accountability.</w:t>
      </w:r>
    </w:p>
    <w:p>
      <w:pPr>
        <w:spacing w:line="276" w:lineRule="auto" w:after="80"/>
        <w:ind w:left="714" w:hanging="357"/>
      </w:pPr>
      <w:r>
        <w:rPr>
          <w:rFonts w:ascii="Cambria" w:hAnsi="Cambria"/>
          <w:sz w:val="22"/>
        </w:rPr>
        <w:t xml:space="preserve">o </w:t>
      </w:r>
      <w:r>
        <w:rPr>
          <w:rFonts w:ascii="Cambria" w:hAnsi="Cambria"/>
          <w:i w:val="0"/>
          <w:sz w:val="22"/>
        </w:rPr>
        <w:t>Set up rapid response teams or task forces to handle emerging challenges or opportunities.</w:t>
      </w:r>
    </w:p>
    <w:p>
      <w:pPr>
        <w:spacing w:before="240" w:after="120"/>
      </w:pPr>
      <w:r>
        <w:rPr>
          <w:rFonts w:ascii="Cambria" w:hAnsi="Cambria"/>
          <w:b/>
          <w:color w:val="1F3A5F"/>
          <w:sz w:val="25"/>
        </w:rPr>
        <w:t>Embed Flexibility in Planning</w:t>
      </w:r>
    </w:p>
    <w:p>
      <w:pPr>
        <w:spacing w:line="276" w:lineRule="auto" w:after="80"/>
        <w:ind w:left="714" w:hanging="357"/>
      </w:pPr>
      <w:r>
        <w:rPr>
          <w:rFonts w:ascii="Cambria" w:hAnsi="Cambria"/>
          <w:sz w:val="22"/>
        </w:rPr>
        <w:t xml:space="preserve">o </w:t>
      </w:r>
      <w:r>
        <w:rPr>
          <w:rFonts w:ascii="Cambria" w:hAnsi="Cambria"/>
          <w:i w:val="0"/>
          <w:sz w:val="22"/>
        </w:rPr>
        <w:t>Design IDP action plans with flexible timelines, buffer resources, and modular structures.</w:t>
      </w:r>
    </w:p>
    <w:p>
      <w:pPr>
        <w:spacing w:line="276" w:lineRule="auto" w:after="80"/>
        <w:ind w:left="714" w:hanging="357"/>
      </w:pPr>
      <w:r>
        <w:rPr>
          <w:rFonts w:ascii="Cambria" w:hAnsi="Cambria"/>
          <w:sz w:val="22"/>
        </w:rPr>
        <w:t xml:space="preserve">o </w:t>
      </w:r>
      <w:r>
        <w:rPr>
          <w:rFonts w:ascii="Cambria" w:hAnsi="Cambria"/>
          <w:i w:val="0"/>
          <w:sz w:val="22"/>
        </w:rPr>
        <w:t>Allow re-prioritization and resource reallocation without disrupting overall strategy.</w:t>
      </w:r>
    </w:p>
    <w:p>
      <w:pPr>
        <w:spacing w:before="240" w:after="120"/>
      </w:pPr>
      <w:r>
        <w:rPr>
          <w:rFonts w:ascii="Cambria" w:hAnsi="Cambria"/>
          <w:b/>
          <w:color w:val="1F3A5F"/>
          <w:sz w:val="25"/>
        </w:rPr>
        <w:t>Real-Time Monitoring and Data Use</w:t>
      </w:r>
    </w:p>
    <w:p>
      <w:pPr>
        <w:spacing w:line="276" w:lineRule="auto" w:after="80"/>
        <w:ind w:left="714" w:hanging="357"/>
      </w:pPr>
      <w:r>
        <w:rPr>
          <w:rFonts w:ascii="Cambria" w:hAnsi="Cambria"/>
          <w:sz w:val="22"/>
        </w:rPr>
        <w:t xml:space="preserve">o </w:t>
      </w:r>
      <w:r>
        <w:rPr>
          <w:rFonts w:ascii="Cambria" w:hAnsi="Cambria"/>
          <w:i w:val="0"/>
          <w:sz w:val="22"/>
        </w:rPr>
        <w:t>Use dashboards and analytics tools to track early warning signs or trend shifts.</w:t>
      </w:r>
    </w:p>
    <w:p>
      <w:pPr>
        <w:spacing w:line="276" w:lineRule="auto" w:after="80"/>
        <w:ind w:left="714" w:hanging="357"/>
      </w:pPr>
      <w:r>
        <w:rPr>
          <w:rFonts w:ascii="Cambria" w:hAnsi="Cambria"/>
          <w:sz w:val="22"/>
        </w:rPr>
        <w:t xml:space="preserve">o </w:t>
      </w:r>
      <w:r>
        <w:rPr>
          <w:rFonts w:ascii="Cambria" w:hAnsi="Cambria"/>
          <w:i w:val="0"/>
          <w:sz w:val="22"/>
        </w:rPr>
        <w:t>Base decisions on live data to ensure relevance and responsiveness.</w:t>
      </w:r>
    </w:p>
    <w:p>
      <w:pPr>
        <w:spacing w:before="240" w:after="120"/>
      </w:pPr>
      <w:r>
        <w:rPr>
          <w:rFonts w:ascii="Cambria" w:hAnsi="Cambria"/>
          <w:b/>
          <w:color w:val="1F3A5F"/>
          <w:sz w:val="25"/>
        </w:rPr>
        <w:t>Scenario Planning and Risk Management</w:t>
      </w:r>
    </w:p>
    <w:p>
      <w:pPr>
        <w:spacing w:line="276" w:lineRule="auto" w:after="80"/>
        <w:ind w:left="714" w:hanging="357"/>
      </w:pPr>
      <w:r>
        <w:rPr>
          <w:rFonts w:ascii="Cambria" w:hAnsi="Cambria"/>
          <w:sz w:val="22"/>
        </w:rPr>
        <w:t xml:space="preserve">o </w:t>
      </w:r>
      <w:r>
        <w:rPr>
          <w:rFonts w:ascii="Cambria" w:hAnsi="Cambria"/>
          <w:i w:val="0"/>
          <w:sz w:val="22"/>
        </w:rPr>
        <w:t>Develop what-if scenarios and contingency plans for disruptions (e.g., pandemics, policy shifts).</w:t>
      </w:r>
    </w:p>
    <w:p>
      <w:pPr>
        <w:spacing w:line="276" w:lineRule="auto" w:after="80"/>
        <w:ind w:left="714" w:hanging="357"/>
      </w:pPr>
      <w:r>
        <w:rPr>
          <w:rFonts w:ascii="Cambria" w:hAnsi="Cambria"/>
          <w:sz w:val="22"/>
        </w:rPr>
        <w:t xml:space="preserve">o </w:t>
      </w:r>
      <w:r>
        <w:rPr>
          <w:rFonts w:ascii="Cambria" w:hAnsi="Cambria"/>
          <w:i w:val="0"/>
          <w:sz w:val="22"/>
        </w:rPr>
        <w:t>Identify critical dependencies and alternative pathways for essential initiatives.</w:t>
      </w:r>
    </w:p>
    <w:p>
      <w:pPr>
        <w:spacing w:before="240" w:after="120"/>
      </w:pPr>
      <w:r>
        <w:rPr>
          <w:rFonts w:ascii="Cambria" w:hAnsi="Cambria"/>
          <w:b/>
          <w:color w:val="1F3A5F"/>
          <w:sz w:val="25"/>
        </w:rPr>
        <w:t>Continuous Learning from Feedback</w:t>
      </w:r>
    </w:p>
    <w:p>
      <w:pPr>
        <w:spacing w:line="276" w:lineRule="auto" w:after="80"/>
        <w:ind w:left="714" w:hanging="357"/>
      </w:pPr>
      <w:r>
        <w:rPr>
          <w:rFonts w:ascii="Cambria" w:hAnsi="Cambria"/>
          <w:sz w:val="22"/>
        </w:rPr>
        <w:t xml:space="preserve">o </w:t>
      </w:r>
      <w:r>
        <w:rPr>
          <w:rFonts w:ascii="Cambria" w:hAnsi="Cambria"/>
          <w:i w:val="0"/>
          <w:sz w:val="22"/>
        </w:rPr>
        <w:t>Integrate feedback and evaluation results into real-time adjustments and mid-course corrections.</w:t>
      </w:r>
    </w:p>
    <w:p>
      <w:pPr>
        <w:spacing w:line="276" w:lineRule="auto" w:after="80"/>
        <w:ind w:left="714" w:hanging="357"/>
      </w:pPr>
      <w:r>
        <w:rPr>
          <w:rFonts w:ascii="Cambria" w:hAnsi="Cambria"/>
          <w:sz w:val="22"/>
        </w:rPr>
        <w:t xml:space="preserve">o </w:t>
      </w:r>
      <w:r>
        <w:rPr>
          <w:rFonts w:ascii="Cambria" w:hAnsi="Cambria"/>
          <w:i w:val="0"/>
          <w:sz w:val="22"/>
        </w:rPr>
        <w:t>Encourage reflection sessions and retrospectives to identify lessons learned.</w:t>
      </w:r>
    </w:p>
    <w:p>
      <w:pPr>
        <w:spacing w:before="240" w:after="120"/>
      </w:pPr>
      <w:r>
        <w:rPr>
          <w:rFonts w:ascii="Cambria" w:hAnsi="Cambria"/>
          <w:b/>
          <w:color w:val="1F3A5F"/>
          <w:sz w:val="25"/>
        </w:rPr>
        <w:t>Leadership Support</w:t>
      </w:r>
    </w:p>
    <w:p>
      <w:pPr>
        <w:spacing w:line="276" w:lineRule="auto" w:after="80"/>
        <w:ind w:left="714" w:hanging="357"/>
      </w:pPr>
      <w:r>
        <w:rPr>
          <w:rFonts w:ascii="Cambria" w:hAnsi="Cambria"/>
          <w:sz w:val="22"/>
        </w:rPr>
        <w:t xml:space="preserve">o </w:t>
      </w:r>
      <w:r>
        <w:rPr>
          <w:rFonts w:ascii="Cambria" w:hAnsi="Cambria"/>
          <w:i w:val="0"/>
          <w:sz w:val="22"/>
        </w:rPr>
        <w:t>Ensure leaders model agility and responsiveness, reinforcing a climate of adaptive institutional behavior.</w:t>
      </w:r>
    </w:p>
    <w:p>
      <w:pPr>
        <w:spacing w:line="276" w:lineRule="auto" w:after="80"/>
        <w:ind w:left="714" w:hanging="357"/>
      </w:pPr>
      <w:r>
        <w:rPr>
          <w:rFonts w:ascii="Cambria" w:hAnsi="Cambria"/>
          <w:sz w:val="22"/>
        </w:rPr>
        <w:t xml:space="preserve">o </w:t>
      </w:r>
      <w:r>
        <w:rPr>
          <w:rFonts w:ascii="Cambria" w:hAnsi="Cambria"/>
          <w:i w:val="0"/>
          <w:sz w:val="22"/>
        </w:rPr>
        <w:t>Provide leadership development training focused on change management and agility.</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institution that is resilient, responsive, and forward-looking, capable of navigating uncertainty and sustaining progress in dynamic educational landscapes.</w:t>
      </w:r>
    </w:p>
    <w:p>
      <w:pPr>
        <w:spacing w:before="280" w:after="160"/>
      </w:pPr>
      <w:r>
        <w:rPr>
          <w:rFonts w:ascii="Cambria" w:hAnsi="Cambria"/>
          <w:b/>
          <w:color w:val="1F3A5F"/>
          <w:sz w:val="29"/>
        </w:rPr>
        <w:t>16.12. Stakeholder Engagement for a Holistic Institutional Development Approach</w:t>
      </w:r>
    </w:p>
    <w:p>
      <w:pPr>
        <w:spacing w:before="240" w:after="120"/>
      </w:pPr>
      <w:r>
        <w:rPr>
          <w:rFonts w:ascii="Cambria" w:hAnsi="Cambria"/>
          <w:b/>
          <w:color w:val="1F3A5F"/>
          <w:sz w:val="25"/>
        </w:rPr>
        <w:t>Inclusive Stakeholder Identification</w:t>
      </w:r>
    </w:p>
    <w:p>
      <w:pPr>
        <w:spacing w:line="276" w:lineRule="auto" w:after="80"/>
        <w:ind w:left="714" w:hanging="357"/>
      </w:pPr>
      <w:r>
        <w:rPr>
          <w:rFonts w:ascii="Cambria" w:hAnsi="Cambria"/>
          <w:sz w:val="22"/>
        </w:rPr>
        <w:t xml:space="preserve">o </w:t>
      </w:r>
      <w:r>
        <w:rPr>
          <w:rFonts w:ascii="Cambria" w:hAnsi="Cambria"/>
          <w:i w:val="0"/>
          <w:sz w:val="22"/>
        </w:rPr>
        <w:t>Map and engage all relevant groups including faculty, staff, students, alumni, industry partners, parents, community leaders, and government bodies.</w:t>
      </w:r>
    </w:p>
    <w:p>
      <w:pPr>
        <w:spacing w:before="240" w:after="120"/>
      </w:pPr>
      <w:r>
        <w:rPr>
          <w:rFonts w:ascii="Cambria" w:hAnsi="Cambria"/>
          <w:b/>
          <w:color w:val="1F3A5F"/>
          <w:sz w:val="25"/>
        </w:rPr>
        <w:t>Participation in Planning and Decision-Making</w:t>
      </w:r>
    </w:p>
    <w:p>
      <w:pPr>
        <w:spacing w:line="276" w:lineRule="auto" w:after="80"/>
        <w:ind w:left="714" w:hanging="357"/>
      </w:pPr>
      <w:r>
        <w:rPr>
          <w:rFonts w:ascii="Cambria" w:hAnsi="Cambria"/>
          <w:sz w:val="22"/>
        </w:rPr>
        <w:t xml:space="preserve">o </w:t>
      </w:r>
      <w:r>
        <w:rPr>
          <w:rFonts w:ascii="Cambria" w:hAnsi="Cambria"/>
          <w:i w:val="0"/>
          <w:sz w:val="22"/>
        </w:rPr>
        <w:t>Involve stakeholders in IDP formulation, strategy sessions, and review committees.</w:t>
      </w:r>
    </w:p>
    <w:p>
      <w:pPr>
        <w:spacing w:line="276" w:lineRule="auto" w:after="80"/>
        <w:ind w:left="714" w:hanging="357"/>
      </w:pPr>
      <w:r>
        <w:rPr>
          <w:rFonts w:ascii="Cambria" w:hAnsi="Cambria"/>
          <w:sz w:val="22"/>
        </w:rPr>
        <w:t xml:space="preserve">o </w:t>
      </w:r>
      <w:r>
        <w:rPr>
          <w:rFonts w:ascii="Cambria" w:hAnsi="Cambria"/>
          <w:i w:val="0"/>
          <w:sz w:val="22"/>
        </w:rPr>
        <w:t>Conduct consultative workshops and co-creation meetings to gather diverse perspectives.</w:t>
      </w:r>
    </w:p>
    <w:p>
      <w:pPr>
        <w:spacing w:before="240" w:after="120"/>
      </w:pPr>
      <w:r>
        <w:rPr>
          <w:rFonts w:ascii="Cambria" w:hAnsi="Cambria"/>
          <w:b/>
          <w:color w:val="1F3A5F"/>
          <w:sz w:val="25"/>
        </w:rPr>
        <w:t>Defined Roles and Responsibilities</w:t>
      </w:r>
    </w:p>
    <w:p>
      <w:pPr>
        <w:spacing w:line="276" w:lineRule="auto" w:after="80"/>
        <w:ind w:left="714" w:hanging="357"/>
      </w:pPr>
      <w:r>
        <w:rPr>
          <w:rFonts w:ascii="Cambria" w:hAnsi="Cambria"/>
          <w:sz w:val="22"/>
        </w:rPr>
        <w:t xml:space="preserve">o </w:t>
      </w:r>
      <w:r>
        <w:rPr>
          <w:rFonts w:ascii="Cambria" w:hAnsi="Cambria"/>
          <w:i w:val="0"/>
          <w:sz w:val="22"/>
        </w:rPr>
        <w:t>Assign clear roles to different stakeholder groups in implementation, monitoring, and feedback.</w:t>
      </w:r>
    </w:p>
    <w:p>
      <w:pPr>
        <w:spacing w:line="276" w:lineRule="auto" w:after="80"/>
        <w:ind w:left="714" w:hanging="357"/>
      </w:pPr>
      <w:r>
        <w:rPr>
          <w:rFonts w:ascii="Cambria" w:hAnsi="Cambria"/>
          <w:sz w:val="22"/>
        </w:rPr>
        <w:t xml:space="preserve">o </w:t>
      </w:r>
      <w:r>
        <w:rPr>
          <w:rFonts w:ascii="Cambria" w:hAnsi="Cambria"/>
          <w:i w:val="0"/>
          <w:sz w:val="22"/>
        </w:rPr>
        <w:t>Ensure stakeholder representation in task forces, advisory boards, and quality circles.</w:t>
      </w:r>
    </w:p>
    <w:p>
      <w:pPr>
        <w:spacing w:before="240" w:after="120"/>
      </w:pPr>
      <w:r>
        <w:rPr>
          <w:rFonts w:ascii="Cambria" w:hAnsi="Cambria"/>
          <w:b/>
          <w:color w:val="1F3A5F"/>
          <w:sz w:val="25"/>
        </w:rPr>
        <w:t>Continuous Two-Way Communication</w:t>
      </w:r>
    </w:p>
    <w:p>
      <w:pPr>
        <w:spacing w:line="276" w:lineRule="auto" w:after="80"/>
        <w:ind w:left="714" w:hanging="357"/>
      </w:pPr>
      <w:r>
        <w:rPr>
          <w:rFonts w:ascii="Cambria" w:hAnsi="Cambria"/>
          <w:sz w:val="22"/>
        </w:rPr>
        <w:t xml:space="preserve">o </w:t>
      </w:r>
      <w:r>
        <w:rPr>
          <w:rFonts w:ascii="Cambria" w:hAnsi="Cambria"/>
          <w:i w:val="0"/>
          <w:sz w:val="22"/>
        </w:rPr>
        <w:t>Maintain open communication channels through meetings, digital forums, newsletters, and social media.</w:t>
      </w:r>
    </w:p>
    <w:p>
      <w:pPr>
        <w:spacing w:line="276" w:lineRule="auto" w:after="80"/>
        <w:ind w:left="714" w:hanging="357"/>
      </w:pPr>
      <w:r>
        <w:rPr>
          <w:rFonts w:ascii="Cambria" w:hAnsi="Cambria"/>
          <w:sz w:val="22"/>
        </w:rPr>
        <w:t xml:space="preserve">o </w:t>
      </w:r>
      <w:r>
        <w:rPr>
          <w:rFonts w:ascii="Cambria" w:hAnsi="Cambria"/>
          <w:i w:val="0"/>
          <w:sz w:val="22"/>
        </w:rPr>
        <w:t>Share updates, progress reports, and solicit input on key decisions.</w:t>
      </w:r>
    </w:p>
    <w:p>
      <w:pPr>
        <w:spacing w:before="240" w:after="120"/>
      </w:pPr>
      <w:r>
        <w:rPr>
          <w:rFonts w:ascii="Cambria" w:hAnsi="Cambria"/>
          <w:b/>
          <w:color w:val="1F3A5F"/>
          <w:sz w:val="25"/>
        </w:rPr>
        <w:t>Capacity Building and Orientation</w:t>
      </w:r>
    </w:p>
    <w:p>
      <w:pPr>
        <w:spacing w:line="276" w:lineRule="auto" w:after="80"/>
        <w:ind w:left="714" w:hanging="357"/>
      </w:pPr>
      <w:r>
        <w:rPr>
          <w:rFonts w:ascii="Cambria" w:hAnsi="Cambria"/>
          <w:sz w:val="22"/>
        </w:rPr>
        <w:t xml:space="preserve">o </w:t>
      </w:r>
      <w:r>
        <w:rPr>
          <w:rFonts w:ascii="Cambria" w:hAnsi="Cambria"/>
          <w:i w:val="0"/>
          <w:sz w:val="22"/>
        </w:rPr>
        <w:t>Offer training, orientation sessions, and awareness programs to equip stakeholders with necessary understanding of the IDP.</w:t>
      </w:r>
    </w:p>
    <w:p>
      <w:pPr>
        <w:spacing w:before="240" w:after="120"/>
      </w:pPr>
      <w:r>
        <w:rPr>
          <w:rFonts w:ascii="Cambria" w:hAnsi="Cambria"/>
          <w:b/>
          <w:color w:val="1F3A5F"/>
          <w:sz w:val="25"/>
        </w:rPr>
        <w:t>Feedback and Response Mechanisms</w:t>
      </w:r>
    </w:p>
    <w:p>
      <w:pPr>
        <w:spacing w:line="276" w:lineRule="auto" w:after="80"/>
        <w:ind w:left="714" w:hanging="357"/>
      </w:pPr>
      <w:r>
        <w:rPr>
          <w:rFonts w:ascii="Cambria" w:hAnsi="Cambria"/>
          <w:sz w:val="22"/>
        </w:rPr>
        <w:t xml:space="preserve">o </w:t>
      </w:r>
      <w:r>
        <w:rPr>
          <w:rFonts w:ascii="Cambria" w:hAnsi="Cambria"/>
          <w:i w:val="0"/>
          <w:sz w:val="22"/>
        </w:rPr>
        <w:t>Implement structured systems for gathering, analyzing, and acting on stakeholder feedback.</w:t>
      </w:r>
    </w:p>
    <w:p>
      <w:pPr>
        <w:spacing w:line="276" w:lineRule="auto" w:after="80"/>
        <w:ind w:left="714" w:hanging="357"/>
      </w:pPr>
      <w:r>
        <w:rPr>
          <w:rFonts w:ascii="Cambria" w:hAnsi="Cambria"/>
          <w:sz w:val="22"/>
        </w:rPr>
        <w:t xml:space="preserve">o </w:t>
      </w:r>
      <w:r>
        <w:rPr>
          <w:rFonts w:ascii="Cambria" w:hAnsi="Cambria"/>
          <w:i w:val="0"/>
          <w:sz w:val="22"/>
        </w:rPr>
        <w:t>Publicly communicate action taken reports to reinforce engagement value.</w:t>
      </w:r>
    </w:p>
    <w:p>
      <w:pPr>
        <w:spacing w:before="240" w:after="120"/>
      </w:pPr>
      <w:r>
        <w:rPr>
          <w:rFonts w:ascii="Cambria" w:hAnsi="Cambria"/>
          <w:b/>
          <w:color w:val="1F3A5F"/>
          <w:sz w:val="25"/>
        </w:rPr>
        <w:t>Recognition and Motivation</w:t>
      </w:r>
    </w:p>
    <w:p>
      <w:pPr>
        <w:spacing w:line="276" w:lineRule="auto" w:after="80"/>
        <w:ind w:left="714" w:hanging="357"/>
      </w:pPr>
      <w:r>
        <w:rPr>
          <w:rFonts w:ascii="Cambria" w:hAnsi="Cambria"/>
          <w:sz w:val="22"/>
        </w:rPr>
        <w:t xml:space="preserve">o </w:t>
      </w:r>
      <w:r>
        <w:rPr>
          <w:rFonts w:ascii="Cambria" w:hAnsi="Cambria"/>
          <w:i w:val="0"/>
          <w:sz w:val="22"/>
        </w:rPr>
        <w:t>Acknowledge and celebrate stakeholder contributions and initiatives that align with IDP goals.</w:t>
      </w:r>
    </w:p>
    <w:p>
      <w:pPr>
        <w:spacing w:before="240" w:after="120"/>
      </w:pPr>
      <w:r>
        <w:rPr>
          <w:rFonts w:ascii="Cambria" w:hAnsi="Cambria"/>
          <w:b/>
          <w:color w:val="1F3A5F"/>
          <w:sz w:val="25"/>
        </w:rPr>
        <w:t>Sustained Engagement Platforms</w:t>
      </w:r>
    </w:p>
    <w:p>
      <w:pPr>
        <w:spacing w:line="276" w:lineRule="auto" w:after="80"/>
        <w:ind w:left="714" w:hanging="357"/>
      </w:pPr>
      <w:r>
        <w:rPr>
          <w:rFonts w:ascii="Cambria" w:hAnsi="Cambria"/>
          <w:sz w:val="22"/>
        </w:rPr>
        <w:t xml:space="preserve">o </w:t>
      </w:r>
      <w:r>
        <w:rPr>
          <w:rFonts w:ascii="Cambria" w:hAnsi="Cambria"/>
          <w:i w:val="0"/>
          <w:sz w:val="22"/>
        </w:rPr>
        <w:t>Establish ongoing platforms like alumni forums, industry roundtables, student councils, and community liaison committees.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deeply engaged and empowered stakeholder ecosystem that fosters shared ownership, collaborative problem-solving, and holistic institutional development.</w:t>
      </w:r>
    </w:p>
    <w:p>
      <w:pPr>
        <w:spacing w:before="280" w:after="160"/>
      </w:pPr>
      <w:r>
        <w:rPr>
          <w:rFonts w:ascii="Cambria" w:hAnsi="Cambria"/>
          <w:b/>
          <w:color w:val="1F3A5F"/>
          <w:sz w:val="29"/>
        </w:rPr>
        <w:t>16.13. Continuous Review for Strategic Relevance and Responsiveness</w:t>
      </w:r>
    </w:p>
    <w:p>
      <w:pPr>
        <w:spacing w:before="240" w:after="120"/>
      </w:pPr>
      <w:r>
        <w:rPr>
          <w:rFonts w:ascii="Cambria" w:hAnsi="Cambria"/>
          <w:b/>
          <w:color w:val="1F3A5F"/>
          <w:sz w:val="25"/>
        </w:rPr>
        <w:t>Establish Periodic Review Cycles</w:t>
      </w:r>
    </w:p>
    <w:p>
      <w:pPr>
        <w:spacing w:line="276" w:lineRule="auto" w:after="80"/>
        <w:ind w:left="714" w:hanging="357"/>
      </w:pPr>
      <w:r>
        <w:rPr>
          <w:rFonts w:ascii="Cambria" w:hAnsi="Cambria"/>
          <w:sz w:val="22"/>
        </w:rPr>
        <w:t xml:space="preserve">o </w:t>
      </w:r>
      <w:r>
        <w:rPr>
          <w:rFonts w:ascii="Cambria" w:hAnsi="Cambria"/>
          <w:i w:val="0"/>
          <w:sz w:val="22"/>
        </w:rPr>
        <w:t>Conduct quarterly, bi-annual, and annual reviews of IDP goals, strategies, and implementation progress.</w:t>
      </w:r>
    </w:p>
    <w:p>
      <w:pPr>
        <w:spacing w:line="276" w:lineRule="auto" w:after="80"/>
        <w:ind w:left="714" w:hanging="357"/>
      </w:pPr>
      <w:r>
        <w:rPr>
          <w:rFonts w:ascii="Cambria" w:hAnsi="Cambria"/>
          <w:sz w:val="22"/>
        </w:rPr>
        <w:t xml:space="preserve">o </w:t>
      </w:r>
      <w:r>
        <w:rPr>
          <w:rFonts w:ascii="Cambria" w:hAnsi="Cambria"/>
          <w:i w:val="0"/>
          <w:sz w:val="22"/>
        </w:rPr>
        <w:t>Use a structured review calendar integrated into the institution's academic and administrative cycles.</w:t>
      </w:r>
    </w:p>
    <w:p>
      <w:pPr>
        <w:spacing w:before="240" w:after="120"/>
      </w:pPr>
      <w:r>
        <w:rPr>
          <w:rFonts w:ascii="Cambria" w:hAnsi="Cambria"/>
          <w:b/>
          <w:color w:val="1F3A5F"/>
          <w:sz w:val="25"/>
        </w:rPr>
        <w:t>Evaluate Strategic Alignment</w:t>
      </w:r>
    </w:p>
    <w:p>
      <w:pPr>
        <w:spacing w:line="276" w:lineRule="auto" w:after="80"/>
        <w:ind w:left="714" w:hanging="357"/>
      </w:pPr>
      <w:r>
        <w:rPr>
          <w:rFonts w:ascii="Cambria" w:hAnsi="Cambria"/>
          <w:sz w:val="22"/>
        </w:rPr>
        <w:t xml:space="preserve">o </w:t>
      </w:r>
      <w:r>
        <w:rPr>
          <w:rFonts w:ascii="Cambria" w:hAnsi="Cambria"/>
          <w:i w:val="0"/>
          <w:sz w:val="22"/>
        </w:rPr>
        <w:t>Assess whether current strategies remain aligned with the institution's vision, mission, and long-term objectives.</w:t>
      </w:r>
    </w:p>
    <w:p>
      <w:pPr>
        <w:spacing w:line="276" w:lineRule="auto" w:after="80"/>
        <w:ind w:left="714" w:hanging="357"/>
      </w:pPr>
      <w:r>
        <w:rPr>
          <w:rFonts w:ascii="Cambria" w:hAnsi="Cambria"/>
          <w:sz w:val="22"/>
        </w:rPr>
        <w:t xml:space="preserve">o </w:t>
      </w:r>
      <w:r>
        <w:rPr>
          <w:rFonts w:ascii="Cambria" w:hAnsi="Cambria"/>
          <w:i w:val="0"/>
          <w:sz w:val="22"/>
        </w:rPr>
        <w:t>Ensure continued relevance to national policies (e.g., NEP 2020, NCrF) and global trends.</w:t>
      </w:r>
    </w:p>
    <w:p>
      <w:pPr>
        <w:spacing w:before="240" w:after="120"/>
      </w:pPr>
      <w:r>
        <w:rPr>
          <w:rFonts w:ascii="Cambria" w:hAnsi="Cambria"/>
          <w:b/>
          <w:color w:val="1F3A5F"/>
          <w:sz w:val="25"/>
        </w:rPr>
        <w:t>Incorporate Data-Driven Insights</w:t>
      </w:r>
    </w:p>
    <w:p>
      <w:pPr>
        <w:spacing w:line="276" w:lineRule="auto" w:after="80"/>
        <w:ind w:left="714" w:hanging="357"/>
      </w:pPr>
      <w:r>
        <w:rPr>
          <w:rFonts w:ascii="Cambria" w:hAnsi="Cambria"/>
          <w:sz w:val="22"/>
        </w:rPr>
        <w:t xml:space="preserve">o </w:t>
      </w:r>
      <w:r>
        <w:rPr>
          <w:rFonts w:ascii="Cambria" w:hAnsi="Cambria"/>
          <w:i w:val="0"/>
          <w:sz w:val="22"/>
        </w:rPr>
        <w:t>Use performance data, stakeholder feedback, and KPI reports to guide decision-making.</w:t>
      </w:r>
    </w:p>
    <w:p>
      <w:pPr>
        <w:spacing w:line="276" w:lineRule="auto" w:after="80"/>
        <w:ind w:left="714" w:hanging="357"/>
      </w:pPr>
      <w:r>
        <w:rPr>
          <w:rFonts w:ascii="Cambria" w:hAnsi="Cambria"/>
          <w:sz w:val="22"/>
        </w:rPr>
        <w:t xml:space="preserve">o </w:t>
      </w:r>
      <w:r>
        <w:rPr>
          <w:rFonts w:ascii="Cambria" w:hAnsi="Cambria"/>
          <w:i w:val="0"/>
          <w:sz w:val="22"/>
        </w:rPr>
        <w:t>Identify emerging gaps, underperforming areas, or unforeseen opportunities.</w:t>
      </w:r>
    </w:p>
    <w:p>
      <w:pPr>
        <w:spacing w:before="240" w:after="120"/>
      </w:pPr>
      <w:r>
        <w:rPr>
          <w:rFonts w:ascii="Cambria" w:hAnsi="Cambria"/>
          <w:b/>
          <w:color w:val="1F3A5F"/>
          <w:sz w:val="25"/>
        </w:rPr>
        <w:t>Include Multi-Stakeholder Perspectives</w:t>
      </w:r>
    </w:p>
    <w:p>
      <w:pPr>
        <w:spacing w:line="276" w:lineRule="auto" w:after="80"/>
        <w:ind w:left="714" w:hanging="357"/>
      </w:pPr>
      <w:r>
        <w:rPr>
          <w:rFonts w:ascii="Cambria" w:hAnsi="Cambria"/>
          <w:sz w:val="22"/>
        </w:rPr>
        <w:t xml:space="preserve">o </w:t>
      </w:r>
      <w:r>
        <w:rPr>
          <w:rFonts w:ascii="Cambria" w:hAnsi="Cambria"/>
          <w:i w:val="0"/>
          <w:sz w:val="22"/>
        </w:rPr>
        <w:t>Involve faculty, staff, students, alumni, and external experts in review discussions to capture diverse insights.</w:t>
      </w:r>
    </w:p>
    <w:p>
      <w:pPr>
        <w:spacing w:line="276" w:lineRule="auto" w:after="80"/>
        <w:ind w:left="714" w:hanging="357"/>
      </w:pPr>
      <w:r>
        <w:rPr>
          <w:rFonts w:ascii="Cambria" w:hAnsi="Cambria"/>
          <w:sz w:val="22"/>
        </w:rPr>
        <w:t xml:space="preserve">o </w:t>
      </w:r>
      <w:r>
        <w:rPr>
          <w:rFonts w:ascii="Cambria" w:hAnsi="Cambria"/>
          <w:i w:val="0"/>
          <w:sz w:val="22"/>
        </w:rPr>
        <w:t>Organize strategic review workshops or retreats for collective reflection and planning.</w:t>
      </w:r>
    </w:p>
    <w:p>
      <w:pPr>
        <w:spacing w:before="240" w:after="120"/>
      </w:pPr>
      <w:r>
        <w:rPr>
          <w:rFonts w:ascii="Cambria" w:hAnsi="Cambria"/>
          <w:b/>
          <w:color w:val="1F3A5F"/>
          <w:sz w:val="25"/>
        </w:rPr>
        <w:t>Flexible Adjustment Mechanisms</w:t>
      </w:r>
    </w:p>
    <w:p>
      <w:pPr>
        <w:spacing w:line="276" w:lineRule="auto" w:after="80"/>
        <w:ind w:left="714" w:hanging="357"/>
      </w:pPr>
      <w:r>
        <w:rPr>
          <w:rFonts w:ascii="Cambria" w:hAnsi="Cambria"/>
          <w:sz w:val="22"/>
        </w:rPr>
        <w:t xml:space="preserve">o </w:t>
      </w:r>
      <w:r>
        <w:rPr>
          <w:rFonts w:ascii="Cambria" w:hAnsi="Cambria"/>
          <w:i w:val="0"/>
          <w:sz w:val="22"/>
        </w:rPr>
        <w:t>Allow for mid-course corrections, reallocation of resources, and re-sequencing of priorities.</w:t>
      </w:r>
    </w:p>
    <w:p>
      <w:pPr>
        <w:spacing w:line="276" w:lineRule="auto" w:after="80"/>
        <w:ind w:left="714" w:hanging="357"/>
      </w:pPr>
      <w:r>
        <w:rPr>
          <w:rFonts w:ascii="Cambria" w:hAnsi="Cambria"/>
          <w:sz w:val="22"/>
        </w:rPr>
        <w:t xml:space="preserve">o </w:t>
      </w:r>
      <w:r>
        <w:rPr>
          <w:rFonts w:ascii="Cambria" w:hAnsi="Cambria"/>
          <w:i w:val="0"/>
          <w:sz w:val="22"/>
        </w:rPr>
        <w:t>Update action plans and communication strategies in response to review findings.</w:t>
      </w:r>
    </w:p>
    <w:p>
      <w:pPr>
        <w:spacing w:before="240" w:after="120"/>
      </w:pPr>
      <w:r>
        <w:rPr>
          <w:rFonts w:ascii="Cambria" w:hAnsi="Cambria"/>
          <w:b/>
          <w:color w:val="1F3A5F"/>
          <w:sz w:val="25"/>
        </w:rPr>
        <w:t>Document and Communicate Changes</w:t>
      </w:r>
    </w:p>
    <w:p>
      <w:pPr>
        <w:spacing w:line="276" w:lineRule="auto" w:after="80"/>
        <w:ind w:left="714" w:hanging="357"/>
      </w:pPr>
      <w:r>
        <w:rPr>
          <w:rFonts w:ascii="Cambria" w:hAnsi="Cambria"/>
          <w:sz w:val="22"/>
        </w:rPr>
        <w:t xml:space="preserve">o </w:t>
      </w:r>
      <w:r>
        <w:rPr>
          <w:rFonts w:ascii="Cambria" w:hAnsi="Cambria"/>
          <w:i w:val="0"/>
          <w:sz w:val="22"/>
        </w:rPr>
        <w:t>Maintain a change log and revise strategic documents accordingly.</w:t>
      </w:r>
    </w:p>
    <w:p>
      <w:pPr>
        <w:spacing w:line="276" w:lineRule="auto" w:after="80"/>
        <w:ind w:left="714" w:hanging="357"/>
      </w:pPr>
      <w:r>
        <w:rPr>
          <w:rFonts w:ascii="Cambria" w:hAnsi="Cambria"/>
          <w:sz w:val="22"/>
        </w:rPr>
        <w:t xml:space="preserve">o </w:t>
      </w:r>
      <w:r>
        <w:rPr>
          <w:rFonts w:ascii="Cambria" w:hAnsi="Cambria"/>
          <w:i w:val="0"/>
          <w:sz w:val="22"/>
        </w:rPr>
        <w:t>Share updates and rationale with all stakeholders to reinforce transparency and trust.</w:t>
      </w:r>
    </w:p>
    <w:p>
      <w:pPr>
        <w:spacing w:before="240" w:after="120"/>
      </w:pPr>
      <w:r>
        <w:rPr>
          <w:rFonts w:ascii="Cambria" w:hAnsi="Cambria"/>
          <w:b/>
          <w:color w:val="1F3A5F"/>
          <w:sz w:val="25"/>
        </w:rPr>
        <w:t>Foster a Culture of Institutional Learning</w:t>
      </w:r>
    </w:p>
    <w:p>
      <w:pPr>
        <w:spacing w:line="276" w:lineRule="auto" w:after="80"/>
        <w:ind w:left="714" w:hanging="357"/>
      </w:pPr>
      <w:r>
        <w:rPr>
          <w:rFonts w:ascii="Cambria" w:hAnsi="Cambria"/>
          <w:sz w:val="22"/>
        </w:rPr>
        <w:t xml:space="preserve">o </w:t>
      </w:r>
      <w:r>
        <w:rPr>
          <w:rFonts w:ascii="Cambria" w:hAnsi="Cambria"/>
          <w:i w:val="0"/>
          <w:sz w:val="22"/>
        </w:rPr>
        <w:t>Promote an environment where learning from implementation is valued and integrated into continuous improvement.</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dynamic and future-ready strategy that evolves with institutional needs, external shifts, and ongoing evaluation, ensuring sustained relevance and impact.</w:t>
      </w:r>
    </w:p>
    <w:p>
      <w:r>
        <w:br w:type="page"/>
      </w:r>
    </w:p>
    <w:p>
      <w:pPr>
        <w:spacing w:before="360" w:after="200"/>
      </w:pPr>
      <w:r>
        <w:rPr>
          <w:rFonts w:ascii="Cambria" w:hAnsi="Cambria"/>
          <w:b/>
          <w:color w:val="1F3A5F"/>
          <w:sz w:val="36"/>
        </w:rPr>
        <w:t>17. Research, Intellectual Property, and Supportive Enablers</w:t>
      </w:r>
    </w:p>
    <w:p>
      <w:pPr>
        <w:spacing w:before="280" w:after="160"/>
      </w:pPr>
      <w:r>
        <w:rPr>
          <w:rFonts w:ascii="Cambria" w:hAnsi="Cambria"/>
          <w:b/>
          <w:color w:val="1F3A5F"/>
          <w:sz w:val="29"/>
        </w:rPr>
        <w:t>17.1. Overview</w:t>
      </w:r>
    </w:p>
    <w:p>
      <w:pPr>
        <w:spacing w:before="240" w:after="120"/>
      </w:pPr>
      <w:r>
        <w:rPr>
          <w:rFonts w:ascii="Cambria" w:hAnsi="Cambria"/>
          <w:b/>
          <w:color w:val="1F3A5F"/>
          <w:sz w:val="25"/>
        </w:rPr>
        <w:t>Intellectual Enablers as Foundational Assets</w:t>
      </w:r>
    </w:p>
    <w:p>
      <w:pPr>
        <w:spacing w:line="276" w:lineRule="auto" w:after="80"/>
        <w:ind w:left="714" w:hanging="357"/>
      </w:pPr>
      <w:r>
        <w:rPr>
          <w:rFonts w:ascii="Cambria" w:hAnsi="Cambria"/>
          <w:sz w:val="22"/>
        </w:rPr>
        <w:t xml:space="preserve">o </w:t>
      </w:r>
      <w:r>
        <w:rPr>
          <w:rFonts w:ascii="Cambria" w:hAnsi="Cambria"/>
          <w:i w:val="0"/>
          <w:sz w:val="22"/>
        </w:rPr>
        <w:t>Include basic research, fundamental theories, general-purpose technologies, and languages.</w:t>
      </w:r>
    </w:p>
    <w:p>
      <w:pPr>
        <w:spacing w:line="276" w:lineRule="auto" w:after="80"/>
        <w:ind w:left="714" w:hanging="357"/>
      </w:pPr>
      <w:r>
        <w:rPr>
          <w:rFonts w:ascii="Cambria" w:hAnsi="Cambria"/>
          <w:sz w:val="22"/>
        </w:rPr>
        <w:t xml:space="preserve">o </w:t>
      </w:r>
      <w:r>
        <w:rPr>
          <w:rFonts w:ascii="Cambria" w:hAnsi="Cambria"/>
          <w:i w:val="0"/>
          <w:sz w:val="22"/>
        </w:rPr>
        <w:t>Serve as core inputs for knowledge creation, technological progress, and educational innovation.</w:t>
      </w:r>
    </w:p>
    <w:p>
      <w:pPr>
        <w:spacing w:before="240" w:after="120"/>
      </w:pPr>
      <w:r>
        <w:rPr>
          <w:rFonts w:ascii="Cambria" w:hAnsi="Cambria"/>
          <w:b/>
          <w:color w:val="1F3A5F"/>
          <w:sz w:val="25"/>
        </w:rPr>
        <w:t>Role in Productive and Societal Activities</w:t>
      </w:r>
    </w:p>
    <w:p>
      <w:pPr>
        <w:spacing w:line="276" w:lineRule="auto" w:after="80"/>
        <w:ind w:left="714" w:hanging="357"/>
      </w:pPr>
      <w:r>
        <w:rPr>
          <w:rFonts w:ascii="Cambria" w:hAnsi="Cambria"/>
          <w:sz w:val="22"/>
        </w:rPr>
        <w:t xml:space="preserve">o </w:t>
      </w:r>
      <w:r>
        <w:rPr>
          <w:rFonts w:ascii="Cambria" w:hAnsi="Cambria"/>
          <w:i w:val="0"/>
          <w:sz w:val="22"/>
        </w:rPr>
        <w:t>Drive innovation, problem-solving, and entrepreneurship across sectors.</w:t>
      </w:r>
    </w:p>
    <w:p>
      <w:pPr>
        <w:spacing w:line="276" w:lineRule="auto" w:after="80"/>
        <w:ind w:left="714" w:hanging="357"/>
      </w:pPr>
      <w:r>
        <w:rPr>
          <w:rFonts w:ascii="Cambria" w:hAnsi="Cambria"/>
          <w:sz w:val="22"/>
        </w:rPr>
        <w:t xml:space="preserve">o </w:t>
      </w:r>
      <w:r>
        <w:rPr>
          <w:rFonts w:ascii="Cambria" w:hAnsi="Cambria"/>
          <w:i w:val="0"/>
          <w:sz w:val="22"/>
        </w:rPr>
        <w:t>Enable information production, dissemination, and application in academia, industry, and society.</w:t>
      </w:r>
    </w:p>
    <w:p>
      <w:pPr>
        <w:spacing w:line="276" w:lineRule="auto" w:after="80"/>
        <w:ind w:left="714" w:hanging="357"/>
      </w:pPr>
      <w:r>
        <w:rPr>
          <w:rFonts w:ascii="Cambria" w:hAnsi="Cambria"/>
          <w:sz w:val="22"/>
        </w:rPr>
        <w:t xml:space="preserve">o </w:t>
      </w:r>
      <w:r>
        <w:rPr>
          <w:rFonts w:ascii="Cambria" w:hAnsi="Cambria"/>
          <w:i w:val="0"/>
          <w:sz w:val="22"/>
        </w:rPr>
        <w:t>Support socially valuable outcomes such as healthcare improvements, environmental sustainability, and public policy.</w:t>
      </w:r>
    </w:p>
    <w:p>
      <w:pPr>
        <w:spacing w:before="240" w:after="120"/>
      </w:pPr>
      <w:r>
        <w:rPr>
          <w:rFonts w:ascii="Cambria" w:hAnsi="Cambria"/>
          <w:b/>
          <w:color w:val="1F3A5F"/>
          <w:sz w:val="25"/>
        </w:rPr>
        <w:t>Building Blocks of Dynamic Systems</w:t>
      </w:r>
    </w:p>
    <w:p>
      <w:pPr>
        <w:spacing w:line="276" w:lineRule="auto" w:after="80"/>
        <w:ind w:left="714" w:hanging="357"/>
      </w:pPr>
      <w:r>
        <w:rPr>
          <w:rFonts w:ascii="Cambria" w:hAnsi="Cambria"/>
          <w:sz w:val="22"/>
        </w:rPr>
        <w:t xml:space="preserve">o </w:t>
      </w:r>
      <w:r>
        <w:rPr>
          <w:rFonts w:ascii="Cambria" w:hAnsi="Cambria"/>
          <w:i w:val="0"/>
          <w:sz w:val="22"/>
        </w:rPr>
        <w:t>Act as catalysts for cumulative advancement in scientific and technological ecosystems.</w:t>
      </w:r>
    </w:p>
    <w:p>
      <w:pPr>
        <w:spacing w:line="276" w:lineRule="auto" w:after="80"/>
        <w:ind w:left="714" w:hanging="357"/>
      </w:pPr>
      <w:r>
        <w:rPr>
          <w:rFonts w:ascii="Cambria" w:hAnsi="Cambria"/>
          <w:sz w:val="22"/>
        </w:rPr>
        <w:t xml:space="preserve">o </w:t>
      </w:r>
      <w:r>
        <w:rPr>
          <w:rFonts w:ascii="Cambria" w:hAnsi="Cambria"/>
          <w:i w:val="0"/>
          <w:sz w:val="22"/>
        </w:rPr>
        <w:t>Promote interdisciplinary collaborations and the growth of innovation networks.</w:t>
      </w:r>
    </w:p>
    <w:p>
      <w:pPr>
        <w:spacing w:before="240" w:after="120"/>
      </w:pPr>
      <w:r>
        <w:rPr>
          <w:rFonts w:ascii="Cambria" w:hAnsi="Cambria"/>
          <w:b/>
          <w:color w:val="1F3A5F"/>
          <w:sz w:val="25"/>
        </w:rPr>
        <w:t>Importance of Intellectual Property Rights (IPR)</w:t>
      </w:r>
    </w:p>
    <w:p>
      <w:pPr>
        <w:spacing w:line="276" w:lineRule="auto" w:after="80"/>
        <w:ind w:left="714" w:hanging="357"/>
      </w:pPr>
      <w:r>
        <w:rPr>
          <w:rFonts w:ascii="Cambria" w:hAnsi="Cambria"/>
          <w:sz w:val="22"/>
        </w:rPr>
        <w:t xml:space="preserve">o </w:t>
      </w:r>
      <w:r>
        <w:rPr>
          <w:rFonts w:ascii="Cambria" w:hAnsi="Cambria"/>
          <w:i w:val="0"/>
          <w:sz w:val="22"/>
        </w:rPr>
        <w:t>Provide legal protection for research outputs, inventions, and creative works.</w:t>
      </w:r>
    </w:p>
    <w:p>
      <w:pPr>
        <w:spacing w:line="276" w:lineRule="auto" w:after="80"/>
        <w:ind w:left="714" w:hanging="357"/>
      </w:pPr>
      <w:r>
        <w:rPr>
          <w:rFonts w:ascii="Cambria" w:hAnsi="Cambria"/>
          <w:sz w:val="22"/>
        </w:rPr>
        <w:t xml:space="preserve">o </w:t>
      </w:r>
      <w:r>
        <w:rPr>
          <w:rFonts w:ascii="Cambria" w:hAnsi="Cambria"/>
          <w:i w:val="0"/>
          <w:sz w:val="22"/>
        </w:rPr>
        <w:t>Encourage commercialization and technology transfer through patents, copyrights, and trademarks.</w:t>
      </w:r>
    </w:p>
    <w:p>
      <w:pPr>
        <w:spacing w:line="276" w:lineRule="auto" w:after="80"/>
        <w:ind w:left="714" w:hanging="357"/>
      </w:pPr>
      <w:r>
        <w:rPr>
          <w:rFonts w:ascii="Cambria" w:hAnsi="Cambria"/>
          <w:sz w:val="22"/>
        </w:rPr>
        <w:t xml:space="preserve">o </w:t>
      </w:r>
      <w:r>
        <w:rPr>
          <w:rFonts w:ascii="Cambria" w:hAnsi="Cambria"/>
          <w:i w:val="0"/>
          <w:sz w:val="22"/>
        </w:rPr>
        <w:t>Help institutions and individuals derive economic and reputational benefits from innovation.</w:t>
      </w:r>
    </w:p>
    <w:p>
      <w:pPr>
        <w:spacing w:before="240" w:after="120"/>
      </w:pPr>
      <w:r>
        <w:rPr>
          <w:rFonts w:ascii="Cambria" w:hAnsi="Cambria"/>
          <w:b/>
          <w:color w:val="1F3A5F"/>
          <w:sz w:val="25"/>
        </w:rPr>
        <w:t>Institutional Implications</w:t>
      </w:r>
    </w:p>
    <w:p>
      <w:pPr>
        <w:spacing w:line="276" w:lineRule="auto" w:after="80"/>
        <w:ind w:left="714" w:hanging="357"/>
      </w:pPr>
      <w:r>
        <w:rPr>
          <w:rFonts w:ascii="Cambria" w:hAnsi="Cambria"/>
          <w:sz w:val="22"/>
        </w:rPr>
        <w:t xml:space="preserve">o </w:t>
      </w:r>
      <w:r>
        <w:rPr>
          <w:rFonts w:ascii="Cambria" w:hAnsi="Cambria"/>
          <w:i w:val="0"/>
          <w:sz w:val="22"/>
        </w:rPr>
        <w:t>HEIs must invest in supportive enablers and research infrastructure to foster a thriving intellectual ecosystem.</w:t>
      </w:r>
    </w:p>
    <w:p>
      <w:pPr>
        <w:spacing w:line="276" w:lineRule="auto" w:after="80"/>
        <w:ind w:left="714" w:hanging="357"/>
      </w:pPr>
      <w:r>
        <w:rPr>
          <w:rFonts w:ascii="Cambria" w:hAnsi="Cambria"/>
          <w:sz w:val="22"/>
        </w:rPr>
        <w:t xml:space="preserve">o </w:t>
      </w:r>
      <w:r>
        <w:rPr>
          <w:rFonts w:ascii="Cambria" w:hAnsi="Cambria"/>
          <w:i w:val="0"/>
          <w:sz w:val="22"/>
        </w:rPr>
        <w:t>Require IPR cells or technology transfer offices (TTOs) to manage, protect, and monetize research outputs.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robust system where research and IP protection synergistically contribute to institutional growth, national innovation capacity, and socio-economic development.</w:t>
      </w:r>
    </w:p>
    <w:p>
      <w:pPr>
        <w:spacing w:before="280" w:after="160"/>
      </w:pPr>
      <w:r>
        <w:rPr>
          <w:rFonts w:ascii="Cambria" w:hAnsi="Cambria"/>
          <w:b/>
          <w:color w:val="1F3A5F"/>
          <w:sz w:val="29"/>
        </w:rPr>
        <w:t>17.2. How to Develop Research, Intellectual Property &amp; Supportive Enablers</w:t>
      </w:r>
    </w:p>
    <w:p>
      <w:pPr>
        <w:spacing w:before="240" w:after="120"/>
      </w:pPr>
      <w:r>
        <w:rPr>
          <w:rFonts w:ascii="Cambria" w:hAnsi="Cambria"/>
          <w:b/>
          <w:color w:val="1F3A5F"/>
          <w:sz w:val="25"/>
        </w:rPr>
        <w:t>1. Strengthen Basic and Applied Research Ecosystems</w:t>
      </w:r>
    </w:p>
    <w:p>
      <w:pPr>
        <w:spacing w:line="276" w:lineRule="auto" w:after="80"/>
        <w:ind w:left="714" w:hanging="357"/>
      </w:pPr>
      <w:r>
        <w:rPr>
          <w:rFonts w:ascii="Cambria" w:hAnsi="Cambria"/>
          <w:sz w:val="22"/>
        </w:rPr>
        <w:t xml:space="preserve">o </w:t>
      </w:r>
      <w:r>
        <w:rPr>
          <w:rFonts w:ascii="Cambria" w:hAnsi="Cambria"/>
          <w:i w:val="0"/>
          <w:sz w:val="22"/>
        </w:rPr>
        <w:t>Establish dedicated knowledge creation research centers and thematic clusters for focused research.</w:t>
      </w:r>
    </w:p>
    <w:p>
      <w:pPr>
        <w:spacing w:line="276" w:lineRule="auto" w:after="80"/>
        <w:ind w:left="714" w:hanging="357"/>
      </w:pPr>
      <w:r>
        <w:rPr>
          <w:rFonts w:ascii="Cambria" w:hAnsi="Cambria"/>
          <w:sz w:val="22"/>
        </w:rPr>
        <w:t xml:space="preserve">o </w:t>
      </w:r>
      <w:r>
        <w:rPr>
          <w:rFonts w:ascii="Cambria" w:hAnsi="Cambria"/>
          <w:i w:val="0"/>
          <w:sz w:val="22"/>
        </w:rPr>
        <w:t>Promote interdisciplinary and transdisciplinary research collaborations.</w:t>
      </w:r>
    </w:p>
    <w:p>
      <w:pPr>
        <w:spacing w:line="276" w:lineRule="auto" w:after="80"/>
        <w:ind w:left="714" w:hanging="357"/>
      </w:pPr>
      <w:r>
        <w:rPr>
          <w:rFonts w:ascii="Cambria" w:hAnsi="Cambria"/>
          <w:sz w:val="22"/>
        </w:rPr>
        <w:t xml:space="preserve">o </w:t>
      </w:r>
      <w:r>
        <w:rPr>
          <w:rFonts w:ascii="Cambria" w:hAnsi="Cambria"/>
          <w:i w:val="0"/>
          <w:sz w:val="22"/>
        </w:rPr>
        <w:t>Encourage faculty-student joint research projects to cultivate early research engagement.</w:t>
      </w:r>
    </w:p>
    <w:p>
      <w:pPr>
        <w:spacing w:before="240" w:after="120"/>
      </w:pPr>
      <w:r>
        <w:rPr>
          <w:rFonts w:ascii="Cambria" w:hAnsi="Cambria"/>
          <w:b/>
          <w:color w:val="1F3A5F"/>
          <w:sz w:val="25"/>
        </w:rPr>
        <w:t>2. Invest in Infrastructure and Digital Tools</w:t>
      </w:r>
    </w:p>
    <w:p>
      <w:pPr>
        <w:spacing w:line="276" w:lineRule="auto" w:after="80"/>
        <w:ind w:left="714" w:hanging="357"/>
      </w:pPr>
      <w:r>
        <w:rPr>
          <w:rFonts w:ascii="Cambria" w:hAnsi="Cambria"/>
          <w:sz w:val="22"/>
        </w:rPr>
        <w:t xml:space="preserve">o </w:t>
      </w:r>
      <w:r>
        <w:rPr>
          <w:rFonts w:ascii="Cambria" w:hAnsi="Cambria"/>
          <w:i w:val="0"/>
          <w:sz w:val="22"/>
        </w:rPr>
        <w:t>Provide state-of-the-art laboratories, research databases, and analytics platforms.</w:t>
      </w:r>
    </w:p>
    <w:p>
      <w:pPr>
        <w:spacing w:line="276" w:lineRule="auto" w:after="80"/>
        <w:ind w:left="714" w:hanging="357"/>
      </w:pPr>
      <w:r>
        <w:rPr>
          <w:rFonts w:ascii="Cambria" w:hAnsi="Cambria"/>
          <w:sz w:val="22"/>
        </w:rPr>
        <w:t xml:space="preserve">o </w:t>
      </w:r>
      <w:r>
        <w:rPr>
          <w:rFonts w:ascii="Cambria" w:hAnsi="Cambria"/>
          <w:i w:val="0"/>
          <w:sz w:val="22"/>
        </w:rPr>
        <w:t>Facilitate access to journals, repositories, simulation tools, and AI-powered knowledge engines.</w:t>
      </w:r>
    </w:p>
    <w:p>
      <w:pPr>
        <w:spacing w:line="276" w:lineRule="auto" w:after="80"/>
        <w:ind w:left="714" w:hanging="357"/>
      </w:pPr>
      <w:r>
        <w:rPr>
          <w:rFonts w:ascii="Cambria" w:hAnsi="Cambria"/>
          <w:sz w:val="22"/>
        </w:rPr>
        <w:t xml:space="preserve">o </w:t>
      </w:r>
      <w:r>
        <w:rPr>
          <w:rFonts w:ascii="Cambria" w:hAnsi="Cambria"/>
          <w:i w:val="0"/>
          <w:sz w:val="22"/>
        </w:rPr>
        <w:t>Maintain secure data storage, lab management systems, and research documentation platforms.</w:t>
      </w:r>
    </w:p>
    <w:p>
      <w:pPr>
        <w:spacing w:before="240" w:after="120"/>
      </w:pPr>
      <w:r>
        <w:rPr>
          <w:rFonts w:ascii="Cambria" w:hAnsi="Cambria"/>
          <w:b/>
          <w:color w:val="1F3A5F"/>
          <w:sz w:val="25"/>
        </w:rPr>
        <w:t>3. Build Intellectual Property (IP) Support Systems</w:t>
      </w:r>
    </w:p>
    <w:p>
      <w:pPr>
        <w:spacing w:line="276" w:lineRule="auto" w:after="80"/>
        <w:ind w:left="714" w:hanging="357"/>
      </w:pPr>
      <w:r>
        <w:rPr>
          <w:rFonts w:ascii="Cambria" w:hAnsi="Cambria"/>
          <w:sz w:val="22"/>
        </w:rPr>
        <w:t xml:space="preserve">o </w:t>
      </w:r>
      <w:r>
        <w:rPr>
          <w:rFonts w:ascii="Cambria" w:hAnsi="Cambria"/>
          <w:i w:val="0"/>
          <w:sz w:val="22"/>
        </w:rPr>
        <w:t>Set up IPR cells or Technology Transfer Offices (TTOs) for managing patents, copyrights, and trademarks.</w:t>
      </w:r>
    </w:p>
    <w:p>
      <w:pPr>
        <w:spacing w:line="276" w:lineRule="auto" w:after="80"/>
        <w:ind w:left="714" w:hanging="357"/>
      </w:pPr>
      <w:r>
        <w:rPr>
          <w:rFonts w:ascii="Cambria" w:hAnsi="Cambria"/>
          <w:sz w:val="22"/>
        </w:rPr>
        <w:t xml:space="preserve">o </w:t>
      </w:r>
      <w:r>
        <w:rPr>
          <w:rFonts w:ascii="Cambria" w:hAnsi="Cambria"/>
          <w:i w:val="0"/>
          <w:sz w:val="22"/>
        </w:rPr>
        <w:t>Develop clear institutional IP policies on ownership, revenue sharing, and commercialization.</w:t>
      </w:r>
    </w:p>
    <w:p>
      <w:pPr>
        <w:spacing w:line="276" w:lineRule="auto" w:after="80"/>
        <w:ind w:left="714" w:hanging="357"/>
      </w:pPr>
      <w:r>
        <w:rPr>
          <w:rFonts w:ascii="Cambria" w:hAnsi="Cambria"/>
          <w:sz w:val="22"/>
        </w:rPr>
        <w:t xml:space="preserve">o </w:t>
      </w:r>
      <w:r>
        <w:rPr>
          <w:rFonts w:ascii="Cambria" w:hAnsi="Cambria"/>
          <w:i w:val="0"/>
          <w:sz w:val="22"/>
        </w:rPr>
        <w:t>Offer legal, administrative, and technical support for filing and defending IP claims.</w:t>
      </w:r>
    </w:p>
    <w:p>
      <w:pPr>
        <w:spacing w:before="240" w:after="120"/>
      </w:pPr>
      <w:r>
        <w:rPr>
          <w:rFonts w:ascii="Cambria" w:hAnsi="Cambria"/>
          <w:b/>
          <w:color w:val="1F3A5F"/>
          <w:sz w:val="25"/>
        </w:rPr>
        <w:t>4. Capacity Building and Training</w:t>
      </w:r>
    </w:p>
    <w:p>
      <w:pPr>
        <w:spacing w:line="276" w:lineRule="auto" w:after="80"/>
        <w:ind w:left="714" w:hanging="357"/>
      </w:pPr>
      <w:r>
        <w:rPr>
          <w:rFonts w:ascii="Cambria" w:hAnsi="Cambria"/>
          <w:sz w:val="22"/>
        </w:rPr>
        <w:t xml:space="preserve">o </w:t>
      </w:r>
      <w:r>
        <w:rPr>
          <w:rFonts w:ascii="Cambria" w:hAnsi="Cambria"/>
          <w:i w:val="0"/>
          <w:sz w:val="22"/>
        </w:rPr>
        <w:t>Organize workshops on research methodology, innovation, and IP management.</w:t>
      </w:r>
    </w:p>
    <w:p>
      <w:pPr>
        <w:spacing w:line="276" w:lineRule="auto" w:after="80"/>
        <w:ind w:left="714" w:hanging="357"/>
      </w:pPr>
      <w:r>
        <w:rPr>
          <w:rFonts w:ascii="Cambria" w:hAnsi="Cambria"/>
          <w:sz w:val="22"/>
        </w:rPr>
        <w:t xml:space="preserve">o </w:t>
      </w:r>
      <w:r>
        <w:rPr>
          <w:rFonts w:ascii="Cambria" w:hAnsi="Cambria"/>
          <w:i w:val="0"/>
          <w:sz w:val="22"/>
        </w:rPr>
        <w:t>Provide faculty development programs (FDPs) focused on grant writing, patent filing, and ethical research.</w:t>
      </w:r>
    </w:p>
    <w:p>
      <w:pPr>
        <w:spacing w:line="276" w:lineRule="auto" w:after="80"/>
        <w:ind w:left="714" w:hanging="357"/>
      </w:pPr>
      <w:r>
        <w:rPr>
          <w:rFonts w:ascii="Cambria" w:hAnsi="Cambria"/>
          <w:sz w:val="22"/>
        </w:rPr>
        <w:t xml:space="preserve">o </w:t>
      </w:r>
      <w:r>
        <w:rPr>
          <w:rFonts w:ascii="Cambria" w:hAnsi="Cambria"/>
          <w:i w:val="0"/>
          <w:sz w:val="22"/>
        </w:rPr>
        <w:t>Train staff and students in licensing processes, IP valuation, and startup creation.</w:t>
      </w:r>
    </w:p>
    <w:p>
      <w:pPr>
        <w:spacing w:before="240" w:after="120"/>
      </w:pPr>
      <w:r>
        <w:rPr>
          <w:rFonts w:ascii="Cambria" w:hAnsi="Cambria"/>
          <w:b/>
          <w:color w:val="1F3A5F"/>
          <w:sz w:val="25"/>
        </w:rPr>
        <w:t>5. Foster Research Collaborations and Funding</w:t>
      </w:r>
    </w:p>
    <w:p>
      <w:pPr>
        <w:spacing w:line="276" w:lineRule="auto" w:after="80"/>
        <w:ind w:left="714" w:hanging="357"/>
      </w:pPr>
      <w:r>
        <w:rPr>
          <w:rFonts w:ascii="Cambria" w:hAnsi="Cambria"/>
          <w:sz w:val="22"/>
        </w:rPr>
        <w:t xml:space="preserve">o </w:t>
      </w:r>
      <w:r>
        <w:rPr>
          <w:rFonts w:ascii="Cambria" w:hAnsi="Cambria"/>
          <w:i w:val="0"/>
          <w:sz w:val="22"/>
        </w:rPr>
        <w:t>Partner with industries, R&amp;D labs, and international institutions for collaborative research.</w:t>
      </w:r>
    </w:p>
    <w:p>
      <w:pPr>
        <w:spacing w:line="276" w:lineRule="auto" w:after="80"/>
        <w:ind w:left="714" w:hanging="357"/>
      </w:pPr>
      <w:r>
        <w:rPr>
          <w:rFonts w:ascii="Cambria" w:hAnsi="Cambria"/>
          <w:sz w:val="22"/>
        </w:rPr>
        <w:t xml:space="preserve">o </w:t>
      </w:r>
      <w:r>
        <w:rPr>
          <w:rFonts w:ascii="Cambria" w:hAnsi="Cambria"/>
          <w:i w:val="0"/>
          <w:sz w:val="22"/>
        </w:rPr>
        <w:t>Apply for government, private, and international research grants.</w:t>
      </w:r>
    </w:p>
    <w:p>
      <w:pPr>
        <w:spacing w:line="276" w:lineRule="auto" w:after="80"/>
        <w:ind w:left="714" w:hanging="357"/>
      </w:pPr>
      <w:r>
        <w:rPr>
          <w:rFonts w:ascii="Cambria" w:hAnsi="Cambria"/>
          <w:sz w:val="22"/>
        </w:rPr>
        <w:t xml:space="preserve">o </w:t>
      </w:r>
      <w:r>
        <w:rPr>
          <w:rFonts w:ascii="Cambria" w:hAnsi="Cambria"/>
          <w:i w:val="0"/>
          <w:sz w:val="22"/>
        </w:rPr>
        <w:t>Promote multi-institutional and community-based research initiatives.</w:t>
      </w:r>
    </w:p>
    <w:p>
      <w:pPr>
        <w:spacing w:before="240" w:after="120"/>
      </w:pPr>
      <w:r>
        <w:rPr>
          <w:rFonts w:ascii="Cambria" w:hAnsi="Cambria"/>
          <w:b/>
          <w:color w:val="1F3A5F"/>
          <w:sz w:val="25"/>
        </w:rPr>
        <w:t>6. Encourage Innovation and Start-ups</w:t>
      </w:r>
    </w:p>
    <w:p>
      <w:pPr>
        <w:spacing w:line="276" w:lineRule="auto" w:after="80"/>
        <w:ind w:left="714" w:hanging="357"/>
      </w:pPr>
      <w:r>
        <w:rPr>
          <w:rFonts w:ascii="Cambria" w:hAnsi="Cambria"/>
          <w:sz w:val="22"/>
        </w:rPr>
        <w:t xml:space="preserve">o </w:t>
      </w:r>
      <w:r>
        <w:rPr>
          <w:rFonts w:ascii="Cambria" w:hAnsi="Cambria"/>
          <w:i w:val="0"/>
          <w:sz w:val="22"/>
        </w:rPr>
        <w:t>Establish incubation centers and innovation hubs within the campus.</w:t>
      </w:r>
    </w:p>
    <w:p>
      <w:pPr>
        <w:spacing w:line="276" w:lineRule="auto" w:after="80"/>
        <w:ind w:left="714" w:hanging="357"/>
      </w:pPr>
      <w:r>
        <w:rPr>
          <w:rFonts w:ascii="Cambria" w:hAnsi="Cambria"/>
          <w:sz w:val="22"/>
        </w:rPr>
        <w:t xml:space="preserve">o </w:t>
      </w:r>
      <w:r>
        <w:rPr>
          <w:rFonts w:ascii="Cambria" w:hAnsi="Cambria"/>
          <w:i w:val="0"/>
          <w:sz w:val="22"/>
        </w:rPr>
        <w:t>Support proof-of-concept development, prototyping, and scaling innovations.</w:t>
      </w:r>
    </w:p>
    <w:p>
      <w:pPr>
        <w:spacing w:line="276" w:lineRule="auto" w:after="80"/>
        <w:ind w:left="714" w:hanging="357"/>
      </w:pPr>
      <w:r>
        <w:rPr>
          <w:rFonts w:ascii="Cambria" w:hAnsi="Cambria"/>
          <w:sz w:val="22"/>
        </w:rPr>
        <w:t xml:space="preserve">o </w:t>
      </w:r>
      <w:r>
        <w:rPr>
          <w:rFonts w:ascii="Cambria" w:hAnsi="Cambria"/>
          <w:i w:val="0"/>
          <w:sz w:val="22"/>
        </w:rPr>
        <w:t>Provide seed funding and mentorship for research-based entrepreneurship.</w:t>
      </w:r>
    </w:p>
    <w:p>
      <w:pPr>
        <w:spacing w:before="240" w:after="120"/>
      </w:pPr>
      <w:r>
        <w:rPr>
          <w:rFonts w:ascii="Cambria" w:hAnsi="Cambria"/>
          <w:b/>
          <w:color w:val="1F3A5F"/>
          <w:sz w:val="25"/>
        </w:rPr>
        <w:t>7. Incentivize Research and IP Creation</w:t>
      </w:r>
    </w:p>
    <w:p>
      <w:pPr>
        <w:spacing w:line="276" w:lineRule="auto" w:after="80"/>
        <w:ind w:left="714" w:hanging="357"/>
      </w:pPr>
      <w:r>
        <w:rPr>
          <w:rFonts w:ascii="Cambria" w:hAnsi="Cambria"/>
          <w:sz w:val="22"/>
        </w:rPr>
        <w:t xml:space="preserve">o </w:t>
      </w:r>
      <w:r>
        <w:rPr>
          <w:rFonts w:ascii="Cambria" w:hAnsi="Cambria"/>
          <w:i w:val="0"/>
          <w:sz w:val="22"/>
        </w:rPr>
        <w:t>Introduce rewards, grants, and recognition systems for outstanding research and IP contributions.</w:t>
      </w:r>
    </w:p>
    <w:p>
      <w:pPr>
        <w:spacing w:line="276" w:lineRule="auto" w:after="80"/>
        <w:ind w:left="714" w:hanging="357"/>
      </w:pPr>
      <w:r>
        <w:rPr>
          <w:rFonts w:ascii="Cambria" w:hAnsi="Cambria"/>
          <w:sz w:val="22"/>
        </w:rPr>
        <w:t xml:space="preserve">o </w:t>
      </w:r>
      <w:r>
        <w:rPr>
          <w:rFonts w:ascii="Cambria" w:hAnsi="Cambria"/>
          <w:i w:val="0"/>
          <w:sz w:val="22"/>
        </w:rPr>
        <w:t>Include IP generation and commercialization metrics in faculty appraisal and promotion.</w:t>
      </w:r>
    </w:p>
    <w:p>
      <w:pPr>
        <w:spacing w:before="240" w:after="120"/>
      </w:pPr>
      <w:r>
        <w:rPr>
          <w:rFonts w:ascii="Cambria" w:hAnsi="Cambria"/>
          <w:b/>
          <w:color w:val="1F3A5F"/>
          <w:sz w:val="25"/>
        </w:rPr>
        <w:t>8. Monitor and Evaluate</w:t>
      </w:r>
    </w:p>
    <w:p>
      <w:pPr>
        <w:spacing w:line="276" w:lineRule="auto" w:after="80"/>
        <w:ind w:left="714" w:hanging="357"/>
      </w:pPr>
      <w:r>
        <w:rPr>
          <w:rFonts w:ascii="Cambria" w:hAnsi="Cambria"/>
          <w:sz w:val="22"/>
        </w:rPr>
        <w:t xml:space="preserve">o </w:t>
      </w:r>
      <w:r>
        <w:rPr>
          <w:rFonts w:ascii="Cambria" w:hAnsi="Cambria"/>
          <w:i w:val="0"/>
          <w:sz w:val="22"/>
        </w:rPr>
        <w:t>Track research output using indicators like publications, patents, citations, technology transfers, and social impact.</w:t>
      </w:r>
    </w:p>
    <w:p>
      <w:pPr>
        <w:spacing w:line="276" w:lineRule="auto" w:after="80"/>
        <w:ind w:left="714" w:hanging="357"/>
      </w:pPr>
      <w:r>
        <w:rPr>
          <w:rFonts w:ascii="Cambria" w:hAnsi="Cambria"/>
          <w:sz w:val="22"/>
        </w:rPr>
        <w:t xml:space="preserve">o </w:t>
      </w:r>
      <w:r>
        <w:rPr>
          <w:rFonts w:ascii="Cambria" w:hAnsi="Cambria"/>
          <w:i w:val="0"/>
          <w:sz w:val="22"/>
        </w:rPr>
        <w:t>Conduct periodic research audits and IP performance reviews.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dynamic and supportive institutional framework that nurtures knowledge creation, innovation, IP generation, and translation of ideas into impactful solutions.</w:t>
      </w:r>
    </w:p>
    <w:p>
      <w:pPr>
        <w:spacing w:before="280" w:after="160"/>
      </w:pPr>
      <w:r>
        <w:rPr>
          <w:rFonts w:ascii="Cambria" w:hAnsi="Cambria"/>
          <w:b/>
          <w:color w:val="1F3A5F"/>
          <w:sz w:val="29"/>
        </w:rPr>
        <w:t>17.3. Involving All Stakeholders in Research, Innovation, and Scholarly Publication</w:t>
      </w:r>
    </w:p>
    <w:p>
      <w:pPr>
        <w:spacing w:before="240" w:after="120"/>
      </w:pPr>
      <w:r>
        <w:rPr>
          <w:rFonts w:ascii="Cambria" w:hAnsi="Cambria"/>
          <w:b/>
          <w:color w:val="1F3A5F"/>
          <w:sz w:val="25"/>
        </w:rPr>
        <w:t>1. Faculty Engagement</w:t>
      </w:r>
    </w:p>
    <w:p>
      <w:pPr>
        <w:spacing w:line="276" w:lineRule="auto" w:after="80"/>
        <w:ind w:left="714" w:hanging="357"/>
      </w:pPr>
      <w:r>
        <w:rPr>
          <w:rFonts w:ascii="Cambria" w:hAnsi="Cambria"/>
          <w:sz w:val="22"/>
        </w:rPr>
        <w:t xml:space="preserve">o </w:t>
      </w:r>
      <w:r>
        <w:rPr>
          <w:rFonts w:ascii="Cambria" w:hAnsi="Cambria"/>
          <w:i w:val="0"/>
          <w:sz w:val="22"/>
        </w:rPr>
        <w:t>Encourage faculty-led research groups, collaborative projects, and interdisciplinary initiatives.</w:t>
      </w:r>
    </w:p>
    <w:p>
      <w:pPr>
        <w:spacing w:line="276" w:lineRule="auto" w:after="80"/>
        <w:ind w:left="714" w:hanging="357"/>
      </w:pPr>
      <w:r>
        <w:rPr>
          <w:rFonts w:ascii="Cambria" w:hAnsi="Cambria"/>
          <w:sz w:val="22"/>
        </w:rPr>
        <w:t xml:space="preserve">o </w:t>
      </w:r>
      <w:r>
        <w:rPr>
          <w:rFonts w:ascii="Cambria" w:hAnsi="Cambria"/>
          <w:i w:val="0"/>
          <w:sz w:val="22"/>
        </w:rPr>
        <w:t>Include research performance and publication records in faculty evaluation and promotion criteria.</w:t>
      </w:r>
    </w:p>
    <w:p>
      <w:pPr>
        <w:spacing w:line="276" w:lineRule="auto" w:after="80"/>
        <w:ind w:left="714" w:hanging="357"/>
      </w:pPr>
      <w:r>
        <w:rPr>
          <w:rFonts w:ascii="Cambria" w:hAnsi="Cambria"/>
          <w:sz w:val="22"/>
        </w:rPr>
        <w:t xml:space="preserve">o </w:t>
      </w:r>
      <w:r>
        <w:rPr>
          <w:rFonts w:ascii="Cambria" w:hAnsi="Cambria"/>
          <w:i w:val="0"/>
          <w:sz w:val="22"/>
        </w:rPr>
        <w:t>Provide seed grants, incentives, and sabbaticals for active researchers.</w:t>
      </w:r>
    </w:p>
    <w:p>
      <w:pPr>
        <w:spacing w:before="240" w:after="120"/>
      </w:pPr>
      <w:r>
        <w:rPr>
          <w:rFonts w:ascii="Cambria" w:hAnsi="Cambria"/>
          <w:b/>
          <w:color w:val="1F3A5F"/>
          <w:sz w:val="25"/>
        </w:rPr>
        <w:t>2. Student Participation</w:t>
      </w:r>
    </w:p>
    <w:p>
      <w:pPr>
        <w:spacing w:line="276" w:lineRule="auto" w:after="80"/>
        <w:ind w:left="714" w:hanging="357"/>
      </w:pPr>
      <w:r>
        <w:rPr>
          <w:rFonts w:ascii="Cambria" w:hAnsi="Cambria"/>
          <w:sz w:val="22"/>
        </w:rPr>
        <w:t xml:space="preserve">o </w:t>
      </w:r>
      <w:r>
        <w:rPr>
          <w:rFonts w:ascii="Cambria" w:hAnsi="Cambria"/>
          <w:i w:val="0"/>
          <w:sz w:val="22"/>
        </w:rPr>
        <w:t>Integrate research components into undergraduate and postgraduate curricula.</w:t>
      </w:r>
    </w:p>
    <w:p>
      <w:pPr>
        <w:spacing w:line="276" w:lineRule="auto" w:after="80"/>
        <w:ind w:left="714" w:hanging="357"/>
      </w:pPr>
      <w:r>
        <w:rPr>
          <w:rFonts w:ascii="Cambria" w:hAnsi="Cambria"/>
          <w:sz w:val="22"/>
        </w:rPr>
        <w:t xml:space="preserve">o </w:t>
      </w:r>
      <w:r>
        <w:rPr>
          <w:rFonts w:ascii="Cambria" w:hAnsi="Cambria"/>
          <w:i w:val="0"/>
          <w:sz w:val="22"/>
        </w:rPr>
        <w:t>Launch student research fellowships, innovation challenges, and publication awards.</w:t>
      </w:r>
    </w:p>
    <w:p>
      <w:pPr>
        <w:spacing w:line="276" w:lineRule="auto" w:after="80"/>
        <w:ind w:left="714" w:hanging="357"/>
      </w:pPr>
      <w:r>
        <w:rPr>
          <w:rFonts w:ascii="Cambria" w:hAnsi="Cambria"/>
          <w:sz w:val="22"/>
        </w:rPr>
        <w:t xml:space="preserve">o </w:t>
      </w:r>
      <w:r>
        <w:rPr>
          <w:rFonts w:ascii="Cambria" w:hAnsi="Cambria"/>
          <w:i w:val="0"/>
          <w:sz w:val="22"/>
        </w:rPr>
        <w:t>Facilitate co-authorship opportunities with faculty on papers and projects.</w:t>
      </w:r>
    </w:p>
    <w:p>
      <w:pPr>
        <w:spacing w:before="240" w:after="120"/>
      </w:pPr>
      <w:r>
        <w:rPr>
          <w:rFonts w:ascii="Cambria" w:hAnsi="Cambria"/>
          <w:b/>
          <w:color w:val="1F3A5F"/>
          <w:sz w:val="25"/>
        </w:rPr>
        <w:t>3. Administrative and Technical Staff Involvement</w:t>
      </w:r>
    </w:p>
    <w:p>
      <w:pPr>
        <w:spacing w:line="276" w:lineRule="auto" w:after="80"/>
        <w:ind w:left="714" w:hanging="357"/>
      </w:pPr>
      <w:r>
        <w:rPr>
          <w:rFonts w:ascii="Cambria" w:hAnsi="Cambria"/>
          <w:sz w:val="22"/>
        </w:rPr>
        <w:t xml:space="preserve">o </w:t>
      </w:r>
      <w:r>
        <w:rPr>
          <w:rFonts w:ascii="Cambria" w:hAnsi="Cambria"/>
          <w:i w:val="0"/>
          <w:sz w:val="22"/>
        </w:rPr>
        <w:t>Train staff to support research logistics, data management, and laboratory operations.</w:t>
      </w:r>
    </w:p>
    <w:p>
      <w:pPr>
        <w:spacing w:line="276" w:lineRule="auto" w:after="80"/>
        <w:ind w:left="714" w:hanging="357"/>
      </w:pPr>
      <w:r>
        <w:rPr>
          <w:rFonts w:ascii="Cambria" w:hAnsi="Cambria"/>
          <w:sz w:val="22"/>
        </w:rPr>
        <w:t xml:space="preserve">o </w:t>
      </w:r>
      <w:r>
        <w:rPr>
          <w:rFonts w:ascii="Cambria" w:hAnsi="Cambria"/>
          <w:i w:val="0"/>
          <w:sz w:val="22"/>
        </w:rPr>
        <w:t>Include staff in research training workshops and innovation programs as enablers of the ecosystem.</w:t>
      </w:r>
    </w:p>
    <w:p>
      <w:pPr>
        <w:spacing w:before="240" w:after="120"/>
      </w:pPr>
      <w:r>
        <w:rPr>
          <w:rFonts w:ascii="Cambria" w:hAnsi="Cambria"/>
          <w:b/>
          <w:color w:val="1F3A5F"/>
          <w:sz w:val="25"/>
        </w:rPr>
        <w:t>4. Alumni and Industry Collaboration</w:t>
      </w:r>
    </w:p>
    <w:p>
      <w:pPr>
        <w:spacing w:line="276" w:lineRule="auto" w:after="80"/>
        <w:ind w:left="714" w:hanging="357"/>
      </w:pPr>
      <w:r>
        <w:rPr>
          <w:rFonts w:ascii="Cambria" w:hAnsi="Cambria"/>
          <w:sz w:val="22"/>
        </w:rPr>
        <w:t xml:space="preserve">o </w:t>
      </w:r>
      <w:r>
        <w:rPr>
          <w:rFonts w:ascii="Cambria" w:hAnsi="Cambria"/>
          <w:i w:val="0"/>
          <w:sz w:val="22"/>
        </w:rPr>
        <w:t>Invite alumni to act as mentors, reviewers, or research sponsors.</w:t>
      </w:r>
    </w:p>
    <w:p>
      <w:pPr>
        <w:spacing w:line="276" w:lineRule="auto" w:after="80"/>
        <w:ind w:left="714" w:hanging="357"/>
      </w:pPr>
      <w:r>
        <w:rPr>
          <w:rFonts w:ascii="Cambria" w:hAnsi="Cambria"/>
          <w:sz w:val="22"/>
        </w:rPr>
        <w:t xml:space="preserve">o </w:t>
      </w:r>
      <w:r>
        <w:rPr>
          <w:rFonts w:ascii="Cambria" w:hAnsi="Cambria"/>
          <w:i w:val="0"/>
          <w:sz w:val="22"/>
        </w:rPr>
        <w:t>Establish industry-academia joint research projects, internships, and technical problem-solving forums.</w:t>
      </w:r>
    </w:p>
    <w:p>
      <w:pPr>
        <w:spacing w:before="240" w:after="120"/>
      </w:pPr>
      <w:r>
        <w:rPr>
          <w:rFonts w:ascii="Cambria" w:hAnsi="Cambria"/>
          <w:b/>
          <w:color w:val="1F3A5F"/>
          <w:sz w:val="25"/>
        </w:rPr>
        <w:t>5. Community and Societal Participation</w:t>
      </w:r>
    </w:p>
    <w:p>
      <w:pPr>
        <w:spacing w:line="276" w:lineRule="auto" w:after="80"/>
        <w:ind w:left="714" w:hanging="357"/>
      </w:pPr>
      <w:r>
        <w:rPr>
          <w:rFonts w:ascii="Cambria" w:hAnsi="Cambria"/>
          <w:sz w:val="22"/>
        </w:rPr>
        <w:t xml:space="preserve">o </w:t>
      </w:r>
      <w:r>
        <w:rPr>
          <w:rFonts w:ascii="Cambria" w:hAnsi="Cambria"/>
          <w:i w:val="0"/>
          <w:sz w:val="22"/>
        </w:rPr>
        <w:t>Promote community-based participatory research (CBPR) addressing local needs.</w:t>
      </w:r>
    </w:p>
    <w:p>
      <w:pPr>
        <w:spacing w:line="276" w:lineRule="auto" w:after="80"/>
        <w:ind w:left="714" w:hanging="357"/>
      </w:pPr>
      <w:r>
        <w:rPr>
          <w:rFonts w:ascii="Cambria" w:hAnsi="Cambria"/>
          <w:sz w:val="22"/>
        </w:rPr>
        <w:t xml:space="preserve">o </w:t>
      </w:r>
      <w:r>
        <w:rPr>
          <w:rFonts w:ascii="Cambria" w:hAnsi="Cambria"/>
          <w:i w:val="0"/>
          <w:sz w:val="22"/>
        </w:rPr>
        <w:t>Involve local stakeholders in data collection, field trials, and dissemination of research findings.</w:t>
      </w:r>
    </w:p>
    <w:p>
      <w:pPr>
        <w:spacing w:before="240" w:after="120"/>
      </w:pPr>
      <w:r>
        <w:rPr>
          <w:rFonts w:ascii="Cambria" w:hAnsi="Cambria"/>
          <w:b/>
          <w:color w:val="1F3A5F"/>
          <w:sz w:val="25"/>
        </w:rPr>
        <w:t>6. Policy and Governance Stakeholders</w:t>
      </w:r>
    </w:p>
    <w:p>
      <w:pPr>
        <w:spacing w:line="276" w:lineRule="auto" w:after="80"/>
        <w:ind w:left="714" w:hanging="357"/>
      </w:pPr>
      <w:r>
        <w:rPr>
          <w:rFonts w:ascii="Cambria" w:hAnsi="Cambria"/>
          <w:sz w:val="22"/>
        </w:rPr>
        <w:t xml:space="preserve">o </w:t>
      </w:r>
      <w:r>
        <w:rPr>
          <w:rFonts w:ascii="Cambria" w:hAnsi="Cambria"/>
          <w:i w:val="0"/>
          <w:sz w:val="22"/>
        </w:rPr>
        <w:t>Engage regulators and policymakers in research advisory roles and consultations.</w:t>
      </w:r>
    </w:p>
    <w:p>
      <w:pPr>
        <w:spacing w:line="276" w:lineRule="auto" w:after="80"/>
        <w:ind w:left="714" w:hanging="357"/>
      </w:pPr>
      <w:r>
        <w:rPr>
          <w:rFonts w:ascii="Cambria" w:hAnsi="Cambria"/>
          <w:sz w:val="22"/>
        </w:rPr>
        <w:t xml:space="preserve">o </w:t>
      </w:r>
      <w:r>
        <w:rPr>
          <w:rFonts w:ascii="Cambria" w:hAnsi="Cambria"/>
          <w:i w:val="0"/>
          <w:sz w:val="22"/>
        </w:rPr>
        <w:t>Align research themes with national missions, SDGs, and regional development priorities.</w:t>
      </w:r>
    </w:p>
    <w:p>
      <w:pPr>
        <w:spacing w:before="240" w:after="120"/>
      </w:pPr>
      <w:r>
        <w:rPr>
          <w:rFonts w:ascii="Cambria" w:hAnsi="Cambria"/>
          <w:b/>
          <w:color w:val="1F3A5F"/>
          <w:sz w:val="25"/>
        </w:rPr>
        <w:t>7. Inter-Institutional and International Partners</w:t>
      </w:r>
    </w:p>
    <w:p>
      <w:pPr>
        <w:spacing w:line="276" w:lineRule="auto" w:after="80"/>
        <w:ind w:left="714" w:hanging="357"/>
      </w:pPr>
      <w:r>
        <w:rPr>
          <w:rFonts w:ascii="Cambria" w:hAnsi="Cambria"/>
          <w:sz w:val="22"/>
        </w:rPr>
        <w:t xml:space="preserve">o </w:t>
      </w:r>
      <w:r>
        <w:rPr>
          <w:rFonts w:ascii="Cambria" w:hAnsi="Cambria"/>
          <w:i w:val="0"/>
          <w:sz w:val="22"/>
        </w:rPr>
        <w:t>Form consortia with other HEIs and global institutions for joint research and cross-border publications.</w:t>
      </w:r>
    </w:p>
    <w:p>
      <w:pPr>
        <w:spacing w:line="276" w:lineRule="auto" w:after="80"/>
        <w:ind w:left="714" w:hanging="357"/>
      </w:pPr>
      <w:r>
        <w:rPr>
          <w:rFonts w:ascii="Cambria" w:hAnsi="Cambria"/>
          <w:sz w:val="22"/>
        </w:rPr>
        <w:t xml:space="preserve">o </w:t>
      </w:r>
      <w:r>
        <w:rPr>
          <w:rFonts w:ascii="Cambria" w:hAnsi="Cambria"/>
          <w:i w:val="0"/>
          <w:sz w:val="22"/>
        </w:rPr>
        <w:t>Host collaborative conferences, workshops, and special issues in journals.</w:t>
      </w:r>
    </w:p>
    <w:p>
      <w:pPr>
        <w:spacing w:before="240" w:after="120"/>
      </w:pPr>
      <w:r>
        <w:rPr>
          <w:rFonts w:ascii="Cambria" w:hAnsi="Cambria"/>
          <w:b/>
          <w:color w:val="1F3A5F"/>
          <w:sz w:val="25"/>
        </w:rPr>
        <w:t>8. Communication and Visibility</w:t>
      </w:r>
    </w:p>
    <w:p>
      <w:pPr>
        <w:spacing w:line="276" w:lineRule="auto" w:after="80"/>
        <w:ind w:left="714" w:hanging="357"/>
      </w:pPr>
      <w:r>
        <w:rPr>
          <w:rFonts w:ascii="Cambria" w:hAnsi="Cambria"/>
          <w:sz w:val="22"/>
        </w:rPr>
        <w:t xml:space="preserve">o </w:t>
      </w:r>
      <w:r>
        <w:rPr>
          <w:rFonts w:ascii="Cambria" w:hAnsi="Cambria"/>
          <w:i w:val="0"/>
          <w:sz w:val="22"/>
        </w:rPr>
        <w:t>Maintain open communication channels and research newsletters to inform and involve all stakeholders.</w:t>
      </w:r>
    </w:p>
    <w:p>
      <w:pPr>
        <w:spacing w:line="276" w:lineRule="auto" w:after="80"/>
        <w:ind w:left="714" w:hanging="357"/>
      </w:pPr>
      <w:r>
        <w:rPr>
          <w:rFonts w:ascii="Cambria" w:hAnsi="Cambria"/>
          <w:sz w:val="22"/>
        </w:rPr>
        <w:t xml:space="preserve">o </w:t>
      </w:r>
      <w:r>
        <w:rPr>
          <w:rFonts w:ascii="Cambria" w:hAnsi="Cambria"/>
          <w:i w:val="0"/>
          <w:sz w:val="22"/>
        </w:rPr>
        <w:t>Publicize research outcomes through institutional repositories, media outreach, and academic platforms.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inclusive research ecosystem where all stakeholders contribute to knowledge creation, innovation, and scholarly excellence, ensuring relevance, impact, and sustainability.</w:t>
      </w:r>
    </w:p>
    <w:p>
      <w:pPr>
        <w:spacing w:before="280" w:after="160"/>
      </w:pPr>
      <w:r>
        <w:rPr>
          <w:rFonts w:ascii="Cambria" w:hAnsi="Cambria"/>
          <w:b/>
          <w:color w:val="1F3A5F"/>
          <w:sz w:val="29"/>
        </w:rPr>
        <w:t>17.4. Cultivating a Culture of Innovative Thinking</w:t>
      </w:r>
    </w:p>
    <w:p>
      <w:pPr>
        <w:spacing w:before="240" w:after="120"/>
      </w:pPr>
      <w:r>
        <w:rPr>
          <w:rFonts w:ascii="Cambria" w:hAnsi="Cambria"/>
          <w:b/>
          <w:color w:val="1F3A5F"/>
          <w:sz w:val="25"/>
        </w:rPr>
        <w:t>Encourage Curiosity and Experimentation</w:t>
      </w:r>
    </w:p>
    <w:p>
      <w:pPr>
        <w:spacing w:line="276" w:lineRule="auto" w:after="80"/>
        <w:ind w:left="714" w:hanging="357"/>
      </w:pPr>
      <w:r>
        <w:rPr>
          <w:rFonts w:ascii="Cambria" w:hAnsi="Cambria"/>
          <w:sz w:val="22"/>
        </w:rPr>
        <w:t xml:space="preserve">o </w:t>
      </w:r>
      <w:r>
        <w:rPr>
          <w:rFonts w:ascii="Cambria" w:hAnsi="Cambria"/>
          <w:i w:val="0"/>
          <w:sz w:val="22"/>
        </w:rPr>
        <w:t>Promote an environment where questioning, exploring new ideas, and taking calculated risks are valued.</w:t>
      </w:r>
    </w:p>
    <w:p>
      <w:pPr>
        <w:spacing w:line="276" w:lineRule="auto" w:after="80"/>
        <w:ind w:left="714" w:hanging="357"/>
      </w:pPr>
      <w:r>
        <w:rPr>
          <w:rFonts w:ascii="Cambria" w:hAnsi="Cambria"/>
          <w:sz w:val="22"/>
        </w:rPr>
        <w:t xml:space="preserve">o </w:t>
      </w:r>
      <w:r>
        <w:rPr>
          <w:rFonts w:ascii="Cambria" w:hAnsi="Cambria"/>
          <w:i w:val="0"/>
          <w:sz w:val="22"/>
        </w:rPr>
        <w:t>Support pilot projects, hackathons, and innovation challenges for creative problem-solving.</w:t>
      </w:r>
    </w:p>
    <w:p>
      <w:pPr>
        <w:spacing w:before="240" w:after="120"/>
      </w:pPr>
      <w:r>
        <w:rPr>
          <w:rFonts w:ascii="Cambria" w:hAnsi="Cambria"/>
          <w:b/>
          <w:color w:val="1F3A5F"/>
          <w:sz w:val="25"/>
        </w:rPr>
        <w:t>Integrate Innovation in Curriculum and Activities</w:t>
      </w:r>
    </w:p>
    <w:p>
      <w:pPr>
        <w:spacing w:line="276" w:lineRule="auto" w:after="80"/>
        <w:ind w:left="714" w:hanging="357"/>
      </w:pPr>
      <w:r>
        <w:rPr>
          <w:rFonts w:ascii="Cambria" w:hAnsi="Cambria"/>
          <w:sz w:val="22"/>
        </w:rPr>
        <w:t xml:space="preserve">o </w:t>
      </w:r>
      <w:r>
        <w:rPr>
          <w:rFonts w:ascii="Cambria" w:hAnsi="Cambria"/>
          <w:i w:val="0"/>
          <w:sz w:val="22"/>
        </w:rPr>
        <w:t>Embed design thinking, creativity workshops, and entrepreneurship education in academic programs.</w:t>
      </w:r>
    </w:p>
    <w:p>
      <w:pPr>
        <w:spacing w:line="276" w:lineRule="auto" w:after="80"/>
        <w:ind w:left="714" w:hanging="357"/>
      </w:pPr>
      <w:r>
        <w:rPr>
          <w:rFonts w:ascii="Cambria" w:hAnsi="Cambria"/>
          <w:sz w:val="22"/>
        </w:rPr>
        <w:t xml:space="preserve">o </w:t>
      </w:r>
      <w:r>
        <w:rPr>
          <w:rFonts w:ascii="Cambria" w:hAnsi="Cambria"/>
          <w:i w:val="0"/>
          <w:sz w:val="22"/>
        </w:rPr>
        <w:t>Facilitate interdisciplinary collaboration to spark diverse perspectives and novel solutions.</w:t>
      </w:r>
    </w:p>
    <w:p>
      <w:pPr>
        <w:spacing w:before="240" w:after="120"/>
      </w:pPr>
      <w:r>
        <w:rPr>
          <w:rFonts w:ascii="Cambria" w:hAnsi="Cambria"/>
          <w:b/>
          <w:color w:val="1F3A5F"/>
          <w:sz w:val="25"/>
        </w:rPr>
        <w:t>Leadership Support and Role Modeling</w:t>
      </w:r>
    </w:p>
    <w:p>
      <w:pPr>
        <w:spacing w:line="276" w:lineRule="auto" w:after="80"/>
        <w:ind w:left="714" w:hanging="357"/>
      </w:pPr>
      <w:r>
        <w:rPr>
          <w:rFonts w:ascii="Cambria" w:hAnsi="Cambria"/>
          <w:sz w:val="22"/>
        </w:rPr>
        <w:t xml:space="preserve">o </w:t>
      </w:r>
      <w:r>
        <w:rPr>
          <w:rFonts w:ascii="Cambria" w:hAnsi="Cambria"/>
          <w:i w:val="0"/>
          <w:sz w:val="22"/>
        </w:rPr>
        <w:t>Institutional leaders should champion innovation, provide vision, and allocate resources.</w:t>
      </w:r>
    </w:p>
    <w:p>
      <w:pPr>
        <w:spacing w:line="276" w:lineRule="auto" w:after="80"/>
        <w:ind w:left="714" w:hanging="357"/>
      </w:pPr>
      <w:r>
        <w:rPr>
          <w:rFonts w:ascii="Cambria" w:hAnsi="Cambria"/>
          <w:sz w:val="22"/>
        </w:rPr>
        <w:t xml:space="preserve">o </w:t>
      </w:r>
      <w:r>
        <w:rPr>
          <w:rFonts w:ascii="Cambria" w:hAnsi="Cambria"/>
          <w:i w:val="0"/>
          <w:sz w:val="22"/>
        </w:rPr>
        <w:t>Recognize and celebrate innovative faculty, students, and staff contributions openly.</w:t>
      </w:r>
    </w:p>
    <w:p>
      <w:pPr>
        <w:spacing w:before="240" w:after="120"/>
      </w:pPr>
      <w:r>
        <w:rPr>
          <w:rFonts w:ascii="Cambria" w:hAnsi="Cambria"/>
          <w:b/>
          <w:color w:val="1F3A5F"/>
          <w:sz w:val="25"/>
        </w:rPr>
        <w:t>Provide Resources and Infrastructure</w:t>
      </w:r>
    </w:p>
    <w:p>
      <w:pPr>
        <w:spacing w:line="276" w:lineRule="auto" w:after="80"/>
        <w:ind w:left="714" w:hanging="357"/>
      </w:pPr>
      <w:r>
        <w:rPr>
          <w:rFonts w:ascii="Cambria" w:hAnsi="Cambria"/>
          <w:sz w:val="22"/>
        </w:rPr>
        <w:t xml:space="preserve">o </w:t>
      </w:r>
      <w:r>
        <w:rPr>
          <w:rFonts w:ascii="Cambria" w:hAnsi="Cambria"/>
          <w:i w:val="0"/>
          <w:sz w:val="22"/>
        </w:rPr>
        <w:t>Establish innovation labs, maker spaces, and incubation centers equipped with modern tools.</w:t>
      </w:r>
    </w:p>
    <w:p>
      <w:pPr>
        <w:spacing w:line="276" w:lineRule="auto" w:after="80"/>
        <w:ind w:left="714" w:hanging="357"/>
      </w:pPr>
      <w:r>
        <w:rPr>
          <w:rFonts w:ascii="Cambria" w:hAnsi="Cambria"/>
          <w:sz w:val="22"/>
        </w:rPr>
        <w:t xml:space="preserve">o </w:t>
      </w:r>
      <w:r>
        <w:rPr>
          <w:rFonts w:ascii="Cambria" w:hAnsi="Cambria"/>
          <w:i w:val="0"/>
          <w:sz w:val="22"/>
        </w:rPr>
        <w:t>Offer access to funding, mentorship, and technology platforms for experimentation.</w:t>
      </w:r>
    </w:p>
    <w:p>
      <w:pPr>
        <w:spacing w:before="240" w:after="120"/>
      </w:pPr>
      <w:r>
        <w:rPr>
          <w:rFonts w:ascii="Cambria" w:hAnsi="Cambria"/>
          <w:b/>
          <w:color w:val="1F3A5F"/>
          <w:sz w:val="25"/>
        </w:rPr>
        <w:t>Foster Collaborative Networks</w:t>
      </w:r>
    </w:p>
    <w:p>
      <w:pPr>
        <w:spacing w:line="276" w:lineRule="auto" w:after="80"/>
        <w:ind w:left="714" w:hanging="357"/>
      </w:pPr>
      <w:r>
        <w:rPr>
          <w:rFonts w:ascii="Cambria" w:hAnsi="Cambria"/>
          <w:sz w:val="22"/>
        </w:rPr>
        <w:t xml:space="preserve">o </w:t>
      </w:r>
      <w:r>
        <w:rPr>
          <w:rFonts w:ascii="Cambria" w:hAnsi="Cambria"/>
          <w:i w:val="0"/>
          <w:sz w:val="22"/>
        </w:rPr>
        <w:t>Encourage partnerships with industry, startups, research institutions, and community groups.</w:t>
      </w:r>
    </w:p>
    <w:p>
      <w:pPr>
        <w:spacing w:line="276" w:lineRule="auto" w:after="80"/>
        <w:ind w:left="714" w:hanging="357"/>
      </w:pPr>
      <w:r>
        <w:rPr>
          <w:rFonts w:ascii="Cambria" w:hAnsi="Cambria"/>
          <w:sz w:val="22"/>
        </w:rPr>
        <w:t xml:space="preserve">o </w:t>
      </w:r>
      <w:r>
        <w:rPr>
          <w:rFonts w:ascii="Cambria" w:hAnsi="Cambria"/>
          <w:i w:val="0"/>
          <w:sz w:val="22"/>
        </w:rPr>
        <w:t>Create platforms for knowledge exchange, idea sharing, and co-creation.</w:t>
      </w:r>
    </w:p>
    <w:p>
      <w:pPr>
        <w:spacing w:before="240" w:after="120"/>
      </w:pPr>
      <w:r>
        <w:rPr>
          <w:rFonts w:ascii="Cambria" w:hAnsi="Cambria"/>
          <w:b/>
          <w:color w:val="1F3A5F"/>
          <w:sz w:val="25"/>
        </w:rPr>
        <w:t>Incentivize and Reward Innovation</w:t>
      </w:r>
    </w:p>
    <w:p>
      <w:pPr>
        <w:spacing w:line="276" w:lineRule="auto" w:after="80"/>
        <w:ind w:left="714" w:hanging="357"/>
      </w:pPr>
      <w:r>
        <w:rPr>
          <w:rFonts w:ascii="Cambria" w:hAnsi="Cambria"/>
          <w:sz w:val="22"/>
        </w:rPr>
        <w:t xml:space="preserve">o </w:t>
      </w:r>
      <w:r>
        <w:rPr>
          <w:rFonts w:ascii="Cambria" w:hAnsi="Cambria"/>
          <w:i w:val="0"/>
          <w:sz w:val="22"/>
        </w:rPr>
        <w:t>Develop recognition programs, grants, and awards for innovative projects and ideas.</w:t>
      </w:r>
    </w:p>
    <w:p>
      <w:pPr>
        <w:spacing w:line="276" w:lineRule="auto" w:after="80"/>
        <w:ind w:left="714" w:hanging="357"/>
      </w:pPr>
      <w:r>
        <w:rPr>
          <w:rFonts w:ascii="Cambria" w:hAnsi="Cambria"/>
          <w:sz w:val="22"/>
        </w:rPr>
        <w:t xml:space="preserve">o </w:t>
      </w:r>
      <w:r>
        <w:rPr>
          <w:rFonts w:ascii="Cambria" w:hAnsi="Cambria"/>
          <w:i w:val="0"/>
          <w:sz w:val="22"/>
        </w:rPr>
        <w:t>Incorporate innovation metrics in performance appraisals and career advancement.</w:t>
      </w:r>
    </w:p>
    <w:p>
      <w:pPr>
        <w:spacing w:before="240" w:after="120"/>
      </w:pPr>
      <w:r>
        <w:rPr>
          <w:rFonts w:ascii="Cambria" w:hAnsi="Cambria"/>
          <w:b/>
          <w:color w:val="1F3A5F"/>
          <w:sz w:val="25"/>
        </w:rPr>
        <w:t>Promote a Growth Mindset</w:t>
      </w:r>
    </w:p>
    <w:p>
      <w:pPr>
        <w:spacing w:line="276" w:lineRule="auto" w:after="80"/>
        <w:ind w:left="714" w:hanging="357"/>
      </w:pPr>
      <w:r>
        <w:rPr>
          <w:rFonts w:ascii="Cambria" w:hAnsi="Cambria"/>
          <w:sz w:val="22"/>
        </w:rPr>
        <w:t xml:space="preserve">o </w:t>
      </w:r>
      <w:r>
        <w:rPr>
          <w:rFonts w:ascii="Cambria" w:hAnsi="Cambria"/>
          <w:i w:val="0"/>
          <w:sz w:val="22"/>
        </w:rPr>
        <w:t>Encourage resilience, learning from failures, and continuous improvement.</w:t>
      </w:r>
    </w:p>
    <w:p>
      <w:pPr>
        <w:spacing w:line="276" w:lineRule="auto" w:after="80"/>
        <w:ind w:left="714" w:hanging="357"/>
      </w:pPr>
      <w:r>
        <w:rPr>
          <w:rFonts w:ascii="Cambria" w:hAnsi="Cambria"/>
          <w:sz w:val="22"/>
        </w:rPr>
        <w:t xml:space="preserve">o </w:t>
      </w:r>
      <w:r>
        <w:rPr>
          <w:rFonts w:ascii="Cambria" w:hAnsi="Cambria"/>
          <w:i w:val="0"/>
          <w:sz w:val="22"/>
        </w:rPr>
        <w:t>Provide training on creative thinking techniques, problem-solving frameworks, and innovation management.</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institutional culture where innovative thinking thrives, driving creativity, adaptability, and sustained excellence.</w:t>
      </w:r>
    </w:p>
    <w:p>
      <w:pPr>
        <w:spacing w:before="280" w:after="160"/>
      </w:pPr>
      <w:r>
        <w:rPr>
          <w:rFonts w:ascii="Cambria" w:hAnsi="Cambria"/>
          <w:b/>
          <w:color w:val="1F3A5F"/>
          <w:sz w:val="29"/>
        </w:rPr>
        <w:t>17.5. Promoting Systematic Institutional Research</w:t>
      </w:r>
    </w:p>
    <w:p>
      <w:pPr>
        <w:spacing w:before="240" w:after="120"/>
      </w:pPr>
      <w:r>
        <w:rPr>
          <w:rFonts w:ascii="Cambria" w:hAnsi="Cambria"/>
          <w:b/>
          <w:color w:val="1F3A5F"/>
          <w:sz w:val="25"/>
        </w:rPr>
        <w:t>Establish a Dedicated Institutional Research Office</w:t>
      </w:r>
    </w:p>
    <w:p>
      <w:pPr>
        <w:spacing w:line="276" w:lineRule="auto" w:after="80"/>
        <w:ind w:left="714" w:hanging="357"/>
      </w:pPr>
      <w:r>
        <w:rPr>
          <w:rFonts w:ascii="Cambria" w:hAnsi="Cambria"/>
          <w:sz w:val="22"/>
        </w:rPr>
        <w:t xml:space="preserve">o </w:t>
      </w:r>
      <w:r>
        <w:rPr>
          <w:rFonts w:ascii="Cambria" w:hAnsi="Cambria"/>
          <w:i w:val="0"/>
          <w:sz w:val="22"/>
        </w:rPr>
        <w:t>Create a specialized unit responsible for data collection, analysis, and reporting to inform decision-making.</w:t>
      </w:r>
    </w:p>
    <w:p>
      <w:pPr>
        <w:spacing w:before="240" w:after="120"/>
      </w:pPr>
      <w:r>
        <w:rPr>
          <w:rFonts w:ascii="Cambria" w:hAnsi="Cambria"/>
          <w:b/>
          <w:color w:val="1F3A5F"/>
          <w:sz w:val="25"/>
        </w:rPr>
        <w:t>Develop Research Frameworks and Protocols</w:t>
      </w:r>
    </w:p>
    <w:p>
      <w:pPr>
        <w:spacing w:line="276" w:lineRule="auto" w:after="80"/>
        <w:ind w:left="714" w:hanging="357"/>
      </w:pPr>
      <w:r>
        <w:rPr>
          <w:rFonts w:ascii="Cambria" w:hAnsi="Cambria"/>
          <w:sz w:val="22"/>
        </w:rPr>
        <w:t xml:space="preserve">o </w:t>
      </w:r>
      <w:r>
        <w:rPr>
          <w:rFonts w:ascii="Cambria" w:hAnsi="Cambria"/>
          <w:i w:val="0"/>
          <w:sz w:val="22"/>
        </w:rPr>
        <w:t>Standardize methodologies, data standards, and ethical guidelines for institutional research activities.</w:t>
      </w:r>
    </w:p>
    <w:p>
      <w:pPr>
        <w:spacing w:before="240" w:after="120"/>
      </w:pPr>
      <w:r>
        <w:rPr>
          <w:rFonts w:ascii="Cambria" w:hAnsi="Cambria"/>
          <w:b/>
          <w:color w:val="1F3A5F"/>
          <w:sz w:val="25"/>
        </w:rPr>
        <w:t>Integrate Institutional Research with Strategic Planning</w:t>
      </w:r>
    </w:p>
    <w:p>
      <w:pPr>
        <w:spacing w:line="276" w:lineRule="auto" w:after="80"/>
        <w:ind w:left="714" w:hanging="357"/>
      </w:pPr>
      <w:r>
        <w:rPr>
          <w:rFonts w:ascii="Cambria" w:hAnsi="Cambria"/>
          <w:sz w:val="22"/>
        </w:rPr>
        <w:t xml:space="preserve">o </w:t>
      </w:r>
      <w:r>
        <w:rPr>
          <w:rFonts w:ascii="Cambria" w:hAnsi="Cambria"/>
          <w:i w:val="0"/>
          <w:sz w:val="22"/>
        </w:rPr>
        <w:t>Align research efforts with institutional goals, quality assurance, and accreditation requirements.</w:t>
      </w:r>
    </w:p>
    <w:p>
      <w:pPr>
        <w:spacing w:before="240" w:after="120"/>
      </w:pPr>
      <w:r>
        <w:rPr>
          <w:rFonts w:ascii="Cambria" w:hAnsi="Cambria"/>
          <w:b/>
          <w:color w:val="1F3A5F"/>
          <w:sz w:val="25"/>
        </w:rPr>
        <w:t>Build Capacity for Research Staff</w:t>
      </w:r>
    </w:p>
    <w:p>
      <w:pPr>
        <w:spacing w:line="276" w:lineRule="auto" w:after="80"/>
        <w:ind w:left="714" w:hanging="357"/>
      </w:pPr>
      <w:r>
        <w:rPr>
          <w:rFonts w:ascii="Cambria" w:hAnsi="Cambria"/>
          <w:sz w:val="22"/>
        </w:rPr>
        <w:t xml:space="preserve">o </w:t>
      </w:r>
      <w:r>
        <w:rPr>
          <w:rFonts w:ascii="Cambria" w:hAnsi="Cambria"/>
          <w:i w:val="0"/>
          <w:sz w:val="22"/>
        </w:rPr>
        <w:t>Train personnel in statistical analysis, survey design, and data interpretation.</w:t>
      </w:r>
    </w:p>
    <w:p>
      <w:pPr>
        <w:spacing w:before="240" w:after="120"/>
      </w:pPr>
      <w:r>
        <w:rPr>
          <w:rFonts w:ascii="Cambria" w:hAnsi="Cambria"/>
          <w:b/>
          <w:color w:val="1F3A5F"/>
          <w:sz w:val="25"/>
        </w:rPr>
        <w:t>Leverage Technology and Data Systems</w:t>
      </w:r>
    </w:p>
    <w:p>
      <w:pPr>
        <w:spacing w:line="276" w:lineRule="auto" w:after="80"/>
        <w:ind w:left="714" w:hanging="357"/>
      </w:pPr>
      <w:r>
        <w:rPr>
          <w:rFonts w:ascii="Cambria" w:hAnsi="Cambria"/>
          <w:sz w:val="22"/>
        </w:rPr>
        <w:t xml:space="preserve">o </w:t>
      </w:r>
      <w:r>
        <w:rPr>
          <w:rFonts w:ascii="Cambria" w:hAnsi="Cambria"/>
          <w:i w:val="0"/>
          <w:sz w:val="22"/>
        </w:rPr>
        <w:t>Use Management Information Systems (MIS), dashboards, and analytics tools for efficient data handling.</w:t>
      </w:r>
    </w:p>
    <w:p>
      <w:pPr>
        <w:spacing w:before="240" w:after="120"/>
      </w:pPr>
      <w:r>
        <w:rPr>
          <w:rFonts w:ascii="Cambria" w:hAnsi="Cambria"/>
          <w:b/>
          <w:color w:val="1F3A5F"/>
          <w:sz w:val="25"/>
        </w:rPr>
        <w:t>Promote Evidence-Based Policy and Practice</w:t>
      </w:r>
    </w:p>
    <w:p>
      <w:pPr>
        <w:spacing w:line="276" w:lineRule="auto" w:after="80"/>
        <w:ind w:left="714" w:hanging="357"/>
      </w:pPr>
      <w:r>
        <w:rPr>
          <w:rFonts w:ascii="Cambria" w:hAnsi="Cambria"/>
          <w:sz w:val="22"/>
        </w:rPr>
        <w:t xml:space="preserve">o </w:t>
      </w:r>
      <w:r>
        <w:rPr>
          <w:rFonts w:ascii="Cambria" w:hAnsi="Cambria"/>
          <w:i w:val="0"/>
          <w:sz w:val="22"/>
        </w:rPr>
        <w:t>Use institutional research findings to guide curriculum updates, resource allocation, and performance improvements.</w:t>
      </w:r>
    </w:p>
    <w:p>
      <w:pPr>
        <w:spacing w:before="240" w:after="120"/>
      </w:pPr>
      <w:r>
        <w:rPr>
          <w:rFonts w:ascii="Cambria" w:hAnsi="Cambria"/>
          <w:b/>
          <w:color w:val="1F3A5F"/>
          <w:sz w:val="25"/>
        </w:rPr>
        <w:t>Engage Stakeholders</w:t>
      </w:r>
    </w:p>
    <w:p>
      <w:pPr>
        <w:spacing w:line="276" w:lineRule="auto" w:after="80"/>
        <w:ind w:left="714" w:hanging="357"/>
      </w:pPr>
      <w:r>
        <w:rPr>
          <w:rFonts w:ascii="Cambria" w:hAnsi="Cambria"/>
          <w:sz w:val="22"/>
        </w:rPr>
        <w:t xml:space="preserve">o </w:t>
      </w:r>
      <w:r>
        <w:rPr>
          <w:rFonts w:ascii="Cambria" w:hAnsi="Cambria"/>
          <w:i w:val="0"/>
          <w:sz w:val="22"/>
        </w:rPr>
        <w:t>Share research insights with faculty, administration, students, and external bodies for transparency and collaborative improvement.</w:t>
      </w:r>
    </w:p>
    <w:p>
      <w:pPr>
        <w:spacing w:before="240" w:after="120"/>
      </w:pPr>
      <w:r>
        <w:rPr>
          <w:rFonts w:ascii="Cambria" w:hAnsi="Cambria"/>
          <w:b/>
          <w:color w:val="1F3A5F"/>
          <w:sz w:val="25"/>
        </w:rPr>
        <w:t>Conduct Regular Institutional Surveys and Studies</w:t>
      </w:r>
    </w:p>
    <w:p>
      <w:pPr>
        <w:spacing w:line="276" w:lineRule="auto" w:after="80"/>
        <w:ind w:left="714" w:hanging="357"/>
      </w:pPr>
      <w:r>
        <w:rPr>
          <w:rFonts w:ascii="Cambria" w:hAnsi="Cambria"/>
          <w:sz w:val="22"/>
        </w:rPr>
        <w:t xml:space="preserve">o </w:t>
      </w:r>
      <w:r>
        <w:rPr>
          <w:rFonts w:ascii="Cambria" w:hAnsi="Cambria"/>
          <w:i w:val="0"/>
          <w:sz w:val="22"/>
        </w:rPr>
        <w:t>Undertake student satisfaction, alumni tracking, employer feedback, and learning outcomes assessments.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robust, data-driven institutional research culture that supports informed governance, continuous quality enhancement, and strategic growth.</w:t>
      </w:r>
    </w:p>
    <w:p>
      <w:pPr>
        <w:spacing w:before="280" w:after="160"/>
      </w:pPr>
      <w:r>
        <w:rPr>
          <w:rFonts w:ascii="Cambria" w:hAnsi="Cambria"/>
          <w:b/>
          <w:color w:val="1F3A5F"/>
          <w:sz w:val="29"/>
        </w:rPr>
        <w:t>17.6. Collaborating with Universities, Research Centres, Industry, and Community</w:t>
      </w:r>
    </w:p>
    <w:p>
      <w:pPr>
        <w:spacing w:before="240" w:after="120"/>
      </w:pPr>
      <w:r>
        <w:rPr>
          <w:rFonts w:ascii="Cambria" w:hAnsi="Cambria"/>
          <w:b/>
          <w:color w:val="1F3A5F"/>
          <w:sz w:val="25"/>
        </w:rPr>
        <w:t>Establish Formal Partnerships</w:t>
      </w:r>
    </w:p>
    <w:p>
      <w:pPr>
        <w:spacing w:line="276" w:lineRule="auto" w:after="80"/>
        <w:ind w:left="714" w:hanging="357"/>
      </w:pPr>
      <w:r>
        <w:rPr>
          <w:rFonts w:ascii="Cambria" w:hAnsi="Cambria"/>
          <w:sz w:val="22"/>
        </w:rPr>
        <w:t xml:space="preserve">o </w:t>
      </w:r>
      <w:r>
        <w:rPr>
          <w:rFonts w:ascii="Cambria" w:hAnsi="Cambria"/>
          <w:i w:val="0"/>
          <w:sz w:val="22"/>
        </w:rPr>
        <w:t>Sign MoUs and collaboration agreements with universities, research institutes, industries, and community organizations.</w:t>
      </w:r>
    </w:p>
    <w:p>
      <w:pPr>
        <w:spacing w:before="240" w:after="120"/>
      </w:pPr>
      <w:r>
        <w:rPr>
          <w:rFonts w:ascii="Cambria" w:hAnsi="Cambria"/>
          <w:b/>
          <w:color w:val="1F3A5F"/>
          <w:sz w:val="25"/>
        </w:rPr>
        <w:t>Joint Research and Innovation Projects</w:t>
      </w:r>
    </w:p>
    <w:p>
      <w:pPr>
        <w:spacing w:line="276" w:lineRule="auto" w:after="80"/>
        <w:ind w:left="714" w:hanging="357"/>
      </w:pPr>
      <w:r>
        <w:rPr>
          <w:rFonts w:ascii="Cambria" w:hAnsi="Cambria"/>
          <w:sz w:val="22"/>
        </w:rPr>
        <w:t xml:space="preserve">o </w:t>
      </w:r>
      <w:r>
        <w:rPr>
          <w:rFonts w:ascii="Cambria" w:hAnsi="Cambria"/>
          <w:i w:val="0"/>
          <w:sz w:val="22"/>
        </w:rPr>
        <w:t>Develop interdisciplinary and cross-sector research initiatives addressing societal and industrial challenges.</w:t>
      </w:r>
    </w:p>
    <w:p>
      <w:pPr>
        <w:spacing w:before="240" w:after="120"/>
      </w:pPr>
      <w:r>
        <w:rPr>
          <w:rFonts w:ascii="Cambria" w:hAnsi="Cambria"/>
          <w:b/>
          <w:color w:val="1F3A5F"/>
          <w:sz w:val="25"/>
        </w:rPr>
        <w:t>Academic and Skill Development</w:t>
      </w:r>
    </w:p>
    <w:p>
      <w:pPr>
        <w:spacing w:line="276" w:lineRule="auto" w:after="80"/>
        <w:ind w:left="714" w:hanging="357"/>
      </w:pPr>
      <w:r>
        <w:rPr>
          <w:rFonts w:ascii="Cambria" w:hAnsi="Cambria"/>
          <w:sz w:val="22"/>
        </w:rPr>
        <w:t xml:space="preserve">o </w:t>
      </w:r>
      <w:r>
        <w:rPr>
          <w:rFonts w:ascii="Cambria" w:hAnsi="Cambria"/>
          <w:i w:val="0"/>
          <w:sz w:val="22"/>
        </w:rPr>
        <w:t>Facilitate faculty and student exchange programs, joint workshops, and training sessions.</w:t>
      </w:r>
    </w:p>
    <w:p>
      <w:pPr>
        <w:spacing w:line="276" w:lineRule="auto" w:after="80"/>
        <w:ind w:left="714" w:hanging="357"/>
      </w:pPr>
      <w:r>
        <w:rPr>
          <w:rFonts w:ascii="Cambria" w:hAnsi="Cambria"/>
          <w:sz w:val="22"/>
        </w:rPr>
        <w:t xml:space="preserve">o </w:t>
      </w:r>
      <w:r>
        <w:rPr>
          <w:rFonts w:ascii="Cambria" w:hAnsi="Cambria"/>
          <w:i w:val="0"/>
          <w:sz w:val="22"/>
        </w:rPr>
        <w:t>Co-create curricula and skilling programs aligned with industry needs and community development goals.</w:t>
      </w:r>
    </w:p>
    <w:p>
      <w:pPr>
        <w:spacing w:before="240" w:after="120"/>
      </w:pPr>
      <w:r>
        <w:rPr>
          <w:rFonts w:ascii="Cambria" w:hAnsi="Cambria"/>
          <w:b/>
          <w:color w:val="1F3A5F"/>
          <w:sz w:val="25"/>
        </w:rPr>
        <w:t>Internships and Experiential Learning</w:t>
      </w:r>
    </w:p>
    <w:p>
      <w:pPr>
        <w:spacing w:line="276" w:lineRule="auto" w:after="80"/>
        <w:ind w:left="714" w:hanging="357"/>
      </w:pPr>
      <w:r>
        <w:rPr>
          <w:rFonts w:ascii="Cambria" w:hAnsi="Cambria"/>
          <w:sz w:val="22"/>
        </w:rPr>
        <w:t xml:space="preserve">o </w:t>
      </w:r>
      <w:r>
        <w:rPr>
          <w:rFonts w:ascii="Cambria" w:hAnsi="Cambria"/>
          <w:i w:val="0"/>
          <w:sz w:val="22"/>
        </w:rPr>
        <w:t>Offer industry internships, community service projects, and live case studies for practical exposure.</w:t>
      </w:r>
    </w:p>
    <w:p>
      <w:pPr>
        <w:spacing w:before="240" w:after="120"/>
      </w:pPr>
      <w:r>
        <w:rPr>
          <w:rFonts w:ascii="Cambria" w:hAnsi="Cambria"/>
          <w:b/>
          <w:color w:val="1F3A5F"/>
          <w:sz w:val="25"/>
        </w:rPr>
        <w:t>Resource Sharing and Infrastructure</w:t>
      </w:r>
    </w:p>
    <w:p>
      <w:pPr>
        <w:spacing w:line="276" w:lineRule="auto" w:after="80"/>
        <w:ind w:left="714" w:hanging="357"/>
      </w:pPr>
      <w:r>
        <w:rPr>
          <w:rFonts w:ascii="Cambria" w:hAnsi="Cambria"/>
          <w:sz w:val="22"/>
        </w:rPr>
        <w:t xml:space="preserve">o </w:t>
      </w:r>
      <w:r>
        <w:rPr>
          <w:rFonts w:ascii="Cambria" w:hAnsi="Cambria"/>
          <w:i w:val="0"/>
          <w:sz w:val="22"/>
        </w:rPr>
        <w:t>Share laboratory facilities, technology platforms, and knowledge repositories to maximize impact.</w:t>
      </w:r>
    </w:p>
    <w:p>
      <w:pPr>
        <w:spacing w:before="240" w:after="120"/>
      </w:pPr>
      <w:r>
        <w:rPr>
          <w:rFonts w:ascii="Cambria" w:hAnsi="Cambria"/>
          <w:b/>
          <w:color w:val="1F3A5F"/>
          <w:sz w:val="25"/>
        </w:rPr>
        <w:t>Community Engagement and Social Impact</w:t>
      </w:r>
    </w:p>
    <w:p>
      <w:pPr>
        <w:spacing w:line="276" w:lineRule="auto" w:after="80"/>
        <w:ind w:left="714" w:hanging="357"/>
      </w:pPr>
      <w:r>
        <w:rPr>
          <w:rFonts w:ascii="Cambria" w:hAnsi="Cambria"/>
          <w:sz w:val="22"/>
        </w:rPr>
        <w:t xml:space="preserve">o </w:t>
      </w:r>
      <w:r>
        <w:rPr>
          <w:rFonts w:ascii="Cambria" w:hAnsi="Cambria"/>
          <w:i w:val="0"/>
          <w:sz w:val="22"/>
        </w:rPr>
        <w:t>Collaborate on outreach programs, awareness campaigns, and sustainable development projects.</w:t>
      </w:r>
    </w:p>
    <w:p>
      <w:pPr>
        <w:spacing w:before="240" w:after="120"/>
      </w:pPr>
      <w:r>
        <w:rPr>
          <w:rFonts w:ascii="Cambria" w:hAnsi="Cambria"/>
          <w:b/>
          <w:color w:val="1F3A5F"/>
          <w:sz w:val="25"/>
        </w:rPr>
        <w:t>Innovation and Entrepreneurship Support</w:t>
      </w:r>
    </w:p>
    <w:p>
      <w:pPr>
        <w:spacing w:line="276" w:lineRule="auto" w:after="80"/>
        <w:ind w:left="714" w:hanging="357"/>
      </w:pPr>
      <w:r>
        <w:rPr>
          <w:rFonts w:ascii="Cambria" w:hAnsi="Cambria"/>
          <w:sz w:val="22"/>
        </w:rPr>
        <w:t xml:space="preserve">o </w:t>
      </w:r>
      <w:r>
        <w:rPr>
          <w:rFonts w:ascii="Cambria" w:hAnsi="Cambria"/>
          <w:i w:val="0"/>
          <w:sz w:val="22"/>
        </w:rPr>
        <w:t>Partner to create incubators, accelerators, and funding opportunities for startups and social enterprises.</w:t>
      </w:r>
    </w:p>
    <w:p>
      <w:pPr>
        <w:spacing w:before="240" w:after="120"/>
      </w:pPr>
      <w:r>
        <w:rPr>
          <w:rFonts w:ascii="Cambria" w:hAnsi="Cambria"/>
          <w:b/>
          <w:color w:val="1F3A5F"/>
          <w:sz w:val="25"/>
        </w:rPr>
        <w:t>Regular Communication and Review</w:t>
      </w:r>
    </w:p>
    <w:p>
      <w:pPr>
        <w:spacing w:line="276" w:lineRule="auto" w:after="80"/>
        <w:ind w:left="714" w:hanging="357"/>
      </w:pPr>
      <w:r>
        <w:rPr>
          <w:rFonts w:ascii="Cambria" w:hAnsi="Cambria"/>
          <w:sz w:val="22"/>
        </w:rPr>
        <w:t xml:space="preserve">o </w:t>
      </w:r>
      <w:r>
        <w:rPr>
          <w:rFonts w:ascii="Cambria" w:hAnsi="Cambria"/>
          <w:i w:val="0"/>
          <w:sz w:val="22"/>
        </w:rPr>
        <w:t>Maintain ongoing dialogue through steering committees, advisory boards, and stakeholder forums.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collaborative ecosystem that leverages collective expertise, resources, and networks to enhance research, education, and societal wellbeing.</w:t>
      </w:r>
    </w:p>
    <w:p>
      <w:pPr>
        <w:spacing w:before="280" w:after="160"/>
      </w:pPr>
      <w:r>
        <w:rPr>
          <w:rFonts w:ascii="Cambria" w:hAnsi="Cambria"/>
          <w:b/>
          <w:color w:val="1F3A5F"/>
          <w:sz w:val="29"/>
        </w:rPr>
        <w:t>17.7. Focusing on Quality Research Programs and Intellectual Property Development</w:t>
      </w:r>
    </w:p>
    <w:p>
      <w:pPr>
        <w:spacing w:before="240" w:after="120"/>
      </w:pPr>
      <w:r>
        <w:rPr>
          <w:rFonts w:ascii="Cambria" w:hAnsi="Cambria"/>
          <w:b/>
          <w:color w:val="1F3A5F"/>
          <w:sz w:val="25"/>
        </w:rPr>
        <w:t>Design Robust Research Programs</w:t>
      </w:r>
    </w:p>
    <w:p>
      <w:pPr>
        <w:spacing w:line="276" w:lineRule="auto" w:after="80"/>
        <w:ind w:left="714" w:hanging="357"/>
      </w:pPr>
      <w:r>
        <w:rPr>
          <w:rFonts w:ascii="Cambria" w:hAnsi="Cambria"/>
          <w:sz w:val="22"/>
        </w:rPr>
        <w:t xml:space="preserve">o </w:t>
      </w:r>
      <w:r>
        <w:rPr>
          <w:rFonts w:ascii="Cambria" w:hAnsi="Cambria"/>
          <w:i w:val="0"/>
          <w:sz w:val="22"/>
        </w:rPr>
        <w:t>Prioritize high-impact, interdisciplinary, and socially relevant research themes.</w:t>
      </w:r>
    </w:p>
    <w:p>
      <w:pPr>
        <w:spacing w:line="276" w:lineRule="auto" w:after="80"/>
        <w:ind w:left="714" w:hanging="357"/>
      </w:pPr>
      <w:r>
        <w:rPr>
          <w:rFonts w:ascii="Cambria" w:hAnsi="Cambria"/>
          <w:sz w:val="22"/>
        </w:rPr>
        <w:t xml:space="preserve">o </w:t>
      </w:r>
      <w:r>
        <w:rPr>
          <w:rFonts w:ascii="Cambria" w:hAnsi="Cambria"/>
          <w:i w:val="0"/>
          <w:sz w:val="22"/>
        </w:rPr>
        <w:t>Establish clear research objectives, deliverables, and evaluation criteria.</w:t>
      </w:r>
    </w:p>
    <w:p>
      <w:pPr>
        <w:spacing w:line="276" w:lineRule="auto" w:after="80"/>
        <w:ind w:left="714" w:hanging="357"/>
      </w:pPr>
      <w:r>
        <w:rPr>
          <w:rFonts w:ascii="Cambria" w:hAnsi="Cambria"/>
          <w:sz w:val="22"/>
        </w:rPr>
        <w:t xml:space="preserve">o </w:t>
      </w:r>
      <w:r>
        <w:rPr>
          <w:rFonts w:ascii="Cambria" w:hAnsi="Cambria"/>
          <w:i w:val="0"/>
          <w:sz w:val="22"/>
        </w:rPr>
        <w:t>Encourage collaboration between faculty, students, and external partners.</w:t>
      </w:r>
    </w:p>
    <w:p>
      <w:pPr>
        <w:spacing w:before="240" w:after="120"/>
      </w:pPr>
      <w:r>
        <w:rPr>
          <w:rFonts w:ascii="Cambria" w:hAnsi="Cambria"/>
          <w:b/>
          <w:color w:val="1F3A5F"/>
          <w:sz w:val="25"/>
        </w:rPr>
        <w:t>Ensure Research Quality</w:t>
      </w:r>
    </w:p>
    <w:p>
      <w:pPr>
        <w:spacing w:line="276" w:lineRule="auto" w:after="80"/>
        <w:ind w:left="714" w:hanging="357"/>
      </w:pPr>
      <w:r>
        <w:rPr>
          <w:rFonts w:ascii="Cambria" w:hAnsi="Cambria"/>
          <w:sz w:val="22"/>
        </w:rPr>
        <w:t xml:space="preserve">o </w:t>
      </w:r>
      <w:r>
        <w:rPr>
          <w:rFonts w:ascii="Cambria" w:hAnsi="Cambria"/>
          <w:i w:val="0"/>
          <w:sz w:val="22"/>
        </w:rPr>
        <w:t>Implement rigorous peer-review, ethical standards, and data integrity protocols.</w:t>
      </w:r>
    </w:p>
    <w:p>
      <w:pPr>
        <w:spacing w:line="276" w:lineRule="auto" w:after="80"/>
        <w:ind w:left="714" w:hanging="357"/>
      </w:pPr>
      <w:r>
        <w:rPr>
          <w:rFonts w:ascii="Cambria" w:hAnsi="Cambria"/>
          <w:sz w:val="22"/>
        </w:rPr>
        <w:t xml:space="preserve">o </w:t>
      </w:r>
      <w:r>
        <w:rPr>
          <w:rFonts w:ascii="Cambria" w:hAnsi="Cambria"/>
          <w:i w:val="0"/>
          <w:sz w:val="22"/>
        </w:rPr>
        <w:t>Support access to state-of-the-art facilities, databases, and analytical tools.</w:t>
      </w:r>
    </w:p>
    <w:p>
      <w:pPr>
        <w:spacing w:line="276" w:lineRule="auto" w:after="80"/>
        <w:ind w:left="714" w:hanging="357"/>
      </w:pPr>
      <w:r>
        <w:rPr>
          <w:rFonts w:ascii="Cambria" w:hAnsi="Cambria"/>
          <w:sz w:val="22"/>
        </w:rPr>
        <w:t xml:space="preserve">o </w:t>
      </w:r>
      <w:r>
        <w:rPr>
          <w:rFonts w:ascii="Cambria" w:hAnsi="Cambria"/>
          <w:i w:val="0"/>
          <w:sz w:val="22"/>
        </w:rPr>
        <w:t>Facilitate training in research methodology and scholarly communication.</w:t>
      </w:r>
    </w:p>
    <w:p>
      <w:pPr>
        <w:spacing w:before="240" w:after="120"/>
      </w:pPr>
      <w:r>
        <w:rPr>
          <w:rFonts w:ascii="Cambria" w:hAnsi="Cambria"/>
          <w:b/>
          <w:color w:val="1F3A5F"/>
          <w:sz w:val="25"/>
        </w:rPr>
        <w:t>Promote Intellectual Property (IP) Awareness</w:t>
      </w:r>
    </w:p>
    <w:p>
      <w:pPr>
        <w:spacing w:line="276" w:lineRule="auto" w:after="80"/>
        <w:ind w:left="714" w:hanging="357"/>
      </w:pPr>
      <w:r>
        <w:rPr>
          <w:rFonts w:ascii="Cambria" w:hAnsi="Cambria"/>
          <w:sz w:val="22"/>
        </w:rPr>
        <w:t xml:space="preserve">o </w:t>
      </w:r>
      <w:r>
        <w:rPr>
          <w:rFonts w:ascii="Cambria" w:hAnsi="Cambria"/>
          <w:i w:val="0"/>
          <w:sz w:val="22"/>
        </w:rPr>
        <w:t>Conduct workshops and seminars on IP rights, patenting processes, and commercialization.</w:t>
      </w:r>
    </w:p>
    <w:p>
      <w:pPr>
        <w:spacing w:line="276" w:lineRule="auto" w:after="80"/>
        <w:ind w:left="714" w:hanging="357"/>
      </w:pPr>
      <w:r>
        <w:rPr>
          <w:rFonts w:ascii="Cambria" w:hAnsi="Cambria"/>
          <w:sz w:val="22"/>
        </w:rPr>
        <w:t xml:space="preserve">o </w:t>
      </w:r>
      <w:r>
        <w:rPr>
          <w:rFonts w:ascii="Cambria" w:hAnsi="Cambria"/>
          <w:i w:val="0"/>
          <w:sz w:val="22"/>
        </w:rPr>
        <w:t>Integrate IP education into research training programs for faculty and students.</w:t>
      </w:r>
    </w:p>
    <w:p>
      <w:pPr>
        <w:spacing w:before="240" w:after="120"/>
      </w:pPr>
      <w:r>
        <w:rPr>
          <w:rFonts w:ascii="Cambria" w:hAnsi="Cambria"/>
          <w:b/>
          <w:color w:val="1F3A5F"/>
          <w:sz w:val="25"/>
        </w:rPr>
        <w:t>Establish IP Management Infrastructure</w:t>
      </w:r>
    </w:p>
    <w:p>
      <w:pPr>
        <w:spacing w:line="276" w:lineRule="auto" w:after="80"/>
        <w:ind w:left="714" w:hanging="357"/>
      </w:pPr>
      <w:r>
        <w:rPr>
          <w:rFonts w:ascii="Cambria" w:hAnsi="Cambria"/>
          <w:sz w:val="22"/>
        </w:rPr>
        <w:t xml:space="preserve">o </w:t>
      </w:r>
      <w:r>
        <w:rPr>
          <w:rFonts w:ascii="Cambria" w:hAnsi="Cambria"/>
          <w:i w:val="0"/>
          <w:sz w:val="22"/>
        </w:rPr>
        <w:t>Create or strengthen Technology Transfer Offices (TTOs) or IP cells.</w:t>
      </w:r>
    </w:p>
    <w:p>
      <w:pPr>
        <w:spacing w:line="276" w:lineRule="auto" w:after="80"/>
        <w:ind w:left="714" w:hanging="357"/>
      </w:pPr>
      <w:r>
        <w:rPr>
          <w:rFonts w:ascii="Cambria" w:hAnsi="Cambria"/>
          <w:sz w:val="22"/>
        </w:rPr>
        <w:t xml:space="preserve">o </w:t>
      </w:r>
      <w:r>
        <w:rPr>
          <w:rFonts w:ascii="Cambria" w:hAnsi="Cambria"/>
          <w:i w:val="0"/>
          <w:sz w:val="22"/>
        </w:rPr>
        <w:t>Develop clear policies on ownership, revenue sharing, and licensing.</w:t>
      </w:r>
    </w:p>
    <w:p>
      <w:pPr>
        <w:spacing w:before="240" w:after="120"/>
      </w:pPr>
      <w:r>
        <w:rPr>
          <w:rFonts w:ascii="Cambria" w:hAnsi="Cambria"/>
          <w:b/>
          <w:color w:val="1F3A5F"/>
          <w:sz w:val="25"/>
        </w:rPr>
        <w:t>Support IP Creation and Commercialization</w:t>
      </w:r>
    </w:p>
    <w:p>
      <w:pPr>
        <w:spacing w:line="276" w:lineRule="auto" w:after="80"/>
        <w:ind w:left="714" w:hanging="357"/>
      </w:pPr>
      <w:r>
        <w:rPr>
          <w:rFonts w:ascii="Cambria" w:hAnsi="Cambria"/>
          <w:sz w:val="22"/>
        </w:rPr>
        <w:t xml:space="preserve">o </w:t>
      </w:r>
      <w:r>
        <w:rPr>
          <w:rFonts w:ascii="Cambria" w:hAnsi="Cambria"/>
          <w:i w:val="0"/>
          <w:sz w:val="22"/>
        </w:rPr>
        <w:t>Provide funding and legal assistance for patent filing and protection.</w:t>
      </w:r>
    </w:p>
    <w:p>
      <w:pPr>
        <w:spacing w:line="276" w:lineRule="auto" w:after="80"/>
        <w:ind w:left="714" w:hanging="357"/>
      </w:pPr>
      <w:r>
        <w:rPr>
          <w:rFonts w:ascii="Cambria" w:hAnsi="Cambria"/>
          <w:sz w:val="22"/>
        </w:rPr>
        <w:t xml:space="preserve">o </w:t>
      </w:r>
      <w:r>
        <w:rPr>
          <w:rFonts w:ascii="Cambria" w:hAnsi="Cambria"/>
          <w:i w:val="0"/>
          <w:sz w:val="22"/>
        </w:rPr>
        <w:t>Foster partnerships with industry and investors for technology transfer and start-up incubation.</w:t>
      </w:r>
    </w:p>
    <w:p>
      <w:pPr>
        <w:spacing w:before="240" w:after="120"/>
      </w:pPr>
      <w:r>
        <w:rPr>
          <w:rFonts w:ascii="Cambria" w:hAnsi="Cambria"/>
          <w:b/>
          <w:color w:val="1F3A5F"/>
          <w:sz w:val="25"/>
        </w:rPr>
        <w:t>Monitor and Evaluate Research and IP Outcomes</w:t>
      </w:r>
    </w:p>
    <w:p>
      <w:pPr>
        <w:spacing w:line="276" w:lineRule="auto" w:after="80"/>
        <w:ind w:left="714" w:hanging="357"/>
      </w:pPr>
      <w:r>
        <w:rPr>
          <w:rFonts w:ascii="Cambria" w:hAnsi="Cambria"/>
          <w:sz w:val="22"/>
        </w:rPr>
        <w:t xml:space="preserve">o </w:t>
      </w:r>
      <w:r>
        <w:rPr>
          <w:rFonts w:ascii="Cambria" w:hAnsi="Cambria"/>
          <w:i w:val="0"/>
          <w:sz w:val="22"/>
        </w:rPr>
        <w:t>Track metrics such as publications, patents filed, licenses granted, and start-ups launched.</w:t>
      </w:r>
    </w:p>
    <w:p>
      <w:pPr>
        <w:spacing w:line="276" w:lineRule="auto" w:after="80"/>
        <w:ind w:left="714" w:hanging="357"/>
      </w:pPr>
      <w:r>
        <w:rPr>
          <w:rFonts w:ascii="Cambria" w:hAnsi="Cambria"/>
          <w:sz w:val="22"/>
        </w:rPr>
        <w:t xml:space="preserve">o </w:t>
      </w:r>
      <w:r>
        <w:rPr>
          <w:rFonts w:ascii="Cambria" w:hAnsi="Cambria"/>
          <w:i w:val="0"/>
          <w:sz w:val="22"/>
        </w:rPr>
        <w:t>Use outcomes to inform strategic research planning and resource allocation.</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focused and sustainable ecosystem that ensures excellence in research and effective protection and utilization of intellectual property, driving institutional prestige and innovation-led growth.</w:t>
      </w:r>
    </w:p>
    <w:p>
      <w:pPr>
        <w:spacing w:before="280" w:after="160"/>
      </w:pPr>
      <w:r>
        <w:rPr>
          <w:rFonts w:ascii="Cambria" w:hAnsi="Cambria"/>
          <w:b/>
          <w:color w:val="1F3A5F"/>
          <w:sz w:val="29"/>
        </w:rPr>
        <w:t>17.8. Encouraging Faculty Participation in Research Projects</w:t>
      </w:r>
    </w:p>
    <w:p>
      <w:pPr>
        <w:spacing w:before="240" w:after="120"/>
      </w:pPr>
      <w:r>
        <w:rPr>
          <w:rFonts w:ascii="Cambria" w:hAnsi="Cambria"/>
          <w:b/>
          <w:color w:val="1F3A5F"/>
          <w:sz w:val="25"/>
        </w:rPr>
        <w:t>Provide Incentives and Recognition</w:t>
      </w:r>
    </w:p>
    <w:p>
      <w:pPr>
        <w:spacing w:line="276" w:lineRule="auto" w:after="80"/>
        <w:ind w:left="714" w:hanging="357"/>
      </w:pPr>
      <w:r>
        <w:rPr>
          <w:rFonts w:ascii="Cambria" w:hAnsi="Cambria"/>
          <w:sz w:val="22"/>
        </w:rPr>
        <w:t xml:space="preserve">o </w:t>
      </w:r>
      <w:r>
        <w:rPr>
          <w:rFonts w:ascii="Cambria" w:hAnsi="Cambria"/>
          <w:i w:val="0"/>
          <w:sz w:val="22"/>
        </w:rPr>
        <w:t>Offer research grants, awards, and performance-based incentives for active faculty researchers.</w:t>
      </w:r>
    </w:p>
    <w:p>
      <w:pPr>
        <w:spacing w:line="276" w:lineRule="auto" w:after="80"/>
        <w:ind w:left="714" w:hanging="357"/>
      </w:pPr>
      <w:r>
        <w:rPr>
          <w:rFonts w:ascii="Cambria" w:hAnsi="Cambria"/>
          <w:sz w:val="22"/>
        </w:rPr>
        <w:t xml:space="preserve">o </w:t>
      </w:r>
      <w:r>
        <w:rPr>
          <w:rFonts w:ascii="Cambria" w:hAnsi="Cambria"/>
          <w:i w:val="0"/>
          <w:sz w:val="22"/>
        </w:rPr>
        <w:t>Recognize research achievements in promotions, appraisals, and institutional events.</w:t>
      </w:r>
    </w:p>
    <w:p>
      <w:pPr>
        <w:spacing w:before="240" w:after="120"/>
      </w:pPr>
      <w:r>
        <w:rPr>
          <w:rFonts w:ascii="Cambria" w:hAnsi="Cambria"/>
          <w:b/>
          <w:color w:val="1F3A5F"/>
          <w:sz w:val="25"/>
        </w:rPr>
        <w:t>Facilitate Access to Funding and Resources</w:t>
      </w:r>
    </w:p>
    <w:p>
      <w:pPr>
        <w:spacing w:line="276" w:lineRule="auto" w:after="80"/>
        <w:ind w:left="714" w:hanging="357"/>
      </w:pPr>
      <w:r>
        <w:rPr>
          <w:rFonts w:ascii="Cambria" w:hAnsi="Cambria"/>
          <w:sz w:val="22"/>
        </w:rPr>
        <w:t xml:space="preserve">o </w:t>
      </w:r>
      <w:r>
        <w:rPr>
          <w:rFonts w:ascii="Cambria" w:hAnsi="Cambria"/>
          <w:i w:val="0"/>
          <w:sz w:val="22"/>
        </w:rPr>
        <w:t>Assist faculty in identifying and applying for national and international research grants.</w:t>
      </w:r>
    </w:p>
    <w:p>
      <w:pPr>
        <w:spacing w:line="276" w:lineRule="auto" w:after="80"/>
        <w:ind w:left="714" w:hanging="357"/>
      </w:pPr>
      <w:r>
        <w:rPr>
          <w:rFonts w:ascii="Cambria" w:hAnsi="Cambria"/>
          <w:sz w:val="22"/>
        </w:rPr>
        <w:t xml:space="preserve">o </w:t>
      </w:r>
      <w:r>
        <w:rPr>
          <w:rFonts w:ascii="Cambria" w:hAnsi="Cambria"/>
          <w:i w:val="0"/>
          <w:sz w:val="22"/>
        </w:rPr>
        <w:t>Provide research infrastructure, lab facilities, and administrative support.</w:t>
      </w:r>
    </w:p>
    <w:p>
      <w:pPr>
        <w:spacing w:before="240" w:after="120"/>
      </w:pPr>
      <w:r>
        <w:rPr>
          <w:rFonts w:ascii="Cambria" w:hAnsi="Cambria"/>
          <w:b/>
          <w:color w:val="1F3A5F"/>
          <w:sz w:val="25"/>
        </w:rPr>
        <w:t>Support Capacity Building</w:t>
      </w:r>
    </w:p>
    <w:p>
      <w:pPr>
        <w:spacing w:line="276" w:lineRule="auto" w:after="80"/>
        <w:ind w:left="714" w:hanging="357"/>
      </w:pPr>
      <w:r>
        <w:rPr>
          <w:rFonts w:ascii="Cambria" w:hAnsi="Cambria"/>
          <w:sz w:val="22"/>
        </w:rPr>
        <w:t xml:space="preserve">o </w:t>
      </w:r>
      <w:r>
        <w:rPr>
          <w:rFonts w:ascii="Cambria" w:hAnsi="Cambria"/>
          <w:i w:val="0"/>
          <w:sz w:val="22"/>
        </w:rPr>
        <w:t>Organize workshops on research methodologies, grant writing, and publication strategies.</w:t>
      </w:r>
    </w:p>
    <w:p>
      <w:pPr>
        <w:spacing w:line="276" w:lineRule="auto" w:after="80"/>
        <w:ind w:left="714" w:hanging="357"/>
      </w:pPr>
      <w:r>
        <w:rPr>
          <w:rFonts w:ascii="Cambria" w:hAnsi="Cambria"/>
          <w:sz w:val="22"/>
        </w:rPr>
        <w:t xml:space="preserve">o </w:t>
      </w:r>
      <w:r>
        <w:rPr>
          <w:rFonts w:ascii="Cambria" w:hAnsi="Cambria"/>
          <w:i w:val="0"/>
          <w:sz w:val="22"/>
        </w:rPr>
        <w:t>Promote mentorship programs pairing experienced researchers with early-career faculty.</w:t>
      </w:r>
    </w:p>
    <w:p>
      <w:pPr>
        <w:spacing w:before="240" w:after="120"/>
      </w:pPr>
      <w:r>
        <w:rPr>
          <w:rFonts w:ascii="Cambria" w:hAnsi="Cambria"/>
          <w:b/>
          <w:color w:val="1F3A5F"/>
          <w:sz w:val="25"/>
        </w:rPr>
        <w:t>Encourage Collaborative Research</w:t>
      </w:r>
    </w:p>
    <w:p>
      <w:pPr>
        <w:spacing w:line="276" w:lineRule="auto" w:after="80"/>
        <w:ind w:left="714" w:hanging="357"/>
      </w:pPr>
      <w:r>
        <w:rPr>
          <w:rFonts w:ascii="Cambria" w:hAnsi="Cambria"/>
          <w:sz w:val="22"/>
        </w:rPr>
        <w:t xml:space="preserve">o </w:t>
      </w:r>
      <w:r>
        <w:rPr>
          <w:rFonts w:ascii="Cambria" w:hAnsi="Cambria"/>
          <w:i w:val="0"/>
          <w:sz w:val="22"/>
        </w:rPr>
        <w:t>Facilitate interdisciplinary projects within the institution and with external partners.</w:t>
      </w:r>
    </w:p>
    <w:p>
      <w:pPr>
        <w:spacing w:line="276" w:lineRule="auto" w:after="80"/>
        <w:ind w:left="714" w:hanging="357"/>
      </w:pPr>
      <w:r>
        <w:rPr>
          <w:rFonts w:ascii="Cambria" w:hAnsi="Cambria"/>
          <w:sz w:val="22"/>
        </w:rPr>
        <w:t xml:space="preserve">o </w:t>
      </w:r>
      <w:r>
        <w:rPr>
          <w:rFonts w:ascii="Cambria" w:hAnsi="Cambria"/>
          <w:i w:val="0"/>
          <w:sz w:val="22"/>
        </w:rPr>
        <w:t>Promote faculty participation in research networks, conferences, and consortia.</w:t>
      </w:r>
    </w:p>
    <w:p>
      <w:pPr>
        <w:spacing w:before="240" w:after="120"/>
      </w:pPr>
      <w:r>
        <w:rPr>
          <w:rFonts w:ascii="Cambria" w:hAnsi="Cambria"/>
          <w:b/>
          <w:color w:val="1F3A5F"/>
          <w:sz w:val="25"/>
        </w:rPr>
        <w:t>Reduce Administrative Burden</w:t>
      </w:r>
    </w:p>
    <w:p>
      <w:pPr>
        <w:spacing w:line="276" w:lineRule="auto" w:after="80"/>
        <w:ind w:left="714" w:hanging="357"/>
      </w:pPr>
      <w:r>
        <w:rPr>
          <w:rFonts w:ascii="Cambria" w:hAnsi="Cambria"/>
          <w:sz w:val="22"/>
        </w:rPr>
        <w:t xml:space="preserve">o </w:t>
      </w:r>
      <w:r>
        <w:rPr>
          <w:rFonts w:ascii="Cambria" w:hAnsi="Cambria"/>
          <w:i w:val="0"/>
          <w:sz w:val="22"/>
        </w:rPr>
        <w:t>Streamline research proposal approvals, ethics clearances, and reporting processes.</w:t>
      </w:r>
    </w:p>
    <w:p>
      <w:pPr>
        <w:spacing w:line="276" w:lineRule="auto" w:after="80"/>
        <w:ind w:left="714" w:hanging="357"/>
      </w:pPr>
      <w:r>
        <w:rPr>
          <w:rFonts w:ascii="Cambria" w:hAnsi="Cambria"/>
          <w:sz w:val="22"/>
        </w:rPr>
        <w:t xml:space="preserve">o </w:t>
      </w:r>
      <w:r>
        <w:rPr>
          <w:rFonts w:ascii="Cambria" w:hAnsi="Cambria"/>
          <w:i w:val="0"/>
          <w:sz w:val="22"/>
        </w:rPr>
        <w:t>Provide dedicated research coordinators or support staff.</w:t>
      </w:r>
    </w:p>
    <w:p>
      <w:pPr>
        <w:spacing w:before="240" w:after="120"/>
      </w:pPr>
      <w:r>
        <w:rPr>
          <w:rFonts w:ascii="Cambria" w:hAnsi="Cambria"/>
          <w:b/>
          <w:color w:val="1F3A5F"/>
          <w:sz w:val="25"/>
        </w:rPr>
        <w:t>Integrate Research into Teaching</w:t>
      </w:r>
    </w:p>
    <w:p>
      <w:pPr>
        <w:spacing w:line="276" w:lineRule="auto" w:after="80"/>
        <w:ind w:left="714" w:hanging="357"/>
      </w:pPr>
      <w:r>
        <w:rPr>
          <w:rFonts w:ascii="Cambria" w:hAnsi="Cambria"/>
          <w:sz w:val="22"/>
        </w:rPr>
        <w:t xml:space="preserve">o </w:t>
      </w:r>
      <w:r>
        <w:rPr>
          <w:rFonts w:ascii="Cambria" w:hAnsi="Cambria"/>
          <w:i w:val="0"/>
          <w:sz w:val="22"/>
        </w:rPr>
        <w:t>Encourage faculty to involve students in research to enhance learning and motivation.</w:t>
      </w:r>
    </w:p>
    <w:p>
      <w:pPr>
        <w:spacing w:line="276" w:lineRule="auto" w:after="80"/>
        <w:ind w:left="714" w:hanging="357"/>
      </w:pPr>
      <w:r>
        <w:rPr>
          <w:rFonts w:ascii="Cambria" w:hAnsi="Cambria"/>
          <w:sz w:val="22"/>
        </w:rPr>
        <w:t xml:space="preserve">o </w:t>
      </w:r>
      <w:r>
        <w:rPr>
          <w:rFonts w:ascii="Cambria" w:hAnsi="Cambria"/>
          <w:i w:val="0"/>
          <w:sz w:val="22"/>
        </w:rPr>
        <w:t>Link research projects with curriculum development and experiential learning.</w:t>
      </w:r>
    </w:p>
    <w:p>
      <w:pPr>
        <w:spacing w:before="240" w:after="120"/>
      </w:pPr>
      <w:r>
        <w:rPr>
          <w:rFonts w:ascii="Cambria" w:hAnsi="Cambria"/>
          <w:b/>
          <w:color w:val="1F3A5F"/>
          <w:sz w:val="25"/>
        </w:rPr>
        <w:t>Foster a Research-Oriented Culture</w:t>
      </w:r>
    </w:p>
    <w:p>
      <w:pPr>
        <w:spacing w:line="276" w:lineRule="auto" w:after="80"/>
        <w:ind w:left="714" w:hanging="357"/>
      </w:pPr>
      <w:r>
        <w:rPr>
          <w:rFonts w:ascii="Cambria" w:hAnsi="Cambria"/>
          <w:sz w:val="22"/>
        </w:rPr>
        <w:t xml:space="preserve">o </w:t>
      </w:r>
      <w:r>
        <w:rPr>
          <w:rFonts w:ascii="Cambria" w:hAnsi="Cambria"/>
          <w:i w:val="0"/>
          <w:sz w:val="22"/>
        </w:rPr>
        <w:t>Promote regular seminars, journal clubs, and knowledge-sharing sessions.</w:t>
      </w:r>
    </w:p>
    <w:p>
      <w:pPr>
        <w:spacing w:line="276" w:lineRule="auto" w:after="80"/>
        <w:ind w:left="714" w:hanging="357"/>
      </w:pPr>
      <w:r>
        <w:rPr>
          <w:rFonts w:ascii="Cambria" w:hAnsi="Cambria"/>
          <w:sz w:val="22"/>
        </w:rPr>
        <w:t xml:space="preserve">o </w:t>
      </w:r>
      <w:r>
        <w:rPr>
          <w:rFonts w:ascii="Cambria" w:hAnsi="Cambria"/>
          <w:i w:val="0"/>
          <w:sz w:val="22"/>
        </w:rPr>
        <w:t>Encourage leadership to advocate for research as a core institutional priority.</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Increased faculty engagement in research, leading to enhanced academic reputation, innovation output, and student learning experiences.</w:t>
      </w:r>
    </w:p>
    <w:p>
      <w:pPr>
        <w:spacing w:before="280" w:after="160"/>
      </w:pPr>
      <w:r>
        <w:rPr>
          <w:rFonts w:ascii="Cambria" w:hAnsi="Cambria"/>
          <w:b/>
          <w:color w:val="1F3A5F"/>
          <w:sz w:val="29"/>
        </w:rPr>
        <w:t>17.9. Setting Aspirational Goals and Creating Resource Optimization Mechanisms</w:t>
      </w:r>
    </w:p>
    <w:p>
      <w:pPr>
        <w:spacing w:before="240" w:after="120"/>
      </w:pPr>
      <w:r>
        <w:rPr>
          <w:rFonts w:ascii="Cambria" w:hAnsi="Cambria"/>
          <w:b/>
          <w:color w:val="1F3A5F"/>
          <w:sz w:val="25"/>
        </w:rPr>
        <w:t>Define Ambitious yet Realistic Aspirations</w:t>
      </w:r>
    </w:p>
    <w:p>
      <w:pPr>
        <w:spacing w:line="276" w:lineRule="auto" w:after="80"/>
        <w:ind w:left="714" w:hanging="357"/>
      </w:pPr>
      <w:r>
        <w:rPr>
          <w:rFonts w:ascii="Cambria" w:hAnsi="Cambria"/>
          <w:sz w:val="22"/>
        </w:rPr>
        <w:t xml:space="preserve">o </w:t>
      </w:r>
      <w:r>
        <w:rPr>
          <w:rFonts w:ascii="Cambria" w:hAnsi="Cambria"/>
          <w:i w:val="0"/>
          <w:sz w:val="22"/>
        </w:rPr>
        <w:t>Set long-term visionary goals aligned with institutional mission and national frameworks.</w:t>
      </w:r>
    </w:p>
    <w:p>
      <w:pPr>
        <w:spacing w:line="276" w:lineRule="auto" w:after="80"/>
        <w:ind w:left="714" w:hanging="357"/>
      </w:pPr>
      <w:r>
        <w:rPr>
          <w:rFonts w:ascii="Cambria" w:hAnsi="Cambria"/>
          <w:sz w:val="22"/>
        </w:rPr>
        <w:t xml:space="preserve">o </w:t>
      </w:r>
      <w:r>
        <w:rPr>
          <w:rFonts w:ascii="Cambria" w:hAnsi="Cambria"/>
          <w:i w:val="0"/>
          <w:sz w:val="22"/>
        </w:rPr>
        <w:t>Ensure goals are challenging enough to inspire innovation and excellence but achievable with strategic planning.</w:t>
      </w:r>
    </w:p>
    <w:p>
      <w:pPr>
        <w:spacing w:before="240" w:after="120"/>
      </w:pPr>
      <w:r>
        <w:rPr>
          <w:rFonts w:ascii="Cambria" w:hAnsi="Cambria"/>
          <w:b/>
          <w:color w:val="1F3A5F"/>
          <w:sz w:val="25"/>
        </w:rPr>
        <w:t>Conduct Resource Mapping and Gap Analysis</w:t>
      </w:r>
    </w:p>
    <w:p>
      <w:pPr>
        <w:spacing w:line="276" w:lineRule="auto" w:after="80"/>
        <w:ind w:left="714" w:hanging="357"/>
      </w:pPr>
      <w:r>
        <w:rPr>
          <w:rFonts w:ascii="Cambria" w:hAnsi="Cambria"/>
          <w:sz w:val="22"/>
        </w:rPr>
        <w:t xml:space="preserve">o </w:t>
      </w:r>
      <w:r>
        <w:rPr>
          <w:rFonts w:ascii="Cambria" w:hAnsi="Cambria"/>
          <w:i w:val="0"/>
          <w:sz w:val="22"/>
        </w:rPr>
        <w:t>Identify existing financial, human, technological, and infrastructural resources.</w:t>
      </w:r>
    </w:p>
    <w:p>
      <w:pPr>
        <w:spacing w:line="276" w:lineRule="auto" w:after="80"/>
        <w:ind w:left="714" w:hanging="357"/>
      </w:pPr>
      <w:r>
        <w:rPr>
          <w:rFonts w:ascii="Cambria" w:hAnsi="Cambria"/>
          <w:sz w:val="22"/>
        </w:rPr>
        <w:t xml:space="preserve">o </w:t>
      </w:r>
      <w:r>
        <w:rPr>
          <w:rFonts w:ascii="Cambria" w:hAnsi="Cambria"/>
          <w:i w:val="0"/>
          <w:sz w:val="22"/>
        </w:rPr>
        <w:t>Analyze resource gaps in relation to aspirational goals.</w:t>
      </w:r>
    </w:p>
    <w:p>
      <w:pPr>
        <w:spacing w:before="240" w:after="120"/>
      </w:pPr>
      <w:r>
        <w:rPr>
          <w:rFonts w:ascii="Cambria" w:hAnsi="Cambria"/>
          <w:b/>
          <w:color w:val="1F3A5F"/>
          <w:sz w:val="25"/>
        </w:rPr>
        <w:t>Prioritize Initiatives for Impact and Feasibility</w:t>
      </w:r>
    </w:p>
    <w:p>
      <w:pPr>
        <w:spacing w:line="276" w:lineRule="auto" w:after="80"/>
        <w:ind w:left="714" w:hanging="357"/>
      </w:pPr>
      <w:r>
        <w:rPr>
          <w:rFonts w:ascii="Cambria" w:hAnsi="Cambria"/>
          <w:sz w:val="22"/>
        </w:rPr>
        <w:t xml:space="preserve">o </w:t>
      </w:r>
      <w:r>
        <w:rPr>
          <w:rFonts w:ascii="Cambria" w:hAnsi="Cambria"/>
          <w:i w:val="0"/>
          <w:sz w:val="22"/>
        </w:rPr>
        <w:t>Focus resources on high-impact projects and core strengths.</w:t>
      </w:r>
    </w:p>
    <w:p>
      <w:pPr>
        <w:spacing w:line="276" w:lineRule="auto" w:after="80"/>
        <w:ind w:left="714" w:hanging="357"/>
      </w:pPr>
      <w:r>
        <w:rPr>
          <w:rFonts w:ascii="Cambria" w:hAnsi="Cambria"/>
          <w:sz w:val="22"/>
        </w:rPr>
        <w:t xml:space="preserve">o </w:t>
      </w:r>
      <w:r>
        <w:rPr>
          <w:rFonts w:ascii="Cambria" w:hAnsi="Cambria"/>
          <w:i w:val="0"/>
          <w:sz w:val="22"/>
        </w:rPr>
        <w:t>Sequence initiatives to optimize resource utilization over time.</w:t>
      </w:r>
    </w:p>
    <w:p>
      <w:pPr>
        <w:spacing w:before="240" w:after="120"/>
      </w:pPr>
      <w:r>
        <w:rPr>
          <w:rFonts w:ascii="Cambria" w:hAnsi="Cambria"/>
          <w:b/>
          <w:color w:val="1F3A5F"/>
          <w:sz w:val="25"/>
        </w:rPr>
        <w:t>Implement Efficient Budgeting and Financial Controls</w:t>
      </w:r>
    </w:p>
    <w:p>
      <w:pPr>
        <w:spacing w:line="276" w:lineRule="auto" w:after="80"/>
        <w:ind w:left="714" w:hanging="357"/>
      </w:pPr>
      <w:r>
        <w:rPr>
          <w:rFonts w:ascii="Cambria" w:hAnsi="Cambria"/>
          <w:sz w:val="22"/>
        </w:rPr>
        <w:t xml:space="preserve">o </w:t>
      </w:r>
      <w:r>
        <w:rPr>
          <w:rFonts w:ascii="Cambria" w:hAnsi="Cambria"/>
          <w:i w:val="0"/>
          <w:sz w:val="22"/>
        </w:rPr>
        <w:t>Adopt zero-based budgeting, cost-benefit analysis, and performance-based funding models.</w:t>
      </w:r>
    </w:p>
    <w:p>
      <w:pPr>
        <w:spacing w:line="276" w:lineRule="auto" w:after="80"/>
        <w:ind w:left="714" w:hanging="357"/>
      </w:pPr>
      <w:r>
        <w:rPr>
          <w:rFonts w:ascii="Cambria" w:hAnsi="Cambria"/>
          <w:sz w:val="22"/>
        </w:rPr>
        <w:t xml:space="preserve">o </w:t>
      </w:r>
      <w:r>
        <w:rPr>
          <w:rFonts w:ascii="Cambria" w:hAnsi="Cambria"/>
          <w:i w:val="0"/>
          <w:sz w:val="22"/>
        </w:rPr>
        <w:t>Regularly review expenditure to eliminate waste and redirect savings.</w:t>
      </w:r>
    </w:p>
    <w:p>
      <w:pPr>
        <w:spacing w:before="240" w:after="120"/>
      </w:pPr>
      <w:r>
        <w:rPr>
          <w:rFonts w:ascii="Cambria" w:hAnsi="Cambria"/>
          <w:b/>
          <w:color w:val="1F3A5F"/>
          <w:sz w:val="25"/>
        </w:rPr>
        <w:t>Leverage External Funding and Partnerships</w:t>
      </w:r>
    </w:p>
    <w:p>
      <w:pPr>
        <w:spacing w:line="276" w:lineRule="auto" w:after="80"/>
        <w:ind w:left="714" w:hanging="357"/>
      </w:pPr>
      <w:r>
        <w:rPr>
          <w:rFonts w:ascii="Cambria" w:hAnsi="Cambria"/>
          <w:sz w:val="22"/>
        </w:rPr>
        <w:t xml:space="preserve">o </w:t>
      </w:r>
      <w:r>
        <w:rPr>
          <w:rFonts w:ascii="Cambria" w:hAnsi="Cambria"/>
          <w:i w:val="0"/>
          <w:sz w:val="22"/>
        </w:rPr>
        <w:t>Tap into government grants, CSR funds, international collaborations, and alumni contributions.</w:t>
      </w:r>
    </w:p>
    <w:p>
      <w:pPr>
        <w:spacing w:line="276" w:lineRule="auto" w:after="80"/>
        <w:ind w:left="714" w:hanging="357"/>
      </w:pPr>
      <w:r>
        <w:rPr>
          <w:rFonts w:ascii="Cambria" w:hAnsi="Cambria"/>
          <w:sz w:val="22"/>
        </w:rPr>
        <w:t xml:space="preserve">o </w:t>
      </w:r>
      <w:r>
        <w:rPr>
          <w:rFonts w:ascii="Cambria" w:hAnsi="Cambria"/>
          <w:i w:val="0"/>
          <w:sz w:val="22"/>
        </w:rPr>
        <w:t>Develop public-private partnerships for shared resource investments.</w:t>
      </w:r>
    </w:p>
    <w:p>
      <w:pPr>
        <w:spacing w:before="240" w:after="120"/>
      </w:pPr>
      <w:r>
        <w:rPr>
          <w:rFonts w:ascii="Cambria" w:hAnsi="Cambria"/>
          <w:b/>
          <w:color w:val="1F3A5F"/>
          <w:sz w:val="25"/>
        </w:rPr>
        <w:t>Adopt Technology-Driven Resource Management</w:t>
      </w:r>
    </w:p>
    <w:p>
      <w:pPr>
        <w:spacing w:line="276" w:lineRule="auto" w:after="80"/>
        <w:ind w:left="714" w:hanging="357"/>
      </w:pPr>
      <w:r>
        <w:rPr>
          <w:rFonts w:ascii="Cambria" w:hAnsi="Cambria"/>
          <w:sz w:val="22"/>
        </w:rPr>
        <w:t xml:space="preserve">o </w:t>
      </w:r>
      <w:r>
        <w:rPr>
          <w:rFonts w:ascii="Cambria" w:hAnsi="Cambria"/>
          <w:i w:val="0"/>
          <w:sz w:val="22"/>
        </w:rPr>
        <w:t>Use digital platforms for asset tracking, project management, and real-time financial monitoring.</w:t>
      </w:r>
    </w:p>
    <w:p>
      <w:pPr>
        <w:spacing w:line="276" w:lineRule="auto" w:after="80"/>
        <w:ind w:left="714" w:hanging="357"/>
      </w:pPr>
      <w:r>
        <w:rPr>
          <w:rFonts w:ascii="Cambria" w:hAnsi="Cambria"/>
          <w:sz w:val="22"/>
        </w:rPr>
        <w:t xml:space="preserve">o </w:t>
      </w:r>
      <w:r>
        <w:rPr>
          <w:rFonts w:ascii="Cambria" w:hAnsi="Cambria"/>
          <w:i w:val="0"/>
          <w:sz w:val="22"/>
        </w:rPr>
        <w:t>Optimize use of facilities through space management and scheduling software.</w:t>
      </w:r>
    </w:p>
    <w:p>
      <w:pPr>
        <w:spacing w:before="240" w:after="120"/>
      </w:pPr>
      <w:r>
        <w:rPr>
          <w:rFonts w:ascii="Cambria" w:hAnsi="Cambria"/>
          <w:b/>
          <w:color w:val="1F3A5F"/>
          <w:sz w:val="25"/>
        </w:rPr>
        <w:t>Promote Multi-Use and Shared Resources</w:t>
      </w:r>
    </w:p>
    <w:p>
      <w:pPr>
        <w:spacing w:line="276" w:lineRule="auto" w:after="80"/>
        <w:ind w:left="714" w:hanging="357"/>
      </w:pPr>
      <w:r>
        <w:rPr>
          <w:rFonts w:ascii="Cambria" w:hAnsi="Cambria"/>
          <w:sz w:val="22"/>
        </w:rPr>
        <w:t xml:space="preserve">o </w:t>
      </w:r>
      <w:r>
        <w:rPr>
          <w:rFonts w:ascii="Cambria" w:hAnsi="Cambria"/>
          <w:i w:val="0"/>
          <w:sz w:val="22"/>
        </w:rPr>
        <w:t>Encourage cross-departmental sharing of labs, equipment, and expertise.</w:t>
      </w:r>
    </w:p>
    <w:p>
      <w:pPr>
        <w:spacing w:line="276" w:lineRule="auto" w:after="80"/>
        <w:ind w:left="714" w:hanging="357"/>
      </w:pPr>
      <w:r>
        <w:rPr>
          <w:rFonts w:ascii="Cambria" w:hAnsi="Cambria"/>
          <w:sz w:val="22"/>
        </w:rPr>
        <w:t xml:space="preserve">o </w:t>
      </w:r>
      <w:r>
        <w:rPr>
          <w:rFonts w:ascii="Cambria" w:hAnsi="Cambria"/>
          <w:i w:val="0"/>
          <w:sz w:val="22"/>
        </w:rPr>
        <w:t>Facilitate collaborative use of digital resources and libraries.</w:t>
      </w:r>
    </w:p>
    <w:p>
      <w:pPr>
        <w:spacing w:before="240" w:after="120"/>
      </w:pPr>
      <w:r>
        <w:rPr>
          <w:rFonts w:ascii="Cambria" w:hAnsi="Cambria"/>
          <w:b/>
          <w:color w:val="1F3A5F"/>
          <w:sz w:val="25"/>
        </w:rPr>
        <w:t>Build Capacity for Continuous Optimization</w:t>
      </w:r>
    </w:p>
    <w:p>
      <w:pPr>
        <w:spacing w:line="276" w:lineRule="auto" w:after="80"/>
        <w:ind w:left="714" w:hanging="357"/>
      </w:pPr>
      <w:r>
        <w:rPr>
          <w:rFonts w:ascii="Cambria" w:hAnsi="Cambria"/>
          <w:sz w:val="22"/>
        </w:rPr>
        <w:t xml:space="preserve">o </w:t>
      </w:r>
      <w:r>
        <w:rPr>
          <w:rFonts w:ascii="Cambria" w:hAnsi="Cambria"/>
          <w:i w:val="0"/>
          <w:sz w:val="22"/>
        </w:rPr>
        <w:t>Train staff in resource planning, financial management, and strategic decision-making.</w:t>
      </w:r>
    </w:p>
    <w:p>
      <w:pPr>
        <w:spacing w:line="276" w:lineRule="auto" w:after="80"/>
        <w:ind w:left="714" w:hanging="357"/>
      </w:pPr>
      <w:r>
        <w:rPr>
          <w:rFonts w:ascii="Cambria" w:hAnsi="Cambria"/>
          <w:sz w:val="22"/>
        </w:rPr>
        <w:t xml:space="preserve">o </w:t>
      </w:r>
      <w:r>
        <w:rPr>
          <w:rFonts w:ascii="Cambria" w:hAnsi="Cambria"/>
          <w:i w:val="0"/>
          <w:sz w:val="22"/>
        </w:rPr>
        <w:t>Foster a culture of accountability, transparency, and innovation in resource use.</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aspirational, resource-efficient institutional framework that maximizes impact while ensuring sustainability, scalability, and strategic growth.</w:t>
      </w:r>
    </w:p>
    <w:p>
      <w:pPr>
        <w:spacing w:before="280" w:after="160"/>
      </w:pPr>
      <w:r>
        <w:rPr>
          <w:rFonts w:ascii="Cambria" w:hAnsi="Cambria"/>
          <w:b/>
          <w:color w:val="1F3A5F"/>
          <w:sz w:val="29"/>
        </w:rPr>
        <w:t>17.10. Monetizing Research Outcomes through IP Protection and Commercialization</w:t>
      </w:r>
    </w:p>
    <w:p>
      <w:pPr>
        <w:spacing w:before="240" w:after="120"/>
      </w:pPr>
      <w:r>
        <w:rPr>
          <w:rFonts w:ascii="Cambria" w:hAnsi="Cambria"/>
          <w:b/>
          <w:color w:val="1F3A5F"/>
          <w:sz w:val="25"/>
        </w:rPr>
        <w:t>Establish Robust IP Management Systems</w:t>
      </w:r>
    </w:p>
    <w:p>
      <w:pPr>
        <w:spacing w:line="276" w:lineRule="auto" w:after="80"/>
        <w:ind w:left="714" w:hanging="357"/>
      </w:pPr>
      <w:r>
        <w:rPr>
          <w:rFonts w:ascii="Cambria" w:hAnsi="Cambria"/>
          <w:sz w:val="22"/>
        </w:rPr>
        <w:t xml:space="preserve">o </w:t>
      </w:r>
      <w:r>
        <w:rPr>
          <w:rFonts w:ascii="Cambria" w:hAnsi="Cambria"/>
          <w:i w:val="0"/>
          <w:sz w:val="22"/>
        </w:rPr>
        <w:t>Create a dedicated Technology Transfer Office (TTO) or IP cell to oversee patent filing, licensing, and commercialization.</w:t>
      </w:r>
    </w:p>
    <w:p>
      <w:pPr>
        <w:spacing w:line="276" w:lineRule="auto" w:after="80"/>
        <w:ind w:left="714" w:hanging="357"/>
      </w:pPr>
      <w:r>
        <w:rPr>
          <w:rFonts w:ascii="Cambria" w:hAnsi="Cambria"/>
          <w:sz w:val="22"/>
        </w:rPr>
        <w:t xml:space="preserve">o </w:t>
      </w:r>
      <w:r>
        <w:rPr>
          <w:rFonts w:ascii="Cambria" w:hAnsi="Cambria"/>
          <w:i w:val="0"/>
          <w:sz w:val="22"/>
        </w:rPr>
        <w:t>Develop clear institutional IP policies covering ownership, revenue sharing, and conflict resolution.</w:t>
      </w:r>
    </w:p>
    <w:p>
      <w:pPr>
        <w:spacing w:before="240" w:after="120"/>
      </w:pPr>
      <w:r>
        <w:rPr>
          <w:rFonts w:ascii="Cambria" w:hAnsi="Cambria"/>
          <w:b/>
          <w:color w:val="1F3A5F"/>
          <w:sz w:val="25"/>
        </w:rPr>
        <w:t>Identify and Protect Valuable Research</w:t>
      </w:r>
    </w:p>
    <w:p>
      <w:pPr>
        <w:spacing w:line="276" w:lineRule="auto" w:after="80"/>
        <w:ind w:left="714" w:hanging="357"/>
      </w:pPr>
      <w:r>
        <w:rPr>
          <w:rFonts w:ascii="Cambria" w:hAnsi="Cambria"/>
          <w:sz w:val="22"/>
        </w:rPr>
        <w:t xml:space="preserve">o </w:t>
      </w:r>
      <w:r>
        <w:rPr>
          <w:rFonts w:ascii="Cambria" w:hAnsi="Cambria"/>
          <w:i w:val="0"/>
          <w:sz w:val="22"/>
        </w:rPr>
        <w:t>Conduct regular IP audits to identify patentable inventions, copyrights, trademarks, and trade secrets.</w:t>
      </w:r>
    </w:p>
    <w:p>
      <w:pPr>
        <w:spacing w:line="276" w:lineRule="auto" w:after="80"/>
        <w:ind w:left="714" w:hanging="357"/>
      </w:pPr>
      <w:r>
        <w:rPr>
          <w:rFonts w:ascii="Cambria" w:hAnsi="Cambria"/>
          <w:sz w:val="22"/>
        </w:rPr>
        <w:t xml:space="preserve">o </w:t>
      </w:r>
      <w:r>
        <w:rPr>
          <w:rFonts w:ascii="Cambria" w:hAnsi="Cambria"/>
          <w:i w:val="0"/>
          <w:sz w:val="22"/>
        </w:rPr>
        <w:t>Provide legal and technical support for timely patent filing and protection.</w:t>
      </w:r>
    </w:p>
    <w:p>
      <w:pPr>
        <w:spacing w:before="240" w:after="120"/>
      </w:pPr>
      <w:r>
        <w:rPr>
          <w:rFonts w:ascii="Cambria" w:hAnsi="Cambria"/>
          <w:b/>
          <w:color w:val="1F3A5F"/>
          <w:sz w:val="25"/>
        </w:rPr>
        <w:t>Facilitate Commercialization Pathways</w:t>
      </w:r>
    </w:p>
    <w:p>
      <w:pPr>
        <w:spacing w:line="276" w:lineRule="auto" w:after="80"/>
        <w:ind w:left="714" w:hanging="357"/>
      </w:pPr>
      <w:r>
        <w:rPr>
          <w:rFonts w:ascii="Cambria" w:hAnsi="Cambria"/>
          <w:sz w:val="22"/>
        </w:rPr>
        <w:t xml:space="preserve">o </w:t>
      </w:r>
      <w:r>
        <w:rPr>
          <w:rFonts w:ascii="Cambria" w:hAnsi="Cambria"/>
          <w:i w:val="0"/>
          <w:sz w:val="22"/>
        </w:rPr>
        <w:t>Develop partnerships with industry, investors, and incubators to translate research into marketable products.</w:t>
      </w:r>
    </w:p>
    <w:p>
      <w:pPr>
        <w:spacing w:line="276" w:lineRule="auto" w:after="80"/>
        <w:ind w:left="714" w:hanging="357"/>
      </w:pPr>
      <w:r>
        <w:rPr>
          <w:rFonts w:ascii="Cambria" w:hAnsi="Cambria"/>
          <w:sz w:val="22"/>
        </w:rPr>
        <w:t xml:space="preserve">o </w:t>
      </w:r>
      <w:r>
        <w:rPr>
          <w:rFonts w:ascii="Cambria" w:hAnsi="Cambria"/>
          <w:i w:val="0"/>
          <w:sz w:val="22"/>
        </w:rPr>
        <w:t>Support start-up creation, licensing agreements, and joint ventures based on research innovations.</w:t>
      </w:r>
    </w:p>
    <w:p>
      <w:pPr>
        <w:spacing w:before="240" w:after="120"/>
      </w:pPr>
      <w:r>
        <w:rPr>
          <w:rFonts w:ascii="Cambria" w:hAnsi="Cambria"/>
          <w:b/>
          <w:color w:val="1F3A5F"/>
          <w:sz w:val="25"/>
        </w:rPr>
        <w:t>Provide Funding and Incentives</w:t>
      </w:r>
    </w:p>
    <w:p>
      <w:pPr>
        <w:spacing w:line="276" w:lineRule="auto" w:after="80"/>
        <w:ind w:left="714" w:hanging="357"/>
      </w:pPr>
      <w:r>
        <w:rPr>
          <w:rFonts w:ascii="Cambria" w:hAnsi="Cambria"/>
          <w:sz w:val="22"/>
        </w:rPr>
        <w:t xml:space="preserve">o </w:t>
      </w:r>
      <w:r>
        <w:rPr>
          <w:rFonts w:ascii="Cambria" w:hAnsi="Cambria"/>
          <w:i w:val="0"/>
          <w:sz w:val="22"/>
        </w:rPr>
        <w:t>Allocate seed funding and grants for prototype development, proof of concept, and market research.</w:t>
      </w:r>
    </w:p>
    <w:p>
      <w:pPr>
        <w:spacing w:line="276" w:lineRule="auto" w:after="80"/>
        <w:ind w:left="714" w:hanging="357"/>
      </w:pPr>
      <w:r>
        <w:rPr>
          <w:rFonts w:ascii="Cambria" w:hAnsi="Cambria"/>
          <w:sz w:val="22"/>
        </w:rPr>
        <w:t xml:space="preserve">o </w:t>
      </w:r>
      <w:r>
        <w:rPr>
          <w:rFonts w:ascii="Cambria" w:hAnsi="Cambria"/>
          <w:i w:val="0"/>
          <w:sz w:val="22"/>
        </w:rPr>
        <w:t>Incentivize researchers with royalty sharing, awards, and recognition for successful commercialization.</w:t>
      </w:r>
    </w:p>
    <w:p>
      <w:pPr>
        <w:spacing w:before="240" w:after="120"/>
      </w:pPr>
      <w:r>
        <w:rPr>
          <w:rFonts w:ascii="Cambria" w:hAnsi="Cambria"/>
          <w:b/>
          <w:color w:val="1F3A5F"/>
          <w:sz w:val="25"/>
        </w:rPr>
        <w:t>Build Entrepreneurial Capacity</w:t>
      </w:r>
    </w:p>
    <w:p>
      <w:pPr>
        <w:spacing w:line="276" w:lineRule="auto" w:after="80"/>
        <w:ind w:left="714" w:hanging="357"/>
      </w:pPr>
      <w:r>
        <w:rPr>
          <w:rFonts w:ascii="Cambria" w:hAnsi="Cambria"/>
          <w:sz w:val="22"/>
        </w:rPr>
        <w:t xml:space="preserve">o </w:t>
      </w:r>
      <w:r>
        <w:rPr>
          <w:rFonts w:ascii="Cambria" w:hAnsi="Cambria"/>
          <w:i w:val="0"/>
          <w:sz w:val="22"/>
        </w:rPr>
        <w:t>Offer training and mentorship in entrepreneurship, business development, and IP management.</w:t>
      </w:r>
    </w:p>
    <w:p>
      <w:pPr>
        <w:spacing w:line="276" w:lineRule="auto" w:after="80"/>
        <w:ind w:left="714" w:hanging="357"/>
      </w:pPr>
      <w:r>
        <w:rPr>
          <w:rFonts w:ascii="Cambria" w:hAnsi="Cambria"/>
          <w:sz w:val="22"/>
        </w:rPr>
        <w:t xml:space="preserve">o </w:t>
      </w:r>
      <w:r>
        <w:rPr>
          <w:rFonts w:ascii="Cambria" w:hAnsi="Cambria"/>
          <w:i w:val="0"/>
          <w:sz w:val="22"/>
        </w:rPr>
        <w:t>Encourage faculty and students to engage in innovation challenges and accelerator programs.</w:t>
      </w:r>
    </w:p>
    <w:p>
      <w:pPr>
        <w:spacing w:before="240" w:after="120"/>
      </w:pPr>
      <w:r>
        <w:rPr>
          <w:rFonts w:ascii="Cambria" w:hAnsi="Cambria"/>
          <w:b/>
          <w:color w:val="1F3A5F"/>
          <w:sz w:val="25"/>
        </w:rPr>
        <w:t>Promote Awareness and Culture</w:t>
      </w:r>
    </w:p>
    <w:p>
      <w:pPr>
        <w:spacing w:line="276" w:lineRule="auto" w:after="80"/>
        <w:ind w:left="714" w:hanging="357"/>
      </w:pPr>
      <w:r>
        <w:rPr>
          <w:rFonts w:ascii="Cambria" w:hAnsi="Cambria"/>
          <w:sz w:val="22"/>
        </w:rPr>
        <w:t xml:space="preserve">o </w:t>
      </w:r>
      <w:r>
        <w:rPr>
          <w:rFonts w:ascii="Cambria" w:hAnsi="Cambria"/>
          <w:i w:val="0"/>
          <w:sz w:val="22"/>
        </w:rPr>
        <w:t>Conduct workshops on the importance of IP and commercialization for societal and economic impact.</w:t>
      </w:r>
    </w:p>
    <w:p>
      <w:pPr>
        <w:spacing w:line="276" w:lineRule="auto" w:after="80"/>
        <w:ind w:left="714" w:hanging="357"/>
      </w:pPr>
      <w:r>
        <w:rPr>
          <w:rFonts w:ascii="Cambria" w:hAnsi="Cambria"/>
          <w:sz w:val="22"/>
        </w:rPr>
        <w:t xml:space="preserve">o </w:t>
      </w:r>
      <w:r>
        <w:rPr>
          <w:rFonts w:ascii="Cambria" w:hAnsi="Cambria"/>
          <w:i w:val="0"/>
          <w:sz w:val="22"/>
        </w:rPr>
        <w:t>Foster an institutional culture valuing innovation, protection, and market orientation.</w:t>
      </w:r>
    </w:p>
    <w:p>
      <w:pPr>
        <w:spacing w:before="240" w:after="120"/>
      </w:pPr>
      <w:r>
        <w:rPr>
          <w:rFonts w:ascii="Cambria" w:hAnsi="Cambria"/>
          <w:b/>
          <w:color w:val="1F3A5F"/>
          <w:sz w:val="25"/>
        </w:rPr>
        <w:t>Monitor and Evaluate Impact</w:t>
      </w:r>
    </w:p>
    <w:p>
      <w:pPr>
        <w:spacing w:line="276" w:lineRule="auto" w:after="80"/>
        <w:ind w:left="714" w:hanging="357"/>
      </w:pPr>
      <w:r>
        <w:rPr>
          <w:rFonts w:ascii="Cambria" w:hAnsi="Cambria"/>
          <w:sz w:val="22"/>
        </w:rPr>
        <w:t xml:space="preserve">o </w:t>
      </w:r>
      <w:r>
        <w:rPr>
          <w:rFonts w:ascii="Cambria" w:hAnsi="Cambria"/>
          <w:i w:val="0"/>
          <w:sz w:val="22"/>
        </w:rPr>
        <w:t>Track revenue generation, licensing deals, start-up success rates, and technology adoption.</w:t>
      </w:r>
    </w:p>
    <w:p>
      <w:pPr>
        <w:spacing w:line="276" w:lineRule="auto" w:after="80"/>
        <w:ind w:left="714" w:hanging="357"/>
      </w:pPr>
      <w:r>
        <w:rPr>
          <w:rFonts w:ascii="Cambria" w:hAnsi="Cambria"/>
          <w:sz w:val="22"/>
        </w:rPr>
        <w:t xml:space="preserve">o </w:t>
      </w:r>
      <w:r>
        <w:rPr>
          <w:rFonts w:ascii="Cambria" w:hAnsi="Cambria"/>
          <w:i w:val="0"/>
          <w:sz w:val="22"/>
        </w:rPr>
        <w:t>Use metrics to refine IP strategies and prioritize high-potential innovations.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sustainable innovation ecosystem that transforms research discoveries into economic and social value, benefiting the institution and wider society.</w:t>
      </w:r>
    </w:p>
    <w:p>
      <w:pPr>
        <w:spacing w:before="280" w:after="160"/>
      </w:pPr>
      <w:r>
        <w:rPr>
          <w:rFonts w:ascii="Cambria" w:hAnsi="Cambria"/>
          <w:b/>
          <w:color w:val="1F3A5F"/>
          <w:sz w:val="29"/>
        </w:rPr>
        <w:t>17.11. Identifying Commercially Valuable Research Outcomes and Fostering Industry Collaborations</w:t>
      </w:r>
    </w:p>
    <w:p>
      <w:pPr>
        <w:spacing w:before="240" w:after="120"/>
      </w:pPr>
      <w:r>
        <w:rPr>
          <w:rFonts w:ascii="Cambria" w:hAnsi="Cambria"/>
          <w:b/>
          <w:color w:val="1F3A5F"/>
          <w:sz w:val="25"/>
        </w:rPr>
        <w:t>Systematic Evaluation of Research Outputs</w:t>
      </w:r>
    </w:p>
    <w:p>
      <w:pPr>
        <w:spacing w:line="276" w:lineRule="auto" w:after="80"/>
        <w:ind w:left="714" w:hanging="357"/>
      </w:pPr>
      <w:r>
        <w:rPr>
          <w:rFonts w:ascii="Cambria" w:hAnsi="Cambria"/>
          <w:sz w:val="22"/>
        </w:rPr>
        <w:t xml:space="preserve">o </w:t>
      </w:r>
      <w:r>
        <w:rPr>
          <w:rFonts w:ascii="Cambria" w:hAnsi="Cambria"/>
          <w:i w:val="0"/>
          <w:sz w:val="22"/>
        </w:rPr>
        <w:t>Conduct regular technology scouting and IP audits to identify inventions with commercial potential.</w:t>
      </w:r>
    </w:p>
    <w:p>
      <w:pPr>
        <w:spacing w:line="276" w:lineRule="auto" w:after="80"/>
        <w:ind w:left="714" w:hanging="357"/>
      </w:pPr>
      <w:r>
        <w:rPr>
          <w:rFonts w:ascii="Cambria" w:hAnsi="Cambria"/>
          <w:sz w:val="22"/>
        </w:rPr>
        <w:t xml:space="preserve">o </w:t>
      </w:r>
      <w:r>
        <w:rPr>
          <w:rFonts w:ascii="Cambria" w:hAnsi="Cambria"/>
          <w:i w:val="0"/>
          <w:sz w:val="22"/>
        </w:rPr>
        <w:t>Use market analysis and feasibility studies to assess applicability and demand.</w:t>
      </w:r>
    </w:p>
    <w:p>
      <w:pPr>
        <w:spacing w:before="240" w:after="120"/>
      </w:pPr>
      <w:r>
        <w:rPr>
          <w:rFonts w:ascii="Cambria" w:hAnsi="Cambria"/>
          <w:b/>
          <w:color w:val="1F3A5F"/>
          <w:sz w:val="25"/>
        </w:rPr>
        <w:t>Industry Needs Assessment</w:t>
      </w:r>
    </w:p>
    <w:p>
      <w:pPr>
        <w:spacing w:line="276" w:lineRule="auto" w:after="80"/>
        <w:ind w:left="714" w:hanging="357"/>
      </w:pPr>
      <w:r>
        <w:rPr>
          <w:rFonts w:ascii="Cambria" w:hAnsi="Cambria"/>
          <w:sz w:val="22"/>
        </w:rPr>
        <w:t xml:space="preserve">o </w:t>
      </w:r>
      <w:r>
        <w:rPr>
          <w:rFonts w:ascii="Cambria" w:hAnsi="Cambria"/>
          <w:i w:val="0"/>
          <w:sz w:val="22"/>
        </w:rPr>
        <w:t>Engage with industry partners to understand current challenges, technology gaps, and future trends.</w:t>
      </w:r>
    </w:p>
    <w:p>
      <w:pPr>
        <w:spacing w:line="276" w:lineRule="auto" w:after="80"/>
        <w:ind w:left="714" w:hanging="357"/>
      </w:pPr>
      <w:r>
        <w:rPr>
          <w:rFonts w:ascii="Cambria" w:hAnsi="Cambria"/>
          <w:sz w:val="22"/>
        </w:rPr>
        <w:t xml:space="preserve">o </w:t>
      </w:r>
      <w:r>
        <w:rPr>
          <w:rFonts w:ascii="Cambria" w:hAnsi="Cambria"/>
          <w:i w:val="0"/>
          <w:sz w:val="22"/>
        </w:rPr>
        <w:t>Align research priorities with industry requirements to maximize relevance and impact.</w:t>
      </w:r>
    </w:p>
    <w:p>
      <w:pPr>
        <w:spacing w:before="240" w:after="120"/>
      </w:pPr>
      <w:r>
        <w:rPr>
          <w:rFonts w:ascii="Cambria" w:hAnsi="Cambria"/>
          <w:b/>
          <w:color w:val="1F3A5F"/>
          <w:sz w:val="25"/>
        </w:rPr>
        <w:t>Create Industry Liaison Cells</w:t>
      </w:r>
    </w:p>
    <w:p>
      <w:pPr>
        <w:spacing w:line="276" w:lineRule="auto" w:after="80"/>
        <w:ind w:left="714" w:hanging="357"/>
      </w:pPr>
      <w:r>
        <w:rPr>
          <w:rFonts w:ascii="Cambria" w:hAnsi="Cambria"/>
          <w:sz w:val="22"/>
        </w:rPr>
        <w:t xml:space="preserve">o </w:t>
      </w:r>
      <w:r>
        <w:rPr>
          <w:rFonts w:ascii="Cambria" w:hAnsi="Cambria"/>
          <w:i w:val="0"/>
          <w:sz w:val="22"/>
        </w:rPr>
        <w:t>Establish dedicated units to facilitate communication, partnership development, and contract negotiations.</w:t>
      </w:r>
    </w:p>
    <w:p>
      <w:pPr>
        <w:spacing w:line="276" w:lineRule="auto" w:after="80"/>
        <w:ind w:left="714" w:hanging="357"/>
      </w:pPr>
      <w:r>
        <w:rPr>
          <w:rFonts w:ascii="Cambria" w:hAnsi="Cambria"/>
          <w:sz w:val="22"/>
        </w:rPr>
        <w:t xml:space="preserve">o </w:t>
      </w:r>
      <w:r>
        <w:rPr>
          <w:rFonts w:ascii="Cambria" w:hAnsi="Cambria"/>
          <w:i w:val="0"/>
          <w:sz w:val="22"/>
        </w:rPr>
        <w:t>Serve as a bridge between researchers and business stakeholders.</w:t>
      </w:r>
    </w:p>
    <w:p>
      <w:pPr>
        <w:spacing w:before="240" w:after="120"/>
      </w:pPr>
      <w:r>
        <w:rPr>
          <w:rFonts w:ascii="Cambria" w:hAnsi="Cambria"/>
          <w:b/>
          <w:color w:val="1F3A5F"/>
          <w:sz w:val="25"/>
        </w:rPr>
        <w:t>Collaborative Research and Development</w:t>
      </w:r>
    </w:p>
    <w:p>
      <w:pPr>
        <w:spacing w:line="276" w:lineRule="auto" w:after="80"/>
        <w:ind w:left="714" w:hanging="357"/>
      </w:pPr>
      <w:r>
        <w:rPr>
          <w:rFonts w:ascii="Cambria" w:hAnsi="Cambria"/>
          <w:sz w:val="22"/>
        </w:rPr>
        <w:t xml:space="preserve">o </w:t>
      </w:r>
      <w:r>
        <w:rPr>
          <w:rFonts w:ascii="Cambria" w:hAnsi="Cambria"/>
          <w:i w:val="0"/>
          <w:sz w:val="22"/>
        </w:rPr>
        <w:t>Promote joint R&amp;D projects, sponsored research, and consultancy services with industry.</w:t>
      </w:r>
    </w:p>
    <w:p>
      <w:pPr>
        <w:spacing w:line="276" w:lineRule="auto" w:after="80"/>
        <w:ind w:left="714" w:hanging="357"/>
      </w:pPr>
      <w:r>
        <w:rPr>
          <w:rFonts w:ascii="Cambria" w:hAnsi="Cambria"/>
          <w:sz w:val="22"/>
        </w:rPr>
        <w:t xml:space="preserve">o </w:t>
      </w:r>
      <w:r>
        <w:rPr>
          <w:rFonts w:ascii="Cambria" w:hAnsi="Cambria"/>
          <w:i w:val="0"/>
          <w:sz w:val="22"/>
        </w:rPr>
        <w:t>Enable co-development of prototypes, pilot projects, and technology validation.</w:t>
      </w:r>
    </w:p>
    <w:p>
      <w:pPr>
        <w:spacing w:before="240" w:after="120"/>
      </w:pPr>
      <w:r>
        <w:rPr>
          <w:rFonts w:ascii="Cambria" w:hAnsi="Cambria"/>
          <w:b/>
          <w:color w:val="1F3A5F"/>
          <w:sz w:val="25"/>
        </w:rPr>
        <w:t>Intellectual Property and Commercialization Support</w:t>
      </w:r>
    </w:p>
    <w:p>
      <w:pPr>
        <w:spacing w:line="276" w:lineRule="auto" w:after="80"/>
        <w:ind w:left="714" w:hanging="357"/>
      </w:pPr>
      <w:r>
        <w:rPr>
          <w:rFonts w:ascii="Cambria" w:hAnsi="Cambria"/>
          <w:sz w:val="22"/>
        </w:rPr>
        <w:t xml:space="preserve">o </w:t>
      </w:r>
      <w:r>
        <w:rPr>
          <w:rFonts w:ascii="Cambria" w:hAnsi="Cambria"/>
          <w:i w:val="0"/>
          <w:sz w:val="22"/>
        </w:rPr>
        <w:t>Assist in drafting confidentiality agreements, licensing contracts, and joint ownership models.</w:t>
      </w:r>
    </w:p>
    <w:p>
      <w:pPr>
        <w:spacing w:line="276" w:lineRule="auto" w:after="80"/>
        <w:ind w:left="714" w:hanging="357"/>
      </w:pPr>
      <w:r>
        <w:rPr>
          <w:rFonts w:ascii="Cambria" w:hAnsi="Cambria"/>
          <w:sz w:val="22"/>
        </w:rPr>
        <w:t xml:space="preserve">o </w:t>
      </w:r>
      <w:r>
        <w:rPr>
          <w:rFonts w:ascii="Cambria" w:hAnsi="Cambria"/>
          <w:i w:val="0"/>
          <w:sz w:val="22"/>
        </w:rPr>
        <w:t>Provide guidance on technology transfer and commercialization pathways.</w:t>
      </w:r>
    </w:p>
    <w:p>
      <w:pPr>
        <w:spacing w:before="240" w:after="120"/>
      </w:pPr>
      <w:r>
        <w:rPr>
          <w:rFonts w:ascii="Cambria" w:hAnsi="Cambria"/>
          <w:b/>
          <w:color w:val="1F3A5F"/>
          <w:sz w:val="25"/>
        </w:rPr>
        <w:t>Networking and Partnership Platforms</w:t>
      </w:r>
    </w:p>
    <w:p>
      <w:pPr>
        <w:spacing w:line="276" w:lineRule="auto" w:after="80"/>
        <w:ind w:left="714" w:hanging="357"/>
      </w:pPr>
      <w:r>
        <w:rPr>
          <w:rFonts w:ascii="Cambria" w:hAnsi="Cambria"/>
          <w:sz w:val="22"/>
        </w:rPr>
        <w:t xml:space="preserve">o </w:t>
      </w:r>
      <w:r>
        <w:rPr>
          <w:rFonts w:ascii="Cambria" w:hAnsi="Cambria"/>
          <w:i w:val="0"/>
          <w:sz w:val="22"/>
        </w:rPr>
        <w:t>Organize industry-academia meetups, innovation forums, and workshops for knowledge exchange.</w:t>
      </w:r>
    </w:p>
    <w:p>
      <w:pPr>
        <w:spacing w:line="276" w:lineRule="auto" w:after="80"/>
        <w:ind w:left="714" w:hanging="357"/>
      </w:pPr>
      <w:r>
        <w:rPr>
          <w:rFonts w:ascii="Cambria" w:hAnsi="Cambria"/>
          <w:sz w:val="22"/>
        </w:rPr>
        <w:t xml:space="preserve">o </w:t>
      </w:r>
      <w:r>
        <w:rPr>
          <w:rFonts w:ascii="Cambria" w:hAnsi="Cambria"/>
          <w:i w:val="0"/>
          <w:sz w:val="22"/>
        </w:rPr>
        <w:t>Participate in ecosystems.</w:t>
      </w:r>
    </w:p>
    <w:p>
      <w:pPr>
        <w:spacing w:before="240" w:after="120"/>
      </w:pPr>
      <w:r>
        <w:rPr>
          <w:rFonts w:ascii="Cambria" w:hAnsi="Cambria"/>
          <w:b/>
          <w:color w:val="1F3A5F"/>
          <w:sz w:val="25"/>
        </w:rPr>
        <w:t>Capacity Building</w:t>
      </w:r>
    </w:p>
    <w:p>
      <w:pPr>
        <w:spacing w:line="276" w:lineRule="auto" w:after="80"/>
        <w:ind w:left="714" w:hanging="357"/>
      </w:pPr>
      <w:r>
        <w:rPr>
          <w:rFonts w:ascii="Cambria" w:hAnsi="Cambria"/>
          <w:sz w:val="22"/>
        </w:rPr>
        <w:t xml:space="preserve">o </w:t>
      </w:r>
      <w:r>
        <w:rPr>
          <w:rFonts w:ascii="Cambria" w:hAnsi="Cambria"/>
          <w:i w:val="0"/>
          <w:sz w:val="22"/>
        </w:rPr>
        <w:t>Train faculty and students in industry collaboration best practices and entrepreneurial skills.</w:t>
      </w:r>
    </w:p>
    <w:p>
      <w:pPr>
        <w:spacing w:line="276" w:lineRule="auto" w:after="80"/>
        <w:ind w:left="714" w:hanging="357"/>
      </w:pPr>
      <w:r>
        <w:rPr>
          <w:rFonts w:ascii="Cambria" w:hAnsi="Cambria"/>
          <w:sz w:val="22"/>
        </w:rPr>
        <w:t xml:space="preserve">o </w:t>
      </w:r>
      <w:r>
        <w:rPr>
          <w:rFonts w:ascii="Cambria" w:hAnsi="Cambria"/>
          <w:i w:val="0"/>
          <w:sz w:val="22"/>
        </w:rPr>
        <w:t>Encourage internships and industrial training to strengthen ties and mutual understanding.</w:t>
      </w:r>
    </w:p>
    <w:p>
      <w:pPr>
        <w:spacing w:before="240" w:after="120"/>
      </w:pPr>
      <w:r>
        <w:rPr>
          <w:rFonts w:ascii="Cambria" w:hAnsi="Cambria"/>
          <w:b/>
          <w:color w:val="1F3A5F"/>
          <w:sz w:val="25"/>
        </w:rPr>
        <w:t>Performance Monitoring</w:t>
      </w:r>
    </w:p>
    <w:p>
      <w:pPr>
        <w:spacing w:line="276" w:lineRule="auto" w:after="80"/>
        <w:ind w:left="714" w:hanging="357"/>
      </w:pPr>
      <w:r>
        <w:rPr>
          <w:rFonts w:ascii="Cambria" w:hAnsi="Cambria"/>
          <w:sz w:val="22"/>
        </w:rPr>
        <w:t xml:space="preserve">o </w:t>
      </w:r>
      <w:r>
        <w:rPr>
          <w:rFonts w:ascii="Cambria" w:hAnsi="Cambria"/>
          <w:i w:val="0"/>
          <w:sz w:val="22"/>
        </w:rPr>
        <w:t>Track number of collaborations, funding secured, technologies licensed, and joint patents filed.</w:t>
      </w:r>
    </w:p>
    <w:p>
      <w:pPr>
        <w:spacing w:line="276" w:lineRule="auto" w:after="80"/>
        <w:ind w:left="714" w:hanging="357"/>
      </w:pPr>
      <w:r>
        <w:rPr>
          <w:rFonts w:ascii="Cambria" w:hAnsi="Cambria"/>
          <w:sz w:val="22"/>
        </w:rPr>
        <w:t xml:space="preserve">o </w:t>
      </w:r>
      <w:r>
        <w:rPr>
          <w:rFonts w:ascii="Cambria" w:hAnsi="Cambria"/>
          <w:i w:val="0"/>
          <w:sz w:val="22"/>
        </w:rPr>
        <w:t>Use feedback to refine collaboration strategies and strengthen partnerships.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proactive research-commercialization pipeline supported by strong industry engagement that accelerates innovation impact and institutional growth.</w:t>
      </w:r>
    </w:p>
    <w:p>
      <w:pPr>
        <w:spacing w:before="280" w:after="160"/>
      </w:pPr>
      <w:r>
        <w:rPr>
          <w:rFonts w:ascii="Cambria" w:hAnsi="Cambria"/>
          <w:b/>
          <w:color w:val="1F3A5F"/>
          <w:sz w:val="29"/>
        </w:rPr>
        <w:t>17.12. Providing Training Programs for Researchers on Research Monetization and IP Protection</w:t>
      </w:r>
    </w:p>
    <w:p>
      <w:pPr>
        <w:spacing w:before="240" w:after="120"/>
      </w:pPr>
      <w:r>
        <w:rPr>
          <w:rFonts w:ascii="Cambria" w:hAnsi="Cambria"/>
          <w:b/>
          <w:color w:val="1F3A5F"/>
          <w:sz w:val="25"/>
        </w:rPr>
        <w:t>Design Comprehensive Training Modules</w:t>
      </w:r>
    </w:p>
    <w:p>
      <w:pPr>
        <w:spacing w:line="276" w:lineRule="auto" w:after="80"/>
        <w:ind w:left="714" w:hanging="357"/>
      </w:pPr>
      <w:r>
        <w:rPr>
          <w:rFonts w:ascii="Cambria" w:hAnsi="Cambria"/>
          <w:sz w:val="22"/>
        </w:rPr>
        <w:t xml:space="preserve">o </w:t>
      </w:r>
      <w:r>
        <w:rPr>
          <w:rFonts w:ascii="Cambria" w:hAnsi="Cambria"/>
          <w:i w:val="0"/>
          <w:sz w:val="22"/>
        </w:rPr>
        <w:t>Cover topics such as intellectual property rights (IPR), patent filing procedures, copyright and trademark basics.</w:t>
      </w:r>
    </w:p>
    <w:p>
      <w:pPr>
        <w:spacing w:line="276" w:lineRule="auto" w:after="80"/>
        <w:ind w:left="714" w:hanging="357"/>
      </w:pPr>
      <w:r>
        <w:rPr>
          <w:rFonts w:ascii="Cambria" w:hAnsi="Cambria"/>
          <w:sz w:val="22"/>
        </w:rPr>
        <w:t xml:space="preserve">o </w:t>
      </w:r>
      <w:r>
        <w:rPr>
          <w:rFonts w:ascii="Cambria" w:hAnsi="Cambria"/>
          <w:i w:val="0"/>
          <w:sz w:val="22"/>
        </w:rPr>
        <w:t>Include sessions on technology transfer, licensing agreements, and commercialization strategies.</w:t>
      </w:r>
    </w:p>
    <w:p>
      <w:pPr>
        <w:spacing w:line="276" w:lineRule="auto" w:after="80"/>
        <w:ind w:left="714" w:hanging="357"/>
      </w:pPr>
      <w:r>
        <w:rPr>
          <w:rFonts w:ascii="Cambria" w:hAnsi="Cambria"/>
          <w:sz w:val="22"/>
        </w:rPr>
        <w:t xml:space="preserve">o </w:t>
      </w:r>
      <w:r>
        <w:rPr>
          <w:rFonts w:ascii="Cambria" w:hAnsi="Cambria"/>
          <w:i w:val="0"/>
          <w:sz w:val="22"/>
        </w:rPr>
        <w:t>Address funding opportunities and grant management related to innovation.</w:t>
      </w:r>
    </w:p>
    <w:p>
      <w:pPr>
        <w:spacing w:before="240" w:after="120"/>
      </w:pPr>
      <w:r>
        <w:rPr>
          <w:rFonts w:ascii="Cambria" w:hAnsi="Cambria"/>
          <w:b/>
          <w:color w:val="1F3A5F"/>
          <w:sz w:val="25"/>
        </w:rPr>
        <w:t>Engage Expert Trainers</w:t>
      </w:r>
    </w:p>
    <w:p>
      <w:pPr>
        <w:spacing w:line="276" w:lineRule="auto" w:after="80"/>
        <w:ind w:left="714" w:hanging="357"/>
      </w:pPr>
      <w:r>
        <w:rPr>
          <w:rFonts w:ascii="Cambria" w:hAnsi="Cambria"/>
          <w:sz w:val="22"/>
        </w:rPr>
        <w:t xml:space="preserve">o </w:t>
      </w:r>
      <w:r>
        <w:rPr>
          <w:rFonts w:ascii="Cambria" w:hAnsi="Cambria"/>
          <w:i w:val="0"/>
          <w:sz w:val="22"/>
        </w:rPr>
        <w:t>Invite IP lawyers, technology transfer professionals, successful entrepreneurs, and industry experts to conduct workshops.</w:t>
      </w:r>
    </w:p>
    <w:p>
      <w:pPr>
        <w:spacing w:line="276" w:lineRule="auto" w:after="80"/>
        <w:ind w:left="714" w:hanging="357"/>
      </w:pPr>
      <w:r>
        <w:rPr>
          <w:rFonts w:ascii="Cambria" w:hAnsi="Cambria"/>
          <w:sz w:val="22"/>
        </w:rPr>
        <w:t xml:space="preserve">o </w:t>
      </w:r>
      <w:r>
        <w:rPr>
          <w:rFonts w:ascii="Cambria" w:hAnsi="Cambria"/>
          <w:i w:val="0"/>
          <w:sz w:val="22"/>
        </w:rPr>
        <w:t>Utilize collaborations with national IP offices, legal institutions, and innovation hubs for specialized training.</w:t>
      </w:r>
    </w:p>
    <w:p>
      <w:pPr>
        <w:spacing w:before="240" w:after="120"/>
      </w:pPr>
      <w:r>
        <w:rPr>
          <w:rFonts w:ascii="Cambria" w:hAnsi="Cambria"/>
          <w:b/>
          <w:color w:val="1F3A5F"/>
          <w:sz w:val="25"/>
        </w:rPr>
        <w:t>Incorporate Practical Components</w:t>
      </w:r>
    </w:p>
    <w:p>
      <w:pPr>
        <w:spacing w:line="276" w:lineRule="auto" w:after="80"/>
        <w:ind w:left="714" w:hanging="357"/>
      </w:pPr>
      <w:r>
        <w:rPr>
          <w:rFonts w:ascii="Cambria" w:hAnsi="Cambria"/>
          <w:sz w:val="22"/>
        </w:rPr>
        <w:t xml:space="preserve">o </w:t>
      </w:r>
      <w:r>
        <w:rPr>
          <w:rFonts w:ascii="Cambria" w:hAnsi="Cambria"/>
          <w:i w:val="0"/>
          <w:sz w:val="22"/>
        </w:rPr>
        <w:t>Organize case studies, mock patent drafting exercises, and business plan development.</w:t>
      </w:r>
    </w:p>
    <w:p>
      <w:pPr>
        <w:spacing w:line="276" w:lineRule="auto" w:after="80"/>
        <w:ind w:left="714" w:hanging="357"/>
      </w:pPr>
      <w:r>
        <w:rPr>
          <w:rFonts w:ascii="Cambria" w:hAnsi="Cambria"/>
          <w:sz w:val="22"/>
        </w:rPr>
        <w:t xml:space="preserve">o </w:t>
      </w:r>
      <w:r>
        <w:rPr>
          <w:rFonts w:ascii="Cambria" w:hAnsi="Cambria"/>
          <w:i w:val="0"/>
          <w:sz w:val="22"/>
        </w:rPr>
        <w:t>Facilitate hands-on sessions for filing patents and managing IP portfolios.</w:t>
      </w:r>
    </w:p>
    <w:p>
      <w:pPr>
        <w:spacing w:before="240" w:after="120"/>
      </w:pPr>
      <w:r>
        <w:rPr>
          <w:rFonts w:ascii="Cambria" w:hAnsi="Cambria"/>
          <w:b/>
          <w:color w:val="1F3A5F"/>
          <w:sz w:val="25"/>
        </w:rPr>
        <w:t>Offer Flexible Delivery Formats</w:t>
      </w:r>
    </w:p>
    <w:p>
      <w:pPr>
        <w:spacing w:line="276" w:lineRule="auto" w:after="80"/>
        <w:ind w:left="714" w:hanging="357"/>
      </w:pPr>
      <w:r>
        <w:rPr>
          <w:rFonts w:ascii="Cambria" w:hAnsi="Cambria"/>
          <w:sz w:val="22"/>
        </w:rPr>
        <w:t xml:space="preserve">o </w:t>
      </w:r>
      <w:r>
        <w:rPr>
          <w:rFonts w:ascii="Cambria" w:hAnsi="Cambria"/>
          <w:i w:val="0"/>
          <w:sz w:val="22"/>
        </w:rPr>
        <w:t>Use a mix of in-person workshops, webinars, online courses, and self-paced learning modules.</w:t>
      </w:r>
    </w:p>
    <w:p>
      <w:pPr>
        <w:spacing w:line="276" w:lineRule="auto" w:after="80"/>
        <w:ind w:left="714" w:hanging="357"/>
      </w:pPr>
      <w:r>
        <w:rPr>
          <w:rFonts w:ascii="Cambria" w:hAnsi="Cambria"/>
          <w:sz w:val="22"/>
        </w:rPr>
        <w:t xml:space="preserve">o </w:t>
      </w:r>
      <w:r>
        <w:rPr>
          <w:rFonts w:ascii="Cambria" w:hAnsi="Cambria"/>
          <w:i w:val="0"/>
          <w:sz w:val="22"/>
        </w:rPr>
        <w:t>Provide certification upon completion to motivate participation.</w:t>
      </w:r>
    </w:p>
    <w:p>
      <w:pPr>
        <w:spacing w:before="240" w:after="120"/>
      </w:pPr>
      <w:r>
        <w:rPr>
          <w:rFonts w:ascii="Cambria" w:hAnsi="Cambria"/>
          <w:b/>
          <w:color w:val="1F3A5F"/>
          <w:sz w:val="25"/>
        </w:rPr>
        <w:t>Promote Awareness and Accessibility</w:t>
      </w:r>
    </w:p>
    <w:p>
      <w:pPr>
        <w:spacing w:line="276" w:lineRule="auto" w:after="80"/>
        <w:ind w:left="714" w:hanging="357"/>
      </w:pPr>
      <w:r>
        <w:rPr>
          <w:rFonts w:ascii="Cambria" w:hAnsi="Cambria"/>
          <w:sz w:val="22"/>
        </w:rPr>
        <w:t xml:space="preserve">o </w:t>
      </w:r>
      <w:r>
        <w:rPr>
          <w:rFonts w:ascii="Cambria" w:hAnsi="Cambria"/>
          <w:i w:val="0"/>
          <w:sz w:val="22"/>
        </w:rPr>
        <w:t>Ensure training programs are regular, well-publicized, and accessible to faculty, staff, and students.</w:t>
      </w:r>
    </w:p>
    <w:p>
      <w:pPr>
        <w:spacing w:line="276" w:lineRule="auto" w:after="80"/>
        <w:ind w:left="714" w:hanging="357"/>
      </w:pPr>
      <w:r>
        <w:rPr>
          <w:rFonts w:ascii="Cambria" w:hAnsi="Cambria"/>
          <w:sz w:val="22"/>
        </w:rPr>
        <w:t xml:space="preserve">o </w:t>
      </w:r>
      <w:r>
        <w:rPr>
          <w:rFonts w:ascii="Cambria" w:hAnsi="Cambria"/>
          <w:i w:val="0"/>
          <w:sz w:val="22"/>
        </w:rPr>
        <w:t>Incorporate IP and monetization training as part of faculty development and student research curricula.</w:t>
      </w:r>
    </w:p>
    <w:p>
      <w:pPr>
        <w:spacing w:before="240" w:after="120"/>
      </w:pPr>
      <w:r>
        <w:rPr>
          <w:rFonts w:ascii="Cambria" w:hAnsi="Cambria"/>
          <w:b/>
          <w:color w:val="1F3A5F"/>
          <w:sz w:val="25"/>
        </w:rPr>
        <w:t>Provide Ongoing Support</w:t>
      </w:r>
    </w:p>
    <w:p>
      <w:pPr>
        <w:spacing w:line="276" w:lineRule="auto" w:after="80"/>
        <w:ind w:left="714" w:hanging="357"/>
      </w:pPr>
      <w:r>
        <w:rPr>
          <w:rFonts w:ascii="Cambria" w:hAnsi="Cambria"/>
          <w:sz w:val="22"/>
        </w:rPr>
        <w:t xml:space="preserve">o </w:t>
      </w:r>
      <w:r>
        <w:rPr>
          <w:rFonts w:ascii="Cambria" w:hAnsi="Cambria"/>
          <w:i w:val="0"/>
          <w:sz w:val="22"/>
        </w:rPr>
        <w:t>Establish help desks, consultation services, and mentoring for researchers during commercialization processes.</w:t>
      </w:r>
    </w:p>
    <w:p>
      <w:pPr>
        <w:spacing w:line="276" w:lineRule="auto" w:after="80"/>
        <w:ind w:left="714" w:hanging="357"/>
      </w:pPr>
      <w:r>
        <w:rPr>
          <w:rFonts w:ascii="Cambria" w:hAnsi="Cambria"/>
          <w:sz w:val="22"/>
        </w:rPr>
        <w:t xml:space="preserve">o </w:t>
      </w:r>
      <w:r>
        <w:rPr>
          <w:rFonts w:ascii="Cambria" w:hAnsi="Cambria"/>
          <w:i w:val="0"/>
          <w:sz w:val="22"/>
        </w:rPr>
        <w:t>Create resource libraries and online portals with IP and monetization guidelines.</w:t>
      </w:r>
    </w:p>
    <w:p>
      <w:pPr>
        <w:spacing w:before="240" w:after="120"/>
      </w:pPr>
      <w:r>
        <w:rPr>
          <w:rFonts w:ascii="Cambria" w:hAnsi="Cambria"/>
          <w:b/>
          <w:color w:val="1F3A5F"/>
          <w:sz w:val="25"/>
        </w:rPr>
        <w:t>Evaluate and Improve</w:t>
      </w:r>
    </w:p>
    <w:p>
      <w:pPr>
        <w:spacing w:line="276" w:lineRule="auto" w:after="80"/>
        <w:ind w:left="714" w:hanging="357"/>
      </w:pPr>
      <w:r>
        <w:rPr>
          <w:rFonts w:ascii="Cambria" w:hAnsi="Cambria"/>
          <w:sz w:val="22"/>
        </w:rPr>
        <w:t xml:space="preserve">o </w:t>
      </w:r>
      <w:r>
        <w:rPr>
          <w:rFonts w:ascii="Cambria" w:hAnsi="Cambria"/>
          <w:i w:val="0"/>
          <w:sz w:val="22"/>
        </w:rPr>
        <w:t>Gather feedback from participants to continuously refine training content and delivery.</w:t>
      </w:r>
    </w:p>
    <w:p>
      <w:pPr>
        <w:spacing w:line="276" w:lineRule="auto" w:after="80"/>
        <w:ind w:left="714" w:hanging="357"/>
      </w:pPr>
      <w:r>
        <w:rPr>
          <w:rFonts w:ascii="Cambria" w:hAnsi="Cambria"/>
          <w:sz w:val="22"/>
        </w:rPr>
        <w:t xml:space="preserve">o </w:t>
      </w:r>
      <w:r>
        <w:rPr>
          <w:rFonts w:ascii="Cambria" w:hAnsi="Cambria"/>
          <w:i w:val="0"/>
          <w:sz w:val="22"/>
        </w:rPr>
        <w:t>Track impact through increased patent filings, licensing deals, and start-up ventures by trained researchers.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Empowered researchers equipped with knowledge and skills to protect, monetize, and translate their innovations into societal and economic value.</w:t>
      </w:r>
    </w:p>
    <w:p>
      <w:pPr>
        <w:spacing w:before="280" w:after="160"/>
      </w:pPr>
      <w:r>
        <w:rPr>
          <w:rFonts w:ascii="Cambria" w:hAnsi="Cambria"/>
          <w:b/>
          <w:color w:val="1F3A5F"/>
          <w:sz w:val="29"/>
        </w:rPr>
        <w:t>17.13. Defining Clear Licensing and Technology Transfer Processes</w:t>
      </w:r>
    </w:p>
    <w:p>
      <w:pPr>
        <w:spacing w:before="240" w:after="120"/>
      </w:pPr>
      <w:r>
        <w:rPr>
          <w:rFonts w:ascii="Cambria" w:hAnsi="Cambria"/>
          <w:b/>
          <w:color w:val="1F3A5F"/>
          <w:sz w:val="25"/>
        </w:rPr>
        <w:t>Develop Comprehensive Policy Framework</w:t>
      </w:r>
    </w:p>
    <w:p>
      <w:pPr>
        <w:spacing w:line="276" w:lineRule="auto" w:after="80"/>
        <w:ind w:left="714" w:hanging="357"/>
      </w:pPr>
      <w:r>
        <w:rPr>
          <w:rFonts w:ascii="Cambria" w:hAnsi="Cambria"/>
          <w:sz w:val="22"/>
        </w:rPr>
        <w:t xml:space="preserve">o </w:t>
      </w:r>
      <w:r>
        <w:rPr>
          <w:rFonts w:ascii="Cambria" w:hAnsi="Cambria"/>
          <w:i w:val="0"/>
          <w:sz w:val="22"/>
        </w:rPr>
        <w:t>Establish formal licensing and technology transfer (TT) policies aligned with national regulations and institutional goals.</w:t>
      </w:r>
    </w:p>
    <w:p>
      <w:pPr>
        <w:spacing w:line="276" w:lineRule="auto" w:after="80"/>
        <w:ind w:left="714" w:hanging="357"/>
      </w:pPr>
      <w:r>
        <w:rPr>
          <w:rFonts w:ascii="Cambria" w:hAnsi="Cambria"/>
          <w:sz w:val="22"/>
        </w:rPr>
        <w:t xml:space="preserve">o </w:t>
      </w:r>
      <w:r>
        <w:rPr>
          <w:rFonts w:ascii="Cambria" w:hAnsi="Cambria"/>
          <w:i w:val="0"/>
          <w:sz w:val="22"/>
        </w:rPr>
        <w:t>Define ownership rights, revenue sharing models, and confidentiality clauses.</w:t>
      </w:r>
    </w:p>
    <w:p>
      <w:pPr>
        <w:spacing w:before="240" w:after="120"/>
      </w:pPr>
      <w:r>
        <w:rPr>
          <w:rFonts w:ascii="Cambria" w:hAnsi="Cambria"/>
          <w:b/>
          <w:color w:val="1F3A5F"/>
          <w:sz w:val="25"/>
        </w:rPr>
        <w:t>Standardize Procedures</w:t>
      </w:r>
    </w:p>
    <w:p>
      <w:pPr>
        <w:spacing w:line="276" w:lineRule="auto" w:after="80"/>
        <w:ind w:left="714" w:hanging="357"/>
      </w:pPr>
      <w:r>
        <w:rPr>
          <w:rFonts w:ascii="Cambria" w:hAnsi="Cambria"/>
          <w:sz w:val="22"/>
        </w:rPr>
        <w:t xml:space="preserve">o </w:t>
      </w:r>
      <w:r>
        <w:rPr>
          <w:rFonts w:ascii="Cambria" w:hAnsi="Cambria"/>
          <w:i w:val="0"/>
          <w:sz w:val="22"/>
        </w:rPr>
        <w:t>Create step-by-step guidelines for identifying, evaluating, and protecting intellectual property prior to transfer or licensing.</w:t>
      </w:r>
    </w:p>
    <w:p>
      <w:pPr>
        <w:spacing w:line="276" w:lineRule="auto" w:after="80"/>
        <w:ind w:left="714" w:hanging="357"/>
      </w:pPr>
      <w:r>
        <w:rPr>
          <w:rFonts w:ascii="Cambria" w:hAnsi="Cambria"/>
          <w:sz w:val="22"/>
        </w:rPr>
        <w:t xml:space="preserve">o </w:t>
      </w:r>
      <w:r>
        <w:rPr>
          <w:rFonts w:ascii="Cambria" w:hAnsi="Cambria"/>
          <w:i w:val="0"/>
          <w:sz w:val="22"/>
        </w:rPr>
        <w:t>Outline processes for negotiation, agreement drafting, and execution of licensing contracts.</w:t>
      </w:r>
    </w:p>
    <w:p>
      <w:pPr>
        <w:spacing w:before="240" w:after="120"/>
      </w:pPr>
      <w:r>
        <w:rPr>
          <w:rFonts w:ascii="Cambria" w:hAnsi="Cambria"/>
          <w:b/>
          <w:color w:val="1F3A5F"/>
          <w:sz w:val="25"/>
        </w:rPr>
        <w:t>Set Up Dedicated Technology Transfer Office (TTO)</w:t>
      </w:r>
    </w:p>
    <w:p>
      <w:pPr>
        <w:spacing w:line="276" w:lineRule="auto" w:after="80"/>
        <w:ind w:left="714" w:hanging="357"/>
      </w:pPr>
      <w:r>
        <w:rPr>
          <w:rFonts w:ascii="Cambria" w:hAnsi="Cambria"/>
          <w:sz w:val="22"/>
        </w:rPr>
        <w:t xml:space="preserve">o </w:t>
      </w:r>
      <w:r>
        <w:rPr>
          <w:rFonts w:ascii="Cambria" w:hAnsi="Cambria"/>
          <w:i w:val="0"/>
          <w:sz w:val="22"/>
        </w:rPr>
        <w:t>Assign a specialized team responsible for managing IP portfolios, marketing technologies, and facilitating partnerships.</w:t>
      </w:r>
    </w:p>
    <w:p>
      <w:pPr>
        <w:spacing w:line="276" w:lineRule="auto" w:after="80"/>
        <w:ind w:left="714" w:hanging="357"/>
      </w:pPr>
      <w:r>
        <w:rPr>
          <w:rFonts w:ascii="Cambria" w:hAnsi="Cambria"/>
          <w:sz w:val="22"/>
        </w:rPr>
        <w:t xml:space="preserve">o </w:t>
      </w:r>
      <w:r>
        <w:rPr>
          <w:rFonts w:ascii="Cambria" w:hAnsi="Cambria"/>
          <w:i w:val="0"/>
          <w:sz w:val="22"/>
        </w:rPr>
        <w:t>Provide support for due diligence, valuation, and compliance.</w:t>
      </w:r>
    </w:p>
    <w:p>
      <w:pPr>
        <w:spacing w:before="240" w:after="120"/>
      </w:pPr>
      <w:r>
        <w:rPr>
          <w:rFonts w:ascii="Cambria" w:hAnsi="Cambria"/>
          <w:b/>
          <w:color w:val="1F3A5F"/>
          <w:sz w:val="25"/>
        </w:rPr>
        <w:t>Establish Evaluation and Approval Mechanisms</w:t>
      </w:r>
    </w:p>
    <w:p>
      <w:pPr>
        <w:spacing w:line="276" w:lineRule="auto" w:after="80"/>
        <w:ind w:left="714" w:hanging="357"/>
      </w:pPr>
      <w:r>
        <w:rPr>
          <w:rFonts w:ascii="Cambria" w:hAnsi="Cambria"/>
          <w:sz w:val="22"/>
        </w:rPr>
        <w:t xml:space="preserve">o </w:t>
      </w:r>
      <w:r>
        <w:rPr>
          <w:rFonts w:ascii="Cambria" w:hAnsi="Cambria"/>
          <w:i w:val="0"/>
          <w:sz w:val="22"/>
        </w:rPr>
        <w:t>Form committees to assess commercial viability, legal aspects, and strategic fit of technologies.</w:t>
      </w:r>
    </w:p>
    <w:p>
      <w:pPr>
        <w:spacing w:line="276" w:lineRule="auto" w:after="80"/>
        <w:ind w:left="714" w:hanging="357"/>
      </w:pPr>
      <w:r>
        <w:rPr>
          <w:rFonts w:ascii="Cambria" w:hAnsi="Cambria"/>
          <w:sz w:val="22"/>
        </w:rPr>
        <w:t xml:space="preserve">o </w:t>
      </w:r>
      <w:r>
        <w:rPr>
          <w:rFonts w:ascii="Cambria" w:hAnsi="Cambria"/>
          <w:i w:val="0"/>
          <w:sz w:val="22"/>
        </w:rPr>
        <w:t>Define clear roles and authority levels for approval at various stages.</w:t>
      </w:r>
    </w:p>
    <w:p>
      <w:pPr>
        <w:spacing w:before="240" w:after="120"/>
      </w:pPr>
      <w:r>
        <w:rPr>
          <w:rFonts w:ascii="Cambria" w:hAnsi="Cambria"/>
          <w:b/>
          <w:color w:val="1F3A5F"/>
          <w:sz w:val="25"/>
        </w:rPr>
        <w:t>Ensure Transparency and Documentation</w:t>
      </w:r>
    </w:p>
    <w:p>
      <w:pPr>
        <w:spacing w:line="276" w:lineRule="auto" w:after="80"/>
        <w:ind w:left="714" w:hanging="357"/>
      </w:pPr>
      <w:r>
        <w:rPr>
          <w:rFonts w:ascii="Cambria" w:hAnsi="Cambria"/>
          <w:sz w:val="22"/>
        </w:rPr>
        <w:t xml:space="preserve">o </w:t>
      </w:r>
      <w:r>
        <w:rPr>
          <w:rFonts w:ascii="Cambria" w:hAnsi="Cambria"/>
          <w:i w:val="0"/>
          <w:sz w:val="22"/>
        </w:rPr>
        <w:t>Maintain detailed records of all licensing agreements, negotiations, and transactions.</w:t>
      </w:r>
    </w:p>
    <w:p>
      <w:pPr>
        <w:spacing w:line="276" w:lineRule="auto" w:after="80"/>
        <w:ind w:left="714" w:hanging="357"/>
      </w:pPr>
      <w:r>
        <w:rPr>
          <w:rFonts w:ascii="Cambria" w:hAnsi="Cambria"/>
          <w:sz w:val="22"/>
        </w:rPr>
        <w:t xml:space="preserve">o </w:t>
      </w:r>
      <w:r>
        <w:rPr>
          <w:rFonts w:ascii="Cambria" w:hAnsi="Cambria"/>
          <w:i w:val="0"/>
          <w:sz w:val="22"/>
        </w:rPr>
        <w:t>Use digital contract management systems to track timelines and obligations.</w:t>
      </w:r>
    </w:p>
    <w:p>
      <w:pPr>
        <w:spacing w:before="240" w:after="120"/>
      </w:pPr>
      <w:r>
        <w:rPr>
          <w:rFonts w:ascii="Cambria" w:hAnsi="Cambria"/>
          <w:b/>
          <w:color w:val="1F3A5F"/>
          <w:sz w:val="25"/>
        </w:rPr>
        <w:t>Facilitate Capacity Building</w:t>
      </w:r>
    </w:p>
    <w:p>
      <w:pPr>
        <w:spacing w:line="276" w:lineRule="auto" w:after="80"/>
        <w:ind w:left="714" w:hanging="357"/>
      </w:pPr>
      <w:r>
        <w:rPr>
          <w:rFonts w:ascii="Cambria" w:hAnsi="Cambria"/>
          <w:sz w:val="22"/>
        </w:rPr>
        <w:t xml:space="preserve">o </w:t>
      </w:r>
      <w:r>
        <w:rPr>
          <w:rFonts w:ascii="Cambria" w:hAnsi="Cambria"/>
          <w:i w:val="0"/>
          <w:sz w:val="22"/>
        </w:rPr>
        <w:t>Train TTO staff and researchers on licensing strategies, IP management, and negotiation skills.</w:t>
      </w:r>
    </w:p>
    <w:p>
      <w:pPr>
        <w:spacing w:line="276" w:lineRule="auto" w:after="80"/>
        <w:ind w:left="714" w:hanging="357"/>
      </w:pPr>
      <w:r>
        <w:rPr>
          <w:rFonts w:ascii="Cambria" w:hAnsi="Cambria"/>
          <w:sz w:val="22"/>
        </w:rPr>
        <w:t xml:space="preserve">o </w:t>
      </w:r>
      <w:r>
        <w:rPr>
          <w:rFonts w:ascii="Cambria" w:hAnsi="Cambria"/>
          <w:i w:val="0"/>
          <w:sz w:val="22"/>
        </w:rPr>
        <w:t>Provide ongoing updates on legal and market trends relevant to technology transfer.</w:t>
      </w:r>
    </w:p>
    <w:p>
      <w:pPr>
        <w:spacing w:before="240" w:after="120"/>
      </w:pPr>
      <w:r>
        <w:rPr>
          <w:rFonts w:ascii="Cambria" w:hAnsi="Cambria"/>
          <w:b/>
          <w:color w:val="1F3A5F"/>
          <w:sz w:val="25"/>
        </w:rPr>
        <w:t>Promote Stakeholder Engagement</w:t>
      </w:r>
    </w:p>
    <w:p>
      <w:pPr>
        <w:spacing w:line="276" w:lineRule="auto" w:after="80"/>
        <w:ind w:left="714" w:hanging="357"/>
      </w:pPr>
      <w:r>
        <w:rPr>
          <w:rFonts w:ascii="Cambria" w:hAnsi="Cambria"/>
          <w:sz w:val="22"/>
        </w:rPr>
        <w:t xml:space="preserve">o </w:t>
      </w:r>
      <w:r>
        <w:rPr>
          <w:rFonts w:ascii="Cambria" w:hAnsi="Cambria"/>
          <w:i w:val="0"/>
          <w:sz w:val="22"/>
        </w:rPr>
        <w:t>Involve inventors, legal experts, industry partners, and investors early in the process.</w:t>
      </w:r>
    </w:p>
    <w:p>
      <w:pPr>
        <w:spacing w:line="276" w:lineRule="auto" w:after="80"/>
        <w:ind w:left="714" w:hanging="357"/>
      </w:pPr>
      <w:r>
        <w:rPr>
          <w:rFonts w:ascii="Cambria" w:hAnsi="Cambria"/>
          <w:sz w:val="22"/>
        </w:rPr>
        <w:t xml:space="preserve">o </w:t>
      </w:r>
      <w:r>
        <w:rPr>
          <w:rFonts w:ascii="Cambria" w:hAnsi="Cambria"/>
          <w:i w:val="0"/>
          <w:sz w:val="22"/>
        </w:rPr>
        <w:t>Encourage collaborative discussions to tailor agreements beneficially.</w:t>
      </w:r>
    </w:p>
    <w:p>
      <w:pPr>
        <w:spacing w:before="240" w:after="120"/>
      </w:pPr>
      <w:r>
        <w:rPr>
          <w:rFonts w:ascii="Cambria" w:hAnsi="Cambria"/>
          <w:b/>
          <w:color w:val="1F3A5F"/>
          <w:sz w:val="25"/>
        </w:rPr>
        <w:t>Monitor and Review</w:t>
      </w:r>
    </w:p>
    <w:p>
      <w:pPr>
        <w:spacing w:line="276" w:lineRule="auto" w:after="80"/>
        <w:ind w:left="714" w:hanging="357"/>
      </w:pPr>
      <w:r>
        <w:rPr>
          <w:rFonts w:ascii="Cambria" w:hAnsi="Cambria"/>
          <w:sz w:val="22"/>
        </w:rPr>
        <w:t xml:space="preserve">o </w:t>
      </w:r>
      <w:r>
        <w:rPr>
          <w:rFonts w:ascii="Cambria" w:hAnsi="Cambria"/>
          <w:i w:val="0"/>
          <w:sz w:val="22"/>
        </w:rPr>
        <w:t>Implement performance metrics to evaluate success of licensing deals and technology transfers.</w:t>
      </w:r>
    </w:p>
    <w:p>
      <w:pPr>
        <w:spacing w:line="276" w:lineRule="auto" w:after="80"/>
        <w:ind w:left="714" w:hanging="357"/>
      </w:pPr>
      <w:r>
        <w:rPr>
          <w:rFonts w:ascii="Cambria" w:hAnsi="Cambria"/>
          <w:sz w:val="22"/>
        </w:rPr>
        <w:t xml:space="preserve">o </w:t>
      </w:r>
      <w:r>
        <w:rPr>
          <w:rFonts w:ascii="Cambria" w:hAnsi="Cambria"/>
          <w:i w:val="0"/>
          <w:sz w:val="22"/>
        </w:rPr>
        <w:t>Periodically review and update processes for efficiency, compliance, and impact.</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clear, efficient, and transparent licensing and technology transfer framework that maximizes commercialization potential and institutional benefit.</w:t>
      </w:r>
    </w:p>
    <w:p>
      <w:pPr>
        <w:spacing w:before="280" w:after="160"/>
      </w:pPr>
      <w:r>
        <w:rPr>
          <w:rFonts w:ascii="Cambria" w:hAnsi="Cambria"/>
          <w:b/>
          <w:color w:val="1F3A5F"/>
          <w:sz w:val="29"/>
        </w:rPr>
        <w:t>17.14. Offering Mentorship and Support to Startups</w:t>
      </w:r>
    </w:p>
    <w:p>
      <w:pPr>
        <w:spacing w:before="240" w:after="120"/>
      </w:pPr>
      <w:r>
        <w:rPr>
          <w:rFonts w:ascii="Cambria" w:hAnsi="Cambria"/>
          <w:b/>
          <w:color w:val="1F3A5F"/>
          <w:sz w:val="25"/>
        </w:rPr>
        <w:t>Establish Dedicated Incubation and Acceleration Centers</w:t>
      </w:r>
    </w:p>
    <w:p>
      <w:pPr>
        <w:spacing w:line="276" w:lineRule="auto" w:after="80"/>
        <w:ind w:left="714" w:hanging="357"/>
      </w:pPr>
      <w:r>
        <w:rPr>
          <w:rFonts w:ascii="Cambria" w:hAnsi="Cambria"/>
          <w:sz w:val="22"/>
        </w:rPr>
        <w:t xml:space="preserve">o </w:t>
      </w:r>
      <w:r>
        <w:rPr>
          <w:rFonts w:ascii="Cambria" w:hAnsi="Cambria"/>
          <w:i w:val="0"/>
          <w:sz w:val="22"/>
        </w:rPr>
        <w:t>Provide physical spaces equipped with infrastructure, technology, and administrative support.</w:t>
      </w:r>
    </w:p>
    <w:p>
      <w:pPr>
        <w:spacing w:line="276" w:lineRule="auto" w:after="80"/>
        <w:ind w:left="714" w:hanging="357"/>
      </w:pPr>
      <w:r>
        <w:rPr>
          <w:rFonts w:ascii="Cambria" w:hAnsi="Cambria"/>
          <w:sz w:val="22"/>
        </w:rPr>
        <w:t xml:space="preserve">o </w:t>
      </w:r>
      <w:r>
        <w:rPr>
          <w:rFonts w:ascii="Cambria" w:hAnsi="Cambria"/>
          <w:i w:val="0"/>
          <w:sz w:val="22"/>
        </w:rPr>
        <w:t>Facilitate access to funding sources, legal advice, and business development resources.</w:t>
      </w:r>
    </w:p>
    <w:p>
      <w:pPr>
        <w:spacing w:before="240" w:after="120"/>
      </w:pPr>
      <w:r>
        <w:rPr>
          <w:rFonts w:ascii="Cambria" w:hAnsi="Cambria"/>
          <w:b/>
          <w:color w:val="1F3A5F"/>
          <w:sz w:val="25"/>
        </w:rPr>
        <w:t>Connect Startups with Experienced Mentors</w:t>
      </w:r>
    </w:p>
    <w:p>
      <w:pPr>
        <w:spacing w:line="276" w:lineRule="auto" w:after="80"/>
        <w:ind w:left="714" w:hanging="357"/>
      </w:pPr>
      <w:r>
        <w:rPr>
          <w:rFonts w:ascii="Cambria" w:hAnsi="Cambria"/>
          <w:sz w:val="22"/>
        </w:rPr>
        <w:t xml:space="preserve">o </w:t>
      </w:r>
      <w:r>
        <w:rPr>
          <w:rFonts w:ascii="Cambria" w:hAnsi="Cambria"/>
          <w:i w:val="0"/>
          <w:sz w:val="22"/>
        </w:rPr>
        <w:t>Create a network of industry experts, successful entrepreneurs, academicians, and investors.</w:t>
      </w:r>
    </w:p>
    <w:p>
      <w:pPr>
        <w:spacing w:line="276" w:lineRule="auto" w:after="80"/>
        <w:ind w:left="714" w:hanging="357"/>
      </w:pPr>
      <w:r>
        <w:rPr>
          <w:rFonts w:ascii="Cambria" w:hAnsi="Cambria"/>
          <w:sz w:val="22"/>
        </w:rPr>
        <w:t xml:space="preserve">o </w:t>
      </w:r>
      <w:r>
        <w:rPr>
          <w:rFonts w:ascii="Cambria" w:hAnsi="Cambria"/>
          <w:i w:val="0"/>
          <w:sz w:val="22"/>
        </w:rPr>
        <w:t>Match startups with mentors based on domain expertise and business needs.</w:t>
      </w:r>
    </w:p>
    <w:p>
      <w:pPr>
        <w:spacing w:before="240" w:after="120"/>
      </w:pPr>
      <w:r>
        <w:rPr>
          <w:rFonts w:ascii="Cambria" w:hAnsi="Cambria"/>
          <w:b/>
          <w:color w:val="1F3A5F"/>
          <w:sz w:val="25"/>
        </w:rPr>
        <w:t>Provide Structured Mentorship Programs</w:t>
      </w:r>
    </w:p>
    <w:p>
      <w:pPr>
        <w:spacing w:line="276" w:lineRule="auto" w:after="80"/>
        <w:ind w:left="714" w:hanging="357"/>
      </w:pPr>
      <w:r>
        <w:rPr>
          <w:rFonts w:ascii="Cambria" w:hAnsi="Cambria"/>
          <w:sz w:val="22"/>
        </w:rPr>
        <w:t xml:space="preserve">o </w:t>
      </w:r>
      <w:r>
        <w:rPr>
          <w:rFonts w:ascii="Cambria" w:hAnsi="Cambria"/>
          <w:i w:val="0"/>
          <w:sz w:val="22"/>
        </w:rPr>
        <w:t>Offer regular one-on-one mentoring, group workshops, and peer learning sessions.</w:t>
      </w:r>
    </w:p>
    <w:p>
      <w:pPr>
        <w:spacing w:line="276" w:lineRule="auto" w:after="80"/>
        <w:ind w:left="714" w:hanging="357"/>
      </w:pPr>
      <w:r>
        <w:rPr>
          <w:rFonts w:ascii="Cambria" w:hAnsi="Cambria"/>
          <w:sz w:val="22"/>
        </w:rPr>
        <w:t xml:space="preserve">o </w:t>
      </w:r>
      <w:r>
        <w:rPr>
          <w:rFonts w:ascii="Cambria" w:hAnsi="Cambria"/>
          <w:i w:val="0"/>
          <w:sz w:val="22"/>
        </w:rPr>
        <w:t>Cover areas such as business strategy, marketing, finance, product development, and scaling.</w:t>
      </w:r>
    </w:p>
    <w:p>
      <w:pPr>
        <w:spacing w:before="240" w:after="120"/>
      </w:pPr>
      <w:r>
        <w:rPr>
          <w:rFonts w:ascii="Cambria" w:hAnsi="Cambria"/>
          <w:b/>
          <w:color w:val="1F3A5F"/>
          <w:sz w:val="25"/>
        </w:rPr>
        <w:t>Facilitate Access to Funding and Investment</w:t>
      </w:r>
    </w:p>
    <w:p>
      <w:pPr>
        <w:spacing w:line="276" w:lineRule="auto" w:after="80"/>
        <w:ind w:left="714" w:hanging="357"/>
      </w:pPr>
      <w:r>
        <w:rPr>
          <w:rFonts w:ascii="Cambria" w:hAnsi="Cambria"/>
          <w:sz w:val="22"/>
        </w:rPr>
        <w:t xml:space="preserve">o </w:t>
      </w:r>
      <w:r>
        <w:rPr>
          <w:rFonts w:ascii="Cambria" w:hAnsi="Cambria"/>
          <w:i w:val="0"/>
          <w:sz w:val="22"/>
        </w:rPr>
        <w:t>Assist startups in preparing pitch decks, connecting with angel investors, venture capitalists, and grant agencies.</w:t>
      </w:r>
    </w:p>
    <w:p>
      <w:pPr>
        <w:spacing w:line="276" w:lineRule="auto" w:after="80"/>
        <w:ind w:left="714" w:hanging="357"/>
      </w:pPr>
      <w:r>
        <w:rPr>
          <w:rFonts w:ascii="Cambria" w:hAnsi="Cambria"/>
          <w:sz w:val="22"/>
        </w:rPr>
        <w:t xml:space="preserve">o </w:t>
      </w:r>
      <w:r>
        <w:rPr>
          <w:rFonts w:ascii="Cambria" w:hAnsi="Cambria"/>
          <w:i w:val="0"/>
          <w:sz w:val="22"/>
        </w:rPr>
        <w:t>Organize demo days and investor meetups.</w:t>
      </w:r>
    </w:p>
    <w:p>
      <w:pPr>
        <w:spacing w:before="240" w:after="120"/>
      </w:pPr>
      <w:r>
        <w:rPr>
          <w:rFonts w:ascii="Cambria" w:hAnsi="Cambria"/>
          <w:b/>
          <w:color w:val="1F3A5F"/>
          <w:sz w:val="25"/>
        </w:rPr>
        <w:t>Offer Training and Capacity Building</w:t>
      </w:r>
    </w:p>
    <w:p>
      <w:pPr>
        <w:spacing w:line="276" w:lineRule="auto" w:after="80"/>
        <w:ind w:left="714" w:hanging="357"/>
      </w:pPr>
      <w:r>
        <w:rPr>
          <w:rFonts w:ascii="Cambria" w:hAnsi="Cambria"/>
          <w:sz w:val="22"/>
        </w:rPr>
        <w:t xml:space="preserve">o </w:t>
      </w:r>
      <w:r>
        <w:rPr>
          <w:rFonts w:ascii="Cambria" w:hAnsi="Cambria"/>
          <w:i w:val="0"/>
          <w:sz w:val="22"/>
        </w:rPr>
        <w:t>Conduct workshops on entrepreneurship, regulatory compliance, intellectual property, and financial management.</w:t>
      </w:r>
    </w:p>
    <w:p>
      <w:pPr>
        <w:spacing w:line="276" w:lineRule="auto" w:after="80"/>
        <w:ind w:left="714" w:hanging="357"/>
      </w:pPr>
      <w:r>
        <w:rPr>
          <w:rFonts w:ascii="Cambria" w:hAnsi="Cambria"/>
          <w:sz w:val="22"/>
        </w:rPr>
        <w:t xml:space="preserve">o </w:t>
      </w:r>
      <w:r>
        <w:rPr>
          <w:rFonts w:ascii="Cambria" w:hAnsi="Cambria"/>
          <w:i w:val="0"/>
          <w:sz w:val="22"/>
        </w:rPr>
        <w:t>Provide access to online courses and certifications relevant to startup growth.</w:t>
      </w:r>
    </w:p>
    <w:p>
      <w:pPr>
        <w:spacing w:before="240" w:after="120"/>
      </w:pPr>
      <w:r>
        <w:rPr>
          <w:rFonts w:ascii="Cambria" w:hAnsi="Cambria"/>
          <w:b/>
          <w:color w:val="1F3A5F"/>
          <w:sz w:val="25"/>
        </w:rPr>
        <w:t>Promote Networking and Collaboration</w:t>
      </w:r>
    </w:p>
    <w:p>
      <w:pPr>
        <w:spacing w:line="276" w:lineRule="auto" w:after="80"/>
        <w:ind w:left="714" w:hanging="357"/>
      </w:pPr>
      <w:r>
        <w:rPr>
          <w:rFonts w:ascii="Cambria" w:hAnsi="Cambria"/>
          <w:sz w:val="22"/>
        </w:rPr>
        <w:t xml:space="preserve">o </w:t>
      </w:r>
      <w:r>
        <w:rPr>
          <w:rFonts w:ascii="Cambria" w:hAnsi="Cambria"/>
          <w:i w:val="0"/>
          <w:sz w:val="22"/>
        </w:rPr>
        <w:t>Encourage participation in industry events, innovation challenges, and startup ecosystems.</w:t>
      </w:r>
    </w:p>
    <w:p>
      <w:pPr>
        <w:spacing w:line="276" w:lineRule="auto" w:after="80"/>
        <w:ind w:left="714" w:hanging="357"/>
      </w:pPr>
      <w:r>
        <w:rPr>
          <w:rFonts w:ascii="Cambria" w:hAnsi="Cambria"/>
          <w:sz w:val="22"/>
        </w:rPr>
        <w:t xml:space="preserve">o </w:t>
      </w:r>
      <w:r>
        <w:rPr>
          <w:rFonts w:ascii="Cambria" w:hAnsi="Cambria"/>
          <w:i w:val="0"/>
          <w:sz w:val="22"/>
        </w:rPr>
        <w:t>Foster collaborations with corporates, research institutions, and government schemes.</w:t>
      </w:r>
    </w:p>
    <w:p>
      <w:pPr>
        <w:spacing w:before="240" w:after="120"/>
      </w:pPr>
      <w:r>
        <w:rPr>
          <w:rFonts w:ascii="Cambria" w:hAnsi="Cambria"/>
          <w:b/>
          <w:color w:val="1F3A5F"/>
          <w:sz w:val="25"/>
        </w:rPr>
        <w:t>Monitor Progress and Provide Continuous Support</w:t>
      </w:r>
    </w:p>
    <w:p>
      <w:pPr>
        <w:spacing w:line="276" w:lineRule="auto" w:after="80"/>
        <w:ind w:left="714" w:hanging="357"/>
      </w:pPr>
      <w:r>
        <w:rPr>
          <w:rFonts w:ascii="Cambria" w:hAnsi="Cambria"/>
          <w:sz w:val="22"/>
        </w:rPr>
        <w:t xml:space="preserve">o </w:t>
      </w:r>
      <w:r>
        <w:rPr>
          <w:rFonts w:ascii="Cambria" w:hAnsi="Cambria"/>
          <w:i w:val="0"/>
          <w:sz w:val="22"/>
        </w:rPr>
        <w:t>Track startup milestones and provide ongoing advisory support.</w:t>
      </w:r>
    </w:p>
    <w:p>
      <w:pPr>
        <w:spacing w:line="276" w:lineRule="auto" w:after="80"/>
        <w:ind w:left="714" w:hanging="357"/>
      </w:pPr>
      <w:r>
        <w:rPr>
          <w:rFonts w:ascii="Cambria" w:hAnsi="Cambria"/>
          <w:sz w:val="22"/>
        </w:rPr>
        <w:t xml:space="preserve">o </w:t>
      </w:r>
      <w:r>
        <w:rPr>
          <w:rFonts w:ascii="Cambria" w:hAnsi="Cambria"/>
          <w:i w:val="0"/>
          <w:sz w:val="22"/>
        </w:rPr>
        <w:t>Help navigate challenges related to market entry, scaling operations, and sustainability.</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nurturing startup ecosystem that empowers entrepreneurs with knowledge, networks, resources, and strategic guidance to succeed and scale.</w:t>
      </w:r>
    </w:p>
    <w:p>
      <w:pPr>
        <w:spacing w:before="280" w:after="160"/>
      </w:pPr>
      <w:r>
        <w:rPr>
          <w:rFonts w:ascii="Cambria" w:hAnsi="Cambria"/>
          <w:b/>
          <w:color w:val="1F3A5F"/>
          <w:sz w:val="29"/>
        </w:rPr>
        <w:t>17.15. Exploring Funding Mechanisms and Cultivating an Entrepreneurial Culture</w:t>
      </w:r>
    </w:p>
    <w:p>
      <w:pPr>
        <w:spacing w:before="240" w:after="120"/>
      </w:pPr>
      <w:r>
        <w:rPr>
          <w:rFonts w:ascii="Cambria" w:hAnsi="Cambria"/>
          <w:b/>
          <w:color w:val="1F3A5F"/>
          <w:sz w:val="25"/>
        </w:rPr>
        <w:t>Diverse Funding Sources</w:t>
      </w:r>
    </w:p>
    <w:p>
      <w:pPr>
        <w:spacing w:line="276" w:lineRule="auto" w:after="80"/>
        <w:ind w:left="714" w:hanging="357"/>
      </w:pPr>
      <w:r>
        <w:rPr>
          <w:rFonts w:ascii="Cambria" w:hAnsi="Cambria"/>
          <w:sz w:val="22"/>
        </w:rPr>
        <w:t xml:space="preserve">o </w:t>
      </w:r>
      <w:r>
        <w:rPr>
          <w:rFonts w:ascii="Cambria" w:hAnsi="Cambria"/>
          <w:i w:val="0"/>
          <w:sz w:val="22"/>
        </w:rPr>
        <w:t>Identify and access government grants, research funds, innovation challenges, and startup incubator schemes.</w:t>
      </w:r>
    </w:p>
    <w:p>
      <w:pPr>
        <w:spacing w:line="276" w:lineRule="auto" w:after="80"/>
        <w:ind w:left="714" w:hanging="357"/>
      </w:pPr>
      <w:r>
        <w:rPr>
          <w:rFonts w:ascii="Cambria" w:hAnsi="Cambria"/>
          <w:sz w:val="22"/>
        </w:rPr>
        <w:t xml:space="preserve">o </w:t>
      </w:r>
      <w:r>
        <w:rPr>
          <w:rFonts w:ascii="Cambria" w:hAnsi="Cambria"/>
          <w:i w:val="0"/>
          <w:sz w:val="22"/>
        </w:rPr>
        <w:t>Leverage corporate social responsibility (CSR) funds, venture capital, angel investors, and crowdfunding platforms.</w:t>
      </w:r>
    </w:p>
    <w:p>
      <w:pPr>
        <w:spacing w:line="276" w:lineRule="auto" w:after="80"/>
        <w:ind w:left="714" w:hanging="357"/>
      </w:pPr>
      <w:r>
        <w:rPr>
          <w:rFonts w:ascii="Cambria" w:hAnsi="Cambria"/>
          <w:sz w:val="22"/>
        </w:rPr>
        <w:t xml:space="preserve">o </w:t>
      </w:r>
      <w:r>
        <w:rPr>
          <w:rFonts w:ascii="Cambria" w:hAnsi="Cambria"/>
          <w:i w:val="0"/>
          <w:sz w:val="22"/>
        </w:rPr>
        <w:t>Encourage internal seed funding and competitive grant programs within the institution.</w:t>
      </w:r>
    </w:p>
    <w:p>
      <w:pPr>
        <w:spacing w:before="240" w:after="120"/>
      </w:pPr>
      <w:r>
        <w:rPr>
          <w:rFonts w:ascii="Cambria" w:hAnsi="Cambria"/>
          <w:b/>
          <w:color w:val="1F3A5F"/>
          <w:sz w:val="25"/>
        </w:rPr>
        <w:t>Streamline Funding Application Support</w:t>
      </w:r>
    </w:p>
    <w:p>
      <w:pPr>
        <w:spacing w:line="276" w:lineRule="auto" w:after="80"/>
        <w:ind w:left="714" w:hanging="357"/>
      </w:pPr>
      <w:r>
        <w:rPr>
          <w:rFonts w:ascii="Cambria" w:hAnsi="Cambria"/>
          <w:sz w:val="22"/>
        </w:rPr>
        <w:t xml:space="preserve">o </w:t>
      </w:r>
      <w:r>
        <w:rPr>
          <w:rFonts w:ascii="Cambria" w:hAnsi="Cambria"/>
          <w:i w:val="0"/>
          <w:sz w:val="22"/>
        </w:rPr>
        <w:t>Provide workshops and mentorship on grant writing, proposal development, and pitching to investors.</w:t>
      </w:r>
    </w:p>
    <w:p>
      <w:pPr>
        <w:spacing w:line="276" w:lineRule="auto" w:after="80"/>
        <w:ind w:left="714" w:hanging="357"/>
      </w:pPr>
      <w:r>
        <w:rPr>
          <w:rFonts w:ascii="Cambria" w:hAnsi="Cambria"/>
          <w:sz w:val="22"/>
        </w:rPr>
        <w:t xml:space="preserve">o </w:t>
      </w:r>
      <w:r>
        <w:rPr>
          <w:rFonts w:ascii="Cambria" w:hAnsi="Cambria"/>
          <w:i w:val="0"/>
          <w:sz w:val="22"/>
        </w:rPr>
        <w:t>Establish a dedicated office or helpdesk for funding guidance and compliance assistance.</w:t>
      </w:r>
    </w:p>
    <w:p>
      <w:pPr>
        <w:spacing w:before="240" w:after="120"/>
      </w:pPr>
      <w:r>
        <w:rPr>
          <w:rFonts w:ascii="Cambria" w:hAnsi="Cambria"/>
          <w:b/>
          <w:color w:val="1F3A5F"/>
          <w:sz w:val="25"/>
        </w:rPr>
        <w:t>Cultivate Entrepreneurial Mindset</w:t>
      </w:r>
    </w:p>
    <w:p>
      <w:pPr>
        <w:spacing w:line="276" w:lineRule="auto" w:after="80"/>
        <w:ind w:left="714" w:hanging="357"/>
      </w:pPr>
      <w:r>
        <w:rPr>
          <w:rFonts w:ascii="Cambria" w:hAnsi="Cambria"/>
          <w:sz w:val="22"/>
        </w:rPr>
        <w:t xml:space="preserve">o </w:t>
      </w:r>
      <w:r>
        <w:rPr>
          <w:rFonts w:ascii="Cambria" w:hAnsi="Cambria"/>
          <w:i w:val="0"/>
          <w:sz w:val="22"/>
        </w:rPr>
        <w:t>Integrate entrepreneurship education in curricula across disciplines.</w:t>
      </w:r>
    </w:p>
    <w:p>
      <w:pPr>
        <w:spacing w:line="276" w:lineRule="auto" w:after="80"/>
        <w:ind w:left="714" w:hanging="357"/>
      </w:pPr>
      <w:r>
        <w:rPr>
          <w:rFonts w:ascii="Cambria" w:hAnsi="Cambria"/>
          <w:sz w:val="22"/>
        </w:rPr>
        <w:t xml:space="preserve">o </w:t>
      </w:r>
      <w:r>
        <w:rPr>
          <w:rFonts w:ascii="Cambria" w:hAnsi="Cambria"/>
          <w:i w:val="0"/>
          <w:sz w:val="22"/>
        </w:rPr>
        <w:t>Promote problem-solving, risk-taking, creativity, and resilience through experiential learning.</w:t>
      </w:r>
    </w:p>
    <w:p>
      <w:pPr>
        <w:spacing w:before="240" w:after="120"/>
      </w:pPr>
      <w:r>
        <w:rPr>
          <w:rFonts w:ascii="Cambria" w:hAnsi="Cambria"/>
          <w:b/>
          <w:color w:val="1F3A5F"/>
          <w:sz w:val="25"/>
        </w:rPr>
        <w:t>Create Innovation Ecosystems</w:t>
      </w:r>
    </w:p>
    <w:p>
      <w:pPr>
        <w:spacing w:line="276" w:lineRule="auto" w:after="80"/>
        <w:ind w:left="714" w:hanging="357"/>
      </w:pPr>
      <w:r>
        <w:rPr>
          <w:rFonts w:ascii="Cambria" w:hAnsi="Cambria"/>
          <w:sz w:val="22"/>
        </w:rPr>
        <w:t xml:space="preserve">o </w:t>
      </w:r>
      <w:r>
        <w:rPr>
          <w:rFonts w:ascii="Cambria" w:hAnsi="Cambria"/>
          <w:i w:val="0"/>
          <w:sz w:val="22"/>
        </w:rPr>
        <w:t>Build incubators, accelerators, and innovation labs that foster startup formation and growth.</w:t>
      </w:r>
    </w:p>
    <w:p>
      <w:pPr>
        <w:spacing w:line="276" w:lineRule="auto" w:after="80"/>
        <w:ind w:left="714" w:hanging="357"/>
      </w:pPr>
      <w:r>
        <w:rPr>
          <w:rFonts w:ascii="Cambria" w:hAnsi="Cambria"/>
          <w:sz w:val="22"/>
        </w:rPr>
        <w:t xml:space="preserve">o </w:t>
      </w:r>
      <w:r>
        <w:rPr>
          <w:rFonts w:ascii="Cambria" w:hAnsi="Cambria"/>
          <w:i w:val="0"/>
          <w:sz w:val="22"/>
        </w:rPr>
        <w:t>Facilitate networking events, hackathons, and mentorship programs to inspire and support entrepreneurs.</w:t>
      </w:r>
    </w:p>
    <w:p>
      <w:pPr>
        <w:spacing w:before="240" w:after="120"/>
      </w:pPr>
      <w:r>
        <w:rPr>
          <w:rFonts w:ascii="Cambria" w:hAnsi="Cambria"/>
          <w:b/>
          <w:color w:val="1F3A5F"/>
          <w:sz w:val="25"/>
        </w:rPr>
        <w:t>Celebrate Success Stories</w:t>
      </w:r>
    </w:p>
    <w:p>
      <w:pPr>
        <w:spacing w:line="276" w:lineRule="auto" w:after="80"/>
        <w:ind w:left="714" w:hanging="357"/>
      </w:pPr>
      <w:r>
        <w:rPr>
          <w:rFonts w:ascii="Cambria" w:hAnsi="Cambria"/>
          <w:sz w:val="22"/>
        </w:rPr>
        <w:t xml:space="preserve">o </w:t>
      </w:r>
      <w:r>
        <w:rPr>
          <w:rFonts w:ascii="Cambria" w:hAnsi="Cambria"/>
          <w:i w:val="0"/>
          <w:sz w:val="22"/>
        </w:rPr>
        <w:t>Publicize and reward entrepreneurial achievements among students and faculty.</w:t>
      </w:r>
    </w:p>
    <w:p>
      <w:pPr>
        <w:spacing w:line="276" w:lineRule="auto" w:after="80"/>
        <w:ind w:left="714" w:hanging="357"/>
      </w:pPr>
      <w:r>
        <w:rPr>
          <w:rFonts w:ascii="Cambria" w:hAnsi="Cambria"/>
          <w:sz w:val="22"/>
        </w:rPr>
        <w:t xml:space="preserve">o </w:t>
      </w:r>
      <w:r>
        <w:rPr>
          <w:rFonts w:ascii="Cambria" w:hAnsi="Cambria"/>
          <w:i w:val="0"/>
          <w:sz w:val="22"/>
        </w:rPr>
        <w:t>Invite successful entrepreneurs for guest lectures, workshops, and inspiration talks.</w:t>
      </w:r>
    </w:p>
    <w:p>
      <w:pPr>
        <w:spacing w:before="240" w:after="120"/>
      </w:pPr>
      <w:r>
        <w:rPr>
          <w:rFonts w:ascii="Cambria" w:hAnsi="Cambria"/>
          <w:b/>
          <w:color w:val="1F3A5F"/>
          <w:sz w:val="25"/>
        </w:rPr>
        <w:t>Foster Collaborative Culture</w:t>
      </w:r>
    </w:p>
    <w:p>
      <w:pPr>
        <w:spacing w:line="276" w:lineRule="auto" w:after="80"/>
        <w:ind w:left="714" w:hanging="357"/>
      </w:pPr>
      <w:r>
        <w:rPr>
          <w:rFonts w:ascii="Cambria" w:hAnsi="Cambria"/>
          <w:sz w:val="22"/>
        </w:rPr>
        <w:t xml:space="preserve">o </w:t>
      </w:r>
      <w:r>
        <w:rPr>
          <w:rFonts w:ascii="Cambria" w:hAnsi="Cambria"/>
          <w:i w:val="0"/>
          <w:sz w:val="22"/>
        </w:rPr>
        <w:t>Encourage cross-disciplinary teamwork, knowledge sharing, and partnerships with industry and community.</w:t>
      </w:r>
    </w:p>
    <w:p>
      <w:pPr>
        <w:spacing w:line="276" w:lineRule="auto" w:after="80"/>
        <w:ind w:left="714" w:hanging="357"/>
      </w:pPr>
      <w:r>
        <w:rPr>
          <w:rFonts w:ascii="Cambria" w:hAnsi="Cambria"/>
          <w:sz w:val="22"/>
        </w:rPr>
        <w:t xml:space="preserve">o </w:t>
      </w:r>
      <w:r>
        <w:rPr>
          <w:rFonts w:ascii="Cambria" w:hAnsi="Cambria"/>
          <w:i w:val="0"/>
          <w:sz w:val="22"/>
        </w:rPr>
        <w:t>Support peer learning and entrepreneurial clubs or societies.</w:t>
      </w:r>
    </w:p>
    <w:p>
      <w:pPr>
        <w:spacing w:before="240" w:after="120"/>
      </w:pPr>
      <w:r>
        <w:rPr>
          <w:rFonts w:ascii="Cambria" w:hAnsi="Cambria"/>
          <w:b/>
          <w:color w:val="1F3A5F"/>
          <w:sz w:val="25"/>
        </w:rPr>
        <w:t>Embed Supportive Policies</w:t>
      </w:r>
    </w:p>
    <w:p>
      <w:pPr>
        <w:spacing w:line="276" w:lineRule="auto" w:after="80"/>
        <w:ind w:left="714" w:hanging="357"/>
      </w:pPr>
      <w:r>
        <w:rPr>
          <w:rFonts w:ascii="Cambria" w:hAnsi="Cambria"/>
          <w:sz w:val="22"/>
        </w:rPr>
        <w:t xml:space="preserve">o </w:t>
      </w:r>
      <w:r>
        <w:rPr>
          <w:rFonts w:ascii="Cambria" w:hAnsi="Cambria"/>
          <w:i w:val="0"/>
          <w:sz w:val="22"/>
        </w:rPr>
        <w:t>Develop institutional policies that ease intellectual property rights, startup creation, and resource access.</w:t>
      </w:r>
    </w:p>
    <w:p>
      <w:pPr>
        <w:spacing w:line="276" w:lineRule="auto" w:after="80"/>
        <w:ind w:left="714" w:hanging="357"/>
      </w:pPr>
      <w:r>
        <w:rPr>
          <w:rFonts w:ascii="Cambria" w:hAnsi="Cambria"/>
          <w:sz w:val="22"/>
        </w:rPr>
        <w:t xml:space="preserve">o </w:t>
      </w:r>
      <w:r>
        <w:rPr>
          <w:rFonts w:ascii="Cambria" w:hAnsi="Cambria"/>
          <w:i w:val="0"/>
          <w:sz w:val="22"/>
        </w:rPr>
        <w:t>Provide flexibility in academic and administrative processes to support entrepreneurial activities.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funding and innovation environment that empowers risk-taking, nurtures ideas, and transforms them into sustainable entrepreneurial ventures.</w:t>
      </w:r>
    </w:p>
    <w:p>
      <w:pPr>
        <w:spacing w:before="280" w:after="160"/>
      </w:pPr>
      <w:r>
        <w:rPr>
          <w:rFonts w:ascii="Cambria" w:hAnsi="Cambria"/>
          <w:b/>
          <w:color w:val="1F3A5F"/>
          <w:sz w:val="29"/>
        </w:rPr>
        <w:t>17.16. Continuously Monitoring and Evaluating Research Monetization Efforts</w:t>
      </w:r>
    </w:p>
    <w:p>
      <w:pPr>
        <w:spacing w:before="240" w:after="120"/>
      </w:pPr>
      <w:r>
        <w:rPr>
          <w:rFonts w:ascii="Cambria" w:hAnsi="Cambria"/>
          <w:b/>
          <w:color w:val="1F3A5F"/>
          <w:sz w:val="25"/>
        </w:rPr>
        <w:t>Establish Clear Performance Metrics</w:t>
      </w:r>
    </w:p>
    <w:p>
      <w:pPr>
        <w:spacing w:line="276" w:lineRule="auto" w:after="80"/>
        <w:ind w:left="714" w:hanging="357"/>
      </w:pPr>
      <w:r>
        <w:rPr>
          <w:rFonts w:ascii="Cambria" w:hAnsi="Cambria"/>
          <w:sz w:val="22"/>
        </w:rPr>
        <w:t xml:space="preserve">o </w:t>
      </w:r>
      <w:r>
        <w:rPr>
          <w:rFonts w:ascii="Cambria" w:hAnsi="Cambria"/>
          <w:i w:val="0"/>
          <w:sz w:val="22"/>
        </w:rPr>
        <w:t>Track indicators such as number of patents filed, licenses granted, royalties earned, startups incubated, and technology transfers completed.</w:t>
      </w:r>
    </w:p>
    <w:p>
      <w:pPr>
        <w:spacing w:before="240" w:after="120"/>
      </w:pPr>
      <w:r>
        <w:rPr>
          <w:rFonts w:ascii="Cambria" w:hAnsi="Cambria"/>
          <w:b/>
          <w:color w:val="1F3A5F"/>
          <w:sz w:val="25"/>
        </w:rPr>
        <w:t>Implement Regular Reporting Systems</w:t>
      </w:r>
    </w:p>
    <w:p>
      <w:pPr>
        <w:spacing w:line="276" w:lineRule="auto" w:after="80"/>
        <w:ind w:left="714" w:hanging="357"/>
      </w:pPr>
      <w:r>
        <w:rPr>
          <w:rFonts w:ascii="Cambria" w:hAnsi="Cambria"/>
          <w:sz w:val="22"/>
        </w:rPr>
        <w:t xml:space="preserve">o </w:t>
      </w:r>
      <w:r>
        <w:rPr>
          <w:rFonts w:ascii="Cambria" w:hAnsi="Cambria"/>
          <w:i w:val="0"/>
          <w:sz w:val="22"/>
        </w:rPr>
        <w:t>Generate quarterly and annual reports detailing commercialization activities and financial returns.</w:t>
      </w:r>
    </w:p>
    <w:p>
      <w:pPr>
        <w:spacing w:before="240" w:after="120"/>
      </w:pPr>
      <w:r>
        <w:rPr>
          <w:rFonts w:ascii="Cambria" w:hAnsi="Cambria"/>
          <w:b/>
          <w:color w:val="1F3A5F"/>
          <w:sz w:val="25"/>
        </w:rPr>
        <w:t>Use Digital Management Tools</w:t>
      </w:r>
    </w:p>
    <w:p>
      <w:pPr>
        <w:spacing w:line="276" w:lineRule="auto" w:after="80"/>
        <w:ind w:left="714" w:hanging="357"/>
      </w:pPr>
      <w:r>
        <w:rPr>
          <w:rFonts w:ascii="Cambria" w:hAnsi="Cambria"/>
          <w:sz w:val="22"/>
        </w:rPr>
        <w:t xml:space="preserve">o </w:t>
      </w:r>
      <w:r>
        <w:rPr>
          <w:rFonts w:ascii="Cambria" w:hAnsi="Cambria"/>
          <w:i w:val="0"/>
          <w:sz w:val="22"/>
        </w:rPr>
        <w:t>Employ IP management software and dashboards to monitor progress and outcomes in real-time.</w:t>
      </w:r>
    </w:p>
    <w:p>
      <w:pPr>
        <w:spacing w:before="240" w:after="120"/>
      </w:pPr>
      <w:r>
        <w:rPr>
          <w:rFonts w:ascii="Cambria" w:hAnsi="Cambria"/>
          <w:b/>
          <w:color w:val="1F3A5F"/>
          <w:sz w:val="25"/>
        </w:rPr>
        <w:t>Conduct Periodic Impact Assessments</w:t>
      </w:r>
    </w:p>
    <w:p>
      <w:pPr>
        <w:spacing w:line="276" w:lineRule="auto" w:after="80"/>
        <w:ind w:left="714" w:hanging="357"/>
      </w:pPr>
      <w:r>
        <w:rPr>
          <w:rFonts w:ascii="Cambria" w:hAnsi="Cambria"/>
          <w:sz w:val="22"/>
        </w:rPr>
        <w:t xml:space="preserve">o </w:t>
      </w:r>
      <w:r>
        <w:rPr>
          <w:rFonts w:ascii="Cambria" w:hAnsi="Cambria"/>
          <w:i w:val="0"/>
          <w:sz w:val="22"/>
        </w:rPr>
        <w:t>Evaluate the economic, social, and academic impact of monetized research.</w:t>
      </w:r>
    </w:p>
    <w:p>
      <w:pPr>
        <w:spacing w:before="240" w:after="120"/>
      </w:pPr>
      <w:r>
        <w:rPr>
          <w:rFonts w:ascii="Cambria" w:hAnsi="Cambria"/>
          <w:b/>
          <w:color w:val="1F3A5F"/>
          <w:sz w:val="25"/>
        </w:rPr>
        <w:t>Gather Stakeholder Feedback</w:t>
      </w:r>
    </w:p>
    <w:p>
      <w:pPr>
        <w:spacing w:line="276" w:lineRule="auto" w:after="80"/>
        <w:ind w:left="714" w:hanging="357"/>
      </w:pPr>
      <w:r>
        <w:rPr>
          <w:rFonts w:ascii="Cambria" w:hAnsi="Cambria"/>
          <w:sz w:val="22"/>
        </w:rPr>
        <w:t xml:space="preserve">o </w:t>
      </w:r>
      <w:r>
        <w:rPr>
          <w:rFonts w:ascii="Cambria" w:hAnsi="Cambria"/>
          <w:i w:val="0"/>
          <w:sz w:val="22"/>
        </w:rPr>
        <w:t>Collect insights from researchers, industry partners, investors, and beneficiaries to assess effectiveness.</w:t>
      </w:r>
    </w:p>
    <w:p>
      <w:pPr>
        <w:spacing w:before="240" w:after="120"/>
      </w:pPr>
      <w:r>
        <w:rPr>
          <w:rFonts w:ascii="Cambria" w:hAnsi="Cambria"/>
          <w:b/>
          <w:color w:val="1F3A5F"/>
          <w:sz w:val="25"/>
        </w:rPr>
        <w:t>Review and Refine Policies</w:t>
      </w:r>
    </w:p>
    <w:p>
      <w:pPr>
        <w:spacing w:line="276" w:lineRule="auto" w:after="80"/>
        <w:ind w:left="714" w:hanging="357"/>
      </w:pPr>
      <w:r>
        <w:rPr>
          <w:rFonts w:ascii="Cambria" w:hAnsi="Cambria"/>
          <w:sz w:val="22"/>
        </w:rPr>
        <w:t xml:space="preserve">o </w:t>
      </w:r>
      <w:r>
        <w:rPr>
          <w:rFonts w:ascii="Cambria" w:hAnsi="Cambria"/>
          <w:i w:val="0"/>
          <w:sz w:val="22"/>
        </w:rPr>
        <w:t>Adjust institutional IP policies, incentive structures, and support mechanisms based on evaluation findings.</w:t>
      </w:r>
    </w:p>
    <w:p>
      <w:pPr>
        <w:spacing w:before="240" w:after="120"/>
      </w:pPr>
      <w:r>
        <w:rPr>
          <w:rFonts w:ascii="Cambria" w:hAnsi="Cambria"/>
          <w:b/>
          <w:color w:val="1F3A5F"/>
          <w:sz w:val="25"/>
        </w:rPr>
        <w:t>Promote Transparency and Accountability</w:t>
      </w:r>
    </w:p>
    <w:p>
      <w:pPr>
        <w:spacing w:line="276" w:lineRule="auto" w:after="80"/>
        <w:ind w:left="714" w:hanging="357"/>
      </w:pPr>
      <w:r>
        <w:rPr>
          <w:rFonts w:ascii="Cambria" w:hAnsi="Cambria"/>
          <w:sz w:val="22"/>
        </w:rPr>
        <w:t xml:space="preserve">o </w:t>
      </w:r>
      <w:r>
        <w:rPr>
          <w:rFonts w:ascii="Cambria" w:hAnsi="Cambria"/>
          <w:i w:val="0"/>
          <w:sz w:val="22"/>
        </w:rPr>
        <w:t>Share evaluation outcomes with institutional leadership and stakeholders to maintain trust and guide strategic decisions.</w:t>
      </w:r>
    </w:p>
    <w:p>
      <w:pPr>
        <w:spacing w:before="240" w:after="120"/>
      </w:pPr>
      <w:r>
        <w:rPr>
          <w:rFonts w:ascii="Cambria" w:hAnsi="Cambria"/>
          <w:b/>
          <w:color w:val="1F3A5F"/>
          <w:sz w:val="25"/>
        </w:rPr>
        <w:t>Foster a Learning Culture</w:t>
      </w:r>
    </w:p>
    <w:p>
      <w:pPr>
        <w:spacing w:line="276" w:lineRule="auto" w:after="80"/>
        <w:ind w:left="714" w:hanging="357"/>
      </w:pPr>
      <w:r>
        <w:rPr>
          <w:rFonts w:ascii="Cambria" w:hAnsi="Cambria"/>
          <w:sz w:val="22"/>
        </w:rPr>
        <w:t xml:space="preserve">o </w:t>
      </w:r>
      <w:r>
        <w:rPr>
          <w:rFonts w:ascii="Cambria" w:hAnsi="Cambria"/>
          <w:i w:val="0"/>
          <w:sz w:val="22"/>
        </w:rPr>
        <w:t>Encourage reflection on successes and challenges to continuously improve monetization strategies.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adaptive, data-driven approach that maximizes the value and impact of research commercialization efforts, ensuring sustainable institutional growth.</w:t>
      </w:r>
    </w:p>
    <w:p>
      <w:r>
        <w:br w:type="page"/>
      </w:r>
    </w:p>
    <w:p>
      <w:pPr>
        <w:spacing w:before="360" w:after="200"/>
      </w:pPr>
      <w:r>
        <w:rPr>
          <w:rFonts w:ascii="Cambria" w:hAnsi="Cambria"/>
          <w:b/>
          <w:color w:val="1F3A5F"/>
          <w:sz w:val="36"/>
        </w:rPr>
        <w:t>18. Research Enablers</w:t>
      </w:r>
    </w:p>
    <w:p>
      <w:pPr>
        <w:spacing w:before="240" w:after="120"/>
      </w:pPr>
      <w:r>
        <w:rPr>
          <w:rFonts w:ascii="Cambria" w:hAnsi="Cambria"/>
          <w:b/>
          <w:color w:val="1F3A5F"/>
          <w:sz w:val="25"/>
        </w:rPr>
        <w:t>Robust Infrastructure</w:t>
      </w:r>
    </w:p>
    <w:p>
      <w:pPr>
        <w:spacing w:line="276" w:lineRule="auto" w:after="80"/>
        <w:ind w:left="714" w:hanging="357"/>
      </w:pPr>
      <w:r>
        <w:rPr>
          <w:rFonts w:ascii="Cambria" w:hAnsi="Cambria"/>
          <w:sz w:val="22"/>
        </w:rPr>
        <w:t xml:space="preserve">o </w:t>
      </w:r>
      <w:r>
        <w:rPr>
          <w:rFonts w:ascii="Cambria" w:hAnsi="Cambria"/>
          <w:i w:val="0"/>
          <w:sz w:val="22"/>
        </w:rPr>
        <w:t>Well-equipped laboratories, libraries, and digital resources supporting diverse research activities.</w:t>
      </w:r>
    </w:p>
    <w:p>
      <w:pPr>
        <w:spacing w:line="276" w:lineRule="auto" w:after="80"/>
        <w:ind w:left="714" w:hanging="357"/>
      </w:pPr>
      <w:r>
        <w:rPr>
          <w:rFonts w:ascii="Cambria" w:hAnsi="Cambria"/>
          <w:sz w:val="22"/>
        </w:rPr>
        <w:t xml:space="preserve">o </w:t>
      </w:r>
      <w:r>
        <w:rPr>
          <w:rFonts w:ascii="Cambria" w:hAnsi="Cambria"/>
          <w:i w:val="0"/>
          <w:sz w:val="22"/>
        </w:rPr>
        <w:t>Access to high-performance specialized equipment.</w:t>
      </w:r>
    </w:p>
    <w:p>
      <w:pPr>
        <w:spacing w:before="240" w:after="120"/>
      </w:pPr>
      <w:r>
        <w:rPr>
          <w:rFonts w:ascii="Cambria" w:hAnsi="Cambria"/>
          <w:b/>
          <w:color w:val="1F3A5F"/>
          <w:sz w:val="25"/>
        </w:rPr>
        <w:t>Funding and Grants</w:t>
      </w:r>
    </w:p>
    <w:p>
      <w:pPr>
        <w:spacing w:line="276" w:lineRule="auto" w:after="80"/>
        <w:ind w:left="714" w:hanging="357"/>
      </w:pPr>
      <w:r>
        <w:rPr>
          <w:rFonts w:ascii="Cambria" w:hAnsi="Cambria"/>
          <w:sz w:val="22"/>
        </w:rPr>
        <w:t xml:space="preserve">o </w:t>
      </w:r>
      <w:r>
        <w:rPr>
          <w:rFonts w:ascii="Cambria" w:hAnsi="Cambria"/>
          <w:i w:val="0"/>
          <w:sz w:val="22"/>
        </w:rPr>
        <w:t>Availability of internal seed funds, government grants, industry sponsorships, computing, simulation tools, and international funding opportunities.</w:t>
      </w:r>
    </w:p>
    <w:p>
      <w:pPr>
        <w:spacing w:before="240" w:after="120"/>
      </w:pPr>
      <w:r>
        <w:rPr>
          <w:rFonts w:ascii="Cambria" w:hAnsi="Cambria"/>
          <w:b/>
          <w:color w:val="1F3A5F"/>
          <w:sz w:val="25"/>
        </w:rPr>
        <w:t>Skilled Human Resources</w:t>
      </w:r>
    </w:p>
    <w:p>
      <w:pPr>
        <w:spacing w:line="276" w:lineRule="auto" w:after="80"/>
        <w:ind w:left="714" w:hanging="357"/>
      </w:pPr>
      <w:r>
        <w:rPr>
          <w:rFonts w:ascii="Cambria" w:hAnsi="Cambria"/>
          <w:sz w:val="22"/>
        </w:rPr>
        <w:t xml:space="preserve">o </w:t>
      </w:r>
      <w:r>
        <w:rPr>
          <w:rFonts w:ascii="Cambria" w:hAnsi="Cambria"/>
          <w:i w:val="0"/>
          <w:sz w:val="22"/>
        </w:rPr>
        <w:t>Competent faculty, research staff, and support personnel trained in advanced methodologies and technologies.</w:t>
      </w:r>
    </w:p>
    <w:p>
      <w:pPr>
        <w:spacing w:before="240" w:after="120"/>
      </w:pPr>
      <w:r>
        <w:rPr>
          <w:rFonts w:ascii="Cambria" w:hAnsi="Cambria"/>
          <w:b/>
          <w:color w:val="1F3A5F"/>
          <w:sz w:val="25"/>
        </w:rPr>
        <w:t>Collaborative Networks</w:t>
      </w:r>
    </w:p>
    <w:p>
      <w:pPr>
        <w:spacing w:line="276" w:lineRule="auto" w:after="80"/>
        <w:ind w:left="714" w:hanging="357"/>
      </w:pPr>
      <w:r>
        <w:rPr>
          <w:rFonts w:ascii="Cambria" w:hAnsi="Cambria"/>
          <w:sz w:val="22"/>
        </w:rPr>
        <w:t xml:space="preserve">o </w:t>
      </w:r>
      <w:r>
        <w:rPr>
          <w:rFonts w:ascii="Cambria" w:hAnsi="Cambria"/>
          <w:i w:val="0"/>
          <w:sz w:val="22"/>
        </w:rPr>
        <w:t>Partnerships with academic institutions, industry, government agencies, and global research consortia.</w:t>
      </w:r>
    </w:p>
    <w:p>
      <w:pPr>
        <w:spacing w:before="240" w:after="120"/>
      </w:pPr>
      <w:r>
        <w:rPr>
          <w:rFonts w:ascii="Cambria" w:hAnsi="Cambria"/>
          <w:b/>
          <w:color w:val="1F3A5F"/>
          <w:sz w:val="25"/>
        </w:rPr>
        <w:t>Intellectual Property Support</w:t>
      </w:r>
    </w:p>
    <w:p>
      <w:pPr>
        <w:spacing w:line="276" w:lineRule="auto" w:after="80"/>
        <w:ind w:left="714" w:hanging="357"/>
      </w:pPr>
      <w:r>
        <w:rPr>
          <w:rFonts w:ascii="Cambria" w:hAnsi="Cambria"/>
          <w:sz w:val="22"/>
        </w:rPr>
        <w:t xml:space="preserve">o </w:t>
      </w:r>
      <w:r>
        <w:rPr>
          <w:rFonts w:ascii="Cambria" w:hAnsi="Cambria"/>
          <w:i w:val="0"/>
          <w:sz w:val="22"/>
        </w:rPr>
        <w:t>Dedicated IPR cells and technology transfer offices to protect and commercialize innovations.</w:t>
      </w:r>
    </w:p>
    <w:p>
      <w:pPr>
        <w:spacing w:before="240" w:after="120"/>
      </w:pPr>
      <w:r>
        <w:rPr>
          <w:rFonts w:ascii="Cambria" w:hAnsi="Cambria"/>
          <w:b/>
          <w:color w:val="1F3A5F"/>
          <w:sz w:val="25"/>
        </w:rPr>
        <w:t>Capacity Building</w:t>
      </w:r>
    </w:p>
    <w:p>
      <w:pPr>
        <w:spacing w:line="276" w:lineRule="auto" w:after="80"/>
        <w:ind w:left="714" w:hanging="357"/>
      </w:pPr>
      <w:r>
        <w:rPr>
          <w:rFonts w:ascii="Cambria" w:hAnsi="Cambria"/>
          <w:sz w:val="22"/>
        </w:rPr>
        <w:t xml:space="preserve">o </w:t>
      </w:r>
      <w:r>
        <w:rPr>
          <w:rFonts w:ascii="Cambria" w:hAnsi="Cambria"/>
          <w:i w:val="0"/>
          <w:sz w:val="22"/>
        </w:rPr>
        <w:t>Regular training, workshops, and mentoring programs on research skills, ethics, and grant writing.</w:t>
      </w:r>
    </w:p>
    <w:p>
      <w:pPr>
        <w:spacing w:before="240" w:after="120"/>
      </w:pPr>
      <w:r>
        <w:rPr>
          <w:rFonts w:ascii="Cambria" w:hAnsi="Cambria"/>
          <w:b/>
          <w:color w:val="1F3A5F"/>
          <w:sz w:val="25"/>
        </w:rPr>
        <w:t>Research Culture</w:t>
      </w:r>
    </w:p>
    <w:p>
      <w:pPr>
        <w:spacing w:line="276" w:lineRule="auto" w:after="80"/>
        <w:ind w:left="714" w:hanging="357"/>
      </w:pPr>
      <w:r>
        <w:rPr>
          <w:rFonts w:ascii="Cambria" w:hAnsi="Cambria"/>
          <w:sz w:val="22"/>
        </w:rPr>
        <w:t xml:space="preserve">o </w:t>
      </w:r>
      <w:r>
        <w:rPr>
          <w:rFonts w:ascii="Cambria" w:hAnsi="Cambria"/>
          <w:i w:val="0"/>
          <w:sz w:val="22"/>
        </w:rPr>
        <w:t>An environment that values inquiry, innovation, interdisciplinary collaboration, and ethical practices.</w:t>
      </w:r>
    </w:p>
    <w:p>
      <w:pPr>
        <w:spacing w:before="240" w:after="120"/>
      </w:pPr>
      <w:r>
        <w:rPr>
          <w:rFonts w:ascii="Cambria" w:hAnsi="Cambria"/>
          <w:b/>
          <w:color w:val="1F3A5F"/>
          <w:sz w:val="25"/>
        </w:rPr>
        <w:t>Policy and Governance</w:t>
      </w:r>
    </w:p>
    <w:p>
      <w:pPr>
        <w:spacing w:line="276" w:lineRule="auto" w:after="80"/>
        <w:ind w:left="714" w:hanging="357"/>
      </w:pPr>
      <w:r>
        <w:rPr>
          <w:rFonts w:ascii="Cambria" w:hAnsi="Cambria"/>
          <w:sz w:val="22"/>
        </w:rPr>
        <w:t xml:space="preserve">o </w:t>
      </w:r>
      <w:r>
        <w:rPr>
          <w:rFonts w:ascii="Cambria" w:hAnsi="Cambria"/>
          <w:i w:val="0"/>
          <w:sz w:val="22"/>
        </w:rPr>
        <w:t>Clear research policies, ethical guidelines, and quality assurance mechanisms.</w:t>
      </w:r>
    </w:p>
    <w:p>
      <w:pPr>
        <w:spacing w:before="240" w:after="120"/>
      </w:pPr>
      <w:r>
        <w:rPr>
          <w:rFonts w:ascii="Cambria" w:hAnsi="Cambria"/>
          <w:b/>
          <w:color w:val="1F3A5F"/>
          <w:sz w:val="25"/>
        </w:rPr>
        <w:t>Data Management and Analytics</w:t>
      </w:r>
    </w:p>
    <w:p>
      <w:pPr>
        <w:spacing w:line="276" w:lineRule="auto" w:after="80"/>
        <w:ind w:left="714" w:hanging="357"/>
      </w:pPr>
      <w:r>
        <w:rPr>
          <w:rFonts w:ascii="Cambria" w:hAnsi="Cambria"/>
          <w:sz w:val="22"/>
        </w:rPr>
        <w:t xml:space="preserve">o </w:t>
      </w:r>
      <w:r>
        <w:rPr>
          <w:rFonts w:ascii="Cambria" w:hAnsi="Cambria"/>
          <w:i w:val="0"/>
          <w:sz w:val="22"/>
        </w:rPr>
        <w:t>Systems for data collection, storage, analysis, and open-access dissemination.</w:t>
      </w:r>
    </w:p>
    <w:p>
      <w:pPr>
        <w:spacing w:before="240" w:after="120"/>
      </w:pPr>
      <w:r>
        <w:rPr>
          <w:rFonts w:ascii="Cambria" w:hAnsi="Cambria"/>
          <w:b/>
          <w:color w:val="1F3A5F"/>
          <w:sz w:val="25"/>
        </w:rPr>
        <w:t>Incentives and Recognition</w:t>
      </w:r>
    </w:p>
    <w:p>
      <w:pPr>
        <w:spacing w:line="276" w:lineRule="auto" w:after="80"/>
        <w:ind w:left="714" w:hanging="357"/>
      </w:pPr>
      <w:r>
        <w:rPr>
          <w:rFonts w:ascii="Cambria" w:hAnsi="Cambria"/>
          <w:sz w:val="22"/>
        </w:rPr>
        <w:t xml:space="preserve">o </w:t>
      </w:r>
      <w:r>
        <w:rPr>
          <w:rFonts w:ascii="Cambria" w:hAnsi="Cambria"/>
          <w:i w:val="0"/>
          <w:sz w:val="22"/>
        </w:rPr>
        <w:t>Rewards, promotions, and acknowledgments to motivate research excellence.</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comprehensive support system enabling sustainable, high-quality research that drives institutional growth and societal impact.</w:t>
      </w:r>
    </w:p>
    <w:p>
      <w:pPr>
        <w:spacing w:before="280" w:after="160"/>
      </w:pPr>
      <w:r>
        <w:rPr>
          <w:rFonts w:ascii="Cambria" w:hAnsi="Cambria"/>
          <w:b/>
          <w:color w:val="1F3A5F"/>
          <w:sz w:val="29"/>
        </w:rPr>
        <w:t>18.1. Recognising and Engaging Key Stakeholders in Research and Development</w:t>
      </w:r>
    </w:p>
    <w:p>
      <w:pPr>
        <w:spacing w:before="240" w:after="120"/>
      </w:pPr>
      <w:r>
        <w:rPr>
          <w:rFonts w:ascii="Cambria" w:hAnsi="Cambria"/>
          <w:b/>
          <w:color w:val="1F3A5F"/>
          <w:sz w:val="25"/>
        </w:rPr>
        <w:t>Government Engagement</w:t>
      </w:r>
    </w:p>
    <w:p>
      <w:pPr>
        <w:spacing w:line="276" w:lineRule="auto" w:after="80"/>
        <w:ind w:left="714" w:hanging="357"/>
      </w:pPr>
      <w:r>
        <w:rPr>
          <w:rFonts w:ascii="Cambria" w:hAnsi="Cambria"/>
          <w:sz w:val="22"/>
        </w:rPr>
        <w:t xml:space="preserve">o </w:t>
      </w:r>
      <w:r>
        <w:rPr>
          <w:rFonts w:ascii="Cambria" w:hAnsi="Cambria"/>
          <w:i w:val="0"/>
          <w:sz w:val="22"/>
        </w:rPr>
        <w:t>Collaborate on policy formulation, funding programs, and national research missions.</w:t>
      </w:r>
    </w:p>
    <w:p>
      <w:pPr>
        <w:spacing w:line="276" w:lineRule="auto" w:after="80"/>
        <w:ind w:left="714" w:hanging="357"/>
      </w:pPr>
      <w:r>
        <w:rPr>
          <w:rFonts w:ascii="Cambria" w:hAnsi="Cambria"/>
          <w:sz w:val="22"/>
        </w:rPr>
        <w:t xml:space="preserve">o </w:t>
      </w:r>
      <w:r>
        <w:rPr>
          <w:rFonts w:ascii="Cambria" w:hAnsi="Cambria"/>
          <w:i w:val="0"/>
          <w:sz w:val="22"/>
        </w:rPr>
        <w:t>Align institutional research with government priorities and Sustainable Development Goals (SDGs).</w:t>
      </w:r>
    </w:p>
    <w:p>
      <w:pPr>
        <w:spacing w:line="276" w:lineRule="auto" w:after="80"/>
        <w:ind w:left="714" w:hanging="357"/>
      </w:pPr>
      <w:r>
        <w:rPr>
          <w:rFonts w:ascii="Cambria" w:hAnsi="Cambria"/>
          <w:sz w:val="22"/>
        </w:rPr>
        <w:t xml:space="preserve">o </w:t>
      </w:r>
      <w:r>
        <w:rPr>
          <w:rFonts w:ascii="Cambria" w:hAnsi="Cambria"/>
          <w:i w:val="0"/>
          <w:sz w:val="22"/>
        </w:rPr>
        <w:t>Participate in regulatory consultations and public research initiatives.</w:t>
      </w:r>
    </w:p>
    <w:p>
      <w:pPr>
        <w:spacing w:before="240" w:after="120"/>
      </w:pPr>
      <w:r>
        <w:rPr>
          <w:rFonts w:ascii="Cambria" w:hAnsi="Cambria"/>
          <w:b/>
          <w:color w:val="1F3A5F"/>
          <w:sz w:val="25"/>
        </w:rPr>
        <w:t>Industry Collaboration</w:t>
      </w:r>
    </w:p>
    <w:p>
      <w:pPr>
        <w:spacing w:line="276" w:lineRule="auto" w:after="80"/>
        <w:ind w:left="714" w:hanging="357"/>
      </w:pPr>
      <w:r>
        <w:rPr>
          <w:rFonts w:ascii="Cambria" w:hAnsi="Cambria"/>
          <w:sz w:val="22"/>
        </w:rPr>
        <w:t xml:space="preserve">o </w:t>
      </w:r>
      <w:r>
        <w:rPr>
          <w:rFonts w:ascii="Cambria" w:hAnsi="Cambria"/>
          <w:i w:val="0"/>
          <w:sz w:val="22"/>
        </w:rPr>
        <w:t>Develop joint R&amp;D projects, technology transfer agreements, and innovation partnerships.</w:t>
      </w:r>
    </w:p>
    <w:p>
      <w:pPr>
        <w:spacing w:line="276" w:lineRule="auto" w:after="80"/>
        <w:ind w:left="714" w:hanging="357"/>
      </w:pPr>
      <w:r>
        <w:rPr>
          <w:rFonts w:ascii="Cambria" w:hAnsi="Cambria"/>
          <w:sz w:val="22"/>
        </w:rPr>
        <w:t xml:space="preserve">o </w:t>
      </w:r>
      <w:r>
        <w:rPr>
          <w:rFonts w:ascii="Cambria" w:hAnsi="Cambria"/>
          <w:i w:val="0"/>
          <w:sz w:val="22"/>
        </w:rPr>
        <w:t>Facilitate internships, industrial training, and knowledge exchange programs.</w:t>
      </w:r>
    </w:p>
    <w:p>
      <w:pPr>
        <w:spacing w:line="276" w:lineRule="auto" w:after="80"/>
        <w:ind w:left="714" w:hanging="357"/>
      </w:pPr>
      <w:r>
        <w:rPr>
          <w:rFonts w:ascii="Cambria" w:hAnsi="Cambria"/>
          <w:sz w:val="22"/>
        </w:rPr>
        <w:t xml:space="preserve">o </w:t>
      </w:r>
      <w:r>
        <w:rPr>
          <w:rFonts w:ascii="Cambria" w:hAnsi="Cambria"/>
          <w:i w:val="0"/>
          <w:sz w:val="22"/>
        </w:rPr>
        <w:t>Engage industry experts in curriculum design and advisory roles.</w:t>
      </w:r>
    </w:p>
    <w:p>
      <w:pPr>
        <w:spacing w:before="240" w:after="120"/>
      </w:pPr>
      <w:r>
        <w:rPr>
          <w:rFonts w:ascii="Cambria" w:hAnsi="Cambria"/>
          <w:b/>
          <w:color w:val="1F3A5F"/>
          <w:sz w:val="25"/>
        </w:rPr>
        <w:t>Academic Partnerships</w:t>
      </w:r>
    </w:p>
    <w:p>
      <w:pPr>
        <w:spacing w:line="276" w:lineRule="auto" w:after="80"/>
        <w:ind w:left="714" w:hanging="357"/>
      </w:pPr>
      <w:r>
        <w:rPr>
          <w:rFonts w:ascii="Cambria" w:hAnsi="Cambria"/>
          <w:sz w:val="22"/>
        </w:rPr>
        <w:t xml:space="preserve">o </w:t>
      </w:r>
      <w:r>
        <w:rPr>
          <w:rFonts w:ascii="Cambria" w:hAnsi="Cambria"/>
          <w:i w:val="0"/>
          <w:sz w:val="22"/>
        </w:rPr>
        <w:t>Establish inter-university research networks, faculty exchange programs, and joint publications.</w:t>
      </w:r>
    </w:p>
    <w:p>
      <w:pPr>
        <w:spacing w:line="276" w:lineRule="auto" w:after="80"/>
        <w:ind w:left="714" w:hanging="357"/>
      </w:pPr>
      <w:r>
        <w:rPr>
          <w:rFonts w:ascii="Cambria" w:hAnsi="Cambria"/>
          <w:sz w:val="22"/>
        </w:rPr>
        <w:t xml:space="preserve">o </w:t>
      </w:r>
      <w:r>
        <w:rPr>
          <w:rFonts w:ascii="Cambria" w:hAnsi="Cambria"/>
          <w:i w:val="0"/>
          <w:sz w:val="22"/>
        </w:rPr>
        <w:t>Share resources and infrastructure through consortia and collaborative platforms.</w:t>
      </w:r>
    </w:p>
    <w:p>
      <w:pPr>
        <w:spacing w:line="276" w:lineRule="auto" w:after="80"/>
        <w:ind w:left="714" w:hanging="357"/>
      </w:pPr>
      <w:r>
        <w:rPr>
          <w:rFonts w:ascii="Cambria" w:hAnsi="Cambria"/>
          <w:sz w:val="22"/>
        </w:rPr>
        <w:t xml:space="preserve">o </w:t>
      </w:r>
      <w:r>
        <w:rPr>
          <w:rFonts w:ascii="Cambria" w:hAnsi="Cambria"/>
          <w:i w:val="0"/>
          <w:sz w:val="22"/>
        </w:rPr>
        <w:t>Promote multidisciplinary and cross-sector research initiatives.</w:t>
      </w:r>
    </w:p>
    <w:p>
      <w:pPr>
        <w:spacing w:before="240" w:after="120"/>
      </w:pPr>
      <w:r>
        <w:rPr>
          <w:rFonts w:ascii="Cambria" w:hAnsi="Cambria"/>
          <w:b/>
          <w:color w:val="1F3A5F"/>
          <w:sz w:val="25"/>
        </w:rPr>
        <w:t>Community and Society Involvement</w:t>
      </w:r>
    </w:p>
    <w:p>
      <w:pPr>
        <w:spacing w:line="276" w:lineRule="auto" w:after="80"/>
        <w:ind w:left="714" w:hanging="357"/>
      </w:pPr>
      <w:r>
        <w:rPr>
          <w:rFonts w:ascii="Cambria" w:hAnsi="Cambria"/>
          <w:sz w:val="22"/>
        </w:rPr>
        <w:t xml:space="preserve">o </w:t>
      </w:r>
      <w:r>
        <w:rPr>
          <w:rFonts w:ascii="Cambria" w:hAnsi="Cambria"/>
          <w:i w:val="0"/>
          <w:sz w:val="22"/>
        </w:rPr>
        <w:t>Integrate community-based participatory research addressing local and societal challenges.</w:t>
      </w:r>
    </w:p>
    <w:p>
      <w:pPr>
        <w:spacing w:line="276" w:lineRule="auto" w:after="80"/>
        <w:ind w:left="714" w:hanging="357"/>
      </w:pPr>
      <w:r>
        <w:rPr>
          <w:rFonts w:ascii="Cambria" w:hAnsi="Cambria"/>
          <w:sz w:val="22"/>
        </w:rPr>
        <w:t xml:space="preserve">o </w:t>
      </w:r>
      <w:r>
        <w:rPr>
          <w:rFonts w:ascii="Cambria" w:hAnsi="Cambria"/>
          <w:i w:val="0"/>
          <w:sz w:val="22"/>
        </w:rPr>
        <w:t>Involve civil society organizations and local stakeholders in research dissemination and impact assessment.</w:t>
      </w:r>
    </w:p>
    <w:p>
      <w:pPr>
        <w:spacing w:line="276" w:lineRule="auto" w:after="80"/>
        <w:ind w:left="714" w:hanging="357"/>
      </w:pPr>
      <w:r>
        <w:rPr>
          <w:rFonts w:ascii="Cambria" w:hAnsi="Cambria"/>
          <w:sz w:val="22"/>
        </w:rPr>
        <w:t xml:space="preserve">o </w:t>
      </w:r>
      <w:r>
        <w:rPr>
          <w:rFonts w:ascii="Cambria" w:hAnsi="Cambria"/>
          <w:i w:val="0"/>
          <w:sz w:val="22"/>
        </w:rPr>
        <w:t>Promote public engagement, science communication, and knowledge democratization.</w:t>
      </w:r>
    </w:p>
    <w:p>
      <w:pPr>
        <w:spacing w:before="240" w:after="120"/>
      </w:pPr>
      <w:r>
        <w:rPr>
          <w:rFonts w:ascii="Cambria" w:hAnsi="Cambria"/>
          <w:b/>
          <w:color w:val="1F3A5F"/>
          <w:sz w:val="25"/>
        </w:rPr>
        <w:t>Evolving Roles in Knowledge Economy</w:t>
      </w:r>
    </w:p>
    <w:p>
      <w:pPr>
        <w:spacing w:line="276" w:lineRule="auto" w:after="80"/>
        <w:ind w:left="714" w:hanging="357"/>
      </w:pPr>
      <w:r>
        <w:rPr>
          <w:rFonts w:ascii="Cambria" w:hAnsi="Cambria"/>
          <w:sz w:val="22"/>
        </w:rPr>
        <w:t xml:space="preserve">o </w:t>
      </w:r>
      <w:r>
        <w:rPr>
          <w:rFonts w:ascii="Cambria" w:hAnsi="Cambria"/>
          <w:i w:val="0"/>
          <w:sz w:val="22"/>
        </w:rPr>
        <w:t>Recognize stakeholders as co-creators, funders, users, and disseminators of knowledge.</w:t>
      </w:r>
    </w:p>
    <w:p>
      <w:pPr>
        <w:spacing w:line="276" w:lineRule="auto" w:after="80"/>
        <w:ind w:left="714" w:hanging="357"/>
      </w:pPr>
      <w:r>
        <w:rPr>
          <w:rFonts w:ascii="Cambria" w:hAnsi="Cambria"/>
          <w:sz w:val="22"/>
        </w:rPr>
        <w:t xml:space="preserve">o </w:t>
      </w:r>
      <w:r>
        <w:rPr>
          <w:rFonts w:ascii="Cambria" w:hAnsi="Cambria"/>
          <w:i w:val="0"/>
          <w:sz w:val="22"/>
        </w:rPr>
        <w:t>Foster dynamic partnerships adapting to technological advances and socioeconomic changes.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synergistic ecosystem where government, industry, academia, and society collaboratively drive innovation, economic growth, and social well-being.</w:t>
      </w:r>
    </w:p>
    <w:p>
      <w:pPr>
        <w:spacing w:before="280" w:after="160"/>
      </w:pPr>
      <w:r>
        <w:rPr>
          <w:rFonts w:ascii="Cambria" w:hAnsi="Cambria"/>
          <w:b/>
          <w:color w:val="1F3A5F"/>
          <w:sz w:val="29"/>
        </w:rPr>
        <w:t>18.2. Choosing an Appropriate Role to Advance Knowledge and Build a Robust Research Ecosystem</w:t>
      </w:r>
    </w:p>
    <w:p>
      <w:pPr>
        <w:spacing w:before="240" w:after="120"/>
      </w:pPr>
      <w:r>
        <w:rPr>
          <w:rFonts w:ascii="Cambria" w:hAnsi="Cambria"/>
          <w:b/>
          <w:color w:val="1F3A5F"/>
          <w:sz w:val="25"/>
        </w:rPr>
        <w:t>Align Research Focus with Institutional Mission</w:t>
      </w:r>
    </w:p>
    <w:p>
      <w:pPr>
        <w:spacing w:line="276" w:lineRule="auto" w:after="80"/>
        <w:ind w:left="714" w:hanging="357"/>
      </w:pPr>
      <w:r>
        <w:rPr>
          <w:rFonts w:ascii="Cambria" w:hAnsi="Cambria"/>
          <w:sz w:val="22"/>
        </w:rPr>
        <w:t xml:space="preserve">o </w:t>
      </w:r>
      <w:r>
        <w:rPr>
          <w:rFonts w:ascii="Cambria" w:hAnsi="Cambria"/>
          <w:i w:val="0"/>
          <w:sz w:val="22"/>
        </w:rPr>
        <w:t>Identify core areas of strength and strategic relevance reflecting the institution's vision and societal needs.</w:t>
      </w:r>
    </w:p>
    <w:p>
      <w:pPr>
        <w:spacing w:line="276" w:lineRule="auto" w:after="80"/>
        <w:ind w:left="714" w:hanging="357"/>
      </w:pPr>
      <w:r>
        <w:rPr>
          <w:rFonts w:ascii="Cambria" w:hAnsi="Cambria"/>
          <w:sz w:val="22"/>
        </w:rPr>
        <w:t xml:space="preserve">o </w:t>
      </w:r>
      <w:r>
        <w:rPr>
          <w:rFonts w:ascii="Cambria" w:hAnsi="Cambria"/>
          <w:i w:val="0"/>
          <w:sz w:val="22"/>
        </w:rPr>
        <w:t>Prioritize research themes that leverage local context and address national or global challenges.</w:t>
      </w:r>
    </w:p>
    <w:p>
      <w:pPr>
        <w:spacing w:before="240" w:after="120"/>
      </w:pPr>
      <w:r>
        <w:rPr>
          <w:rFonts w:ascii="Cambria" w:hAnsi="Cambria"/>
          <w:b/>
          <w:color w:val="1F3A5F"/>
          <w:sz w:val="25"/>
        </w:rPr>
        <w:t>Define Institutional Research Identity</w:t>
      </w:r>
    </w:p>
    <w:p>
      <w:pPr>
        <w:spacing w:line="276" w:lineRule="auto" w:after="80"/>
        <w:ind w:left="714" w:hanging="357"/>
      </w:pPr>
      <w:r>
        <w:rPr>
          <w:rFonts w:ascii="Cambria" w:hAnsi="Cambria"/>
          <w:sz w:val="22"/>
        </w:rPr>
        <w:t xml:space="preserve">o </w:t>
      </w:r>
      <w:r>
        <w:rPr>
          <w:rFonts w:ascii="Cambria" w:hAnsi="Cambria"/>
          <w:i w:val="0"/>
          <w:sz w:val="22"/>
        </w:rPr>
        <w:t>Decide on roles such as knowledge creator, technology innovator, policy influencer, or community engager based on resources and aspirations.</w:t>
      </w:r>
    </w:p>
    <w:p>
      <w:pPr>
        <w:spacing w:line="276" w:lineRule="auto" w:after="80"/>
        <w:ind w:left="714" w:hanging="357"/>
      </w:pPr>
      <w:r>
        <w:rPr>
          <w:rFonts w:ascii="Cambria" w:hAnsi="Cambria"/>
          <w:sz w:val="22"/>
        </w:rPr>
        <w:t xml:space="preserve">o </w:t>
      </w:r>
      <w:r>
        <w:rPr>
          <w:rFonts w:ascii="Cambria" w:hAnsi="Cambria"/>
          <w:i w:val="0"/>
          <w:sz w:val="22"/>
        </w:rPr>
        <w:t>Balance basic, applied, and translational research to maximize impact.</w:t>
      </w:r>
    </w:p>
    <w:p>
      <w:pPr>
        <w:spacing w:before="240" w:after="120"/>
      </w:pPr>
      <w:r>
        <w:rPr>
          <w:rFonts w:ascii="Cambria" w:hAnsi="Cambria"/>
          <w:b/>
          <w:color w:val="1F3A5F"/>
          <w:sz w:val="25"/>
        </w:rPr>
        <w:t>Foster a Supportive Research Culture</w:t>
      </w:r>
    </w:p>
    <w:p>
      <w:pPr>
        <w:spacing w:line="276" w:lineRule="auto" w:after="80"/>
        <w:ind w:left="714" w:hanging="357"/>
      </w:pPr>
      <w:r>
        <w:rPr>
          <w:rFonts w:ascii="Cambria" w:hAnsi="Cambria"/>
          <w:sz w:val="22"/>
        </w:rPr>
        <w:t xml:space="preserve">o </w:t>
      </w:r>
      <w:r>
        <w:rPr>
          <w:rFonts w:ascii="Cambria" w:hAnsi="Cambria"/>
          <w:i w:val="0"/>
          <w:sz w:val="22"/>
        </w:rPr>
        <w:t>Promote values of curiosity, rigor, collaboration, and ethical conduct.</w:t>
      </w:r>
    </w:p>
    <w:p>
      <w:pPr>
        <w:spacing w:line="276" w:lineRule="auto" w:after="80"/>
        <w:ind w:left="714" w:hanging="357"/>
      </w:pPr>
      <w:r>
        <w:rPr>
          <w:rFonts w:ascii="Cambria" w:hAnsi="Cambria"/>
          <w:sz w:val="22"/>
        </w:rPr>
        <w:t xml:space="preserve">o </w:t>
      </w:r>
      <w:r>
        <w:rPr>
          <w:rFonts w:ascii="Cambria" w:hAnsi="Cambria"/>
          <w:i w:val="0"/>
          <w:sz w:val="22"/>
        </w:rPr>
        <w:t>Encourage interdisciplinary and cross-sector partnerships internally and externally.</w:t>
      </w:r>
    </w:p>
    <w:p>
      <w:pPr>
        <w:spacing w:before="240" w:after="120"/>
      </w:pPr>
      <w:r>
        <w:rPr>
          <w:rFonts w:ascii="Cambria" w:hAnsi="Cambria"/>
          <w:b/>
          <w:color w:val="1F3A5F"/>
          <w:sz w:val="25"/>
        </w:rPr>
        <w:t>Develop Strategic Infrastructure and Capacity</w:t>
      </w:r>
    </w:p>
    <w:p>
      <w:pPr>
        <w:spacing w:line="276" w:lineRule="auto" w:after="80"/>
        <w:ind w:left="714" w:hanging="357"/>
      </w:pPr>
      <w:r>
        <w:rPr>
          <w:rFonts w:ascii="Cambria" w:hAnsi="Cambria"/>
          <w:sz w:val="22"/>
        </w:rPr>
        <w:t xml:space="preserve">o </w:t>
      </w:r>
      <w:r>
        <w:rPr>
          <w:rFonts w:ascii="Cambria" w:hAnsi="Cambria"/>
          <w:i w:val="0"/>
          <w:sz w:val="22"/>
        </w:rPr>
        <w:t>Invest in state-of-the-art facilities, skilled researchers, and digital tools aligned with chosen research domains.</w:t>
      </w:r>
    </w:p>
    <w:p>
      <w:pPr>
        <w:spacing w:line="276" w:lineRule="auto" w:after="80"/>
        <w:ind w:left="714" w:hanging="357"/>
      </w:pPr>
      <w:r>
        <w:rPr>
          <w:rFonts w:ascii="Cambria" w:hAnsi="Cambria"/>
          <w:sz w:val="22"/>
        </w:rPr>
        <w:t xml:space="preserve">o </w:t>
      </w:r>
      <w:r>
        <w:rPr>
          <w:rFonts w:ascii="Cambria" w:hAnsi="Cambria"/>
          <w:i w:val="0"/>
          <w:sz w:val="22"/>
        </w:rPr>
        <w:t>Provide mentorship, funding, and career development pathways for researchers.</w:t>
      </w:r>
    </w:p>
    <w:p>
      <w:pPr>
        <w:spacing w:before="240" w:after="120"/>
      </w:pPr>
      <w:r>
        <w:rPr>
          <w:rFonts w:ascii="Cambria" w:hAnsi="Cambria"/>
          <w:b/>
          <w:color w:val="1F3A5F"/>
          <w:sz w:val="25"/>
        </w:rPr>
        <w:t>Engage Stakeholders Effectively</w:t>
      </w:r>
    </w:p>
    <w:p>
      <w:pPr>
        <w:spacing w:line="276" w:lineRule="auto" w:after="80"/>
        <w:ind w:left="714" w:hanging="357"/>
      </w:pPr>
      <w:r>
        <w:rPr>
          <w:rFonts w:ascii="Cambria" w:hAnsi="Cambria"/>
          <w:sz w:val="22"/>
        </w:rPr>
        <w:t xml:space="preserve">o </w:t>
      </w:r>
      <w:r>
        <w:rPr>
          <w:rFonts w:ascii="Cambria" w:hAnsi="Cambria"/>
          <w:i w:val="0"/>
          <w:sz w:val="22"/>
        </w:rPr>
        <w:t>Involve government, industry, academia, and community partners to support and validate research endeavors.</w:t>
      </w:r>
    </w:p>
    <w:p>
      <w:pPr>
        <w:spacing w:line="276" w:lineRule="auto" w:after="80"/>
        <w:ind w:left="714" w:hanging="357"/>
      </w:pPr>
      <w:r>
        <w:rPr>
          <w:rFonts w:ascii="Cambria" w:hAnsi="Cambria"/>
          <w:sz w:val="22"/>
        </w:rPr>
        <w:t xml:space="preserve">o </w:t>
      </w:r>
      <w:r>
        <w:rPr>
          <w:rFonts w:ascii="Cambria" w:hAnsi="Cambria"/>
          <w:i w:val="0"/>
          <w:sz w:val="22"/>
        </w:rPr>
        <w:t>Create platforms for knowledge exchange and co-creation.</w:t>
      </w:r>
    </w:p>
    <w:p>
      <w:pPr>
        <w:spacing w:before="240" w:after="120"/>
      </w:pPr>
      <w:r>
        <w:rPr>
          <w:rFonts w:ascii="Cambria" w:hAnsi="Cambria"/>
          <w:b/>
          <w:color w:val="1F3A5F"/>
          <w:sz w:val="25"/>
        </w:rPr>
        <w:t>Establish Robust Governance and Management</w:t>
      </w:r>
    </w:p>
    <w:p>
      <w:pPr>
        <w:spacing w:line="276" w:lineRule="auto" w:after="80"/>
        <w:ind w:left="714" w:hanging="357"/>
      </w:pPr>
      <w:r>
        <w:rPr>
          <w:rFonts w:ascii="Cambria" w:hAnsi="Cambria"/>
          <w:sz w:val="22"/>
        </w:rPr>
        <w:t xml:space="preserve">o </w:t>
      </w:r>
      <w:r>
        <w:rPr>
          <w:rFonts w:ascii="Cambria" w:hAnsi="Cambria"/>
          <w:i w:val="0"/>
          <w:sz w:val="22"/>
        </w:rPr>
        <w:t>Implement policies and systems for research planning, quality assurance, and resource allocation.</w:t>
      </w:r>
    </w:p>
    <w:p>
      <w:pPr>
        <w:spacing w:line="276" w:lineRule="auto" w:after="80"/>
        <w:ind w:left="714" w:hanging="357"/>
      </w:pPr>
      <w:r>
        <w:rPr>
          <w:rFonts w:ascii="Cambria" w:hAnsi="Cambria"/>
          <w:sz w:val="22"/>
        </w:rPr>
        <w:t xml:space="preserve">o </w:t>
      </w:r>
      <w:r>
        <w:rPr>
          <w:rFonts w:ascii="Cambria" w:hAnsi="Cambria"/>
          <w:i w:val="0"/>
          <w:sz w:val="22"/>
        </w:rPr>
        <w:t>Monitor progress and impact through data-driven metrics and continuous evaluation.</w:t>
      </w:r>
    </w:p>
    <w:p>
      <w:pPr>
        <w:spacing w:before="240" w:after="120"/>
      </w:pPr>
      <w:r>
        <w:rPr>
          <w:rFonts w:ascii="Cambria" w:hAnsi="Cambria"/>
          <w:b/>
          <w:color w:val="1F3A5F"/>
          <w:sz w:val="25"/>
        </w:rPr>
        <w:t>Adapt and Evolve</w:t>
      </w:r>
    </w:p>
    <w:p>
      <w:pPr>
        <w:spacing w:line="276" w:lineRule="auto" w:after="80"/>
        <w:ind w:left="714" w:hanging="357"/>
      </w:pPr>
      <w:r>
        <w:rPr>
          <w:rFonts w:ascii="Cambria" w:hAnsi="Cambria"/>
          <w:sz w:val="22"/>
        </w:rPr>
        <w:t xml:space="preserve">o </w:t>
      </w:r>
      <w:r>
        <w:rPr>
          <w:rFonts w:ascii="Cambria" w:hAnsi="Cambria"/>
          <w:i w:val="0"/>
          <w:sz w:val="22"/>
        </w:rPr>
        <w:t>Regularly reassess the institution's research role in response to emerging opportunities, challenges, and technological advances.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clearly defined and strategically executed research role that strengthens institutional reputation, fosters innovation, and contributes meaningfully to knowledge and societal development.</w:t>
      </w:r>
    </w:p>
    <w:p>
      <w:pPr>
        <w:spacing w:before="280" w:after="160"/>
      </w:pPr>
      <w:r>
        <w:rPr>
          <w:rFonts w:ascii="Cambria" w:hAnsi="Cambria"/>
          <w:b/>
          <w:color w:val="1F3A5F"/>
          <w:sz w:val="29"/>
        </w:rPr>
        <w:t>18.3. Pursuing Opportunities through a Powerful Research Vision and Portfolio</w:t>
      </w:r>
    </w:p>
    <w:p>
      <w:pPr>
        <w:spacing w:before="240" w:after="120"/>
      </w:pPr>
      <w:r>
        <w:rPr>
          <w:rFonts w:ascii="Cambria" w:hAnsi="Cambria"/>
          <w:b/>
          <w:color w:val="1F3A5F"/>
          <w:sz w:val="25"/>
        </w:rPr>
        <w:t>Establish a Clear and Ambitious Research Vision</w:t>
      </w:r>
    </w:p>
    <w:p>
      <w:pPr>
        <w:spacing w:line="276" w:lineRule="auto" w:after="80"/>
        <w:ind w:left="714" w:hanging="357"/>
      </w:pPr>
      <w:r>
        <w:rPr>
          <w:rFonts w:ascii="Cambria" w:hAnsi="Cambria"/>
          <w:sz w:val="22"/>
        </w:rPr>
        <w:t xml:space="preserve">o </w:t>
      </w:r>
      <w:r>
        <w:rPr>
          <w:rFonts w:ascii="Cambria" w:hAnsi="Cambria"/>
          <w:i w:val="0"/>
          <w:sz w:val="22"/>
        </w:rPr>
        <w:t>Define a compelling vision aligned with the institution's mission, strengths, and societal needs.</w:t>
      </w:r>
    </w:p>
    <w:p>
      <w:pPr>
        <w:spacing w:line="276" w:lineRule="auto" w:after="80"/>
        <w:ind w:left="714" w:hanging="357"/>
      </w:pPr>
      <w:r>
        <w:rPr>
          <w:rFonts w:ascii="Cambria" w:hAnsi="Cambria"/>
          <w:sz w:val="22"/>
        </w:rPr>
        <w:t xml:space="preserve">o </w:t>
      </w:r>
      <w:r>
        <w:rPr>
          <w:rFonts w:ascii="Cambria" w:hAnsi="Cambria"/>
          <w:i w:val="0"/>
          <w:sz w:val="22"/>
        </w:rPr>
        <w:t>Communicate the vision broadly to inspire faculty, students, and stakeholders.</w:t>
      </w:r>
    </w:p>
    <w:p>
      <w:pPr>
        <w:spacing w:before="240" w:after="120"/>
      </w:pPr>
      <w:r>
        <w:rPr>
          <w:rFonts w:ascii="Cambria" w:hAnsi="Cambria"/>
          <w:b/>
          <w:color w:val="1F3A5F"/>
          <w:sz w:val="25"/>
        </w:rPr>
        <w:t>Develop a Diversified Research Portfolio</w:t>
      </w:r>
    </w:p>
    <w:p>
      <w:pPr>
        <w:spacing w:line="276" w:lineRule="auto" w:after="80"/>
        <w:ind w:left="714" w:hanging="357"/>
      </w:pPr>
      <w:r>
        <w:rPr>
          <w:rFonts w:ascii="Cambria" w:hAnsi="Cambria"/>
          <w:sz w:val="22"/>
        </w:rPr>
        <w:t xml:space="preserve">o </w:t>
      </w:r>
      <w:r>
        <w:rPr>
          <w:rFonts w:ascii="Cambria" w:hAnsi="Cambria"/>
          <w:i w:val="0"/>
          <w:sz w:val="22"/>
        </w:rPr>
        <w:t>Include a balanced mix of basic, applied, interdisciplinary, and translational research projects.</w:t>
      </w:r>
    </w:p>
    <w:p>
      <w:pPr>
        <w:spacing w:line="276" w:lineRule="auto" w:after="80"/>
        <w:ind w:left="714" w:hanging="357"/>
      </w:pPr>
      <w:r>
        <w:rPr>
          <w:rFonts w:ascii="Cambria" w:hAnsi="Cambria"/>
          <w:sz w:val="22"/>
        </w:rPr>
        <w:t xml:space="preserve">o </w:t>
      </w:r>
      <w:r>
        <w:rPr>
          <w:rFonts w:ascii="Cambria" w:hAnsi="Cambria"/>
          <w:i w:val="0"/>
          <w:sz w:val="22"/>
        </w:rPr>
        <w:t>Prioritize themes addressing national priorities, emerging global challenges, and local community needs.</w:t>
      </w:r>
    </w:p>
    <w:p>
      <w:pPr>
        <w:spacing w:before="240" w:after="120"/>
      </w:pPr>
      <w:r>
        <w:rPr>
          <w:rFonts w:ascii="Cambria" w:hAnsi="Cambria"/>
          <w:b/>
          <w:color w:val="1F3A5F"/>
          <w:sz w:val="25"/>
        </w:rPr>
        <w:t>Enhance Resource Availability</w:t>
      </w:r>
    </w:p>
    <w:p>
      <w:pPr>
        <w:spacing w:line="276" w:lineRule="auto" w:after="80"/>
        <w:ind w:left="714" w:hanging="357"/>
      </w:pPr>
      <w:r>
        <w:rPr>
          <w:rFonts w:ascii="Cambria" w:hAnsi="Cambria"/>
          <w:sz w:val="22"/>
        </w:rPr>
        <w:t xml:space="preserve">o </w:t>
      </w:r>
      <w:r>
        <w:rPr>
          <w:rFonts w:ascii="Cambria" w:hAnsi="Cambria"/>
          <w:i w:val="0"/>
          <w:sz w:val="22"/>
        </w:rPr>
        <w:t>Secure funding from government grants, industry partnerships, philanthropic contributions, and international collaborations.</w:t>
      </w:r>
    </w:p>
    <w:p>
      <w:pPr>
        <w:spacing w:line="276" w:lineRule="auto" w:after="80"/>
        <w:ind w:left="714" w:hanging="357"/>
      </w:pPr>
      <w:r>
        <w:rPr>
          <w:rFonts w:ascii="Cambria" w:hAnsi="Cambria"/>
          <w:sz w:val="22"/>
        </w:rPr>
        <w:t xml:space="preserve">o </w:t>
      </w:r>
      <w:r>
        <w:rPr>
          <w:rFonts w:ascii="Cambria" w:hAnsi="Cambria"/>
          <w:i w:val="0"/>
          <w:sz w:val="22"/>
        </w:rPr>
        <w:t>Invest in state-of-the-art infrastructure, research facilities, and digital platforms.</w:t>
      </w:r>
    </w:p>
    <w:p>
      <w:pPr>
        <w:spacing w:before="240" w:after="120"/>
      </w:pPr>
      <w:r>
        <w:rPr>
          <w:rFonts w:ascii="Cambria" w:hAnsi="Cambria"/>
          <w:b/>
          <w:color w:val="1F3A5F"/>
          <w:sz w:val="25"/>
        </w:rPr>
        <w:t>Strengthen Research Ecosystem Support</w:t>
      </w:r>
    </w:p>
    <w:p>
      <w:pPr>
        <w:spacing w:line="276" w:lineRule="auto" w:after="80"/>
        <w:ind w:left="714" w:hanging="357"/>
      </w:pPr>
      <w:r>
        <w:rPr>
          <w:rFonts w:ascii="Cambria" w:hAnsi="Cambria"/>
          <w:sz w:val="22"/>
        </w:rPr>
        <w:t xml:space="preserve">o </w:t>
      </w:r>
      <w:r>
        <w:rPr>
          <w:rFonts w:ascii="Cambria" w:hAnsi="Cambria"/>
          <w:i w:val="0"/>
          <w:sz w:val="22"/>
        </w:rPr>
        <w:t>Establish or upgrade Technology Transfer Offices, IP management cells, and research administration units.</w:t>
      </w:r>
    </w:p>
    <w:p>
      <w:pPr>
        <w:spacing w:line="276" w:lineRule="auto" w:after="80"/>
        <w:ind w:left="714" w:hanging="357"/>
      </w:pPr>
      <w:r>
        <w:rPr>
          <w:rFonts w:ascii="Cambria" w:hAnsi="Cambria"/>
          <w:sz w:val="22"/>
        </w:rPr>
        <w:t xml:space="preserve">o </w:t>
      </w:r>
      <w:r>
        <w:rPr>
          <w:rFonts w:ascii="Cambria" w:hAnsi="Cambria"/>
          <w:i w:val="0"/>
          <w:sz w:val="22"/>
        </w:rPr>
        <w:t>Provide training, mentorship, and incentives for researchers.</w:t>
      </w:r>
    </w:p>
    <w:p>
      <w:pPr>
        <w:spacing w:line="276" w:lineRule="auto" w:after="80"/>
        <w:ind w:left="714" w:hanging="357"/>
      </w:pPr>
      <w:r>
        <w:rPr>
          <w:rFonts w:ascii="Cambria" w:hAnsi="Cambria"/>
          <w:sz w:val="22"/>
        </w:rPr>
        <w:t xml:space="preserve">o </w:t>
      </w:r>
      <w:r>
        <w:rPr>
          <w:rFonts w:ascii="Cambria" w:hAnsi="Cambria"/>
          <w:i w:val="0"/>
          <w:sz w:val="22"/>
        </w:rPr>
        <w:t>Foster collaborative networks within and outside the institution.</w:t>
      </w:r>
    </w:p>
    <w:p>
      <w:pPr>
        <w:spacing w:before="240" w:after="120"/>
      </w:pPr>
      <w:r>
        <w:rPr>
          <w:rFonts w:ascii="Cambria" w:hAnsi="Cambria"/>
          <w:b/>
          <w:color w:val="1F3A5F"/>
          <w:sz w:val="25"/>
        </w:rPr>
        <w:t>Implement Robust Governance and Monitoring</w:t>
      </w:r>
    </w:p>
    <w:p>
      <w:pPr>
        <w:spacing w:line="276" w:lineRule="auto" w:after="80"/>
        <w:ind w:left="714" w:hanging="357"/>
      </w:pPr>
      <w:r>
        <w:rPr>
          <w:rFonts w:ascii="Cambria" w:hAnsi="Cambria"/>
          <w:sz w:val="22"/>
        </w:rPr>
        <w:t xml:space="preserve">o </w:t>
      </w:r>
      <w:r>
        <w:rPr>
          <w:rFonts w:ascii="Cambria" w:hAnsi="Cambria"/>
          <w:i w:val="0"/>
          <w:sz w:val="22"/>
        </w:rPr>
        <w:t>Set up clear research policies, ethical guidelines, and quality assurance mechanisms.</w:t>
      </w:r>
    </w:p>
    <w:p>
      <w:pPr>
        <w:spacing w:line="276" w:lineRule="auto" w:after="80"/>
        <w:ind w:left="714" w:hanging="357"/>
      </w:pPr>
      <w:r>
        <w:rPr>
          <w:rFonts w:ascii="Cambria" w:hAnsi="Cambria"/>
          <w:sz w:val="22"/>
        </w:rPr>
        <w:t xml:space="preserve">o </w:t>
      </w:r>
      <w:r>
        <w:rPr>
          <w:rFonts w:ascii="Cambria" w:hAnsi="Cambria"/>
          <w:i w:val="0"/>
          <w:sz w:val="22"/>
        </w:rPr>
        <w:t>Use performance metrics and data analytics to track research impact and productivity.</w:t>
      </w:r>
    </w:p>
    <w:p>
      <w:pPr>
        <w:spacing w:before="240" w:after="120"/>
      </w:pPr>
      <w:r>
        <w:rPr>
          <w:rFonts w:ascii="Cambria" w:hAnsi="Cambria"/>
          <w:b/>
          <w:color w:val="1F3A5F"/>
          <w:sz w:val="25"/>
        </w:rPr>
        <w:t>Encourage Innovation and Commercialization</w:t>
      </w:r>
    </w:p>
    <w:p>
      <w:pPr>
        <w:spacing w:line="276" w:lineRule="auto" w:after="80"/>
        <w:ind w:left="714" w:hanging="357"/>
      </w:pPr>
      <w:r>
        <w:rPr>
          <w:rFonts w:ascii="Cambria" w:hAnsi="Cambria"/>
          <w:sz w:val="22"/>
        </w:rPr>
        <w:t xml:space="preserve">o </w:t>
      </w:r>
      <w:r>
        <w:rPr>
          <w:rFonts w:ascii="Cambria" w:hAnsi="Cambria"/>
          <w:i w:val="0"/>
          <w:sz w:val="22"/>
        </w:rPr>
        <w:t>Support start-ups, patents, and industry collaborations to translate research into societal and economic value.</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vibrant, well-resourced research ecosystem driven by a clear vision and portfolio that propels the institution toward academic excellence, innovation leadership, and societal impact.</w:t>
      </w:r>
    </w:p>
    <w:p>
      <w:pPr>
        <w:spacing w:before="280" w:after="160"/>
      </w:pPr>
      <w:r>
        <w:rPr>
          <w:rFonts w:ascii="Cambria" w:hAnsi="Cambria"/>
          <w:b/>
          <w:color w:val="1F3A5F"/>
          <w:sz w:val="29"/>
        </w:rPr>
        <w:t>18.4. Enabling Interventions to Strengthen Research Governance and Collaboration</w:t>
      </w:r>
    </w:p>
    <w:p>
      <w:pPr>
        <w:spacing w:before="240" w:after="120"/>
      </w:pPr>
      <w:r>
        <w:rPr>
          <w:rFonts w:ascii="Cambria" w:hAnsi="Cambria"/>
          <w:b/>
          <w:color w:val="1F3A5F"/>
          <w:sz w:val="25"/>
        </w:rPr>
        <w:t>Establish Research Management Structures</w:t>
      </w:r>
    </w:p>
    <w:p>
      <w:pPr>
        <w:spacing w:line="276" w:lineRule="auto" w:after="80"/>
        <w:ind w:left="714" w:hanging="357"/>
      </w:pPr>
      <w:r>
        <w:rPr>
          <w:rFonts w:ascii="Cambria" w:hAnsi="Cambria"/>
          <w:sz w:val="22"/>
        </w:rPr>
        <w:t xml:space="preserve">o </w:t>
      </w:r>
      <w:r>
        <w:rPr>
          <w:rFonts w:ascii="Cambria" w:hAnsi="Cambria"/>
          <w:i w:val="0"/>
          <w:sz w:val="22"/>
        </w:rPr>
        <w:t>Create a dedicated Research Office or Directorate to oversee project administration, compliance, and strategic planning.</w:t>
      </w:r>
    </w:p>
    <w:p>
      <w:pPr>
        <w:spacing w:line="276" w:lineRule="auto" w:after="80"/>
        <w:ind w:left="714" w:hanging="357"/>
      </w:pPr>
      <w:r>
        <w:rPr>
          <w:rFonts w:ascii="Cambria" w:hAnsi="Cambria"/>
          <w:sz w:val="22"/>
        </w:rPr>
        <w:t xml:space="preserve">o </w:t>
      </w:r>
      <w:r>
        <w:rPr>
          <w:rFonts w:ascii="Cambria" w:hAnsi="Cambria"/>
          <w:i w:val="0"/>
          <w:sz w:val="22"/>
        </w:rPr>
        <w:t>Form research committees for ethics, funding allocation, and performance evaluation.</w:t>
      </w:r>
    </w:p>
    <w:p>
      <w:pPr>
        <w:spacing w:before="240" w:after="120"/>
      </w:pPr>
      <w:r>
        <w:rPr>
          <w:rFonts w:ascii="Cambria" w:hAnsi="Cambria"/>
          <w:b/>
          <w:color w:val="1F3A5F"/>
          <w:sz w:val="25"/>
        </w:rPr>
        <w:t>Set Up Industry Liaison Offices</w:t>
      </w:r>
    </w:p>
    <w:p>
      <w:pPr>
        <w:spacing w:line="276" w:lineRule="auto" w:after="80"/>
        <w:ind w:left="714" w:hanging="357"/>
      </w:pPr>
      <w:r>
        <w:rPr>
          <w:rFonts w:ascii="Cambria" w:hAnsi="Cambria"/>
          <w:sz w:val="22"/>
        </w:rPr>
        <w:t xml:space="preserve">o </w:t>
      </w:r>
      <w:r>
        <w:rPr>
          <w:rFonts w:ascii="Cambria" w:hAnsi="Cambria"/>
          <w:i w:val="0"/>
          <w:sz w:val="22"/>
        </w:rPr>
        <w:t>Develop an Industry Collaboration Cell to facilitate partnerships, sponsored projects, and internships.</w:t>
      </w:r>
    </w:p>
    <w:p>
      <w:pPr>
        <w:spacing w:line="276" w:lineRule="auto" w:after="80"/>
        <w:ind w:left="714" w:hanging="357"/>
      </w:pPr>
      <w:r>
        <w:rPr>
          <w:rFonts w:ascii="Cambria" w:hAnsi="Cambria"/>
          <w:sz w:val="22"/>
        </w:rPr>
        <w:t xml:space="preserve">o </w:t>
      </w:r>
      <w:r>
        <w:rPr>
          <w:rFonts w:ascii="Cambria" w:hAnsi="Cambria"/>
          <w:i w:val="0"/>
          <w:sz w:val="22"/>
        </w:rPr>
        <w:t>Serve as a bridge for technology transfer, consultancy, and joint innovation initiatives.</w:t>
      </w:r>
    </w:p>
    <w:p>
      <w:pPr>
        <w:spacing w:before="240" w:after="120"/>
      </w:pPr>
      <w:r>
        <w:rPr>
          <w:rFonts w:ascii="Cambria" w:hAnsi="Cambria"/>
          <w:b/>
          <w:color w:val="1F3A5F"/>
          <w:sz w:val="25"/>
        </w:rPr>
        <w:t>Create Fundraising and Grant Management Offices</w:t>
      </w:r>
    </w:p>
    <w:p>
      <w:pPr>
        <w:spacing w:line="276" w:lineRule="auto" w:after="80"/>
        <w:ind w:left="714" w:hanging="357"/>
      </w:pPr>
      <w:r>
        <w:rPr>
          <w:rFonts w:ascii="Cambria" w:hAnsi="Cambria"/>
          <w:sz w:val="22"/>
        </w:rPr>
        <w:t xml:space="preserve">o </w:t>
      </w:r>
      <w:r>
        <w:rPr>
          <w:rFonts w:ascii="Cambria" w:hAnsi="Cambria"/>
          <w:i w:val="0"/>
          <w:sz w:val="22"/>
        </w:rPr>
        <w:t>Establish a Fundraising Unit responsible for identifying funding sources, donor engagement, and grant applications.</w:t>
      </w:r>
    </w:p>
    <w:p>
      <w:pPr>
        <w:spacing w:line="276" w:lineRule="auto" w:after="80"/>
        <w:ind w:left="714" w:hanging="357"/>
      </w:pPr>
      <w:r>
        <w:rPr>
          <w:rFonts w:ascii="Cambria" w:hAnsi="Cambria"/>
          <w:sz w:val="22"/>
        </w:rPr>
        <w:t xml:space="preserve">o </w:t>
      </w:r>
      <w:r>
        <w:rPr>
          <w:rFonts w:ascii="Cambria" w:hAnsi="Cambria"/>
          <w:i w:val="0"/>
          <w:sz w:val="22"/>
        </w:rPr>
        <w:t>Provide support for proposal writing, monitoring.</w:t>
      </w:r>
    </w:p>
    <w:p>
      <w:pPr>
        <w:spacing w:before="240" w:after="120"/>
      </w:pPr>
      <w:r>
        <w:rPr>
          <w:rFonts w:ascii="Cambria" w:hAnsi="Cambria"/>
          <w:b/>
          <w:color w:val="1F3A5F"/>
          <w:sz w:val="25"/>
        </w:rPr>
        <w:t>Strengthen Governance Mechanisms</w:t>
      </w:r>
    </w:p>
    <w:p>
      <w:pPr>
        <w:spacing w:line="276" w:lineRule="auto" w:after="80"/>
        <w:ind w:left="714" w:hanging="357"/>
      </w:pPr>
      <w:r>
        <w:rPr>
          <w:rFonts w:ascii="Cambria" w:hAnsi="Cambria"/>
          <w:sz w:val="22"/>
        </w:rPr>
        <w:t xml:space="preserve">o </w:t>
      </w:r>
      <w:r>
        <w:rPr>
          <w:rFonts w:ascii="Cambria" w:hAnsi="Cambria"/>
          <w:i w:val="0"/>
          <w:sz w:val="22"/>
        </w:rPr>
        <w:t>Implement clear policies and SOPs budget planning, and compliance for research administration, IP management, and partnership agreements.</w:t>
      </w:r>
    </w:p>
    <w:p>
      <w:pPr>
        <w:spacing w:line="276" w:lineRule="auto" w:after="80"/>
        <w:ind w:left="714" w:hanging="357"/>
      </w:pPr>
      <w:r>
        <w:rPr>
          <w:rFonts w:ascii="Cambria" w:hAnsi="Cambria"/>
          <w:sz w:val="22"/>
        </w:rPr>
        <w:t xml:space="preserve">o </w:t>
      </w:r>
      <w:r>
        <w:rPr>
          <w:rFonts w:ascii="Cambria" w:hAnsi="Cambria"/>
          <w:i w:val="0"/>
          <w:sz w:val="22"/>
        </w:rPr>
        <w:t>Ensure transparency and accountability through regular audits and reporting.</w:t>
      </w:r>
    </w:p>
    <w:p>
      <w:pPr>
        <w:spacing w:before="240" w:after="120"/>
      </w:pPr>
      <w:r>
        <w:rPr>
          <w:rFonts w:ascii="Cambria" w:hAnsi="Cambria"/>
          <w:b/>
          <w:color w:val="1F3A5F"/>
          <w:sz w:val="25"/>
        </w:rPr>
        <w:t>Promote Cross-Functional Collaboration</w:t>
      </w:r>
    </w:p>
    <w:p>
      <w:pPr>
        <w:spacing w:line="276" w:lineRule="auto" w:after="80"/>
        <w:ind w:left="714" w:hanging="357"/>
      </w:pPr>
      <w:r>
        <w:rPr>
          <w:rFonts w:ascii="Cambria" w:hAnsi="Cambria"/>
          <w:sz w:val="22"/>
        </w:rPr>
        <w:t xml:space="preserve">o </w:t>
      </w:r>
      <w:r>
        <w:rPr>
          <w:rFonts w:ascii="Cambria" w:hAnsi="Cambria"/>
          <w:i w:val="0"/>
          <w:sz w:val="22"/>
        </w:rPr>
        <w:t>Encourage coordination among academic departments, administrative units, and external partners.</w:t>
      </w:r>
    </w:p>
    <w:p>
      <w:pPr>
        <w:spacing w:line="276" w:lineRule="auto" w:after="80"/>
        <w:ind w:left="714" w:hanging="357"/>
      </w:pPr>
      <w:r>
        <w:rPr>
          <w:rFonts w:ascii="Cambria" w:hAnsi="Cambria"/>
          <w:sz w:val="22"/>
        </w:rPr>
        <w:t xml:space="preserve">o </w:t>
      </w:r>
      <w:r>
        <w:rPr>
          <w:rFonts w:ascii="Cambria" w:hAnsi="Cambria"/>
          <w:i w:val="0"/>
          <w:sz w:val="22"/>
        </w:rPr>
        <w:t>Facilitate communication channels and joint planning forums.</w:t>
      </w:r>
    </w:p>
    <w:p>
      <w:pPr>
        <w:spacing w:before="240" w:after="120"/>
      </w:pPr>
      <w:r>
        <w:rPr>
          <w:rFonts w:ascii="Cambria" w:hAnsi="Cambria"/>
          <w:b/>
          <w:color w:val="1F3A5F"/>
          <w:sz w:val="25"/>
        </w:rPr>
        <w:t>Capacity Building and Training</w:t>
      </w:r>
    </w:p>
    <w:p>
      <w:pPr>
        <w:spacing w:line="276" w:lineRule="auto" w:after="80"/>
        <w:ind w:left="714" w:hanging="357"/>
      </w:pPr>
      <w:r>
        <w:rPr>
          <w:rFonts w:ascii="Cambria" w:hAnsi="Cambria"/>
          <w:sz w:val="22"/>
        </w:rPr>
        <w:t xml:space="preserve">o </w:t>
      </w:r>
      <w:r>
        <w:rPr>
          <w:rFonts w:ascii="Cambria" w:hAnsi="Cambria"/>
          <w:i w:val="0"/>
          <w:sz w:val="22"/>
        </w:rPr>
        <w:t>Provide ongoing training for staff and faculty in research management, industry engagement, and fundraising.</w:t>
      </w:r>
    </w:p>
    <w:p>
      <w:pPr>
        <w:spacing w:before="240" w:after="120"/>
      </w:pPr>
      <w:r>
        <w:rPr>
          <w:rFonts w:ascii="Cambria" w:hAnsi="Cambria"/>
          <w:b/>
          <w:color w:val="1F3A5F"/>
          <w:sz w:val="25"/>
        </w:rPr>
        <w:t>Leverage Technology for Efficiency</w:t>
      </w:r>
    </w:p>
    <w:p>
      <w:pPr>
        <w:spacing w:line="276" w:lineRule="auto" w:after="80"/>
        <w:ind w:left="714" w:hanging="357"/>
      </w:pPr>
      <w:r>
        <w:rPr>
          <w:rFonts w:ascii="Cambria" w:hAnsi="Cambria"/>
          <w:sz w:val="22"/>
        </w:rPr>
        <w:t xml:space="preserve">o </w:t>
      </w:r>
      <w:r>
        <w:rPr>
          <w:rFonts w:ascii="Cambria" w:hAnsi="Cambria"/>
          <w:i w:val="0"/>
          <w:sz w:val="22"/>
        </w:rPr>
        <w:t>Use digital platforms for project tracking, stakeholder management, and financial oversight.</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Institutional structures and processes that enhance research governance, foster robust collaborations, and optimize resource mobilization for sustained growth and impact.</w:t>
      </w:r>
    </w:p>
    <w:p>
      <w:pPr>
        <w:spacing w:before="280" w:after="160"/>
      </w:pPr>
      <w:r>
        <w:rPr>
          <w:rFonts w:ascii="Cambria" w:hAnsi="Cambria"/>
          <w:b/>
          <w:color w:val="1F3A5F"/>
          <w:sz w:val="29"/>
        </w:rPr>
        <w:t>18.5. Implementation of a Research-Based Curriculum – Short-term Goals</w:t>
      </w:r>
    </w:p>
    <w:p>
      <w:pPr>
        <w:spacing w:before="240" w:after="120"/>
      </w:pPr>
      <w:r>
        <w:rPr>
          <w:rFonts w:ascii="Cambria" w:hAnsi="Cambria"/>
          <w:b/>
          <w:color w:val="1F3A5F"/>
          <w:sz w:val="25"/>
        </w:rPr>
        <w:t>Enhance Undergraduate Research Infrastructure</w:t>
      </w:r>
    </w:p>
    <w:p>
      <w:pPr>
        <w:spacing w:line="276" w:lineRule="auto" w:after="80"/>
        <w:ind w:left="714" w:hanging="357"/>
      </w:pPr>
      <w:r>
        <w:rPr>
          <w:rFonts w:ascii="Cambria" w:hAnsi="Cambria"/>
          <w:sz w:val="22"/>
        </w:rPr>
        <w:t xml:space="preserve">o </w:t>
      </w:r>
      <w:r>
        <w:rPr>
          <w:rFonts w:ascii="Cambria" w:hAnsi="Cambria"/>
          <w:i w:val="0"/>
          <w:sz w:val="22"/>
        </w:rPr>
        <w:t>Upgrade laboratories, computing facilities, and access to basic research tools.</w:t>
      </w:r>
    </w:p>
    <w:p>
      <w:pPr>
        <w:spacing w:line="276" w:lineRule="auto" w:after="80"/>
        <w:ind w:left="714" w:hanging="357"/>
      </w:pPr>
      <w:r>
        <w:rPr>
          <w:rFonts w:ascii="Cambria" w:hAnsi="Cambria"/>
          <w:sz w:val="22"/>
        </w:rPr>
        <w:t xml:space="preserve">o </w:t>
      </w:r>
      <w:r>
        <w:rPr>
          <w:rFonts w:ascii="Cambria" w:hAnsi="Cambria"/>
          <w:i w:val="0"/>
          <w:sz w:val="22"/>
        </w:rPr>
        <w:t>Allocate research funds specifically for undergraduate-level mini-projects and experiments.</w:t>
      </w:r>
    </w:p>
    <w:p>
      <w:pPr>
        <w:spacing w:before="240" w:after="120"/>
      </w:pPr>
      <w:r>
        <w:rPr>
          <w:rFonts w:ascii="Cambria" w:hAnsi="Cambria"/>
          <w:b/>
          <w:color w:val="1F3A5F"/>
          <w:sz w:val="25"/>
        </w:rPr>
        <w:t>Promote Climate-Focused Research</w:t>
      </w:r>
    </w:p>
    <w:p>
      <w:pPr>
        <w:spacing w:line="276" w:lineRule="auto" w:after="80"/>
        <w:ind w:left="714" w:hanging="357"/>
      </w:pPr>
      <w:r>
        <w:rPr>
          <w:rFonts w:ascii="Cambria" w:hAnsi="Cambria"/>
          <w:sz w:val="22"/>
        </w:rPr>
        <w:t xml:space="preserve">o </w:t>
      </w:r>
      <w:r>
        <w:rPr>
          <w:rFonts w:ascii="Cambria" w:hAnsi="Cambria"/>
          <w:i w:val="0"/>
          <w:sz w:val="22"/>
        </w:rPr>
        <w:t>Integrate themes like climate resilience, sustainable agriculture, and water resource management into course-linked projects.</w:t>
      </w:r>
    </w:p>
    <w:p>
      <w:pPr>
        <w:spacing w:line="276" w:lineRule="auto" w:after="80"/>
        <w:ind w:left="714" w:hanging="357"/>
      </w:pPr>
      <w:r>
        <w:rPr>
          <w:rFonts w:ascii="Cambria" w:hAnsi="Cambria"/>
          <w:sz w:val="22"/>
        </w:rPr>
        <w:t xml:space="preserve">o </w:t>
      </w:r>
      <w:r>
        <w:rPr>
          <w:rFonts w:ascii="Cambria" w:hAnsi="Cambria"/>
          <w:i w:val="0"/>
          <w:sz w:val="22"/>
        </w:rPr>
        <w:t>Encourage collaboration with environmental bodies and research institutes.</w:t>
      </w:r>
    </w:p>
    <w:p>
      <w:pPr>
        <w:spacing w:before="240" w:after="120"/>
      </w:pPr>
      <w:r>
        <w:rPr>
          <w:rFonts w:ascii="Cambria" w:hAnsi="Cambria"/>
          <w:b/>
          <w:color w:val="1F3A5F"/>
          <w:sz w:val="25"/>
        </w:rPr>
        <w:t>Embed Interdisciplinary Project Work</w:t>
      </w:r>
    </w:p>
    <w:p>
      <w:pPr>
        <w:spacing w:line="276" w:lineRule="auto" w:after="80"/>
        <w:ind w:left="714" w:hanging="357"/>
      </w:pPr>
      <w:r>
        <w:rPr>
          <w:rFonts w:ascii="Cambria" w:hAnsi="Cambria"/>
          <w:sz w:val="22"/>
        </w:rPr>
        <w:t xml:space="preserve">o </w:t>
      </w:r>
      <w:r>
        <w:rPr>
          <w:rFonts w:ascii="Cambria" w:hAnsi="Cambria"/>
          <w:i w:val="0"/>
          <w:sz w:val="22"/>
        </w:rPr>
        <w:t>Design curriculum projects that combine disciplines (e.g., tech + environment, health + AI).</w:t>
      </w:r>
    </w:p>
    <w:p>
      <w:pPr>
        <w:spacing w:line="276" w:lineRule="auto" w:after="80"/>
        <w:ind w:left="714" w:hanging="357"/>
      </w:pPr>
      <w:r>
        <w:rPr>
          <w:rFonts w:ascii="Cambria" w:hAnsi="Cambria"/>
          <w:sz w:val="22"/>
        </w:rPr>
        <w:t xml:space="preserve">o </w:t>
      </w:r>
      <w:r>
        <w:rPr>
          <w:rFonts w:ascii="Cambria" w:hAnsi="Cambria"/>
          <w:i w:val="0"/>
          <w:sz w:val="22"/>
        </w:rPr>
        <w:t>Use real-world case studies to promote application-based learning and innovation.</w:t>
      </w:r>
    </w:p>
    <w:p>
      <w:pPr>
        <w:spacing w:before="240" w:after="120"/>
      </w:pPr>
      <w:r>
        <w:rPr>
          <w:rFonts w:ascii="Cambria" w:hAnsi="Cambria"/>
          <w:b/>
          <w:color w:val="1F3A5F"/>
          <w:sz w:val="25"/>
        </w:rPr>
        <w:t>Strengthen Faculty Mentorship</w:t>
      </w:r>
    </w:p>
    <w:p>
      <w:pPr>
        <w:spacing w:line="276" w:lineRule="auto" w:after="80"/>
        <w:ind w:left="714" w:hanging="357"/>
      </w:pPr>
      <w:r>
        <w:rPr>
          <w:rFonts w:ascii="Cambria" w:hAnsi="Cambria"/>
          <w:sz w:val="22"/>
        </w:rPr>
        <w:t xml:space="preserve">o </w:t>
      </w:r>
      <w:r>
        <w:rPr>
          <w:rFonts w:ascii="Cambria" w:hAnsi="Cambria"/>
          <w:i w:val="0"/>
          <w:sz w:val="22"/>
        </w:rPr>
        <w:t>Develop structured mentorship programs where experienced faculty guide students on:</w:t>
      </w:r>
    </w:p>
    <w:p>
      <w:pPr>
        <w:spacing w:line="276" w:lineRule="auto" w:after="80"/>
        <w:ind w:left="357" w:hanging="357"/>
      </w:pPr>
      <w:r>
        <w:rPr>
          <w:rFonts w:ascii="Cambria" w:hAnsi="Cambria"/>
          <w:sz w:val="22"/>
        </w:rPr>
        <w:t xml:space="preserve">• </w:t>
      </w:r>
      <w:r>
        <w:rPr>
          <w:rFonts w:ascii="Cambria" w:hAnsi="Cambria"/>
          <w:i w:val="0"/>
          <w:sz w:val="22"/>
        </w:rPr>
        <w:t>Research design and methodologies</w:t>
      </w:r>
    </w:p>
    <w:p>
      <w:pPr>
        <w:spacing w:line="276" w:lineRule="auto" w:after="80"/>
        <w:ind w:left="357" w:hanging="357"/>
      </w:pPr>
      <w:r>
        <w:rPr>
          <w:rFonts w:ascii="Cambria" w:hAnsi="Cambria"/>
          <w:sz w:val="22"/>
        </w:rPr>
        <w:t xml:space="preserve">• </w:t>
      </w:r>
      <w:r>
        <w:rPr>
          <w:rFonts w:ascii="Cambria" w:hAnsi="Cambria"/>
          <w:i w:val="0"/>
          <w:sz w:val="22"/>
        </w:rPr>
        <w:t>Literature review and academic writing</w:t>
      </w:r>
    </w:p>
    <w:p>
      <w:pPr>
        <w:spacing w:line="276" w:lineRule="auto" w:after="80"/>
        <w:ind w:left="357" w:hanging="357"/>
      </w:pPr>
      <w:r>
        <w:rPr>
          <w:rFonts w:ascii="Cambria" w:hAnsi="Cambria"/>
          <w:sz w:val="22"/>
        </w:rPr>
        <w:t xml:space="preserve">• </w:t>
      </w:r>
      <w:r>
        <w:rPr>
          <w:rFonts w:ascii="Cambria" w:hAnsi="Cambria"/>
          <w:i w:val="0"/>
          <w:sz w:val="22"/>
        </w:rPr>
        <w:t>Data collection and analysis techniques</w:t>
      </w:r>
    </w:p>
    <w:p>
      <w:pPr>
        <w:spacing w:line="276" w:lineRule="auto" w:after="80"/>
        <w:ind w:left="714" w:hanging="357"/>
      </w:pPr>
      <w:r>
        <w:rPr>
          <w:rFonts w:ascii="Cambria" w:hAnsi="Cambria"/>
          <w:sz w:val="22"/>
        </w:rPr>
        <w:t xml:space="preserve">o </w:t>
      </w:r>
      <w:r>
        <w:rPr>
          <w:rFonts w:ascii="Cambria" w:hAnsi="Cambria"/>
          <w:i w:val="0"/>
          <w:sz w:val="22"/>
        </w:rPr>
        <w:t>Encourage faculty to co-publish with students in undergraduate research journals.</w:t>
      </w:r>
    </w:p>
    <w:p>
      <w:pPr>
        <w:spacing w:before="280" w:after="160"/>
      </w:pPr>
      <w:r>
        <w:rPr>
          <w:rFonts w:ascii="Cambria" w:hAnsi="Cambria"/>
          <w:b/>
          <w:color w:val="1F3A5F"/>
          <w:sz w:val="29"/>
        </w:rPr>
        <w:t>18.6. Implementation of a Research-Based Curriculum – Mid-term Goals</w:t>
      </w:r>
    </w:p>
    <w:p>
      <w:pPr>
        <w:spacing w:before="240" w:after="120"/>
      </w:pPr>
      <w:r>
        <w:rPr>
          <w:rFonts w:ascii="Cambria" w:hAnsi="Cambria"/>
          <w:b/>
          <w:color w:val="1F3A5F"/>
          <w:sz w:val="25"/>
        </w:rPr>
        <w:t>Modernize Departmental Research Infrastructure</w:t>
      </w:r>
    </w:p>
    <w:p>
      <w:pPr>
        <w:spacing w:line="276" w:lineRule="auto" w:after="80"/>
        <w:ind w:left="714" w:hanging="357"/>
      </w:pPr>
      <w:r>
        <w:rPr>
          <w:rFonts w:ascii="Cambria" w:hAnsi="Cambria"/>
          <w:sz w:val="22"/>
        </w:rPr>
        <w:t xml:space="preserve">o </w:t>
      </w:r>
      <w:r>
        <w:rPr>
          <w:rFonts w:ascii="Cambria" w:hAnsi="Cambria"/>
          <w:i w:val="0"/>
          <w:sz w:val="22"/>
        </w:rPr>
        <w:t>Upgrade laboratories with advanced tools and digital infrastructure.</w:t>
      </w:r>
    </w:p>
    <w:p>
      <w:pPr>
        <w:spacing w:line="276" w:lineRule="auto" w:after="80"/>
        <w:ind w:left="714" w:hanging="357"/>
      </w:pPr>
      <w:r>
        <w:rPr>
          <w:rFonts w:ascii="Cambria" w:hAnsi="Cambria"/>
          <w:sz w:val="22"/>
        </w:rPr>
        <w:t xml:space="preserve">o </w:t>
      </w:r>
      <w:r>
        <w:rPr>
          <w:rFonts w:ascii="Cambria" w:hAnsi="Cambria"/>
          <w:i w:val="0"/>
          <w:sz w:val="22"/>
        </w:rPr>
        <w:t>Create dedicated interdisciplinary research hubs for faculty–student collaboration.</w:t>
      </w:r>
    </w:p>
    <w:p>
      <w:pPr>
        <w:spacing w:line="276" w:lineRule="auto" w:after="80"/>
        <w:ind w:left="714" w:hanging="357"/>
      </w:pPr>
      <w:r>
        <w:rPr>
          <w:rFonts w:ascii="Cambria" w:hAnsi="Cambria"/>
          <w:sz w:val="22"/>
        </w:rPr>
        <w:t xml:space="preserve">o </w:t>
      </w:r>
      <w:r>
        <w:rPr>
          <w:rFonts w:ascii="Cambria" w:hAnsi="Cambria"/>
          <w:i w:val="0"/>
          <w:sz w:val="22"/>
        </w:rPr>
        <w:t>Provide research funding support at department level for continuous innovation.</w:t>
      </w:r>
    </w:p>
    <w:p>
      <w:pPr>
        <w:spacing w:before="240" w:after="120"/>
      </w:pPr>
      <w:r>
        <w:rPr>
          <w:rFonts w:ascii="Cambria" w:hAnsi="Cambria"/>
          <w:b/>
          <w:color w:val="1F3A5F"/>
          <w:sz w:val="25"/>
        </w:rPr>
        <w:t>Integrate Renewable Energy as a Research Priority</w:t>
      </w:r>
    </w:p>
    <w:p>
      <w:pPr>
        <w:spacing w:line="276" w:lineRule="auto" w:after="80"/>
        <w:ind w:left="714" w:hanging="357"/>
      </w:pPr>
      <w:r>
        <w:rPr>
          <w:rFonts w:ascii="Cambria" w:hAnsi="Cambria"/>
          <w:sz w:val="22"/>
        </w:rPr>
        <w:t xml:space="preserve">o </w:t>
      </w:r>
      <w:r>
        <w:rPr>
          <w:rFonts w:ascii="Cambria" w:hAnsi="Cambria"/>
          <w:i w:val="0"/>
          <w:sz w:val="22"/>
        </w:rPr>
        <w:t>Encourage PG and Ph.D. students to undertake projects in solar, wind, and alternative energy.</w:t>
      </w:r>
    </w:p>
    <w:p>
      <w:pPr>
        <w:spacing w:line="276" w:lineRule="auto" w:after="80"/>
        <w:ind w:left="714" w:hanging="357"/>
      </w:pPr>
      <w:r>
        <w:rPr>
          <w:rFonts w:ascii="Cambria" w:hAnsi="Cambria"/>
          <w:sz w:val="22"/>
        </w:rPr>
        <w:t xml:space="preserve">o </w:t>
      </w:r>
      <w:r>
        <w:rPr>
          <w:rFonts w:ascii="Cambria" w:hAnsi="Cambria"/>
          <w:i w:val="0"/>
          <w:sz w:val="22"/>
        </w:rPr>
        <w:t>Use case studies and live industry projects to expose students to real-world energy challenges.</w:t>
      </w:r>
    </w:p>
    <w:p>
      <w:pPr>
        <w:spacing w:line="276" w:lineRule="auto" w:after="80"/>
        <w:ind w:left="714" w:hanging="357"/>
      </w:pPr>
      <w:r>
        <w:rPr>
          <w:rFonts w:ascii="Cambria" w:hAnsi="Cambria"/>
          <w:sz w:val="22"/>
        </w:rPr>
        <w:t xml:space="preserve">o </w:t>
      </w:r>
      <w:r>
        <w:rPr>
          <w:rFonts w:ascii="Cambria" w:hAnsi="Cambria"/>
          <w:i w:val="0"/>
          <w:sz w:val="22"/>
        </w:rPr>
        <w:t>Promote research in energy-efficient technologies with societal and industrial applications.</w:t>
      </w:r>
    </w:p>
    <w:p>
      <w:pPr>
        <w:spacing w:before="240" w:after="120"/>
      </w:pPr>
      <w:r>
        <w:rPr>
          <w:rFonts w:ascii="Cambria" w:hAnsi="Cambria"/>
          <w:b/>
          <w:color w:val="1F3A5F"/>
          <w:sz w:val="25"/>
        </w:rPr>
        <w:t>Foster Interdisciplinary and Institutional Collaboration</w:t>
      </w:r>
    </w:p>
    <w:p>
      <w:pPr>
        <w:spacing w:line="276" w:lineRule="auto" w:after="80"/>
        <w:ind w:left="714" w:hanging="357"/>
      </w:pPr>
      <w:r>
        <w:rPr>
          <w:rFonts w:ascii="Cambria" w:hAnsi="Cambria"/>
          <w:sz w:val="22"/>
        </w:rPr>
        <w:t xml:space="preserve">o </w:t>
      </w:r>
      <w:r>
        <w:rPr>
          <w:rFonts w:ascii="Cambria" w:hAnsi="Cambria"/>
          <w:i w:val="0"/>
          <w:sz w:val="22"/>
        </w:rPr>
        <w:t>Facilitate joint research initiatives between departments (e.g., engineering + environmental science).</w:t>
      </w:r>
    </w:p>
    <w:p>
      <w:pPr>
        <w:spacing w:line="276" w:lineRule="auto" w:after="80"/>
        <w:ind w:left="714" w:hanging="357"/>
      </w:pPr>
      <w:r>
        <w:rPr>
          <w:rFonts w:ascii="Cambria" w:hAnsi="Cambria"/>
          <w:sz w:val="22"/>
        </w:rPr>
        <w:t xml:space="preserve">o </w:t>
      </w:r>
      <w:r>
        <w:rPr>
          <w:rFonts w:ascii="Cambria" w:hAnsi="Cambria"/>
          <w:i w:val="0"/>
          <w:sz w:val="22"/>
        </w:rPr>
        <w:t>Partner with research labs, industries, and government agencies on nationally relevant themes.</w:t>
      </w:r>
    </w:p>
    <w:p>
      <w:pPr>
        <w:spacing w:line="276" w:lineRule="auto" w:after="80"/>
        <w:ind w:left="714" w:hanging="357"/>
      </w:pPr>
      <w:r>
        <w:rPr>
          <w:rFonts w:ascii="Cambria" w:hAnsi="Cambria"/>
          <w:sz w:val="22"/>
        </w:rPr>
        <w:t xml:space="preserve">o </w:t>
      </w:r>
      <w:r>
        <w:rPr>
          <w:rFonts w:ascii="Cambria" w:hAnsi="Cambria"/>
          <w:i w:val="0"/>
          <w:sz w:val="22"/>
        </w:rPr>
        <w:t>Maintain and upgrade shared resources to support collaborative innovation.</w:t>
      </w:r>
    </w:p>
    <w:p>
      <w:pPr>
        <w:spacing w:before="240" w:after="120"/>
      </w:pPr>
      <w:r>
        <w:rPr>
          <w:rFonts w:ascii="Cambria" w:hAnsi="Cambria"/>
          <w:b/>
          <w:color w:val="1F3A5F"/>
          <w:sz w:val="25"/>
        </w:rPr>
        <w:t>Expand and Formalize Mentorship Structures</w:t>
      </w:r>
    </w:p>
    <w:p>
      <w:pPr>
        <w:spacing w:line="276" w:lineRule="auto" w:after="80"/>
        <w:ind w:left="714" w:hanging="357"/>
      </w:pPr>
      <w:r>
        <w:rPr>
          <w:rFonts w:ascii="Cambria" w:hAnsi="Cambria"/>
          <w:sz w:val="22"/>
        </w:rPr>
        <w:t xml:space="preserve">o </w:t>
      </w:r>
      <w:r>
        <w:rPr>
          <w:rFonts w:ascii="Cambria" w:hAnsi="Cambria"/>
          <w:i w:val="0"/>
          <w:sz w:val="22"/>
        </w:rPr>
        <w:t>Assign research mentors to each student researcher or group.</w:t>
      </w:r>
    </w:p>
    <w:p>
      <w:pPr>
        <w:spacing w:line="276" w:lineRule="auto" w:after="80"/>
        <w:ind w:left="714" w:hanging="357"/>
      </w:pPr>
      <w:r>
        <w:rPr>
          <w:rFonts w:ascii="Cambria" w:hAnsi="Cambria"/>
          <w:sz w:val="22"/>
        </w:rPr>
        <w:t xml:space="preserve">o </w:t>
      </w:r>
      <w:r>
        <w:rPr>
          <w:rFonts w:ascii="Cambria" w:hAnsi="Cambria"/>
          <w:i w:val="0"/>
          <w:sz w:val="22"/>
        </w:rPr>
        <w:t>Provide training for grant proposal writing, journal publication strategy, and ethics in research.</w:t>
      </w:r>
    </w:p>
    <w:p>
      <w:pPr>
        <w:spacing w:line="276" w:lineRule="auto" w:after="80"/>
        <w:ind w:left="714" w:hanging="357"/>
      </w:pPr>
      <w:r>
        <w:rPr>
          <w:rFonts w:ascii="Cambria" w:hAnsi="Cambria"/>
          <w:sz w:val="22"/>
        </w:rPr>
        <w:t xml:space="preserve">o </w:t>
      </w:r>
      <w:r>
        <w:rPr>
          <w:rFonts w:ascii="Cambria" w:hAnsi="Cambria"/>
          <w:i w:val="0"/>
          <w:sz w:val="22"/>
        </w:rPr>
        <w:t>Create peer-review and feedback mechanisms within mentorship programs.</w:t>
      </w:r>
    </w:p>
    <w:p>
      <w:pPr>
        <w:spacing w:before="280" w:after="160"/>
      </w:pPr>
      <w:r>
        <w:rPr>
          <w:rFonts w:ascii="Cambria" w:hAnsi="Cambria"/>
          <w:b/>
          <w:color w:val="1F3A5F"/>
          <w:sz w:val="29"/>
        </w:rPr>
        <w:t>18.7. Implementation of a Research-Based Curriculum – Long-term Goals</w:t>
      </w:r>
    </w:p>
    <w:p>
      <w:pPr>
        <w:spacing w:before="240" w:after="120"/>
      </w:pPr>
      <w:r>
        <w:rPr>
          <w:rFonts w:ascii="Cambria" w:hAnsi="Cambria"/>
          <w:b/>
          <w:color w:val="1F3A5F"/>
          <w:sz w:val="25"/>
        </w:rPr>
        <w:t>Establish a Comprehensive Research Ecosystem</w:t>
      </w:r>
    </w:p>
    <w:p>
      <w:pPr>
        <w:spacing w:line="276" w:lineRule="auto" w:after="80"/>
        <w:ind w:left="714" w:hanging="357"/>
      </w:pPr>
      <w:r>
        <w:rPr>
          <w:rFonts w:ascii="Cambria" w:hAnsi="Cambria"/>
          <w:sz w:val="22"/>
        </w:rPr>
        <w:t xml:space="preserve">o </w:t>
      </w:r>
      <w:r>
        <w:rPr>
          <w:rFonts w:ascii="Cambria" w:hAnsi="Cambria"/>
          <w:i w:val="0"/>
          <w:sz w:val="22"/>
        </w:rPr>
        <w:t>Build an integrated research environment supporting UG to Ph.D. level projects.</w:t>
      </w:r>
    </w:p>
    <w:p>
      <w:pPr>
        <w:spacing w:line="276" w:lineRule="auto" w:after="80"/>
        <w:ind w:left="714" w:hanging="357"/>
      </w:pPr>
      <w:r>
        <w:rPr>
          <w:rFonts w:ascii="Cambria" w:hAnsi="Cambria"/>
          <w:sz w:val="22"/>
        </w:rPr>
        <w:t xml:space="preserve">o </w:t>
      </w:r>
      <w:r>
        <w:rPr>
          <w:rFonts w:ascii="Cambria" w:hAnsi="Cambria"/>
          <w:i w:val="0"/>
          <w:sz w:val="22"/>
        </w:rPr>
        <w:t>Position the University as a leading national and global center for innovation and academic excellence.</w:t>
      </w:r>
    </w:p>
    <w:p>
      <w:pPr>
        <w:spacing w:line="276" w:lineRule="auto" w:after="80"/>
        <w:ind w:left="714" w:hanging="357"/>
      </w:pPr>
      <w:r>
        <w:rPr>
          <w:rFonts w:ascii="Cambria" w:hAnsi="Cambria"/>
          <w:sz w:val="22"/>
        </w:rPr>
        <w:t xml:space="preserve">o </w:t>
      </w:r>
      <w:r>
        <w:rPr>
          <w:rFonts w:ascii="Cambria" w:hAnsi="Cambria"/>
          <w:i w:val="0"/>
          <w:sz w:val="22"/>
        </w:rPr>
        <w:t>Ensure access to high-end interdisciplinary research hubs, laboratories, digital infrastructure, and deployment.</w:t>
      </w:r>
    </w:p>
    <w:p>
      <w:pPr>
        <w:spacing w:before="240" w:after="120"/>
      </w:pPr>
      <w:r>
        <w:rPr>
          <w:rFonts w:ascii="Cambria" w:hAnsi="Cambria"/>
          <w:b/>
          <w:color w:val="1F3A5F"/>
          <w:sz w:val="25"/>
        </w:rPr>
        <w:t>Develop Centres of Excellence within Departments</w:t>
      </w:r>
    </w:p>
    <w:p>
      <w:pPr>
        <w:spacing w:line="276" w:lineRule="auto" w:after="80"/>
        <w:ind w:left="714" w:hanging="357"/>
      </w:pPr>
      <w:r>
        <w:rPr>
          <w:rFonts w:ascii="Cambria" w:hAnsi="Cambria"/>
          <w:sz w:val="22"/>
        </w:rPr>
        <w:t xml:space="preserve">o </w:t>
      </w:r>
      <w:r>
        <w:rPr>
          <w:rFonts w:ascii="Cambria" w:hAnsi="Cambria"/>
          <w:i w:val="0"/>
          <w:sz w:val="22"/>
        </w:rPr>
        <w:t>Designate departments and colleges as recognized research powerhouses.</w:t>
      </w:r>
    </w:p>
    <w:p>
      <w:pPr>
        <w:spacing w:line="276" w:lineRule="auto" w:after="80"/>
        <w:ind w:left="714" w:hanging="357"/>
      </w:pPr>
      <w:r>
        <w:rPr>
          <w:rFonts w:ascii="Cambria" w:hAnsi="Cambria"/>
          <w:sz w:val="22"/>
        </w:rPr>
        <w:t xml:space="preserve">o </w:t>
      </w:r>
      <w:r>
        <w:rPr>
          <w:rFonts w:ascii="Cambria" w:hAnsi="Cambria"/>
          <w:i w:val="0"/>
          <w:sz w:val="22"/>
        </w:rPr>
        <w:t>Encourage the production of high-impact publications, patents, and commercially viable technologies.</w:t>
      </w:r>
    </w:p>
    <w:p>
      <w:pPr>
        <w:spacing w:line="276" w:lineRule="auto" w:after="80"/>
        <w:ind w:left="714" w:hanging="357"/>
      </w:pPr>
      <w:r>
        <w:rPr>
          <w:rFonts w:ascii="Cambria" w:hAnsi="Cambria"/>
          <w:sz w:val="22"/>
        </w:rPr>
        <w:t xml:space="preserve">o </w:t>
      </w:r>
      <w:r>
        <w:rPr>
          <w:rFonts w:ascii="Cambria" w:hAnsi="Cambria"/>
          <w:i w:val="0"/>
          <w:sz w:val="22"/>
        </w:rPr>
        <w:t>Continuously enhance lab infrastructure and technical support systems for sustained output.</w:t>
      </w:r>
    </w:p>
    <w:p>
      <w:pPr>
        <w:spacing w:before="240" w:after="120"/>
      </w:pPr>
      <w:r>
        <w:rPr>
          <w:rFonts w:ascii="Cambria" w:hAnsi="Cambria"/>
          <w:b/>
          <w:color w:val="1F3A5F"/>
          <w:sz w:val="25"/>
        </w:rPr>
        <w:t>Promote Urban-Focused Research</w:t>
      </w:r>
    </w:p>
    <w:p>
      <w:pPr>
        <w:spacing w:line="276" w:lineRule="auto" w:after="80"/>
        <w:ind w:left="714" w:hanging="357"/>
      </w:pPr>
      <w:r>
        <w:rPr>
          <w:rFonts w:ascii="Cambria" w:hAnsi="Cambria"/>
          <w:sz w:val="22"/>
        </w:rPr>
        <w:t xml:space="preserve">o </w:t>
      </w:r>
      <w:r>
        <w:rPr>
          <w:rFonts w:ascii="Cambria" w:hAnsi="Cambria"/>
          <w:i w:val="0"/>
          <w:sz w:val="22"/>
        </w:rPr>
        <w:t>Launch targeted research programs in smart city planning, waste management, and urban biodiversity.</w:t>
      </w:r>
    </w:p>
    <w:p>
      <w:pPr>
        <w:spacing w:line="276" w:lineRule="auto" w:after="80"/>
        <w:ind w:left="714" w:hanging="357"/>
      </w:pPr>
      <w:r>
        <w:rPr>
          <w:rFonts w:ascii="Cambria" w:hAnsi="Cambria"/>
          <w:sz w:val="22"/>
        </w:rPr>
        <w:t xml:space="preserve">o </w:t>
      </w:r>
      <w:r>
        <w:rPr>
          <w:rFonts w:ascii="Cambria" w:hAnsi="Cambria"/>
          <w:i w:val="0"/>
          <w:sz w:val="22"/>
        </w:rPr>
        <w:t>Collaborate with municipalities and urban development bodies for real-world deployment.</w:t>
      </w:r>
    </w:p>
    <w:p>
      <w:pPr>
        <w:spacing w:line="276" w:lineRule="auto" w:after="80"/>
        <w:ind w:left="714" w:hanging="357"/>
      </w:pPr>
      <w:r>
        <w:rPr>
          <w:rFonts w:ascii="Cambria" w:hAnsi="Cambria"/>
          <w:sz w:val="22"/>
        </w:rPr>
        <w:t xml:space="preserve">o </w:t>
      </w:r>
      <w:r>
        <w:rPr>
          <w:rFonts w:ascii="Cambria" w:hAnsi="Cambria"/>
          <w:i w:val="0"/>
          <w:sz w:val="22"/>
        </w:rPr>
        <w:t>Align research goals with India's urban sustainability and infrastructure agendas.</w:t>
      </w:r>
    </w:p>
    <w:p>
      <w:pPr>
        <w:spacing w:before="240" w:after="120"/>
      </w:pPr>
      <w:r>
        <w:rPr>
          <w:rFonts w:ascii="Cambria" w:hAnsi="Cambria"/>
          <w:b/>
          <w:color w:val="1F3A5F"/>
          <w:sz w:val="25"/>
        </w:rPr>
        <w:t>Institutionalize Mentorship Culture</w:t>
      </w:r>
    </w:p>
    <w:p>
      <w:pPr>
        <w:spacing w:line="276" w:lineRule="auto" w:after="80"/>
        <w:ind w:left="714" w:hanging="357"/>
      </w:pPr>
      <w:r>
        <w:rPr>
          <w:rFonts w:ascii="Cambria" w:hAnsi="Cambria"/>
          <w:sz w:val="22"/>
        </w:rPr>
        <w:t xml:space="preserve">o </w:t>
      </w:r>
      <w:r>
        <w:rPr>
          <w:rFonts w:ascii="Cambria" w:hAnsi="Cambria"/>
          <w:i w:val="0"/>
          <w:sz w:val="22"/>
        </w:rPr>
        <w:t>Implement formal mentorship programs across all disciplines and academic levels.</w:t>
      </w:r>
    </w:p>
    <w:p>
      <w:pPr>
        <w:spacing w:line="276" w:lineRule="auto" w:after="80"/>
        <w:ind w:left="714" w:hanging="357"/>
      </w:pPr>
      <w:r>
        <w:rPr>
          <w:rFonts w:ascii="Cambria" w:hAnsi="Cambria"/>
          <w:sz w:val="22"/>
        </w:rPr>
        <w:t xml:space="preserve">o </w:t>
      </w:r>
      <w:r>
        <w:rPr>
          <w:rFonts w:ascii="Cambria" w:hAnsi="Cambria"/>
          <w:i w:val="0"/>
          <w:sz w:val="22"/>
        </w:rPr>
        <w:t>Train faculty to guide students in securing grants, writing research papers, and building portfolios.</w:t>
      </w:r>
    </w:p>
    <w:p>
      <w:pPr>
        <w:spacing w:line="276" w:lineRule="auto" w:after="80"/>
        <w:ind w:left="714" w:hanging="357"/>
      </w:pPr>
      <w:r>
        <w:rPr>
          <w:rFonts w:ascii="Cambria" w:hAnsi="Cambria"/>
          <w:sz w:val="22"/>
        </w:rPr>
        <w:t xml:space="preserve">o </w:t>
      </w:r>
      <w:r>
        <w:rPr>
          <w:rFonts w:ascii="Cambria" w:hAnsi="Cambria"/>
          <w:i w:val="0"/>
          <w:sz w:val="22"/>
        </w:rPr>
        <w:t>Establish longitudinal mentorship tracking to measure progress and outcomes over time.</w:t>
      </w:r>
    </w:p>
    <w:p>
      <w:pPr>
        <w:spacing w:before="280" w:after="160"/>
      </w:pPr>
      <w:r>
        <w:rPr>
          <w:rFonts w:ascii="Cambria" w:hAnsi="Cambria"/>
          <w:b/>
          <w:color w:val="1F3A5F"/>
          <w:sz w:val="29"/>
        </w:rPr>
        <w:t>18.8. Undertaking Quality Research Projects – Short-term Goals</w:t>
      </w:r>
    </w:p>
    <w:p>
      <w:pPr>
        <w:spacing w:before="240" w:after="120"/>
      </w:pPr>
      <w:r>
        <w:rPr>
          <w:rFonts w:ascii="Cambria" w:hAnsi="Cambria"/>
          <w:b/>
          <w:color w:val="1F3A5F"/>
          <w:sz w:val="25"/>
        </w:rPr>
        <w:t>Focus on Emerging and Traditional Research Domains</w:t>
      </w:r>
    </w:p>
    <w:p>
      <w:pPr>
        <w:spacing w:line="276" w:lineRule="auto" w:after="80"/>
        <w:ind w:left="714" w:hanging="357"/>
      </w:pPr>
      <w:r>
        <w:rPr>
          <w:rFonts w:ascii="Cambria" w:hAnsi="Cambria"/>
          <w:sz w:val="22"/>
        </w:rPr>
        <w:t xml:space="preserve">o </w:t>
      </w:r>
      <w:r>
        <w:rPr>
          <w:rFonts w:ascii="Cambria" w:hAnsi="Cambria"/>
          <w:i w:val="0"/>
          <w:sz w:val="22"/>
        </w:rPr>
        <w:t>Prioritize research in Artificial Intelligence, Data Science, Biotechnology, Genomics, and Nanotechnology.</w:t>
      </w:r>
    </w:p>
    <w:p>
      <w:pPr>
        <w:spacing w:line="276" w:lineRule="auto" w:after="80"/>
        <w:ind w:left="714" w:hanging="357"/>
      </w:pPr>
      <w:r>
        <w:rPr>
          <w:rFonts w:ascii="Cambria" w:hAnsi="Cambria"/>
          <w:sz w:val="22"/>
        </w:rPr>
        <w:t xml:space="preserve">o </w:t>
      </w:r>
      <w:r>
        <w:rPr>
          <w:rFonts w:ascii="Cambria" w:hAnsi="Cambria"/>
          <w:i w:val="0"/>
          <w:sz w:val="22"/>
        </w:rPr>
        <w:t>Integrate Bhartiya Gyan Parampara (BGP) with modern sciences, such as precision agriculture and sustainable technologies.</w:t>
      </w:r>
    </w:p>
    <w:p>
      <w:pPr>
        <w:spacing w:line="276" w:lineRule="auto" w:after="80"/>
        <w:ind w:left="714" w:hanging="357"/>
      </w:pPr>
      <w:r>
        <w:rPr>
          <w:rFonts w:ascii="Cambria" w:hAnsi="Cambria"/>
          <w:sz w:val="22"/>
        </w:rPr>
        <w:t xml:space="preserve">o </w:t>
      </w:r>
      <w:r>
        <w:rPr>
          <w:rFonts w:ascii="Cambria" w:hAnsi="Cambria"/>
          <w:i w:val="0"/>
          <w:sz w:val="22"/>
        </w:rPr>
        <w:t>Encourage multidisciplinary research, including policy and cultural studies.</w:t>
      </w:r>
    </w:p>
    <w:p>
      <w:pPr>
        <w:spacing w:before="240" w:after="120"/>
      </w:pPr>
      <w:r>
        <w:rPr>
          <w:rFonts w:ascii="Cambria" w:hAnsi="Cambria"/>
          <w:b/>
          <w:color w:val="1F3A5F"/>
          <w:sz w:val="25"/>
        </w:rPr>
        <w:t>Enhance Research Support Mechanisms</w:t>
      </w:r>
    </w:p>
    <w:p>
      <w:pPr>
        <w:spacing w:line="276" w:lineRule="auto" w:after="80"/>
        <w:ind w:left="714" w:hanging="357"/>
      </w:pPr>
      <w:r>
        <w:rPr>
          <w:rFonts w:ascii="Cambria" w:hAnsi="Cambria"/>
          <w:sz w:val="22"/>
        </w:rPr>
        <w:t xml:space="preserve">o </w:t>
      </w:r>
      <w:r>
        <w:rPr>
          <w:rFonts w:ascii="Cambria" w:hAnsi="Cambria"/>
          <w:i w:val="0"/>
          <w:sz w:val="22"/>
        </w:rPr>
        <w:t>Develop and regularly update institutional research guidelines.</w:t>
      </w:r>
    </w:p>
    <w:p>
      <w:pPr>
        <w:spacing w:line="276" w:lineRule="auto" w:after="80"/>
        <w:ind w:left="714" w:hanging="357"/>
      </w:pPr>
      <w:r>
        <w:rPr>
          <w:rFonts w:ascii="Cambria" w:hAnsi="Cambria"/>
          <w:sz w:val="22"/>
        </w:rPr>
        <w:t xml:space="preserve">o </w:t>
      </w:r>
      <w:r>
        <w:rPr>
          <w:rFonts w:ascii="Cambria" w:hAnsi="Cambria"/>
          <w:i w:val="0"/>
          <w:sz w:val="22"/>
        </w:rPr>
        <w:t>Conduct workshops on research proposal writing, grant application processes, and ethics compliance.</w:t>
      </w:r>
    </w:p>
    <w:p>
      <w:pPr>
        <w:spacing w:line="276" w:lineRule="auto" w:after="80"/>
        <w:ind w:left="714" w:hanging="357"/>
      </w:pPr>
      <w:r>
        <w:rPr>
          <w:rFonts w:ascii="Cambria" w:hAnsi="Cambria"/>
          <w:sz w:val="22"/>
        </w:rPr>
        <w:t xml:space="preserve">o </w:t>
      </w:r>
      <w:r>
        <w:rPr>
          <w:rFonts w:ascii="Cambria" w:hAnsi="Cambria"/>
          <w:i w:val="0"/>
          <w:sz w:val="22"/>
        </w:rPr>
        <w:t>Provide training on research methodology and funding opportunities to early-career researchers.</w:t>
      </w:r>
    </w:p>
    <w:p>
      <w:pPr>
        <w:spacing w:before="240" w:after="120"/>
      </w:pPr>
      <w:r>
        <w:rPr>
          <w:rFonts w:ascii="Cambria" w:hAnsi="Cambria"/>
          <w:b/>
          <w:color w:val="1F3A5F"/>
          <w:sz w:val="25"/>
        </w:rPr>
        <w:t>Improve Access to Scientific Facilities</w:t>
      </w:r>
    </w:p>
    <w:p>
      <w:pPr>
        <w:spacing w:line="276" w:lineRule="auto" w:after="80"/>
        <w:ind w:left="714" w:hanging="357"/>
      </w:pPr>
      <w:r>
        <w:rPr>
          <w:rFonts w:ascii="Cambria" w:hAnsi="Cambria"/>
          <w:sz w:val="22"/>
        </w:rPr>
        <w:t xml:space="preserve">o </w:t>
      </w:r>
      <w:r>
        <w:rPr>
          <w:rFonts w:ascii="Cambria" w:hAnsi="Cambria"/>
          <w:i w:val="0"/>
          <w:sz w:val="22"/>
        </w:rPr>
        <w:t>Organize regular hands-on training and user sessions on advanced scientific equipment.</w:t>
      </w:r>
    </w:p>
    <w:p>
      <w:pPr>
        <w:spacing w:before="240" w:after="120"/>
      </w:pPr>
      <w:r>
        <w:rPr>
          <w:rFonts w:ascii="Cambria" w:hAnsi="Cambria"/>
          <w:b/>
          <w:color w:val="1F3A5F"/>
          <w:sz w:val="25"/>
        </w:rPr>
        <w:t>Strengthen Ethical &amp; IP Frameworks</w:t>
      </w:r>
    </w:p>
    <w:p>
      <w:pPr>
        <w:spacing w:line="276" w:lineRule="auto" w:after="80"/>
        <w:ind w:left="714" w:hanging="357"/>
      </w:pPr>
      <w:r>
        <w:rPr>
          <w:rFonts w:ascii="Cambria" w:hAnsi="Cambria"/>
          <w:sz w:val="22"/>
        </w:rPr>
        <w:t xml:space="preserve">o </w:t>
      </w:r>
      <w:r>
        <w:rPr>
          <w:rFonts w:ascii="Cambria" w:hAnsi="Cambria"/>
          <w:i w:val="0"/>
          <w:sz w:val="22"/>
        </w:rPr>
        <w:t>Establish a dedicated ethics office to oversee research conduct and ensure compliance.</w:t>
      </w:r>
    </w:p>
    <w:p>
      <w:pPr>
        <w:spacing w:line="276" w:lineRule="auto" w:after="80"/>
        <w:ind w:left="714" w:hanging="357"/>
      </w:pPr>
      <w:r>
        <w:rPr>
          <w:rFonts w:ascii="Cambria" w:hAnsi="Cambria"/>
          <w:sz w:val="22"/>
        </w:rPr>
        <w:t xml:space="preserve">o </w:t>
      </w:r>
      <w:r>
        <w:rPr>
          <w:rFonts w:ascii="Cambria" w:hAnsi="Cambria"/>
          <w:i w:val="0"/>
          <w:sz w:val="22"/>
        </w:rPr>
        <w:t>Revise and disseminate updated IP guidelines to protect innovations and promote patenting.</w:t>
      </w:r>
    </w:p>
    <w:p>
      <w:pPr>
        <w:spacing w:before="240" w:after="120"/>
      </w:pPr>
      <w:r>
        <w:rPr>
          <w:rFonts w:ascii="Cambria" w:hAnsi="Cambria"/>
          <w:b/>
          <w:color w:val="1F3A5F"/>
          <w:sz w:val="25"/>
        </w:rPr>
        <w:t>Infrastructure Audit</w:t>
      </w:r>
    </w:p>
    <w:p>
      <w:pPr>
        <w:spacing w:line="276" w:lineRule="auto" w:after="80"/>
        <w:ind w:left="714" w:hanging="357"/>
      </w:pPr>
      <w:r>
        <w:rPr>
          <w:rFonts w:ascii="Cambria" w:hAnsi="Cambria"/>
          <w:sz w:val="22"/>
        </w:rPr>
        <w:t xml:space="preserve">o </w:t>
      </w:r>
      <w:r>
        <w:rPr>
          <w:rFonts w:ascii="Cambria" w:hAnsi="Cambria"/>
          <w:i w:val="0"/>
          <w:sz w:val="22"/>
        </w:rPr>
        <w:t>Conduct a thorough audit of existing research labs and facilities.</w:t>
      </w:r>
    </w:p>
    <w:p>
      <w:pPr>
        <w:spacing w:line="276" w:lineRule="auto" w:after="80"/>
        <w:ind w:left="714" w:hanging="357"/>
      </w:pPr>
      <w:r>
        <w:rPr>
          <w:rFonts w:ascii="Cambria" w:hAnsi="Cambria"/>
          <w:sz w:val="22"/>
        </w:rPr>
        <w:t xml:space="preserve">o </w:t>
      </w:r>
      <w:r>
        <w:rPr>
          <w:rFonts w:ascii="Cambria" w:hAnsi="Cambria"/>
          <w:i w:val="0"/>
          <w:sz w:val="22"/>
        </w:rPr>
        <w:t>Assess equipment, technological readiness, and capacity gaps to guide strategic upgrades and investments.</w:t>
      </w:r>
    </w:p>
    <w:p>
      <w:pPr>
        <w:spacing w:before="280" w:after="160"/>
      </w:pPr>
      <w:r>
        <w:rPr>
          <w:rFonts w:ascii="Cambria" w:hAnsi="Cambria"/>
          <w:b/>
          <w:color w:val="1F3A5F"/>
          <w:sz w:val="29"/>
        </w:rPr>
        <w:t>18.9. Undertaking Quality Research Projects – Mid-term Goals</w:t>
      </w:r>
    </w:p>
    <w:p>
      <w:pPr>
        <w:spacing w:before="240" w:after="120"/>
      </w:pPr>
      <w:r>
        <w:rPr>
          <w:rFonts w:ascii="Cambria" w:hAnsi="Cambria"/>
          <w:b/>
          <w:color w:val="1F3A5F"/>
          <w:sz w:val="25"/>
        </w:rPr>
        <w:t>Establish Centres of Excellence</w:t>
      </w:r>
    </w:p>
    <w:p>
      <w:pPr>
        <w:spacing w:line="276" w:lineRule="auto" w:after="80"/>
        <w:ind w:left="714" w:hanging="357"/>
      </w:pPr>
      <w:r>
        <w:rPr>
          <w:rFonts w:ascii="Cambria" w:hAnsi="Cambria"/>
          <w:sz w:val="22"/>
        </w:rPr>
        <w:t xml:space="preserve">o </w:t>
      </w:r>
      <w:r>
        <w:rPr>
          <w:rFonts w:ascii="Cambria" w:hAnsi="Cambria"/>
          <w:b/>
          <w:i w:val="0"/>
          <w:sz w:val="22"/>
        </w:rPr>
        <w:t>Launch dedicated centres in cutting-edge areas like:</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Quantum Computing</w:t>
      </w:r>
    </w:p>
    <w:p>
      <w:pPr>
        <w:spacing w:line="276" w:lineRule="auto" w:after="80"/>
        <w:ind w:left="357" w:hanging="357"/>
      </w:pPr>
      <w:r>
        <w:rPr>
          <w:rFonts w:ascii="Cambria" w:hAnsi="Cambria"/>
          <w:sz w:val="22"/>
        </w:rPr>
        <w:t xml:space="preserve">• </w:t>
      </w:r>
      <w:r>
        <w:rPr>
          <w:rFonts w:ascii="Cambria" w:hAnsi="Cambria"/>
          <w:i w:val="0"/>
          <w:sz w:val="22"/>
        </w:rPr>
        <w:t>AI-Driven Social Science</w:t>
      </w:r>
    </w:p>
    <w:p>
      <w:pPr>
        <w:spacing w:line="276" w:lineRule="auto" w:after="80"/>
        <w:ind w:left="357" w:hanging="357"/>
      </w:pPr>
      <w:r>
        <w:rPr>
          <w:rFonts w:ascii="Cambria" w:hAnsi="Cambria"/>
          <w:sz w:val="22"/>
        </w:rPr>
        <w:t xml:space="preserve">• </w:t>
      </w:r>
      <w:r>
        <w:rPr>
          <w:rFonts w:ascii="Cambria" w:hAnsi="Cambria"/>
          <w:i w:val="0"/>
          <w:sz w:val="22"/>
        </w:rPr>
        <w:t>Industrial Biotechnology</w:t>
      </w:r>
    </w:p>
    <w:p>
      <w:pPr>
        <w:spacing w:line="276" w:lineRule="auto" w:after="80"/>
        <w:ind w:left="357" w:hanging="357"/>
      </w:pPr>
      <w:r>
        <w:rPr>
          <w:rFonts w:ascii="Cambria" w:hAnsi="Cambria"/>
          <w:sz w:val="22"/>
        </w:rPr>
        <w:t xml:space="preserve">• </w:t>
      </w:r>
      <w:r>
        <w:rPr>
          <w:rFonts w:ascii="Cambria" w:hAnsi="Cambria"/>
          <w:i w:val="0"/>
          <w:sz w:val="22"/>
        </w:rPr>
        <w:t>Techno-Humanities Research</w:t>
      </w:r>
    </w:p>
    <w:p>
      <w:pPr>
        <w:spacing w:line="276" w:lineRule="auto" w:after="80"/>
        <w:ind w:left="357" w:hanging="357"/>
      </w:pPr>
      <w:r>
        <w:rPr>
          <w:rFonts w:ascii="Cambria" w:hAnsi="Cambria"/>
          <w:sz w:val="22"/>
        </w:rPr>
        <w:t xml:space="preserve">• </w:t>
      </w:r>
      <w:r>
        <w:rPr>
          <w:rFonts w:ascii="Cambria" w:hAnsi="Cambria"/>
          <w:i w:val="0"/>
          <w:sz w:val="22"/>
        </w:rPr>
        <w:t>Cultural Heritage Preservation</w:t>
      </w:r>
    </w:p>
    <w:p>
      <w:pPr>
        <w:spacing w:line="276" w:lineRule="auto" w:after="80"/>
        <w:ind w:left="714" w:hanging="357"/>
      </w:pPr>
      <w:r>
        <w:rPr>
          <w:rFonts w:ascii="Cambria" w:hAnsi="Cambria"/>
          <w:sz w:val="22"/>
        </w:rPr>
        <w:t xml:space="preserve">o </w:t>
      </w:r>
      <w:r>
        <w:rPr>
          <w:rFonts w:ascii="Cambria" w:hAnsi="Cambria"/>
          <w:i w:val="0"/>
          <w:sz w:val="22"/>
        </w:rPr>
        <w:t>Attract research grants from national and international funding bodies through interdisciplinary appeal.</w:t>
      </w:r>
    </w:p>
    <w:p>
      <w:pPr>
        <w:spacing w:line="276" w:lineRule="auto" w:after="80"/>
        <w:ind w:left="714" w:hanging="357"/>
      </w:pPr>
      <w:r>
        <w:rPr>
          <w:rFonts w:ascii="Cambria" w:hAnsi="Cambria"/>
          <w:sz w:val="22"/>
        </w:rPr>
        <w:t xml:space="preserve">o </w:t>
      </w:r>
      <w:r>
        <w:rPr>
          <w:rFonts w:ascii="Cambria" w:hAnsi="Cambria"/>
          <w:i w:val="0"/>
          <w:sz w:val="22"/>
        </w:rPr>
        <w:t>Propose and establish a Faculty of Design, incorporating Industrial and Architectural Design, to foster innovation.</w:t>
      </w:r>
    </w:p>
    <w:p>
      <w:pPr>
        <w:spacing w:before="240" w:after="120"/>
      </w:pPr>
      <w:r>
        <w:rPr>
          <w:rFonts w:ascii="Cambria" w:hAnsi="Cambria"/>
          <w:b/>
          <w:color w:val="1F3A5F"/>
          <w:sz w:val="25"/>
        </w:rPr>
        <w:t>Upgrade Research Infrastructure</w:t>
      </w:r>
    </w:p>
    <w:p>
      <w:pPr>
        <w:spacing w:line="276" w:lineRule="auto" w:after="80"/>
        <w:ind w:left="714" w:hanging="357"/>
      </w:pPr>
      <w:r>
        <w:rPr>
          <w:rFonts w:ascii="Cambria" w:hAnsi="Cambria"/>
          <w:sz w:val="22"/>
        </w:rPr>
        <w:t xml:space="preserve">o </w:t>
      </w:r>
      <w:r>
        <w:rPr>
          <w:rFonts w:ascii="Cambria" w:hAnsi="Cambria"/>
          <w:b/>
          <w:i w:val="0"/>
          <w:sz w:val="22"/>
        </w:rPr>
        <w:t>Utilize findings from the short-term audit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Identify infrastructure deficits.</w:t>
      </w:r>
    </w:p>
    <w:p>
      <w:pPr>
        <w:spacing w:line="276" w:lineRule="auto" w:after="80"/>
        <w:ind w:left="357" w:hanging="357"/>
      </w:pPr>
      <w:r>
        <w:rPr>
          <w:rFonts w:ascii="Cambria" w:hAnsi="Cambria"/>
          <w:sz w:val="22"/>
        </w:rPr>
        <w:t xml:space="preserve">• </w:t>
      </w:r>
      <w:r>
        <w:rPr>
          <w:rFonts w:ascii="Cambria" w:hAnsi="Cambria"/>
          <w:i w:val="0"/>
          <w:sz w:val="22"/>
        </w:rPr>
        <w:t>Prioritize establishment of new laboratories and procurement of advanced technologies.</w:t>
      </w:r>
    </w:p>
    <w:p>
      <w:pPr>
        <w:spacing w:line="276" w:lineRule="auto" w:after="80"/>
        <w:ind w:left="357" w:hanging="357"/>
      </w:pPr>
      <w:r>
        <w:rPr>
          <w:rFonts w:ascii="Cambria" w:hAnsi="Cambria"/>
          <w:sz w:val="22"/>
        </w:rPr>
        <w:t xml:space="preserve">• </w:t>
      </w:r>
      <w:r>
        <w:rPr>
          <w:rFonts w:ascii="Cambria" w:hAnsi="Cambria"/>
          <w:i w:val="0"/>
          <w:sz w:val="22"/>
        </w:rPr>
        <w:t>Support both basic and applied research initiatives through strategic facility expansion.</w:t>
      </w:r>
    </w:p>
    <w:p>
      <w:pPr>
        <w:spacing w:before="240" w:after="120"/>
      </w:pPr>
      <w:r>
        <w:rPr>
          <w:rFonts w:ascii="Cambria" w:hAnsi="Cambria"/>
          <w:b/>
          <w:color w:val="1F3A5F"/>
          <w:sz w:val="25"/>
        </w:rPr>
        <w:t>Promote Community-Centric Projects</w:t>
      </w:r>
    </w:p>
    <w:p>
      <w:pPr>
        <w:spacing w:line="276" w:lineRule="auto" w:after="80"/>
        <w:ind w:left="714" w:hanging="357"/>
      </w:pPr>
      <w:r>
        <w:rPr>
          <w:rFonts w:ascii="Cambria" w:hAnsi="Cambria"/>
          <w:sz w:val="22"/>
        </w:rPr>
        <w:t xml:space="preserve">o </w:t>
      </w:r>
      <w:r>
        <w:rPr>
          <w:rFonts w:ascii="Cambria" w:hAnsi="Cambria"/>
          <w:i w:val="0"/>
          <w:sz w:val="22"/>
        </w:rPr>
        <w:t>Initiate mid-scale research projects aimed at solving regional socio-economic and environmental issues.</w:t>
      </w:r>
    </w:p>
    <w:p>
      <w:pPr>
        <w:spacing w:line="276" w:lineRule="auto" w:after="80"/>
        <w:ind w:left="714" w:hanging="357"/>
      </w:pPr>
      <w:r>
        <w:rPr>
          <w:rFonts w:ascii="Cambria" w:hAnsi="Cambria"/>
          <w:sz w:val="22"/>
        </w:rPr>
        <w:t xml:space="preserve">o </w:t>
      </w:r>
      <w:r>
        <w:rPr>
          <w:rFonts w:ascii="Cambria" w:hAnsi="Cambria"/>
          <w:i w:val="0"/>
          <w:sz w:val="22"/>
        </w:rPr>
        <w:t>Foster collaboration between faculty, students, and community stakeholders.</w:t>
      </w:r>
    </w:p>
    <w:p>
      <w:pPr>
        <w:spacing w:line="276" w:lineRule="auto" w:after="80"/>
        <w:ind w:left="714" w:hanging="357"/>
      </w:pPr>
      <w:r>
        <w:rPr>
          <w:rFonts w:ascii="Cambria" w:hAnsi="Cambria"/>
          <w:sz w:val="22"/>
        </w:rPr>
        <w:t xml:space="preserve">o </w:t>
      </w:r>
      <w:r>
        <w:rPr>
          <w:rFonts w:ascii="Cambria" w:hAnsi="Cambria"/>
          <w:i w:val="0"/>
          <w:sz w:val="22"/>
        </w:rPr>
        <w:t>Emphasize the societal value and real-world applicability of research undertaken by the University.</w:t>
      </w:r>
    </w:p>
    <w:p>
      <w:pPr>
        <w:spacing w:before="280" w:after="160"/>
      </w:pPr>
      <w:r>
        <w:rPr>
          <w:rFonts w:ascii="Cambria" w:hAnsi="Cambria"/>
          <w:b/>
          <w:color w:val="1F3A5F"/>
          <w:sz w:val="29"/>
        </w:rPr>
        <w:t>18.10. Undertaking Quality Research Projects – Long-term Goals</w:t>
      </w:r>
    </w:p>
    <w:p>
      <w:pPr>
        <w:spacing w:before="240" w:after="120"/>
      </w:pPr>
      <w:r>
        <w:rPr>
          <w:rFonts w:ascii="Cambria" w:hAnsi="Cambria"/>
          <w:b/>
          <w:color w:val="1F3A5F"/>
          <w:sz w:val="25"/>
        </w:rPr>
        <w:t>Launch a Longevity Research Program</w:t>
      </w:r>
    </w:p>
    <w:p>
      <w:pPr>
        <w:spacing w:line="276" w:lineRule="auto" w:after="80"/>
        <w:ind w:left="714" w:hanging="357"/>
      </w:pPr>
      <w:r>
        <w:rPr>
          <w:rFonts w:ascii="Cambria" w:hAnsi="Cambria"/>
          <w:sz w:val="22"/>
        </w:rPr>
        <w:t xml:space="preserve">o </w:t>
      </w:r>
      <w:r>
        <w:rPr>
          <w:rFonts w:ascii="Cambria" w:hAnsi="Cambria"/>
          <w:i w:val="0"/>
          <w:sz w:val="22"/>
        </w:rPr>
        <w:t>Focus on interdisciplinary studies to enhance human lifespan and quality of life.</w:t>
      </w:r>
    </w:p>
    <w:p>
      <w:pPr>
        <w:spacing w:line="276" w:lineRule="auto" w:after="80"/>
        <w:ind w:left="714" w:hanging="357"/>
      </w:pPr>
      <w:r>
        <w:rPr>
          <w:rFonts w:ascii="Cambria" w:hAnsi="Cambria"/>
          <w:sz w:val="22"/>
        </w:rPr>
        <w:t xml:space="preserve">o </w:t>
      </w:r>
      <w:r>
        <w:rPr>
          <w:rFonts w:ascii="Cambria" w:hAnsi="Cambria"/>
          <w:i w:val="0"/>
          <w:sz w:val="22"/>
        </w:rPr>
        <w:t>Involve domains like biology, medicine, gerontology, AI, wearable tech, and social sciences.</w:t>
      </w:r>
    </w:p>
    <w:p>
      <w:pPr>
        <w:spacing w:line="276" w:lineRule="auto" w:after="80"/>
        <w:ind w:left="714" w:hanging="357"/>
      </w:pPr>
      <w:r>
        <w:rPr>
          <w:rFonts w:ascii="Cambria" w:hAnsi="Cambria"/>
          <w:sz w:val="22"/>
        </w:rPr>
        <w:t xml:space="preserve">o </w:t>
      </w:r>
      <w:r>
        <w:rPr>
          <w:rFonts w:ascii="Cambria" w:hAnsi="Cambria"/>
          <w:i w:val="0"/>
          <w:sz w:val="22"/>
        </w:rPr>
        <w:t>Aim to position the University as a global pioneer in health-span and longevity studies.</w:t>
      </w:r>
    </w:p>
    <w:p>
      <w:pPr>
        <w:spacing w:before="240" w:after="120"/>
      </w:pPr>
      <w:r>
        <w:rPr>
          <w:rFonts w:ascii="Cambria" w:hAnsi="Cambria"/>
          <w:b/>
          <w:color w:val="1F3A5F"/>
          <w:sz w:val="25"/>
        </w:rPr>
        <w:t>Become a National Research Hub in Emerging Fields</w:t>
      </w:r>
    </w:p>
    <w:p>
      <w:pPr>
        <w:spacing w:line="276" w:lineRule="auto" w:after="80"/>
        <w:ind w:left="714" w:hanging="357"/>
      </w:pPr>
      <w:r>
        <w:rPr>
          <w:rFonts w:ascii="Cambria" w:hAnsi="Cambria"/>
          <w:sz w:val="22"/>
        </w:rPr>
        <w:t xml:space="preserve">o </w:t>
      </w:r>
      <w:r>
        <w:rPr>
          <w:rFonts w:ascii="Cambria" w:hAnsi="Cambria"/>
          <w:b/>
          <w:i w:val="0"/>
          <w:sz w:val="22"/>
        </w:rPr>
        <w:t>Establish leadership in areas such as: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Artificial Intelligence (AI)</w:t>
      </w:r>
    </w:p>
    <w:p>
      <w:pPr>
        <w:spacing w:line="276" w:lineRule="auto" w:after="80"/>
        <w:ind w:left="357" w:hanging="357"/>
      </w:pPr>
      <w:r>
        <w:rPr>
          <w:rFonts w:ascii="Cambria" w:hAnsi="Cambria"/>
          <w:sz w:val="22"/>
        </w:rPr>
        <w:t xml:space="preserve">• </w:t>
      </w:r>
      <w:r>
        <w:rPr>
          <w:rFonts w:ascii="Cambria" w:hAnsi="Cambria"/>
          <w:i w:val="0"/>
          <w:sz w:val="22"/>
        </w:rPr>
        <w:t>Genomics and Bioinformatics</w:t>
      </w:r>
    </w:p>
    <w:p>
      <w:pPr>
        <w:spacing w:line="276" w:lineRule="auto" w:after="80"/>
        <w:ind w:left="357" w:hanging="357"/>
      </w:pPr>
      <w:r>
        <w:rPr>
          <w:rFonts w:ascii="Cambria" w:hAnsi="Cambria"/>
          <w:sz w:val="22"/>
        </w:rPr>
        <w:t xml:space="preserve">• </w:t>
      </w:r>
      <w:r>
        <w:rPr>
          <w:rFonts w:ascii="Cambria" w:hAnsi="Cambria"/>
          <w:i w:val="0"/>
          <w:sz w:val="22"/>
        </w:rPr>
        <w:t>Advanced Materials and Nanotech</w:t>
      </w:r>
    </w:p>
    <w:p>
      <w:pPr>
        <w:spacing w:line="276" w:lineRule="auto" w:after="80"/>
        <w:ind w:left="714" w:hanging="357"/>
      </w:pPr>
      <w:r>
        <w:rPr>
          <w:rFonts w:ascii="Cambria" w:hAnsi="Cambria"/>
          <w:sz w:val="22"/>
        </w:rPr>
        <w:t xml:space="preserve">o </w:t>
      </w:r>
      <w:r>
        <w:rPr>
          <w:rFonts w:ascii="Cambria" w:hAnsi="Cambria"/>
          <w:i w:val="0"/>
          <w:sz w:val="22"/>
        </w:rPr>
        <w:t>Promote high-impact, cross-disciplinary collaborations to drive breakthroughs.</w:t>
      </w:r>
    </w:p>
    <w:p>
      <w:pPr>
        <w:spacing w:before="240" w:after="120"/>
      </w:pPr>
      <w:r>
        <w:rPr>
          <w:rFonts w:ascii="Cambria" w:hAnsi="Cambria"/>
          <w:b/>
          <w:color w:val="1F3A5F"/>
          <w:sz w:val="25"/>
        </w:rPr>
        <w:t>Ensure Sustained Research Funding</w:t>
      </w:r>
    </w:p>
    <w:p>
      <w:pPr>
        <w:spacing w:line="276" w:lineRule="auto" w:after="80"/>
        <w:ind w:left="714" w:hanging="357"/>
      </w:pPr>
      <w:r>
        <w:rPr>
          <w:rFonts w:ascii="Cambria" w:hAnsi="Cambria"/>
          <w:sz w:val="22"/>
        </w:rPr>
        <w:t xml:space="preserve">o </w:t>
      </w:r>
      <w:r>
        <w:rPr>
          <w:rFonts w:ascii="Cambria" w:hAnsi="Cambria"/>
          <w:b/>
          <w:i w:val="0"/>
          <w:sz w:val="22"/>
        </w:rPr>
        <w:t>Develop a long-term funding strategy including: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National and international research grants.</w:t>
      </w:r>
    </w:p>
    <w:p>
      <w:pPr>
        <w:spacing w:line="276" w:lineRule="auto" w:after="80"/>
        <w:ind w:left="357" w:hanging="357"/>
      </w:pPr>
      <w:r>
        <w:rPr>
          <w:rFonts w:ascii="Cambria" w:hAnsi="Cambria"/>
          <w:sz w:val="22"/>
        </w:rPr>
        <w:t xml:space="preserve">• </w:t>
      </w:r>
      <w:r>
        <w:rPr>
          <w:rFonts w:ascii="Cambria" w:hAnsi="Cambria"/>
          <w:i w:val="0"/>
          <w:sz w:val="22"/>
        </w:rPr>
        <w:t>Corporate and philanthropic partnerships.</w:t>
      </w:r>
    </w:p>
    <w:p>
      <w:pPr>
        <w:spacing w:line="276" w:lineRule="auto" w:after="80"/>
        <w:ind w:left="357" w:hanging="357"/>
      </w:pPr>
      <w:r>
        <w:rPr>
          <w:rFonts w:ascii="Cambria" w:hAnsi="Cambria"/>
          <w:sz w:val="22"/>
        </w:rPr>
        <w:t xml:space="preserve">• </w:t>
      </w:r>
      <w:r>
        <w:rPr>
          <w:rFonts w:ascii="Cambria" w:hAnsi="Cambria"/>
          <w:i w:val="0"/>
          <w:sz w:val="22"/>
        </w:rPr>
        <w:t>Creation of a University-level innovation and research endowment fund.</w:t>
      </w:r>
    </w:p>
    <w:p>
      <w:pPr>
        <w:spacing w:before="240" w:after="120"/>
      </w:pPr>
      <w:r>
        <w:rPr>
          <w:rFonts w:ascii="Cambria" w:hAnsi="Cambria"/>
          <w:b/>
          <w:color w:val="1F3A5F"/>
          <w:sz w:val="25"/>
        </w:rPr>
        <w:t>Integrate Ethical and IP Best Practices</w:t>
      </w:r>
    </w:p>
    <w:p>
      <w:pPr>
        <w:spacing w:line="276" w:lineRule="auto" w:after="80"/>
        <w:ind w:left="714" w:hanging="357"/>
      </w:pPr>
      <w:r>
        <w:rPr>
          <w:rFonts w:ascii="Cambria" w:hAnsi="Cambria"/>
          <w:sz w:val="22"/>
        </w:rPr>
        <w:t xml:space="preserve">o </w:t>
      </w:r>
      <w:r>
        <w:rPr>
          <w:rFonts w:ascii="Cambria" w:hAnsi="Cambria"/>
          <w:b/>
          <w:i w:val="0"/>
          <w:sz w:val="22"/>
        </w:rPr>
        <w:t>Strengthen institutional frameworks on:</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Research ethics and compliance.</w:t>
      </w:r>
    </w:p>
    <w:p>
      <w:pPr>
        <w:spacing w:line="276" w:lineRule="auto" w:after="80"/>
        <w:ind w:left="357" w:hanging="357"/>
      </w:pPr>
      <w:r>
        <w:rPr>
          <w:rFonts w:ascii="Cambria" w:hAnsi="Cambria"/>
          <w:sz w:val="22"/>
        </w:rPr>
        <w:t xml:space="preserve">• </w:t>
      </w:r>
      <w:r>
        <w:rPr>
          <w:rFonts w:ascii="Cambria" w:hAnsi="Cambria"/>
          <w:i w:val="0"/>
          <w:sz w:val="22"/>
        </w:rPr>
        <w:t>Intellectual property rights and patent filing support.</w:t>
      </w:r>
    </w:p>
    <w:p>
      <w:pPr>
        <w:spacing w:line="276" w:lineRule="auto" w:after="80"/>
        <w:ind w:left="357" w:hanging="357"/>
      </w:pPr>
      <w:r>
        <w:rPr>
          <w:rFonts w:ascii="Cambria" w:hAnsi="Cambria"/>
          <w:sz w:val="22"/>
        </w:rPr>
        <w:t xml:space="preserve">• </w:t>
      </w:r>
      <w:r>
        <w:rPr>
          <w:rFonts w:ascii="Cambria" w:hAnsi="Cambria"/>
          <w:i w:val="0"/>
          <w:sz w:val="22"/>
        </w:rPr>
        <w:t>Collaboration with legal and innovation cells to protect innovations.</w:t>
      </w:r>
    </w:p>
    <w:p>
      <w:pPr>
        <w:spacing w:before="240" w:after="120"/>
      </w:pPr>
      <w:r>
        <w:rPr>
          <w:rFonts w:ascii="Cambria" w:hAnsi="Cambria"/>
          <w:b/>
          <w:color w:val="1F3A5F"/>
          <w:sz w:val="25"/>
        </w:rPr>
        <w:t>Strategic Infrastructure Evolution</w:t>
      </w:r>
    </w:p>
    <w:p>
      <w:pPr>
        <w:spacing w:line="276" w:lineRule="auto" w:after="80"/>
        <w:ind w:left="714" w:hanging="357"/>
      </w:pPr>
      <w:r>
        <w:rPr>
          <w:rFonts w:ascii="Cambria" w:hAnsi="Cambria"/>
          <w:sz w:val="22"/>
        </w:rPr>
        <w:t xml:space="preserve">o </w:t>
      </w:r>
      <w:r>
        <w:rPr>
          <w:rFonts w:ascii="Cambria" w:hAnsi="Cambria"/>
          <w:b/>
          <w:i w:val="0"/>
          <w:sz w:val="22"/>
        </w:rPr>
        <w:t>Implement a roadmap for:</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Continuous review and upgrading of research facilities.</w:t>
      </w:r>
    </w:p>
    <w:p>
      <w:pPr>
        <w:spacing w:line="276" w:lineRule="auto" w:after="80"/>
        <w:ind w:left="357" w:hanging="357"/>
      </w:pPr>
      <w:r>
        <w:rPr>
          <w:rFonts w:ascii="Cambria" w:hAnsi="Cambria"/>
          <w:sz w:val="22"/>
        </w:rPr>
        <w:t xml:space="preserve">• </w:t>
      </w:r>
      <w:r>
        <w:rPr>
          <w:rFonts w:ascii="Cambria" w:hAnsi="Cambria"/>
          <w:i w:val="0"/>
          <w:sz w:val="22"/>
        </w:rPr>
        <w:t>Investment in next-gen technologies and research environments.</w:t>
      </w:r>
    </w:p>
    <w:p>
      <w:pPr>
        <w:spacing w:line="276" w:lineRule="auto" w:after="80"/>
        <w:ind w:left="357" w:hanging="357"/>
      </w:pPr>
      <w:r>
        <w:rPr>
          <w:rFonts w:ascii="Cambria" w:hAnsi="Cambria"/>
          <w:sz w:val="22"/>
        </w:rPr>
        <w:t xml:space="preserve">• </w:t>
      </w:r>
      <w:r>
        <w:rPr>
          <w:rFonts w:ascii="Cambria" w:hAnsi="Cambria"/>
          <w:i w:val="0"/>
          <w:sz w:val="22"/>
        </w:rPr>
        <w:t>Aligning infrastructure with long-term academic and industry trends.</w:t>
      </w:r>
    </w:p>
    <w:p>
      <w:pPr>
        <w:spacing w:before="280" w:after="160"/>
      </w:pPr>
      <w:r>
        <w:rPr>
          <w:rFonts w:ascii="Cambria" w:hAnsi="Cambria"/>
          <w:b/>
          <w:color w:val="1F3A5F"/>
          <w:sz w:val="29"/>
        </w:rPr>
        <w:t>18.11. Targeted and Collaborative Research – Short-term Goals</w:t>
      </w:r>
    </w:p>
    <w:p>
      <w:pPr>
        <w:spacing w:before="240" w:after="120"/>
      </w:pPr>
      <w:r>
        <w:rPr>
          <w:rFonts w:ascii="Cambria" w:hAnsi="Cambria"/>
          <w:b/>
          <w:color w:val="1F3A5F"/>
          <w:sz w:val="25"/>
        </w:rPr>
        <w:t>Identify Key Focus Areas</w:t>
      </w:r>
    </w:p>
    <w:p>
      <w:pPr>
        <w:spacing w:line="276" w:lineRule="auto" w:after="80"/>
        <w:ind w:left="714" w:hanging="357"/>
      </w:pPr>
      <w:r>
        <w:rPr>
          <w:rFonts w:ascii="Cambria" w:hAnsi="Cambria"/>
          <w:sz w:val="22"/>
        </w:rPr>
        <w:t xml:space="preserve">o </w:t>
      </w:r>
      <w:r>
        <w:rPr>
          <w:rFonts w:ascii="Cambria" w:hAnsi="Cambria"/>
          <w:i w:val="0"/>
          <w:sz w:val="22"/>
        </w:rPr>
        <w:t>Conduct internal audits of departmental research strengths and achievements.</w:t>
      </w:r>
    </w:p>
    <w:p>
      <w:pPr>
        <w:spacing w:line="276" w:lineRule="auto" w:after="80"/>
        <w:ind w:left="714" w:hanging="357"/>
      </w:pPr>
      <w:r>
        <w:rPr>
          <w:rFonts w:ascii="Cambria" w:hAnsi="Cambria"/>
          <w:sz w:val="22"/>
        </w:rPr>
        <w:t xml:space="preserve">o </w:t>
      </w:r>
      <w:r>
        <w:rPr>
          <w:rFonts w:ascii="Cambria" w:hAnsi="Cambria"/>
          <w:i w:val="0"/>
          <w:sz w:val="22"/>
        </w:rPr>
        <w:t>Map these against global research trends and national development priorities.</w:t>
      </w:r>
    </w:p>
    <w:p>
      <w:pPr>
        <w:spacing w:line="276" w:lineRule="auto" w:after="80"/>
        <w:ind w:left="714" w:hanging="357"/>
      </w:pPr>
      <w:r>
        <w:rPr>
          <w:rFonts w:ascii="Cambria" w:hAnsi="Cambria"/>
          <w:sz w:val="22"/>
        </w:rPr>
        <w:t xml:space="preserve">o </w:t>
      </w:r>
      <w:r>
        <w:rPr>
          <w:rFonts w:ascii="Cambria" w:hAnsi="Cambria"/>
          <w:i w:val="0"/>
          <w:sz w:val="22"/>
        </w:rPr>
        <w:t>Select specific themes (e.g., climate resilience, AI, public health) for immediate focus.</w:t>
      </w:r>
    </w:p>
    <w:p>
      <w:pPr>
        <w:spacing w:before="240" w:after="120"/>
      </w:pPr>
      <w:r>
        <w:rPr>
          <w:rFonts w:ascii="Cambria" w:hAnsi="Cambria"/>
          <w:b/>
          <w:color w:val="1F3A5F"/>
          <w:sz w:val="25"/>
        </w:rPr>
        <w:t>Organize Faculty Brainstorming Workshops</w:t>
      </w:r>
    </w:p>
    <w:p>
      <w:pPr>
        <w:spacing w:line="276" w:lineRule="auto" w:after="80"/>
        <w:ind w:left="714" w:hanging="357"/>
      </w:pPr>
      <w:r>
        <w:rPr>
          <w:rFonts w:ascii="Cambria" w:hAnsi="Cambria"/>
          <w:sz w:val="22"/>
        </w:rPr>
        <w:t xml:space="preserve">o </w:t>
      </w:r>
      <w:r>
        <w:rPr>
          <w:rFonts w:ascii="Cambria" w:hAnsi="Cambria"/>
          <w:i w:val="0"/>
          <w:sz w:val="22"/>
        </w:rPr>
        <w:t>Facilitate interdepartmental discussions to uncover cross-disciplinary research opportunities.</w:t>
      </w:r>
    </w:p>
    <w:p>
      <w:pPr>
        <w:spacing w:line="276" w:lineRule="auto" w:after="80"/>
        <w:ind w:left="714" w:hanging="357"/>
      </w:pPr>
      <w:r>
        <w:rPr>
          <w:rFonts w:ascii="Cambria" w:hAnsi="Cambria"/>
          <w:sz w:val="22"/>
        </w:rPr>
        <w:t xml:space="preserve">o </w:t>
      </w:r>
      <w:r>
        <w:rPr>
          <w:rFonts w:ascii="Cambria" w:hAnsi="Cambria"/>
          <w:i w:val="0"/>
          <w:sz w:val="22"/>
        </w:rPr>
        <w:t>Encourage departments to propose collaborative research proposals.</w:t>
      </w:r>
    </w:p>
    <w:p>
      <w:pPr>
        <w:spacing w:line="276" w:lineRule="auto" w:after="80"/>
        <w:ind w:left="714" w:hanging="357"/>
      </w:pPr>
      <w:r>
        <w:rPr>
          <w:rFonts w:ascii="Cambria" w:hAnsi="Cambria"/>
          <w:sz w:val="22"/>
        </w:rPr>
        <w:t xml:space="preserve">o </w:t>
      </w:r>
      <w:r>
        <w:rPr>
          <w:rFonts w:ascii="Cambria" w:hAnsi="Cambria"/>
          <w:i w:val="0"/>
          <w:sz w:val="22"/>
        </w:rPr>
        <w:t>Use workshop outcomes to shortlist potential research clusters.</w:t>
      </w:r>
    </w:p>
    <w:p>
      <w:pPr>
        <w:spacing w:before="240" w:after="120"/>
      </w:pPr>
      <w:r>
        <w:rPr>
          <w:rFonts w:ascii="Cambria" w:hAnsi="Cambria"/>
          <w:b/>
          <w:color w:val="1F3A5F"/>
          <w:sz w:val="25"/>
        </w:rPr>
        <w:t>Align Research with Funding and Industry Trends</w:t>
      </w:r>
    </w:p>
    <w:p>
      <w:pPr>
        <w:spacing w:line="276" w:lineRule="auto" w:after="80"/>
        <w:ind w:left="714" w:hanging="357"/>
      </w:pPr>
      <w:r>
        <w:rPr>
          <w:rFonts w:ascii="Cambria" w:hAnsi="Cambria"/>
          <w:sz w:val="22"/>
        </w:rPr>
        <w:t xml:space="preserve">o </w:t>
      </w:r>
      <w:r>
        <w:rPr>
          <w:rFonts w:ascii="Cambria" w:hAnsi="Cambria"/>
          <w:i w:val="0"/>
          <w:sz w:val="22"/>
        </w:rPr>
        <w:t>Analyze recent trends in government and private-sector research funding.</w:t>
      </w:r>
    </w:p>
    <w:p>
      <w:pPr>
        <w:spacing w:line="276" w:lineRule="auto" w:after="80"/>
        <w:ind w:left="714" w:hanging="357"/>
      </w:pPr>
      <w:r>
        <w:rPr>
          <w:rFonts w:ascii="Cambria" w:hAnsi="Cambria"/>
          <w:sz w:val="22"/>
        </w:rPr>
        <w:t xml:space="preserve">o </w:t>
      </w:r>
      <w:r>
        <w:rPr>
          <w:rFonts w:ascii="Cambria" w:hAnsi="Cambria"/>
          <w:i w:val="0"/>
          <w:sz w:val="22"/>
        </w:rPr>
        <w:t>Identify emerging fields (e.g., sustainability, digital health, clean energy) receiving attention.</w:t>
      </w:r>
    </w:p>
    <w:p>
      <w:pPr>
        <w:spacing w:line="276" w:lineRule="auto" w:after="80"/>
        <w:ind w:left="714" w:hanging="357"/>
      </w:pPr>
      <w:r>
        <w:rPr>
          <w:rFonts w:ascii="Cambria" w:hAnsi="Cambria"/>
          <w:sz w:val="22"/>
        </w:rPr>
        <w:t xml:space="preserve">o </w:t>
      </w:r>
      <w:r>
        <w:rPr>
          <w:rFonts w:ascii="Cambria" w:hAnsi="Cambria"/>
          <w:i w:val="0"/>
          <w:sz w:val="22"/>
        </w:rPr>
        <w:t>Align University priorities with these trends to increase grant success.</w:t>
      </w:r>
    </w:p>
    <w:p>
      <w:pPr>
        <w:spacing w:before="240" w:after="120"/>
      </w:pPr>
      <w:r>
        <w:rPr>
          <w:rFonts w:ascii="Cambria" w:hAnsi="Cambria"/>
          <w:b/>
          <w:color w:val="1F3A5F"/>
          <w:sz w:val="25"/>
        </w:rPr>
        <w:t>Initiate Strategic Research Partnerships</w:t>
      </w:r>
    </w:p>
    <w:p>
      <w:pPr>
        <w:spacing w:line="276" w:lineRule="auto" w:after="80"/>
        <w:ind w:left="714" w:hanging="357"/>
      </w:pPr>
      <w:r>
        <w:rPr>
          <w:rFonts w:ascii="Cambria" w:hAnsi="Cambria"/>
          <w:sz w:val="22"/>
        </w:rPr>
        <w:t xml:space="preserve">o </w:t>
      </w:r>
      <w:r>
        <w:rPr>
          <w:rFonts w:ascii="Cambria" w:hAnsi="Cambria"/>
          <w:i w:val="0"/>
          <w:sz w:val="22"/>
        </w:rPr>
        <w:t>Reach out to national and local industries, research labs, and start-ups.</w:t>
      </w:r>
    </w:p>
    <w:p>
      <w:pPr>
        <w:spacing w:line="276" w:lineRule="auto" w:after="80"/>
        <w:ind w:left="714" w:hanging="357"/>
      </w:pPr>
      <w:r>
        <w:rPr>
          <w:rFonts w:ascii="Cambria" w:hAnsi="Cambria"/>
          <w:sz w:val="22"/>
        </w:rPr>
        <w:t xml:space="preserve">o </w:t>
      </w:r>
      <w:r>
        <w:rPr>
          <w:rFonts w:ascii="Cambria" w:hAnsi="Cambria"/>
          <w:i w:val="0"/>
          <w:sz w:val="22"/>
        </w:rPr>
        <w:t>Draft Memoranda of Understanding (MoUs) for joint research projects, co-funding, and resource sharing.</w:t>
      </w:r>
    </w:p>
    <w:p>
      <w:pPr>
        <w:spacing w:line="276" w:lineRule="auto" w:after="80"/>
        <w:ind w:left="714" w:hanging="357"/>
      </w:pPr>
      <w:r>
        <w:rPr>
          <w:rFonts w:ascii="Cambria" w:hAnsi="Cambria"/>
          <w:sz w:val="22"/>
        </w:rPr>
        <w:t xml:space="preserve">o </w:t>
      </w:r>
      <w:r>
        <w:rPr>
          <w:rFonts w:ascii="Cambria" w:hAnsi="Cambria"/>
          <w:i w:val="0"/>
          <w:sz w:val="22"/>
        </w:rPr>
        <w:t>Encourage collaborative publications and student involvement in partnered projects.</w:t>
      </w:r>
    </w:p>
    <w:p>
      <w:pPr>
        <w:spacing w:before="280" w:after="160"/>
      </w:pPr>
      <w:r>
        <w:rPr>
          <w:rFonts w:ascii="Cambria" w:hAnsi="Cambria"/>
          <w:b/>
          <w:color w:val="1F3A5F"/>
          <w:sz w:val="29"/>
        </w:rPr>
        <w:t>18.12. Targeted and Collaborative Research – Mid-term Goals</w:t>
      </w:r>
    </w:p>
    <w:p>
      <w:pPr>
        <w:spacing w:before="240" w:after="120"/>
      </w:pPr>
      <w:r>
        <w:rPr>
          <w:rFonts w:ascii="Cambria" w:hAnsi="Cambria"/>
          <w:b/>
          <w:color w:val="1F3A5F"/>
          <w:sz w:val="25"/>
        </w:rPr>
        <w:t>Develop Institutional Research Collaboration Framework</w:t>
      </w:r>
    </w:p>
    <w:p>
      <w:pPr>
        <w:spacing w:line="276" w:lineRule="auto" w:after="80"/>
        <w:ind w:left="714" w:hanging="357"/>
      </w:pPr>
      <w:r>
        <w:rPr>
          <w:rFonts w:ascii="Cambria" w:hAnsi="Cambria"/>
          <w:sz w:val="22"/>
        </w:rPr>
        <w:t xml:space="preserve">o </w:t>
      </w:r>
      <w:r>
        <w:rPr>
          <w:rFonts w:ascii="Cambria" w:hAnsi="Cambria"/>
          <w:i w:val="0"/>
          <w:sz w:val="22"/>
        </w:rPr>
        <w:t>Create formal guidelines for initiating, managing, and reviewing collaborative research projects.</w:t>
      </w:r>
    </w:p>
    <w:p>
      <w:pPr>
        <w:spacing w:line="276" w:lineRule="auto" w:after="80"/>
        <w:ind w:left="714" w:hanging="357"/>
      </w:pPr>
      <w:r>
        <w:rPr>
          <w:rFonts w:ascii="Cambria" w:hAnsi="Cambria"/>
          <w:sz w:val="22"/>
        </w:rPr>
        <w:t xml:space="preserve">o </w:t>
      </w:r>
      <w:r>
        <w:rPr>
          <w:rFonts w:ascii="Cambria" w:hAnsi="Cambria"/>
          <w:i w:val="0"/>
          <w:sz w:val="22"/>
        </w:rPr>
        <w:t>Establish central support units to assist with partnership coordination, grant writing, and IP management.</w:t>
      </w:r>
    </w:p>
    <w:p>
      <w:pPr>
        <w:spacing w:line="276" w:lineRule="auto" w:after="80"/>
        <w:ind w:left="714" w:hanging="357"/>
      </w:pPr>
      <w:r>
        <w:rPr>
          <w:rFonts w:ascii="Cambria" w:hAnsi="Cambria"/>
          <w:sz w:val="22"/>
        </w:rPr>
        <w:t xml:space="preserve">o </w:t>
      </w:r>
      <w:r>
        <w:rPr>
          <w:rFonts w:ascii="Cambria" w:hAnsi="Cambria"/>
          <w:i w:val="0"/>
          <w:sz w:val="22"/>
        </w:rPr>
        <w:t>Promote multi-year strategic alliances with research councils, industries, and international universities.</w:t>
      </w:r>
    </w:p>
    <w:p>
      <w:pPr>
        <w:spacing w:before="240" w:after="120"/>
      </w:pPr>
      <w:r>
        <w:rPr>
          <w:rFonts w:ascii="Cambria" w:hAnsi="Cambria"/>
          <w:b/>
          <w:color w:val="1F3A5F"/>
          <w:sz w:val="25"/>
        </w:rPr>
        <w:t>Position the University as a National Research Leader</w:t>
      </w:r>
    </w:p>
    <w:p>
      <w:pPr>
        <w:spacing w:line="276" w:lineRule="auto" w:after="80"/>
        <w:ind w:left="714" w:hanging="357"/>
      </w:pPr>
      <w:r>
        <w:rPr>
          <w:rFonts w:ascii="Cambria" w:hAnsi="Cambria"/>
          <w:sz w:val="22"/>
        </w:rPr>
        <w:t xml:space="preserve">o </w:t>
      </w:r>
      <w:r>
        <w:rPr>
          <w:rFonts w:ascii="Cambria" w:hAnsi="Cambria"/>
          <w:i w:val="0"/>
          <w:sz w:val="22"/>
        </w:rPr>
        <w:t>Host national research summits to present outcomes of collaborative initiatives.</w:t>
      </w:r>
    </w:p>
    <w:p>
      <w:pPr>
        <w:spacing w:line="276" w:lineRule="auto" w:after="80"/>
        <w:ind w:left="714" w:hanging="357"/>
      </w:pPr>
      <w:r>
        <w:rPr>
          <w:rFonts w:ascii="Cambria" w:hAnsi="Cambria"/>
          <w:sz w:val="22"/>
        </w:rPr>
        <w:t xml:space="preserve">o </w:t>
      </w:r>
      <w:r>
        <w:rPr>
          <w:rFonts w:ascii="Cambria" w:hAnsi="Cambria"/>
          <w:i w:val="0"/>
          <w:sz w:val="22"/>
        </w:rPr>
        <w:t>Publicize success stories through journals, media outlets, and institutional reports.</w:t>
      </w:r>
    </w:p>
    <w:p>
      <w:pPr>
        <w:spacing w:line="276" w:lineRule="auto" w:after="80"/>
        <w:ind w:left="714" w:hanging="357"/>
      </w:pPr>
      <w:r>
        <w:rPr>
          <w:rFonts w:ascii="Cambria" w:hAnsi="Cambria"/>
          <w:sz w:val="22"/>
        </w:rPr>
        <w:t xml:space="preserve">o </w:t>
      </w:r>
      <w:r>
        <w:rPr>
          <w:rFonts w:ascii="Cambria" w:hAnsi="Cambria"/>
          <w:i w:val="0"/>
          <w:sz w:val="22"/>
        </w:rPr>
        <w:t>Launch a branded research portal highlighting ongoing and completed projects.</w:t>
      </w:r>
    </w:p>
    <w:p>
      <w:pPr>
        <w:spacing w:before="240" w:after="120"/>
      </w:pPr>
      <w:r>
        <w:rPr>
          <w:rFonts w:ascii="Cambria" w:hAnsi="Cambria"/>
          <w:b/>
          <w:color w:val="1F3A5F"/>
          <w:sz w:val="25"/>
        </w:rPr>
        <w:t>Foster Interdisciplinary Research Clusters</w:t>
      </w:r>
    </w:p>
    <w:p>
      <w:pPr>
        <w:spacing w:line="276" w:lineRule="auto" w:after="80"/>
        <w:ind w:left="714" w:hanging="357"/>
      </w:pPr>
      <w:r>
        <w:rPr>
          <w:rFonts w:ascii="Cambria" w:hAnsi="Cambria"/>
          <w:sz w:val="22"/>
        </w:rPr>
        <w:t xml:space="preserve">o </w:t>
      </w:r>
      <w:r>
        <w:rPr>
          <w:rFonts w:ascii="Cambria" w:hAnsi="Cambria"/>
          <w:i w:val="0"/>
          <w:sz w:val="22"/>
        </w:rPr>
        <w:t>Form collaborative research teams across science, technology, humanities, and social sciences.</w:t>
      </w:r>
    </w:p>
    <w:p>
      <w:pPr>
        <w:spacing w:line="276" w:lineRule="auto" w:after="80"/>
        <w:ind w:left="714" w:hanging="357"/>
      </w:pPr>
      <w:r>
        <w:rPr>
          <w:rFonts w:ascii="Cambria" w:hAnsi="Cambria"/>
          <w:sz w:val="22"/>
        </w:rPr>
        <w:t xml:space="preserve">o </w:t>
      </w:r>
      <w:r>
        <w:rPr>
          <w:rFonts w:ascii="Cambria" w:hAnsi="Cambria"/>
          <w:i w:val="0"/>
          <w:sz w:val="22"/>
        </w:rPr>
        <w:t>Offer seed funding and infrastructure access to teams tackling complex, real-world problems.</w:t>
      </w:r>
    </w:p>
    <w:p>
      <w:pPr>
        <w:spacing w:line="276" w:lineRule="auto" w:after="80"/>
        <w:ind w:left="714" w:hanging="357"/>
      </w:pPr>
      <w:r>
        <w:rPr>
          <w:rFonts w:ascii="Cambria" w:hAnsi="Cambria"/>
          <w:sz w:val="22"/>
        </w:rPr>
        <w:t xml:space="preserve">o </w:t>
      </w:r>
      <w:r>
        <w:rPr>
          <w:rFonts w:ascii="Cambria" w:hAnsi="Cambria"/>
          <w:i w:val="0"/>
          <w:sz w:val="22"/>
        </w:rPr>
        <w:t>Designate thematic focus areas (e.g., health-tech, climate solutions, AI ethics) as flagship research domains.</w:t>
      </w:r>
    </w:p>
    <w:p>
      <w:pPr>
        <w:spacing w:before="240" w:after="120"/>
      </w:pPr>
      <w:r>
        <w:rPr>
          <w:rFonts w:ascii="Cambria" w:hAnsi="Cambria"/>
          <w:b/>
          <w:color w:val="1F3A5F"/>
          <w:sz w:val="25"/>
        </w:rPr>
        <w:t>Expand Industry and Institutional Partnerships</w:t>
      </w:r>
    </w:p>
    <w:p>
      <w:pPr>
        <w:spacing w:line="276" w:lineRule="auto" w:after="80"/>
        <w:ind w:left="714" w:hanging="357"/>
      </w:pPr>
      <w:r>
        <w:rPr>
          <w:rFonts w:ascii="Cambria" w:hAnsi="Cambria"/>
          <w:sz w:val="22"/>
        </w:rPr>
        <w:t xml:space="preserve">o </w:t>
      </w:r>
      <w:r>
        <w:rPr>
          <w:rFonts w:ascii="Cambria" w:hAnsi="Cambria"/>
          <w:i w:val="0"/>
          <w:sz w:val="22"/>
        </w:rPr>
        <w:t>Formalize long-term partnerships through joint research labs and co-branded projects.</w:t>
      </w:r>
    </w:p>
    <w:p>
      <w:pPr>
        <w:spacing w:line="276" w:lineRule="auto" w:after="80"/>
        <w:ind w:left="714" w:hanging="357"/>
      </w:pPr>
      <w:r>
        <w:rPr>
          <w:rFonts w:ascii="Cambria" w:hAnsi="Cambria"/>
          <w:sz w:val="22"/>
        </w:rPr>
        <w:t xml:space="preserve">o </w:t>
      </w:r>
      <w:r>
        <w:rPr>
          <w:rFonts w:ascii="Cambria" w:hAnsi="Cambria"/>
          <w:i w:val="0"/>
          <w:sz w:val="22"/>
        </w:rPr>
        <w:t>Invite industry professionals as co-investigators or adjunct researchers in University projects.</w:t>
      </w:r>
    </w:p>
    <w:p>
      <w:pPr>
        <w:spacing w:line="276" w:lineRule="auto" w:after="80"/>
        <w:ind w:left="714" w:hanging="357"/>
      </w:pPr>
      <w:r>
        <w:rPr>
          <w:rFonts w:ascii="Cambria" w:hAnsi="Cambria"/>
          <w:sz w:val="22"/>
        </w:rPr>
        <w:t xml:space="preserve">o </w:t>
      </w:r>
      <w:r>
        <w:rPr>
          <w:rFonts w:ascii="Cambria" w:hAnsi="Cambria"/>
          <w:i w:val="0"/>
          <w:sz w:val="22"/>
        </w:rPr>
        <w:t>Encourage faculty sabbaticals and internships in industry to strengthen collaboration.</w:t>
      </w:r>
    </w:p>
    <w:p>
      <w:pPr>
        <w:spacing w:before="240" w:after="120"/>
      </w:pPr>
      <w:r>
        <w:rPr>
          <w:rFonts w:ascii="Cambria" w:hAnsi="Cambria"/>
          <w:b/>
          <w:color w:val="1F3A5F"/>
          <w:sz w:val="25"/>
        </w:rPr>
        <w:t>Promote Resource Sharing and Co-Innovation</w:t>
      </w:r>
    </w:p>
    <w:p>
      <w:pPr>
        <w:spacing w:line="276" w:lineRule="auto" w:after="80"/>
        <w:ind w:left="714" w:hanging="357"/>
      </w:pPr>
      <w:r>
        <w:rPr>
          <w:rFonts w:ascii="Cambria" w:hAnsi="Cambria"/>
          <w:sz w:val="22"/>
        </w:rPr>
        <w:t xml:space="preserve">o </w:t>
      </w:r>
      <w:r>
        <w:rPr>
          <w:rFonts w:ascii="Cambria" w:hAnsi="Cambria"/>
          <w:i w:val="0"/>
          <w:sz w:val="22"/>
        </w:rPr>
        <w:t>Build consortia with other institutions to co-develop labs, equipment, and datasets.</w:t>
      </w:r>
    </w:p>
    <w:p>
      <w:pPr>
        <w:spacing w:line="276" w:lineRule="auto" w:after="80"/>
        <w:ind w:left="714" w:hanging="357"/>
      </w:pPr>
      <w:r>
        <w:rPr>
          <w:rFonts w:ascii="Cambria" w:hAnsi="Cambria"/>
          <w:sz w:val="22"/>
        </w:rPr>
        <w:t xml:space="preserve">o </w:t>
      </w:r>
      <w:r>
        <w:rPr>
          <w:rFonts w:ascii="Cambria" w:hAnsi="Cambria"/>
          <w:i w:val="0"/>
          <w:sz w:val="22"/>
        </w:rPr>
        <w:t>Create policies for shared access to high-end research tools and facilities.</w:t>
      </w:r>
    </w:p>
    <w:p>
      <w:pPr>
        <w:spacing w:line="276" w:lineRule="auto" w:after="80"/>
        <w:ind w:left="714" w:hanging="357"/>
      </w:pPr>
      <w:r>
        <w:rPr>
          <w:rFonts w:ascii="Cambria" w:hAnsi="Cambria"/>
          <w:sz w:val="22"/>
        </w:rPr>
        <w:t xml:space="preserve">o </w:t>
      </w:r>
      <w:r>
        <w:rPr>
          <w:rFonts w:ascii="Cambria" w:hAnsi="Cambria"/>
          <w:i w:val="0"/>
          <w:sz w:val="22"/>
        </w:rPr>
        <w:t>Introduce collaborative grant programs that pool expertise across institutions.</w:t>
      </w:r>
    </w:p>
    <w:p>
      <w:pPr>
        <w:spacing w:before="280" w:after="160"/>
      </w:pPr>
      <w:r>
        <w:rPr>
          <w:rFonts w:ascii="Cambria" w:hAnsi="Cambria"/>
          <w:b/>
          <w:color w:val="1F3A5F"/>
          <w:sz w:val="29"/>
        </w:rPr>
        <w:t>18.13. Targeted and Collaborative Research – Long-term Goals</w:t>
      </w:r>
    </w:p>
    <w:p>
      <w:pPr>
        <w:spacing w:before="240" w:after="120"/>
      </w:pPr>
      <w:r>
        <w:rPr>
          <w:rFonts w:ascii="Cambria" w:hAnsi="Cambria"/>
          <w:b/>
          <w:color w:val="1F3A5F"/>
          <w:sz w:val="25"/>
        </w:rPr>
        <w:t>Establish the University as a Global Research Leader</w:t>
      </w:r>
    </w:p>
    <w:p>
      <w:pPr>
        <w:spacing w:line="276" w:lineRule="auto" w:after="80"/>
        <w:ind w:left="714" w:hanging="357"/>
      </w:pPr>
      <w:r>
        <w:rPr>
          <w:rFonts w:ascii="Cambria" w:hAnsi="Cambria"/>
          <w:sz w:val="22"/>
        </w:rPr>
        <w:t xml:space="preserve">o </w:t>
      </w:r>
      <w:r>
        <w:rPr>
          <w:rFonts w:ascii="Cambria" w:hAnsi="Cambria"/>
          <w:i w:val="0"/>
          <w:sz w:val="22"/>
        </w:rPr>
        <w:t>Attain international recognition in emerging fields such as Quantum Tech, AI, Sustainability Science, or Digital Humanities.</w:t>
      </w:r>
    </w:p>
    <w:p>
      <w:pPr>
        <w:spacing w:line="276" w:lineRule="auto" w:after="80"/>
        <w:ind w:left="714" w:hanging="357"/>
      </w:pPr>
      <w:r>
        <w:rPr>
          <w:rFonts w:ascii="Cambria" w:hAnsi="Cambria"/>
          <w:sz w:val="22"/>
        </w:rPr>
        <w:t xml:space="preserve">o </w:t>
      </w:r>
      <w:r>
        <w:rPr>
          <w:rFonts w:ascii="Cambria" w:hAnsi="Cambria"/>
          <w:i w:val="0"/>
          <w:sz w:val="22"/>
        </w:rPr>
        <w:t>Lead consortia and global networks in targeted research areas through flagship programs and think tanks.</w:t>
      </w:r>
    </w:p>
    <w:p>
      <w:pPr>
        <w:spacing w:line="276" w:lineRule="auto" w:after="80"/>
        <w:ind w:left="714" w:hanging="357"/>
      </w:pPr>
      <w:r>
        <w:rPr>
          <w:rFonts w:ascii="Cambria" w:hAnsi="Cambria"/>
          <w:sz w:val="22"/>
        </w:rPr>
        <w:t xml:space="preserve">o </w:t>
      </w:r>
      <w:r>
        <w:rPr>
          <w:rFonts w:ascii="Cambria" w:hAnsi="Cambria"/>
          <w:i w:val="0"/>
          <w:sz w:val="22"/>
        </w:rPr>
        <w:t>Publish high-impact papers and participate in global policy and innovation forums.</w:t>
      </w:r>
    </w:p>
    <w:p>
      <w:pPr>
        <w:spacing w:before="240" w:after="120"/>
      </w:pPr>
      <w:r>
        <w:rPr>
          <w:rFonts w:ascii="Cambria" w:hAnsi="Cambria"/>
          <w:b/>
          <w:color w:val="1F3A5F"/>
          <w:sz w:val="25"/>
        </w:rPr>
        <w:t>Create a Sustainable Funding Ecosystem</w:t>
      </w:r>
    </w:p>
    <w:p>
      <w:pPr>
        <w:spacing w:line="276" w:lineRule="auto" w:after="80"/>
        <w:ind w:left="714" w:hanging="357"/>
      </w:pPr>
      <w:r>
        <w:rPr>
          <w:rFonts w:ascii="Cambria" w:hAnsi="Cambria"/>
          <w:sz w:val="22"/>
        </w:rPr>
        <w:t xml:space="preserve">o </w:t>
      </w:r>
      <w:r>
        <w:rPr>
          <w:rFonts w:ascii="Cambria" w:hAnsi="Cambria"/>
          <w:i w:val="0"/>
          <w:sz w:val="22"/>
        </w:rPr>
        <w:t>Set up endowment funds specifically for interdisciplinary and collaborative research.</w:t>
      </w:r>
    </w:p>
    <w:p>
      <w:pPr>
        <w:spacing w:line="276" w:lineRule="auto" w:after="80"/>
        <w:ind w:left="714" w:hanging="357"/>
      </w:pPr>
      <w:r>
        <w:rPr>
          <w:rFonts w:ascii="Cambria" w:hAnsi="Cambria"/>
          <w:sz w:val="22"/>
        </w:rPr>
        <w:t xml:space="preserve">o </w:t>
      </w:r>
      <w:r>
        <w:rPr>
          <w:rFonts w:ascii="Cambria" w:hAnsi="Cambria"/>
          <w:i w:val="0"/>
          <w:sz w:val="22"/>
        </w:rPr>
        <w:t>Institutionalize annual research summits to attract philanthropic and industrial donors.</w:t>
      </w:r>
    </w:p>
    <w:p>
      <w:pPr>
        <w:spacing w:line="276" w:lineRule="auto" w:after="80"/>
        <w:ind w:left="714" w:hanging="357"/>
      </w:pPr>
      <w:r>
        <w:rPr>
          <w:rFonts w:ascii="Cambria" w:hAnsi="Cambria"/>
          <w:sz w:val="22"/>
        </w:rPr>
        <w:t xml:space="preserve">o </w:t>
      </w:r>
      <w:r>
        <w:rPr>
          <w:rFonts w:ascii="Cambria" w:hAnsi="Cambria"/>
          <w:i w:val="0"/>
          <w:sz w:val="22"/>
        </w:rPr>
        <w:t>Develop a central research office to continuously scout and apply for major national and international grants.</w:t>
      </w:r>
    </w:p>
    <w:p>
      <w:pPr>
        <w:spacing w:before="240" w:after="120"/>
      </w:pPr>
      <w:r>
        <w:rPr>
          <w:rFonts w:ascii="Cambria" w:hAnsi="Cambria"/>
          <w:b/>
          <w:color w:val="1F3A5F"/>
          <w:sz w:val="25"/>
        </w:rPr>
        <w:t>Develop Centres of Excellence in Strategic Areas</w:t>
      </w:r>
    </w:p>
    <w:p>
      <w:pPr>
        <w:spacing w:line="276" w:lineRule="auto" w:after="80"/>
        <w:ind w:left="714" w:hanging="357"/>
      </w:pPr>
      <w:r>
        <w:rPr>
          <w:rFonts w:ascii="Cambria" w:hAnsi="Cambria"/>
          <w:sz w:val="22"/>
        </w:rPr>
        <w:t xml:space="preserve">o </w:t>
      </w:r>
      <w:r>
        <w:rPr>
          <w:rFonts w:ascii="Cambria" w:hAnsi="Cambria"/>
          <w:i w:val="0"/>
          <w:sz w:val="22"/>
        </w:rPr>
        <w:t>Build permanent, well-resourced Centres of Excellence in newly identified fields.</w:t>
      </w:r>
    </w:p>
    <w:p>
      <w:pPr>
        <w:spacing w:line="276" w:lineRule="auto" w:after="80"/>
        <w:ind w:left="714" w:hanging="357"/>
      </w:pPr>
      <w:r>
        <w:rPr>
          <w:rFonts w:ascii="Cambria" w:hAnsi="Cambria"/>
          <w:sz w:val="22"/>
        </w:rPr>
        <w:t xml:space="preserve">o </w:t>
      </w:r>
      <w:r>
        <w:rPr>
          <w:rFonts w:ascii="Cambria" w:hAnsi="Cambria"/>
          <w:i w:val="0"/>
          <w:sz w:val="22"/>
        </w:rPr>
        <w:t>Equip centres with cutting-edge infrastructure, full-time research staff, and international advisory boards.</w:t>
      </w:r>
    </w:p>
    <w:p>
      <w:pPr>
        <w:spacing w:line="276" w:lineRule="auto" w:after="80"/>
        <w:ind w:left="714" w:hanging="357"/>
      </w:pPr>
      <w:r>
        <w:rPr>
          <w:rFonts w:ascii="Cambria" w:hAnsi="Cambria"/>
          <w:sz w:val="22"/>
        </w:rPr>
        <w:t xml:space="preserve">o </w:t>
      </w:r>
      <w:r>
        <w:rPr>
          <w:rFonts w:ascii="Cambria" w:hAnsi="Cambria"/>
          <w:i w:val="0"/>
          <w:sz w:val="22"/>
        </w:rPr>
        <w:t>Foster innovation-to-impact pipelines by integrating incubation, patent filing, and commercialization units.</w:t>
      </w:r>
    </w:p>
    <w:p>
      <w:pPr>
        <w:spacing w:before="240" w:after="120"/>
      </w:pPr>
      <w:r>
        <w:rPr>
          <w:rFonts w:ascii="Cambria" w:hAnsi="Cambria"/>
          <w:b/>
          <w:color w:val="1F3A5F"/>
          <w:sz w:val="25"/>
        </w:rPr>
        <w:t>Institutionalize Long-Term Research Roadmaps</w:t>
      </w:r>
    </w:p>
    <w:p>
      <w:pPr>
        <w:spacing w:line="276" w:lineRule="auto" w:after="80"/>
        <w:ind w:left="714" w:hanging="357"/>
      </w:pPr>
      <w:r>
        <w:rPr>
          <w:rFonts w:ascii="Cambria" w:hAnsi="Cambria"/>
          <w:sz w:val="22"/>
        </w:rPr>
        <w:t xml:space="preserve">o </w:t>
      </w:r>
      <w:r>
        <w:rPr>
          <w:rFonts w:ascii="Cambria" w:hAnsi="Cambria"/>
          <w:i w:val="0"/>
          <w:sz w:val="22"/>
        </w:rPr>
        <w:t>Create 10-year research strategy documents for each flagship area, revisited and revised every 3 years.</w:t>
      </w:r>
    </w:p>
    <w:p>
      <w:pPr>
        <w:spacing w:line="276" w:lineRule="auto" w:after="80"/>
        <w:ind w:left="714" w:hanging="357"/>
      </w:pPr>
      <w:r>
        <w:rPr>
          <w:rFonts w:ascii="Cambria" w:hAnsi="Cambria"/>
          <w:sz w:val="22"/>
        </w:rPr>
        <w:t xml:space="preserve">o </w:t>
      </w:r>
      <w:r>
        <w:rPr>
          <w:rFonts w:ascii="Cambria" w:hAnsi="Cambria"/>
          <w:i w:val="0"/>
          <w:sz w:val="22"/>
        </w:rPr>
        <w:t>Align research goals with national and global developmental priorities (e.g., SDGs, Digital India, Green Tech).</w:t>
      </w:r>
    </w:p>
    <w:p>
      <w:pPr>
        <w:spacing w:line="276" w:lineRule="auto" w:after="80"/>
        <w:ind w:left="714" w:hanging="357"/>
      </w:pPr>
      <w:r>
        <w:rPr>
          <w:rFonts w:ascii="Cambria" w:hAnsi="Cambria"/>
          <w:sz w:val="22"/>
        </w:rPr>
        <w:t xml:space="preserve">o </w:t>
      </w:r>
      <w:r>
        <w:rPr>
          <w:rFonts w:ascii="Cambria" w:hAnsi="Cambria"/>
          <w:i w:val="0"/>
          <w:sz w:val="22"/>
        </w:rPr>
        <w:t>Establish performance-based evaluation systems for research projects, tracking societal, academic, and economic impact.</w:t>
      </w:r>
    </w:p>
    <w:p>
      <w:pPr>
        <w:spacing w:before="240" w:after="120"/>
      </w:pPr>
      <w:r>
        <w:rPr>
          <w:rFonts w:ascii="Cambria" w:hAnsi="Cambria"/>
          <w:b/>
          <w:color w:val="1F3A5F"/>
          <w:sz w:val="25"/>
        </w:rPr>
        <w:t>Promote a Culture of Continuous Research Collaboration</w:t>
      </w:r>
    </w:p>
    <w:p>
      <w:pPr>
        <w:spacing w:line="276" w:lineRule="auto" w:after="80"/>
        <w:ind w:left="714" w:hanging="357"/>
      </w:pPr>
      <w:r>
        <w:rPr>
          <w:rFonts w:ascii="Cambria" w:hAnsi="Cambria"/>
          <w:sz w:val="22"/>
        </w:rPr>
        <w:t xml:space="preserve">o </w:t>
      </w:r>
      <w:r>
        <w:rPr>
          <w:rFonts w:ascii="Cambria" w:hAnsi="Cambria"/>
          <w:i w:val="0"/>
          <w:sz w:val="22"/>
        </w:rPr>
        <w:t>Institutionalize sabbaticals and exchange programs for faculty with partner institutions worldwide.</w:t>
      </w:r>
    </w:p>
    <w:p>
      <w:pPr>
        <w:spacing w:line="276" w:lineRule="auto" w:after="80"/>
        <w:ind w:left="714" w:hanging="357"/>
      </w:pPr>
      <w:r>
        <w:rPr>
          <w:rFonts w:ascii="Cambria" w:hAnsi="Cambria"/>
          <w:sz w:val="22"/>
        </w:rPr>
        <w:t xml:space="preserve">o </w:t>
      </w:r>
      <w:r>
        <w:rPr>
          <w:rFonts w:ascii="Cambria" w:hAnsi="Cambria"/>
          <w:i w:val="0"/>
          <w:sz w:val="22"/>
        </w:rPr>
        <w:t>Embed collaborative research into curriculum through doctoral consortiums, research-based electives, and undergraduate fellowships.</w:t>
      </w:r>
    </w:p>
    <w:p>
      <w:pPr>
        <w:spacing w:line="276" w:lineRule="auto" w:after="80"/>
        <w:ind w:left="714" w:hanging="357"/>
      </w:pPr>
      <w:r>
        <w:rPr>
          <w:rFonts w:ascii="Cambria" w:hAnsi="Cambria"/>
          <w:sz w:val="22"/>
        </w:rPr>
        <w:t xml:space="preserve">o </w:t>
      </w:r>
      <w:r>
        <w:rPr>
          <w:rFonts w:ascii="Cambria" w:hAnsi="Cambria"/>
          <w:i w:val="0"/>
          <w:sz w:val="22"/>
        </w:rPr>
        <w:t>Encourage alumni and diaspora engagement in mentoring and funding collaborative research projects.</w:t>
      </w:r>
    </w:p>
    <w:p>
      <w:pPr>
        <w:spacing w:before="280" w:after="160"/>
      </w:pPr>
      <w:r>
        <w:rPr>
          <w:rFonts w:ascii="Cambria" w:hAnsi="Cambria"/>
          <w:b/>
          <w:color w:val="1F3A5F"/>
          <w:sz w:val="29"/>
        </w:rPr>
        <w:t>18.14. Research-Oriented Experienced Faculty Members – Short-term Goals</w:t>
      </w:r>
    </w:p>
    <w:p>
      <w:pPr>
        <w:spacing w:before="240" w:after="120"/>
      </w:pPr>
      <w:r>
        <w:rPr>
          <w:rFonts w:ascii="Cambria" w:hAnsi="Cambria"/>
          <w:b/>
          <w:color w:val="1F3A5F"/>
          <w:sz w:val="25"/>
        </w:rPr>
        <w:t>Faculty Identification and Profiling</w:t>
      </w:r>
    </w:p>
    <w:p>
      <w:pPr>
        <w:spacing w:line="276" w:lineRule="auto" w:after="80"/>
        <w:ind w:left="714" w:hanging="357"/>
      </w:pPr>
      <w:r>
        <w:rPr>
          <w:rFonts w:ascii="Cambria" w:hAnsi="Cambria"/>
          <w:sz w:val="22"/>
        </w:rPr>
        <w:t xml:space="preserve">o </w:t>
      </w:r>
      <w:r>
        <w:rPr>
          <w:rFonts w:ascii="Cambria" w:hAnsi="Cambria"/>
          <w:i w:val="0"/>
          <w:sz w:val="22"/>
        </w:rPr>
        <w:t>Use performance indicators such as research publications, citation indices, grants secured, patents, and leadership in funded projects.</w:t>
      </w:r>
    </w:p>
    <w:p>
      <w:pPr>
        <w:spacing w:line="276" w:lineRule="auto" w:after="80"/>
        <w:ind w:left="714" w:hanging="357"/>
      </w:pPr>
      <w:r>
        <w:rPr>
          <w:rFonts w:ascii="Cambria" w:hAnsi="Cambria"/>
          <w:sz w:val="22"/>
        </w:rPr>
        <w:t xml:space="preserve">o </w:t>
      </w:r>
      <w:r>
        <w:rPr>
          <w:rFonts w:ascii="Cambria" w:hAnsi="Cambria"/>
          <w:i w:val="0"/>
          <w:sz w:val="22"/>
        </w:rPr>
        <w:t>Maintain a dynamic faculty research dashboard within departments to regularly track and highlight research-active faculty.</w:t>
      </w:r>
    </w:p>
    <w:p>
      <w:pPr>
        <w:spacing w:before="240" w:after="120"/>
      </w:pPr>
      <w:r>
        <w:rPr>
          <w:rFonts w:ascii="Cambria" w:hAnsi="Cambria"/>
          <w:b/>
          <w:color w:val="1F3A5F"/>
          <w:sz w:val="25"/>
        </w:rPr>
        <w:t>Mentorship and Collaboration Framework</w:t>
      </w:r>
    </w:p>
    <w:p>
      <w:pPr>
        <w:spacing w:line="276" w:lineRule="auto" w:after="80"/>
        <w:ind w:left="714" w:hanging="357"/>
      </w:pPr>
      <w:r>
        <w:rPr>
          <w:rFonts w:ascii="Cambria" w:hAnsi="Cambria"/>
          <w:sz w:val="22"/>
        </w:rPr>
        <w:t xml:space="preserve">o </w:t>
      </w:r>
      <w:r>
        <w:rPr>
          <w:rFonts w:ascii="Cambria" w:hAnsi="Cambria"/>
          <w:i w:val="0"/>
          <w:sz w:val="22"/>
        </w:rPr>
        <w:t>Initiate structured mentorship programs linking junior faculty with senior researchers.</w:t>
      </w:r>
    </w:p>
    <w:p>
      <w:pPr>
        <w:spacing w:line="276" w:lineRule="auto" w:after="80"/>
        <w:ind w:left="714" w:hanging="357"/>
      </w:pPr>
      <w:r>
        <w:rPr>
          <w:rFonts w:ascii="Cambria" w:hAnsi="Cambria"/>
          <w:sz w:val="22"/>
        </w:rPr>
        <w:t xml:space="preserve">o </w:t>
      </w:r>
      <w:r>
        <w:rPr>
          <w:rFonts w:ascii="Cambria" w:hAnsi="Cambria"/>
          <w:i w:val="0"/>
          <w:sz w:val="22"/>
        </w:rPr>
        <w:t>Encourage collaborative research proposals and joint publications through interdepartmental or inter-university mentorship schemes.</w:t>
      </w:r>
    </w:p>
    <w:p>
      <w:pPr>
        <w:spacing w:line="276" w:lineRule="auto" w:after="80"/>
        <w:ind w:left="714" w:hanging="357"/>
      </w:pPr>
      <w:r>
        <w:rPr>
          <w:rFonts w:ascii="Cambria" w:hAnsi="Cambria"/>
          <w:sz w:val="22"/>
        </w:rPr>
        <w:t xml:space="preserve">o </w:t>
      </w:r>
      <w:r>
        <w:rPr>
          <w:rFonts w:ascii="Cambria" w:hAnsi="Cambria"/>
          <w:i w:val="0"/>
          <w:sz w:val="22"/>
        </w:rPr>
        <w:t>Include research mentoring responsibilities in faculty performance appraisals.</w:t>
      </w:r>
    </w:p>
    <w:p>
      <w:pPr>
        <w:spacing w:before="240" w:after="120"/>
      </w:pPr>
      <w:r>
        <w:rPr>
          <w:rFonts w:ascii="Cambria" w:hAnsi="Cambria"/>
          <w:b/>
          <w:color w:val="1F3A5F"/>
          <w:sz w:val="25"/>
        </w:rPr>
        <w:t>Incentivization for Research Engagement</w:t>
      </w:r>
    </w:p>
    <w:p>
      <w:pPr>
        <w:spacing w:line="276" w:lineRule="auto" w:after="80"/>
        <w:ind w:left="714" w:hanging="357"/>
      </w:pPr>
      <w:r>
        <w:rPr>
          <w:rFonts w:ascii="Cambria" w:hAnsi="Cambria"/>
          <w:sz w:val="22"/>
        </w:rPr>
        <w:t xml:space="preserve">o </w:t>
      </w:r>
      <w:r>
        <w:rPr>
          <w:rFonts w:ascii="Cambria" w:hAnsi="Cambria"/>
          <w:i w:val="0"/>
          <w:sz w:val="22"/>
        </w:rPr>
        <w:t>Offer targeted research seed grants and start-up funds for early-stage projects led by active faculty.</w:t>
      </w:r>
    </w:p>
    <w:p>
      <w:pPr>
        <w:spacing w:line="276" w:lineRule="auto" w:after="80"/>
        <w:ind w:left="714" w:hanging="357"/>
      </w:pPr>
      <w:r>
        <w:rPr>
          <w:rFonts w:ascii="Cambria" w:hAnsi="Cambria"/>
          <w:sz w:val="22"/>
        </w:rPr>
        <w:t xml:space="preserve">o </w:t>
      </w:r>
      <w:r>
        <w:rPr>
          <w:rFonts w:ascii="Cambria" w:hAnsi="Cambria"/>
          <w:i w:val="0"/>
          <w:sz w:val="22"/>
        </w:rPr>
        <w:t>Provide research leave or teaching load reductions for those with accepted research proposals or funded projects.</w:t>
      </w:r>
    </w:p>
    <w:p>
      <w:pPr>
        <w:spacing w:line="276" w:lineRule="auto" w:after="80"/>
        <w:ind w:left="714" w:hanging="357"/>
      </w:pPr>
      <w:r>
        <w:rPr>
          <w:rFonts w:ascii="Cambria" w:hAnsi="Cambria"/>
          <w:sz w:val="22"/>
        </w:rPr>
        <w:t xml:space="preserve">o </w:t>
      </w:r>
      <w:r>
        <w:rPr>
          <w:rFonts w:ascii="Cambria" w:hAnsi="Cambria"/>
          <w:i w:val="0"/>
          <w:sz w:val="22"/>
        </w:rPr>
        <w:t>Recognize and reward faculty through awards, monetary incentives, and special citations for publishing in high-impact journals.</w:t>
      </w:r>
    </w:p>
    <w:p>
      <w:pPr>
        <w:spacing w:before="240" w:after="120"/>
      </w:pPr>
      <w:r>
        <w:rPr>
          <w:rFonts w:ascii="Cambria" w:hAnsi="Cambria"/>
          <w:b/>
          <w:color w:val="1F3A5F"/>
          <w:sz w:val="25"/>
        </w:rPr>
        <w:t>Engagement of External Research Experts</w:t>
      </w:r>
    </w:p>
    <w:p>
      <w:pPr>
        <w:spacing w:line="276" w:lineRule="auto" w:after="80"/>
        <w:ind w:left="714" w:hanging="357"/>
      </w:pPr>
      <w:r>
        <w:rPr>
          <w:rFonts w:ascii="Cambria" w:hAnsi="Cambria"/>
          <w:sz w:val="22"/>
        </w:rPr>
        <w:t xml:space="preserve">o </w:t>
      </w:r>
      <w:r>
        <w:rPr>
          <w:rFonts w:ascii="Cambria" w:hAnsi="Cambria"/>
          <w:i w:val="0"/>
          <w:sz w:val="22"/>
        </w:rPr>
        <w:t>Appoint adjunct and visiting faculty from premier research institutions and industry to lead workshops and joint research activities.</w:t>
      </w:r>
    </w:p>
    <w:p>
      <w:pPr>
        <w:spacing w:line="276" w:lineRule="auto" w:after="80"/>
        <w:ind w:left="714" w:hanging="357"/>
      </w:pPr>
      <w:r>
        <w:rPr>
          <w:rFonts w:ascii="Cambria" w:hAnsi="Cambria"/>
          <w:sz w:val="22"/>
        </w:rPr>
        <w:t xml:space="preserve">o </w:t>
      </w:r>
      <w:r>
        <w:rPr>
          <w:rFonts w:ascii="Cambria" w:hAnsi="Cambria"/>
          <w:i w:val="0"/>
          <w:sz w:val="22"/>
        </w:rPr>
        <w:t>Facilitate honorary positions for retired researchers to contribute through project guidance and mentoring.</w:t>
      </w:r>
    </w:p>
    <w:p>
      <w:pPr>
        <w:spacing w:before="240" w:after="120"/>
      </w:pPr>
      <w:r>
        <w:rPr>
          <w:rFonts w:ascii="Cambria" w:hAnsi="Cambria"/>
          <w:b/>
          <w:color w:val="1F3A5F"/>
          <w:sz w:val="25"/>
        </w:rPr>
        <w:t>Immediate Infrastructure and Support Enablement</w:t>
      </w:r>
    </w:p>
    <w:p>
      <w:pPr>
        <w:spacing w:line="276" w:lineRule="auto" w:after="80"/>
        <w:ind w:left="714" w:hanging="357"/>
      </w:pPr>
      <w:r>
        <w:rPr>
          <w:rFonts w:ascii="Cambria" w:hAnsi="Cambria"/>
          <w:sz w:val="22"/>
        </w:rPr>
        <w:t xml:space="preserve">o </w:t>
      </w:r>
      <w:r>
        <w:rPr>
          <w:rFonts w:ascii="Cambria" w:hAnsi="Cambria"/>
          <w:i w:val="0"/>
          <w:sz w:val="22"/>
        </w:rPr>
        <w:t>Establish a Research Facilitation Cell to assist in proposal writing, ethics approvals, and grant application support.</w:t>
      </w:r>
    </w:p>
    <w:p>
      <w:pPr>
        <w:spacing w:line="276" w:lineRule="auto" w:after="80"/>
        <w:ind w:left="714" w:hanging="357"/>
      </w:pPr>
      <w:r>
        <w:rPr>
          <w:rFonts w:ascii="Cambria" w:hAnsi="Cambria"/>
          <w:sz w:val="22"/>
        </w:rPr>
        <w:t xml:space="preserve">o </w:t>
      </w:r>
      <w:r>
        <w:rPr>
          <w:rFonts w:ascii="Cambria" w:hAnsi="Cambria"/>
          <w:i w:val="0"/>
          <w:sz w:val="22"/>
        </w:rPr>
        <w:t>Host regular orientation and training sessions on emerging research tools, databases, and funding schemes.</w:t>
      </w:r>
    </w:p>
    <w:p>
      <w:pPr>
        <w:spacing w:before="280" w:after="160"/>
      </w:pPr>
      <w:r>
        <w:rPr>
          <w:rFonts w:ascii="Cambria" w:hAnsi="Cambria"/>
          <w:b/>
          <w:color w:val="1F3A5F"/>
          <w:sz w:val="29"/>
        </w:rPr>
        <w:t>18.15. Research-Oriented Experienced Faculty Members – Mid-term Goals</w:t>
      </w:r>
    </w:p>
    <w:p>
      <w:pPr>
        <w:spacing w:before="240" w:after="120"/>
      </w:pPr>
      <w:r>
        <w:rPr>
          <w:rFonts w:ascii="Cambria" w:hAnsi="Cambria"/>
          <w:b/>
          <w:color w:val="1F3A5F"/>
          <w:sz w:val="25"/>
        </w:rPr>
        <w:t>Faculty Research Skill Enhancement</w:t>
      </w:r>
    </w:p>
    <w:p>
      <w:pPr>
        <w:spacing w:line="276" w:lineRule="auto" w:after="80"/>
        <w:ind w:left="714" w:hanging="357"/>
      </w:pPr>
      <w:r>
        <w:rPr>
          <w:rFonts w:ascii="Cambria" w:hAnsi="Cambria"/>
          <w:sz w:val="22"/>
        </w:rPr>
        <w:t xml:space="preserve">o </w:t>
      </w:r>
      <w:r>
        <w:rPr>
          <w:rFonts w:ascii="Cambria" w:hAnsi="Cambria"/>
          <w:i w:val="0"/>
          <w:sz w:val="22"/>
        </w:rPr>
        <w:t>Launch structured training programs focusing on grant writing, data analysis, research design, and project management.</w:t>
      </w:r>
    </w:p>
    <w:p>
      <w:pPr>
        <w:spacing w:line="276" w:lineRule="auto" w:after="80"/>
        <w:ind w:left="714" w:hanging="357"/>
      </w:pPr>
      <w:r>
        <w:rPr>
          <w:rFonts w:ascii="Cambria" w:hAnsi="Cambria"/>
          <w:sz w:val="22"/>
        </w:rPr>
        <w:t xml:space="preserve">o </w:t>
      </w:r>
      <w:r>
        <w:rPr>
          <w:rFonts w:ascii="Cambria" w:hAnsi="Cambria"/>
          <w:i w:val="0"/>
          <w:sz w:val="22"/>
        </w:rPr>
        <w:t>Include specialized modules for handling national and international funding applications.</w:t>
      </w:r>
    </w:p>
    <w:p>
      <w:pPr>
        <w:spacing w:before="240" w:after="120"/>
      </w:pPr>
      <w:r>
        <w:rPr>
          <w:rFonts w:ascii="Cambria" w:hAnsi="Cambria"/>
          <w:b/>
          <w:color w:val="1F3A5F"/>
          <w:sz w:val="25"/>
        </w:rPr>
        <w:t>Fostering Collaborative Research</w:t>
      </w:r>
    </w:p>
    <w:p>
      <w:pPr>
        <w:spacing w:line="276" w:lineRule="auto" w:after="80"/>
        <w:ind w:left="714" w:hanging="357"/>
      </w:pPr>
      <w:r>
        <w:rPr>
          <w:rFonts w:ascii="Cambria" w:hAnsi="Cambria"/>
          <w:sz w:val="22"/>
        </w:rPr>
        <w:t xml:space="preserve">o </w:t>
      </w:r>
      <w:r>
        <w:rPr>
          <w:rFonts w:ascii="Cambria" w:hAnsi="Cambria"/>
          <w:i w:val="0"/>
          <w:sz w:val="22"/>
        </w:rPr>
        <w:t>Encourage formation of intra- and inter-departmental research teams for interdisciplinary projects.</w:t>
      </w:r>
    </w:p>
    <w:p>
      <w:pPr>
        <w:spacing w:line="276" w:lineRule="auto" w:after="80"/>
        <w:ind w:left="714" w:hanging="357"/>
      </w:pPr>
      <w:r>
        <w:rPr>
          <w:rFonts w:ascii="Cambria" w:hAnsi="Cambria"/>
          <w:sz w:val="22"/>
        </w:rPr>
        <w:t xml:space="preserve">o </w:t>
      </w:r>
      <w:r>
        <w:rPr>
          <w:rFonts w:ascii="Cambria" w:hAnsi="Cambria"/>
          <w:i w:val="0"/>
          <w:sz w:val="22"/>
        </w:rPr>
        <w:t>Facilitate collaboration with external research institutions and industry partners for co-funded research initiatives.</w:t>
      </w:r>
    </w:p>
    <w:p>
      <w:pPr>
        <w:spacing w:line="276" w:lineRule="auto" w:after="80"/>
        <w:ind w:left="714" w:hanging="357"/>
      </w:pPr>
      <w:r>
        <w:rPr>
          <w:rFonts w:ascii="Cambria" w:hAnsi="Cambria"/>
          <w:sz w:val="22"/>
        </w:rPr>
        <w:t xml:space="preserve">o </w:t>
      </w:r>
      <w:r>
        <w:rPr>
          <w:rFonts w:ascii="Cambria" w:hAnsi="Cambria"/>
          <w:i w:val="0"/>
          <w:sz w:val="22"/>
        </w:rPr>
        <w:t>Create a collaborative research portal for knowledge exchange and joint proposal submissions.</w:t>
      </w:r>
    </w:p>
    <w:p>
      <w:pPr>
        <w:spacing w:before="240" w:after="120"/>
      </w:pPr>
      <w:r>
        <w:rPr>
          <w:rFonts w:ascii="Cambria" w:hAnsi="Cambria"/>
          <w:b/>
          <w:color w:val="1F3A5F"/>
          <w:sz w:val="25"/>
        </w:rPr>
        <w:t>Leadership Development in Research</w:t>
      </w:r>
    </w:p>
    <w:p>
      <w:pPr>
        <w:spacing w:line="276" w:lineRule="auto" w:after="80"/>
        <w:ind w:left="714" w:hanging="357"/>
      </w:pPr>
      <w:r>
        <w:rPr>
          <w:rFonts w:ascii="Cambria" w:hAnsi="Cambria"/>
          <w:sz w:val="22"/>
        </w:rPr>
        <w:t xml:space="preserve">o </w:t>
      </w:r>
      <w:r>
        <w:rPr>
          <w:rFonts w:ascii="Cambria" w:hAnsi="Cambria"/>
          <w:i w:val="0"/>
          <w:sz w:val="22"/>
        </w:rPr>
        <w:t>Identify and promote research-active faculty to lead research clusters or Centres of Excellence.</w:t>
      </w:r>
    </w:p>
    <w:p>
      <w:pPr>
        <w:spacing w:line="276" w:lineRule="auto" w:after="80"/>
        <w:ind w:left="714" w:hanging="357"/>
      </w:pPr>
      <w:r>
        <w:rPr>
          <w:rFonts w:ascii="Cambria" w:hAnsi="Cambria"/>
          <w:sz w:val="22"/>
        </w:rPr>
        <w:t xml:space="preserve">o </w:t>
      </w:r>
      <w:r>
        <w:rPr>
          <w:rFonts w:ascii="Cambria" w:hAnsi="Cambria"/>
          <w:i w:val="0"/>
          <w:sz w:val="22"/>
        </w:rPr>
        <w:t>Assign experienced researchers as coordinators for mentoring and guiding younger faculty members and research scholars.</w:t>
      </w:r>
    </w:p>
    <w:p>
      <w:pPr>
        <w:spacing w:line="276" w:lineRule="auto" w:after="80"/>
        <w:ind w:left="714" w:hanging="357"/>
      </w:pPr>
      <w:r>
        <w:rPr>
          <w:rFonts w:ascii="Cambria" w:hAnsi="Cambria"/>
          <w:sz w:val="22"/>
        </w:rPr>
        <w:t xml:space="preserve">o </w:t>
      </w:r>
      <w:r>
        <w:rPr>
          <w:rFonts w:ascii="Cambria" w:hAnsi="Cambria"/>
          <w:i w:val="0"/>
          <w:sz w:val="22"/>
        </w:rPr>
        <w:t>Involve research-focused faculty in university-wide research policy-making and strategic planning.</w:t>
      </w:r>
    </w:p>
    <w:p>
      <w:pPr>
        <w:spacing w:before="240" w:after="120"/>
      </w:pPr>
      <w:r>
        <w:rPr>
          <w:rFonts w:ascii="Cambria" w:hAnsi="Cambria"/>
          <w:b/>
          <w:color w:val="1F3A5F"/>
          <w:sz w:val="25"/>
        </w:rPr>
        <w:t>Institutional Support Structures</w:t>
      </w:r>
    </w:p>
    <w:p>
      <w:pPr>
        <w:spacing w:line="276" w:lineRule="auto" w:after="80"/>
        <w:ind w:left="714" w:hanging="357"/>
      </w:pPr>
      <w:r>
        <w:rPr>
          <w:rFonts w:ascii="Cambria" w:hAnsi="Cambria"/>
          <w:sz w:val="22"/>
        </w:rPr>
        <w:t xml:space="preserve">o </w:t>
      </w:r>
      <w:r>
        <w:rPr>
          <w:rFonts w:ascii="Cambria" w:hAnsi="Cambria"/>
          <w:i w:val="0"/>
          <w:sz w:val="22"/>
        </w:rPr>
        <w:t>Allocate seed grants and dedicated time (reduced teaching load) for faculty leading major research projects.</w:t>
      </w:r>
    </w:p>
    <w:p>
      <w:pPr>
        <w:spacing w:line="276" w:lineRule="auto" w:after="80"/>
        <w:ind w:left="714" w:hanging="357"/>
      </w:pPr>
      <w:r>
        <w:rPr>
          <w:rFonts w:ascii="Cambria" w:hAnsi="Cambria"/>
          <w:sz w:val="22"/>
        </w:rPr>
        <w:t xml:space="preserve">o </w:t>
      </w:r>
      <w:r>
        <w:rPr>
          <w:rFonts w:ascii="Cambria" w:hAnsi="Cambria"/>
          <w:i w:val="0"/>
          <w:sz w:val="22"/>
        </w:rPr>
        <w:t>Recognize outstanding research contributions through awards and incentives to strengthen research culture.</w:t>
      </w:r>
    </w:p>
    <w:p>
      <w:pPr>
        <w:spacing w:before="280" w:after="160"/>
      </w:pPr>
      <w:r>
        <w:rPr>
          <w:rFonts w:ascii="Cambria" w:hAnsi="Cambria"/>
          <w:b/>
          <w:color w:val="1F3A5F"/>
          <w:sz w:val="29"/>
        </w:rPr>
        <w:t>18.16. Research-Oriented Experienced Faculty Members – Long-term Goals</w:t>
      </w:r>
    </w:p>
    <w:p>
      <w:pPr>
        <w:spacing w:before="240" w:after="120"/>
      </w:pPr>
      <w:r>
        <w:rPr>
          <w:rFonts w:ascii="Cambria" w:hAnsi="Cambria"/>
          <w:b/>
          <w:color w:val="1F3A5F"/>
          <w:sz w:val="25"/>
        </w:rPr>
        <w:t>Institutionalizing a Research-Driven Culture</w:t>
      </w:r>
    </w:p>
    <w:p>
      <w:pPr>
        <w:spacing w:line="276" w:lineRule="auto" w:after="80"/>
        <w:ind w:left="714" w:hanging="357"/>
      </w:pPr>
      <w:r>
        <w:rPr>
          <w:rFonts w:ascii="Cambria" w:hAnsi="Cambria"/>
          <w:sz w:val="22"/>
        </w:rPr>
        <w:t xml:space="preserve">o </w:t>
      </w:r>
      <w:r>
        <w:rPr>
          <w:rFonts w:ascii="Cambria" w:hAnsi="Cambria"/>
          <w:i w:val="0"/>
          <w:sz w:val="22"/>
        </w:rPr>
        <w:t>Embed research as a core pillar of the University’s mission, with policies and structures that prioritize high-quality scholarly output.</w:t>
      </w:r>
    </w:p>
    <w:p>
      <w:pPr>
        <w:spacing w:line="276" w:lineRule="auto" w:after="80"/>
        <w:ind w:left="714" w:hanging="357"/>
      </w:pPr>
      <w:r>
        <w:rPr>
          <w:rFonts w:ascii="Cambria" w:hAnsi="Cambria"/>
          <w:sz w:val="22"/>
        </w:rPr>
        <w:t xml:space="preserve">o </w:t>
      </w:r>
      <w:r>
        <w:rPr>
          <w:rFonts w:ascii="Cambria" w:hAnsi="Cambria"/>
          <w:i w:val="0"/>
          <w:sz w:val="22"/>
        </w:rPr>
        <w:t>Ensure that research excellence is a key metric in faculty recruitment, appraisal, and promotion.</w:t>
      </w:r>
    </w:p>
    <w:p>
      <w:pPr>
        <w:spacing w:before="240" w:after="120"/>
      </w:pPr>
      <w:r>
        <w:rPr>
          <w:rFonts w:ascii="Cambria" w:hAnsi="Cambria"/>
          <w:b/>
          <w:color w:val="1F3A5F"/>
          <w:sz w:val="25"/>
        </w:rPr>
        <w:t>Developing Global Thought Leaders</w:t>
      </w:r>
    </w:p>
    <w:p>
      <w:pPr>
        <w:spacing w:line="276" w:lineRule="auto" w:after="80"/>
        <w:ind w:left="714" w:hanging="357"/>
      </w:pPr>
      <w:r>
        <w:rPr>
          <w:rFonts w:ascii="Cambria" w:hAnsi="Cambria"/>
          <w:sz w:val="22"/>
        </w:rPr>
        <w:t xml:space="preserve">o </w:t>
      </w:r>
      <w:r>
        <w:rPr>
          <w:rFonts w:ascii="Cambria" w:hAnsi="Cambria"/>
          <w:i w:val="0"/>
          <w:sz w:val="22"/>
        </w:rPr>
        <w:t>Facilitate participation of faculty in international think tanks, editorial boards, and policy forums.</w:t>
      </w:r>
    </w:p>
    <w:p>
      <w:pPr>
        <w:spacing w:line="276" w:lineRule="auto" w:after="80"/>
        <w:ind w:left="714" w:hanging="357"/>
      </w:pPr>
      <w:r>
        <w:rPr>
          <w:rFonts w:ascii="Cambria" w:hAnsi="Cambria"/>
          <w:sz w:val="22"/>
        </w:rPr>
        <w:t xml:space="preserve">o </w:t>
      </w:r>
      <w:r>
        <w:rPr>
          <w:rFonts w:ascii="Cambria" w:hAnsi="Cambria"/>
          <w:i w:val="0"/>
          <w:sz w:val="22"/>
        </w:rPr>
        <w:t>Support sabbaticals, fellowships, and visiting researcher roles at global research institutions.</w:t>
      </w:r>
    </w:p>
    <w:p>
      <w:pPr>
        <w:spacing w:line="276" w:lineRule="auto" w:after="80"/>
        <w:ind w:left="714" w:hanging="357"/>
      </w:pPr>
      <w:r>
        <w:rPr>
          <w:rFonts w:ascii="Cambria" w:hAnsi="Cambria"/>
          <w:sz w:val="22"/>
        </w:rPr>
        <w:t xml:space="preserve">o </w:t>
      </w:r>
      <w:r>
        <w:rPr>
          <w:rFonts w:ascii="Cambria" w:hAnsi="Cambria"/>
          <w:i w:val="0"/>
          <w:sz w:val="22"/>
        </w:rPr>
        <w:t>Encourage faculty to lead international conferences and publish in top-tier, high-impact journals.</w:t>
      </w:r>
    </w:p>
    <w:p>
      <w:pPr>
        <w:spacing w:before="240" w:after="120"/>
      </w:pPr>
      <w:r>
        <w:rPr>
          <w:rFonts w:ascii="Cambria" w:hAnsi="Cambria"/>
          <w:b/>
          <w:color w:val="1F3A5F"/>
          <w:sz w:val="25"/>
        </w:rPr>
        <w:t>Strategic Alignment and Global Impact</w:t>
      </w:r>
    </w:p>
    <w:p>
      <w:pPr>
        <w:spacing w:line="276" w:lineRule="auto" w:after="80"/>
        <w:ind w:left="714" w:hanging="357"/>
      </w:pPr>
      <w:r>
        <w:rPr>
          <w:rFonts w:ascii="Cambria" w:hAnsi="Cambria"/>
          <w:sz w:val="22"/>
        </w:rPr>
        <w:t xml:space="preserve">o </w:t>
      </w:r>
      <w:r>
        <w:rPr>
          <w:rFonts w:ascii="Cambria" w:hAnsi="Cambria"/>
          <w:i w:val="0"/>
          <w:sz w:val="22"/>
        </w:rPr>
        <w:t>Align faculty-led research initiatives with the University’s strategic areas such as sustainability, digital transformation, public health, and social equity.</w:t>
      </w:r>
    </w:p>
    <w:p>
      <w:pPr>
        <w:spacing w:line="276" w:lineRule="auto" w:after="80"/>
        <w:ind w:left="714" w:hanging="357"/>
      </w:pPr>
      <w:r>
        <w:rPr>
          <w:rFonts w:ascii="Cambria" w:hAnsi="Cambria"/>
          <w:sz w:val="22"/>
        </w:rPr>
        <w:t xml:space="preserve">o </w:t>
      </w:r>
      <w:r>
        <w:rPr>
          <w:rFonts w:ascii="Cambria" w:hAnsi="Cambria"/>
          <w:i w:val="0"/>
          <w:sz w:val="22"/>
        </w:rPr>
        <w:t>Establish long-term global partnerships with research institutions, funding agencies, and industries to co-develop large-scale, multidisciplinary research programs.</w:t>
      </w:r>
    </w:p>
    <w:p>
      <w:pPr>
        <w:spacing w:line="276" w:lineRule="auto" w:after="80"/>
        <w:ind w:left="714" w:hanging="357"/>
      </w:pPr>
      <w:r>
        <w:rPr>
          <w:rFonts w:ascii="Cambria" w:hAnsi="Cambria"/>
          <w:sz w:val="22"/>
        </w:rPr>
        <w:t xml:space="preserve">o </w:t>
      </w:r>
      <w:r>
        <w:rPr>
          <w:rFonts w:ascii="Cambria" w:hAnsi="Cambria"/>
          <w:i w:val="0"/>
          <w:sz w:val="22"/>
        </w:rPr>
        <w:t>Promote commercialization, patenting, and translational research that contributes to global innovation and societal advancement.</w:t>
      </w:r>
    </w:p>
    <w:p>
      <w:pPr>
        <w:spacing w:before="280" w:after="160"/>
      </w:pPr>
      <w:r>
        <w:rPr>
          <w:rFonts w:ascii="Cambria" w:hAnsi="Cambria"/>
          <w:b/>
          <w:color w:val="1F3A5F"/>
          <w:sz w:val="29"/>
        </w:rPr>
        <w:t>18.17. Undertake Basic and Applied Research – Short-term Goals</w:t>
      </w:r>
    </w:p>
    <w:p>
      <w:pPr>
        <w:spacing w:before="240" w:after="120"/>
      </w:pPr>
      <w:r>
        <w:rPr>
          <w:rFonts w:ascii="Cambria" w:hAnsi="Cambria"/>
          <w:b/>
          <w:color w:val="1F3A5F"/>
          <w:sz w:val="25"/>
        </w:rPr>
        <w:t>Initiate Applied Research Projects</w:t>
      </w:r>
    </w:p>
    <w:p>
      <w:pPr>
        <w:spacing w:line="276" w:lineRule="auto" w:after="80"/>
        <w:ind w:left="714" w:hanging="357"/>
      </w:pPr>
      <w:r>
        <w:rPr>
          <w:rFonts w:ascii="Cambria" w:hAnsi="Cambria"/>
          <w:sz w:val="22"/>
        </w:rPr>
        <w:t xml:space="preserve">o </w:t>
      </w:r>
      <w:r>
        <w:rPr>
          <w:rFonts w:ascii="Cambria" w:hAnsi="Cambria"/>
          <w:i w:val="0"/>
          <w:sz w:val="22"/>
        </w:rPr>
        <w:t>Encourage faculty to undertake pilot research projects focusing on real-world applications in areas such as sustainability, health, education, and local community development.</w:t>
      </w:r>
    </w:p>
    <w:p>
      <w:pPr>
        <w:spacing w:line="276" w:lineRule="auto" w:after="80"/>
        <w:ind w:left="714" w:hanging="357"/>
      </w:pPr>
      <w:r>
        <w:rPr>
          <w:rFonts w:ascii="Cambria" w:hAnsi="Cambria"/>
          <w:sz w:val="22"/>
        </w:rPr>
        <w:t xml:space="preserve">o </w:t>
      </w:r>
      <w:r>
        <w:rPr>
          <w:rFonts w:ascii="Cambria" w:hAnsi="Cambria"/>
          <w:i w:val="0"/>
          <w:sz w:val="22"/>
        </w:rPr>
        <w:t>Provide seed funding or micro-grants for exploratory studies and proof-of-concept innovations.</w:t>
      </w:r>
    </w:p>
    <w:p>
      <w:pPr>
        <w:spacing w:before="240" w:after="120"/>
      </w:pPr>
      <w:r>
        <w:rPr>
          <w:rFonts w:ascii="Cambria" w:hAnsi="Cambria"/>
          <w:b/>
          <w:color w:val="1F3A5F"/>
          <w:sz w:val="25"/>
        </w:rPr>
        <w:t>Promote Collaborative Research Culture</w:t>
      </w:r>
    </w:p>
    <w:p>
      <w:pPr>
        <w:spacing w:line="276" w:lineRule="auto" w:after="80"/>
        <w:ind w:left="714" w:hanging="357"/>
      </w:pPr>
      <w:r>
        <w:rPr>
          <w:rFonts w:ascii="Cambria" w:hAnsi="Cambria"/>
          <w:sz w:val="22"/>
        </w:rPr>
        <w:t xml:space="preserve">o </w:t>
      </w:r>
      <w:r>
        <w:rPr>
          <w:rFonts w:ascii="Cambria" w:hAnsi="Cambria"/>
          <w:i w:val="0"/>
          <w:sz w:val="22"/>
        </w:rPr>
        <w:t>Facilitate collaboration across departments by organizing thematic workshops and research meetups.</w:t>
      </w:r>
    </w:p>
    <w:p>
      <w:pPr>
        <w:spacing w:line="276" w:lineRule="auto" w:after="80"/>
        <w:ind w:left="714" w:hanging="357"/>
      </w:pPr>
      <w:r>
        <w:rPr>
          <w:rFonts w:ascii="Cambria" w:hAnsi="Cambria"/>
          <w:sz w:val="22"/>
        </w:rPr>
        <w:t xml:space="preserve">o </w:t>
      </w:r>
      <w:r>
        <w:rPr>
          <w:rFonts w:ascii="Cambria" w:hAnsi="Cambria"/>
          <w:i w:val="0"/>
          <w:sz w:val="22"/>
        </w:rPr>
        <w:t>Establish interdisciplinary research teams combining expertise from science, technology, humanities, and social sciences.</w:t>
      </w:r>
    </w:p>
    <w:p>
      <w:pPr>
        <w:spacing w:before="240" w:after="120"/>
      </w:pPr>
      <w:r>
        <w:rPr>
          <w:rFonts w:ascii="Cambria" w:hAnsi="Cambria"/>
          <w:b/>
          <w:color w:val="1F3A5F"/>
          <w:sz w:val="25"/>
        </w:rPr>
        <w:t>Align Research with Societal Needs</w:t>
      </w:r>
    </w:p>
    <w:p>
      <w:pPr>
        <w:spacing w:line="276" w:lineRule="auto" w:after="80"/>
        <w:ind w:left="714" w:hanging="357"/>
      </w:pPr>
      <w:r>
        <w:rPr>
          <w:rFonts w:ascii="Cambria" w:hAnsi="Cambria"/>
          <w:sz w:val="22"/>
        </w:rPr>
        <w:t xml:space="preserve">o </w:t>
      </w:r>
      <w:r>
        <w:rPr>
          <w:rFonts w:ascii="Cambria" w:hAnsi="Cambria"/>
          <w:i w:val="0"/>
          <w:sz w:val="22"/>
        </w:rPr>
        <w:t>Identify local and regional challenges that can be addressed through research, linking academic efforts with community impact.</w:t>
      </w:r>
    </w:p>
    <w:p>
      <w:pPr>
        <w:spacing w:line="276" w:lineRule="auto" w:after="80"/>
        <w:ind w:left="714" w:hanging="357"/>
      </w:pPr>
      <w:r>
        <w:rPr>
          <w:rFonts w:ascii="Cambria" w:hAnsi="Cambria"/>
          <w:sz w:val="22"/>
        </w:rPr>
        <w:t xml:space="preserve">o </w:t>
      </w:r>
      <w:r>
        <w:rPr>
          <w:rFonts w:ascii="Cambria" w:hAnsi="Cambria"/>
          <w:i w:val="0"/>
          <w:sz w:val="22"/>
        </w:rPr>
        <w:t>Encourage faculty and students to co-create research agendas based on community feedback and national development goals.</w:t>
      </w:r>
    </w:p>
    <w:p>
      <w:pPr>
        <w:spacing w:before="280" w:after="160"/>
      </w:pPr>
      <w:r>
        <w:rPr>
          <w:rFonts w:ascii="Cambria" w:hAnsi="Cambria"/>
          <w:b/>
          <w:color w:val="1F3A5F"/>
          <w:sz w:val="29"/>
        </w:rPr>
        <w:t>18.18. Undertake Basic and Applied Research – Mid-term Goals</w:t>
      </w:r>
    </w:p>
    <w:p>
      <w:pPr>
        <w:spacing w:before="240" w:after="120"/>
      </w:pPr>
      <w:r>
        <w:rPr>
          <w:rFonts w:ascii="Cambria" w:hAnsi="Cambria"/>
          <w:b/>
          <w:color w:val="1F3A5F"/>
          <w:sz w:val="25"/>
        </w:rPr>
        <w:t>Bridge Basic and Applied Research</w:t>
      </w:r>
    </w:p>
    <w:p>
      <w:pPr>
        <w:spacing w:line="276" w:lineRule="auto" w:after="80"/>
        <w:ind w:left="714" w:hanging="357"/>
      </w:pPr>
      <w:r>
        <w:rPr>
          <w:rFonts w:ascii="Cambria" w:hAnsi="Cambria"/>
          <w:sz w:val="22"/>
        </w:rPr>
        <w:t xml:space="preserve">o </w:t>
      </w:r>
      <w:r>
        <w:rPr>
          <w:rFonts w:ascii="Cambria" w:hAnsi="Cambria"/>
          <w:i w:val="0"/>
          <w:sz w:val="22"/>
        </w:rPr>
        <w:t>Promote research initiatives that connect foundational theories with real-world applications in sectors like health, energy, agriculture, and digital technologies.</w:t>
      </w:r>
    </w:p>
    <w:p>
      <w:pPr>
        <w:spacing w:line="276" w:lineRule="auto" w:after="80"/>
        <w:ind w:left="714" w:hanging="357"/>
      </w:pPr>
      <w:r>
        <w:rPr>
          <w:rFonts w:ascii="Cambria" w:hAnsi="Cambria"/>
          <w:sz w:val="22"/>
        </w:rPr>
        <w:t xml:space="preserve">o </w:t>
      </w:r>
      <w:r>
        <w:rPr>
          <w:rFonts w:ascii="Cambria" w:hAnsi="Cambria"/>
          <w:i w:val="0"/>
          <w:sz w:val="22"/>
        </w:rPr>
        <w:t>Encourage departments to develop translational research pipelines that move from hypothesis to implementation stages.</w:t>
      </w:r>
    </w:p>
    <w:p>
      <w:pPr>
        <w:spacing w:before="240" w:after="120"/>
      </w:pPr>
      <w:r>
        <w:rPr>
          <w:rFonts w:ascii="Cambria" w:hAnsi="Cambria"/>
          <w:b/>
          <w:color w:val="1F3A5F"/>
          <w:sz w:val="25"/>
        </w:rPr>
        <w:t>Institutionalize Research Collaboration</w:t>
      </w:r>
    </w:p>
    <w:p>
      <w:pPr>
        <w:spacing w:line="276" w:lineRule="auto" w:after="80"/>
        <w:ind w:left="714" w:hanging="357"/>
      </w:pPr>
      <w:r>
        <w:rPr>
          <w:rFonts w:ascii="Cambria" w:hAnsi="Cambria"/>
          <w:sz w:val="22"/>
        </w:rPr>
        <w:t xml:space="preserve">o </w:t>
      </w:r>
      <w:r>
        <w:rPr>
          <w:rFonts w:ascii="Cambria" w:hAnsi="Cambria"/>
          <w:i w:val="0"/>
          <w:sz w:val="22"/>
        </w:rPr>
        <w:t>Establish formal collaborations with national research bodies (e.g., CSIR, DST, ICMR) and global universities for joint projects.</w:t>
      </w:r>
    </w:p>
    <w:p>
      <w:pPr>
        <w:spacing w:line="276" w:lineRule="auto" w:after="80"/>
        <w:ind w:left="714" w:hanging="357"/>
      </w:pPr>
      <w:r>
        <w:rPr>
          <w:rFonts w:ascii="Cambria" w:hAnsi="Cambria"/>
          <w:sz w:val="22"/>
        </w:rPr>
        <w:t xml:space="preserve">o </w:t>
      </w:r>
      <w:r>
        <w:rPr>
          <w:rFonts w:ascii="Cambria" w:hAnsi="Cambria"/>
          <w:i w:val="0"/>
          <w:sz w:val="22"/>
        </w:rPr>
        <w:t>Sign MoUs with international labs and R&amp;D centres to facilitate exchange of knowledge, tools, and personnel.</w:t>
      </w:r>
    </w:p>
    <w:p>
      <w:pPr>
        <w:spacing w:before="240" w:after="120"/>
      </w:pPr>
      <w:r>
        <w:rPr>
          <w:rFonts w:ascii="Cambria" w:hAnsi="Cambria"/>
          <w:b/>
          <w:color w:val="1F3A5F"/>
          <w:sz w:val="25"/>
        </w:rPr>
        <w:t>Resource Sharing and Co-Funding</w:t>
      </w:r>
    </w:p>
    <w:p>
      <w:pPr>
        <w:spacing w:line="276" w:lineRule="auto" w:after="80"/>
        <w:ind w:left="714" w:hanging="357"/>
      </w:pPr>
      <w:r>
        <w:rPr>
          <w:rFonts w:ascii="Cambria" w:hAnsi="Cambria"/>
          <w:sz w:val="22"/>
        </w:rPr>
        <w:t xml:space="preserve">o </w:t>
      </w:r>
      <w:r>
        <w:rPr>
          <w:rFonts w:ascii="Cambria" w:hAnsi="Cambria"/>
          <w:i w:val="0"/>
          <w:sz w:val="22"/>
        </w:rPr>
        <w:t>Pool research infrastructure and funding between departments and partner institutions.</w:t>
      </w:r>
    </w:p>
    <w:p>
      <w:pPr>
        <w:spacing w:line="276" w:lineRule="auto" w:after="80"/>
        <w:ind w:left="714" w:hanging="357"/>
      </w:pPr>
      <w:r>
        <w:rPr>
          <w:rFonts w:ascii="Cambria" w:hAnsi="Cambria"/>
          <w:sz w:val="22"/>
        </w:rPr>
        <w:t xml:space="preserve">o </w:t>
      </w:r>
      <w:r>
        <w:rPr>
          <w:rFonts w:ascii="Cambria" w:hAnsi="Cambria"/>
          <w:i w:val="0"/>
          <w:sz w:val="22"/>
        </w:rPr>
        <w:t>Apply for co-funded grants with public and private agencies, increasing the reach and scalability of research projects.</w:t>
      </w:r>
    </w:p>
    <w:p>
      <w:pPr>
        <w:spacing w:before="280" w:after="160"/>
      </w:pPr>
      <w:r>
        <w:rPr>
          <w:rFonts w:ascii="Cambria" w:hAnsi="Cambria"/>
          <w:b/>
          <w:color w:val="1F3A5F"/>
          <w:sz w:val="29"/>
        </w:rPr>
        <w:t>18.19. Undertake Basic and Applied Research – Long-term Goals</w:t>
      </w:r>
    </w:p>
    <w:p>
      <w:pPr>
        <w:spacing w:before="240" w:after="120"/>
      </w:pPr>
      <w:r>
        <w:rPr>
          <w:rFonts w:ascii="Cambria" w:hAnsi="Cambria"/>
          <w:b/>
          <w:color w:val="1F3A5F"/>
          <w:sz w:val="25"/>
        </w:rPr>
        <w:t>Establish Global Research Leadership</w:t>
      </w:r>
    </w:p>
    <w:p>
      <w:pPr>
        <w:spacing w:line="276" w:lineRule="auto" w:after="80"/>
        <w:ind w:left="714" w:hanging="357"/>
      </w:pPr>
      <w:r>
        <w:rPr>
          <w:rFonts w:ascii="Cambria" w:hAnsi="Cambria"/>
          <w:sz w:val="22"/>
        </w:rPr>
        <w:t xml:space="preserve">o </w:t>
      </w:r>
      <w:r>
        <w:rPr>
          <w:rFonts w:ascii="Cambria" w:hAnsi="Cambria"/>
          <w:i w:val="0"/>
          <w:sz w:val="22"/>
        </w:rPr>
        <w:t>Position the University as a top-tier institution recognized for excellence in both fundamental and translational research.</w:t>
      </w:r>
    </w:p>
    <w:p>
      <w:pPr>
        <w:spacing w:line="276" w:lineRule="auto" w:after="80"/>
        <w:ind w:left="714" w:hanging="357"/>
      </w:pPr>
      <w:r>
        <w:rPr>
          <w:rFonts w:ascii="Cambria" w:hAnsi="Cambria"/>
          <w:sz w:val="22"/>
        </w:rPr>
        <w:t xml:space="preserve">o </w:t>
      </w:r>
      <w:r>
        <w:rPr>
          <w:rFonts w:ascii="Cambria" w:hAnsi="Cambria"/>
          <w:i w:val="0"/>
          <w:sz w:val="22"/>
        </w:rPr>
        <w:t>Promote high-impact publications, patents, and citations that highlight groundbreaking contributions in science, technology, and social sciences.</w:t>
      </w:r>
    </w:p>
    <w:p>
      <w:pPr>
        <w:spacing w:before="240" w:after="120"/>
      </w:pPr>
      <w:r>
        <w:rPr>
          <w:rFonts w:ascii="Cambria" w:hAnsi="Cambria"/>
          <w:b/>
          <w:color w:val="1F3A5F"/>
          <w:sz w:val="25"/>
        </w:rPr>
        <w:t>Policy and Industry Impact</w:t>
      </w:r>
    </w:p>
    <w:p>
      <w:pPr>
        <w:spacing w:line="276" w:lineRule="auto" w:after="80"/>
        <w:ind w:left="714" w:hanging="357"/>
      </w:pPr>
      <w:r>
        <w:rPr>
          <w:rFonts w:ascii="Cambria" w:hAnsi="Cambria"/>
          <w:sz w:val="22"/>
        </w:rPr>
        <w:t xml:space="preserve">o </w:t>
      </w:r>
      <w:r>
        <w:rPr>
          <w:rFonts w:ascii="Cambria" w:hAnsi="Cambria"/>
          <w:i w:val="0"/>
          <w:sz w:val="22"/>
        </w:rPr>
        <w:t>Utilize applied research findings to influence public policy, industrial practices, and national innovation frameworks.</w:t>
      </w:r>
    </w:p>
    <w:p>
      <w:pPr>
        <w:spacing w:line="276" w:lineRule="auto" w:after="80"/>
        <w:ind w:left="714" w:hanging="357"/>
      </w:pPr>
      <w:r>
        <w:rPr>
          <w:rFonts w:ascii="Cambria" w:hAnsi="Cambria"/>
          <w:sz w:val="22"/>
        </w:rPr>
        <w:t xml:space="preserve">o </w:t>
      </w:r>
      <w:r>
        <w:rPr>
          <w:rFonts w:ascii="Cambria" w:hAnsi="Cambria"/>
          <w:i w:val="0"/>
          <w:sz w:val="22"/>
        </w:rPr>
        <w:t>Partner with government agencies and regulatory bodies to embed research outputs into policy-making and standard-setting processes.</w:t>
      </w:r>
    </w:p>
    <w:p>
      <w:pPr>
        <w:spacing w:before="240" w:after="120"/>
      </w:pPr>
      <w:r>
        <w:rPr>
          <w:rFonts w:ascii="Cambria" w:hAnsi="Cambria"/>
          <w:b/>
          <w:color w:val="1F3A5F"/>
          <w:sz w:val="25"/>
        </w:rPr>
        <w:t>Sustainable Research Ecosystem</w:t>
      </w:r>
    </w:p>
    <w:p>
      <w:pPr>
        <w:spacing w:line="276" w:lineRule="auto" w:after="80"/>
        <w:ind w:left="714" w:hanging="357"/>
      </w:pPr>
      <w:r>
        <w:rPr>
          <w:rFonts w:ascii="Cambria" w:hAnsi="Cambria"/>
          <w:sz w:val="22"/>
        </w:rPr>
        <w:t xml:space="preserve">o </w:t>
      </w:r>
      <w:r>
        <w:rPr>
          <w:rFonts w:ascii="Cambria" w:hAnsi="Cambria"/>
          <w:i w:val="0"/>
          <w:sz w:val="22"/>
        </w:rPr>
        <w:t>Create permanent research chairs and endowed labs focusing on key disciplines of national importance.</w:t>
      </w:r>
    </w:p>
    <w:p>
      <w:pPr>
        <w:spacing w:line="276" w:lineRule="auto" w:after="80"/>
        <w:ind w:left="714" w:hanging="357"/>
      </w:pPr>
      <w:r>
        <w:rPr>
          <w:rFonts w:ascii="Cambria" w:hAnsi="Cambria"/>
          <w:sz w:val="22"/>
        </w:rPr>
        <w:t xml:space="preserve">o </w:t>
      </w:r>
      <w:r>
        <w:rPr>
          <w:rFonts w:ascii="Cambria" w:hAnsi="Cambria"/>
          <w:i w:val="0"/>
          <w:sz w:val="22"/>
        </w:rPr>
        <w:t>Foster a culture of continuous research innovation supported by robust funding, talent development, and global collaboration.</w:t>
      </w:r>
    </w:p>
    <w:p>
      <w:pPr>
        <w:spacing w:before="280" w:after="160"/>
      </w:pPr>
      <w:r>
        <w:rPr>
          <w:rFonts w:ascii="Cambria" w:hAnsi="Cambria"/>
          <w:b/>
          <w:color w:val="1F3A5F"/>
          <w:sz w:val="29"/>
        </w:rPr>
        <w:t>18.20. A Self-Sustaining Research Model – Short-term Goals</w:t>
      </w:r>
    </w:p>
    <w:p>
      <w:pPr>
        <w:spacing w:before="240" w:after="120"/>
      </w:pPr>
      <w:r>
        <w:rPr>
          <w:rFonts w:ascii="Cambria" w:hAnsi="Cambria"/>
          <w:b/>
          <w:color w:val="1F3A5F"/>
          <w:sz w:val="25"/>
        </w:rPr>
        <w:t>Incentivize Faculty Engagement</w:t>
      </w:r>
    </w:p>
    <w:p>
      <w:pPr>
        <w:spacing w:line="276" w:lineRule="auto" w:after="80"/>
        <w:ind w:left="714" w:hanging="357"/>
      </w:pPr>
      <w:r>
        <w:rPr>
          <w:rFonts w:ascii="Cambria" w:hAnsi="Cambria"/>
          <w:sz w:val="22"/>
        </w:rPr>
        <w:t xml:space="preserve">o </w:t>
      </w:r>
      <w:r>
        <w:rPr>
          <w:rFonts w:ascii="Cambria" w:hAnsi="Cambria"/>
          <w:i w:val="0"/>
          <w:sz w:val="22"/>
        </w:rPr>
        <w:t>Introduce a dividend-based reward scheme for faculty who actively contribute to funded research projects.</w:t>
      </w:r>
    </w:p>
    <w:p>
      <w:pPr>
        <w:spacing w:line="276" w:lineRule="auto" w:after="80"/>
        <w:ind w:left="714" w:hanging="357"/>
      </w:pPr>
      <w:r>
        <w:rPr>
          <w:rFonts w:ascii="Cambria" w:hAnsi="Cambria"/>
          <w:sz w:val="22"/>
        </w:rPr>
        <w:t xml:space="preserve">o </w:t>
      </w:r>
      <w:r>
        <w:rPr>
          <w:rFonts w:ascii="Cambria" w:hAnsi="Cambria"/>
          <w:i w:val="0"/>
          <w:sz w:val="22"/>
        </w:rPr>
        <w:t>Encourage a performance-driven research culture incentives with measurable research outputs.</w:t>
      </w:r>
    </w:p>
    <w:p>
      <w:pPr>
        <w:spacing w:before="240" w:after="120"/>
      </w:pPr>
      <w:r>
        <w:rPr>
          <w:rFonts w:ascii="Cambria" w:hAnsi="Cambria"/>
          <w:b/>
          <w:color w:val="1F3A5F"/>
          <w:sz w:val="25"/>
        </w:rPr>
        <w:t>Revenue-Generating Research Identification</w:t>
      </w:r>
    </w:p>
    <w:p>
      <w:pPr>
        <w:spacing w:line="276" w:lineRule="auto" w:after="80"/>
        <w:ind w:left="714" w:hanging="357"/>
      </w:pPr>
      <w:r>
        <w:rPr>
          <w:rFonts w:ascii="Cambria" w:hAnsi="Cambria"/>
          <w:sz w:val="22"/>
        </w:rPr>
        <w:t xml:space="preserve">o </w:t>
      </w:r>
      <w:r>
        <w:rPr>
          <w:rFonts w:ascii="Cambria" w:hAnsi="Cambria"/>
          <w:i w:val="0"/>
          <w:sz w:val="22"/>
        </w:rPr>
        <w:t>Audit ongoing and proposed research projects to identify those with commercialization potential or appeal to funding bodies, by linking financial outcomes.</w:t>
      </w:r>
    </w:p>
    <w:p>
      <w:pPr>
        <w:spacing w:line="276" w:lineRule="auto" w:after="80"/>
        <w:ind w:left="714" w:hanging="357"/>
      </w:pPr>
      <w:r>
        <w:rPr>
          <w:rFonts w:ascii="Cambria" w:hAnsi="Cambria"/>
          <w:sz w:val="22"/>
        </w:rPr>
        <w:t xml:space="preserve">o </w:t>
      </w:r>
      <w:r>
        <w:rPr>
          <w:rFonts w:ascii="Cambria" w:hAnsi="Cambria"/>
          <w:i w:val="0"/>
          <w:sz w:val="22"/>
        </w:rPr>
        <w:t>Prioritize interdisciplinary projects that address market needs, societal challenges, or industrial gaps.</w:t>
      </w:r>
    </w:p>
    <w:p>
      <w:pPr>
        <w:spacing w:before="240" w:after="120"/>
      </w:pPr>
      <w:r>
        <w:rPr>
          <w:rFonts w:ascii="Cambria" w:hAnsi="Cambria"/>
          <w:b/>
          <w:color w:val="1F3A5F"/>
          <w:sz w:val="25"/>
        </w:rPr>
        <w:t>Research Tracking and Monitoring</w:t>
      </w:r>
    </w:p>
    <w:p>
      <w:pPr>
        <w:spacing w:line="276" w:lineRule="auto" w:after="80"/>
        <w:ind w:left="714" w:hanging="357"/>
      </w:pPr>
      <w:r>
        <w:rPr>
          <w:rFonts w:ascii="Cambria" w:hAnsi="Cambria"/>
          <w:sz w:val="22"/>
        </w:rPr>
        <w:t xml:space="preserve">o </w:t>
      </w:r>
      <w:r>
        <w:rPr>
          <w:rFonts w:ascii="Cambria" w:hAnsi="Cambria"/>
          <w:i w:val="0"/>
          <w:sz w:val="22"/>
        </w:rPr>
        <w:t>Deploy digital tools and dashboards to track project milestones, fund utilization, publications, patents, and outcomes.</w:t>
      </w:r>
    </w:p>
    <w:p>
      <w:pPr>
        <w:spacing w:line="276" w:lineRule="auto" w:after="80"/>
        <w:ind w:left="714" w:hanging="357"/>
      </w:pPr>
      <w:r>
        <w:rPr>
          <w:rFonts w:ascii="Cambria" w:hAnsi="Cambria"/>
          <w:sz w:val="22"/>
        </w:rPr>
        <w:t xml:space="preserve">o </w:t>
      </w:r>
      <w:r>
        <w:rPr>
          <w:rFonts w:ascii="Cambria" w:hAnsi="Cambria"/>
          <w:i w:val="0"/>
          <w:sz w:val="22"/>
        </w:rPr>
        <w:t>Use this data to optimize resource allocation and support timely completion of research objectives.</w:t>
      </w:r>
    </w:p>
    <w:p>
      <w:pPr>
        <w:spacing w:before="280" w:after="160"/>
      </w:pPr>
      <w:r>
        <w:rPr>
          <w:rFonts w:ascii="Cambria" w:hAnsi="Cambria"/>
          <w:b/>
          <w:color w:val="1F3A5F"/>
          <w:sz w:val="29"/>
        </w:rPr>
        <w:t>18.21. A Self-Sustaining Research Model – Mid-term Goals</w:t>
      </w:r>
    </w:p>
    <w:p>
      <w:pPr>
        <w:spacing w:before="240" w:after="120"/>
      </w:pPr>
      <w:r>
        <w:rPr>
          <w:rFonts w:ascii="Cambria" w:hAnsi="Cambria"/>
          <w:b/>
          <w:color w:val="1F3A5F"/>
          <w:sz w:val="25"/>
        </w:rPr>
        <w:t>Diversify Research Funding Sources</w:t>
      </w:r>
    </w:p>
    <w:p>
      <w:pPr>
        <w:spacing w:line="276" w:lineRule="auto" w:after="80"/>
        <w:ind w:left="714" w:hanging="357"/>
      </w:pPr>
      <w:r>
        <w:rPr>
          <w:rFonts w:ascii="Cambria" w:hAnsi="Cambria"/>
          <w:sz w:val="22"/>
        </w:rPr>
        <w:t xml:space="preserve">o </w:t>
      </w:r>
      <w:r>
        <w:rPr>
          <w:rFonts w:ascii="Cambria" w:hAnsi="Cambria"/>
          <w:i w:val="0"/>
          <w:sz w:val="22"/>
        </w:rPr>
        <w:t>Proactively apply for grants from government bodies (e.g., DST, DBT, UGC) and corporate research sponsorships.</w:t>
      </w:r>
    </w:p>
    <w:p>
      <w:pPr>
        <w:spacing w:line="276" w:lineRule="auto" w:after="80"/>
        <w:ind w:left="714" w:hanging="357"/>
      </w:pPr>
      <w:r>
        <w:rPr>
          <w:rFonts w:ascii="Cambria" w:hAnsi="Cambria"/>
          <w:sz w:val="22"/>
        </w:rPr>
        <w:t xml:space="preserve">o </w:t>
      </w:r>
      <w:r>
        <w:rPr>
          <w:rFonts w:ascii="Cambria" w:hAnsi="Cambria"/>
          <w:i w:val="0"/>
          <w:sz w:val="22"/>
        </w:rPr>
        <w:t>Develop institutional capacity to support grant writing and proposal development for national and international calls.</w:t>
      </w:r>
    </w:p>
    <w:p>
      <w:pPr>
        <w:spacing w:before="240" w:after="120"/>
      </w:pPr>
      <w:r>
        <w:rPr>
          <w:rFonts w:ascii="Cambria" w:hAnsi="Cambria"/>
          <w:b/>
          <w:color w:val="1F3A5F"/>
          <w:sz w:val="25"/>
        </w:rPr>
        <w:t>Establish Industry-Aligned Research Programs</w:t>
      </w:r>
    </w:p>
    <w:p>
      <w:pPr>
        <w:spacing w:line="276" w:lineRule="auto" w:after="80"/>
        <w:ind w:left="714" w:hanging="357"/>
      </w:pPr>
      <w:r>
        <w:rPr>
          <w:rFonts w:ascii="Cambria" w:hAnsi="Cambria"/>
          <w:sz w:val="22"/>
        </w:rPr>
        <w:t xml:space="preserve">o </w:t>
      </w:r>
      <w:r>
        <w:rPr>
          <w:rFonts w:ascii="Cambria" w:hAnsi="Cambria"/>
          <w:i w:val="0"/>
          <w:sz w:val="22"/>
        </w:rPr>
        <w:t>Form dedicated research groups in applied sciences and engineering to tackle real-world industry problems.</w:t>
      </w:r>
    </w:p>
    <w:p>
      <w:pPr>
        <w:spacing w:line="276" w:lineRule="auto" w:after="80"/>
        <w:ind w:left="714" w:hanging="357"/>
      </w:pPr>
      <w:r>
        <w:rPr>
          <w:rFonts w:ascii="Cambria" w:hAnsi="Cambria"/>
          <w:sz w:val="22"/>
        </w:rPr>
        <w:t xml:space="preserve">o </w:t>
      </w:r>
      <w:r>
        <w:rPr>
          <w:rFonts w:ascii="Cambria" w:hAnsi="Cambria"/>
          <w:i w:val="0"/>
          <w:sz w:val="22"/>
        </w:rPr>
        <w:t>Build strategic collaborations with companies to co-develop solutions and share infrastructure/resources.</w:t>
      </w:r>
    </w:p>
    <w:p>
      <w:pPr>
        <w:spacing w:before="240" w:after="120"/>
      </w:pPr>
      <w:r>
        <w:rPr>
          <w:rFonts w:ascii="Cambria" w:hAnsi="Cambria"/>
          <w:b/>
          <w:color w:val="1F3A5F"/>
          <w:sz w:val="25"/>
        </w:rPr>
        <w:t>Promote Commercialization and Innovation</w:t>
      </w:r>
    </w:p>
    <w:p>
      <w:pPr>
        <w:spacing w:line="276" w:lineRule="auto" w:after="80"/>
        <w:ind w:left="714" w:hanging="357"/>
      </w:pPr>
      <w:r>
        <w:rPr>
          <w:rFonts w:ascii="Cambria" w:hAnsi="Cambria"/>
          <w:sz w:val="22"/>
        </w:rPr>
        <w:t xml:space="preserve">o </w:t>
      </w:r>
      <w:r>
        <w:rPr>
          <w:rFonts w:ascii="Cambria" w:hAnsi="Cambria"/>
          <w:i w:val="0"/>
          <w:sz w:val="22"/>
        </w:rPr>
        <w:t>Encourage patent filings by offering administrative and legal support for intellectual property rights.</w:t>
      </w:r>
    </w:p>
    <w:p>
      <w:pPr>
        <w:spacing w:line="276" w:lineRule="auto" w:after="80"/>
        <w:ind w:left="714" w:hanging="357"/>
      </w:pPr>
      <w:r>
        <w:rPr>
          <w:rFonts w:ascii="Cambria" w:hAnsi="Cambria"/>
          <w:sz w:val="22"/>
        </w:rPr>
        <w:t xml:space="preserve">o </w:t>
      </w:r>
      <w:r>
        <w:rPr>
          <w:rFonts w:ascii="Cambria" w:hAnsi="Cambria"/>
          <w:i w:val="0"/>
          <w:sz w:val="22"/>
        </w:rPr>
        <w:t>Support faculty and student-led spin-offs, start-ups, and incubated ventures based on research innovations.</w:t>
      </w:r>
    </w:p>
    <w:p>
      <w:pPr>
        <w:spacing w:before="240" w:after="120"/>
      </w:pPr>
      <w:r>
        <w:rPr>
          <w:rFonts w:ascii="Cambria" w:hAnsi="Cambria"/>
          <w:b/>
          <w:color w:val="1F3A5F"/>
          <w:sz w:val="25"/>
        </w:rPr>
        <w:t>Reinvest Through Revenue Generation</w:t>
      </w:r>
    </w:p>
    <w:p>
      <w:pPr>
        <w:spacing w:line="276" w:lineRule="auto" w:after="80"/>
        <w:ind w:left="714" w:hanging="357"/>
      </w:pPr>
      <w:r>
        <w:rPr>
          <w:rFonts w:ascii="Cambria" w:hAnsi="Cambria"/>
          <w:sz w:val="22"/>
        </w:rPr>
        <w:t xml:space="preserve">o </w:t>
      </w:r>
      <w:r>
        <w:rPr>
          <w:rFonts w:ascii="Cambria" w:hAnsi="Cambria"/>
          <w:i w:val="0"/>
          <w:sz w:val="22"/>
        </w:rPr>
        <w:t>Establish mechanisms for monetizing IP and facilitating technology transfer agreements.</w:t>
      </w:r>
    </w:p>
    <w:p>
      <w:pPr>
        <w:spacing w:line="276" w:lineRule="auto" w:after="80"/>
        <w:ind w:left="714" w:hanging="357"/>
      </w:pPr>
      <w:r>
        <w:rPr>
          <w:rFonts w:ascii="Cambria" w:hAnsi="Cambria"/>
          <w:sz w:val="22"/>
        </w:rPr>
        <w:t xml:space="preserve">o </w:t>
      </w:r>
      <w:r>
        <w:rPr>
          <w:rFonts w:ascii="Cambria" w:hAnsi="Cambria"/>
          <w:i w:val="0"/>
          <w:sz w:val="22"/>
        </w:rPr>
        <w:t>Channel revenue from licensing and spin-offs into seed funding for emerging research areas, ensuring a continuous innovation cycle.</w:t>
      </w:r>
    </w:p>
    <w:p>
      <w:pPr>
        <w:spacing w:before="280" w:after="160"/>
      </w:pPr>
      <w:r>
        <w:rPr>
          <w:rFonts w:ascii="Cambria" w:hAnsi="Cambria"/>
          <w:b/>
          <w:color w:val="1F3A5F"/>
          <w:sz w:val="29"/>
        </w:rPr>
        <w:t>18.22. A Self-Sustaining Research Model – Long-term Goals</w:t>
      </w:r>
    </w:p>
    <w:p>
      <w:pPr>
        <w:spacing w:before="240" w:after="120"/>
      </w:pPr>
      <w:r>
        <w:rPr>
          <w:rFonts w:ascii="Cambria" w:hAnsi="Cambria"/>
          <w:b/>
          <w:color w:val="1F3A5F"/>
          <w:sz w:val="25"/>
        </w:rPr>
        <w:t>Establish Research Endowments</w:t>
      </w:r>
    </w:p>
    <w:p>
      <w:pPr>
        <w:spacing w:line="276" w:lineRule="auto" w:after="80"/>
        <w:ind w:left="714" w:hanging="357"/>
      </w:pPr>
      <w:r>
        <w:rPr>
          <w:rFonts w:ascii="Cambria" w:hAnsi="Cambria"/>
          <w:sz w:val="22"/>
        </w:rPr>
        <w:t xml:space="preserve">o </w:t>
      </w:r>
      <w:r>
        <w:rPr>
          <w:rFonts w:ascii="Cambria" w:hAnsi="Cambria"/>
          <w:i w:val="0"/>
          <w:sz w:val="22"/>
        </w:rPr>
        <w:t>Allocate a portion of research-generated revenue to create endowment funds for continuous support of priority research areas.</w:t>
      </w:r>
    </w:p>
    <w:p>
      <w:pPr>
        <w:spacing w:line="276" w:lineRule="auto" w:after="80"/>
        <w:ind w:left="714" w:hanging="357"/>
      </w:pPr>
      <w:r>
        <w:rPr>
          <w:rFonts w:ascii="Cambria" w:hAnsi="Cambria"/>
          <w:sz w:val="22"/>
        </w:rPr>
        <w:t xml:space="preserve">o </w:t>
      </w:r>
      <w:r>
        <w:rPr>
          <w:rFonts w:ascii="Cambria" w:hAnsi="Cambria"/>
          <w:i w:val="0"/>
          <w:sz w:val="22"/>
        </w:rPr>
        <w:t>Ensure financial sustainability of research initiatives through interest-based funding from these endowments.</w:t>
      </w:r>
    </w:p>
    <w:p>
      <w:pPr>
        <w:spacing w:before="240" w:after="120"/>
      </w:pPr>
      <w:r>
        <w:rPr>
          <w:rFonts w:ascii="Cambria" w:hAnsi="Cambria"/>
          <w:b/>
          <w:color w:val="1F3A5F"/>
          <w:sz w:val="25"/>
        </w:rPr>
        <w:t>Strengthen Industry-University Partnerships</w:t>
      </w:r>
    </w:p>
    <w:p>
      <w:pPr>
        <w:spacing w:line="276" w:lineRule="auto" w:after="80"/>
        <w:ind w:left="714" w:hanging="357"/>
      </w:pPr>
      <w:r>
        <w:rPr>
          <w:rFonts w:ascii="Cambria" w:hAnsi="Cambria"/>
          <w:sz w:val="22"/>
        </w:rPr>
        <w:t xml:space="preserve">o </w:t>
      </w:r>
      <w:r>
        <w:rPr>
          <w:rFonts w:ascii="Cambria" w:hAnsi="Cambria"/>
          <w:i w:val="0"/>
          <w:sz w:val="22"/>
        </w:rPr>
        <w:t>Formalize long-term collaboration agreements with industry stakeholders who directly benefit from University research.</w:t>
      </w:r>
    </w:p>
    <w:p>
      <w:pPr>
        <w:spacing w:line="276" w:lineRule="auto" w:after="80"/>
        <w:ind w:left="714" w:hanging="357"/>
      </w:pPr>
      <w:r>
        <w:rPr>
          <w:rFonts w:ascii="Cambria" w:hAnsi="Cambria"/>
          <w:sz w:val="22"/>
        </w:rPr>
        <w:t xml:space="preserve">o </w:t>
      </w:r>
      <w:r>
        <w:rPr>
          <w:rFonts w:ascii="Cambria" w:hAnsi="Cambria"/>
          <w:i w:val="0"/>
          <w:sz w:val="22"/>
        </w:rPr>
        <w:t>Co-create innovation labs, research chairs, and sponsored fellowships in areas of mutual interest.</w:t>
      </w:r>
    </w:p>
    <w:p>
      <w:pPr>
        <w:spacing w:before="240" w:after="120"/>
      </w:pPr>
      <w:r>
        <w:rPr>
          <w:rFonts w:ascii="Cambria" w:hAnsi="Cambria"/>
          <w:b/>
          <w:color w:val="1F3A5F"/>
          <w:sz w:val="25"/>
        </w:rPr>
        <w:t>Institutionalize Revenue Reinvestment</w:t>
      </w:r>
    </w:p>
    <w:p>
      <w:pPr>
        <w:spacing w:line="276" w:lineRule="auto" w:after="80"/>
        <w:ind w:left="714" w:hanging="357"/>
      </w:pPr>
      <w:r>
        <w:rPr>
          <w:rFonts w:ascii="Cambria" w:hAnsi="Cambria"/>
          <w:sz w:val="22"/>
        </w:rPr>
        <w:t xml:space="preserve">o </w:t>
      </w:r>
      <w:r>
        <w:rPr>
          <w:rFonts w:ascii="Cambria" w:hAnsi="Cambria"/>
          <w:i w:val="0"/>
          <w:sz w:val="22"/>
        </w:rPr>
        <w:t>Develop policies to reinvest profits from patents, spin-offs, and consultancy into research infrastructure and emerging projects.</w:t>
      </w:r>
    </w:p>
    <w:p>
      <w:pPr>
        <w:spacing w:line="276" w:lineRule="auto" w:after="80"/>
        <w:ind w:left="714" w:hanging="357"/>
      </w:pPr>
      <w:r>
        <w:rPr>
          <w:rFonts w:ascii="Cambria" w:hAnsi="Cambria"/>
          <w:sz w:val="22"/>
        </w:rPr>
        <w:t xml:space="preserve">o </w:t>
      </w:r>
      <w:r>
        <w:rPr>
          <w:rFonts w:ascii="Cambria" w:hAnsi="Cambria"/>
          <w:i w:val="0"/>
          <w:sz w:val="22"/>
        </w:rPr>
        <w:t>Create a central fund to support interdisciplinary research and exploratory ideas with high-impact potential.</w:t>
      </w:r>
    </w:p>
    <w:p>
      <w:pPr>
        <w:spacing w:before="240" w:after="120"/>
      </w:pPr>
      <w:r>
        <w:rPr>
          <w:rFonts w:ascii="Cambria" w:hAnsi="Cambria"/>
          <w:b/>
          <w:color w:val="1F3A5F"/>
          <w:sz w:val="25"/>
        </w:rPr>
        <w:t>Global Leadership in Research Commercialization</w:t>
      </w:r>
    </w:p>
    <w:p>
      <w:pPr>
        <w:spacing w:line="276" w:lineRule="auto" w:after="80"/>
        <w:ind w:left="714" w:hanging="357"/>
      </w:pPr>
      <w:r>
        <w:rPr>
          <w:rFonts w:ascii="Cambria" w:hAnsi="Cambria"/>
          <w:sz w:val="22"/>
        </w:rPr>
        <w:t xml:space="preserve">o </w:t>
      </w:r>
      <w:r>
        <w:rPr>
          <w:rFonts w:ascii="Cambria" w:hAnsi="Cambria"/>
          <w:i w:val="0"/>
          <w:sz w:val="22"/>
        </w:rPr>
        <w:t>Position the University as a hub for translating academic research into scalable technologies and solutions.</w:t>
      </w:r>
    </w:p>
    <w:p>
      <w:pPr>
        <w:spacing w:line="276" w:lineRule="auto" w:after="80"/>
        <w:ind w:left="714" w:hanging="357"/>
      </w:pPr>
      <w:r>
        <w:rPr>
          <w:rFonts w:ascii="Cambria" w:hAnsi="Cambria"/>
          <w:sz w:val="22"/>
        </w:rPr>
        <w:t xml:space="preserve">o </w:t>
      </w:r>
      <w:r>
        <w:rPr>
          <w:rFonts w:ascii="Cambria" w:hAnsi="Cambria"/>
          <w:i w:val="0"/>
          <w:sz w:val="22"/>
        </w:rPr>
        <w:t>Engage in international technology transfer partnerships to expand commercial impact and global outreach.</w:t>
      </w:r>
    </w:p>
    <w:p>
      <w:pPr>
        <w:spacing w:before="280" w:after="160"/>
      </w:pPr>
      <w:r>
        <w:rPr>
          <w:rFonts w:ascii="Cambria" w:hAnsi="Cambria"/>
          <w:b/>
          <w:color w:val="1F3A5F"/>
          <w:sz w:val="29"/>
        </w:rPr>
        <w:t>18.23. Career Enhancement Based on Academic Performance – Short-term Goals</w:t>
      </w:r>
    </w:p>
    <w:p>
      <w:pPr>
        <w:spacing w:before="240" w:after="120"/>
      </w:pPr>
      <w:r>
        <w:rPr>
          <w:rFonts w:ascii="Cambria" w:hAnsi="Cambria"/>
          <w:b/>
          <w:color w:val="1F3A5F"/>
          <w:sz w:val="25"/>
        </w:rPr>
        <w:t>Define Performance Metrics</w:t>
      </w:r>
    </w:p>
    <w:p>
      <w:pPr>
        <w:spacing w:line="276" w:lineRule="auto" w:after="80"/>
        <w:ind w:left="714" w:hanging="357"/>
      </w:pPr>
      <w:r>
        <w:rPr>
          <w:rFonts w:ascii="Cambria" w:hAnsi="Cambria"/>
          <w:sz w:val="22"/>
        </w:rPr>
        <w:t xml:space="preserve">o </w:t>
      </w:r>
      <w:r>
        <w:rPr>
          <w:rFonts w:ascii="Cambria" w:hAnsi="Cambria"/>
          <w:i w:val="0"/>
          <w:sz w:val="22"/>
        </w:rPr>
        <w:t>Establish clear, department-wise benchmarks across teaching quality, research output, and administrative participation.</w:t>
      </w:r>
    </w:p>
    <w:p>
      <w:pPr>
        <w:spacing w:line="276" w:lineRule="auto" w:after="80"/>
        <w:ind w:left="714" w:hanging="357"/>
      </w:pPr>
      <w:r>
        <w:rPr>
          <w:rFonts w:ascii="Cambria" w:hAnsi="Cambria"/>
          <w:sz w:val="22"/>
        </w:rPr>
        <w:t xml:space="preserve">o </w:t>
      </w:r>
      <w:r>
        <w:rPr>
          <w:rFonts w:ascii="Cambria" w:hAnsi="Cambria"/>
          <w:i w:val="0"/>
          <w:sz w:val="22"/>
        </w:rPr>
        <w:t>Use student feedback, peer reviews, and course outcomes to assess teaching effectiveness.</w:t>
      </w:r>
    </w:p>
    <w:p>
      <w:pPr>
        <w:spacing w:before="240" w:after="120"/>
      </w:pPr>
      <w:r>
        <w:rPr>
          <w:rFonts w:ascii="Cambria" w:hAnsi="Cambria"/>
          <w:b/>
          <w:color w:val="1F3A5F"/>
          <w:sz w:val="25"/>
        </w:rPr>
        <w:t>Create a Gradient Evaluation Framework</w:t>
      </w:r>
    </w:p>
    <w:p>
      <w:pPr>
        <w:spacing w:line="276" w:lineRule="auto" w:after="80"/>
        <w:ind w:left="714" w:hanging="357"/>
      </w:pPr>
      <w:r>
        <w:rPr>
          <w:rFonts w:ascii="Cambria" w:hAnsi="Cambria"/>
          <w:sz w:val="22"/>
        </w:rPr>
        <w:t xml:space="preserve">o </w:t>
      </w:r>
      <w:r>
        <w:rPr>
          <w:rFonts w:ascii="Cambria" w:hAnsi="Cambria"/>
          <w:i w:val="0"/>
          <w:sz w:val="22"/>
        </w:rPr>
        <w:t>Implement a structured assessment system that assigns weightage to:</w:t>
      </w:r>
    </w:p>
    <w:p>
      <w:pPr>
        <w:spacing w:line="276" w:lineRule="auto" w:after="80"/>
        <w:ind w:left="357" w:hanging="357"/>
      </w:pPr>
      <w:r>
        <w:rPr>
          <w:rFonts w:ascii="Cambria" w:hAnsi="Cambria"/>
          <w:sz w:val="22"/>
        </w:rPr>
        <w:t xml:space="preserve">• </w:t>
      </w:r>
      <w:r>
        <w:rPr>
          <w:rFonts w:ascii="Cambria" w:hAnsi="Cambria"/>
          <w:i w:val="0"/>
          <w:sz w:val="22"/>
        </w:rPr>
        <w:t>Teaching excellence (e.g., innovative pedagogy, student engagement).</w:t>
      </w:r>
    </w:p>
    <w:p>
      <w:pPr>
        <w:spacing w:line="276" w:lineRule="auto" w:after="80"/>
        <w:ind w:left="357" w:hanging="357"/>
      </w:pPr>
      <w:r>
        <w:rPr>
          <w:rFonts w:ascii="Cambria" w:hAnsi="Cambria"/>
          <w:sz w:val="22"/>
        </w:rPr>
        <w:t xml:space="preserve">• </w:t>
      </w:r>
      <w:r>
        <w:rPr>
          <w:rFonts w:ascii="Cambria" w:hAnsi="Cambria"/>
          <w:i w:val="0"/>
          <w:sz w:val="22"/>
        </w:rPr>
        <w:t>Research contributions (e.g., publications, citations, grant acquisition).</w:t>
      </w:r>
    </w:p>
    <w:p>
      <w:pPr>
        <w:spacing w:line="276" w:lineRule="auto" w:after="80"/>
        <w:ind w:left="357" w:hanging="357"/>
      </w:pPr>
      <w:r>
        <w:rPr>
          <w:rFonts w:ascii="Cambria" w:hAnsi="Cambria"/>
          <w:sz w:val="22"/>
        </w:rPr>
        <w:t xml:space="preserve">• </w:t>
      </w:r>
      <w:r>
        <w:rPr>
          <w:rFonts w:ascii="Cambria" w:hAnsi="Cambria"/>
          <w:i w:val="0"/>
          <w:sz w:val="22"/>
        </w:rPr>
        <w:t>Administrative roles (e.g., committee involvement, event organization).</w:t>
      </w:r>
    </w:p>
    <w:p>
      <w:pPr>
        <w:spacing w:before="240" w:after="120"/>
      </w:pPr>
      <w:r>
        <w:rPr>
          <w:rFonts w:ascii="Cambria" w:hAnsi="Cambria"/>
          <w:b/>
          <w:color w:val="1F3A5F"/>
          <w:sz w:val="25"/>
        </w:rPr>
        <w:t>Incentivize High Performance</w:t>
      </w:r>
    </w:p>
    <w:p>
      <w:pPr>
        <w:spacing w:line="276" w:lineRule="auto" w:after="80"/>
        <w:ind w:left="714" w:hanging="357"/>
      </w:pPr>
      <w:r>
        <w:rPr>
          <w:rFonts w:ascii="Cambria" w:hAnsi="Cambria"/>
          <w:sz w:val="22"/>
        </w:rPr>
        <w:t xml:space="preserve">o </w:t>
      </w:r>
      <w:r>
        <w:rPr>
          <w:rFonts w:ascii="Cambria" w:hAnsi="Cambria"/>
          <w:i w:val="0"/>
          <w:sz w:val="22"/>
        </w:rPr>
        <w:t>Link short-term incentives (e.g., travel grants, teaching awards, research allowances) to performance.</w:t>
      </w:r>
    </w:p>
    <w:p>
      <w:pPr>
        <w:spacing w:line="276" w:lineRule="auto" w:after="80"/>
        <w:ind w:left="714" w:hanging="357"/>
      </w:pPr>
      <w:r>
        <w:rPr>
          <w:rFonts w:ascii="Cambria" w:hAnsi="Cambria"/>
          <w:sz w:val="22"/>
        </w:rPr>
        <w:t xml:space="preserve">o </w:t>
      </w:r>
      <w:r>
        <w:rPr>
          <w:rFonts w:ascii="Cambria" w:hAnsi="Cambria"/>
          <w:i w:val="0"/>
          <w:sz w:val="22"/>
        </w:rPr>
        <w:t>Offer recognition through annual merit-based awards for best-performing faculty across disciplines.</w:t>
      </w:r>
    </w:p>
    <w:p>
      <w:pPr>
        <w:spacing w:before="240" w:after="120"/>
      </w:pPr>
      <w:r>
        <w:rPr>
          <w:rFonts w:ascii="Cambria" w:hAnsi="Cambria"/>
          <w:b/>
          <w:color w:val="1F3A5F"/>
          <w:sz w:val="25"/>
        </w:rPr>
        <w:t>Immediate Feedback and Monitoring</w:t>
      </w:r>
    </w:p>
    <w:p>
      <w:pPr>
        <w:spacing w:line="276" w:lineRule="auto" w:after="80"/>
        <w:ind w:left="714" w:hanging="357"/>
      </w:pPr>
      <w:r>
        <w:rPr>
          <w:rFonts w:ascii="Cambria" w:hAnsi="Cambria"/>
          <w:sz w:val="22"/>
        </w:rPr>
        <w:t xml:space="preserve">o </w:t>
      </w:r>
      <w:r>
        <w:rPr>
          <w:rFonts w:ascii="Cambria" w:hAnsi="Cambria"/>
          <w:i w:val="0"/>
          <w:sz w:val="22"/>
        </w:rPr>
        <w:t>Introduce a transparent, real-time feedback mechanism using digital dashboards to track faculty KPIs.</w:t>
      </w:r>
    </w:p>
    <w:p>
      <w:pPr>
        <w:spacing w:line="276" w:lineRule="auto" w:after="80"/>
        <w:ind w:left="714" w:hanging="357"/>
      </w:pPr>
      <w:r>
        <w:rPr>
          <w:rFonts w:ascii="Cambria" w:hAnsi="Cambria"/>
          <w:sz w:val="22"/>
        </w:rPr>
        <w:t xml:space="preserve">o </w:t>
      </w:r>
      <w:r>
        <w:rPr>
          <w:rFonts w:ascii="Cambria" w:hAnsi="Cambria"/>
          <w:i w:val="0"/>
          <w:sz w:val="22"/>
        </w:rPr>
        <w:t>Provide formative feedback through review committees to guide continuous improvement.</w:t>
      </w:r>
    </w:p>
    <w:p>
      <w:pPr>
        <w:spacing w:before="240" w:after="120"/>
      </w:pPr>
      <w:r>
        <w:rPr>
          <w:rFonts w:ascii="Cambria" w:hAnsi="Cambria"/>
          <w:b/>
          <w:color w:val="1F3A5F"/>
          <w:sz w:val="25"/>
        </w:rPr>
        <w:t>Pilot Performance-Linked Initiatives</w:t>
      </w:r>
    </w:p>
    <w:p>
      <w:pPr>
        <w:spacing w:line="276" w:lineRule="auto" w:after="80"/>
        <w:ind w:left="714" w:hanging="357"/>
      </w:pPr>
      <w:r>
        <w:rPr>
          <w:rFonts w:ascii="Cambria" w:hAnsi="Cambria"/>
          <w:sz w:val="22"/>
        </w:rPr>
        <w:t xml:space="preserve">o </w:t>
      </w:r>
      <w:r>
        <w:rPr>
          <w:rFonts w:ascii="Cambria" w:hAnsi="Cambria"/>
          <w:i w:val="0"/>
          <w:sz w:val="22"/>
        </w:rPr>
        <w:t>Launch pilot programs in select departments to test and refine the academic performance framework before full-scale rollout.</w:t>
      </w:r>
    </w:p>
    <w:p>
      <w:pPr>
        <w:spacing w:before="280" w:after="160"/>
      </w:pPr>
      <w:r>
        <w:rPr>
          <w:rFonts w:ascii="Cambria" w:hAnsi="Cambria"/>
          <w:b/>
          <w:color w:val="1F3A5F"/>
          <w:sz w:val="29"/>
        </w:rPr>
        <w:t>18.24. Career Enhancement Based on Academic Performance – Mid-term Goals</w:t>
      </w:r>
    </w:p>
    <w:p>
      <w:pPr>
        <w:spacing w:before="240" w:after="120"/>
      </w:pPr>
      <w:r>
        <w:rPr>
          <w:rFonts w:ascii="Cambria" w:hAnsi="Cambria"/>
          <w:b/>
          <w:color w:val="1F3A5F"/>
          <w:sz w:val="25"/>
        </w:rPr>
        <w:t>Reward System for Research Excellence</w:t>
      </w:r>
    </w:p>
    <w:p>
      <w:pPr>
        <w:spacing w:line="276" w:lineRule="auto" w:after="80"/>
        <w:ind w:left="714" w:hanging="357"/>
      </w:pPr>
      <w:r>
        <w:rPr>
          <w:rFonts w:ascii="Cambria" w:hAnsi="Cambria"/>
          <w:sz w:val="22"/>
        </w:rPr>
        <w:t xml:space="preserve">o </w:t>
      </w:r>
      <w:r>
        <w:rPr>
          <w:rFonts w:ascii="Cambria" w:hAnsi="Cambria"/>
          <w:i w:val="0"/>
          <w:sz w:val="22"/>
        </w:rPr>
        <w:t>Introduce monetary incentives (e.g., bonus stipends, grant top-ups) for publishing in high-impact journals or securing large research grants.</w:t>
      </w:r>
    </w:p>
    <w:p>
      <w:pPr>
        <w:spacing w:line="276" w:lineRule="auto" w:after="80"/>
        <w:ind w:left="714" w:hanging="357"/>
      </w:pPr>
      <w:r>
        <w:rPr>
          <w:rFonts w:ascii="Cambria" w:hAnsi="Cambria"/>
          <w:sz w:val="22"/>
        </w:rPr>
        <w:t xml:space="preserve">o </w:t>
      </w:r>
      <w:r>
        <w:rPr>
          <w:rFonts w:ascii="Cambria" w:hAnsi="Cambria"/>
          <w:i w:val="0"/>
          <w:sz w:val="22"/>
        </w:rPr>
        <w:t>Offer non-monetary rewards such as sabbaticals, leadership roles in research clusters, or access to advanced lab facilities.</w:t>
      </w:r>
    </w:p>
    <w:p>
      <w:pPr>
        <w:spacing w:before="240" w:after="120"/>
      </w:pPr>
      <w:r>
        <w:rPr>
          <w:rFonts w:ascii="Cambria" w:hAnsi="Cambria"/>
          <w:b/>
          <w:color w:val="1F3A5F"/>
          <w:sz w:val="25"/>
        </w:rPr>
        <w:t>Foster Interdisciplinary Collaboration</w:t>
      </w:r>
    </w:p>
    <w:p>
      <w:pPr>
        <w:spacing w:line="276" w:lineRule="auto" w:after="80"/>
        <w:ind w:left="714" w:hanging="357"/>
      </w:pPr>
      <w:r>
        <w:rPr>
          <w:rFonts w:ascii="Cambria" w:hAnsi="Cambria"/>
          <w:sz w:val="22"/>
        </w:rPr>
        <w:t xml:space="preserve">o </w:t>
      </w:r>
      <w:r>
        <w:rPr>
          <w:rFonts w:ascii="Cambria" w:hAnsi="Cambria"/>
          <w:i w:val="0"/>
          <w:sz w:val="22"/>
        </w:rPr>
        <w:t>Promote cross-departmental projects and joint publications by incentivizing collaborative research outputs.</w:t>
      </w:r>
    </w:p>
    <w:p>
      <w:pPr>
        <w:spacing w:line="276" w:lineRule="auto" w:after="80"/>
        <w:ind w:left="714" w:hanging="357"/>
      </w:pPr>
      <w:r>
        <w:rPr>
          <w:rFonts w:ascii="Cambria" w:hAnsi="Cambria"/>
          <w:sz w:val="22"/>
        </w:rPr>
        <w:t xml:space="preserve">o </w:t>
      </w:r>
      <w:r>
        <w:rPr>
          <w:rFonts w:ascii="Cambria" w:hAnsi="Cambria"/>
          <w:i w:val="0"/>
          <w:sz w:val="22"/>
        </w:rPr>
        <w:t>Organize faculty development programs and retreats to spark networking and idea exchange.</w:t>
      </w:r>
    </w:p>
    <w:p>
      <w:pPr>
        <w:spacing w:before="240" w:after="120"/>
      </w:pPr>
      <w:r>
        <w:rPr>
          <w:rFonts w:ascii="Cambria" w:hAnsi="Cambria"/>
          <w:b/>
          <w:color w:val="1F3A5F"/>
          <w:sz w:val="25"/>
        </w:rPr>
        <w:t>Establish Annual Performance Reviews</w:t>
      </w:r>
    </w:p>
    <w:p>
      <w:pPr>
        <w:spacing w:line="276" w:lineRule="auto" w:after="80"/>
        <w:ind w:left="714" w:hanging="357"/>
      </w:pPr>
      <w:r>
        <w:rPr>
          <w:rFonts w:ascii="Cambria" w:hAnsi="Cambria"/>
          <w:sz w:val="22"/>
        </w:rPr>
        <w:t xml:space="preserve">o </w:t>
      </w:r>
      <w:r>
        <w:rPr>
          <w:rFonts w:ascii="Cambria" w:hAnsi="Cambria"/>
          <w:i w:val="0"/>
          <w:sz w:val="22"/>
        </w:rPr>
        <w:t>Conduct structured, transparent annual evaluations covering teaching, research, and administrative responsibilities.</w:t>
      </w:r>
    </w:p>
    <w:p>
      <w:pPr>
        <w:spacing w:line="276" w:lineRule="auto" w:after="80"/>
        <w:ind w:left="714" w:hanging="357"/>
      </w:pPr>
      <w:r>
        <w:rPr>
          <w:rFonts w:ascii="Cambria" w:hAnsi="Cambria"/>
          <w:sz w:val="22"/>
        </w:rPr>
        <w:t xml:space="preserve">o </w:t>
      </w:r>
      <w:r>
        <w:rPr>
          <w:rFonts w:ascii="Cambria" w:hAnsi="Cambria"/>
          <w:i w:val="0"/>
          <w:sz w:val="22"/>
        </w:rPr>
        <w:t>Refine performance metrics based on faculty feedback and evolving academic trends to ensure fairness and adaptability.</w:t>
      </w:r>
    </w:p>
    <w:p>
      <w:pPr>
        <w:spacing w:before="240" w:after="120"/>
      </w:pPr>
      <w:r>
        <w:rPr>
          <w:rFonts w:ascii="Cambria" w:hAnsi="Cambria"/>
          <w:b/>
          <w:color w:val="1F3A5F"/>
          <w:sz w:val="25"/>
        </w:rPr>
        <w:t>Recognition and Career Pathway Planning</w:t>
      </w:r>
    </w:p>
    <w:p>
      <w:pPr>
        <w:spacing w:line="276" w:lineRule="auto" w:after="80"/>
        <w:ind w:left="714" w:hanging="357"/>
      </w:pPr>
      <w:r>
        <w:rPr>
          <w:rFonts w:ascii="Cambria" w:hAnsi="Cambria"/>
          <w:sz w:val="22"/>
        </w:rPr>
        <w:t xml:space="preserve">o </w:t>
      </w:r>
      <w:r>
        <w:rPr>
          <w:rFonts w:ascii="Cambria" w:hAnsi="Cambria"/>
          <w:i w:val="0"/>
          <w:sz w:val="22"/>
        </w:rPr>
        <w:t>Map faculty achievements to clear promotion pathways, ensuring visible links between performance and career progression.</w:t>
      </w:r>
    </w:p>
    <w:p>
      <w:pPr>
        <w:spacing w:line="276" w:lineRule="auto" w:after="80"/>
        <w:ind w:left="714" w:hanging="357"/>
      </w:pPr>
      <w:r>
        <w:rPr>
          <w:rFonts w:ascii="Cambria" w:hAnsi="Cambria"/>
          <w:sz w:val="22"/>
        </w:rPr>
        <w:t xml:space="preserve">o </w:t>
      </w:r>
      <w:r>
        <w:rPr>
          <w:rFonts w:ascii="Cambria" w:hAnsi="Cambria"/>
          <w:i w:val="0"/>
          <w:sz w:val="22"/>
        </w:rPr>
        <w:t>Highlight top-performing faculty through university-wide announcements, enhancing motivation and academic culture.</w:t>
      </w:r>
    </w:p>
    <w:p>
      <w:pPr>
        <w:spacing w:before="280" w:after="160"/>
      </w:pPr>
      <w:r>
        <w:rPr>
          <w:rFonts w:ascii="Cambria" w:hAnsi="Cambria"/>
          <w:b/>
          <w:color w:val="1F3A5F"/>
          <w:sz w:val="29"/>
        </w:rPr>
        <w:t>18.25. Career Enhancement Based on Academic Performance – Long-term Goals</w:t>
      </w:r>
    </w:p>
    <w:p>
      <w:pPr>
        <w:spacing w:before="240" w:after="120"/>
      </w:pPr>
      <w:r>
        <w:rPr>
          <w:rFonts w:ascii="Cambria" w:hAnsi="Cambria"/>
          <w:b/>
          <w:color w:val="1F3A5F"/>
          <w:sz w:val="25"/>
        </w:rPr>
        <w:t>Establish Research-Centric Academic Culture</w:t>
      </w:r>
    </w:p>
    <w:p>
      <w:pPr>
        <w:spacing w:line="276" w:lineRule="auto" w:after="80"/>
        <w:ind w:left="714" w:hanging="357"/>
      </w:pPr>
      <w:r>
        <w:rPr>
          <w:rFonts w:ascii="Cambria" w:hAnsi="Cambria"/>
          <w:sz w:val="22"/>
        </w:rPr>
        <w:t xml:space="preserve">o </w:t>
      </w:r>
      <w:r>
        <w:rPr>
          <w:rFonts w:ascii="Cambria" w:hAnsi="Cambria"/>
          <w:i w:val="0"/>
          <w:sz w:val="22"/>
        </w:rPr>
        <w:t>Foster an institutional culture where research, innovation, and publication are integral to academic identity.</w:t>
      </w:r>
    </w:p>
    <w:p>
      <w:pPr>
        <w:spacing w:line="276" w:lineRule="auto" w:after="80"/>
        <w:ind w:left="714" w:hanging="357"/>
      </w:pPr>
      <w:r>
        <w:rPr>
          <w:rFonts w:ascii="Cambria" w:hAnsi="Cambria"/>
          <w:sz w:val="22"/>
        </w:rPr>
        <w:t xml:space="preserve">o </w:t>
      </w:r>
      <w:r>
        <w:rPr>
          <w:rFonts w:ascii="Cambria" w:hAnsi="Cambria"/>
          <w:i w:val="0"/>
          <w:sz w:val="22"/>
        </w:rPr>
        <w:t>Link career progression, promotions, and leadership roles directly with sustained research output and academic impact.</w:t>
      </w:r>
    </w:p>
    <w:p>
      <w:pPr>
        <w:spacing w:before="240" w:after="120"/>
      </w:pPr>
      <w:r>
        <w:rPr>
          <w:rFonts w:ascii="Cambria" w:hAnsi="Cambria"/>
          <w:b/>
          <w:color w:val="1F3A5F"/>
          <w:sz w:val="25"/>
        </w:rPr>
        <w:t>Global Recognition and Incentivization</w:t>
      </w:r>
    </w:p>
    <w:p>
      <w:pPr>
        <w:spacing w:line="276" w:lineRule="auto" w:after="80"/>
        <w:ind w:left="714" w:hanging="357"/>
      </w:pPr>
      <w:r>
        <w:rPr>
          <w:rFonts w:ascii="Cambria" w:hAnsi="Cambria"/>
          <w:sz w:val="22"/>
        </w:rPr>
        <w:t xml:space="preserve">o </w:t>
      </w:r>
      <w:r>
        <w:rPr>
          <w:rFonts w:ascii="Cambria" w:hAnsi="Cambria"/>
          <w:i w:val="0"/>
          <w:sz w:val="22"/>
        </w:rPr>
        <w:t>Implement reward systems for faculty who publish in globally indexed journals (e.g., Scopus, Web of Science) or present at top-tier international conferences.</w:t>
      </w:r>
    </w:p>
    <w:p>
      <w:pPr>
        <w:spacing w:line="276" w:lineRule="auto" w:after="80"/>
        <w:ind w:left="714" w:hanging="357"/>
      </w:pPr>
      <w:r>
        <w:rPr>
          <w:rFonts w:ascii="Cambria" w:hAnsi="Cambria"/>
          <w:sz w:val="22"/>
        </w:rPr>
        <w:t xml:space="preserve">o </w:t>
      </w:r>
      <w:r>
        <w:rPr>
          <w:rFonts w:ascii="Cambria" w:hAnsi="Cambria"/>
          <w:i w:val="0"/>
          <w:sz w:val="22"/>
        </w:rPr>
        <w:t>Provide additional recognition for intellectual property generation, including patents, copyrights, and technology transfer.</w:t>
      </w:r>
    </w:p>
    <w:p>
      <w:pPr>
        <w:spacing w:before="240" w:after="120"/>
      </w:pPr>
      <w:r>
        <w:rPr>
          <w:rFonts w:ascii="Cambria" w:hAnsi="Cambria"/>
          <w:b/>
          <w:color w:val="1F3A5F"/>
          <w:sz w:val="25"/>
        </w:rPr>
        <w:t>Global Collaboration and Visibility</w:t>
      </w:r>
    </w:p>
    <w:p>
      <w:pPr>
        <w:spacing w:line="276" w:lineRule="auto" w:after="80"/>
        <w:ind w:left="714" w:hanging="357"/>
      </w:pPr>
      <w:r>
        <w:rPr>
          <w:rFonts w:ascii="Cambria" w:hAnsi="Cambria"/>
          <w:sz w:val="22"/>
        </w:rPr>
        <w:t xml:space="preserve">o </w:t>
      </w:r>
      <w:r>
        <w:rPr>
          <w:rFonts w:ascii="Cambria" w:hAnsi="Cambria"/>
          <w:i w:val="0"/>
          <w:sz w:val="22"/>
        </w:rPr>
        <w:t>Encourage faculty to engage in international research collaborations, joint funding proposals, and editorial board memberships.</w:t>
      </w:r>
    </w:p>
    <w:p>
      <w:pPr>
        <w:spacing w:line="276" w:lineRule="auto" w:after="80"/>
        <w:ind w:left="714" w:hanging="357"/>
      </w:pPr>
      <w:r>
        <w:rPr>
          <w:rFonts w:ascii="Cambria" w:hAnsi="Cambria"/>
          <w:sz w:val="22"/>
        </w:rPr>
        <w:t xml:space="preserve">o </w:t>
      </w:r>
      <w:r>
        <w:rPr>
          <w:rFonts w:ascii="Cambria" w:hAnsi="Cambria"/>
          <w:i w:val="0"/>
          <w:sz w:val="22"/>
        </w:rPr>
        <w:t>Offer institutional support (travel grants, sabbaticals) to facilitate active global academic engagement.</w:t>
      </w:r>
    </w:p>
    <w:p>
      <w:pPr>
        <w:spacing w:before="240" w:after="120"/>
      </w:pPr>
      <w:r>
        <w:rPr>
          <w:rFonts w:ascii="Cambria" w:hAnsi="Cambria"/>
          <w:b/>
          <w:color w:val="1F3A5F"/>
          <w:sz w:val="25"/>
        </w:rPr>
        <w:t>Integrated Performance-Based Appraisal System</w:t>
      </w:r>
    </w:p>
    <w:p>
      <w:pPr>
        <w:spacing w:line="276" w:lineRule="auto" w:after="80"/>
        <w:ind w:left="714" w:hanging="357"/>
      </w:pPr>
      <w:r>
        <w:rPr>
          <w:rFonts w:ascii="Cambria" w:hAnsi="Cambria"/>
          <w:sz w:val="22"/>
        </w:rPr>
        <w:t xml:space="preserve">o </w:t>
      </w:r>
      <w:r>
        <w:rPr>
          <w:rFonts w:ascii="Cambria" w:hAnsi="Cambria"/>
          <w:i w:val="0"/>
          <w:sz w:val="22"/>
        </w:rPr>
        <w:t>Create a comprehensive faculty evaluation framework aligned with international benchmarks, integrating teaching, research, outreach, and innovation.</w:t>
      </w:r>
    </w:p>
    <w:p>
      <w:pPr>
        <w:spacing w:line="276" w:lineRule="auto" w:after="80"/>
        <w:ind w:left="714" w:hanging="357"/>
      </w:pPr>
      <w:r>
        <w:rPr>
          <w:rFonts w:ascii="Cambria" w:hAnsi="Cambria"/>
          <w:sz w:val="22"/>
        </w:rPr>
        <w:t xml:space="preserve">o </w:t>
      </w:r>
      <w:r>
        <w:rPr>
          <w:rFonts w:ascii="Cambria" w:hAnsi="Cambria"/>
          <w:i w:val="0"/>
          <w:sz w:val="22"/>
        </w:rPr>
        <w:t>Utilize this system for strategic career planning, succession development, and university rankings enhancement.</w:t>
      </w:r>
    </w:p>
    <w:p>
      <w:pPr>
        <w:spacing w:before="280" w:after="160"/>
      </w:pPr>
      <w:r>
        <w:rPr>
          <w:rFonts w:ascii="Cambria" w:hAnsi="Cambria"/>
          <w:b/>
          <w:color w:val="1F3A5F"/>
          <w:sz w:val="29"/>
        </w:rPr>
        <w:t>18.26. Student Involvement in Research – Short-term Goals</w:t>
      </w:r>
    </w:p>
    <w:p>
      <w:pPr>
        <w:spacing w:before="240" w:after="120"/>
      </w:pPr>
      <w:r>
        <w:rPr>
          <w:rFonts w:ascii="Cambria" w:hAnsi="Cambria"/>
          <w:b/>
          <w:color w:val="1F3A5F"/>
          <w:sz w:val="25"/>
        </w:rPr>
        <w:t>Integrate Research into Curriculum</w:t>
      </w:r>
    </w:p>
    <w:p>
      <w:pPr>
        <w:spacing w:line="276" w:lineRule="auto" w:after="80"/>
        <w:ind w:left="714" w:hanging="357"/>
      </w:pPr>
      <w:r>
        <w:rPr>
          <w:rFonts w:ascii="Cambria" w:hAnsi="Cambria"/>
          <w:sz w:val="22"/>
        </w:rPr>
        <w:t xml:space="preserve">o </w:t>
      </w:r>
      <w:r>
        <w:rPr>
          <w:rFonts w:ascii="Cambria" w:hAnsi="Cambria"/>
          <w:i w:val="0"/>
          <w:sz w:val="22"/>
        </w:rPr>
        <w:t>Design undergraduate and postgraduate courses with a research-based learning component, allowing students to conduct mini-projects guided by faculty.</w:t>
      </w:r>
    </w:p>
    <w:p>
      <w:pPr>
        <w:spacing w:line="276" w:lineRule="auto" w:after="80"/>
        <w:ind w:left="714" w:hanging="357"/>
      </w:pPr>
      <w:r>
        <w:rPr>
          <w:rFonts w:ascii="Cambria" w:hAnsi="Cambria"/>
          <w:sz w:val="22"/>
        </w:rPr>
        <w:t xml:space="preserve">o </w:t>
      </w:r>
      <w:r>
        <w:rPr>
          <w:rFonts w:ascii="Cambria" w:hAnsi="Cambria"/>
          <w:i w:val="0"/>
          <w:sz w:val="22"/>
        </w:rPr>
        <w:t>Include research assignments as part of internal assessment to foster early research engagement.</w:t>
      </w:r>
    </w:p>
    <w:p>
      <w:pPr>
        <w:spacing w:before="240" w:after="120"/>
      </w:pPr>
      <w:r>
        <w:rPr>
          <w:rFonts w:ascii="Cambria" w:hAnsi="Cambria"/>
          <w:b/>
          <w:color w:val="1F3A5F"/>
          <w:sz w:val="25"/>
        </w:rPr>
        <w:t>Mentorship and Faculty Collaboration</w:t>
      </w:r>
    </w:p>
    <w:p>
      <w:pPr>
        <w:spacing w:line="276" w:lineRule="auto" w:after="80"/>
        <w:ind w:left="714" w:hanging="357"/>
      </w:pPr>
      <w:r>
        <w:rPr>
          <w:rFonts w:ascii="Cambria" w:hAnsi="Cambria"/>
          <w:sz w:val="22"/>
        </w:rPr>
        <w:t xml:space="preserve">o </w:t>
      </w:r>
      <w:r>
        <w:rPr>
          <w:rFonts w:ascii="Cambria" w:hAnsi="Cambria"/>
          <w:i w:val="0"/>
          <w:sz w:val="22"/>
        </w:rPr>
        <w:t>Launch mentorship programs where faculty members help students explore innovative research ideas and introduce them to research tools and methods.</w:t>
      </w:r>
    </w:p>
    <w:p>
      <w:pPr>
        <w:spacing w:line="276" w:lineRule="auto" w:after="80"/>
        <w:ind w:left="714" w:hanging="357"/>
      </w:pPr>
      <w:r>
        <w:rPr>
          <w:rFonts w:ascii="Cambria" w:hAnsi="Cambria"/>
          <w:sz w:val="22"/>
        </w:rPr>
        <w:t xml:space="preserve">o </w:t>
      </w:r>
      <w:r>
        <w:rPr>
          <w:rFonts w:ascii="Cambria" w:hAnsi="Cambria"/>
          <w:i w:val="0"/>
          <w:sz w:val="22"/>
        </w:rPr>
        <w:t>Pair students with ongoing departmental research projects for hands-on experience.</w:t>
      </w:r>
    </w:p>
    <w:p>
      <w:pPr>
        <w:spacing w:before="240" w:after="120"/>
      </w:pPr>
      <w:r>
        <w:rPr>
          <w:rFonts w:ascii="Cambria" w:hAnsi="Cambria"/>
          <w:b/>
          <w:color w:val="1F3A5F"/>
          <w:sz w:val="25"/>
        </w:rPr>
        <w:t>IPR and Innovation Awareness</w:t>
      </w:r>
    </w:p>
    <w:p>
      <w:pPr>
        <w:spacing w:line="276" w:lineRule="auto" w:after="80"/>
        <w:ind w:left="714" w:hanging="357"/>
      </w:pPr>
      <w:r>
        <w:rPr>
          <w:rFonts w:ascii="Cambria" w:hAnsi="Cambria"/>
          <w:sz w:val="22"/>
        </w:rPr>
        <w:t xml:space="preserve">o </w:t>
      </w:r>
      <w:r>
        <w:rPr>
          <w:rFonts w:ascii="Cambria" w:hAnsi="Cambria"/>
          <w:i w:val="0"/>
          <w:sz w:val="22"/>
        </w:rPr>
        <w:t>Conduct workshops/seminars on innovation, patenting, and intellectual property rights (IPR) to build awareness about idea ownership and commercialization.</w:t>
      </w:r>
    </w:p>
    <w:p>
      <w:pPr>
        <w:spacing w:line="276" w:lineRule="auto" w:after="80"/>
        <w:ind w:left="714" w:hanging="357"/>
      </w:pPr>
      <w:r>
        <w:rPr>
          <w:rFonts w:ascii="Cambria" w:hAnsi="Cambria"/>
          <w:sz w:val="22"/>
        </w:rPr>
        <w:t xml:space="preserve">o </w:t>
      </w:r>
      <w:r>
        <w:rPr>
          <w:rFonts w:ascii="Cambria" w:hAnsi="Cambria"/>
          <w:i w:val="0"/>
          <w:sz w:val="22"/>
        </w:rPr>
        <w:t>Introduce basic modules on IPR laws and procedures within select academic programs.</w:t>
      </w:r>
    </w:p>
    <w:p>
      <w:pPr>
        <w:spacing w:before="240" w:after="120"/>
      </w:pPr>
      <w:r>
        <w:rPr>
          <w:rFonts w:ascii="Cambria" w:hAnsi="Cambria"/>
          <w:b/>
          <w:color w:val="1F3A5F"/>
          <w:sz w:val="25"/>
        </w:rPr>
        <w:t>Conference Participation and Documentation</w:t>
      </w:r>
    </w:p>
    <w:p>
      <w:pPr>
        <w:spacing w:line="276" w:lineRule="auto" w:after="80"/>
        <w:ind w:left="714" w:hanging="357"/>
      </w:pPr>
      <w:r>
        <w:rPr>
          <w:rFonts w:ascii="Cambria" w:hAnsi="Cambria"/>
          <w:sz w:val="22"/>
        </w:rPr>
        <w:t xml:space="preserve">o </w:t>
      </w:r>
      <w:r>
        <w:rPr>
          <w:rFonts w:ascii="Cambria" w:hAnsi="Cambria"/>
          <w:i w:val="0"/>
          <w:sz w:val="22"/>
        </w:rPr>
        <w:t>Encourage students to attend academic conferences, assigning them to specific sessions with tasks like writing reflective summaries or presenting observations.</w:t>
      </w:r>
    </w:p>
    <w:p>
      <w:pPr>
        <w:spacing w:line="276" w:lineRule="auto" w:after="80"/>
        <w:ind w:left="714" w:hanging="357"/>
      </w:pPr>
      <w:r>
        <w:rPr>
          <w:rFonts w:ascii="Cambria" w:hAnsi="Cambria"/>
          <w:sz w:val="22"/>
        </w:rPr>
        <w:t xml:space="preserve">o </w:t>
      </w:r>
      <w:r>
        <w:rPr>
          <w:rFonts w:ascii="Cambria" w:hAnsi="Cambria"/>
          <w:i w:val="0"/>
          <w:sz w:val="22"/>
        </w:rPr>
        <w:t>Recognize this activity as part of formative assessments to reinforce research engagement.</w:t>
      </w:r>
    </w:p>
    <w:p>
      <w:pPr>
        <w:spacing w:before="280" w:after="160"/>
      </w:pPr>
      <w:r>
        <w:rPr>
          <w:rFonts w:ascii="Cambria" w:hAnsi="Cambria"/>
          <w:b/>
          <w:color w:val="1F3A5F"/>
          <w:sz w:val="29"/>
        </w:rPr>
        <w:t>18.27. Student Involvement in Research – Mid-term Goals</w:t>
      </w:r>
    </w:p>
    <w:p>
      <w:pPr>
        <w:spacing w:before="240" w:after="120"/>
      </w:pPr>
      <w:r>
        <w:rPr>
          <w:rFonts w:ascii="Cambria" w:hAnsi="Cambria"/>
          <w:b/>
          <w:color w:val="1F3A5F"/>
          <w:sz w:val="25"/>
        </w:rPr>
        <w:t>Curriculum Integration</w:t>
      </w:r>
    </w:p>
    <w:p>
      <w:pPr>
        <w:spacing w:line="276" w:lineRule="auto" w:after="80"/>
        <w:ind w:left="714" w:hanging="357"/>
      </w:pPr>
      <w:r>
        <w:rPr>
          <w:rFonts w:ascii="Cambria" w:hAnsi="Cambria"/>
          <w:sz w:val="22"/>
        </w:rPr>
        <w:t xml:space="preserve">o </w:t>
      </w:r>
      <w:r>
        <w:rPr>
          <w:rFonts w:ascii="Cambria" w:hAnsi="Cambria"/>
          <w:i w:val="0"/>
          <w:sz w:val="22"/>
        </w:rPr>
        <w:t>Make research components mandatory in final-year projects for both undergraduate and postgraduate programs.</w:t>
      </w:r>
    </w:p>
    <w:p>
      <w:pPr>
        <w:spacing w:line="276" w:lineRule="auto" w:after="80"/>
        <w:ind w:left="714" w:hanging="357"/>
      </w:pPr>
      <w:r>
        <w:rPr>
          <w:rFonts w:ascii="Cambria" w:hAnsi="Cambria"/>
          <w:sz w:val="22"/>
        </w:rPr>
        <w:t xml:space="preserve">o </w:t>
      </w:r>
      <w:r>
        <w:rPr>
          <w:rFonts w:ascii="Cambria" w:hAnsi="Cambria"/>
          <w:i w:val="0"/>
          <w:sz w:val="22"/>
        </w:rPr>
        <w:t>Emphasize original research, targeting academic publications or patent filings as outcomes.</w:t>
      </w:r>
    </w:p>
    <w:p>
      <w:pPr>
        <w:spacing w:before="240" w:after="120"/>
      </w:pPr>
      <w:r>
        <w:rPr>
          <w:rFonts w:ascii="Cambria" w:hAnsi="Cambria"/>
          <w:b/>
          <w:color w:val="1F3A5F"/>
          <w:sz w:val="25"/>
        </w:rPr>
        <w:t>Industry Collaboration</w:t>
      </w:r>
    </w:p>
    <w:p>
      <w:pPr>
        <w:spacing w:line="276" w:lineRule="auto" w:after="80"/>
        <w:ind w:left="714" w:hanging="357"/>
      </w:pPr>
      <w:r>
        <w:rPr>
          <w:rFonts w:ascii="Cambria" w:hAnsi="Cambria"/>
          <w:sz w:val="22"/>
        </w:rPr>
        <w:t xml:space="preserve">o </w:t>
      </w:r>
      <w:r>
        <w:rPr>
          <w:rFonts w:ascii="Cambria" w:hAnsi="Cambria"/>
          <w:i w:val="0"/>
          <w:sz w:val="22"/>
        </w:rPr>
        <w:t>Forge research partnerships with industry to provide students opportunities to solve real-world problems under industry mentorship.</w:t>
      </w:r>
    </w:p>
    <w:p>
      <w:pPr>
        <w:spacing w:line="276" w:lineRule="auto" w:after="80"/>
        <w:ind w:left="714" w:hanging="357"/>
      </w:pPr>
      <w:r>
        <w:rPr>
          <w:rFonts w:ascii="Cambria" w:hAnsi="Cambria"/>
          <w:sz w:val="22"/>
        </w:rPr>
        <w:t xml:space="preserve">o </w:t>
      </w:r>
      <w:r>
        <w:rPr>
          <w:rFonts w:ascii="Cambria" w:hAnsi="Cambria"/>
          <w:i w:val="0"/>
          <w:sz w:val="22"/>
        </w:rPr>
        <w:t>Promote innovation-driven projects that can lead to commercially viable and patentable solutions.</w:t>
      </w:r>
    </w:p>
    <w:p>
      <w:pPr>
        <w:spacing w:before="240" w:after="120"/>
      </w:pPr>
      <w:r>
        <w:rPr>
          <w:rFonts w:ascii="Cambria" w:hAnsi="Cambria"/>
          <w:b/>
          <w:color w:val="1F3A5F"/>
          <w:sz w:val="25"/>
        </w:rPr>
        <w:t>Institutional Support and Funding</w:t>
      </w:r>
    </w:p>
    <w:p>
      <w:pPr>
        <w:spacing w:line="276" w:lineRule="auto" w:after="80"/>
        <w:ind w:left="714" w:hanging="357"/>
      </w:pPr>
      <w:r>
        <w:rPr>
          <w:rFonts w:ascii="Cambria" w:hAnsi="Cambria"/>
          <w:sz w:val="22"/>
        </w:rPr>
        <w:t xml:space="preserve">o </w:t>
      </w:r>
      <w:r>
        <w:rPr>
          <w:rFonts w:ascii="Cambria" w:hAnsi="Cambria"/>
          <w:i w:val="0"/>
          <w:sz w:val="22"/>
        </w:rPr>
        <w:t>Allocate financial grants and provide institutional resources (labs, software, access to journals) for students aiming to publish or present research.</w:t>
      </w:r>
    </w:p>
    <w:p>
      <w:pPr>
        <w:spacing w:line="276" w:lineRule="auto" w:after="80"/>
        <w:ind w:left="714" w:hanging="357"/>
      </w:pPr>
      <w:r>
        <w:rPr>
          <w:rFonts w:ascii="Cambria" w:hAnsi="Cambria"/>
          <w:sz w:val="22"/>
        </w:rPr>
        <w:t xml:space="preserve">o </w:t>
      </w:r>
      <w:r>
        <w:rPr>
          <w:rFonts w:ascii="Cambria" w:hAnsi="Cambria"/>
          <w:i w:val="0"/>
          <w:sz w:val="22"/>
        </w:rPr>
        <w:t>Establish a University Research Fund specifically for student research participation in national/international conferences.</w:t>
      </w:r>
    </w:p>
    <w:p>
      <w:pPr>
        <w:spacing w:before="240" w:after="120"/>
      </w:pPr>
      <w:r>
        <w:rPr>
          <w:rFonts w:ascii="Cambria" w:hAnsi="Cambria"/>
          <w:b/>
          <w:color w:val="1F3A5F"/>
          <w:sz w:val="25"/>
        </w:rPr>
        <w:t>Conference Participation</w:t>
      </w:r>
    </w:p>
    <w:p>
      <w:pPr>
        <w:spacing w:line="276" w:lineRule="auto" w:after="80"/>
        <w:ind w:left="714" w:hanging="357"/>
      </w:pPr>
      <w:r>
        <w:rPr>
          <w:rFonts w:ascii="Cambria" w:hAnsi="Cambria"/>
          <w:sz w:val="22"/>
        </w:rPr>
        <w:t xml:space="preserve">o </w:t>
      </w:r>
      <w:r>
        <w:rPr>
          <w:rFonts w:ascii="Cambria" w:hAnsi="Cambria"/>
          <w:i w:val="0"/>
          <w:sz w:val="22"/>
        </w:rPr>
        <w:t>Encourage and sponsor student research conferences.</w:t>
      </w:r>
    </w:p>
    <w:p>
      <w:pPr>
        <w:spacing w:line="276" w:lineRule="auto" w:after="80"/>
        <w:ind w:left="714" w:hanging="357"/>
      </w:pPr>
      <w:r>
        <w:rPr>
          <w:rFonts w:ascii="Cambria" w:hAnsi="Cambria"/>
          <w:sz w:val="22"/>
        </w:rPr>
        <w:t xml:space="preserve">o </w:t>
      </w:r>
      <w:r>
        <w:rPr>
          <w:rFonts w:ascii="Cambria" w:hAnsi="Cambria"/>
          <w:i w:val="0"/>
          <w:sz w:val="22"/>
        </w:rPr>
        <w:t>Organize pre-conference training to help students prepare presentations and receive constructive feedback from domain experts.</w:t>
      </w:r>
    </w:p>
    <w:p>
      <w:pPr>
        <w:spacing w:line="276" w:lineRule="auto" w:after="80"/>
        <w:ind w:left="714" w:hanging="357"/>
      </w:pPr>
      <w:r>
        <w:rPr>
          <w:rFonts w:ascii="Cambria" w:hAnsi="Cambria"/>
          <w:sz w:val="22"/>
        </w:rPr>
        <w:t xml:space="preserve">o </w:t>
      </w:r>
      <w:r>
        <w:rPr>
          <w:rFonts w:ascii="Cambria" w:hAnsi="Cambria"/>
          <w:i w:val="0"/>
          <w:sz w:val="22"/>
        </w:rPr>
        <w:t>Recognize this as a key component in their academic and professional growth.</w:t>
      </w:r>
    </w:p>
    <w:p>
      <w:pPr>
        <w:spacing w:before="280" w:after="160"/>
      </w:pPr>
      <w:r>
        <w:rPr>
          <w:rFonts w:ascii="Cambria" w:hAnsi="Cambria"/>
          <w:b/>
          <w:color w:val="1F3A5F"/>
          <w:sz w:val="29"/>
        </w:rPr>
        <w:t>18.28. Student Involvement in Research – Long-term Goals</w:t>
      </w:r>
    </w:p>
    <w:p>
      <w:pPr>
        <w:spacing w:before="240" w:after="120"/>
      </w:pPr>
      <w:r>
        <w:rPr>
          <w:rFonts w:ascii="Cambria" w:hAnsi="Cambria"/>
          <w:b/>
          <w:color w:val="1F3A5F"/>
          <w:sz w:val="25"/>
        </w:rPr>
        <w:t>Establish Student-Led Research Infrastructure</w:t>
      </w:r>
    </w:p>
    <w:p>
      <w:pPr>
        <w:spacing w:line="276" w:lineRule="auto" w:after="80"/>
        <w:ind w:left="714" w:hanging="357"/>
      </w:pPr>
      <w:r>
        <w:rPr>
          <w:rFonts w:ascii="Cambria" w:hAnsi="Cambria"/>
          <w:sz w:val="22"/>
        </w:rPr>
        <w:t xml:space="preserve">o </w:t>
      </w:r>
      <w:r>
        <w:rPr>
          <w:rFonts w:ascii="Cambria" w:hAnsi="Cambria"/>
          <w:i w:val="0"/>
          <w:sz w:val="22"/>
        </w:rPr>
        <w:t>Create student-led research labs or innovation centres within departments.</w:t>
      </w:r>
    </w:p>
    <w:p>
      <w:pPr>
        <w:spacing w:line="276" w:lineRule="auto" w:after="80"/>
        <w:ind w:left="714" w:hanging="357"/>
      </w:pPr>
      <w:r>
        <w:rPr>
          <w:rFonts w:ascii="Cambria" w:hAnsi="Cambria"/>
          <w:sz w:val="22"/>
        </w:rPr>
        <w:t xml:space="preserve">o </w:t>
      </w:r>
      <w:r>
        <w:rPr>
          <w:rFonts w:ascii="Cambria" w:hAnsi="Cambria"/>
          <w:i w:val="0"/>
          <w:sz w:val="22"/>
        </w:rPr>
        <w:t>Promote interdisciplinary collaboration and support projects with marketable outcomes.</w:t>
      </w:r>
    </w:p>
    <w:p>
      <w:pPr>
        <w:spacing w:before="240" w:after="120"/>
      </w:pPr>
      <w:r>
        <w:rPr>
          <w:rFonts w:ascii="Cambria" w:hAnsi="Cambria"/>
          <w:b/>
          <w:color w:val="1F3A5F"/>
          <w:sz w:val="25"/>
        </w:rPr>
        <w:t>Global Research Exposure</w:t>
      </w:r>
    </w:p>
    <w:p>
      <w:pPr>
        <w:spacing w:line="276" w:lineRule="auto" w:after="80"/>
        <w:ind w:left="714" w:hanging="357"/>
      </w:pPr>
      <w:r>
        <w:rPr>
          <w:rFonts w:ascii="Cambria" w:hAnsi="Cambria"/>
          <w:sz w:val="22"/>
        </w:rPr>
        <w:t xml:space="preserve">o </w:t>
      </w:r>
      <w:r>
        <w:rPr>
          <w:rFonts w:ascii="Cambria" w:hAnsi="Cambria"/>
          <w:i w:val="0"/>
          <w:sz w:val="22"/>
        </w:rPr>
        <w:t>Facilitate student participation in international research programs, summer schools, and global innovation challenges.</w:t>
      </w:r>
    </w:p>
    <w:p>
      <w:pPr>
        <w:spacing w:line="276" w:lineRule="auto" w:after="80"/>
        <w:ind w:left="714" w:hanging="357"/>
      </w:pPr>
      <w:r>
        <w:rPr>
          <w:rFonts w:ascii="Cambria" w:hAnsi="Cambria"/>
          <w:sz w:val="22"/>
        </w:rPr>
        <w:t xml:space="preserve">o </w:t>
      </w:r>
      <w:r>
        <w:rPr>
          <w:rFonts w:ascii="Cambria" w:hAnsi="Cambria"/>
          <w:i w:val="0"/>
          <w:sz w:val="22"/>
        </w:rPr>
        <w:t>Build exchange agreements with top foreign institutions to support cross-border research collaborations.</w:t>
      </w:r>
    </w:p>
    <w:p>
      <w:pPr>
        <w:spacing w:before="240" w:after="120"/>
      </w:pPr>
      <w:r>
        <w:rPr>
          <w:rFonts w:ascii="Cambria" w:hAnsi="Cambria"/>
          <w:b/>
          <w:color w:val="1F3A5F"/>
          <w:sz w:val="25"/>
        </w:rPr>
        <w:t>Patent and Commercialization Ecosystem</w:t>
      </w:r>
    </w:p>
    <w:p>
      <w:pPr>
        <w:spacing w:line="276" w:lineRule="auto" w:after="80"/>
        <w:ind w:left="714" w:hanging="357"/>
      </w:pPr>
      <w:r>
        <w:rPr>
          <w:rFonts w:ascii="Cambria" w:hAnsi="Cambria"/>
          <w:sz w:val="22"/>
        </w:rPr>
        <w:t xml:space="preserve">o </w:t>
      </w:r>
      <w:r>
        <w:rPr>
          <w:rFonts w:ascii="Cambria" w:hAnsi="Cambria"/>
          <w:i w:val="0"/>
          <w:sz w:val="22"/>
        </w:rPr>
        <w:t>Introduce formal mechanisms for students to file patents and commercialize innovations.</w:t>
      </w:r>
    </w:p>
    <w:p>
      <w:pPr>
        <w:spacing w:line="276" w:lineRule="auto" w:after="80"/>
        <w:ind w:left="714" w:hanging="357"/>
      </w:pPr>
      <w:r>
        <w:rPr>
          <w:rFonts w:ascii="Cambria" w:hAnsi="Cambria"/>
          <w:sz w:val="22"/>
        </w:rPr>
        <w:t xml:space="preserve">o </w:t>
      </w:r>
      <w:r>
        <w:rPr>
          <w:rFonts w:ascii="Cambria" w:hAnsi="Cambria"/>
          <w:i w:val="0"/>
          <w:sz w:val="22"/>
        </w:rPr>
        <w:t>Develop a University IP office to guide and support students through the patenting and licensing process.</w:t>
      </w:r>
    </w:p>
    <w:p>
      <w:pPr>
        <w:spacing w:line="276" w:lineRule="auto" w:after="80"/>
        <w:ind w:left="714" w:hanging="357"/>
      </w:pPr>
      <w:r>
        <w:rPr>
          <w:rFonts w:ascii="Cambria" w:hAnsi="Cambria"/>
          <w:sz w:val="22"/>
        </w:rPr>
        <w:t xml:space="preserve">o </w:t>
      </w:r>
      <w:r>
        <w:rPr>
          <w:rFonts w:ascii="Cambria" w:hAnsi="Cambria"/>
          <w:i w:val="0"/>
          <w:sz w:val="22"/>
        </w:rPr>
        <w:t>Provide financial incentives or royalty sharing models for student inventors.</w:t>
      </w:r>
    </w:p>
    <w:p>
      <w:pPr>
        <w:spacing w:before="240" w:after="120"/>
      </w:pPr>
      <w:r>
        <w:rPr>
          <w:rFonts w:ascii="Cambria" w:hAnsi="Cambria"/>
          <w:b/>
          <w:color w:val="1F3A5F"/>
          <w:sz w:val="25"/>
        </w:rPr>
        <w:t>Academic Credit Recognition</w:t>
      </w:r>
    </w:p>
    <w:p>
      <w:pPr>
        <w:spacing w:line="276" w:lineRule="auto" w:after="80"/>
        <w:ind w:left="714" w:hanging="357"/>
      </w:pPr>
      <w:r>
        <w:rPr>
          <w:rFonts w:ascii="Cambria" w:hAnsi="Cambria"/>
          <w:sz w:val="22"/>
        </w:rPr>
        <w:t xml:space="preserve">o </w:t>
      </w:r>
      <w:r>
        <w:rPr>
          <w:rFonts w:ascii="Cambria" w:hAnsi="Cambria"/>
          <w:i w:val="0"/>
          <w:sz w:val="22"/>
        </w:rPr>
        <w:t>Offer extra academic dissemination through credits for students actively engaging in research conference attendance, poster presentations, or publication contributions.</w:t>
      </w:r>
    </w:p>
    <w:p>
      <w:pPr>
        <w:spacing w:before="280" w:after="160"/>
      </w:pPr>
      <w:r>
        <w:rPr>
          <w:rFonts w:ascii="Cambria" w:hAnsi="Cambria"/>
          <w:b/>
          <w:color w:val="1F3A5F"/>
          <w:sz w:val="29"/>
        </w:rPr>
        <w:t>18.29. More Ph.D. &amp; Post-Doctoral Research Scholars – Short-term Goals</w:t>
      </w:r>
    </w:p>
    <w:p>
      <w:pPr>
        <w:spacing w:before="240" w:after="120"/>
      </w:pPr>
      <w:r>
        <w:rPr>
          <w:rFonts w:ascii="Cambria" w:hAnsi="Cambria"/>
          <w:b/>
          <w:color w:val="1F3A5F"/>
          <w:sz w:val="25"/>
        </w:rPr>
        <w:t>Increase Research Scholar Intake</w:t>
      </w:r>
    </w:p>
    <w:p>
      <w:pPr>
        <w:spacing w:line="276" w:lineRule="auto" w:after="80"/>
        <w:ind w:left="714" w:hanging="357"/>
      </w:pPr>
      <w:r>
        <w:rPr>
          <w:rFonts w:ascii="Cambria" w:hAnsi="Cambria"/>
          <w:sz w:val="22"/>
        </w:rPr>
        <w:t xml:space="preserve">o </w:t>
      </w:r>
      <w:r>
        <w:rPr>
          <w:rFonts w:ascii="Cambria" w:hAnsi="Cambria"/>
          <w:i w:val="0"/>
          <w:sz w:val="22"/>
        </w:rPr>
        <w:t>Maximize Ph.D. and post-doctoral intakes within the limits of available faculty, lab space, and research funding.</w:t>
      </w:r>
    </w:p>
    <w:p>
      <w:pPr>
        <w:spacing w:line="276" w:lineRule="auto" w:after="80"/>
        <w:ind w:left="714" w:hanging="357"/>
      </w:pPr>
      <w:r>
        <w:rPr>
          <w:rFonts w:ascii="Cambria" w:hAnsi="Cambria"/>
          <w:sz w:val="22"/>
        </w:rPr>
        <w:t xml:space="preserve">o </w:t>
      </w:r>
      <w:r>
        <w:rPr>
          <w:rFonts w:ascii="Cambria" w:hAnsi="Cambria"/>
          <w:i w:val="0"/>
          <w:sz w:val="22"/>
        </w:rPr>
        <w:t>Optimize allocation of existing research infrastructure and supervision capacity to support additional scholars.</w:t>
      </w:r>
    </w:p>
    <w:p>
      <w:pPr>
        <w:spacing w:before="240" w:after="120"/>
      </w:pPr>
      <w:r>
        <w:rPr>
          <w:rFonts w:ascii="Cambria" w:hAnsi="Cambria"/>
          <w:b/>
          <w:color w:val="1F3A5F"/>
          <w:sz w:val="25"/>
        </w:rPr>
        <w:t>Scholarship Provision</w:t>
      </w:r>
    </w:p>
    <w:p>
      <w:pPr>
        <w:spacing w:line="276" w:lineRule="auto" w:after="80"/>
        <w:ind w:left="714" w:hanging="357"/>
      </w:pPr>
      <w:r>
        <w:rPr>
          <w:rFonts w:ascii="Cambria" w:hAnsi="Cambria"/>
          <w:sz w:val="22"/>
        </w:rPr>
        <w:t xml:space="preserve">o </w:t>
      </w:r>
      <w:r>
        <w:rPr>
          <w:rFonts w:ascii="Cambria" w:hAnsi="Cambria"/>
          <w:i w:val="0"/>
          <w:sz w:val="22"/>
        </w:rPr>
        <w:t>Offer University-funded scholarships to attract and retain meritorious Ph.D. candidates.</w:t>
      </w:r>
    </w:p>
    <w:p>
      <w:pPr>
        <w:spacing w:line="276" w:lineRule="auto" w:after="80"/>
        <w:ind w:left="714" w:hanging="357"/>
      </w:pPr>
      <w:r>
        <w:rPr>
          <w:rFonts w:ascii="Cambria" w:hAnsi="Cambria"/>
          <w:sz w:val="22"/>
        </w:rPr>
        <w:t xml:space="preserve">o </w:t>
      </w:r>
      <w:r>
        <w:rPr>
          <w:rFonts w:ascii="Cambria" w:hAnsi="Cambria"/>
          <w:i w:val="0"/>
          <w:sz w:val="22"/>
        </w:rPr>
        <w:t>Reduce the migration of top-performing students to other national/international institutions by ensuring competitive financial support.</w:t>
      </w:r>
    </w:p>
    <w:p>
      <w:pPr>
        <w:spacing w:before="240" w:after="120"/>
      </w:pPr>
      <w:r>
        <w:rPr>
          <w:rFonts w:ascii="Cambria" w:hAnsi="Cambria"/>
          <w:b/>
          <w:color w:val="1F3A5F"/>
          <w:sz w:val="25"/>
        </w:rPr>
        <w:t>Promote Government-Funded Fellowships</w:t>
      </w:r>
    </w:p>
    <w:p>
      <w:pPr>
        <w:spacing w:line="276" w:lineRule="auto" w:after="80"/>
        <w:ind w:left="714" w:hanging="357"/>
      </w:pPr>
      <w:r>
        <w:rPr>
          <w:rFonts w:ascii="Cambria" w:hAnsi="Cambria"/>
          <w:sz w:val="22"/>
        </w:rPr>
        <w:t xml:space="preserve">o </w:t>
      </w:r>
      <w:r>
        <w:rPr>
          <w:rFonts w:ascii="Cambria" w:hAnsi="Cambria"/>
          <w:i w:val="0"/>
          <w:sz w:val="22"/>
        </w:rPr>
        <w:t>Facilitate student applications to government scholarship schemes like UGC NET JRF, CSIR, DST-INSPIRE, etc.</w:t>
      </w:r>
    </w:p>
    <w:p>
      <w:pPr>
        <w:spacing w:line="276" w:lineRule="auto" w:after="80"/>
        <w:ind w:left="714" w:hanging="357"/>
      </w:pPr>
      <w:r>
        <w:rPr>
          <w:rFonts w:ascii="Cambria" w:hAnsi="Cambria"/>
          <w:sz w:val="22"/>
        </w:rPr>
        <w:t xml:space="preserve">o </w:t>
      </w:r>
      <w:r>
        <w:rPr>
          <w:rFonts w:ascii="Cambria" w:hAnsi="Cambria"/>
          <w:i w:val="0"/>
          <w:sz w:val="22"/>
        </w:rPr>
        <w:t>Appoint dedicated support staff to assist with fellowship applications and document verification.</w:t>
      </w:r>
    </w:p>
    <w:p>
      <w:pPr>
        <w:spacing w:before="240" w:after="120"/>
      </w:pPr>
      <w:r>
        <w:rPr>
          <w:rFonts w:ascii="Cambria" w:hAnsi="Cambria"/>
          <w:b/>
          <w:color w:val="1F3A5F"/>
          <w:sz w:val="25"/>
        </w:rPr>
        <w:t>Initiate Research Associateship Programs</w:t>
      </w:r>
    </w:p>
    <w:p>
      <w:pPr>
        <w:spacing w:line="276" w:lineRule="auto" w:after="80"/>
        <w:ind w:left="714" w:hanging="357"/>
      </w:pPr>
      <w:r>
        <w:rPr>
          <w:rFonts w:ascii="Cambria" w:hAnsi="Cambria"/>
          <w:sz w:val="22"/>
        </w:rPr>
        <w:t xml:space="preserve">o </w:t>
      </w:r>
      <w:r>
        <w:rPr>
          <w:rFonts w:ascii="Cambria" w:hAnsi="Cambria"/>
          <w:i w:val="0"/>
          <w:sz w:val="22"/>
        </w:rPr>
        <w:t>Launch Research Associateships within departments to mentor early-stage Ph.D. scholars.</w:t>
      </w:r>
    </w:p>
    <w:p>
      <w:pPr>
        <w:spacing w:line="276" w:lineRule="auto" w:after="80"/>
        <w:ind w:left="714" w:hanging="357"/>
      </w:pPr>
      <w:r>
        <w:rPr>
          <w:rFonts w:ascii="Cambria" w:hAnsi="Cambria"/>
          <w:sz w:val="22"/>
        </w:rPr>
        <w:t xml:space="preserve">o </w:t>
      </w:r>
      <w:r>
        <w:rPr>
          <w:rFonts w:ascii="Cambria" w:hAnsi="Cambria"/>
          <w:i w:val="0"/>
          <w:sz w:val="22"/>
        </w:rPr>
        <w:t>Assign senior Ph.D. students or post-doctoral researchers as guides to improve onboarding, research productivity, and academic integration.</w:t>
      </w:r>
    </w:p>
    <w:p>
      <w:pPr>
        <w:spacing w:before="280" w:after="160"/>
      </w:pPr>
      <w:r>
        <w:rPr>
          <w:rFonts w:ascii="Cambria" w:hAnsi="Cambria"/>
          <w:b/>
          <w:color w:val="1F3A5F"/>
          <w:sz w:val="29"/>
        </w:rPr>
        <w:t>18.30. More Ph.D. &amp; Post-Doctoral Research Scholars – Mid-term Goals</w:t>
      </w:r>
    </w:p>
    <w:p>
      <w:pPr>
        <w:spacing w:before="240" w:after="120"/>
      </w:pPr>
      <w:r>
        <w:rPr>
          <w:rFonts w:ascii="Cambria" w:hAnsi="Cambria"/>
          <w:b/>
          <w:color w:val="1F3A5F"/>
          <w:sz w:val="25"/>
        </w:rPr>
        <w:t>Infrastructure Expansion</w:t>
      </w:r>
    </w:p>
    <w:p>
      <w:pPr>
        <w:spacing w:line="276" w:lineRule="auto" w:after="80"/>
        <w:ind w:left="714" w:hanging="357"/>
      </w:pPr>
      <w:r>
        <w:rPr>
          <w:rFonts w:ascii="Cambria" w:hAnsi="Cambria"/>
          <w:sz w:val="22"/>
        </w:rPr>
        <w:t xml:space="preserve">o </w:t>
      </w:r>
      <w:r>
        <w:rPr>
          <w:rFonts w:ascii="Cambria" w:hAnsi="Cambria"/>
          <w:i w:val="0"/>
          <w:sz w:val="22"/>
        </w:rPr>
        <w:t>Invest in new laboratories, library resources, and research infrastructure to support an increased research scholar base.</w:t>
      </w:r>
    </w:p>
    <w:p>
      <w:pPr>
        <w:spacing w:line="276" w:lineRule="auto" w:after="80"/>
        <w:ind w:left="714" w:hanging="357"/>
      </w:pPr>
      <w:r>
        <w:rPr>
          <w:rFonts w:ascii="Cambria" w:hAnsi="Cambria"/>
          <w:sz w:val="22"/>
        </w:rPr>
        <w:t xml:space="preserve">o </w:t>
      </w:r>
      <w:r>
        <w:rPr>
          <w:rFonts w:ascii="Cambria" w:hAnsi="Cambria"/>
          <w:i w:val="0"/>
          <w:sz w:val="22"/>
        </w:rPr>
        <w:t>Upgrade computational facilities, digital repositories, and collaborative research spaces to meet evolving research needs.</w:t>
      </w:r>
    </w:p>
    <w:p>
      <w:pPr>
        <w:spacing w:before="240" w:after="120"/>
      </w:pPr>
      <w:r>
        <w:rPr>
          <w:rFonts w:ascii="Cambria" w:hAnsi="Cambria"/>
          <w:b/>
          <w:color w:val="1F3A5F"/>
          <w:sz w:val="25"/>
        </w:rPr>
        <w:t>Faculty Recruitment for Supervision</w:t>
      </w:r>
    </w:p>
    <w:p>
      <w:pPr>
        <w:spacing w:line="276" w:lineRule="auto" w:after="80"/>
        <w:ind w:left="714" w:hanging="357"/>
      </w:pPr>
      <w:r>
        <w:rPr>
          <w:rFonts w:ascii="Cambria" w:hAnsi="Cambria"/>
          <w:sz w:val="22"/>
        </w:rPr>
        <w:t xml:space="preserve">o </w:t>
      </w:r>
      <w:r>
        <w:rPr>
          <w:rFonts w:ascii="Cambria" w:hAnsi="Cambria"/>
          <w:i w:val="0"/>
          <w:sz w:val="22"/>
        </w:rPr>
        <w:t>Appoint dedicated research-oriented faculty members with proven records in mentorship and scholarly output.</w:t>
      </w:r>
    </w:p>
    <w:p>
      <w:pPr>
        <w:spacing w:line="276" w:lineRule="auto" w:after="80"/>
        <w:ind w:left="714" w:hanging="357"/>
      </w:pPr>
      <w:r>
        <w:rPr>
          <w:rFonts w:ascii="Cambria" w:hAnsi="Cambria"/>
          <w:sz w:val="22"/>
        </w:rPr>
        <w:t xml:space="preserve">o </w:t>
      </w:r>
      <w:r>
        <w:rPr>
          <w:rFonts w:ascii="Cambria" w:hAnsi="Cambria"/>
          <w:i w:val="0"/>
          <w:sz w:val="22"/>
        </w:rPr>
        <w:t>Ensure a balanced faculty-to-scholar ratio for effective academic guidance and monitoring.</w:t>
      </w:r>
    </w:p>
    <w:p>
      <w:pPr>
        <w:spacing w:before="240" w:after="120"/>
      </w:pPr>
      <w:r>
        <w:rPr>
          <w:rFonts w:ascii="Cambria" w:hAnsi="Cambria"/>
          <w:b/>
          <w:color w:val="1F3A5F"/>
          <w:sz w:val="25"/>
        </w:rPr>
        <w:t>Structured Post-Doctoral Programs</w:t>
      </w:r>
    </w:p>
    <w:p>
      <w:pPr>
        <w:spacing w:line="276" w:lineRule="auto" w:after="80"/>
        <w:ind w:left="714" w:hanging="357"/>
      </w:pPr>
      <w:r>
        <w:rPr>
          <w:rFonts w:ascii="Cambria" w:hAnsi="Cambria"/>
          <w:sz w:val="22"/>
        </w:rPr>
        <w:t xml:space="preserve">o </w:t>
      </w:r>
      <w:r>
        <w:rPr>
          <w:rFonts w:ascii="Cambria" w:hAnsi="Cambria"/>
          <w:i w:val="0"/>
          <w:sz w:val="22"/>
        </w:rPr>
        <w:t>Design and implement post-doctoral fellowships in strategic domains aligned with institutional research priorities.</w:t>
      </w:r>
    </w:p>
    <w:p>
      <w:pPr>
        <w:spacing w:line="276" w:lineRule="auto" w:after="80"/>
        <w:ind w:left="714" w:hanging="357"/>
      </w:pPr>
      <w:r>
        <w:rPr>
          <w:rFonts w:ascii="Cambria" w:hAnsi="Cambria"/>
          <w:sz w:val="22"/>
        </w:rPr>
        <w:t xml:space="preserve">o </w:t>
      </w:r>
      <w:r>
        <w:rPr>
          <w:rFonts w:ascii="Cambria" w:hAnsi="Cambria"/>
          <w:i w:val="0"/>
          <w:sz w:val="22"/>
        </w:rPr>
        <w:t>Provide career development support, funding, and publication incentives for post-docs to encourage long-term contribution.</w:t>
      </w:r>
    </w:p>
    <w:p>
      <w:pPr>
        <w:spacing w:before="240" w:after="120"/>
      </w:pPr>
      <w:r>
        <w:rPr>
          <w:rFonts w:ascii="Cambria" w:hAnsi="Cambria"/>
          <w:b/>
          <w:color w:val="1F3A5F"/>
          <w:sz w:val="25"/>
        </w:rPr>
        <w:t>Research Cluster Development</w:t>
      </w:r>
    </w:p>
    <w:p>
      <w:pPr>
        <w:spacing w:line="276" w:lineRule="auto" w:after="80"/>
        <w:ind w:left="714" w:hanging="357"/>
      </w:pPr>
      <w:r>
        <w:rPr>
          <w:rFonts w:ascii="Cambria" w:hAnsi="Cambria"/>
          <w:sz w:val="22"/>
        </w:rPr>
        <w:t xml:space="preserve">o </w:t>
      </w:r>
      <w:r>
        <w:rPr>
          <w:rFonts w:ascii="Cambria" w:hAnsi="Cambria"/>
          <w:i w:val="0"/>
          <w:sz w:val="22"/>
        </w:rPr>
        <w:t>Establish thematic research clusters or centres to integrate post-docs and Ph.D. scholars into collaborative ecosystems.</w:t>
      </w:r>
    </w:p>
    <w:p>
      <w:pPr>
        <w:spacing w:line="276" w:lineRule="auto" w:after="80"/>
        <w:ind w:left="714" w:hanging="357"/>
      </w:pPr>
      <w:r>
        <w:rPr>
          <w:rFonts w:ascii="Cambria" w:hAnsi="Cambria"/>
          <w:sz w:val="22"/>
        </w:rPr>
        <w:t xml:space="preserve">o </w:t>
      </w:r>
      <w:r>
        <w:rPr>
          <w:rFonts w:ascii="Cambria" w:hAnsi="Cambria"/>
          <w:i w:val="0"/>
          <w:sz w:val="22"/>
        </w:rPr>
        <w:t>Enable cross-departmental interdisciplinary research hubs to promote innovation and shared mentorship.</w:t>
      </w:r>
    </w:p>
    <w:p>
      <w:pPr>
        <w:spacing w:before="280" w:after="160"/>
      </w:pPr>
      <w:r>
        <w:rPr>
          <w:rFonts w:ascii="Cambria" w:hAnsi="Cambria"/>
          <w:b/>
          <w:color w:val="1F3A5F"/>
          <w:sz w:val="29"/>
        </w:rPr>
        <w:t>18.31. More Ph.D. &amp; Post-Doctoral Research Scholars – Long-term Goals</w:t>
      </w:r>
    </w:p>
    <w:p>
      <w:pPr>
        <w:spacing w:before="240" w:after="120"/>
      </w:pPr>
      <w:r>
        <w:rPr>
          <w:rFonts w:ascii="Cambria" w:hAnsi="Cambria"/>
          <w:b/>
          <w:color w:val="1F3A5F"/>
          <w:sz w:val="25"/>
        </w:rPr>
        <w:t>Establish Fully Funded Post-Doctoral Programs</w:t>
      </w:r>
    </w:p>
    <w:p>
      <w:pPr>
        <w:spacing w:line="276" w:lineRule="auto" w:after="80"/>
        <w:ind w:left="714" w:hanging="357"/>
      </w:pPr>
      <w:r>
        <w:rPr>
          <w:rFonts w:ascii="Cambria" w:hAnsi="Cambria"/>
          <w:sz w:val="22"/>
        </w:rPr>
        <w:t xml:space="preserve">o </w:t>
      </w:r>
      <w:r>
        <w:rPr>
          <w:rFonts w:ascii="Cambria" w:hAnsi="Cambria"/>
          <w:i w:val="0"/>
          <w:sz w:val="22"/>
        </w:rPr>
        <w:t>Create institutional fellowships offering competitive stipends, research grants, and housing/lab access to attract top-tier global scholars.</w:t>
      </w:r>
    </w:p>
    <w:p>
      <w:pPr>
        <w:spacing w:line="276" w:lineRule="auto" w:after="80"/>
        <w:ind w:left="714" w:hanging="357"/>
      </w:pPr>
      <w:r>
        <w:rPr>
          <w:rFonts w:ascii="Cambria" w:hAnsi="Cambria"/>
          <w:sz w:val="22"/>
        </w:rPr>
        <w:t xml:space="preserve">o </w:t>
      </w:r>
      <w:r>
        <w:rPr>
          <w:rFonts w:ascii="Cambria" w:hAnsi="Cambria"/>
          <w:i w:val="0"/>
          <w:sz w:val="22"/>
        </w:rPr>
        <w:t>Design programs aligned with priority research areas such as AI, climate science, genomics, etc., promoting international innovation and visibility.</w:t>
      </w:r>
    </w:p>
    <w:p>
      <w:pPr>
        <w:spacing w:before="240" w:after="120"/>
      </w:pPr>
      <w:r>
        <w:rPr>
          <w:rFonts w:ascii="Cambria" w:hAnsi="Cambria"/>
          <w:b/>
          <w:color w:val="1F3A5F"/>
          <w:sz w:val="25"/>
        </w:rPr>
        <w:t>Global Co-Supervision &amp; Joint Research Initiatives</w:t>
      </w:r>
    </w:p>
    <w:p>
      <w:pPr>
        <w:spacing w:line="276" w:lineRule="auto" w:after="80"/>
        <w:ind w:left="714" w:hanging="357"/>
      </w:pPr>
      <w:r>
        <w:rPr>
          <w:rFonts w:ascii="Cambria" w:hAnsi="Cambria"/>
          <w:sz w:val="22"/>
        </w:rPr>
        <w:t xml:space="preserve">o </w:t>
      </w:r>
      <w:r>
        <w:rPr>
          <w:rFonts w:ascii="Cambria" w:hAnsi="Cambria"/>
          <w:i w:val="0"/>
          <w:sz w:val="22"/>
        </w:rPr>
        <w:t>Partner with leading international universities to enable joint supervision of Ph.D. and post-doctoral researchers.</w:t>
      </w:r>
    </w:p>
    <w:p>
      <w:pPr>
        <w:spacing w:line="276" w:lineRule="auto" w:after="80"/>
        <w:ind w:left="714" w:hanging="357"/>
      </w:pPr>
      <w:r>
        <w:rPr>
          <w:rFonts w:ascii="Cambria" w:hAnsi="Cambria"/>
          <w:sz w:val="22"/>
        </w:rPr>
        <w:t xml:space="preserve">o </w:t>
      </w:r>
      <w:r>
        <w:rPr>
          <w:rFonts w:ascii="Cambria" w:hAnsi="Cambria"/>
          <w:i w:val="0"/>
          <w:sz w:val="22"/>
        </w:rPr>
        <w:t>Facilitate dual-degree or co-branded certification models, strengthening academic diplomacy and global impact.</w:t>
      </w:r>
    </w:p>
    <w:p>
      <w:pPr>
        <w:spacing w:before="240" w:after="120"/>
      </w:pPr>
      <w:r>
        <w:rPr>
          <w:rFonts w:ascii="Cambria" w:hAnsi="Cambria"/>
          <w:b/>
          <w:color w:val="1F3A5F"/>
          <w:sz w:val="25"/>
        </w:rPr>
        <w:t>International Talent Pipeline</w:t>
      </w:r>
    </w:p>
    <w:p>
      <w:pPr>
        <w:spacing w:line="276" w:lineRule="auto" w:after="80"/>
        <w:ind w:left="714" w:hanging="357"/>
      </w:pPr>
      <w:r>
        <w:rPr>
          <w:rFonts w:ascii="Cambria" w:hAnsi="Cambria"/>
          <w:sz w:val="22"/>
        </w:rPr>
        <w:t xml:space="preserve">o </w:t>
      </w:r>
      <w:r>
        <w:rPr>
          <w:rFonts w:ascii="Cambria" w:hAnsi="Cambria"/>
          <w:i w:val="0"/>
          <w:sz w:val="22"/>
        </w:rPr>
        <w:t>Launch recruitment drives and outreach campaigns to attract early-career researchers worldwide.</w:t>
      </w:r>
    </w:p>
    <w:p>
      <w:pPr>
        <w:spacing w:line="276" w:lineRule="auto" w:after="80"/>
        <w:ind w:left="714" w:hanging="357"/>
      </w:pPr>
      <w:r>
        <w:rPr>
          <w:rFonts w:ascii="Cambria" w:hAnsi="Cambria"/>
          <w:sz w:val="22"/>
        </w:rPr>
        <w:t xml:space="preserve">o </w:t>
      </w:r>
      <w:r>
        <w:rPr>
          <w:rFonts w:ascii="Cambria" w:hAnsi="Cambria"/>
          <w:i w:val="0"/>
          <w:sz w:val="22"/>
        </w:rPr>
        <w:t>Offer exchange opportunities, travel grants, and sabbatical hosting to embed foreign researchers into local research culture.</w:t>
      </w:r>
    </w:p>
    <w:p>
      <w:pPr>
        <w:spacing w:before="240" w:after="120"/>
      </w:pPr>
      <w:r>
        <w:rPr>
          <w:rFonts w:ascii="Cambria" w:hAnsi="Cambria"/>
          <w:b/>
          <w:color w:val="1F3A5F"/>
          <w:sz w:val="25"/>
        </w:rPr>
        <w:t>Enhance Research Ecosystem Sustainability</w:t>
      </w:r>
    </w:p>
    <w:p>
      <w:pPr>
        <w:spacing w:line="276" w:lineRule="auto" w:after="80"/>
        <w:ind w:left="714" w:hanging="357"/>
      </w:pPr>
      <w:r>
        <w:rPr>
          <w:rFonts w:ascii="Cambria" w:hAnsi="Cambria"/>
          <w:sz w:val="22"/>
        </w:rPr>
        <w:t xml:space="preserve">o </w:t>
      </w:r>
      <w:r>
        <w:rPr>
          <w:rFonts w:ascii="Cambria" w:hAnsi="Cambria"/>
          <w:i w:val="0"/>
          <w:sz w:val="22"/>
        </w:rPr>
        <w:t>Build a global alumni network of post-doctoral researchers to foster mentorship, collaborative publications, and long-term engagement.</w:t>
      </w:r>
    </w:p>
    <w:p>
      <w:pPr>
        <w:spacing w:line="276" w:lineRule="auto" w:after="80"/>
        <w:ind w:left="714" w:hanging="357"/>
      </w:pPr>
      <w:r>
        <w:rPr>
          <w:rFonts w:ascii="Cambria" w:hAnsi="Cambria"/>
          <w:sz w:val="22"/>
        </w:rPr>
        <w:t xml:space="preserve">o </w:t>
      </w:r>
      <w:r>
        <w:rPr>
          <w:rFonts w:ascii="Cambria" w:hAnsi="Cambria"/>
          <w:i w:val="0"/>
          <w:sz w:val="22"/>
        </w:rPr>
        <w:t>Secure endowments and multinational grants to ensure continuous funding and scale-up of the research scholar program.</w:t>
      </w:r>
    </w:p>
    <w:p>
      <w:pPr>
        <w:spacing w:before="280" w:after="160"/>
      </w:pPr>
      <w:r>
        <w:rPr>
          <w:rFonts w:ascii="Cambria" w:hAnsi="Cambria"/>
          <w:b/>
          <w:color w:val="1F3A5F"/>
          <w:sz w:val="29"/>
        </w:rPr>
        <w:t>18.32. Faculty Encouragement for Book Publications, Research Publications, and Patents – Short-term Goals</w:t>
      </w:r>
    </w:p>
    <w:p>
      <w:pPr>
        <w:spacing w:before="240" w:after="120"/>
      </w:pPr>
      <w:r>
        <w:rPr>
          <w:rFonts w:ascii="Cambria" w:hAnsi="Cambria"/>
          <w:b/>
          <w:color w:val="1F3A5F"/>
          <w:sz w:val="25"/>
        </w:rPr>
        <w:t>Expand Institutional Publication Fund</w:t>
      </w:r>
    </w:p>
    <w:p>
      <w:pPr>
        <w:spacing w:line="276" w:lineRule="auto" w:after="80"/>
        <w:ind w:left="714" w:hanging="357"/>
      </w:pPr>
      <w:r>
        <w:rPr>
          <w:rFonts w:ascii="Cambria" w:hAnsi="Cambria"/>
          <w:sz w:val="22"/>
        </w:rPr>
        <w:t xml:space="preserve">o </w:t>
      </w:r>
      <w:r>
        <w:rPr>
          <w:rFonts w:ascii="Cambria" w:hAnsi="Cambria"/>
          <w:i w:val="0"/>
          <w:sz w:val="22"/>
        </w:rPr>
        <w:t>Increase funding support for journal publication fees, especially in high-impact and Scopus-indexed journals.</w:t>
      </w:r>
    </w:p>
    <w:p>
      <w:pPr>
        <w:spacing w:line="276" w:lineRule="auto" w:after="80"/>
        <w:ind w:left="714" w:hanging="357"/>
      </w:pPr>
      <w:r>
        <w:rPr>
          <w:rFonts w:ascii="Cambria" w:hAnsi="Cambria"/>
          <w:sz w:val="22"/>
        </w:rPr>
        <w:t xml:space="preserve">o </w:t>
      </w:r>
      <w:r>
        <w:rPr>
          <w:rFonts w:ascii="Cambria" w:hAnsi="Cambria"/>
          <w:i w:val="0"/>
          <w:sz w:val="22"/>
        </w:rPr>
        <w:t>Ensure equal access to funds for faculty, research scholars, and early-career researchers.</w:t>
      </w:r>
    </w:p>
    <w:p>
      <w:pPr>
        <w:spacing w:before="240" w:after="120"/>
      </w:pPr>
      <w:r>
        <w:rPr>
          <w:rFonts w:ascii="Cambria" w:hAnsi="Cambria"/>
          <w:b/>
          <w:color w:val="1F3A5F"/>
          <w:sz w:val="25"/>
        </w:rPr>
        <w:t>Seed Grants for Early Research</w:t>
      </w:r>
    </w:p>
    <w:p>
      <w:pPr>
        <w:spacing w:line="276" w:lineRule="auto" w:after="80"/>
        <w:ind w:left="714" w:hanging="357"/>
      </w:pPr>
      <w:r>
        <w:rPr>
          <w:rFonts w:ascii="Cambria" w:hAnsi="Cambria"/>
          <w:sz w:val="22"/>
        </w:rPr>
        <w:t xml:space="preserve">o </w:t>
      </w:r>
      <w:r>
        <w:rPr>
          <w:rFonts w:ascii="Cambria" w:hAnsi="Cambria"/>
          <w:i w:val="0"/>
          <w:sz w:val="22"/>
        </w:rPr>
        <w:t>Establish small-scale, fast-track grants for projects with high potential for publications or patents.</w:t>
      </w:r>
    </w:p>
    <w:p>
      <w:pPr>
        <w:spacing w:line="276" w:lineRule="auto" w:after="80"/>
        <w:ind w:left="714" w:hanging="357"/>
      </w:pPr>
      <w:r>
        <w:rPr>
          <w:rFonts w:ascii="Cambria" w:hAnsi="Cambria"/>
          <w:sz w:val="22"/>
        </w:rPr>
        <w:t xml:space="preserve">o </w:t>
      </w:r>
      <w:r>
        <w:rPr>
          <w:rFonts w:ascii="Cambria" w:hAnsi="Cambria"/>
          <w:i w:val="0"/>
          <w:sz w:val="22"/>
        </w:rPr>
        <w:t>Prioritize short-term impact and interdisciplinary applicability in grant selection.</w:t>
      </w:r>
    </w:p>
    <w:p>
      <w:pPr>
        <w:spacing w:before="240" w:after="120"/>
      </w:pPr>
      <w:r>
        <w:rPr>
          <w:rFonts w:ascii="Cambria" w:hAnsi="Cambria"/>
          <w:b/>
          <w:color w:val="1F3A5F"/>
          <w:sz w:val="25"/>
        </w:rPr>
        <w:t>Awareness Programs on IPR &amp; Ethics</w:t>
      </w:r>
    </w:p>
    <w:p>
      <w:pPr>
        <w:spacing w:line="276" w:lineRule="auto" w:after="80"/>
        <w:ind w:left="714" w:hanging="357"/>
      </w:pPr>
      <w:r>
        <w:rPr>
          <w:rFonts w:ascii="Cambria" w:hAnsi="Cambria"/>
          <w:sz w:val="22"/>
        </w:rPr>
        <w:t xml:space="preserve">o </w:t>
      </w:r>
      <w:r>
        <w:rPr>
          <w:rFonts w:ascii="Cambria" w:hAnsi="Cambria"/>
          <w:i w:val="0"/>
          <w:sz w:val="22"/>
        </w:rPr>
        <w:t>Conduct regular workshops/seminars on Intellectual Property Rights, plagiarism prevention, and research integrity.</w:t>
      </w:r>
    </w:p>
    <w:p>
      <w:pPr>
        <w:spacing w:line="276" w:lineRule="auto" w:after="80"/>
        <w:ind w:left="714" w:hanging="357"/>
      </w:pPr>
      <w:r>
        <w:rPr>
          <w:rFonts w:ascii="Cambria" w:hAnsi="Cambria"/>
          <w:sz w:val="22"/>
        </w:rPr>
        <w:t xml:space="preserve">o </w:t>
      </w:r>
      <w:r>
        <w:rPr>
          <w:rFonts w:ascii="Cambria" w:hAnsi="Cambria"/>
          <w:i w:val="0"/>
          <w:sz w:val="22"/>
        </w:rPr>
        <w:t>Ensure these programs target undergraduate, postgraduate, and doctoral students, along with faculty.</w:t>
      </w:r>
    </w:p>
    <w:p>
      <w:pPr>
        <w:spacing w:before="240" w:after="120"/>
      </w:pPr>
      <w:r>
        <w:rPr>
          <w:rFonts w:ascii="Cambria" w:hAnsi="Cambria"/>
          <w:b/>
          <w:color w:val="1F3A5F"/>
          <w:sz w:val="25"/>
        </w:rPr>
        <w:t>Practical Training in IP and Patent Filing</w:t>
      </w:r>
    </w:p>
    <w:p>
      <w:pPr>
        <w:spacing w:line="276" w:lineRule="auto" w:after="80"/>
        <w:ind w:left="714" w:hanging="357"/>
      </w:pPr>
      <w:r>
        <w:rPr>
          <w:rFonts w:ascii="Cambria" w:hAnsi="Cambria"/>
          <w:sz w:val="22"/>
        </w:rPr>
        <w:t xml:space="preserve">o </w:t>
      </w:r>
      <w:r>
        <w:rPr>
          <w:rFonts w:ascii="Cambria" w:hAnsi="Cambria"/>
          <w:i w:val="0"/>
          <w:sz w:val="22"/>
        </w:rPr>
        <w:t>Partner with IPR law firms and patent offices to train faculty and scholars on:</w:t>
      </w:r>
    </w:p>
    <w:p>
      <w:pPr>
        <w:spacing w:line="276" w:lineRule="auto" w:after="80"/>
        <w:ind w:left="357" w:hanging="357"/>
      </w:pPr>
      <w:r>
        <w:rPr>
          <w:rFonts w:ascii="Cambria" w:hAnsi="Cambria"/>
          <w:sz w:val="22"/>
        </w:rPr>
        <w:t xml:space="preserve">• </w:t>
      </w:r>
      <w:r>
        <w:rPr>
          <w:rFonts w:ascii="Cambria" w:hAnsi="Cambria"/>
          <w:i w:val="0"/>
          <w:sz w:val="22"/>
        </w:rPr>
        <w:t>Patent search techniques</w:t>
      </w:r>
    </w:p>
    <w:p>
      <w:pPr>
        <w:spacing w:line="276" w:lineRule="auto" w:after="80"/>
        <w:ind w:left="357" w:hanging="357"/>
      </w:pPr>
      <w:r>
        <w:rPr>
          <w:rFonts w:ascii="Cambria" w:hAnsi="Cambria"/>
          <w:sz w:val="22"/>
        </w:rPr>
        <w:t xml:space="preserve">• </w:t>
      </w:r>
      <w:r>
        <w:rPr>
          <w:rFonts w:ascii="Cambria" w:hAnsi="Cambria"/>
          <w:i w:val="0"/>
          <w:sz w:val="22"/>
        </w:rPr>
        <w:t>Drafting and filing applications</w:t>
      </w:r>
    </w:p>
    <w:p>
      <w:pPr>
        <w:spacing w:line="276" w:lineRule="auto" w:after="80"/>
        <w:ind w:left="357" w:hanging="357"/>
      </w:pPr>
      <w:r>
        <w:rPr>
          <w:rFonts w:ascii="Cambria" w:hAnsi="Cambria"/>
          <w:sz w:val="22"/>
        </w:rPr>
        <w:t xml:space="preserve">• </w:t>
      </w:r>
      <w:r>
        <w:rPr>
          <w:rFonts w:ascii="Cambria" w:hAnsi="Cambria"/>
          <w:i w:val="0"/>
          <w:sz w:val="22"/>
        </w:rPr>
        <w:t>Navigating IP regulatory frameworks</w:t>
      </w:r>
    </w:p>
    <w:p>
      <w:pPr>
        <w:spacing w:before="240" w:after="120"/>
      </w:pPr>
      <w:r>
        <w:rPr>
          <w:rFonts w:ascii="Cambria" w:hAnsi="Cambria"/>
          <w:b/>
          <w:color w:val="1F3A5F"/>
          <w:sz w:val="25"/>
        </w:rPr>
        <w:t>Launch IPR Clubs</w:t>
      </w:r>
    </w:p>
    <w:p>
      <w:pPr>
        <w:spacing w:line="276" w:lineRule="auto" w:after="80"/>
        <w:ind w:left="714" w:hanging="357"/>
      </w:pPr>
      <w:r>
        <w:rPr>
          <w:rFonts w:ascii="Cambria" w:hAnsi="Cambria"/>
          <w:sz w:val="22"/>
        </w:rPr>
        <w:t xml:space="preserve">o </w:t>
      </w:r>
      <w:r>
        <w:rPr>
          <w:rFonts w:ascii="Cambria" w:hAnsi="Cambria"/>
          <w:b/>
          <w:i w:val="0"/>
          <w:sz w:val="22"/>
        </w:rPr>
        <w:t>Establish department-wise or University-wide IPR clubs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Encourage collaborative innovation</w:t>
      </w:r>
    </w:p>
    <w:p>
      <w:pPr>
        <w:spacing w:line="276" w:lineRule="auto" w:after="80"/>
        <w:ind w:left="357" w:hanging="357"/>
      </w:pPr>
      <w:r>
        <w:rPr>
          <w:rFonts w:ascii="Cambria" w:hAnsi="Cambria"/>
          <w:sz w:val="22"/>
        </w:rPr>
        <w:t xml:space="preserve">• </w:t>
      </w:r>
      <w:r>
        <w:rPr>
          <w:rFonts w:ascii="Cambria" w:hAnsi="Cambria"/>
          <w:i w:val="0"/>
          <w:sz w:val="22"/>
        </w:rPr>
        <w:t>Provide peer-review platforms for inventions and publications</w:t>
      </w:r>
    </w:p>
    <w:p>
      <w:pPr>
        <w:spacing w:line="276" w:lineRule="auto" w:after="80"/>
        <w:ind w:left="357" w:hanging="357"/>
      </w:pPr>
      <w:r>
        <w:rPr>
          <w:rFonts w:ascii="Cambria" w:hAnsi="Cambria"/>
          <w:sz w:val="22"/>
        </w:rPr>
        <w:t xml:space="preserve">• </w:t>
      </w:r>
      <w:r>
        <w:rPr>
          <w:rFonts w:ascii="Cambria" w:hAnsi="Cambria"/>
          <w:i w:val="0"/>
          <w:sz w:val="22"/>
        </w:rPr>
        <w:t>Offer mentorship by patent-holding faculty or alumni</w:t>
      </w:r>
    </w:p>
    <w:p>
      <w:pPr>
        <w:spacing w:before="280" w:after="160"/>
      </w:pPr>
      <w:r>
        <w:rPr>
          <w:rFonts w:ascii="Cambria" w:hAnsi="Cambria"/>
          <w:b/>
          <w:color w:val="1F3A5F"/>
          <w:sz w:val="29"/>
        </w:rPr>
        <w:t>18.33. Faculty Encouragement for Book Publications, Research Publications, and Patents – Mid-term Goals</w:t>
      </w:r>
    </w:p>
    <w:p>
      <w:pPr>
        <w:spacing w:before="240" w:after="120"/>
      </w:pPr>
      <w:r>
        <w:rPr>
          <w:rFonts w:ascii="Cambria" w:hAnsi="Cambria"/>
          <w:b/>
          <w:color w:val="1F3A5F"/>
          <w:sz w:val="25"/>
        </w:rPr>
        <w:t>Establish Interdisciplinary Research Centres</w:t>
      </w:r>
    </w:p>
    <w:p>
      <w:pPr>
        <w:spacing w:line="276" w:lineRule="auto" w:after="80"/>
        <w:ind w:left="714" w:hanging="357"/>
      </w:pPr>
      <w:r>
        <w:rPr>
          <w:rFonts w:ascii="Cambria" w:hAnsi="Cambria"/>
          <w:sz w:val="22"/>
        </w:rPr>
        <w:t xml:space="preserve">o </w:t>
      </w:r>
      <w:r>
        <w:rPr>
          <w:rFonts w:ascii="Cambria" w:hAnsi="Cambria"/>
          <w:i w:val="0"/>
          <w:sz w:val="22"/>
        </w:rPr>
        <w:t>Launch centres dedicated to cutting-edge, cross-departmental research areas (e.g., AI in Humanities, Bioinformatics, Smart Cities).</w:t>
      </w:r>
    </w:p>
    <w:p>
      <w:pPr>
        <w:spacing w:line="276" w:lineRule="auto" w:after="80"/>
        <w:ind w:left="714" w:hanging="357"/>
      </w:pPr>
      <w:r>
        <w:rPr>
          <w:rFonts w:ascii="Cambria" w:hAnsi="Cambria"/>
          <w:sz w:val="22"/>
        </w:rPr>
        <w:t xml:space="preserve">o </w:t>
      </w:r>
      <w:r>
        <w:rPr>
          <w:rFonts w:ascii="Cambria" w:hAnsi="Cambria"/>
          <w:i w:val="0"/>
          <w:sz w:val="22"/>
        </w:rPr>
        <w:t>Encourage collaborative work leading to patents, book chapters, and multiauthored publications.</w:t>
      </w:r>
    </w:p>
    <w:p>
      <w:pPr>
        <w:spacing w:before="240" w:after="120"/>
      </w:pPr>
      <w:r>
        <w:rPr>
          <w:rFonts w:ascii="Cambria" w:hAnsi="Cambria"/>
          <w:b/>
          <w:color w:val="1F3A5F"/>
          <w:sz w:val="25"/>
        </w:rPr>
        <w:t>Create an Institutional Repository</w:t>
      </w:r>
    </w:p>
    <w:p>
      <w:pPr>
        <w:spacing w:line="276" w:lineRule="auto" w:after="80"/>
        <w:ind w:left="714" w:hanging="357"/>
      </w:pPr>
      <w:r>
        <w:rPr>
          <w:rFonts w:ascii="Cambria" w:hAnsi="Cambria"/>
          <w:sz w:val="22"/>
        </w:rPr>
        <w:t xml:space="preserve">o </w:t>
      </w:r>
      <w:r>
        <w:rPr>
          <w:rFonts w:ascii="Cambria" w:hAnsi="Cambria"/>
          <w:b/>
          <w:i w:val="0"/>
          <w:sz w:val="22"/>
        </w:rPr>
        <w:t>Develop a centralized digital repository for storing: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Theses and dissertations</w:t>
      </w:r>
    </w:p>
    <w:p>
      <w:pPr>
        <w:spacing w:line="276" w:lineRule="auto" w:after="80"/>
        <w:ind w:left="357" w:hanging="357"/>
      </w:pPr>
      <w:r>
        <w:rPr>
          <w:rFonts w:ascii="Cambria" w:hAnsi="Cambria"/>
          <w:sz w:val="22"/>
        </w:rPr>
        <w:t xml:space="preserve">• </w:t>
      </w:r>
      <w:r>
        <w:rPr>
          <w:rFonts w:ascii="Cambria" w:hAnsi="Cambria"/>
          <w:i w:val="0"/>
          <w:sz w:val="22"/>
        </w:rPr>
        <w:t>Research publications and working papers</w:t>
      </w:r>
    </w:p>
    <w:p>
      <w:pPr>
        <w:spacing w:line="276" w:lineRule="auto" w:after="80"/>
        <w:ind w:left="357" w:hanging="357"/>
      </w:pPr>
      <w:r>
        <w:rPr>
          <w:rFonts w:ascii="Cambria" w:hAnsi="Cambria"/>
          <w:sz w:val="22"/>
        </w:rPr>
        <w:t xml:space="preserve">• </w:t>
      </w:r>
      <w:r>
        <w:rPr>
          <w:rFonts w:ascii="Cambria" w:hAnsi="Cambria"/>
          <w:i w:val="0"/>
          <w:sz w:val="22"/>
        </w:rPr>
        <w:t>Patents and copyrights</w:t>
      </w:r>
    </w:p>
    <w:p>
      <w:pPr>
        <w:spacing w:line="276" w:lineRule="auto" w:after="80"/>
        <w:ind w:left="714" w:hanging="357"/>
      </w:pPr>
      <w:r>
        <w:rPr>
          <w:rFonts w:ascii="Cambria" w:hAnsi="Cambria"/>
          <w:sz w:val="22"/>
        </w:rPr>
        <w:t xml:space="preserve">o </w:t>
      </w:r>
      <w:r>
        <w:rPr>
          <w:rFonts w:ascii="Cambria" w:hAnsi="Cambria"/>
          <w:i w:val="0"/>
          <w:sz w:val="22"/>
        </w:rPr>
        <w:t>Ensure open-access policies and integration with national platforms like Shodhganga.</w:t>
      </w:r>
    </w:p>
    <w:p>
      <w:pPr>
        <w:spacing w:before="240" w:after="120"/>
      </w:pPr>
      <w:r>
        <w:rPr>
          <w:rFonts w:ascii="Cambria" w:hAnsi="Cambria"/>
          <w:b/>
          <w:color w:val="1F3A5F"/>
          <w:sz w:val="25"/>
        </w:rPr>
        <w:t>Implement Monetary Incentives for Research Outputs</w:t>
      </w:r>
    </w:p>
    <w:p>
      <w:pPr>
        <w:spacing w:line="276" w:lineRule="auto" w:after="80"/>
        <w:ind w:left="714" w:hanging="357"/>
      </w:pPr>
      <w:r>
        <w:rPr>
          <w:rFonts w:ascii="Cambria" w:hAnsi="Cambria"/>
          <w:sz w:val="22"/>
        </w:rPr>
        <w:t xml:space="preserve">o </w:t>
      </w:r>
      <w:r>
        <w:rPr>
          <w:rFonts w:ascii="Cambria" w:hAnsi="Cambria"/>
          <w:b/>
          <w:i w:val="0"/>
          <w:sz w:val="22"/>
        </w:rPr>
        <w:t>Provide tiered financial rewards for:</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High-impact journal publications (SCI/Scopus-indexed)</w:t>
      </w:r>
    </w:p>
    <w:p>
      <w:pPr>
        <w:spacing w:line="276" w:lineRule="auto" w:after="80"/>
        <w:ind w:left="357" w:hanging="357"/>
      </w:pPr>
      <w:r>
        <w:rPr>
          <w:rFonts w:ascii="Cambria" w:hAnsi="Cambria"/>
          <w:sz w:val="22"/>
        </w:rPr>
        <w:t xml:space="preserve">• </w:t>
      </w:r>
      <w:r>
        <w:rPr>
          <w:rFonts w:ascii="Cambria" w:hAnsi="Cambria"/>
          <w:i w:val="0"/>
          <w:sz w:val="22"/>
        </w:rPr>
        <w:t>Successfully granted patents</w:t>
      </w:r>
    </w:p>
    <w:p>
      <w:pPr>
        <w:spacing w:line="276" w:lineRule="auto" w:after="80"/>
        <w:ind w:left="357" w:hanging="357"/>
      </w:pPr>
      <w:r>
        <w:rPr>
          <w:rFonts w:ascii="Cambria" w:hAnsi="Cambria"/>
          <w:sz w:val="22"/>
        </w:rPr>
        <w:t xml:space="preserve">• </w:t>
      </w:r>
      <w:r>
        <w:rPr>
          <w:rFonts w:ascii="Cambria" w:hAnsi="Cambria"/>
          <w:i w:val="0"/>
          <w:sz w:val="22"/>
        </w:rPr>
        <w:t>Authorship or editorial work on academic books</w:t>
      </w:r>
    </w:p>
    <w:p>
      <w:pPr>
        <w:spacing w:line="276" w:lineRule="auto" w:after="80"/>
        <w:ind w:left="714" w:hanging="357"/>
      </w:pPr>
      <w:r>
        <w:rPr>
          <w:rFonts w:ascii="Cambria" w:hAnsi="Cambria"/>
          <w:sz w:val="22"/>
        </w:rPr>
        <w:t xml:space="preserve">o </w:t>
      </w:r>
      <w:r>
        <w:rPr>
          <w:rFonts w:ascii="Cambria" w:hAnsi="Cambria"/>
          <w:i w:val="0"/>
          <w:sz w:val="22"/>
        </w:rPr>
        <w:t>Use incentives to attract and retain research-active faculty.</w:t>
      </w:r>
    </w:p>
    <w:p>
      <w:pPr>
        <w:spacing w:before="240" w:after="120"/>
      </w:pPr>
      <w:r>
        <w:rPr>
          <w:rFonts w:ascii="Cambria" w:hAnsi="Cambria"/>
          <w:b/>
          <w:color w:val="1F3A5F"/>
          <w:sz w:val="25"/>
        </w:rPr>
        <w:t>Strengthen the Dedicated IPR Cell</w:t>
      </w:r>
    </w:p>
    <w:p>
      <w:pPr>
        <w:spacing w:line="276" w:lineRule="auto" w:after="80"/>
        <w:ind w:left="714" w:hanging="357"/>
      </w:pPr>
      <w:r>
        <w:rPr>
          <w:rFonts w:ascii="Cambria" w:hAnsi="Cambria"/>
          <w:sz w:val="22"/>
        </w:rPr>
        <w:t xml:space="preserve">o </w:t>
      </w:r>
      <w:r>
        <w:rPr>
          <w:rFonts w:ascii="Cambria" w:hAnsi="Cambria"/>
          <w:i w:val="0"/>
          <w:sz w:val="22"/>
        </w:rPr>
        <w:t>Expand the University’s IPR Cell to offer:</w:t>
      </w:r>
    </w:p>
    <w:p>
      <w:pPr>
        <w:spacing w:line="276" w:lineRule="auto" w:after="80"/>
        <w:ind w:left="357" w:hanging="357"/>
      </w:pPr>
      <w:r>
        <w:rPr>
          <w:rFonts w:ascii="Cambria" w:hAnsi="Cambria"/>
          <w:sz w:val="22"/>
        </w:rPr>
        <w:t xml:space="preserve">• </w:t>
      </w:r>
      <w:r>
        <w:rPr>
          <w:rFonts w:ascii="Cambria" w:hAnsi="Cambria"/>
          <w:i w:val="0"/>
          <w:sz w:val="22"/>
        </w:rPr>
        <w:t>Legal and procedural assistance in filing patents and copyrights</w:t>
      </w:r>
    </w:p>
    <w:p>
      <w:pPr>
        <w:spacing w:line="276" w:lineRule="auto" w:after="80"/>
        <w:ind w:left="357" w:hanging="357"/>
      </w:pPr>
      <w:r>
        <w:rPr>
          <w:rFonts w:ascii="Cambria" w:hAnsi="Cambria"/>
          <w:sz w:val="22"/>
        </w:rPr>
        <w:t xml:space="preserve">• </w:t>
      </w:r>
      <w:r>
        <w:rPr>
          <w:rFonts w:ascii="Cambria" w:hAnsi="Cambria"/>
          <w:i w:val="0"/>
          <w:sz w:val="22"/>
        </w:rPr>
        <w:t>Support for translating research into commercial applications</w:t>
      </w:r>
    </w:p>
    <w:p>
      <w:pPr>
        <w:spacing w:line="276" w:lineRule="auto" w:after="80"/>
        <w:ind w:left="357" w:hanging="357"/>
      </w:pPr>
      <w:r>
        <w:rPr>
          <w:rFonts w:ascii="Cambria" w:hAnsi="Cambria"/>
          <w:sz w:val="22"/>
        </w:rPr>
        <w:t xml:space="preserve">• </w:t>
      </w:r>
      <w:r>
        <w:rPr>
          <w:rFonts w:ascii="Cambria" w:hAnsi="Cambria"/>
          <w:i w:val="0"/>
          <w:sz w:val="22"/>
        </w:rPr>
        <w:t>Workshops and one-on-one mentoring for faculty and students in IP-related activities.</w:t>
      </w:r>
    </w:p>
    <w:p>
      <w:pPr>
        <w:spacing w:before="280" w:after="160"/>
      </w:pPr>
      <w:r>
        <w:rPr>
          <w:rFonts w:ascii="Cambria" w:hAnsi="Cambria"/>
          <w:b/>
          <w:color w:val="1F3A5F"/>
          <w:sz w:val="29"/>
        </w:rPr>
        <w:t>18.34. Faculty Encouragement for Book Publications, Research Publications, and Patents – Long-term Goals</w:t>
      </w:r>
    </w:p>
    <w:p>
      <w:pPr>
        <w:spacing w:before="240" w:after="120"/>
      </w:pPr>
      <w:r>
        <w:rPr>
          <w:rFonts w:ascii="Cambria" w:hAnsi="Cambria"/>
          <w:b/>
          <w:color w:val="1F3A5F"/>
          <w:sz w:val="25"/>
        </w:rPr>
        <w:t>Centres of Excellence</w:t>
      </w:r>
    </w:p>
    <w:p>
      <w:pPr>
        <w:spacing w:line="276" w:lineRule="auto" w:after="80"/>
        <w:ind w:left="714" w:hanging="357"/>
      </w:pPr>
      <w:r>
        <w:rPr>
          <w:rFonts w:ascii="Cambria" w:hAnsi="Cambria"/>
          <w:sz w:val="22"/>
        </w:rPr>
        <w:t xml:space="preserve">o </w:t>
      </w:r>
      <w:r>
        <w:rPr>
          <w:rFonts w:ascii="Cambria" w:hAnsi="Cambria"/>
          <w:i w:val="0"/>
          <w:sz w:val="22"/>
        </w:rPr>
        <w:t>Establish interdisciplinary Centres of Excellence focused on strategic research areas (e.g., AI, Genomics, Green Tech).</w:t>
      </w:r>
    </w:p>
    <w:p>
      <w:pPr>
        <w:spacing w:line="276" w:lineRule="auto" w:after="80"/>
        <w:ind w:left="714" w:hanging="357"/>
      </w:pPr>
      <w:r>
        <w:rPr>
          <w:rFonts w:ascii="Cambria" w:hAnsi="Cambria"/>
          <w:sz w:val="22"/>
        </w:rPr>
        <w:t xml:space="preserve">o </w:t>
      </w:r>
      <w:r>
        <w:rPr>
          <w:rFonts w:ascii="Cambria" w:hAnsi="Cambria"/>
          <w:i w:val="0"/>
          <w:sz w:val="22"/>
        </w:rPr>
        <w:t>Drive groundbreaking innovation, fostering regular output of patents, peer-reviewed publications, and academic books.</w:t>
      </w:r>
    </w:p>
    <w:p>
      <w:pPr>
        <w:spacing w:before="240" w:after="120"/>
      </w:pPr>
      <w:r>
        <w:rPr>
          <w:rFonts w:ascii="Cambria" w:hAnsi="Cambria"/>
          <w:b/>
          <w:color w:val="1F3A5F"/>
          <w:sz w:val="25"/>
        </w:rPr>
        <w:t>National and International Collaborations</w:t>
      </w:r>
    </w:p>
    <w:p>
      <w:pPr>
        <w:spacing w:line="276" w:lineRule="auto" w:after="80"/>
        <w:ind w:left="714" w:hanging="357"/>
      </w:pPr>
      <w:r>
        <w:rPr>
          <w:rFonts w:ascii="Cambria" w:hAnsi="Cambria"/>
          <w:sz w:val="22"/>
        </w:rPr>
        <w:t xml:space="preserve">o </w:t>
      </w:r>
      <w:r>
        <w:rPr>
          <w:rFonts w:ascii="Cambria" w:hAnsi="Cambria"/>
          <w:b/>
          <w:i w:val="0"/>
          <w:sz w:val="22"/>
        </w:rPr>
        <w:t>Develop long-term partnerships with global institutes for:</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Joint authorship of books and papers</w:t>
      </w:r>
    </w:p>
    <w:p>
      <w:pPr>
        <w:spacing w:line="276" w:lineRule="auto" w:after="80"/>
        <w:ind w:left="357" w:hanging="357"/>
      </w:pPr>
      <w:r>
        <w:rPr>
          <w:rFonts w:ascii="Cambria" w:hAnsi="Cambria"/>
          <w:sz w:val="22"/>
        </w:rPr>
        <w:t xml:space="preserve">• </w:t>
      </w:r>
      <w:r>
        <w:rPr>
          <w:rFonts w:ascii="Cambria" w:hAnsi="Cambria"/>
          <w:i w:val="0"/>
          <w:sz w:val="22"/>
        </w:rPr>
        <w:t>Co-filed patents and shared innovations</w:t>
      </w:r>
    </w:p>
    <w:p>
      <w:pPr>
        <w:spacing w:line="276" w:lineRule="auto" w:after="80"/>
        <w:ind w:left="357" w:hanging="357"/>
      </w:pPr>
      <w:r>
        <w:rPr>
          <w:rFonts w:ascii="Cambria" w:hAnsi="Cambria"/>
          <w:sz w:val="22"/>
        </w:rPr>
        <w:t xml:space="preserve">• </w:t>
      </w:r>
      <w:r>
        <w:rPr>
          <w:rFonts w:ascii="Cambria" w:hAnsi="Cambria"/>
          <w:i w:val="0"/>
          <w:sz w:val="22"/>
        </w:rPr>
        <w:t>Cross-border publication projects</w:t>
      </w:r>
    </w:p>
    <w:p>
      <w:pPr>
        <w:spacing w:before="240" w:after="120"/>
      </w:pPr>
      <w:r>
        <w:rPr>
          <w:rFonts w:ascii="Cambria" w:hAnsi="Cambria"/>
          <w:b/>
          <w:color w:val="1F3A5F"/>
          <w:sz w:val="25"/>
        </w:rPr>
        <w:t>IPR Endowment Fund</w:t>
      </w:r>
    </w:p>
    <w:p>
      <w:pPr>
        <w:spacing w:line="276" w:lineRule="auto" w:after="80"/>
        <w:ind w:left="714" w:hanging="357"/>
      </w:pPr>
      <w:r>
        <w:rPr>
          <w:rFonts w:ascii="Cambria" w:hAnsi="Cambria"/>
          <w:sz w:val="22"/>
        </w:rPr>
        <w:t xml:space="preserve">o </w:t>
      </w:r>
      <w:r>
        <w:rPr>
          <w:rFonts w:ascii="Cambria" w:hAnsi="Cambria"/>
          <w:b/>
          <w:i w:val="0"/>
          <w:sz w:val="22"/>
        </w:rPr>
        <w:t>Create a self-sustaining IPR Endowment Fund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Continuously support publication fees and patent costs</w:t>
      </w:r>
    </w:p>
    <w:p>
      <w:pPr>
        <w:spacing w:line="276" w:lineRule="auto" w:after="80"/>
        <w:ind w:left="357" w:hanging="357"/>
      </w:pPr>
      <w:r>
        <w:rPr>
          <w:rFonts w:ascii="Cambria" w:hAnsi="Cambria"/>
          <w:sz w:val="22"/>
        </w:rPr>
        <w:t xml:space="preserve">• </w:t>
      </w:r>
      <w:r>
        <w:rPr>
          <w:rFonts w:ascii="Cambria" w:hAnsi="Cambria"/>
          <w:i w:val="0"/>
          <w:sz w:val="22"/>
        </w:rPr>
        <w:t>Back research-to-IPR conversion efforts</w:t>
      </w:r>
    </w:p>
    <w:p>
      <w:pPr>
        <w:spacing w:line="276" w:lineRule="auto" w:after="80"/>
        <w:ind w:left="357" w:hanging="357"/>
      </w:pPr>
      <w:r>
        <w:rPr>
          <w:rFonts w:ascii="Cambria" w:hAnsi="Cambria"/>
          <w:sz w:val="22"/>
        </w:rPr>
        <w:t xml:space="preserve">• </w:t>
      </w:r>
      <w:r>
        <w:rPr>
          <w:rFonts w:ascii="Cambria" w:hAnsi="Cambria"/>
          <w:i w:val="0"/>
          <w:sz w:val="22"/>
        </w:rPr>
        <w:t>Promote inclusive access to IP support for all departments</w:t>
      </w:r>
    </w:p>
    <w:p>
      <w:pPr>
        <w:spacing w:before="240" w:after="120"/>
      </w:pPr>
      <w:r>
        <w:rPr>
          <w:rFonts w:ascii="Cambria" w:hAnsi="Cambria"/>
          <w:b/>
          <w:color w:val="1F3A5F"/>
          <w:sz w:val="25"/>
        </w:rPr>
        <w:t>Sustained Grant Acquisition</w:t>
      </w:r>
    </w:p>
    <w:p>
      <w:pPr>
        <w:spacing w:line="276" w:lineRule="auto" w:after="80"/>
        <w:ind w:left="714" w:hanging="357"/>
      </w:pPr>
      <w:r>
        <w:rPr>
          <w:rFonts w:ascii="Cambria" w:hAnsi="Cambria"/>
          <w:sz w:val="22"/>
        </w:rPr>
        <w:t xml:space="preserve">o </w:t>
      </w:r>
      <w:r>
        <w:rPr>
          <w:rFonts w:ascii="Cambria" w:hAnsi="Cambria"/>
          <w:i w:val="0"/>
          <w:sz w:val="22"/>
        </w:rPr>
        <w:t>Systematically apply for government schemes (e.g., DST, DBT, AICTE) and private sector grants.</w:t>
      </w:r>
    </w:p>
    <w:p>
      <w:pPr>
        <w:spacing w:line="276" w:lineRule="auto" w:after="80"/>
        <w:ind w:left="714" w:hanging="357"/>
      </w:pPr>
      <w:r>
        <w:rPr>
          <w:rFonts w:ascii="Cambria" w:hAnsi="Cambria"/>
          <w:sz w:val="22"/>
        </w:rPr>
        <w:t xml:space="preserve">o </w:t>
      </w:r>
      <w:r>
        <w:rPr>
          <w:rFonts w:ascii="Cambria" w:hAnsi="Cambria"/>
          <w:i w:val="0"/>
          <w:sz w:val="22"/>
        </w:rPr>
        <w:t>Secure multi-year funding for high-impact research with IP potential.</w:t>
      </w:r>
    </w:p>
    <w:p>
      <w:pPr>
        <w:spacing w:before="240" w:after="120"/>
      </w:pPr>
      <w:r>
        <w:rPr>
          <w:rFonts w:ascii="Cambria" w:hAnsi="Cambria"/>
          <w:b/>
          <w:color w:val="1F3A5F"/>
          <w:sz w:val="25"/>
        </w:rPr>
        <w:t>Patent Commercialization Policy</w:t>
      </w:r>
    </w:p>
    <w:p>
      <w:pPr>
        <w:spacing w:line="276" w:lineRule="auto" w:after="80"/>
        <w:ind w:left="714" w:hanging="357"/>
      </w:pPr>
      <w:r>
        <w:rPr>
          <w:rFonts w:ascii="Cambria" w:hAnsi="Cambria"/>
          <w:sz w:val="22"/>
        </w:rPr>
        <w:t xml:space="preserve">o </w:t>
      </w:r>
      <w:r>
        <w:rPr>
          <w:rFonts w:ascii="Cambria" w:hAnsi="Cambria"/>
          <w:b/>
          <w:i w:val="0"/>
          <w:sz w:val="22"/>
        </w:rPr>
        <w:t>Enforce a transparent IP commercialization framework:</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Define royalty-sharing models for faculty, students, and the University</w:t>
      </w:r>
    </w:p>
    <w:p>
      <w:pPr>
        <w:spacing w:line="276" w:lineRule="auto" w:after="80"/>
        <w:ind w:left="357" w:hanging="357"/>
      </w:pPr>
      <w:r>
        <w:rPr>
          <w:rFonts w:ascii="Cambria" w:hAnsi="Cambria"/>
          <w:sz w:val="22"/>
        </w:rPr>
        <w:t xml:space="preserve">• </w:t>
      </w:r>
      <w:r>
        <w:rPr>
          <w:rFonts w:ascii="Cambria" w:hAnsi="Cambria"/>
          <w:i w:val="0"/>
          <w:sz w:val="22"/>
        </w:rPr>
        <w:t>Promote licensing opportunities and start-up creation</w:t>
      </w:r>
    </w:p>
    <w:p>
      <w:pPr>
        <w:spacing w:line="276" w:lineRule="auto" w:after="80"/>
        <w:ind w:left="357" w:hanging="357"/>
      </w:pPr>
      <w:r>
        <w:rPr>
          <w:rFonts w:ascii="Cambria" w:hAnsi="Cambria"/>
          <w:sz w:val="22"/>
        </w:rPr>
        <w:t xml:space="preserve">• </w:t>
      </w:r>
      <w:r>
        <w:rPr>
          <w:rFonts w:ascii="Cambria" w:hAnsi="Cambria"/>
          <w:i w:val="0"/>
          <w:sz w:val="22"/>
        </w:rPr>
        <w:t>Encourage tech transfer units to facilitate partnerships</w:t>
      </w:r>
    </w:p>
    <w:p>
      <w:pPr>
        <w:spacing w:before="240" w:after="120"/>
      </w:pPr>
      <w:r>
        <w:rPr>
          <w:rFonts w:ascii="Cambria" w:hAnsi="Cambria"/>
          <w:b/>
          <w:color w:val="1F3A5F"/>
          <w:sz w:val="25"/>
        </w:rPr>
        <w:t>Faculty Sabbatical for Scholarly Work</w:t>
      </w:r>
    </w:p>
    <w:p>
      <w:pPr>
        <w:spacing w:line="276" w:lineRule="auto" w:after="80"/>
        <w:ind w:left="714" w:hanging="357"/>
      </w:pPr>
      <w:r>
        <w:rPr>
          <w:rFonts w:ascii="Cambria" w:hAnsi="Cambria"/>
          <w:sz w:val="22"/>
        </w:rPr>
        <w:t xml:space="preserve">o </w:t>
      </w:r>
      <w:r>
        <w:rPr>
          <w:rFonts w:ascii="Cambria" w:hAnsi="Cambria"/>
          <w:b/>
          <w:i w:val="0"/>
          <w:sz w:val="22"/>
        </w:rPr>
        <w:t>Institutionalize sabbatical leave programs: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For faculty to write books, conduct field-defining research, or finish IP filings</w:t>
      </w:r>
    </w:p>
    <w:p>
      <w:pPr>
        <w:spacing w:line="276" w:lineRule="auto" w:after="80"/>
        <w:ind w:left="357" w:hanging="357"/>
      </w:pPr>
      <w:r>
        <w:rPr>
          <w:rFonts w:ascii="Cambria" w:hAnsi="Cambria"/>
          <w:sz w:val="22"/>
        </w:rPr>
        <w:t xml:space="preserve">• </w:t>
      </w:r>
      <w:r>
        <w:rPr>
          <w:rFonts w:ascii="Cambria" w:hAnsi="Cambria"/>
          <w:i w:val="0"/>
          <w:sz w:val="22"/>
        </w:rPr>
        <w:t>Enhance long-term contributions to the University’s academic reputation</w:t>
      </w:r>
    </w:p>
    <w:p>
      <w:pPr>
        <w:spacing w:before="240" w:after="120"/>
      </w:pPr>
      <w:r>
        <w:rPr>
          <w:rFonts w:ascii="Cambria" w:hAnsi="Cambria"/>
          <w:b/>
          <w:color w:val="1F3A5F"/>
          <w:sz w:val="25"/>
        </w:rPr>
        <w:t>University Publishing Ecosystem</w:t>
      </w:r>
    </w:p>
    <w:p>
      <w:pPr>
        <w:spacing w:line="276" w:lineRule="auto" w:after="80"/>
        <w:ind w:left="714" w:hanging="357"/>
      </w:pPr>
      <w:r>
        <w:rPr>
          <w:rFonts w:ascii="Cambria" w:hAnsi="Cambria"/>
          <w:sz w:val="22"/>
        </w:rPr>
        <w:t xml:space="preserve">o </w:t>
      </w:r>
      <w:r>
        <w:rPr>
          <w:rFonts w:ascii="Cambria" w:hAnsi="Cambria"/>
          <w:i w:val="0"/>
          <w:sz w:val="22"/>
        </w:rPr>
        <w:t>Establish a University publishing house or peer-reviewed journal(s):</w:t>
      </w:r>
    </w:p>
    <w:p>
      <w:pPr>
        <w:spacing w:line="276" w:lineRule="auto" w:after="80"/>
        <w:ind w:left="357" w:hanging="357"/>
      </w:pPr>
      <w:r>
        <w:rPr>
          <w:rFonts w:ascii="Cambria" w:hAnsi="Cambria"/>
          <w:sz w:val="22"/>
        </w:rPr>
        <w:t xml:space="preserve">• </w:t>
      </w:r>
      <w:r>
        <w:rPr>
          <w:rFonts w:ascii="Cambria" w:hAnsi="Cambria"/>
          <w:i w:val="0"/>
          <w:sz w:val="22"/>
        </w:rPr>
        <w:t>Enable timely dissemination of internal research</w:t>
      </w:r>
    </w:p>
    <w:p>
      <w:pPr>
        <w:spacing w:line="276" w:lineRule="auto" w:after="80"/>
        <w:ind w:left="357" w:hanging="357"/>
      </w:pPr>
      <w:r>
        <w:rPr>
          <w:rFonts w:ascii="Cambria" w:hAnsi="Cambria"/>
          <w:sz w:val="22"/>
        </w:rPr>
        <w:t xml:space="preserve">• </w:t>
      </w:r>
      <w:r>
        <w:rPr>
          <w:rFonts w:ascii="Cambria" w:hAnsi="Cambria"/>
          <w:i w:val="0"/>
          <w:sz w:val="22"/>
        </w:rPr>
        <w:t>Offer mentored publishing opportunities for students and early-career researchers</w:t>
      </w:r>
    </w:p>
    <w:p>
      <w:pPr>
        <w:spacing w:line="276" w:lineRule="auto" w:after="80"/>
        <w:ind w:left="357" w:hanging="357"/>
      </w:pPr>
      <w:r>
        <w:rPr>
          <w:rFonts w:ascii="Cambria" w:hAnsi="Cambria"/>
          <w:sz w:val="22"/>
        </w:rPr>
        <w:t xml:space="preserve">• </w:t>
      </w:r>
      <w:r>
        <w:rPr>
          <w:rFonts w:ascii="Cambria" w:hAnsi="Cambria"/>
          <w:i w:val="0"/>
          <w:sz w:val="22"/>
        </w:rPr>
        <w:t>Elevate the institution as a knowledge-generation hub</w:t>
      </w:r>
    </w:p>
    <w:p>
      <w:pPr>
        <w:spacing w:before="280" w:after="160"/>
      </w:pPr>
      <w:r>
        <w:rPr>
          <w:rFonts w:ascii="Cambria" w:hAnsi="Cambria"/>
          <w:b/>
          <w:color w:val="1F3A5F"/>
          <w:sz w:val="29"/>
        </w:rPr>
        <w:t>18.35. Organizing More Structured and Purposeful Conferences – Short-term Goals</w:t>
      </w:r>
    </w:p>
    <w:p>
      <w:pPr>
        <w:spacing w:before="240" w:after="120"/>
      </w:pPr>
      <w:r>
        <w:rPr>
          <w:rFonts w:ascii="Cambria" w:hAnsi="Cambria"/>
          <w:b/>
          <w:color w:val="1F3A5F"/>
          <w:sz w:val="25"/>
        </w:rPr>
        <w:t>Regular Thematic Mini-Conferences</w:t>
      </w:r>
    </w:p>
    <w:p>
      <w:pPr>
        <w:spacing w:line="276" w:lineRule="auto" w:after="80"/>
        <w:ind w:left="714" w:hanging="357"/>
      </w:pPr>
      <w:r>
        <w:rPr>
          <w:rFonts w:ascii="Cambria" w:hAnsi="Cambria"/>
          <w:sz w:val="22"/>
        </w:rPr>
        <w:t xml:space="preserve">o </w:t>
      </w:r>
      <w:r>
        <w:rPr>
          <w:rFonts w:ascii="Cambria" w:hAnsi="Cambria"/>
          <w:i w:val="0"/>
          <w:sz w:val="22"/>
        </w:rPr>
        <w:t>Host frequent small-scale conferences on emerging domains such as AR/VR, AI, IoT, and digital humanities.</w:t>
      </w:r>
    </w:p>
    <w:p>
      <w:pPr>
        <w:spacing w:line="276" w:lineRule="auto" w:after="80"/>
        <w:ind w:left="714" w:hanging="357"/>
      </w:pPr>
      <w:r>
        <w:rPr>
          <w:rFonts w:ascii="Cambria" w:hAnsi="Cambria"/>
          <w:sz w:val="22"/>
        </w:rPr>
        <w:t xml:space="preserve">o </w:t>
      </w:r>
      <w:r>
        <w:rPr>
          <w:rFonts w:ascii="Cambria" w:hAnsi="Cambria"/>
          <w:i w:val="0"/>
          <w:sz w:val="22"/>
        </w:rPr>
        <w:t>Maintain consistent engagement among researchers, students, and faculty in these specialized areas.</w:t>
      </w:r>
    </w:p>
    <w:p>
      <w:pPr>
        <w:spacing w:before="240" w:after="120"/>
      </w:pPr>
      <w:r>
        <w:rPr>
          <w:rFonts w:ascii="Cambria" w:hAnsi="Cambria"/>
          <w:b/>
          <w:color w:val="1F3A5F"/>
          <w:sz w:val="25"/>
        </w:rPr>
        <w:t>Focused Thematic Workshops</w:t>
      </w:r>
    </w:p>
    <w:p>
      <w:pPr>
        <w:spacing w:line="276" w:lineRule="auto" w:after="80"/>
        <w:ind w:left="714" w:hanging="357"/>
      </w:pPr>
      <w:r>
        <w:rPr>
          <w:rFonts w:ascii="Cambria" w:hAnsi="Cambria"/>
          <w:sz w:val="22"/>
        </w:rPr>
        <w:t xml:space="preserve">o </w:t>
      </w:r>
      <w:r>
        <w:rPr>
          <w:rFonts w:ascii="Cambria" w:hAnsi="Cambria"/>
          <w:i w:val="0"/>
          <w:sz w:val="22"/>
        </w:rPr>
        <w:t>Include hands-on workshops within conferences on topics like:</w:t>
      </w:r>
    </w:p>
    <w:p>
      <w:pPr>
        <w:spacing w:line="276" w:lineRule="auto" w:after="80"/>
        <w:ind w:left="357" w:hanging="357"/>
      </w:pPr>
      <w:r>
        <w:rPr>
          <w:rFonts w:ascii="Cambria" w:hAnsi="Cambria"/>
          <w:sz w:val="22"/>
        </w:rPr>
        <w:t xml:space="preserve">• </w:t>
      </w:r>
      <w:r>
        <w:rPr>
          <w:rFonts w:ascii="Cambria" w:hAnsi="Cambria"/>
          <w:i w:val="0"/>
          <w:sz w:val="22"/>
        </w:rPr>
        <w:t>AR-VR in education</w:t>
      </w:r>
    </w:p>
    <w:p>
      <w:pPr>
        <w:spacing w:line="276" w:lineRule="auto" w:after="80"/>
        <w:ind w:left="357" w:hanging="357"/>
      </w:pPr>
      <w:r>
        <w:rPr>
          <w:rFonts w:ascii="Cambria" w:hAnsi="Cambria"/>
          <w:sz w:val="22"/>
        </w:rPr>
        <w:t xml:space="preserve">• </w:t>
      </w:r>
      <w:r>
        <w:rPr>
          <w:rFonts w:ascii="Cambria" w:hAnsi="Cambria"/>
          <w:i w:val="0"/>
          <w:sz w:val="22"/>
        </w:rPr>
        <w:t>Digital storytelling</w:t>
      </w:r>
    </w:p>
    <w:p>
      <w:pPr>
        <w:spacing w:line="276" w:lineRule="auto" w:after="80"/>
        <w:ind w:left="357" w:hanging="357"/>
      </w:pPr>
      <w:r>
        <w:rPr>
          <w:rFonts w:ascii="Cambria" w:hAnsi="Cambria"/>
          <w:sz w:val="22"/>
        </w:rPr>
        <w:t xml:space="preserve">• </w:t>
      </w:r>
      <w:r>
        <w:rPr>
          <w:rFonts w:ascii="Cambria" w:hAnsi="Cambria"/>
          <w:i w:val="0"/>
          <w:sz w:val="22"/>
        </w:rPr>
        <w:t>Integrating tech with traditional research methods</w:t>
      </w:r>
    </w:p>
    <w:p>
      <w:pPr>
        <w:spacing w:before="240" w:after="120"/>
      </w:pPr>
      <w:r>
        <w:rPr>
          <w:rFonts w:ascii="Cambria" w:hAnsi="Cambria"/>
          <w:b/>
          <w:color w:val="1F3A5F"/>
          <w:sz w:val="25"/>
        </w:rPr>
        <w:t>Integrated Academic Evaluation</w:t>
      </w:r>
    </w:p>
    <w:p>
      <w:pPr>
        <w:spacing w:line="276" w:lineRule="auto" w:after="80"/>
        <w:ind w:left="714" w:hanging="357"/>
      </w:pPr>
      <w:r>
        <w:rPr>
          <w:rFonts w:ascii="Cambria" w:hAnsi="Cambria"/>
          <w:sz w:val="22"/>
        </w:rPr>
        <w:t xml:space="preserve">o </w:t>
      </w:r>
      <w:r>
        <w:rPr>
          <w:rFonts w:ascii="Cambria" w:hAnsi="Cambria"/>
          <w:b/>
          <w:i w:val="0"/>
          <w:sz w:val="22"/>
        </w:rPr>
        <w:t>Link conference participation with academic evaluation:</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Make structured presentations a part of final project submissions</w:t>
      </w:r>
    </w:p>
    <w:p>
      <w:pPr>
        <w:spacing w:line="276" w:lineRule="auto" w:after="80"/>
        <w:ind w:left="357" w:hanging="357"/>
      </w:pPr>
      <w:r>
        <w:rPr>
          <w:rFonts w:ascii="Cambria" w:hAnsi="Cambria"/>
          <w:sz w:val="22"/>
        </w:rPr>
        <w:t xml:space="preserve">• </w:t>
      </w:r>
      <w:r>
        <w:rPr>
          <w:rFonts w:ascii="Cambria" w:hAnsi="Cambria"/>
          <w:i w:val="0"/>
          <w:sz w:val="22"/>
        </w:rPr>
        <w:t>Ensure every student/research group presents research at least once annually</w:t>
      </w:r>
    </w:p>
    <w:p>
      <w:pPr>
        <w:spacing w:before="240" w:after="120"/>
      </w:pPr>
      <w:r>
        <w:rPr>
          <w:rFonts w:ascii="Cambria" w:hAnsi="Cambria"/>
          <w:b/>
          <w:color w:val="1F3A5F"/>
          <w:sz w:val="25"/>
        </w:rPr>
        <w:t>AR/VR Storyboarding</w:t>
      </w:r>
    </w:p>
    <w:p>
      <w:pPr>
        <w:spacing w:line="276" w:lineRule="auto" w:after="80"/>
        <w:ind w:left="714" w:hanging="357"/>
      </w:pPr>
      <w:r>
        <w:rPr>
          <w:rFonts w:ascii="Cambria" w:hAnsi="Cambria"/>
          <w:sz w:val="22"/>
        </w:rPr>
        <w:t xml:space="preserve">o </w:t>
      </w:r>
      <w:r>
        <w:rPr>
          <w:rFonts w:ascii="Cambria" w:hAnsi="Cambria"/>
          <w:b/>
          <w:i w:val="0"/>
          <w:sz w:val="22"/>
        </w:rPr>
        <w:t>Encourage visual research storytelling using: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AR-VR elements</w:t>
      </w:r>
    </w:p>
    <w:p>
      <w:pPr>
        <w:spacing w:line="276" w:lineRule="auto" w:after="80"/>
        <w:ind w:left="357" w:hanging="357"/>
      </w:pPr>
      <w:r>
        <w:rPr>
          <w:rFonts w:ascii="Cambria" w:hAnsi="Cambria"/>
          <w:sz w:val="22"/>
        </w:rPr>
        <w:t xml:space="preserve">• </w:t>
      </w:r>
      <w:r>
        <w:rPr>
          <w:rFonts w:ascii="Cambria" w:hAnsi="Cambria"/>
          <w:i w:val="0"/>
          <w:sz w:val="22"/>
        </w:rPr>
        <w:t>Storyboards and animated content</w:t>
      </w:r>
    </w:p>
    <w:p>
      <w:pPr>
        <w:spacing w:line="276" w:lineRule="auto" w:after="80"/>
        <w:ind w:left="357" w:hanging="357"/>
      </w:pPr>
      <w:r>
        <w:rPr>
          <w:rFonts w:ascii="Cambria" w:hAnsi="Cambria"/>
          <w:sz w:val="22"/>
        </w:rPr>
        <w:t xml:space="preserve">• </w:t>
      </w:r>
      <w:r>
        <w:rPr>
          <w:rFonts w:ascii="Cambria" w:hAnsi="Cambria"/>
          <w:i w:val="0"/>
          <w:sz w:val="22"/>
        </w:rPr>
        <w:t>Interactive models for non-specialist engagement</w:t>
      </w:r>
    </w:p>
    <w:p>
      <w:pPr>
        <w:spacing w:before="240" w:after="120"/>
      </w:pPr>
      <w:r>
        <w:rPr>
          <w:rFonts w:ascii="Cambria" w:hAnsi="Cambria"/>
          <w:b/>
          <w:color w:val="1F3A5F"/>
          <w:sz w:val="25"/>
        </w:rPr>
        <w:t>Student-Led Research Conferences</w:t>
      </w:r>
    </w:p>
    <w:p>
      <w:pPr>
        <w:spacing w:line="276" w:lineRule="auto" w:after="80"/>
        <w:ind w:left="714" w:hanging="357"/>
      </w:pPr>
      <w:r>
        <w:rPr>
          <w:rFonts w:ascii="Cambria" w:hAnsi="Cambria"/>
          <w:sz w:val="22"/>
        </w:rPr>
        <w:t xml:space="preserve">o </w:t>
      </w:r>
      <w:r>
        <w:rPr>
          <w:rFonts w:ascii="Cambria" w:hAnsi="Cambria"/>
          <w:b/>
          <w:i w:val="0"/>
          <w:sz w:val="22"/>
        </w:rPr>
        <w:t>Organize student-led conferences involving: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UG/PG students and research scholars</w:t>
      </w:r>
    </w:p>
    <w:p>
      <w:pPr>
        <w:spacing w:line="276" w:lineRule="auto" w:after="80"/>
        <w:ind w:left="357" w:hanging="357"/>
      </w:pPr>
      <w:r>
        <w:rPr>
          <w:rFonts w:ascii="Cambria" w:hAnsi="Cambria"/>
          <w:sz w:val="22"/>
        </w:rPr>
        <w:t xml:space="preserve">• </w:t>
      </w:r>
      <w:r>
        <w:rPr>
          <w:rFonts w:ascii="Cambria" w:hAnsi="Cambria"/>
          <w:i w:val="0"/>
          <w:sz w:val="22"/>
        </w:rPr>
        <w:t>Awards for best presentation, innovation, and interdisciplinary impact</w:t>
      </w:r>
    </w:p>
    <w:p>
      <w:pPr>
        <w:spacing w:before="240" w:after="120"/>
      </w:pPr>
      <w:r>
        <w:rPr>
          <w:rFonts w:ascii="Cambria" w:hAnsi="Cambria"/>
          <w:b/>
          <w:color w:val="1F3A5F"/>
          <w:sz w:val="25"/>
        </w:rPr>
        <w:t>AR-VR Based Research Competitions</w:t>
      </w:r>
    </w:p>
    <w:p>
      <w:pPr>
        <w:spacing w:line="276" w:lineRule="auto" w:after="80"/>
        <w:ind w:left="714" w:hanging="357"/>
      </w:pPr>
      <w:r>
        <w:rPr>
          <w:rFonts w:ascii="Cambria" w:hAnsi="Cambria"/>
          <w:sz w:val="22"/>
        </w:rPr>
        <w:t xml:space="preserve">o </w:t>
      </w:r>
      <w:r>
        <w:rPr>
          <w:rFonts w:ascii="Cambria" w:hAnsi="Cambria"/>
          <w:b/>
          <w:i w:val="0"/>
          <w:sz w:val="22"/>
        </w:rPr>
        <w:t>Launch innovation contests encouraging: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Presentation of research through immersive AR/VR formats</w:t>
      </w:r>
    </w:p>
    <w:p>
      <w:pPr>
        <w:spacing w:line="276" w:lineRule="auto" w:after="80"/>
        <w:ind w:left="357" w:hanging="357"/>
      </w:pPr>
      <w:r>
        <w:rPr>
          <w:rFonts w:ascii="Cambria" w:hAnsi="Cambria"/>
          <w:sz w:val="22"/>
        </w:rPr>
        <w:t xml:space="preserve">• </w:t>
      </w:r>
      <w:r>
        <w:rPr>
          <w:rFonts w:ascii="Cambria" w:hAnsi="Cambria"/>
          <w:i w:val="0"/>
          <w:sz w:val="22"/>
        </w:rPr>
        <w:t>Development of interactive displays that convey complex ideas visually and intuitively</w:t>
      </w:r>
    </w:p>
    <w:p>
      <w:pPr>
        <w:spacing w:before="280" w:after="160"/>
      </w:pPr>
      <w:r>
        <w:rPr>
          <w:rFonts w:ascii="Cambria" w:hAnsi="Cambria"/>
          <w:b/>
          <w:color w:val="1F3A5F"/>
          <w:sz w:val="29"/>
        </w:rPr>
        <w:t>18.36. Organizing More Structured and Purposeful Conferences – Mid-term Goals</w:t>
      </w:r>
    </w:p>
    <w:p>
      <w:pPr>
        <w:spacing w:before="240" w:after="120"/>
      </w:pPr>
      <w:r>
        <w:rPr>
          <w:rFonts w:ascii="Cambria" w:hAnsi="Cambria"/>
          <w:b/>
          <w:color w:val="1F3A5F"/>
          <w:sz w:val="25"/>
        </w:rPr>
        <w:t>Interdisciplinary Thematic Expansion</w:t>
      </w:r>
    </w:p>
    <w:p>
      <w:pPr>
        <w:spacing w:line="276" w:lineRule="auto" w:after="80"/>
        <w:ind w:left="714" w:hanging="357"/>
      </w:pPr>
      <w:r>
        <w:rPr>
          <w:rFonts w:ascii="Cambria" w:hAnsi="Cambria"/>
          <w:sz w:val="22"/>
        </w:rPr>
        <w:t xml:space="preserve">o </w:t>
      </w:r>
      <w:r>
        <w:rPr>
          <w:rFonts w:ascii="Cambria" w:hAnsi="Cambria"/>
          <w:i w:val="0"/>
          <w:sz w:val="22"/>
        </w:rPr>
        <w:t>Broaden conference scopes to include interdepartmental collaboration, e.g., AR-VR integrated with:</w:t>
      </w:r>
    </w:p>
    <w:p>
      <w:pPr>
        <w:spacing w:line="276" w:lineRule="auto" w:after="80"/>
        <w:ind w:left="357" w:hanging="357"/>
      </w:pPr>
      <w:r>
        <w:rPr>
          <w:rFonts w:ascii="Cambria" w:hAnsi="Cambria"/>
          <w:sz w:val="22"/>
        </w:rPr>
        <w:t xml:space="preserve">• </w:t>
      </w:r>
      <w:r>
        <w:rPr>
          <w:rFonts w:ascii="Cambria" w:hAnsi="Cambria"/>
          <w:i w:val="0"/>
          <w:sz w:val="22"/>
        </w:rPr>
        <w:t>Computer Science (tech development)</w:t>
      </w:r>
    </w:p>
    <w:p>
      <w:pPr>
        <w:spacing w:line="276" w:lineRule="auto" w:after="80"/>
        <w:ind w:left="357" w:hanging="357"/>
      </w:pPr>
      <w:r>
        <w:rPr>
          <w:rFonts w:ascii="Cambria" w:hAnsi="Cambria"/>
          <w:sz w:val="22"/>
        </w:rPr>
        <w:t xml:space="preserve">• </w:t>
      </w:r>
      <w:r>
        <w:rPr>
          <w:rFonts w:ascii="Cambria" w:hAnsi="Cambria"/>
          <w:i w:val="0"/>
          <w:sz w:val="22"/>
        </w:rPr>
        <w:t>Humanities (storytelling and culture)</w:t>
      </w:r>
    </w:p>
    <w:p>
      <w:pPr>
        <w:spacing w:line="276" w:lineRule="auto" w:after="80"/>
        <w:ind w:left="357" w:hanging="357"/>
      </w:pPr>
      <w:r>
        <w:rPr>
          <w:rFonts w:ascii="Cambria" w:hAnsi="Cambria"/>
          <w:sz w:val="22"/>
        </w:rPr>
        <w:t xml:space="preserve">• </w:t>
      </w:r>
      <w:r>
        <w:rPr>
          <w:rFonts w:ascii="Cambria" w:hAnsi="Cambria"/>
          <w:i w:val="0"/>
          <w:sz w:val="22"/>
        </w:rPr>
        <w:t>Psychology (user experience and cognition)</w:t>
      </w:r>
    </w:p>
    <w:p>
      <w:pPr>
        <w:spacing w:line="276" w:lineRule="auto" w:after="80"/>
        <w:ind w:left="357" w:hanging="357"/>
      </w:pPr>
      <w:r>
        <w:rPr>
          <w:rFonts w:ascii="Cambria" w:hAnsi="Cambria"/>
          <w:sz w:val="22"/>
        </w:rPr>
        <w:t xml:space="preserve">• </w:t>
      </w:r>
      <w:r>
        <w:rPr>
          <w:rFonts w:ascii="Cambria" w:hAnsi="Cambria"/>
          <w:i w:val="0"/>
          <w:sz w:val="22"/>
        </w:rPr>
        <w:t>Education (pedagogy and training)</w:t>
      </w:r>
    </w:p>
    <w:p>
      <w:pPr>
        <w:spacing w:before="240" w:after="120"/>
      </w:pPr>
      <w:r>
        <w:rPr>
          <w:rFonts w:ascii="Cambria" w:hAnsi="Cambria"/>
          <w:b/>
          <w:color w:val="1F3A5F"/>
          <w:sz w:val="25"/>
        </w:rPr>
        <w:t>National-Level Conferences</w:t>
      </w:r>
    </w:p>
    <w:p>
      <w:pPr>
        <w:spacing w:line="276" w:lineRule="auto" w:after="80"/>
        <w:ind w:left="714" w:hanging="357"/>
      </w:pPr>
      <w:r>
        <w:rPr>
          <w:rFonts w:ascii="Cambria" w:hAnsi="Cambria"/>
          <w:sz w:val="22"/>
        </w:rPr>
        <w:t xml:space="preserve">o </w:t>
      </w:r>
      <w:r>
        <w:rPr>
          <w:rFonts w:ascii="Cambria" w:hAnsi="Cambria"/>
          <w:b/>
          <w:i w:val="0"/>
          <w:sz w:val="22"/>
        </w:rPr>
        <w:t>Host national academic events inviting: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External universities and research institutes</w:t>
      </w:r>
    </w:p>
    <w:p>
      <w:pPr>
        <w:spacing w:line="276" w:lineRule="auto" w:after="80"/>
        <w:ind w:left="357" w:hanging="357"/>
      </w:pPr>
      <w:r>
        <w:rPr>
          <w:rFonts w:ascii="Cambria" w:hAnsi="Cambria"/>
          <w:sz w:val="22"/>
        </w:rPr>
        <w:t xml:space="preserve">• </w:t>
      </w:r>
      <w:r>
        <w:rPr>
          <w:rFonts w:ascii="Cambria" w:hAnsi="Cambria"/>
          <w:i w:val="0"/>
          <w:sz w:val="22"/>
        </w:rPr>
        <w:t>Scholars and students for academic exchange and collaboration</w:t>
      </w:r>
    </w:p>
    <w:p>
      <w:pPr>
        <w:spacing w:before="240" w:after="120"/>
      </w:pPr>
      <w:r>
        <w:rPr>
          <w:rFonts w:ascii="Cambria" w:hAnsi="Cambria"/>
          <w:b/>
          <w:color w:val="1F3A5F"/>
          <w:sz w:val="25"/>
        </w:rPr>
        <w:t>Industry Co-hosted Conferences</w:t>
      </w:r>
    </w:p>
    <w:p>
      <w:pPr>
        <w:spacing w:line="276" w:lineRule="auto" w:after="80"/>
        <w:ind w:left="714" w:hanging="357"/>
      </w:pPr>
      <w:r>
        <w:rPr>
          <w:rFonts w:ascii="Cambria" w:hAnsi="Cambria"/>
          <w:sz w:val="22"/>
        </w:rPr>
        <w:t xml:space="preserve">o </w:t>
      </w:r>
      <w:r>
        <w:rPr>
          <w:rFonts w:ascii="Cambria" w:hAnsi="Cambria"/>
          <w:i w:val="0"/>
          <w:sz w:val="22"/>
        </w:rPr>
        <w:t>Collaborate with tech firms and R&amp;D organizations to:</w:t>
      </w:r>
    </w:p>
    <w:p>
      <w:pPr>
        <w:spacing w:line="276" w:lineRule="auto" w:after="80"/>
        <w:ind w:left="357" w:hanging="357"/>
      </w:pPr>
      <w:r>
        <w:rPr>
          <w:rFonts w:ascii="Cambria" w:hAnsi="Cambria"/>
          <w:sz w:val="22"/>
        </w:rPr>
        <w:t xml:space="preserve">• </w:t>
      </w:r>
      <w:r>
        <w:rPr>
          <w:rFonts w:ascii="Cambria" w:hAnsi="Cambria"/>
          <w:i w:val="0"/>
          <w:sz w:val="22"/>
        </w:rPr>
        <w:t>Co-sponsor events (e.g., Meta, Microsoft for AR-VR)</w:t>
      </w:r>
    </w:p>
    <w:p>
      <w:pPr>
        <w:spacing w:line="276" w:lineRule="auto" w:after="80"/>
        <w:ind w:left="357" w:hanging="357"/>
      </w:pPr>
      <w:r>
        <w:rPr>
          <w:rFonts w:ascii="Cambria" w:hAnsi="Cambria"/>
          <w:sz w:val="22"/>
        </w:rPr>
        <w:t xml:space="preserve">• </w:t>
      </w:r>
      <w:r>
        <w:rPr>
          <w:rFonts w:ascii="Cambria" w:hAnsi="Cambria"/>
          <w:i w:val="0"/>
          <w:sz w:val="22"/>
        </w:rPr>
        <w:t>Provide platforms for demo sessions, networking, and product exposure</w:t>
      </w:r>
    </w:p>
    <w:p>
      <w:pPr>
        <w:spacing w:before="240" w:after="120"/>
      </w:pPr>
      <w:r>
        <w:rPr>
          <w:rFonts w:ascii="Cambria" w:hAnsi="Cambria"/>
          <w:b/>
          <w:color w:val="1F3A5F"/>
          <w:sz w:val="25"/>
        </w:rPr>
        <w:t>Securing Financial Support</w:t>
      </w:r>
    </w:p>
    <w:p>
      <w:pPr>
        <w:spacing w:line="276" w:lineRule="auto" w:after="80"/>
        <w:ind w:left="714" w:hanging="357"/>
      </w:pPr>
      <w:r>
        <w:rPr>
          <w:rFonts w:ascii="Cambria" w:hAnsi="Cambria"/>
          <w:sz w:val="22"/>
        </w:rPr>
        <w:t xml:space="preserve">o </w:t>
      </w:r>
      <w:r>
        <w:rPr>
          <w:rFonts w:ascii="Cambria" w:hAnsi="Cambria"/>
          <w:b/>
          <w:i w:val="0"/>
          <w:sz w:val="22"/>
        </w:rPr>
        <w:t>Apply for grants from:</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Government schemes (e.g., SERB, DST, AICTE)</w:t>
      </w:r>
    </w:p>
    <w:p>
      <w:pPr>
        <w:spacing w:line="276" w:lineRule="auto" w:after="80"/>
        <w:ind w:left="357" w:hanging="357"/>
      </w:pPr>
      <w:r>
        <w:rPr>
          <w:rFonts w:ascii="Cambria" w:hAnsi="Cambria"/>
          <w:sz w:val="22"/>
        </w:rPr>
        <w:t xml:space="preserve">• </w:t>
      </w:r>
      <w:r>
        <w:rPr>
          <w:rFonts w:ascii="Cambria" w:hAnsi="Cambria"/>
          <w:i w:val="0"/>
          <w:sz w:val="22"/>
        </w:rPr>
        <w:t>Private research sponsors to fund high-quality, themed conferences</w:t>
      </w:r>
    </w:p>
    <w:p>
      <w:pPr>
        <w:spacing w:before="240" w:after="120"/>
      </w:pPr>
      <w:r>
        <w:rPr>
          <w:rFonts w:ascii="Cambria" w:hAnsi="Cambria"/>
          <w:b/>
          <w:color w:val="1F3A5F"/>
          <w:sz w:val="25"/>
        </w:rPr>
        <w:t>Digital Archival and Global Access</w:t>
      </w:r>
    </w:p>
    <w:p>
      <w:pPr>
        <w:spacing w:line="276" w:lineRule="auto" w:after="80"/>
        <w:ind w:left="714" w:hanging="357"/>
      </w:pPr>
      <w:r>
        <w:rPr>
          <w:rFonts w:ascii="Cambria" w:hAnsi="Cambria"/>
          <w:sz w:val="22"/>
        </w:rPr>
        <w:t xml:space="preserve">o </w:t>
      </w:r>
      <w:r>
        <w:rPr>
          <w:rFonts w:ascii="Cambria" w:hAnsi="Cambria"/>
          <w:b/>
          <w:i w:val="0"/>
          <w:sz w:val="22"/>
        </w:rPr>
        <w:t>Develop an online portal featuring: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Uploaded papers, posters, and presentation videos</w:t>
      </w:r>
    </w:p>
    <w:p>
      <w:pPr>
        <w:spacing w:line="276" w:lineRule="auto" w:after="80"/>
        <w:ind w:left="357" w:hanging="357"/>
      </w:pPr>
      <w:r>
        <w:rPr>
          <w:rFonts w:ascii="Cambria" w:hAnsi="Cambria"/>
          <w:sz w:val="22"/>
        </w:rPr>
        <w:t xml:space="preserve">• </w:t>
      </w:r>
      <w:r>
        <w:rPr>
          <w:rFonts w:ascii="Cambria" w:hAnsi="Cambria"/>
          <w:i w:val="0"/>
          <w:sz w:val="22"/>
        </w:rPr>
        <w:t>AR/VR-enabled archives with 3D walkthroughs and virtual sessions</w:t>
      </w:r>
    </w:p>
    <w:p>
      <w:pPr>
        <w:spacing w:before="240" w:after="120"/>
      </w:pPr>
      <w:r>
        <w:rPr>
          <w:rFonts w:ascii="Cambria" w:hAnsi="Cambria"/>
          <w:b/>
          <w:color w:val="1F3A5F"/>
          <w:sz w:val="25"/>
        </w:rPr>
        <w:t>Conference Proceedings Publication</w:t>
      </w:r>
    </w:p>
    <w:p>
      <w:pPr>
        <w:spacing w:line="276" w:lineRule="auto" w:after="80"/>
        <w:ind w:left="714" w:hanging="357"/>
      </w:pPr>
      <w:r>
        <w:rPr>
          <w:rFonts w:ascii="Cambria" w:hAnsi="Cambria"/>
          <w:sz w:val="22"/>
        </w:rPr>
        <w:t xml:space="preserve">o </w:t>
      </w:r>
      <w:r>
        <w:rPr>
          <w:rFonts w:ascii="Cambria" w:hAnsi="Cambria"/>
          <w:i w:val="0"/>
          <w:sz w:val="22"/>
        </w:rPr>
        <w:t>Establish publication partnerships with reputed journals to:</w:t>
      </w:r>
    </w:p>
    <w:p>
      <w:pPr>
        <w:spacing w:line="276" w:lineRule="auto" w:after="80"/>
        <w:ind w:left="357" w:hanging="357"/>
      </w:pPr>
      <w:r>
        <w:rPr>
          <w:rFonts w:ascii="Cambria" w:hAnsi="Cambria"/>
          <w:sz w:val="22"/>
        </w:rPr>
        <w:t xml:space="preserve">• </w:t>
      </w:r>
      <w:r>
        <w:rPr>
          <w:rFonts w:ascii="Cambria" w:hAnsi="Cambria"/>
          <w:i w:val="0"/>
          <w:sz w:val="22"/>
        </w:rPr>
        <w:t>Publish peer-reviewed proceedings</w:t>
      </w:r>
    </w:p>
    <w:p>
      <w:pPr>
        <w:spacing w:line="276" w:lineRule="auto" w:after="80"/>
        <w:ind w:left="357" w:hanging="357"/>
      </w:pPr>
      <w:r>
        <w:rPr>
          <w:rFonts w:ascii="Cambria" w:hAnsi="Cambria"/>
          <w:sz w:val="22"/>
        </w:rPr>
        <w:t xml:space="preserve">• </w:t>
      </w:r>
      <w:r>
        <w:rPr>
          <w:rFonts w:ascii="Cambria" w:hAnsi="Cambria"/>
          <w:i w:val="0"/>
          <w:sz w:val="22"/>
        </w:rPr>
        <w:t>Improve academic visibility and researcher credentials</w:t>
      </w:r>
    </w:p>
    <w:p>
      <w:pPr>
        <w:spacing w:before="280" w:after="160"/>
      </w:pPr>
      <w:r>
        <w:rPr>
          <w:rFonts w:ascii="Cambria" w:hAnsi="Cambria"/>
          <w:b/>
          <w:color w:val="1F3A5F"/>
          <w:sz w:val="29"/>
        </w:rPr>
        <w:t>18.37. Organizing More Structured and Purposeful Conferences – Long-term Goals</w:t>
      </w:r>
    </w:p>
    <w:p>
      <w:pPr>
        <w:spacing w:before="240" w:after="120"/>
      </w:pPr>
      <w:r>
        <w:rPr>
          <w:rFonts w:ascii="Cambria" w:hAnsi="Cambria"/>
          <w:b/>
          <w:color w:val="1F3A5F"/>
          <w:sz w:val="25"/>
        </w:rPr>
        <w:t>Annual International Conference Series</w:t>
      </w:r>
    </w:p>
    <w:p>
      <w:pPr>
        <w:spacing w:line="276" w:lineRule="auto" w:after="80"/>
        <w:ind w:left="714" w:hanging="357"/>
      </w:pPr>
      <w:r>
        <w:rPr>
          <w:rFonts w:ascii="Cambria" w:hAnsi="Cambria"/>
          <w:sz w:val="22"/>
        </w:rPr>
        <w:t xml:space="preserve">o </w:t>
      </w:r>
      <w:r>
        <w:rPr>
          <w:rFonts w:ascii="Cambria" w:hAnsi="Cambria"/>
          <w:i w:val="0"/>
          <w:sz w:val="22"/>
        </w:rPr>
        <w:t>Establish flagship global conferences in core research areas (e.g., AR-VR, AI, Biotechnology).</w:t>
      </w:r>
    </w:p>
    <w:p>
      <w:pPr>
        <w:spacing w:line="276" w:lineRule="auto" w:after="80"/>
        <w:ind w:left="714" w:hanging="357"/>
      </w:pPr>
      <w:r>
        <w:rPr>
          <w:rFonts w:ascii="Cambria" w:hAnsi="Cambria"/>
          <w:sz w:val="22"/>
        </w:rPr>
        <w:t xml:space="preserve">o </w:t>
      </w:r>
      <w:r>
        <w:rPr>
          <w:rFonts w:ascii="Cambria" w:hAnsi="Cambria"/>
          <w:i w:val="0"/>
          <w:sz w:val="22"/>
        </w:rPr>
        <w:t>Enhance the University's international academic standing and research visibility.</w:t>
      </w:r>
    </w:p>
    <w:p>
      <w:pPr>
        <w:spacing w:line="276" w:lineRule="auto" w:after="80"/>
        <w:ind w:left="714" w:hanging="357"/>
      </w:pPr>
      <w:r>
        <w:rPr>
          <w:rFonts w:ascii="Cambria" w:hAnsi="Cambria"/>
          <w:sz w:val="22"/>
        </w:rPr>
        <w:t xml:space="preserve">o </w:t>
      </w:r>
      <w:r>
        <w:rPr>
          <w:rFonts w:ascii="Cambria" w:hAnsi="Cambria"/>
          <w:i w:val="0"/>
          <w:sz w:val="22"/>
        </w:rPr>
        <w:t>Facilitate cross-border research collaboration and knowledge exchange.</w:t>
      </w:r>
    </w:p>
    <w:p>
      <w:pPr>
        <w:spacing w:before="240" w:after="120"/>
      </w:pPr>
      <w:r>
        <w:rPr>
          <w:rFonts w:ascii="Cambria" w:hAnsi="Cambria"/>
          <w:b/>
          <w:color w:val="1F3A5F"/>
          <w:sz w:val="25"/>
        </w:rPr>
        <w:t>Centres of Excellence as Conference Hosts</w:t>
      </w:r>
    </w:p>
    <w:p>
      <w:pPr>
        <w:spacing w:line="276" w:lineRule="auto" w:after="80"/>
        <w:ind w:left="714" w:hanging="357"/>
      </w:pPr>
      <w:r>
        <w:rPr>
          <w:rFonts w:ascii="Cambria" w:hAnsi="Cambria"/>
          <w:sz w:val="22"/>
        </w:rPr>
        <w:t xml:space="preserve">o </w:t>
      </w:r>
      <w:r>
        <w:rPr>
          <w:rFonts w:ascii="Cambria" w:hAnsi="Cambria"/>
          <w:b/>
          <w:i w:val="0"/>
          <w:sz w:val="22"/>
        </w:rPr>
        <w:t>Set up domain-specific Centres of Excellence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Lead focused annual conferences.</w:t>
      </w:r>
    </w:p>
    <w:p>
      <w:pPr>
        <w:spacing w:line="276" w:lineRule="auto" w:after="80"/>
        <w:ind w:left="357" w:hanging="357"/>
      </w:pPr>
      <w:r>
        <w:rPr>
          <w:rFonts w:ascii="Cambria" w:hAnsi="Cambria"/>
          <w:sz w:val="22"/>
        </w:rPr>
        <w:t xml:space="preserve">• </w:t>
      </w:r>
      <w:r>
        <w:rPr>
          <w:rFonts w:ascii="Cambria" w:hAnsi="Cambria"/>
          <w:i w:val="0"/>
          <w:sz w:val="22"/>
        </w:rPr>
        <w:t>Attract global talent and recognition in AR-VR, AI, and biotech domains.</w:t>
      </w:r>
    </w:p>
    <w:p>
      <w:pPr>
        <w:spacing w:before="240" w:after="120"/>
      </w:pPr>
      <w:r>
        <w:rPr>
          <w:rFonts w:ascii="Cambria" w:hAnsi="Cambria"/>
          <w:b/>
          <w:color w:val="1F3A5F"/>
          <w:sz w:val="25"/>
        </w:rPr>
        <w:t>Public-Oriented Research Outreach Events</w:t>
      </w:r>
    </w:p>
    <w:p>
      <w:pPr>
        <w:spacing w:line="276" w:lineRule="auto" w:after="80"/>
        <w:ind w:left="714" w:hanging="357"/>
      </w:pPr>
      <w:r>
        <w:rPr>
          <w:rFonts w:ascii="Cambria" w:hAnsi="Cambria"/>
          <w:sz w:val="22"/>
        </w:rPr>
        <w:t xml:space="preserve">o </w:t>
      </w:r>
      <w:r>
        <w:rPr>
          <w:rFonts w:ascii="Cambria" w:hAnsi="Cambria"/>
          <w:b/>
          <w:i w:val="0"/>
          <w:sz w:val="22"/>
        </w:rPr>
        <w:t>Organize science popularization conferences with:</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Simplified talks and AR/VR exhibits for community engagement.</w:t>
      </w:r>
    </w:p>
    <w:p>
      <w:pPr>
        <w:spacing w:line="276" w:lineRule="auto" w:after="80"/>
        <w:ind w:left="357" w:hanging="357"/>
      </w:pPr>
      <w:r>
        <w:rPr>
          <w:rFonts w:ascii="Cambria" w:hAnsi="Cambria"/>
          <w:sz w:val="22"/>
        </w:rPr>
        <w:t xml:space="preserve">• </w:t>
      </w:r>
      <w:r>
        <w:rPr>
          <w:rFonts w:ascii="Cambria" w:hAnsi="Cambria"/>
          <w:i w:val="0"/>
          <w:sz w:val="22"/>
        </w:rPr>
        <w:t>Interactive formats to democratize access to academic knowledge.</w:t>
      </w:r>
    </w:p>
    <w:p>
      <w:pPr>
        <w:spacing w:before="240" w:after="120"/>
      </w:pPr>
      <w:r>
        <w:rPr>
          <w:rFonts w:ascii="Cambria" w:hAnsi="Cambria"/>
          <w:b/>
          <w:color w:val="1F3A5F"/>
          <w:sz w:val="25"/>
        </w:rPr>
        <w:t>Long-Term Thematic Conferences</w:t>
      </w:r>
    </w:p>
    <w:p>
      <w:pPr>
        <w:spacing w:line="276" w:lineRule="auto" w:after="80"/>
        <w:ind w:left="714" w:hanging="357"/>
      </w:pPr>
      <w:r>
        <w:rPr>
          <w:rFonts w:ascii="Cambria" w:hAnsi="Cambria"/>
          <w:sz w:val="22"/>
        </w:rPr>
        <w:t xml:space="preserve">o </w:t>
      </w:r>
      <w:r>
        <w:rPr>
          <w:rFonts w:ascii="Cambria" w:hAnsi="Cambria"/>
          <w:b/>
          <w:i w:val="0"/>
          <w:sz w:val="22"/>
        </w:rPr>
        <w:t>Design recurring conferences around societal challenges: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Topics such as sustainability, healthcare, and climate change.</w:t>
      </w:r>
    </w:p>
    <w:p>
      <w:pPr>
        <w:spacing w:line="276" w:lineRule="auto" w:after="80"/>
        <w:ind w:left="357" w:hanging="357"/>
      </w:pPr>
      <w:r>
        <w:rPr>
          <w:rFonts w:ascii="Cambria" w:hAnsi="Cambria"/>
          <w:sz w:val="22"/>
        </w:rPr>
        <w:t xml:space="preserve">• </w:t>
      </w:r>
      <w:r>
        <w:rPr>
          <w:rFonts w:ascii="Cambria" w:hAnsi="Cambria"/>
          <w:i w:val="0"/>
          <w:sz w:val="22"/>
        </w:rPr>
        <w:t>Use of immersive technologies (AR/VR) for impactful data storytelling.</w:t>
      </w:r>
    </w:p>
    <w:p>
      <w:pPr>
        <w:spacing w:before="240" w:after="120"/>
      </w:pPr>
      <w:r>
        <w:rPr>
          <w:rFonts w:ascii="Cambria" w:hAnsi="Cambria"/>
          <w:b/>
          <w:color w:val="1F3A5F"/>
          <w:sz w:val="25"/>
        </w:rPr>
        <w:t>Global Academic Partnerships</w:t>
      </w:r>
    </w:p>
    <w:p>
      <w:pPr>
        <w:spacing w:line="276" w:lineRule="auto" w:after="80"/>
        <w:ind w:left="714" w:hanging="357"/>
      </w:pPr>
      <w:r>
        <w:rPr>
          <w:rFonts w:ascii="Cambria" w:hAnsi="Cambria"/>
          <w:sz w:val="22"/>
        </w:rPr>
        <w:t xml:space="preserve">o </w:t>
      </w:r>
      <w:r>
        <w:rPr>
          <w:rFonts w:ascii="Cambria" w:hAnsi="Cambria"/>
          <w:i w:val="0"/>
          <w:sz w:val="22"/>
        </w:rPr>
        <w:t>Collaborate with foreign universities and research bodies to:</w:t>
      </w:r>
    </w:p>
    <w:p>
      <w:pPr>
        <w:spacing w:line="276" w:lineRule="auto" w:after="80"/>
        <w:ind w:left="357" w:hanging="357"/>
      </w:pPr>
      <w:r>
        <w:rPr>
          <w:rFonts w:ascii="Cambria" w:hAnsi="Cambria"/>
          <w:sz w:val="22"/>
        </w:rPr>
        <w:t xml:space="preserve">• </w:t>
      </w:r>
      <w:r>
        <w:rPr>
          <w:rFonts w:ascii="Cambria" w:hAnsi="Cambria"/>
          <w:i w:val="0"/>
          <w:sz w:val="22"/>
        </w:rPr>
        <w:t>Co-host events promoting academic diplomacy.</w:t>
      </w:r>
    </w:p>
    <w:p>
      <w:pPr>
        <w:spacing w:line="276" w:lineRule="auto" w:after="80"/>
        <w:ind w:left="357" w:hanging="357"/>
      </w:pPr>
      <w:r>
        <w:rPr>
          <w:rFonts w:ascii="Cambria" w:hAnsi="Cambria"/>
          <w:sz w:val="22"/>
        </w:rPr>
        <w:t xml:space="preserve">• </w:t>
      </w:r>
      <w:r>
        <w:rPr>
          <w:rFonts w:ascii="Cambria" w:hAnsi="Cambria"/>
          <w:i w:val="0"/>
          <w:sz w:val="22"/>
        </w:rPr>
        <w:t>Attract renowned scholars and speakers.</w:t>
      </w:r>
    </w:p>
    <w:p>
      <w:pPr>
        <w:spacing w:before="240" w:after="120"/>
      </w:pPr>
      <w:r>
        <w:rPr>
          <w:rFonts w:ascii="Cambria" w:hAnsi="Cambria"/>
          <w:b/>
          <w:color w:val="1F3A5F"/>
          <w:sz w:val="25"/>
        </w:rPr>
        <w:t>Establishment of Peer-Reviewed Journals</w:t>
      </w:r>
    </w:p>
    <w:p>
      <w:pPr>
        <w:spacing w:line="276" w:lineRule="auto" w:after="80"/>
        <w:ind w:left="714" w:hanging="357"/>
      </w:pPr>
      <w:r>
        <w:rPr>
          <w:rFonts w:ascii="Cambria" w:hAnsi="Cambria"/>
          <w:sz w:val="22"/>
        </w:rPr>
        <w:t xml:space="preserve">o </w:t>
      </w:r>
      <w:r>
        <w:rPr>
          <w:rFonts w:ascii="Cambria" w:hAnsi="Cambria"/>
          <w:i w:val="0"/>
          <w:sz w:val="22"/>
        </w:rPr>
        <w:t>Launch academic journals linked to conference themes.</w:t>
      </w:r>
    </w:p>
    <w:p>
      <w:pPr>
        <w:spacing w:line="276" w:lineRule="auto" w:after="80"/>
        <w:ind w:left="714" w:hanging="357"/>
      </w:pPr>
      <w:r>
        <w:rPr>
          <w:rFonts w:ascii="Cambria" w:hAnsi="Cambria"/>
          <w:sz w:val="22"/>
        </w:rPr>
        <w:t xml:space="preserve">o </w:t>
      </w:r>
      <w:r>
        <w:rPr>
          <w:rFonts w:ascii="Cambria" w:hAnsi="Cambria"/>
          <w:i w:val="0"/>
          <w:sz w:val="22"/>
        </w:rPr>
        <w:t>Provide a prestigious publishing outlet for papers presented at University-hosted events.</w:t>
      </w:r>
    </w:p>
    <w:p>
      <w:pPr>
        <w:spacing w:line="276" w:lineRule="auto" w:after="80"/>
        <w:ind w:left="714" w:hanging="357"/>
      </w:pPr>
      <w:r>
        <w:rPr>
          <w:rFonts w:ascii="Cambria" w:hAnsi="Cambria"/>
          <w:sz w:val="22"/>
        </w:rPr>
        <w:t xml:space="preserve">o </w:t>
      </w:r>
      <w:r>
        <w:rPr>
          <w:rFonts w:ascii="Cambria" w:hAnsi="Cambria"/>
          <w:i w:val="0"/>
          <w:sz w:val="22"/>
        </w:rPr>
        <w:t>Boost institutional citation impact and academic publishing ecosystem.</w:t>
      </w:r>
    </w:p>
    <w:p>
      <w:pPr>
        <w:spacing w:before="280" w:after="160"/>
      </w:pPr>
      <w:r>
        <w:rPr>
          <w:rFonts w:ascii="Cambria" w:hAnsi="Cambria"/>
          <w:b/>
          <w:color w:val="1F3A5F"/>
          <w:sz w:val="29"/>
        </w:rPr>
        <w:t>18.38. Industry and Institutional Collaboration &amp; Consultation – Short-term Goals</w:t>
      </w:r>
    </w:p>
    <w:p>
      <w:pPr>
        <w:spacing w:before="240" w:after="120"/>
      </w:pPr>
      <w:r>
        <w:rPr>
          <w:rFonts w:ascii="Cambria" w:hAnsi="Cambria"/>
          <w:b/>
          <w:color w:val="1F3A5F"/>
          <w:sz w:val="25"/>
        </w:rPr>
        <w:t>Student-Led Innovation Support</w:t>
      </w:r>
    </w:p>
    <w:p>
      <w:pPr>
        <w:spacing w:line="276" w:lineRule="auto" w:after="80"/>
        <w:ind w:left="714" w:hanging="357"/>
      </w:pPr>
      <w:r>
        <w:rPr>
          <w:rFonts w:ascii="Cambria" w:hAnsi="Cambria"/>
          <w:sz w:val="22"/>
        </w:rPr>
        <w:t xml:space="preserve">o </w:t>
      </w:r>
      <w:r>
        <w:rPr>
          <w:rFonts w:ascii="Cambria" w:hAnsi="Cambria"/>
          <w:i w:val="0"/>
          <w:sz w:val="22"/>
        </w:rPr>
        <w:t>Collaborate with industries to invest in student innovations.</w:t>
      </w:r>
    </w:p>
    <w:p>
      <w:pPr>
        <w:spacing w:line="276" w:lineRule="auto" w:after="80"/>
        <w:ind w:left="714" w:hanging="357"/>
      </w:pPr>
      <w:r>
        <w:rPr>
          <w:rFonts w:ascii="Cambria" w:hAnsi="Cambria"/>
          <w:sz w:val="22"/>
        </w:rPr>
        <w:t xml:space="preserve">o </w:t>
      </w:r>
      <w:r>
        <w:rPr>
          <w:rFonts w:ascii="Cambria" w:hAnsi="Cambria"/>
          <w:i w:val="0"/>
          <w:sz w:val="22"/>
        </w:rPr>
        <w:t>Facilitate faster IP creation and technology commercialization.</w:t>
      </w:r>
    </w:p>
    <w:p>
      <w:pPr>
        <w:spacing w:before="240" w:after="120"/>
      </w:pPr>
      <w:r>
        <w:rPr>
          <w:rFonts w:ascii="Cambria" w:hAnsi="Cambria"/>
          <w:b/>
          <w:color w:val="1F3A5F"/>
          <w:sz w:val="25"/>
        </w:rPr>
        <w:t>Strengthen Placement and Industry Interface</w:t>
      </w:r>
    </w:p>
    <w:p>
      <w:pPr>
        <w:spacing w:line="276" w:lineRule="auto" w:after="80"/>
        <w:ind w:left="714" w:hanging="357"/>
      </w:pPr>
      <w:r>
        <w:rPr>
          <w:rFonts w:ascii="Cambria" w:hAnsi="Cambria"/>
          <w:sz w:val="22"/>
        </w:rPr>
        <w:t xml:space="preserve">o </w:t>
      </w:r>
      <w:r>
        <w:rPr>
          <w:rFonts w:ascii="Cambria" w:hAnsi="Cambria"/>
          <w:i w:val="0"/>
          <w:sz w:val="22"/>
        </w:rPr>
        <w:t>Enhance the Placement Cell's role in maintaining industry relations.</w:t>
      </w:r>
    </w:p>
    <w:p>
      <w:pPr>
        <w:spacing w:line="276" w:lineRule="auto" w:after="80"/>
        <w:ind w:left="714" w:hanging="357"/>
      </w:pPr>
      <w:r>
        <w:rPr>
          <w:rFonts w:ascii="Cambria" w:hAnsi="Cambria"/>
          <w:sz w:val="22"/>
        </w:rPr>
        <w:t xml:space="preserve">o </w:t>
      </w:r>
      <w:r>
        <w:rPr>
          <w:rFonts w:ascii="Cambria" w:hAnsi="Cambria"/>
          <w:i w:val="0"/>
          <w:sz w:val="22"/>
        </w:rPr>
        <w:t>Ensure educational programs align with job market trends.</w:t>
      </w:r>
    </w:p>
    <w:p>
      <w:pPr>
        <w:spacing w:before="240" w:after="120"/>
      </w:pPr>
      <w:r>
        <w:rPr>
          <w:rFonts w:ascii="Cambria" w:hAnsi="Cambria"/>
          <w:b/>
          <w:color w:val="1F3A5F"/>
          <w:sz w:val="25"/>
        </w:rPr>
        <w:t>MoUs with Industry Partners</w:t>
      </w:r>
    </w:p>
    <w:p>
      <w:pPr>
        <w:spacing w:line="276" w:lineRule="auto" w:after="80"/>
        <w:ind w:left="714" w:hanging="357"/>
      </w:pPr>
      <w:r>
        <w:rPr>
          <w:rFonts w:ascii="Cambria" w:hAnsi="Cambria"/>
          <w:sz w:val="22"/>
        </w:rPr>
        <w:t xml:space="preserve">o </w:t>
      </w:r>
      <w:r>
        <w:rPr>
          <w:rFonts w:ascii="Cambria" w:hAnsi="Cambria"/>
          <w:b/>
          <w:i w:val="0"/>
          <w:sz w:val="22"/>
        </w:rPr>
        <w:t>Establish formal agreements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Promote joint research initiatives.</w:t>
      </w:r>
    </w:p>
    <w:p>
      <w:pPr>
        <w:spacing w:line="276" w:lineRule="auto" w:after="80"/>
        <w:ind w:left="357" w:hanging="357"/>
      </w:pPr>
      <w:r>
        <w:rPr>
          <w:rFonts w:ascii="Cambria" w:hAnsi="Cambria"/>
          <w:sz w:val="22"/>
        </w:rPr>
        <w:t xml:space="preserve">• </w:t>
      </w:r>
      <w:r>
        <w:rPr>
          <w:rFonts w:ascii="Cambria" w:hAnsi="Cambria"/>
          <w:i w:val="0"/>
          <w:sz w:val="22"/>
        </w:rPr>
        <w:t>Enable shared IP development and resource pooling.</w:t>
      </w:r>
    </w:p>
    <w:p>
      <w:pPr>
        <w:spacing w:before="240" w:after="120"/>
      </w:pPr>
      <w:r>
        <w:rPr>
          <w:rFonts w:ascii="Cambria" w:hAnsi="Cambria"/>
          <w:b/>
          <w:color w:val="1F3A5F"/>
          <w:sz w:val="25"/>
        </w:rPr>
        <w:t>Industry-Led Knowledge Sharing</w:t>
      </w:r>
    </w:p>
    <w:p>
      <w:pPr>
        <w:spacing w:line="276" w:lineRule="auto" w:after="80"/>
        <w:ind w:left="714" w:hanging="357"/>
      </w:pPr>
      <w:r>
        <w:rPr>
          <w:rFonts w:ascii="Cambria" w:hAnsi="Cambria"/>
          <w:sz w:val="22"/>
        </w:rPr>
        <w:t xml:space="preserve">o </w:t>
      </w:r>
      <w:r>
        <w:rPr>
          <w:rFonts w:ascii="Cambria" w:hAnsi="Cambria"/>
          <w:i w:val="0"/>
          <w:sz w:val="22"/>
        </w:rPr>
        <w:t>Organize seminars, workshops, and expert sessions by industry leaders.</w:t>
      </w:r>
    </w:p>
    <w:p>
      <w:pPr>
        <w:spacing w:line="276" w:lineRule="auto" w:after="80"/>
        <w:ind w:left="714" w:hanging="357"/>
      </w:pPr>
      <w:r>
        <w:rPr>
          <w:rFonts w:ascii="Cambria" w:hAnsi="Cambria"/>
          <w:sz w:val="22"/>
        </w:rPr>
        <w:t xml:space="preserve">o </w:t>
      </w:r>
      <w:r>
        <w:rPr>
          <w:rFonts w:ascii="Cambria" w:hAnsi="Cambria"/>
          <w:i w:val="0"/>
          <w:sz w:val="22"/>
        </w:rPr>
        <w:t>Keep students and faculty updated with current industrial trends and tech practices.</w:t>
      </w:r>
    </w:p>
    <w:p>
      <w:pPr>
        <w:spacing w:line="276" w:lineRule="auto" w:after="80"/>
        <w:ind w:left="714" w:hanging="357"/>
      </w:pPr>
      <w:r>
        <w:rPr>
          <w:rFonts w:ascii="Cambria" w:hAnsi="Cambria"/>
          <w:sz w:val="22"/>
        </w:rPr>
        <w:t xml:space="preserve">o </w:t>
      </w:r>
      <w:r>
        <w:rPr>
          <w:rFonts w:ascii="Cambria" w:hAnsi="Cambria"/>
          <w:i w:val="0"/>
          <w:sz w:val="22"/>
        </w:rPr>
        <w:t>Foster application-driven research mindsets in academia.</w:t>
      </w:r>
    </w:p>
    <w:p>
      <w:pPr>
        <w:spacing w:before="280" w:after="160"/>
      </w:pPr>
      <w:r>
        <w:rPr>
          <w:rFonts w:ascii="Cambria" w:hAnsi="Cambria"/>
          <w:b/>
          <w:color w:val="1F3A5F"/>
          <w:sz w:val="29"/>
        </w:rPr>
        <w:t>18.39. Industry and Institutional Collaboration &amp; Consultation – Mid-term Goals</w:t>
      </w:r>
    </w:p>
    <w:p>
      <w:pPr>
        <w:spacing w:before="240" w:after="120"/>
      </w:pPr>
      <w:r>
        <w:rPr>
          <w:rFonts w:ascii="Cambria" w:hAnsi="Cambria"/>
          <w:b/>
          <w:color w:val="1F3A5F"/>
          <w:sz w:val="25"/>
        </w:rPr>
        <w:t>Industry-Funded Joint Research</w:t>
      </w:r>
    </w:p>
    <w:p>
      <w:pPr>
        <w:spacing w:line="276" w:lineRule="auto" w:after="80"/>
        <w:ind w:left="714" w:hanging="357"/>
      </w:pPr>
      <w:r>
        <w:rPr>
          <w:rFonts w:ascii="Cambria" w:hAnsi="Cambria"/>
          <w:sz w:val="22"/>
        </w:rPr>
        <w:t xml:space="preserve">o </w:t>
      </w:r>
      <w:r>
        <w:rPr>
          <w:rFonts w:ascii="Cambria" w:hAnsi="Cambria"/>
          <w:i w:val="0"/>
          <w:sz w:val="22"/>
        </w:rPr>
        <w:t>Establish partnerships to fund research in high-impact areas such as:</w:t>
      </w:r>
    </w:p>
    <w:p>
      <w:pPr>
        <w:spacing w:line="276" w:lineRule="auto" w:after="80"/>
        <w:ind w:left="357" w:hanging="357"/>
      </w:pPr>
      <w:r>
        <w:rPr>
          <w:rFonts w:ascii="Cambria" w:hAnsi="Cambria"/>
          <w:sz w:val="22"/>
        </w:rPr>
        <w:t xml:space="preserve">• </w:t>
      </w:r>
      <w:r>
        <w:rPr>
          <w:rFonts w:ascii="Cambria" w:hAnsi="Cambria"/>
          <w:i w:val="0"/>
          <w:sz w:val="22"/>
        </w:rPr>
        <w:t>Biotechnology</w:t>
      </w:r>
    </w:p>
    <w:p>
      <w:pPr>
        <w:spacing w:line="276" w:lineRule="auto" w:after="80"/>
        <w:ind w:left="357" w:hanging="357"/>
      </w:pPr>
      <w:r>
        <w:rPr>
          <w:rFonts w:ascii="Cambria" w:hAnsi="Cambria"/>
          <w:sz w:val="22"/>
        </w:rPr>
        <w:t xml:space="preserve">• </w:t>
      </w:r>
      <w:r>
        <w:rPr>
          <w:rFonts w:ascii="Cambria" w:hAnsi="Cambria"/>
          <w:i w:val="0"/>
          <w:sz w:val="22"/>
        </w:rPr>
        <w:t>Artificial Intelligence (AI)</w:t>
      </w:r>
    </w:p>
    <w:p>
      <w:pPr>
        <w:spacing w:line="276" w:lineRule="auto" w:after="80"/>
        <w:ind w:left="357" w:hanging="357"/>
      </w:pPr>
      <w:r>
        <w:rPr>
          <w:rFonts w:ascii="Cambria" w:hAnsi="Cambria"/>
          <w:sz w:val="22"/>
        </w:rPr>
        <w:t xml:space="preserve">• </w:t>
      </w:r>
      <w:r>
        <w:rPr>
          <w:rFonts w:ascii="Cambria" w:hAnsi="Cambria"/>
          <w:i w:val="0"/>
          <w:sz w:val="22"/>
        </w:rPr>
        <w:t>Applied Sciences</w:t>
      </w:r>
    </w:p>
    <w:p>
      <w:pPr>
        <w:spacing w:line="276" w:lineRule="auto" w:after="80"/>
        <w:ind w:left="714" w:hanging="357"/>
      </w:pPr>
      <w:r>
        <w:rPr>
          <w:rFonts w:ascii="Cambria" w:hAnsi="Cambria"/>
          <w:sz w:val="22"/>
        </w:rPr>
        <w:t xml:space="preserve">o </w:t>
      </w:r>
      <w:r>
        <w:rPr>
          <w:rFonts w:ascii="Cambria" w:hAnsi="Cambria"/>
          <w:i w:val="0"/>
          <w:sz w:val="22"/>
        </w:rPr>
        <w:t>Aim to increase patentable innovations through industry-academia synergy.</w:t>
      </w:r>
    </w:p>
    <w:p>
      <w:pPr>
        <w:spacing w:before="240" w:after="120"/>
      </w:pPr>
      <w:r>
        <w:rPr>
          <w:rFonts w:ascii="Cambria" w:hAnsi="Cambria"/>
          <w:b/>
          <w:color w:val="1F3A5F"/>
          <w:sz w:val="25"/>
        </w:rPr>
        <w:t>Structured Internship &amp; Placement Programs</w:t>
      </w:r>
    </w:p>
    <w:p>
      <w:pPr>
        <w:spacing w:line="276" w:lineRule="auto" w:after="80"/>
        <w:ind w:left="714" w:hanging="357"/>
      </w:pPr>
      <w:r>
        <w:rPr>
          <w:rFonts w:ascii="Cambria" w:hAnsi="Cambria"/>
          <w:sz w:val="22"/>
        </w:rPr>
        <w:t xml:space="preserve">o </w:t>
      </w:r>
      <w:r>
        <w:rPr>
          <w:rFonts w:ascii="Cambria" w:hAnsi="Cambria"/>
          <w:b/>
          <w:i w:val="0"/>
          <w:sz w:val="22"/>
        </w:rPr>
        <w:t>Collaborate with industry to provide:</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Hands-on internships</w:t>
      </w:r>
    </w:p>
    <w:p>
      <w:pPr>
        <w:spacing w:line="276" w:lineRule="auto" w:after="80"/>
        <w:ind w:left="357" w:hanging="357"/>
      </w:pPr>
      <w:r>
        <w:rPr>
          <w:rFonts w:ascii="Cambria" w:hAnsi="Cambria"/>
          <w:sz w:val="22"/>
        </w:rPr>
        <w:t xml:space="preserve">• </w:t>
      </w:r>
      <w:r>
        <w:rPr>
          <w:rFonts w:ascii="Cambria" w:hAnsi="Cambria"/>
          <w:i w:val="0"/>
          <w:sz w:val="22"/>
        </w:rPr>
        <w:t>Guaranteed placement opportunities</w:t>
      </w:r>
    </w:p>
    <w:p>
      <w:pPr>
        <w:spacing w:line="276" w:lineRule="auto" w:after="80"/>
        <w:ind w:left="714" w:hanging="357"/>
      </w:pPr>
      <w:r>
        <w:rPr>
          <w:rFonts w:ascii="Cambria" w:hAnsi="Cambria"/>
          <w:sz w:val="22"/>
        </w:rPr>
        <w:t xml:space="preserve">o </w:t>
      </w:r>
      <w:r>
        <w:rPr>
          <w:rFonts w:ascii="Cambria" w:hAnsi="Cambria"/>
          <w:i w:val="0"/>
          <w:sz w:val="22"/>
        </w:rPr>
        <w:t>Collect employer feedback to refine curriculum and enhance job readiness.</w:t>
      </w:r>
    </w:p>
    <w:p>
      <w:pPr>
        <w:spacing w:before="240" w:after="120"/>
      </w:pPr>
      <w:r>
        <w:rPr>
          <w:rFonts w:ascii="Cambria" w:hAnsi="Cambria"/>
          <w:b/>
          <w:color w:val="1F3A5F"/>
          <w:sz w:val="25"/>
        </w:rPr>
        <w:t>Industry-Supported Research Centres</w:t>
      </w:r>
    </w:p>
    <w:p>
      <w:pPr>
        <w:spacing w:line="276" w:lineRule="auto" w:after="80"/>
        <w:ind w:left="714" w:hanging="357"/>
      </w:pPr>
      <w:r>
        <w:rPr>
          <w:rFonts w:ascii="Cambria" w:hAnsi="Cambria"/>
          <w:sz w:val="22"/>
        </w:rPr>
        <w:t xml:space="preserve">o </w:t>
      </w:r>
      <w:r>
        <w:rPr>
          <w:rFonts w:ascii="Cambria" w:hAnsi="Cambria"/>
          <w:i w:val="0"/>
          <w:sz w:val="22"/>
        </w:rPr>
        <w:t>Create on-campus centres co-funded by industries.</w:t>
      </w:r>
    </w:p>
    <w:p>
      <w:pPr>
        <w:spacing w:line="276" w:lineRule="auto" w:after="80"/>
        <w:ind w:left="714" w:hanging="357"/>
      </w:pPr>
      <w:r>
        <w:rPr>
          <w:rFonts w:ascii="Cambria" w:hAnsi="Cambria"/>
          <w:sz w:val="22"/>
        </w:rPr>
        <w:t xml:space="preserve">o </w:t>
      </w:r>
      <w:r>
        <w:rPr>
          <w:rFonts w:ascii="Cambria" w:hAnsi="Cambria"/>
          <w:b/>
          <w:i w:val="0"/>
          <w:sz w:val="22"/>
        </w:rPr>
        <w:t>Enable:</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Real-time collaborative research</w:t>
      </w:r>
    </w:p>
    <w:p>
      <w:pPr>
        <w:spacing w:line="276" w:lineRule="auto" w:after="80"/>
        <w:ind w:left="357" w:hanging="357"/>
      </w:pPr>
      <w:r>
        <w:rPr>
          <w:rFonts w:ascii="Cambria" w:hAnsi="Cambria"/>
          <w:sz w:val="22"/>
        </w:rPr>
        <w:t xml:space="preserve">• </w:t>
      </w:r>
      <w:r>
        <w:rPr>
          <w:rFonts w:ascii="Cambria" w:hAnsi="Cambria"/>
          <w:i w:val="0"/>
          <w:sz w:val="22"/>
        </w:rPr>
        <w:t>Shared intellectual property rights between the University and industry.</w:t>
      </w:r>
    </w:p>
    <w:p>
      <w:pPr>
        <w:spacing w:before="240" w:after="120"/>
      </w:pPr>
      <w:r>
        <w:rPr>
          <w:rFonts w:ascii="Cambria" w:hAnsi="Cambria"/>
          <w:b/>
          <w:color w:val="1F3A5F"/>
          <w:sz w:val="25"/>
        </w:rPr>
        <w:t>Industry Mentorship for Research Teams</w:t>
      </w:r>
    </w:p>
    <w:p>
      <w:pPr>
        <w:spacing w:line="276" w:lineRule="auto" w:after="80"/>
        <w:ind w:left="714" w:hanging="357"/>
      </w:pPr>
      <w:r>
        <w:rPr>
          <w:rFonts w:ascii="Cambria" w:hAnsi="Cambria"/>
          <w:sz w:val="22"/>
        </w:rPr>
        <w:t xml:space="preserve">o </w:t>
      </w:r>
      <w:r>
        <w:rPr>
          <w:rFonts w:ascii="Cambria" w:hAnsi="Cambria"/>
          <w:i w:val="0"/>
          <w:sz w:val="22"/>
        </w:rPr>
        <w:t>Develop programs for industry experts to mentor students and faculty.</w:t>
      </w:r>
    </w:p>
    <w:p>
      <w:pPr>
        <w:spacing w:line="276" w:lineRule="auto" w:after="80"/>
        <w:ind w:left="714" w:hanging="357"/>
      </w:pPr>
      <w:r>
        <w:rPr>
          <w:rFonts w:ascii="Cambria" w:hAnsi="Cambria"/>
          <w:sz w:val="22"/>
        </w:rPr>
        <w:t xml:space="preserve">o </w:t>
      </w:r>
      <w:r>
        <w:rPr>
          <w:rFonts w:ascii="Cambria" w:hAnsi="Cambria"/>
          <w:i w:val="0"/>
          <w:sz w:val="22"/>
        </w:rPr>
        <w:t>Align research outputs toward commercial applications and patent generation.</w:t>
      </w:r>
    </w:p>
    <w:p>
      <w:pPr>
        <w:spacing w:before="280" w:after="160"/>
      </w:pPr>
      <w:r>
        <w:rPr>
          <w:rFonts w:ascii="Cambria" w:hAnsi="Cambria"/>
          <w:b/>
          <w:color w:val="1F3A5F"/>
          <w:sz w:val="29"/>
        </w:rPr>
        <w:t>18.40. Industry and Institutional Collaboration &amp; Consultation – Long-term Goals</w:t>
      </w:r>
    </w:p>
    <w:p>
      <w:pPr>
        <w:spacing w:before="240" w:after="120"/>
      </w:pPr>
      <w:r>
        <w:rPr>
          <w:rFonts w:ascii="Cambria" w:hAnsi="Cambria"/>
          <w:b/>
          <w:color w:val="1F3A5F"/>
          <w:sz w:val="25"/>
        </w:rPr>
        <w:t>Career Development &amp; Industry Alignment</w:t>
      </w:r>
    </w:p>
    <w:p>
      <w:pPr>
        <w:spacing w:line="276" w:lineRule="auto" w:after="80"/>
        <w:ind w:left="714" w:hanging="357"/>
      </w:pPr>
      <w:r>
        <w:rPr>
          <w:rFonts w:ascii="Cambria" w:hAnsi="Cambria"/>
          <w:sz w:val="22"/>
        </w:rPr>
        <w:t xml:space="preserve">o </w:t>
      </w:r>
      <w:r>
        <w:rPr>
          <w:rFonts w:ascii="Cambria" w:hAnsi="Cambria"/>
          <w:b/>
          <w:i w:val="0"/>
          <w:sz w:val="22"/>
        </w:rPr>
        <w:t>Develop a comprehensive framework for:</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Continuous training</w:t>
      </w:r>
    </w:p>
    <w:p>
      <w:pPr>
        <w:spacing w:line="276" w:lineRule="auto" w:after="80"/>
        <w:ind w:left="357" w:hanging="357"/>
      </w:pPr>
      <w:r>
        <w:rPr>
          <w:rFonts w:ascii="Cambria" w:hAnsi="Cambria"/>
          <w:sz w:val="22"/>
        </w:rPr>
        <w:t xml:space="preserve">• </w:t>
      </w:r>
      <w:r>
        <w:rPr>
          <w:rFonts w:ascii="Cambria" w:hAnsi="Cambria"/>
          <w:i w:val="0"/>
          <w:sz w:val="22"/>
        </w:rPr>
        <w:t>Mentorship programs</w:t>
      </w:r>
    </w:p>
    <w:p>
      <w:pPr>
        <w:spacing w:line="276" w:lineRule="auto" w:after="80"/>
        <w:ind w:left="357" w:hanging="357"/>
      </w:pPr>
      <w:r>
        <w:rPr>
          <w:rFonts w:ascii="Cambria" w:hAnsi="Cambria"/>
          <w:sz w:val="22"/>
        </w:rPr>
        <w:t xml:space="preserve">• </w:t>
      </w:r>
      <w:r>
        <w:rPr>
          <w:rFonts w:ascii="Cambria" w:hAnsi="Cambria"/>
          <w:i w:val="0"/>
          <w:sz w:val="22"/>
        </w:rPr>
        <w:t>Active alumni involvement</w:t>
      </w:r>
    </w:p>
    <w:p>
      <w:pPr>
        <w:spacing w:line="276" w:lineRule="auto" w:after="80"/>
        <w:ind w:left="714" w:hanging="357"/>
      </w:pPr>
      <w:r>
        <w:rPr>
          <w:rFonts w:ascii="Cambria" w:hAnsi="Cambria"/>
          <w:sz w:val="22"/>
        </w:rPr>
        <w:t xml:space="preserve">o </w:t>
      </w:r>
      <w:r>
        <w:rPr>
          <w:rFonts w:ascii="Cambria" w:hAnsi="Cambria"/>
          <w:i w:val="0"/>
          <w:sz w:val="22"/>
        </w:rPr>
        <w:t>Ensure academic programs align with workforce demands through sustained industry collaboration.</w:t>
      </w:r>
    </w:p>
    <w:p>
      <w:pPr>
        <w:spacing w:before="240" w:after="120"/>
      </w:pPr>
      <w:r>
        <w:rPr>
          <w:rFonts w:ascii="Cambria" w:hAnsi="Cambria"/>
          <w:b/>
          <w:color w:val="1F3A5F"/>
          <w:sz w:val="25"/>
        </w:rPr>
        <w:t>Formation of Research Consortia</w:t>
      </w:r>
    </w:p>
    <w:p>
      <w:pPr>
        <w:spacing w:line="276" w:lineRule="auto" w:after="80"/>
        <w:ind w:left="714" w:hanging="357"/>
      </w:pPr>
      <w:r>
        <w:rPr>
          <w:rFonts w:ascii="Cambria" w:hAnsi="Cambria"/>
          <w:sz w:val="22"/>
        </w:rPr>
        <w:t xml:space="preserve">o </w:t>
      </w:r>
      <w:r>
        <w:rPr>
          <w:rFonts w:ascii="Cambria" w:hAnsi="Cambria"/>
          <w:b/>
          <w:i w:val="0"/>
          <w:sz w:val="22"/>
        </w:rPr>
        <w:t>Establish multi-stakeholder consortia involving:</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Industry partners</w:t>
      </w:r>
    </w:p>
    <w:p>
      <w:pPr>
        <w:spacing w:line="276" w:lineRule="auto" w:after="80"/>
        <w:ind w:left="357" w:hanging="357"/>
      </w:pPr>
      <w:r>
        <w:rPr>
          <w:rFonts w:ascii="Cambria" w:hAnsi="Cambria"/>
          <w:sz w:val="22"/>
        </w:rPr>
        <w:t xml:space="preserve">• </w:t>
      </w:r>
      <w:r>
        <w:rPr>
          <w:rFonts w:ascii="Cambria" w:hAnsi="Cambria"/>
          <w:i w:val="0"/>
          <w:sz w:val="22"/>
        </w:rPr>
        <w:t>Government agencies</w:t>
      </w:r>
    </w:p>
    <w:p>
      <w:pPr>
        <w:spacing w:line="276" w:lineRule="auto" w:after="80"/>
        <w:ind w:left="357" w:hanging="357"/>
      </w:pPr>
      <w:r>
        <w:rPr>
          <w:rFonts w:ascii="Cambria" w:hAnsi="Cambria"/>
          <w:sz w:val="22"/>
        </w:rPr>
        <w:t xml:space="preserve">• </w:t>
      </w:r>
      <w:r>
        <w:rPr>
          <w:rFonts w:ascii="Cambria" w:hAnsi="Cambria"/>
          <w:i w:val="0"/>
          <w:sz w:val="22"/>
        </w:rPr>
        <w:t>Academic institutions</w:t>
      </w:r>
    </w:p>
    <w:p>
      <w:pPr>
        <w:spacing w:line="276" w:lineRule="auto" w:after="80"/>
        <w:ind w:left="714" w:hanging="357"/>
      </w:pPr>
      <w:r>
        <w:rPr>
          <w:rFonts w:ascii="Cambria" w:hAnsi="Cambria"/>
          <w:sz w:val="22"/>
        </w:rPr>
        <w:t xml:space="preserve">o </w:t>
      </w:r>
      <w:r>
        <w:rPr>
          <w:rFonts w:ascii="Cambria" w:hAnsi="Cambria"/>
          <w:i w:val="0"/>
          <w:sz w:val="22"/>
        </w:rPr>
        <w:t>Focus on breakthrough research technologies.</w:t>
      </w:r>
    </w:p>
    <w:p>
      <w:pPr>
        <w:spacing w:before="240" w:after="120"/>
      </w:pPr>
      <w:r>
        <w:rPr>
          <w:rFonts w:ascii="Cambria" w:hAnsi="Cambria"/>
          <w:b/>
          <w:color w:val="1F3A5F"/>
          <w:sz w:val="25"/>
        </w:rPr>
        <w:t>Institutional IP Policy &amp; Management</w:t>
      </w:r>
    </w:p>
    <w:p>
      <w:pPr>
        <w:spacing w:line="276" w:lineRule="auto" w:after="80"/>
        <w:ind w:left="714" w:hanging="357"/>
      </w:pPr>
      <w:r>
        <w:rPr>
          <w:rFonts w:ascii="Cambria" w:hAnsi="Cambria"/>
          <w:sz w:val="22"/>
        </w:rPr>
        <w:t xml:space="preserve">o </w:t>
      </w:r>
      <w:r>
        <w:rPr>
          <w:rFonts w:ascii="Cambria" w:hAnsi="Cambria"/>
          <w:b/>
          <w:i w:val="0"/>
          <w:sz w:val="22"/>
        </w:rPr>
        <w:t>Implement a clear IP policy with:</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Guidelines for joint patenting</w:t>
      </w:r>
    </w:p>
    <w:p>
      <w:pPr>
        <w:spacing w:line="276" w:lineRule="auto" w:after="80"/>
        <w:ind w:left="357" w:hanging="357"/>
      </w:pPr>
      <w:r>
        <w:rPr>
          <w:rFonts w:ascii="Cambria" w:hAnsi="Cambria"/>
          <w:sz w:val="22"/>
        </w:rPr>
        <w:t xml:space="preserve">• </w:t>
      </w:r>
      <w:r>
        <w:rPr>
          <w:rFonts w:ascii="Cambria" w:hAnsi="Cambria"/>
          <w:i w:val="0"/>
          <w:sz w:val="22"/>
        </w:rPr>
        <w:t>Revenue-sharing agreements and commercialization of patentable</w:t>
      </w:r>
    </w:p>
    <w:p>
      <w:pPr>
        <w:spacing w:line="276" w:lineRule="auto" w:after="80"/>
        <w:ind w:left="714" w:hanging="357"/>
      </w:pPr>
      <w:r>
        <w:rPr>
          <w:rFonts w:ascii="Cambria" w:hAnsi="Cambria"/>
          <w:sz w:val="22"/>
        </w:rPr>
        <w:t xml:space="preserve">o </w:t>
      </w:r>
      <w:r>
        <w:rPr>
          <w:rFonts w:ascii="Cambria" w:hAnsi="Cambria"/>
          <w:i w:val="0"/>
          <w:sz w:val="22"/>
        </w:rPr>
        <w:t>Set up a dedicated IP management office for efficient patent filing and technology transfer.</w:t>
      </w:r>
    </w:p>
    <w:p>
      <w:pPr>
        <w:spacing w:before="240" w:after="120"/>
      </w:pPr>
      <w:r>
        <w:rPr>
          <w:rFonts w:ascii="Cambria" w:hAnsi="Cambria"/>
          <w:b/>
          <w:color w:val="1F3A5F"/>
          <w:sz w:val="25"/>
        </w:rPr>
        <w:t>Global Industry Partnerships</w:t>
      </w:r>
    </w:p>
    <w:p>
      <w:pPr>
        <w:spacing w:line="276" w:lineRule="auto" w:after="80"/>
        <w:ind w:left="714" w:hanging="357"/>
      </w:pPr>
      <w:r>
        <w:rPr>
          <w:rFonts w:ascii="Cambria" w:hAnsi="Cambria"/>
          <w:sz w:val="22"/>
        </w:rPr>
        <w:t xml:space="preserve">o </w:t>
      </w:r>
      <w:r>
        <w:rPr>
          <w:rFonts w:ascii="Cambria" w:hAnsi="Cambria"/>
          <w:b/>
          <w:i w:val="0"/>
          <w:sz w:val="22"/>
        </w:rPr>
        <w:t>Forge collaborations with multinational corporations to:</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Gain access to advanced R&amp;D infrastructure</w:t>
      </w:r>
    </w:p>
    <w:p>
      <w:pPr>
        <w:spacing w:line="276" w:lineRule="auto" w:after="80"/>
        <w:ind w:left="357" w:hanging="357"/>
      </w:pPr>
      <w:r>
        <w:rPr>
          <w:rFonts w:ascii="Cambria" w:hAnsi="Cambria"/>
          <w:sz w:val="22"/>
        </w:rPr>
        <w:t xml:space="preserve">• </w:t>
      </w:r>
      <w:r>
        <w:rPr>
          <w:rFonts w:ascii="Cambria" w:hAnsi="Cambria"/>
          <w:i w:val="0"/>
          <w:sz w:val="22"/>
        </w:rPr>
        <w:t>Drive international innovations and patent generation</w:t>
      </w:r>
    </w:p>
    <w:p>
      <w:pPr>
        <w:spacing w:line="276" w:lineRule="auto" w:after="80"/>
        <w:ind w:left="357" w:hanging="357"/>
      </w:pPr>
      <w:r>
        <w:rPr>
          <w:rFonts w:ascii="Cambria" w:hAnsi="Cambria"/>
          <w:sz w:val="22"/>
        </w:rPr>
        <w:t xml:space="preserve">• </w:t>
      </w:r>
      <w:r>
        <w:rPr>
          <w:rFonts w:ascii="Cambria" w:hAnsi="Cambria"/>
          <w:i w:val="0"/>
          <w:sz w:val="22"/>
        </w:rPr>
        <w:t>Elevate the University’s status as a global leader in industrial research.</w:t>
      </w:r>
    </w:p>
    <w:p>
      <w:pPr>
        <w:spacing w:before="280" w:after="160"/>
      </w:pPr>
      <w:r>
        <w:rPr>
          <w:rFonts w:ascii="Cambria" w:hAnsi="Cambria"/>
          <w:b/>
          <w:color w:val="1F3A5F"/>
          <w:sz w:val="29"/>
        </w:rPr>
        <w:t>18.41. University Incubation Centres – Short-term Goals</w:t>
      </w:r>
    </w:p>
    <w:p>
      <w:pPr>
        <w:spacing w:before="240" w:after="120"/>
      </w:pPr>
      <w:r>
        <w:rPr>
          <w:rFonts w:ascii="Cambria" w:hAnsi="Cambria"/>
          <w:b/>
          <w:color w:val="1F3A5F"/>
          <w:sz w:val="25"/>
        </w:rPr>
        <w:t>Pre-Incubation Programs</w:t>
      </w:r>
    </w:p>
    <w:p>
      <w:pPr>
        <w:spacing w:line="276" w:lineRule="auto" w:after="80"/>
        <w:ind w:left="714" w:hanging="357"/>
      </w:pPr>
      <w:r>
        <w:rPr>
          <w:rFonts w:ascii="Cambria" w:hAnsi="Cambria"/>
          <w:sz w:val="22"/>
        </w:rPr>
        <w:t xml:space="preserve">o </w:t>
      </w:r>
      <w:r>
        <w:rPr>
          <w:rFonts w:ascii="Cambria" w:hAnsi="Cambria"/>
          <w:i w:val="0"/>
          <w:sz w:val="22"/>
        </w:rPr>
        <w:t>Launch structured pre-incubation initiatives targeting student entrepreneurs.</w:t>
      </w:r>
    </w:p>
    <w:p>
      <w:pPr>
        <w:spacing w:line="276" w:lineRule="auto" w:after="80"/>
        <w:ind w:left="714" w:hanging="357"/>
      </w:pPr>
      <w:r>
        <w:rPr>
          <w:rFonts w:ascii="Cambria" w:hAnsi="Cambria"/>
          <w:sz w:val="22"/>
        </w:rPr>
        <w:t xml:space="preserve">o </w:t>
      </w:r>
      <w:r>
        <w:rPr>
          <w:rFonts w:ascii="Cambria" w:hAnsi="Cambria"/>
          <w:i w:val="0"/>
          <w:sz w:val="22"/>
        </w:rPr>
        <w:t>Offer workshops, entrepreneurship boot camps, and hands-on sessions.</w:t>
      </w:r>
    </w:p>
    <w:p>
      <w:pPr>
        <w:spacing w:line="276" w:lineRule="auto" w:after="80"/>
        <w:ind w:left="714" w:hanging="357"/>
      </w:pPr>
      <w:r>
        <w:rPr>
          <w:rFonts w:ascii="Cambria" w:hAnsi="Cambria"/>
          <w:sz w:val="22"/>
        </w:rPr>
        <w:t xml:space="preserve">o </w:t>
      </w:r>
      <w:r>
        <w:rPr>
          <w:rFonts w:ascii="Cambria" w:hAnsi="Cambria"/>
          <w:i w:val="0"/>
          <w:sz w:val="22"/>
        </w:rPr>
        <w:t>Guide participants in idea validation, market research, and business model planning.</w:t>
      </w:r>
    </w:p>
    <w:p>
      <w:pPr>
        <w:spacing w:before="240" w:after="120"/>
      </w:pPr>
      <w:r>
        <w:rPr>
          <w:rFonts w:ascii="Cambria" w:hAnsi="Cambria"/>
          <w:b/>
          <w:color w:val="1F3A5F"/>
          <w:sz w:val="25"/>
        </w:rPr>
        <w:t>Awareness Campaigns</w:t>
      </w:r>
    </w:p>
    <w:p>
      <w:pPr>
        <w:spacing w:line="276" w:lineRule="auto" w:after="80"/>
        <w:ind w:left="714" w:hanging="357"/>
      </w:pPr>
      <w:r>
        <w:rPr>
          <w:rFonts w:ascii="Cambria" w:hAnsi="Cambria"/>
          <w:sz w:val="22"/>
        </w:rPr>
        <w:t xml:space="preserve">o </w:t>
      </w:r>
      <w:r>
        <w:rPr>
          <w:rFonts w:ascii="Cambria" w:hAnsi="Cambria"/>
          <w:i w:val="0"/>
          <w:sz w:val="22"/>
        </w:rPr>
        <w:t>Run University-wide campaigns to promote incubation facilities.</w:t>
      </w:r>
    </w:p>
    <w:p>
      <w:pPr>
        <w:spacing w:line="276" w:lineRule="auto" w:after="80"/>
        <w:ind w:left="714" w:hanging="357"/>
      </w:pPr>
      <w:r>
        <w:rPr>
          <w:rFonts w:ascii="Cambria" w:hAnsi="Cambria"/>
          <w:sz w:val="22"/>
        </w:rPr>
        <w:t xml:space="preserve">o </w:t>
      </w:r>
      <w:r>
        <w:rPr>
          <w:rFonts w:ascii="Cambria" w:hAnsi="Cambria"/>
          <w:i w:val="0"/>
          <w:sz w:val="22"/>
        </w:rPr>
        <w:t>Highlight resources available, including mentorship, space, and funding support.</w:t>
      </w:r>
    </w:p>
    <w:p>
      <w:pPr>
        <w:spacing w:line="276" w:lineRule="auto" w:after="80"/>
        <w:ind w:left="714" w:hanging="357"/>
      </w:pPr>
      <w:r>
        <w:rPr>
          <w:rFonts w:ascii="Cambria" w:hAnsi="Cambria"/>
          <w:sz w:val="22"/>
        </w:rPr>
        <w:t xml:space="preserve">o </w:t>
      </w:r>
      <w:r>
        <w:rPr>
          <w:rFonts w:ascii="Cambria" w:hAnsi="Cambria"/>
          <w:i w:val="0"/>
          <w:sz w:val="22"/>
        </w:rPr>
        <w:t>Emphasize the long-term benefits of launching start-ups after graduation.</w:t>
      </w:r>
    </w:p>
    <w:p>
      <w:pPr>
        <w:spacing w:before="240" w:after="120"/>
      </w:pPr>
      <w:r>
        <w:rPr>
          <w:rFonts w:ascii="Cambria" w:hAnsi="Cambria"/>
          <w:b/>
          <w:color w:val="1F3A5F"/>
          <w:sz w:val="25"/>
        </w:rPr>
        <w:t>Mentorship Pool Development</w:t>
      </w:r>
    </w:p>
    <w:p>
      <w:pPr>
        <w:spacing w:line="276" w:lineRule="auto" w:after="80"/>
        <w:ind w:left="714" w:hanging="357"/>
      </w:pPr>
      <w:r>
        <w:rPr>
          <w:rFonts w:ascii="Cambria" w:hAnsi="Cambria"/>
          <w:sz w:val="22"/>
        </w:rPr>
        <w:t xml:space="preserve">o </w:t>
      </w:r>
      <w:r>
        <w:rPr>
          <w:rFonts w:ascii="Cambria" w:hAnsi="Cambria"/>
          <w:i w:val="0"/>
          <w:sz w:val="22"/>
        </w:rPr>
        <w:t>Build a network of seasoned industry professionals and entrepreneurs.</w:t>
      </w:r>
    </w:p>
    <w:p>
      <w:pPr>
        <w:spacing w:line="276" w:lineRule="auto" w:after="80"/>
        <w:ind w:left="714" w:hanging="357"/>
      </w:pPr>
      <w:r>
        <w:rPr>
          <w:rFonts w:ascii="Cambria" w:hAnsi="Cambria"/>
          <w:sz w:val="22"/>
        </w:rPr>
        <w:t xml:space="preserve">o </w:t>
      </w:r>
      <w:r>
        <w:rPr>
          <w:rFonts w:ascii="Cambria" w:hAnsi="Cambria"/>
          <w:i w:val="0"/>
          <w:sz w:val="22"/>
        </w:rPr>
        <w:t>Provide cross-disciplinary mentorship access to students from all academic backgrounds.</w:t>
      </w:r>
    </w:p>
    <w:p>
      <w:pPr>
        <w:spacing w:line="276" w:lineRule="auto" w:after="80"/>
        <w:ind w:left="714" w:hanging="357"/>
      </w:pPr>
      <w:r>
        <w:rPr>
          <w:rFonts w:ascii="Cambria" w:hAnsi="Cambria"/>
          <w:sz w:val="22"/>
        </w:rPr>
        <w:t xml:space="preserve">o </w:t>
      </w:r>
      <w:r>
        <w:rPr>
          <w:rFonts w:ascii="Cambria" w:hAnsi="Cambria"/>
          <w:i w:val="0"/>
          <w:sz w:val="22"/>
        </w:rPr>
        <w:t>Facilitate one-on-one mentoring and group advisory sessions.</w:t>
      </w:r>
    </w:p>
    <w:p>
      <w:pPr>
        <w:spacing w:before="240" w:after="120"/>
      </w:pPr>
      <w:r>
        <w:rPr>
          <w:rFonts w:ascii="Cambria" w:hAnsi="Cambria"/>
          <w:b/>
          <w:color w:val="1F3A5F"/>
          <w:sz w:val="25"/>
        </w:rPr>
        <w:t>Start-up Competitions</w:t>
      </w:r>
    </w:p>
    <w:p>
      <w:pPr>
        <w:spacing w:line="276" w:lineRule="auto" w:after="80"/>
        <w:ind w:left="714" w:hanging="357"/>
      </w:pPr>
      <w:r>
        <w:rPr>
          <w:rFonts w:ascii="Cambria" w:hAnsi="Cambria"/>
          <w:sz w:val="22"/>
        </w:rPr>
        <w:t xml:space="preserve">o </w:t>
      </w:r>
      <w:r>
        <w:rPr>
          <w:rFonts w:ascii="Cambria" w:hAnsi="Cambria"/>
          <w:i w:val="0"/>
          <w:sz w:val="22"/>
        </w:rPr>
        <w:t>Organize competitions to convert academic projects into start-up ideas.</w:t>
      </w:r>
    </w:p>
    <w:p>
      <w:pPr>
        <w:spacing w:line="276" w:lineRule="auto" w:after="80"/>
        <w:ind w:left="714" w:hanging="357"/>
      </w:pPr>
      <w:r>
        <w:rPr>
          <w:rFonts w:ascii="Cambria" w:hAnsi="Cambria"/>
          <w:sz w:val="22"/>
        </w:rPr>
        <w:t xml:space="preserve">o </w:t>
      </w:r>
      <w:r>
        <w:rPr>
          <w:rFonts w:ascii="Cambria" w:hAnsi="Cambria"/>
          <w:i w:val="0"/>
          <w:sz w:val="22"/>
        </w:rPr>
        <w:t>Encourage alignment with internship or research outcomes.</w:t>
      </w:r>
    </w:p>
    <w:p>
      <w:pPr>
        <w:spacing w:line="276" w:lineRule="auto" w:after="80"/>
        <w:ind w:left="714" w:hanging="357"/>
      </w:pPr>
      <w:r>
        <w:rPr>
          <w:rFonts w:ascii="Cambria" w:hAnsi="Cambria"/>
          <w:sz w:val="22"/>
        </w:rPr>
        <w:t xml:space="preserve">o </w:t>
      </w:r>
      <w:r>
        <w:rPr>
          <w:rFonts w:ascii="Cambria" w:hAnsi="Cambria"/>
          <w:i w:val="0"/>
          <w:sz w:val="22"/>
        </w:rPr>
        <w:t>Offer winners seed funding and incubation support.</w:t>
      </w:r>
    </w:p>
    <w:p>
      <w:pPr>
        <w:spacing w:before="240" w:after="120"/>
      </w:pPr>
      <w:r>
        <w:rPr>
          <w:rFonts w:ascii="Cambria" w:hAnsi="Cambria"/>
          <w:b/>
          <w:color w:val="1F3A5F"/>
          <w:sz w:val="25"/>
        </w:rPr>
        <w:t>Entrepreneurial Internships</w:t>
      </w:r>
    </w:p>
    <w:p>
      <w:pPr>
        <w:spacing w:line="276" w:lineRule="auto" w:after="80"/>
        <w:ind w:left="714" w:hanging="357"/>
      </w:pPr>
      <w:r>
        <w:rPr>
          <w:rFonts w:ascii="Cambria" w:hAnsi="Cambria"/>
          <w:sz w:val="22"/>
        </w:rPr>
        <w:t xml:space="preserve">o </w:t>
      </w:r>
      <w:r>
        <w:rPr>
          <w:rFonts w:ascii="Cambria" w:hAnsi="Cambria"/>
          <w:i w:val="0"/>
          <w:sz w:val="22"/>
        </w:rPr>
        <w:t>Integrate entrepreneurship into formal internship frameworks.</w:t>
      </w:r>
    </w:p>
    <w:p>
      <w:pPr>
        <w:spacing w:line="276" w:lineRule="auto" w:after="80"/>
        <w:ind w:left="714" w:hanging="357"/>
      </w:pPr>
      <w:r>
        <w:rPr>
          <w:rFonts w:ascii="Cambria" w:hAnsi="Cambria"/>
          <w:sz w:val="22"/>
        </w:rPr>
        <w:t xml:space="preserve">o </w:t>
      </w:r>
      <w:r>
        <w:rPr>
          <w:rFonts w:ascii="Cambria" w:hAnsi="Cambria"/>
          <w:i w:val="0"/>
          <w:sz w:val="22"/>
        </w:rPr>
        <w:t>Allow students to tackle real industry problems as part of internships.</w:t>
      </w:r>
    </w:p>
    <w:p>
      <w:pPr>
        <w:spacing w:line="276" w:lineRule="auto" w:after="80"/>
        <w:ind w:left="714" w:hanging="357"/>
      </w:pPr>
      <w:r>
        <w:rPr>
          <w:rFonts w:ascii="Cambria" w:hAnsi="Cambria"/>
          <w:sz w:val="22"/>
        </w:rPr>
        <w:t xml:space="preserve">o </w:t>
      </w:r>
      <w:r>
        <w:rPr>
          <w:rFonts w:ascii="Cambria" w:hAnsi="Cambria"/>
          <w:i w:val="0"/>
          <w:sz w:val="22"/>
        </w:rPr>
        <w:t>Encourage final presentations of solutions as potential business ventures.</w:t>
      </w:r>
    </w:p>
    <w:p>
      <w:pPr>
        <w:spacing w:before="280" w:after="160"/>
      </w:pPr>
      <w:r>
        <w:rPr>
          <w:rFonts w:ascii="Cambria" w:hAnsi="Cambria"/>
          <w:b/>
          <w:color w:val="1F3A5F"/>
          <w:sz w:val="29"/>
        </w:rPr>
        <w:t>18.42. University Incubation Centres – Mid-term Goals</w:t>
      </w:r>
    </w:p>
    <w:p>
      <w:pPr>
        <w:spacing w:before="240" w:after="120"/>
      </w:pPr>
      <w:r>
        <w:rPr>
          <w:rFonts w:ascii="Cambria" w:hAnsi="Cambria"/>
          <w:b/>
          <w:color w:val="1F3A5F"/>
          <w:sz w:val="25"/>
        </w:rPr>
        <w:t>Expansion of Incubation Infrastructure</w:t>
      </w:r>
    </w:p>
    <w:p>
      <w:pPr>
        <w:spacing w:line="276" w:lineRule="auto" w:after="80"/>
        <w:ind w:left="714" w:hanging="357"/>
      </w:pPr>
      <w:r>
        <w:rPr>
          <w:rFonts w:ascii="Cambria" w:hAnsi="Cambria"/>
          <w:sz w:val="22"/>
        </w:rPr>
        <w:t xml:space="preserve">o </w:t>
      </w:r>
      <w:r>
        <w:rPr>
          <w:rFonts w:ascii="Cambria" w:hAnsi="Cambria"/>
          <w:i w:val="0"/>
          <w:sz w:val="22"/>
        </w:rPr>
        <w:t>Set up additional incubation centres within constituent University colleges.</w:t>
      </w:r>
    </w:p>
    <w:p>
      <w:pPr>
        <w:spacing w:line="276" w:lineRule="auto" w:after="80"/>
        <w:ind w:left="714" w:hanging="357"/>
      </w:pPr>
      <w:r>
        <w:rPr>
          <w:rFonts w:ascii="Cambria" w:hAnsi="Cambria"/>
          <w:sz w:val="22"/>
        </w:rPr>
        <w:t xml:space="preserve">o </w:t>
      </w:r>
      <w:r>
        <w:rPr>
          <w:rFonts w:ascii="Cambria" w:hAnsi="Cambria"/>
          <w:i w:val="0"/>
          <w:sz w:val="22"/>
        </w:rPr>
        <w:t>Align each centre’s focus with the college’s academic and research strengths (e.g., biotech, IT, social ventures).</w:t>
      </w:r>
    </w:p>
    <w:p>
      <w:pPr>
        <w:spacing w:line="276" w:lineRule="auto" w:after="80"/>
        <w:ind w:left="714" w:hanging="357"/>
      </w:pPr>
      <w:r>
        <w:rPr>
          <w:rFonts w:ascii="Cambria" w:hAnsi="Cambria"/>
          <w:sz w:val="22"/>
        </w:rPr>
        <w:t xml:space="preserve">o </w:t>
      </w:r>
      <w:r>
        <w:rPr>
          <w:rFonts w:ascii="Cambria" w:hAnsi="Cambria"/>
          <w:i w:val="0"/>
          <w:sz w:val="22"/>
        </w:rPr>
        <w:t>Decentralize incubation to promote inclusive entrepreneurial participation across disciplines.</w:t>
      </w:r>
    </w:p>
    <w:p>
      <w:pPr>
        <w:spacing w:before="240" w:after="120"/>
      </w:pPr>
      <w:r>
        <w:rPr>
          <w:rFonts w:ascii="Cambria" w:hAnsi="Cambria"/>
          <w:b/>
          <w:color w:val="1F3A5F"/>
          <w:sz w:val="25"/>
        </w:rPr>
        <w:t>Curriculum Integration of Incubation Support</w:t>
      </w:r>
    </w:p>
    <w:p>
      <w:pPr>
        <w:spacing w:line="276" w:lineRule="auto" w:after="80"/>
        <w:ind w:left="714" w:hanging="357"/>
      </w:pPr>
      <w:r>
        <w:rPr>
          <w:rFonts w:ascii="Cambria" w:hAnsi="Cambria"/>
          <w:sz w:val="22"/>
        </w:rPr>
        <w:t xml:space="preserve">o </w:t>
      </w:r>
      <w:r>
        <w:rPr>
          <w:rFonts w:ascii="Cambria" w:hAnsi="Cambria"/>
          <w:i w:val="0"/>
          <w:sz w:val="22"/>
        </w:rPr>
        <w:t>Introduce entrepreneurship-focused academic modules (e.g., start-up management, innovation strategies).</w:t>
      </w:r>
    </w:p>
    <w:p>
      <w:pPr>
        <w:spacing w:line="276" w:lineRule="auto" w:after="80"/>
        <w:ind w:left="714" w:hanging="357"/>
      </w:pPr>
      <w:r>
        <w:rPr>
          <w:rFonts w:ascii="Cambria" w:hAnsi="Cambria"/>
          <w:sz w:val="22"/>
        </w:rPr>
        <w:t xml:space="preserve">o </w:t>
      </w:r>
      <w:r>
        <w:rPr>
          <w:rFonts w:ascii="Cambria" w:hAnsi="Cambria"/>
          <w:i w:val="0"/>
          <w:sz w:val="22"/>
        </w:rPr>
        <w:t>Offer elective courses linked to incubation and venture creation.</w:t>
      </w:r>
    </w:p>
    <w:p>
      <w:pPr>
        <w:spacing w:line="276" w:lineRule="auto" w:after="80"/>
        <w:ind w:left="714" w:hanging="357"/>
      </w:pPr>
      <w:r>
        <w:rPr>
          <w:rFonts w:ascii="Cambria" w:hAnsi="Cambria"/>
          <w:sz w:val="22"/>
        </w:rPr>
        <w:t xml:space="preserve">o </w:t>
      </w:r>
      <w:r>
        <w:rPr>
          <w:rFonts w:ascii="Cambria" w:hAnsi="Cambria"/>
          <w:i w:val="0"/>
          <w:sz w:val="22"/>
        </w:rPr>
        <w:t>Implement credit-based programs where students can earn academic credit by developing real start-up projects.</w:t>
      </w:r>
    </w:p>
    <w:p>
      <w:pPr>
        <w:spacing w:line="276" w:lineRule="auto" w:after="80"/>
        <w:ind w:left="714" w:hanging="357"/>
      </w:pPr>
      <w:r>
        <w:rPr>
          <w:rFonts w:ascii="Cambria" w:hAnsi="Cambria"/>
          <w:sz w:val="22"/>
        </w:rPr>
        <w:t xml:space="preserve">o </w:t>
      </w:r>
      <w:r>
        <w:rPr>
          <w:rFonts w:ascii="Cambria" w:hAnsi="Cambria"/>
          <w:i w:val="0"/>
          <w:sz w:val="22"/>
        </w:rPr>
        <w:t>Facilitate interdisciplinary collaboration through incubator-linked coursework.</w:t>
      </w:r>
    </w:p>
    <w:p>
      <w:pPr>
        <w:spacing w:before="280" w:after="160"/>
      </w:pPr>
      <w:r>
        <w:rPr>
          <w:rFonts w:ascii="Cambria" w:hAnsi="Cambria"/>
          <w:b/>
          <w:color w:val="1F3A5F"/>
          <w:sz w:val="29"/>
        </w:rPr>
        <w:t>18.43. University Incubation Centres – Long-term Goals</w:t>
      </w:r>
    </w:p>
    <w:p>
      <w:pPr>
        <w:spacing w:before="240" w:after="120"/>
      </w:pPr>
      <w:r>
        <w:rPr>
          <w:rFonts w:ascii="Cambria" w:hAnsi="Cambria"/>
          <w:b/>
          <w:color w:val="1F3A5F"/>
          <w:sz w:val="25"/>
        </w:rPr>
        <w:t>Establish a Leading Incubation Ecosystem</w:t>
      </w:r>
    </w:p>
    <w:p>
      <w:pPr>
        <w:spacing w:line="276" w:lineRule="auto" w:after="80"/>
        <w:ind w:left="714" w:hanging="357"/>
      </w:pPr>
      <w:r>
        <w:rPr>
          <w:rFonts w:ascii="Cambria" w:hAnsi="Cambria"/>
          <w:sz w:val="22"/>
        </w:rPr>
        <w:t xml:space="preserve">o </w:t>
      </w:r>
      <w:r>
        <w:rPr>
          <w:rFonts w:ascii="Cambria" w:hAnsi="Cambria"/>
          <w:i w:val="0"/>
          <w:sz w:val="22"/>
        </w:rPr>
        <w:t>Create a robust University-wide incubation network with multiple centres of excellence.</w:t>
      </w:r>
    </w:p>
    <w:p>
      <w:pPr>
        <w:spacing w:line="276" w:lineRule="auto" w:after="80"/>
        <w:ind w:left="714" w:hanging="357"/>
      </w:pPr>
      <w:r>
        <w:rPr>
          <w:rFonts w:ascii="Cambria" w:hAnsi="Cambria"/>
          <w:sz w:val="22"/>
        </w:rPr>
        <w:t xml:space="preserve">o </w:t>
      </w:r>
      <w:r>
        <w:rPr>
          <w:rFonts w:ascii="Cambria" w:hAnsi="Cambria"/>
          <w:i w:val="0"/>
          <w:sz w:val="22"/>
        </w:rPr>
        <w:t>Equip centres with advanced labs and domain-specific infrastructure (e.g., biotech, AI, sustainability).</w:t>
      </w:r>
    </w:p>
    <w:p>
      <w:pPr>
        <w:spacing w:line="276" w:lineRule="auto" w:after="80"/>
        <w:ind w:left="714" w:hanging="357"/>
      </w:pPr>
      <w:r>
        <w:rPr>
          <w:rFonts w:ascii="Cambria" w:hAnsi="Cambria"/>
          <w:sz w:val="22"/>
        </w:rPr>
        <w:t xml:space="preserve">o </w:t>
      </w:r>
      <w:r>
        <w:rPr>
          <w:rFonts w:ascii="Cambria" w:hAnsi="Cambria"/>
          <w:i w:val="0"/>
          <w:sz w:val="22"/>
        </w:rPr>
        <w:t>Integrate access to national and global markets, positioning the University as a startup innovation hub.</w:t>
      </w:r>
    </w:p>
    <w:p>
      <w:pPr>
        <w:spacing w:line="276" w:lineRule="auto" w:after="80"/>
        <w:ind w:left="714" w:hanging="357"/>
      </w:pPr>
      <w:r>
        <w:rPr>
          <w:rFonts w:ascii="Cambria" w:hAnsi="Cambria"/>
          <w:sz w:val="22"/>
        </w:rPr>
        <w:t xml:space="preserve">o </w:t>
      </w:r>
      <w:r>
        <w:rPr>
          <w:rFonts w:ascii="Cambria" w:hAnsi="Cambria"/>
          <w:i w:val="0"/>
          <w:sz w:val="22"/>
        </w:rPr>
        <w:t>Attract entrepreneurs, venture capitalists, and industry collaborators to codevelop ventures.</w:t>
      </w:r>
    </w:p>
    <w:p>
      <w:pPr>
        <w:spacing w:before="240" w:after="120"/>
      </w:pPr>
      <w:r>
        <w:rPr>
          <w:rFonts w:ascii="Cambria" w:hAnsi="Cambria"/>
          <w:b/>
          <w:color w:val="1F3A5F"/>
          <w:sz w:val="25"/>
        </w:rPr>
        <w:t>University Alumni Angel Network</w:t>
      </w:r>
    </w:p>
    <w:p>
      <w:pPr>
        <w:spacing w:line="276" w:lineRule="auto" w:after="80"/>
        <w:ind w:left="714" w:hanging="357"/>
      </w:pPr>
      <w:r>
        <w:rPr>
          <w:rFonts w:ascii="Cambria" w:hAnsi="Cambria"/>
          <w:sz w:val="22"/>
        </w:rPr>
        <w:t xml:space="preserve">o </w:t>
      </w:r>
      <w:r>
        <w:rPr>
          <w:rFonts w:ascii="Cambria" w:hAnsi="Cambria"/>
          <w:i w:val="0"/>
          <w:sz w:val="22"/>
        </w:rPr>
        <w:t>Form a structured angel investment network with University alumni.</w:t>
      </w:r>
    </w:p>
    <w:p>
      <w:pPr>
        <w:spacing w:line="276" w:lineRule="auto" w:after="80"/>
        <w:ind w:left="714" w:hanging="357"/>
      </w:pPr>
      <w:r>
        <w:rPr>
          <w:rFonts w:ascii="Cambria" w:hAnsi="Cambria"/>
          <w:sz w:val="22"/>
        </w:rPr>
        <w:t xml:space="preserve">o </w:t>
      </w:r>
      <w:r>
        <w:rPr>
          <w:rFonts w:ascii="Cambria" w:hAnsi="Cambria"/>
          <w:i w:val="0"/>
          <w:sz w:val="22"/>
        </w:rPr>
        <w:t>Enable alumni to contribute as mentors and early-stage investors for student ventures.</w:t>
      </w:r>
    </w:p>
    <w:p>
      <w:pPr>
        <w:spacing w:line="276" w:lineRule="auto" w:after="80"/>
        <w:ind w:left="714" w:hanging="357"/>
      </w:pPr>
      <w:r>
        <w:rPr>
          <w:rFonts w:ascii="Cambria" w:hAnsi="Cambria"/>
          <w:sz w:val="22"/>
        </w:rPr>
        <w:t xml:space="preserve">o </w:t>
      </w:r>
      <w:r>
        <w:rPr>
          <w:rFonts w:ascii="Cambria" w:hAnsi="Cambria"/>
          <w:i w:val="0"/>
          <w:sz w:val="22"/>
        </w:rPr>
        <w:t>Ensure a sustainable funding pipeline and ecosystem continuity through alumni engagement.</w:t>
      </w:r>
    </w:p>
    <w:p>
      <w:pPr>
        <w:spacing w:before="240" w:after="120"/>
      </w:pPr>
      <w:r>
        <w:rPr>
          <w:rFonts w:ascii="Cambria" w:hAnsi="Cambria"/>
          <w:b/>
          <w:color w:val="1F3A5F"/>
          <w:sz w:val="25"/>
        </w:rPr>
        <w:t>Global Incubation Partnerships</w:t>
      </w:r>
    </w:p>
    <w:p>
      <w:pPr>
        <w:spacing w:line="276" w:lineRule="auto" w:after="80"/>
        <w:ind w:left="714" w:hanging="357"/>
      </w:pPr>
      <w:r>
        <w:rPr>
          <w:rFonts w:ascii="Cambria" w:hAnsi="Cambria"/>
          <w:sz w:val="22"/>
        </w:rPr>
        <w:t xml:space="preserve">o </w:t>
      </w:r>
      <w:r>
        <w:rPr>
          <w:rFonts w:ascii="Cambria" w:hAnsi="Cambria"/>
          <w:i w:val="0"/>
          <w:sz w:val="22"/>
        </w:rPr>
        <w:t>Collaborate with top international universities and incubators.</w:t>
      </w:r>
    </w:p>
    <w:p>
      <w:pPr>
        <w:spacing w:line="276" w:lineRule="auto" w:after="80"/>
        <w:ind w:left="714" w:hanging="357"/>
      </w:pPr>
      <w:r>
        <w:rPr>
          <w:rFonts w:ascii="Cambria" w:hAnsi="Cambria"/>
          <w:sz w:val="22"/>
        </w:rPr>
        <w:t xml:space="preserve">o </w:t>
      </w:r>
      <w:r>
        <w:rPr>
          <w:rFonts w:ascii="Cambria" w:hAnsi="Cambria"/>
          <w:i w:val="0"/>
          <w:sz w:val="22"/>
        </w:rPr>
        <w:t>Provide global exposure, market entry support, and access to advanced technologies.</w:t>
      </w:r>
    </w:p>
    <w:p>
      <w:pPr>
        <w:spacing w:line="276" w:lineRule="auto" w:after="80"/>
        <w:ind w:left="714" w:hanging="357"/>
      </w:pPr>
      <w:r>
        <w:rPr>
          <w:rFonts w:ascii="Cambria" w:hAnsi="Cambria"/>
          <w:sz w:val="22"/>
        </w:rPr>
        <w:t xml:space="preserve">o </w:t>
      </w:r>
      <w:r>
        <w:rPr>
          <w:rFonts w:ascii="Cambria" w:hAnsi="Cambria"/>
          <w:i w:val="0"/>
          <w:sz w:val="22"/>
        </w:rPr>
        <w:t>Enable cross-border mentorship, joint ventures, and startup scalability.</w:t>
      </w:r>
    </w:p>
    <w:p>
      <w:pPr>
        <w:spacing w:line="276" w:lineRule="auto" w:after="80"/>
        <w:ind w:left="714" w:hanging="357"/>
      </w:pPr>
      <w:r>
        <w:rPr>
          <w:rFonts w:ascii="Cambria" w:hAnsi="Cambria"/>
          <w:sz w:val="22"/>
        </w:rPr>
        <w:t xml:space="preserve">o </w:t>
      </w:r>
      <w:r>
        <w:rPr>
          <w:rFonts w:ascii="Cambria" w:hAnsi="Cambria"/>
          <w:i w:val="0"/>
          <w:sz w:val="22"/>
        </w:rPr>
        <w:t>Elevate the global competitiveness of University-incubated start-ups.</w:t>
      </w:r>
    </w:p>
    <w:p>
      <w:pPr>
        <w:spacing w:before="280" w:after="160"/>
      </w:pPr>
      <w:r>
        <w:rPr>
          <w:rFonts w:ascii="Cambria" w:hAnsi="Cambria"/>
          <w:b/>
          <w:color w:val="1F3A5F"/>
          <w:sz w:val="29"/>
        </w:rPr>
        <w:t>18.44. University Publications &amp; Citation Service – Short-term Goals</w:t>
      </w:r>
    </w:p>
    <w:p>
      <w:pPr>
        <w:spacing w:line="276" w:lineRule="auto" w:after="80"/>
        <w:ind w:left="357" w:hanging="357"/>
      </w:pPr>
      <w:r>
        <w:rPr>
          <w:rFonts w:ascii="Cambria" w:hAnsi="Cambria"/>
          <w:sz w:val="22"/>
        </w:rPr>
        <w:t xml:space="preserve">• </w:t>
      </w:r>
      <w:r>
        <w:rPr>
          <w:rFonts w:ascii="Cambria" w:hAnsi="Cambria"/>
          <w:i w:val="0"/>
          <w:sz w:val="22"/>
        </w:rPr>
        <w:t>Train faculty members and students in effectively using major citation and indexing platforms such as Google Scholar, Scopus, and Web of Science.</w:t>
      </w:r>
    </w:p>
    <w:p>
      <w:pPr>
        <w:spacing w:line="276" w:lineRule="auto" w:after="80"/>
        <w:ind w:left="714" w:hanging="357"/>
      </w:pPr>
      <w:r>
        <w:rPr>
          <w:rFonts w:ascii="Cambria" w:hAnsi="Cambria"/>
          <w:sz w:val="22"/>
        </w:rPr>
        <w:t xml:space="preserve">o </w:t>
      </w:r>
      <w:r>
        <w:rPr>
          <w:rFonts w:ascii="Cambria" w:hAnsi="Cambria"/>
          <w:i w:val="0"/>
          <w:sz w:val="22"/>
        </w:rPr>
        <w:t>Include sessions on creating and optimizing researcher profiles.</w:t>
      </w:r>
    </w:p>
    <w:p>
      <w:pPr>
        <w:spacing w:line="276" w:lineRule="auto" w:after="80"/>
        <w:ind w:left="714" w:hanging="357"/>
      </w:pPr>
      <w:r>
        <w:rPr>
          <w:rFonts w:ascii="Cambria" w:hAnsi="Cambria"/>
          <w:sz w:val="22"/>
        </w:rPr>
        <w:t xml:space="preserve">o </w:t>
      </w:r>
      <w:r>
        <w:rPr>
          <w:rFonts w:ascii="Cambria" w:hAnsi="Cambria"/>
          <w:i w:val="0"/>
          <w:sz w:val="22"/>
        </w:rPr>
        <w:t>Provide guidance on citation tracking, h-index improvement, and research visibility.</w:t>
      </w:r>
    </w:p>
    <w:p>
      <w:pPr>
        <w:spacing w:line="276" w:lineRule="auto" w:after="80"/>
        <w:ind w:left="357" w:hanging="357"/>
      </w:pPr>
      <w:r>
        <w:rPr>
          <w:rFonts w:ascii="Cambria" w:hAnsi="Cambria"/>
          <w:sz w:val="22"/>
        </w:rPr>
        <w:t xml:space="preserve">• </w:t>
      </w:r>
      <w:r>
        <w:rPr>
          <w:rFonts w:ascii="Cambria" w:hAnsi="Cambria"/>
          <w:i w:val="0"/>
          <w:sz w:val="22"/>
        </w:rPr>
        <w:t>Promote the consistent uploading of research outputs (papers, theses, project reports) by all departments to the institutional repository (e.g., Samarth Portal).</w:t>
      </w:r>
    </w:p>
    <w:p>
      <w:pPr>
        <w:spacing w:line="276" w:lineRule="auto" w:after="80"/>
        <w:ind w:left="714" w:hanging="357"/>
      </w:pPr>
      <w:r>
        <w:rPr>
          <w:rFonts w:ascii="Cambria" w:hAnsi="Cambria"/>
          <w:sz w:val="22"/>
        </w:rPr>
        <w:t xml:space="preserve">o </w:t>
      </w:r>
      <w:r>
        <w:rPr>
          <w:rFonts w:ascii="Cambria" w:hAnsi="Cambria"/>
          <w:i w:val="0"/>
          <w:sz w:val="22"/>
        </w:rPr>
        <w:t>Define metrics to evaluate departmental contributions based on volume, quality, and engagement.</w:t>
      </w:r>
    </w:p>
    <w:p>
      <w:pPr>
        <w:spacing w:line="276" w:lineRule="auto" w:after="80"/>
        <w:ind w:left="714" w:hanging="357"/>
      </w:pPr>
      <w:r>
        <w:rPr>
          <w:rFonts w:ascii="Cambria" w:hAnsi="Cambria"/>
          <w:sz w:val="22"/>
        </w:rPr>
        <w:t xml:space="preserve">o </w:t>
      </w:r>
      <w:r>
        <w:rPr>
          <w:rFonts w:ascii="Cambria" w:hAnsi="Cambria"/>
          <w:i w:val="0"/>
          <w:sz w:val="22"/>
        </w:rPr>
        <w:t>Encourage transparency and accessibility of institutional research through repository integration.</w:t>
      </w:r>
    </w:p>
    <w:p>
      <w:pPr>
        <w:spacing w:before="280" w:after="160"/>
      </w:pPr>
      <w:r>
        <w:rPr>
          <w:rFonts w:ascii="Cambria" w:hAnsi="Cambria"/>
          <w:b/>
          <w:color w:val="1F3A5F"/>
          <w:sz w:val="29"/>
        </w:rPr>
        <w:t>18.45. University Publications &amp; Citation Service – Mid-term Goals</w:t>
      </w:r>
    </w:p>
    <w:p>
      <w:pPr>
        <w:spacing w:line="276" w:lineRule="auto" w:after="80"/>
        <w:ind w:left="357" w:hanging="357"/>
      </w:pPr>
      <w:r>
        <w:rPr>
          <w:rFonts w:ascii="Cambria" w:hAnsi="Cambria"/>
          <w:sz w:val="22"/>
        </w:rPr>
        <w:t xml:space="preserve">• </w:t>
      </w:r>
      <w:r>
        <w:rPr>
          <w:rFonts w:ascii="Cambria" w:hAnsi="Cambria"/>
          <w:i w:val="0"/>
          <w:sz w:val="22"/>
        </w:rPr>
        <w:t>Enhance the institutional repository by integrating with global academic databases such as Google Scholar and Open Access platforms.</w:t>
      </w:r>
    </w:p>
    <w:p>
      <w:pPr>
        <w:spacing w:line="276" w:lineRule="auto" w:after="80"/>
        <w:ind w:left="714" w:hanging="357"/>
      </w:pPr>
      <w:r>
        <w:rPr>
          <w:rFonts w:ascii="Cambria" w:hAnsi="Cambria"/>
          <w:sz w:val="22"/>
        </w:rPr>
        <w:t xml:space="preserve">o </w:t>
      </w:r>
      <w:r>
        <w:rPr>
          <w:rFonts w:ascii="Cambria" w:hAnsi="Cambria"/>
          <w:i w:val="0"/>
          <w:sz w:val="22"/>
        </w:rPr>
        <w:t>Improve discoverability and visibility of University research outputs worldwide.</w:t>
      </w:r>
    </w:p>
    <w:p>
      <w:pPr>
        <w:spacing w:line="276" w:lineRule="auto" w:after="80"/>
        <w:ind w:left="714" w:hanging="357"/>
      </w:pPr>
      <w:r>
        <w:rPr>
          <w:rFonts w:ascii="Cambria" w:hAnsi="Cambria"/>
          <w:sz w:val="22"/>
        </w:rPr>
        <w:t xml:space="preserve">o </w:t>
      </w:r>
      <w:r>
        <w:rPr>
          <w:rFonts w:ascii="Cambria" w:hAnsi="Cambria"/>
          <w:i w:val="0"/>
          <w:sz w:val="22"/>
        </w:rPr>
        <w:t>Implement a robust internal tracking system to monitor citation metrics, h-index scores, and publication impact.</w:t>
      </w:r>
    </w:p>
    <w:p>
      <w:pPr>
        <w:spacing w:line="276" w:lineRule="auto" w:after="80"/>
        <w:ind w:left="714" w:hanging="357"/>
      </w:pPr>
      <w:r>
        <w:rPr>
          <w:rFonts w:ascii="Cambria" w:hAnsi="Cambria"/>
          <w:sz w:val="22"/>
        </w:rPr>
        <w:t xml:space="preserve">o </w:t>
      </w:r>
      <w:r>
        <w:rPr>
          <w:rFonts w:ascii="Cambria" w:hAnsi="Cambria"/>
          <w:i w:val="0"/>
          <w:sz w:val="22"/>
        </w:rPr>
        <w:t>Use data insights to support strategies for improving institutional academic rankings.</w:t>
      </w:r>
    </w:p>
    <w:p>
      <w:pPr>
        <w:spacing w:line="276" w:lineRule="auto" w:after="80"/>
        <w:ind w:left="357" w:hanging="357"/>
      </w:pPr>
      <w:r>
        <w:rPr>
          <w:rFonts w:ascii="Cambria" w:hAnsi="Cambria"/>
          <w:sz w:val="22"/>
        </w:rPr>
        <w:t xml:space="preserve">• </w:t>
      </w:r>
      <w:r>
        <w:rPr>
          <w:rFonts w:ascii="Cambria" w:hAnsi="Cambria"/>
          <w:i w:val="0"/>
          <w:sz w:val="22"/>
        </w:rPr>
        <w:t>Expand funding opportunities and research engagement across the University.</w:t>
      </w:r>
    </w:p>
    <w:p>
      <w:pPr>
        <w:spacing w:line="276" w:lineRule="auto" w:after="80"/>
        <w:ind w:left="714" w:hanging="357"/>
      </w:pPr>
      <w:r>
        <w:rPr>
          <w:rFonts w:ascii="Cambria" w:hAnsi="Cambria"/>
          <w:sz w:val="22"/>
        </w:rPr>
        <w:t xml:space="preserve">o </w:t>
      </w:r>
      <w:r>
        <w:rPr>
          <w:rFonts w:ascii="Cambria" w:hAnsi="Cambria"/>
          <w:i w:val="0"/>
          <w:sz w:val="22"/>
        </w:rPr>
        <w:t>Increase the provision of internal research grants to support high-quality publications.</w:t>
      </w:r>
    </w:p>
    <w:p>
      <w:pPr>
        <w:spacing w:line="276" w:lineRule="auto" w:after="80"/>
        <w:ind w:left="714" w:hanging="357"/>
      </w:pPr>
      <w:r>
        <w:rPr>
          <w:rFonts w:ascii="Cambria" w:hAnsi="Cambria"/>
          <w:sz w:val="22"/>
        </w:rPr>
        <w:t xml:space="preserve">o </w:t>
      </w:r>
      <w:r>
        <w:rPr>
          <w:rFonts w:ascii="Cambria" w:hAnsi="Cambria"/>
          <w:i w:val="0"/>
          <w:sz w:val="22"/>
        </w:rPr>
        <w:t>Broaden the Vice-Chancellor’s Internship Scheme to include more research-focused projects, encouraging student participation in scholarly publishing.</w:t>
      </w:r>
    </w:p>
    <w:p>
      <w:pPr>
        <w:spacing w:before="280" w:after="160"/>
      </w:pPr>
      <w:r>
        <w:rPr>
          <w:rFonts w:ascii="Cambria" w:hAnsi="Cambria"/>
          <w:b/>
          <w:color w:val="1F3A5F"/>
          <w:sz w:val="29"/>
        </w:rPr>
        <w:t>18.46. University Publications &amp; Citation Service – Long-term Goals</w:t>
      </w:r>
    </w:p>
    <w:p>
      <w:pPr>
        <w:spacing w:line="276" w:lineRule="auto" w:after="80"/>
        <w:ind w:left="357" w:hanging="357"/>
      </w:pPr>
      <w:r>
        <w:rPr>
          <w:rFonts w:ascii="Cambria" w:hAnsi="Cambria"/>
          <w:sz w:val="22"/>
        </w:rPr>
        <w:t xml:space="preserve">• </w:t>
      </w:r>
      <w:r>
        <w:rPr>
          <w:rFonts w:ascii="Cambria" w:hAnsi="Cambria"/>
          <w:i w:val="0"/>
          <w:sz w:val="22"/>
        </w:rPr>
        <w:t>Establish the University’s repository as one of the leading institutional repositories worldwide.</w:t>
      </w:r>
    </w:p>
    <w:p>
      <w:pPr>
        <w:spacing w:line="276" w:lineRule="auto" w:after="80"/>
        <w:ind w:left="714" w:hanging="357"/>
      </w:pPr>
      <w:r>
        <w:rPr>
          <w:rFonts w:ascii="Cambria" w:hAnsi="Cambria"/>
          <w:sz w:val="22"/>
        </w:rPr>
        <w:t xml:space="preserve">o </w:t>
      </w:r>
      <w:r>
        <w:rPr>
          <w:rFonts w:ascii="Cambria" w:hAnsi="Cambria"/>
          <w:i w:val="0"/>
          <w:sz w:val="22"/>
        </w:rPr>
        <w:t>Enhance digital accessibility, usability, and metadata standards.</w:t>
      </w:r>
    </w:p>
    <w:p>
      <w:pPr>
        <w:spacing w:line="276" w:lineRule="auto" w:after="80"/>
        <w:ind w:left="714" w:hanging="357"/>
      </w:pPr>
      <w:r>
        <w:rPr>
          <w:rFonts w:ascii="Cambria" w:hAnsi="Cambria"/>
          <w:sz w:val="22"/>
        </w:rPr>
        <w:t xml:space="preserve">o </w:t>
      </w:r>
      <w:r>
        <w:rPr>
          <w:rFonts w:ascii="Cambria" w:hAnsi="Cambria"/>
          <w:i w:val="0"/>
          <w:sz w:val="22"/>
        </w:rPr>
        <w:t>Form strategic international partnerships to enable cross-institutional research sharing and visibility.</w:t>
      </w:r>
    </w:p>
    <w:p>
      <w:pPr>
        <w:spacing w:line="276" w:lineRule="auto" w:after="80"/>
        <w:ind w:left="714" w:hanging="357"/>
      </w:pPr>
      <w:r>
        <w:rPr>
          <w:rFonts w:ascii="Cambria" w:hAnsi="Cambria"/>
          <w:sz w:val="22"/>
        </w:rPr>
        <w:t xml:space="preserve">o </w:t>
      </w:r>
      <w:r>
        <w:rPr>
          <w:rFonts w:ascii="Cambria" w:hAnsi="Cambria"/>
          <w:i w:val="0"/>
          <w:sz w:val="22"/>
        </w:rPr>
        <w:t>Ensure compliance with global open-access and indexing standards.</w:t>
      </w:r>
    </w:p>
    <w:p>
      <w:pPr>
        <w:spacing w:line="276" w:lineRule="auto" w:after="80"/>
        <w:ind w:left="357" w:hanging="357"/>
      </w:pPr>
      <w:r>
        <w:rPr>
          <w:rFonts w:ascii="Cambria" w:hAnsi="Cambria"/>
          <w:sz w:val="22"/>
        </w:rPr>
        <w:t xml:space="preserve">• </w:t>
      </w:r>
      <w:r>
        <w:rPr>
          <w:rFonts w:ascii="Cambria" w:hAnsi="Cambria"/>
          <w:i w:val="0"/>
          <w:sz w:val="22"/>
        </w:rPr>
        <w:t>Cultivate a culture of innovation and interdisciplinary research excellence.</w:t>
      </w:r>
    </w:p>
    <w:p>
      <w:pPr>
        <w:spacing w:line="276" w:lineRule="auto" w:after="80"/>
        <w:ind w:left="714" w:hanging="357"/>
      </w:pPr>
      <w:r>
        <w:rPr>
          <w:rFonts w:ascii="Cambria" w:hAnsi="Cambria"/>
          <w:sz w:val="22"/>
        </w:rPr>
        <w:t xml:space="preserve">o </w:t>
      </w:r>
      <w:r>
        <w:rPr>
          <w:rFonts w:ascii="Cambria" w:hAnsi="Cambria"/>
          <w:i w:val="0"/>
          <w:sz w:val="22"/>
        </w:rPr>
        <w:t>Provide sustained funding for high-impact research and scholarly publications.</w:t>
      </w:r>
    </w:p>
    <w:p>
      <w:pPr>
        <w:spacing w:line="276" w:lineRule="auto" w:after="80"/>
        <w:ind w:left="714" w:hanging="357"/>
      </w:pPr>
      <w:r>
        <w:rPr>
          <w:rFonts w:ascii="Cambria" w:hAnsi="Cambria"/>
          <w:sz w:val="22"/>
        </w:rPr>
        <w:t xml:space="preserve">o </w:t>
      </w:r>
      <w:r>
        <w:rPr>
          <w:rFonts w:ascii="Cambria" w:hAnsi="Cambria"/>
          <w:i w:val="0"/>
          <w:sz w:val="22"/>
        </w:rPr>
        <w:t>Recognize and reward outstanding academic contributions across all faculties.</w:t>
      </w:r>
    </w:p>
    <w:p>
      <w:pPr>
        <w:spacing w:line="276" w:lineRule="auto" w:after="80"/>
        <w:ind w:left="714" w:hanging="357"/>
      </w:pPr>
      <w:r>
        <w:rPr>
          <w:rFonts w:ascii="Cambria" w:hAnsi="Cambria"/>
          <w:sz w:val="22"/>
        </w:rPr>
        <w:t xml:space="preserve">o </w:t>
      </w:r>
      <w:r>
        <w:rPr>
          <w:rFonts w:ascii="Cambria" w:hAnsi="Cambria"/>
          <w:i w:val="0"/>
          <w:sz w:val="22"/>
        </w:rPr>
        <w:t>Strengthen the University’s reputation as a global leader in research, citations, and academic influence.</w:t>
      </w:r>
    </w:p>
    <w:p>
      <w:pPr>
        <w:spacing w:before="280" w:after="160"/>
      </w:pPr>
      <w:r>
        <w:rPr>
          <w:rFonts w:ascii="Cambria" w:hAnsi="Cambria"/>
          <w:b/>
          <w:color w:val="1F3A5F"/>
          <w:sz w:val="29"/>
        </w:rPr>
        <w:t>18.47. Target Patent Claim for Undergraduate and Post-Graduate Projects in Professional Subject Areas – Short-term Goals</w:t>
      </w:r>
    </w:p>
    <w:p>
      <w:pPr>
        <w:spacing w:line="276" w:lineRule="auto" w:after="80"/>
        <w:ind w:left="357" w:hanging="357"/>
      </w:pPr>
      <w:r>
        <w:rPr>
          <w:rFonts w:ascii="Cambria" w:hAnsi="Cambria"/>
          <w:sz w:val="22"/>
        </w:rPr>
        <w:t xml:space="preserve">• </w:t>
      </w:r>
      <w:r>
        <w:rPr>
          <w:rFonts w:ascii="Cambria" w:hAnsi="Cambria"/>
          <w:i w:val="0"/>
          <w:sz w:val="22"/>
        </w:rPr>
        <w:t>Establish the University’s Research and Developmental Cell as the centralized authority for all intellectual property (IP) initiatives.</w:t>
      </w:r>
    </w:p>
    <w:p>
      <w:pPr>
        <w:spacing w:line="276" w:lineRule="auto" w:after="80"/>
        <w:ind w:left="714" w:hanging="357"/>
      </w:pPr>
      <w:r>
        <w:rPr>
          <w:rFonts w:ascii="Cambria" w:hAnsi="Cambria"/>
          <w:sz w:val="22"/>
        </w:rPr>
        <w:t xml:space="preserve">o </w:t>
      </w:r>
      <w:r>
        <w:rPr>
          <w:rFonts w:ascii="Cambria" w:hAnsi="Cambria"/>
          <w:i w:val="0"/>
          <w:sz w:val="22"/>
        </w:rPr>
        <w:t>Provide guidance on the end-to-end patenting process.</w:t>
      </w:r>
    </w:p>
    <w:p>
      <w:pPr>
        <w:spacing w:line="276" w:lineRule="auto" w:after="80"/>
        <w:ind w:left="714" w:hanging="357"/>
      </w:pPr>
      <w:r>
        <w:rPr>
          <w:rFonts w:ascii="Cambria" w:hAnsi="Cambria"/>
          <w:sz w:val="22"/>
        </w:rPr>
        <w:t xml:space="preserve">o </w:t>
      </w:r>
      <w:r>
        <w:rPr>
          <w:rFonts w:ascii="Cambria" w:hAnsi="Cambria"/>
          <w:i w:val="0"/>
          <w:sz w:val="22"/>
        </w:rPr>
        <w:t>Assist in evaluating the novelty and patentability of student and faculty innovations.</w:t>
      </w:r>
    </w:p>
    <w:p>
      <w:pPr>
        <w:spacing w:line="276" w:lineRule="auto" w:after="80"/>
        <w:ind w:left="714" w:hanging="357"/>
      </w:pPr>
      <w:r>
        <w:rPr>
          <w:rFonts w:ascii="Cambria" w:hAnsi="Cambria"/>
          <w:sz w:val="22"/>
        </w:rPr>
        <w:t xml:space="preserve">o </w:t>
      </w:r>
      <w:r>
        <w:rPr>
          <w:rFonts w:ascii="Cambria" w:hAnsi="Cambria"/>
          <w:i w:val="0"/>
          <w:sz w:val="22"/>
        </w:rPr>
        <w:t>Support in drafting and filing patent applications.</w:t>
      </w:r>
    </w:p>
    <w:p>
      <w:pPr>
        <w:spacing w:line="276" w:lineRule="auto" w:after="80"/>
        <w:ind w:left="357" w:hanging="357"/>
      </w:pPr>
      <w:r>
        <w:rPr>
          <w:rFonts w:ascii="Cambria" w:hAnsi="Cambria"/>
          <w:sz w:val="22"/>
        </w:rPr>
        <w:t xml:space="preserve">• </w:t>
      </w:r>
      <w:r>
        <w:rPr>
          <w:rFonts w:ascii="Cambria" w:hAnsi="Cambria"/>
          <w:i w:val="0"/>
          <w:sz w:val="22"/>
        </w:rPr>
        <w:t>Conduct regular hands-on IP training workshops facilitated by patent attorneys and IP professionals.</w:t>
      </w:r>
    </w:p>
    <w:p>
      <w:pPr>
        <w:spacing w:line="276" w:lineRule="auto" w:after="80"/>
        <w:ind w:left="714" w:hanging="357"/>
      </w:pPr>
      <w:r>
        <w:rPr>
          <w:rFonts w:ascii="Cambria" w:hAnsi="Cambria"/>
          <w:sz w:val="22"/>
        </w:rPr>
        <w:t xml:space="preserve">o </w:t>
      </w:r>
      <w:r>
        <w:rPr>
          <w:rFonts w:ascii="Cambria" w:hAnsi="Cambria"/>
          <w:i w:val="0"/>
          <w:sz w:val="22"/>
        </w:rPr>
        <w:t>Educate students on IP rights, patent laws, and drafting techniques.</w:t>
      </w:r>
    </w:p>
    <w:p>
      <w:pPr>
        <w:spacing w:line="276" w:lineRule="auto" w:after="80"/>
        <w:ind w:left="714" w:hanging="357"/>
      </w:pPr>
      <w:r>
        <w:rPr>
          <w:rFonts w:ascii="Cambria" w:hAnsi="Cambria"/>
          <w:sz w:val="22"/>
        </w:rPr>
        <w:t xml:space="preserve">o </w:t>
      </w:r>
      <w:r>
        <w:rPr>
          <w:rFonts w:ascii="Cambria" w:hAnsi="Cambria"/>
          <w:i w:val="0"/>
          <w:sz w:val="22"/>
        </w:rPr>
        <w:t>Equip participants with skills to evaluate the commercial viability of their innovations.</w:t>
      </w:r>
    </w:p>
    <w:p>
      <w:pPr>
        <w:spacing w:line="276" w:lineRule="auto" w:after="80"/>
        <w:ind w:left="357" w:hanging="357"/>
      </w:pPr>
      <w:r>
        <w:rPr>
          <w:rFonts w:ascii="Cambria" w:hAnsi="Cambria"/>
          <w:sz w:val="22"/>
        </w:rPr>
        <w:t xml:space="preserve">• </w:t>
      </w:r>
      <w:r>
        <w:rPr>
          <w:rFonts w:ascii="Cambria" w:hAnsi="Cambria"/>
          <w:i w:val="0"/>
          <w:sz w:val="22"/>
        </w:rPr>
        <w:t>Introduce a dedicated budget line for patent filing support.</w:t>
      </w:r>
    </w:p>
    <w:p>
      <w:pPr>
        <w:spacing w:line="276" w:lineRule="auto" w:after="80"/>
        <w:ind w:left="714" w:hanging="357"/>
      </w:pPr>
      <w:r>
        <w:rPr>
          <w:rFonts w:ascii="Cambria" w:hAnsi="Cambria"/>
          <w:sz w:val="22"/>
        </w:rPr>
        <w:t xml:space="preserve">o </w:t>
      </w:r>
      <w:r>
        <w:rPr>
          <w:rFonts w:ascii="Cambria" w:hAnsi="Cambria"/>
          <w:i w:val="0"/>
          <w:sz w:val="22"/>
        </w:rPr>
        <w:t>Fully or partially subsidize patent filing expenses for students and faculty innovators.</w:t>
      </w:r>
    </w:p>
    <w:p>
      <w:pPr>
        <w:spacing w:line="276" w:lineRule="auto" w:after="80"/>
        <w:ind w:left="714" w:hanging="357"/>
      </w:pPr>
      <w:r>
        <w:rPr>
          <w:rFonts w:ascii="Cambria" w:hAnsi="Cambria"/>
          <w:sz w:val="22"/>
        </w:rPr>
        <w:t xml:space="preserve">o </w:t>
      </w:r>
      <w:r>
        <w:rPr>
          <w:rFonts w:ascii="Cambria" w:hAnsi="Cambria"/>
          <w:i w:val="0"/>
          <w:sz w:val="22"/>
        </w:rPr>
        <w:t>Encourage increased participation in patenting through financial incentives and reduced barriers.</w:t>
      </w:r>
    </w:p>
    <w:p>
      <w:pPr>
        <w:spacing w:before="280" w:after="160"/>
      </w:pPr>
      <w:r>
        <w:rPr>
          <w:rFonts w:ascii="Cambria" w:hAnsi="Cambria"/>
          <w:b/>
          <w:color w:val="1F3A5F"/>
          <w:sz w:val="29"/>
        </w:rPr>
        <w:t>18.48. Target Patent Claim for Undergraduate and Post-Graduate Projects in Professional Subject Areas – Mid-term Goals</w:t>
      </w:r>
    </w:p>
    <w:p>
      <w:pPr>
        <w:spacing w:line="276" w:lineRule="auto" w:after="80"/>
        <w:ind w:left="357" w:hanging="357"/>
      </w:pPr>
      <w:r>
        <w:rPr>
          <w:rFonts w:ascii="Cambria" w:hAnsi="Cambria"/>
          <w:sz w:val="22"/>
        </w:rPr>
        <w:t xml:space="preserve">• </w:t>
      </w:r>
      <w:r>
        <w:rPr>
          <w:rFonts w:ascii="Cambria" w:hAnsi="Cambria"/>
          <w:i w:val="0"/>
          <w:sz w:val="22"/>
        </w:rPr>
        <w:t>Expand the scope and capacity of the University’s Research and Developmental Cell.</w:t>
      </w:r>
    </w:p>
    <w:p>
      <w:pPr>
        <w:spacing w:line="276" w:lineRule="auto" w:after="80"/>
        <w:ind w:left="714" w:hanging="357"/>
      </w:pPr>
      <w:r>
        <w:rPr>
          <w:rFonts w:ascii="Cambria" w:hAnsi="Cambria"/>
          <w:sz w:val="22"/>
        </w:rPr>
        <w:t xml:space="preserve">o </w:t>
      </w:r>
      <w:r>
        <w:rPr>
          <w:rFonts w:ascii="Cambria" w:hAnsi="Cambria"/>
          <w:i w:val="0"/>
          <w:sz w:val="22"/>
        </w:rPr>
        <w:t>Ensure all departments have access to IP advisory, documentation, and legal support.</w:t>
      </w:r>
    </w:p>
    <w:p>
      <w:pPr>
        <w:spacing w:line="276" w:lineRule="auto" w:after="80"/>
        <w:ind w:left="714" w:hanging="357"/>
      </w:pPr>
      <w:r>
        <w:rPr>
          <w:rFonts w:ascii="Cambria" w:hAnsi="Cambria"/>
          <w:sz w:val="22"/>
        </w:rPr>
        <w:t xml:space="preserve">o </w:t>
      </w:r>
      <w:r>
        <w:rPr>
          <w:rFonts w:ascii="Cambria" w:hAnsi="Cambria"/>
          <w:i w:val="0"/>
          <w:sz w:val="22"/>
        </w:rPr>
        <w:t>Facilitate collaboration across faculties to identify patent-worthy innovations.</w:t>
      </w:r>
    </w:p>
    <w:p>
      <w:pPr>
        <w:spacing w:line="276" w:lineRule="auto" w:after="80"/>
        <w:ind w:left="357" w:hanging="357"/>
      </w:pPr>
      <w:r>
        <w:rPr>
          <w:rFonts w:ascii="Cambria" w:hAnsi="Cambria"/>
          <w:sz w:val="22"/>
        </w:rPr>
        <w:t xml:space="preserve">• </w:t>
      </w:r>
      <w:r>
        <w:rPr>
          <w:rFonts w:ascii="Cambria" w:hAnsi="Cambria"/>
          <w:i w:val="0"/>
          <w:sz w:val="22"/>
        </w:rPr>
        <w:t>Upgrade IP training into formal academic programs.</w:t>
      </w:r>
    </w:p>
    <w:p>
      <w:pPr>
        <w:spacing w:line="276" w:lineRule="auto" w:after="80"/>
        <w:ind w:left="714" w:hanging="357"/>
      </w:pPr>
      <w:r>
        <w:rPr>
          <w:rFonts w:ascii="Cambria" w:hAnsi="Cambria"/>
          <w:sz w:val="22"/>
        </w:rPr>
        <w:t xml:space="preserve">o </w:t>
      </w:r>
      <w:r>
        <w:rPr>
          <w:rFonts w:ascii="Cambria" w:hAnsi="Cambria"/>
          <w:i w:val="0"/>
          <w:sz w:val="22"/>
        </w:rPr>
        <w:t>Integrate advanced modules on Intellectual Property Law, patent filing procedures, and IP commercialization into science, technology, and business curricula.</w:t>
      </w:r>
    </w:p>
    <w:p>
      <w:pPr>
        <w:spacing w:line="276" w:lineRule="auto" w:after="80"/>
        <w:ind w:left="714" w:hanging="357"/>
      </w:pPr>
      <w:r>
        <w:rPr>
          <w:rFonts w:ascii="Cambria" w:hAnsi="Cambria"/>
          <w:sz w:val="22"/>
        </w:rPr>
        <w:t xml:space="preserve">o </w:t>
      </w:r>
      <w:r>
        <w:rPr>
          <w:rFonts w:ascii="Cambria" w:hAnsi="Cambria"/>
          <w:i w:val="0"/>
          <w:sz w:val="22"/>
        </w:rPr>
        <w:t>Offer elective or certificate courses on IP management and innovation strategy.</w:t>
      </w:r>
    </w:p>
    <w:p>
      <w:pPr>
        <w:spacing w:line="276" w:lineRule="auto" w:after="80"/>
        <w:ind w:left="357" w:hanging="357"/>
      </w:pPr>
      <w:r>
        <w:rPr>
          <w:rFonts w:ascii="Cambria" w:hAnsi="Cambria"/>
          <w:sz w:val="22"/>
        </w:rPr>
        <w:t xml:space="preserve">• </w:t>
      </w:r>
      <w:r>
        <w:rPr>
          <w:rFonts w:ascii="Cambria" w:hAnsi="Cambria"/>
          <w:i w:val="0"/>
          <w:sz w:val="22"/>
        </w:rPr>
        <w:t>Implement a structured incentive system for IP engagement.</w:t>
      </w:r>
    </w:p>
    <w:p>
      <w:pPr>
        <w:spacing w:line="276" w:lineRule="auto" w:after="80"/>
        <w:ind w:left="714" w:hanging="357"/>
      </w:pPr>
      <w:r>
        <w:rPr>
          <w:rFonts w:ascii="Cambria" w:hAnsi="Cambria"/>
          <w:sz w:val="22"/>
        </w:rPr>
        <w:t xml:space="preserve">o </w:t>
      </w:r>
      <w:r>
        <w:rPr>
          <w:rFonts w:ascii="Cambria" w:hAnsi="Cambria"/>
          <w:i w:val="0"/>
          <w:sz w:val="22"/>
        </w:rPr>
        <w:t>Offer academic recognition, awards, or financial incentives for successful patent filings.</w:t>
      </w:r>
    </w:p>
    <w:p>
      <w:pPr>
        <w:spacing w:line="276" w:lineRule="auto" w:after="80"/>
        <w:ind w:left="714" w:hanging="357"/>
      </w:pPr>
      <w:r>
        <w:rPr>
          <w:rFonts w:ascii="Cambria" w:hAnsi="Cambria"/>
          <w:sz w:val="22"/>
        </w:rPr>
        <w:t xml:space="preserve">o </w:t>
      </w:r>
      <w:r>
        <w:rPr>
          <w:rFonts w:ascii="Cambria" w:hAnsi="Cambria"/>
          <w:i w:val="0"/>
          <w:sz w:val="22"/>
        </w:rPr>
        <w:t>Reward projects that demonstrate commercial viability, lead to technology licensing, or contribute to societal benefit through innovation.</w:t>
      </w:r>
    </w:p>
    <w:p>
      <w:pPr>
        <w:spacing w:line="276" w:lineRule="auto" w:after="80"/>
        <w:ind w:left="357" w:hanging="357"/>
      </w:pPr>
      <w:r>
        <w:rPr>
          <w:rFonts w:ascii="Cambria" w:hAnsi="Cambria"/>
          <w:sz w:val="22"/>
        </w:rPr>
        <w:t xml:space="preserve">• </w:t>
      </w:r>
      <w:r>
        <w:rPr>
          <w:rFonts w:ascii="Cambria" w:hAnsi="Cambria"/>
          <w:i w:val="0"/>
          <w:sz w:val="22"/>
        </w:rPr>
        <w:t>Establish more incubation centres within the University to support the development of student and faculty innovations into marketable products and technologies.</w:t>
      </w:r>
    </w:p>
    <w:p>
      <w:pPr>
        <w:spacing w:line="276" w:lineRule="auto" w:after="80"/>
        <w:ind w:left="714" w:hanging="357"/>
      </w:pPr>
      <w:r>
        <w:rPr>
          <w:rFonts w:ascii="Cambria" w:hAnsi="Cambria"/>
          <w:sz w:val="22"/>
        </w:rPr>
        <w:t xml:space="preserve">o </w:t>
      </w:r>
      <w:r>
        <w:rPr>
          <w:rFonts w:ascii="Cambria" w:hAnsi="Cambria"/>
          <w:i w:val="0"/>
          <w:sz w:val="22"/>
        </w:rPr>
        <w:t>Provide mentorship, seed funding, and infrastructure to facilitate the creation of start-ups and spin-offs.</w:t>
      </w:r>
    </w:p>
    <w:p>
      <w:pPr>
        <w:spacing w:line="276" w:lineRule="auto" w:after="80"/>
        <w:ind w:left="714" w:hanging="357"/>
      </w:pPr>
      <w:r>
        <w:rPr>
          <w:rFonts w:ascii="Cambria" w:hAnsi="Cambria"/>
          <w:sz w:val="22"/>
        </w:rPr>
        <w:t xml:space="preserve">o </w:t>
      </w:r>
      <w:r>
        <w:rPr>
          <w:rFonts w:ascii="Cambria" w:hAnsi="Cambria"/>
          <w:i w:val="0"/>
          <w:sz w:val="22"/>
        </w:rPr>
        <w:t>Align incubation support with research outputs to accelerate commercialization and industry readiness.</w:t>
      </w:r>
    </w:p>
    <w:p>
      <w:pPr>
        <w:spacing w:before="280" w:after="160"/>
      </w:pPr>
      <w:r>
        <w:rPr>
          <w:rFonts w:ascii="Cambria" w:hAnsi="Cambria"/>
          <w:b/>
          <w:color w:val="1F3A5F"/>
          <w:sz w:val="29"/>
        </w:rPr>
        <w:t>18.49. Target Patent Claim for Undergraduate and Post-Graduate Projects in Professional Subject Areas – Long-term Goals</w:t>
      </w:r>
    </w:p>
    <w:p>
      <w:pPr>
        <w:spacing w:line="276" w:lineRule="auto" w:after="80"/>
        <w:ind w:left="357" w:hanging="357"/>
      </w:pPr>
      <w:r>
        <w:rPr>
          <w:rFonts w:ascii="Cambria" w:hAnsi="Cambria"/>
          <w:sz w:val="22"/>
        </w:rPr>
        <w:t xml:space="preserve">• </w:t>
      </w:r>
      <w:r>
        <w:rPr>
          <w:rFonts w:ascii="Cambria" w:hAnsi="Cambria"/>
          <w:i w:val="0"/>
          <w:sz w:val="22"/>
        </w:rPr>
        <w:t>Position the University of Delhi as a national and global leader in intellectual property development.</w:t>
      </w:r>
    </w:p>
    <w:p>
      <w:pPr>
        <w:spacing w:line="276" w:lineRule="auto" w:after="80"/>
        <w:ind w:left="714" w:hanging="357"/>
      </w:pPr>
      <w:r>
        <w:rPr>
          <w:rFonts w:ascii="Cambria" w:hAnsi="Cambria"/>
          <w:sz w:val="22"/>
        </w:rPr>
        <w:t xml:space="preserve">o </w:t>
      </w:r>
      <w:r>
        <w:rPr>
          <w:rFonts w:ascii="Cambria" w:hAnsi="Cambria"/>
          <w:i w:val="0"/>
          <w:sz w:val="22"/>
        </w:rPr>
        <w:t>Build a self-sustaining IP ecosystem driven by consistent research outputs.</w:t>
      </w:r>
    </w:p>
    <w:p>
      <w:pPr>
        <w:spacing w:line="276" w:lineRule="auto" w:after="80"/>
        <w:ind w:left="714" w:hanging="357"/>
      </w:pPr>
      <w:r>
        <w:rPr>
          <w:rFonts w:ascii="Cambria" w:hAnsi="Cambria"/>
          <w:sz w:val="22"/>
        </w:rPr>
        <w:t xml:space="preserve">o </w:t>
      </w:r>
      <w:r>
        <w:rPr>
          <w:rFonts w:ascii="Cambria" w:hAnsi="Cambria"/>
          <w:i w:val="0"/>
          <w:sz w:val="22"/>
        </w:rPr>
        <w:t>Facilitate regular commercialization.</w:t>
      </w:r>
    </w:p>
    <w:p>
      <w:pPr>
        <w:spacing w:line="276" w:lineRule="auto" w:after="80"/>
        <w:ind w:left="714" w:hanging="357"/>
      </w:pPr>
      <w:r>
        <w:rPr>
          <w:rFonts w:ascii="Cambria" w:hAnsi="Cambria"/>
          <w:sz w:val="22"/>
        </w:rPr>
        <w:t xml:space="preserve">o </w:t>
      </w:r>
      <w:r>
        <w:rPr>
          <w:rFonts w:ascii="Cambria" w:hAnsi="Cambria"/>
          <w:i w:val="0"/>
          <w:sz w:val="22"/>
        </w:rPr>
        <w:t>Establish revenue partnerships, patent filings, technology licensing, and successful channels through IP monetization and industrial collaboration.</w:t>
      </w:r>
    </w:p>
    <w:p>
      <w:pPr>
        <w:spacing w:line="276" w:lineRule="auto" w:after="80"/>
        <w:ind w:left="357" w:hanging="357"/>
      </w:pPr>
      <w:r>
        <w:rPr>
          <w:rFonts w:ascii="Cambria" w:hAnsi="Cambria"/>
          <w:sz w:val="22"/>
        </w:rPr>
        <w:t xml:space="preserve">• </w:t>
      </w:r>
      <w:r>
        <w:rPr>
          <w:rFonts w:ascii="Cambria" w:hAnsi="Cambria"/>
          <w:i w:val="0"/>
          <w:sz w:val="22"/>
        </w:rPr>
        <w:t>Encourage the development of successful start-ups and research-driven spin-offs.</w:t>
      </w:r>
    </w:p>
    <w:p>
      <w:pPr>
        <w:spacing w:line="276" w:lineRule="auto" w:after="80"/>
        <w:ind w:left="714" w:hanging="357"/>
      </w:pPr>
      <w:r>
        <w:rPr>
          <w:rFonts w:ascii="Cambria" w:hAnsi="Cambria"/>
          <w:sz w:val="22"/>
        </w:rPr>
        <w:t xml:space="preserve">o </w:t>
      </w:r>
      <w:r>
        <w:rPr>
          <w:rFonts w:ascii="Cambria" w:hAnsi="Cambria"/>
          <w:i w:val="0"/>
          <w:sz w:val="22"/>
        </w:rPr>
        <w:t>Promote technology transfer to industries for large-scale deployment.</w:t>
      </w:r>
    </w:p>
    <w:p>
      <w:pPr>
        <w:spacing w:line="276" w:lineRule="auto" w:after="80"/>
        <w:ind w:left="714" w:hanging="357"/>
      </w:pPr>
      <w:r>
        <w:rPr>
          <w:rFonts w:ascii="Cambria" w:hAnsi="Cambria"/>
          <w:sz w:val="22"/>
        </w:rPr>
        <w:t xml:space="preserve">o </w:t>
      </w:r>
      <w:r>
        <w:rPr>
          <w:rFonts w:ascii="Cambria" w:hAnsi="Cambria"/>
          <w:i w:val="0"/>
          <w:sz w:val="22"/>
        </w:rPr>
        <w:t>Generate substantial financial returns for both the University and individual innovators through licensing and royalty agreements.</w:t>
      </w:r>
    </w:p>
    <w:p>
      <w:pPr>
        <w:spacing w:line="276" w:lineRule="auto" w:after="80"/>
        <w:ind w:left="357" w:hanging="357"/>
      </w:pPr>
      <w:r>
        <w:rPr>
          <w:rFonts w:ascii="Cambria" w:hAnsi="Cambria"/>
          <w:sz w:val="22"/>
        </w:rPr>
        <w:t xml:space="preserve">• </w:t>
      </w:r>
      <w:r>
        <w:rPr>
          <w:rFonts w:ascii="Cambria" w:hAnsi="Cambria"/>
          <w:i w:val="0"/>
          <w:sz w:val="22"/>
        </w:rPr>
        <w:t>Establish global innovation hubs focused on high-potential research domains.</w:t>
      </w:r>
    </w:p>
    <w:p>
      <w:pPr>
        <w:spacing w:line="276" w:lineRule="auto" w:after="80"/>
        <w:ind w:left="714" w:hanging="357"/>
      </w:pPr>
      <w:r>
        <w:rPr>
          <w:rFonts w:ascii="Cambria" w:hAnsi="Cambria"/>
          <w:sz w:val="22"/>
        </w:rPr>
        <w:t xml:space="preserve">o </w:t>
      </w:r>
      <w:r>
        <w:rPr>
          <w:rFonts w:ascii="Cambria" w:hAnsi="Cambria"/>
          <w:i w:val="0"/>
          <w:sz w:val="22"/>
        </w:rPr>
        <w:t>Foster interdisciplinary collaboration and cutting-edge innovation.</w:t>
      </w:r>
    </w:p>
    <w:p>
      <w:pPr>
        <w:spacing w:line="276" w:lineRule="auto" w:after="80"/>
        <w:ind w:left="714" w:hanging="357"/>
      </w:pPr>
      <w:r>
        <w:rPr>
          <w:rFonts w:ascii="Cambria" w:hAnsi="Cambria"/>
          <w:sz w:val="22"/>
        </w:rPr>
        <w:t xml:space="preserve">o </w:t>
      </w:r>
      <w:r>
        <w:rPr>
          <w:rFonts w:ascii="Cambria" w:hAnsi="Cambria"/>
          <w:i w:val="0"/>
          <w:sz w:val="22"/>
        </w:rPr>
        <w:t>Attract international partners, investors, and research funding.</w:t>
      </w:r>
    </w:p>
    <w:p>
      <w:pPr>
        <w:spacing w:line="276" w:lineRule="auto" w:after="80"/>
        <w:ind w:left="714" w:hanging="357"/>
      </w:pPr>
      <w:r>
        <w:rPr>
          <w:rFonts w:ascii="Cambria" w:hAnsi="Cambria"/>
          <w:sz w:val="22"/>
        </w:rPr>
        <w:t xml:space="preserve">o </w:t>
      </w:r>
      <w:r>
        <w:rPr>
          <w:rFonts w:ascii="Cambria" w:hAnsi="Cambria"/>
          <w:i w:val="0"/>
          <w:sz w:val="22"/>
        </w:rPr>
        <w:t>Serve as centres for sustained technological advancement and global impact.</w:t>
      </w:r>
    </w:p>
    <w:p>
      <w:pPr>
        <w:spacing w:before="280" w:after="160"/>
      </w:pPr>
      <w:r>
        <w:rPr>
          <w:rFonts w:ascii="Cambria" w:hAnsi="Cambria"/>
          <w:b/>
          <w:color w:val="1F3A5F"/>
          <w:sz w:val="29"/>
        </w:rPr>
        <w:t>18.50. Fostering Innovation through a University-Wide Research Fair: A Pathway to Global Collaboration – Short-term Goals</w:t>
      </w:r>
    </w:p>
    <w:p>
      <w:pPr>
        <w:spacing w:line="276" w:lineRule="auto" w:after="80"/>
        <w:ind w:left="357" w:hanging="357"/>
      </w:pPr>
      <w:r>
        <w:rPr>
          <w:rFonts w:ascii="Cambria" w:hAnsi="Cambria"/>
          <w:sz w:val="22"/>
        </w:rPr>
        <w:t xml:space="preserve">• </w:t>
      </w:r>
      <w:r>
        <w:rPr>
          <w:rFonts w:ascii="Cambria" w:hAnsi="Cambria"/>
          <w:i w:val="0"/>
          <w:sz w:val="22"/>
        </w:rPr>
        <w:t>Organize an Annual Doctoral and Research Fair to showcase departmental research achievements.</w:t>
      </w:r>
    </w:p>
    <w:p>
      <w:pPr>
        <w:spacing w:line="276" w:lineRule="auto" w:after="80"/>
        <w:ind w:left="714" w:hanging="357"/>
      </w:pPr>
      <w:r>
        <w:rPr>
          <w:rFonts w:ascii="Cambria" w:hAnsi="Cambria"/>
          <w:sz w:val="22"/>
        </w:rPr>
        <w:t xml:space="preserve">o </w:t>
      </w:r>
      <w:r>
        <w:rPr>
          <w:rFonts w:ascii="Cambria" w:hAnsi="Cambria"/>
          <w:i w:val="0"/>
          <w:sz w:val="22"/>
        </w:rPr>
        <w:t>Provide a stage for students and faculty to present ongoing and completed projects.</w:t>
      </w:r>
    </w:p>
    <w:p>
      <w:pPr>
        <w:spacing w:line="276" w:lineRule="auto" w:after="80"/>
        <w:ind w:left="714" w:hanging="357"/>
      </w:pPr>
      <w:r>
        <w:rPr>
          <w:rFonts w:ascii="Cambria" w:hAnsi="Cambria"/>
          <w:sz w:val="22"/>
        </w:rPr>
        <w:t xml:space="preserve">o </w:t>
      </w:r>
      <w:r>
        <w:rPr>
          <w:rFonts w:ascii="Cambria" w:hAnsi="Cambria"/>
          <w:i w:val="0"/>
          <w:sz w:val="22"/>
        </w:rPr>
        <w:t>Facilitate interdepartmental collaboration and increase visibility of research output within and beyond the University.</w:t>
      </w:r>
    </w:p>
    <w:p>
      <w:pPr>
        <w:spacing w:line="276" w:lineRule="auto" w:after="80"/>
        <w:ind w:left="357" w:hanging="357"/>
      </w:pPr>
      <w:r>
        <w:rPr>
          <w:rFonts w:ascii="Cambria" w:hAnsi="Cambria"/>
          <w:sz w:val="22"/>
        </w:rPr>
        <w:t xml:space="preserve">• </w:t>
      </w:r>
      <w:r>
        <w:rPr>
          <w:rFonts w:ascii="Cambria" w:hAnsi="Cambria"/>
          <w:i w:val="0"/>
          <w:sz w:val="22"/>
        </w:rPr>
        <w:t>Launch an online platform to archive and present research papers and project summaries.</w:t>
      </w:r>
    </w:p>
    <w:p>
      <w:pPr>
        <w:spacing w:line="276" w:lineRule="auto" w:after="80"/>
        <w:ind w:left="714" w:hanging="357"/>
      </w:pPr>
      <w:r>
        <w:rPr>
          <w:rFonts w:ascii="Cambria" w:hAnsi="Cambria"/>
          <w:sz w:val="22"/>
        </w:rPr>
        <w:t xml:space="preserve">o </w:t>
      </w:r>
      <w:r>
        <w:rPr>
          <w:rFonts w:ascii="Cambria" w:hAnsi="Cambria"/>
          <w:i w:val="0"/>
          <w:sz w:val="22"/>
        </w:rPr>
        <w:t>Ensure accessibility to academic peers, industry stakeholders, and the public.</w:t>
      </w:r>
    </w:p>
    <w:p>
      <w:pPr>
        <w:spacing w:line="276" w:lineRule="auto" w:after="80"/>
        <w:ind w:left="714" w:hanging="357"/>
      </w:pPr>
      <w:r>
        <w:rPr>
          <w:rFonts w:ascii="Cambria" w:hAnsi="Cambria"/>
          <w:sz w:val="22"/>
        </w:rPr>
        <w:t xml:space="preserve">o </w:t>
      </w:r>
      <w:r>
        <w:rPr>
          <w:rFonts w:ascii="Cambria" w:hAnsi="Cambria"/>
          <w:i w:val="0"/>
          <w:sz w:val="22"/>
        </w:rPr>
        <w:t>Enable digital dissemination of the University’s scholarly work.</w:t>
      </w:r>
    </w:p>
    <w:p>
      <w:pPr>
        <w:spacing w:line="276" w:lineRule="auto" w:after="80"/>
        <w:ind w:left="357" w:hanging="357"/>
      </w:pPr>
      <w:r>
        <w:rPr>
          <w:rFonts w:ascii="Cambria" w:hAnsi="Cambria"/>
          <w:sz w:val="22"/>
        </w:rPr>
        <w:t xml:space="preserve">• </w:t>
      </w:r>
      <w:r>
        <w:rPr>
          <w:rFonts w:ascii="Cambria" w:hAnsi="Cambria"/>
          <w:i w:val="0"/>
          <w:sz w:val="22"/>
        </w:rPr>
        <w:t>Promote science communication by simplifying research narratives.</w:t>
      </w:r>
    </w:p>
    <w:p>
      <w:pPr>
        <w:spacing w:line="276" w:lineRule="auto" w:after="80"/>
        <w:ind w:left="714" w:hanging="357"/>
      </w:pPr>
      <w:r>
        <w:rPr>
          <w:rFonts w:ascii="Cambria" w:hAnsi="Cambria"/>
          <w:sz w:val="22"/>
        </w:rPr>
        <w:t xml:space="preserve">o </w:t>
      </w:r>
      <w:r>
        <w:rPr>
          <w:rFonts w:ascii="Cambria" w:hAnsi="Cambria"/>
          <w:i w:val="0"/>
          <w:sz w:val="22"/>
        </w:rPr>
        <w:t>Translate complex research into engaging, reader-friendly stories.</w:t>
      </w:r>
    </w:p>
    <w:p>
      <w:pPr>
        <w:spacing w:line="276" w:lineRule="auto" w:after="80"/>
        <w:ind w:left="714" w:hanging="357"/>
      </w:pPr>
      <w:r>
        <w:rPr>
          <w:rFonts w:ascii="Cambria" w:hAnsi="Cambria"/>
          <w:sz w:val="22"/>
        </w:rPr>
        <w:t xml:space="preserve">o </w:t>
      </w:r>
      <w:r>
        <w:rPr>
          <w:rFonts w:ascii="Cambria" w:hAnsi="Cambria"/>
          <w:i w:val="0"/>
          <w:sz w:val="22"/>
        </w:rPr>
        <w:t>Use multimedia formats to broaden public understanding and encourage community engagement with academic work.</w:t>
      </w:r>
    </w:p>
    <w:p>
      <w:pPr>
        <w:spacing w:before="280" w:after="160"/>
      </w:pPr>
      <w:r>
        <w:rPr>
          <w:rFonts w:ascii="Cambria" w:hAnsi="Cambria"/>
          <w:b/>
          <w:color w:val="1F3A5F"/>
          <w:sz w:val="29"/>
        </w:rPr>
        <w:t>18.51. Fostering Innovation through a University-Wide Research Fair: A Pathway to Global Collaboration – Mid-term Goals</w:t>
      </w:r>
    </w:p>
    <w:p>
      <w:pPr>
        <w:spacing w:line="276" w:lineRule="auto" w:after="80"/>
        <w:ind w:left="357" w:hanging="357"/>
      </w:pPr>
      <w:r>
        <w:rPr>
          <w:rFonts w:ascii="Cambria" w:hAnsi="Cambria"/>
          <w:sz w:val="22"/>
        </w:rPr>
        <w:t xml:space="preserve">• </w:t>
      </w:r>
      <w:r>
        <w:rPr>
          <w:rFonts w:ascii="Cambria" w:hAnsi="Cambria"/>
          <w:i w:val="0"/>
          <w:sz w:val="22"/>
        </w:rPr>
        <w:t>Collaborate with other Central Universities to organize an Inter-University Research Fair.</w:t>
      </w:r>
    </w:p>
    <w:p>
      <w:pPr>
        <w:spacing w:line="276" w:lineRule="auto" w:after="80"/>
        <w:ind w:left="714" w:hanging="357"/>
      </w:pPr>
      <w:r>
        <w:rPr>
          <w:rFonts w:ascii="Cambria" w:hAnsi="Cambria"/>
          <w:sz w:val="22"/>
        </w:rPr>
        <w:t xml:space="preserve">o </w:t>
      </w:r>
      <w:r>
        <w:rPr>
          <w:rFonts w:ascii="Cambria" w:hAnsi="Cambria"/>
          <w:i w:val="0"/>
          <w:sz w:val="22"/>
        </w:rPr>
        <w:t>Host the event periodically to promote cross-institutional knowledge exchange.</w:t>
      </w:r>
    </w:p>
    <w:p>
      <w:pPr>
        <w:spacing w:line="276" w:lineRule="auto" w:after="80"/>
        <w:ind w:left="714" w:hanging="357"/>
      </w:pPr>
      <w:r>
        <w:rPr>
          <w:rFonts w:ascii="Cambria" w:hAnsi="Cambria"/>
          <w:sz w:val="22"/>
        </w:rPr>
        <w:t xml:space="preserve">o </w:t>
      </w:r>
      <w:r>
        <w:rPr>
          <w:rFonts w:ascii="Cambria" w:hAnsi="Cambria"/>
          <w:i w:val="0"/>
          <w:sz w:val="22"/>
        </w:rPr>
        <w:t>Showcase collective advancements in India’s academic and research landscape.</w:t>
      </w:r>
    </w:p>
    <w:p>
      <w:pPr>
        <w:spacing w:line="276" w:lineRule="auto" w:after="80"/>
        <w:ind w:left="714" w:hanging="357"/>
      </w:pPr>
      <w:r>
        <w:rPr>
          <w:rFonts w:ascii="Cambria" w:hAnsi="Cambria"/>
          <w:sz w:val="22"/>
        </w:rPr>
        <w:t xml:space="preserve">o </w:t>
      </w:r>
      <w:r>
        <w:rPr>
          <w:rFonts w:ascii="Cambria" w:hAnsi="Cambria"/>
          <w:i w:val="0"/>
          <w:sz w:val="22"/>
        </w:rPr>
        <w:t>Encourage interdisciplinary collaborations and joint research initiatives.</w:t>
      </w:r>
    </w:p>
    <w:p>
      <w:pPr>
        <w:spacing w:line="276" w:lineRule="auto" w:after="80"/>
        <w:ind w:left="357" w:hanging="357"/>
      </w:pPr>
      <w:r>
        <w:rPr>
          <w:rFonts w:ascii="Cambria" w:hAnsi="Cambria"/>
          <w:sz w:val="22"/>
        </w:rPr>
        <w:t xml:space="preserve">• </w:t>
      </w:r>
      <w:r>
        <w:rPr>
          <w:rFonts w:ascii="Cambria" w:hAnsi="Cambria"/>
          <w:i w:val="0"/>
          <w:sz w:val="22"/>
        </w:rPr>
        <w:t>Establish partnerships with educational media platforms and public broadcasters.</w:t>
      </w:r>
    </w:p>
    <w:p>
      <w:pPr>
        <w:spacing w:line="276" w:lineRule="auto" w:after="80"/>
        <w:ind w:left="714" w:hanging="357"/>
      </w:pPr>
      <w:r>
        <w:rPr>
          <w:rFonts w:ascii="Cambria" w:hAnsi="Cambria"/>
          <w:sz w:val="22"/>
        </w:rPr>
        <w:t xml:space="preserve">o </w:t>
      </w:r>
      <w:r>
        <w:rPr>
          <w:rFonts w:ascii="Cambria" w:hAnsi="Cambria"/>
          <w:i w:val="0"/>
          <w:sz w:val="22"/>
        </w:rPr>
        <w:t>Produce short documentaries, podcasts, and articles featuring University research.</w:t>
      </w:r>
    </w:p>
    <w:p>
      <w:pPr>
        <w:spacing w:line="276" w:lineRule="auto" w:after="80"/>
        <w:ind w:left="714" w:hanging="357"/>
      </w:pPr>
      <w:r>
        <w:rPr>
          <w:rFonts w:ascii="Cambria" w:hAnsi="Cambria"/>
          <w:sz w:val="22"/>
        </w:rPr>
        <w:t xml:space="preserve">o </w:t>
      </w:r>
      <w:r>
        <w:rPr>
          <w:rFonts w:ascii="Cambria" w:hAnsi="Cambria"/>
          <w:i w:val="0"/>
          <w:sz w:val="22"/>
        </w:rPr>
        <w:t>Promote research stories to a broader audience to enhance public engagement and institutional visibility.</w:t>
      </w:r>
    </w:p>
    <w:p>
      <w:pPr>
        <w:spacing w:line="276" w:lineRule="auto" w:after="80"/>
        <w:ind w:left="357" w:hanging="357"/>
      </w:pPr>
      <w:r>
        <w:rPr>
          <w:rFonts w:ascii="Cambria" w:hAnsi="Cambria"/>
          <w:sz w:val="22"/>
        </w:rPr>
        <w:t xml:space="preserve">• </w:t>
      </w:r>
      <w:r>
        <w:rPr>
          <w:rFonts w:ascii="Cambria" w:hAnsi="Cambria"/>
          <w:i w:val="0"/>
          <w:sz w:val="22"/>
        </w:rPr>
        <w:t>Train faculty and students in effective science communication.</w:t>
      </w:r>
    </w:p>
    <w:p>
      <w:pPr>
        <w:spacing w:line="276" w:lineRule="auto" w:after="80"/>
        <w:ind w:left="714" w:hanging="357"/>
      </w:pPr>
      <w:r>
        <w:rPr>
          <w:rFonts w:ascii="Cambria" w:hAnsi="Cambria"/>
          <w:sz w:val="22"/>
        </w:rPr>
        <w:t xml:space="preserve">o </w:t>
      </w:r>
      <w:r>
        <w:rPr>
          <w:rFonts w:ascii="Cambria" w:hAnsi="Cambria"/>
          <w:i w:val="0"/>
          <w:sz w:val="22"/>
        </w:rPr>
        <w:t>Offer workshops on converting research outputs into accessible formats.</w:t>
      </w:r>
    </w:p>
    <w:p>
      <w:pPr>
        <w:spacing w:line="276" w:lineRule="auto" w:after="80"/>
        <w:ind w:left="714" w:hanging="357"/>
      </w:pPr>
      <w:r>
        <w:rPr>
          <w:rFonts w:ascii="Cambria" w:hAnsi="Cambria"/>
          <w:sz w:val="22"/>
        </w:rPr>
        <w:t xml:space="preserve">o </w:t>
      </w:r>
      <w:r>
        <w:rPr>
          <w:rFonts w:ascii="Cambria" w:hAnsi="Cambria"/>
          <w:i w:val="0"/>
          <w:sz w:val="22"/>
        </w:rPr>
        <w:t>Encourage the creation of simplified content such as explainer videos, blogs, and podcasts.</w:t>
      </w:r>
    </w:p>
    <w:p>
      <w:pPr>
        <w:spacing w:line="276" w:lineRule="auto" w:after="80"/>
        <w:ind w:left="714" w:hanging="357"/>
      </w:pPr>
      <w:r>
        <w:rPr>
          <w:rFonts w:ascii="Cambria" w:hAnsi="Cambria"/>
          <w:sz w:val="22"/>
        </w:rPr>
        <w:t xml:space="preserve">o </w:t>
      </w:r>
      <w:r>
        <w:rPr>
          <w:rFonts w:ascii="Cambria" w:hAnsi="Cambria"/>
          <w:i w:val="0"/>
          <w:sz w:val="22"/>
        </w:rPr>
        <w:t>Bridge the gap between academic research and public understanding.</w:t>
      </w:r>
    </w:p>
    <w:p>
      <w:pPr>
        <w:spacing w:before="280" w:after="160"/>
      </w:pPr>
      <w:r>
        <w:rPr>
          <w:rFonts w:ascii="Cambria" w:hAnsi="Cambria"/>
          <w:b/>
          <w:color w:val="1F3A5F"/>
          <w:sz w:val="29"/>
        </w:rPr>
        <w:t>18.52. Fostering Innovation through a University-Wide Research Fair: A Pathway to Global Collaboration – Long-term Goals</w:t>
      </w:r>
    </w:p>
    <w:p>
      <w:pPr>
        <w:spacing w:line="276" w:lineRule="auto" w:after="80"/>
        <w:ind w:left="357" w:hanging="357"/>
      </w:pPr>
      <w:r>
        <w:rPr>
          <w:rFonts w:ascii="Cambria" w:hAnsi="Cambria"/>
          <w:sz w:val="22"/>
        </w:rPr>
        <w:t xml:space="preserve">• </w:t>
      </w:r>
      <w:r>
        <w:rPr>
          <w:rFonts w:ascii="Cambria" w:hAnsi="Cambria"/>
          <w:i w:val="0"/>
          <w:sz w:val="22"/>
        </w:rPr>
        <w:t>Elevate the University Research Fair to a biennial global event.</w:t>
      </w:r>
    </w:p>
    <w:p>
      <w:pPr>
        <w:spacing w:line="276" w:lineRule="auto" w:after="80"/>
        <w:ind w:left="714" w:hanging="357"/>
      </w:pPr>
      <w:r>
        <w:rPr>
          <w:rFonts w:ascii="Cambria" w:hAnsi="Cambria"/>
          <w:sz w:val="22"/>
        </w:rPr>
        <w:t xml:space="preserve">o </w:t>
      </w:r>
      <w:r>
        <w:rPr>
          <w:rFonts w:ascii="Cambria" w:hAnsi="Cambria"/>
          <w:i w:val="0"/>
          <w:sz w:val="22"/>
        </w:rPr>
        <w:t>Invite participation from leading global universities, especially those with existing MoUs and strategic partnerships.</w:t>
      </w:r>
    </w:p>
    <w:p>
      <w:pPr>
        <w:spacing w:line="276" w:lineRule="auto" w:after="80"/>
        <w:ind w:left="714" w:hanging="357"/>
      </w:pPr>
      <w:r>
        <w:rPr>
          <w:rFonts w:ascii="Cambria" w:hAnsi="Cambria"/>
          <w:sz w:val="22"/>
        </w:rPr>
        <w:t xml:space="preserve">o </w:t>
      </w:r>
      <w:r>
        <w:rPr>
          <w:rFonts w:ascii="Cambria" w:hAnsi="Cambria"/>
          <w:i w:val="0"/>
          <w:sz w:val="22"/>
        </w:rPr>
        <w:t>Establish the University as an international hub for research exchange, innovation, and collaboration.</w:t>
      </w:r>
    </w:p>
    <w:p>
      <w:pPr>
        <w:spacing w:line="276" w:lineRule="auto" w:after="80"/>
        <w:ind w:left="357" w:hanging="357"/>
      </w:pPr>
      <w:r>
        <w:rPr>
          <w:rFonts w:ascii="Cambria" w:hAnsi="Cambria"/>
          <w:sz w:val="22"/>
        </w:rPr>
        <w:t xml:space="preserve">• </w:t>
      </w:r>
      <w:r>
        <w:rPr>
          <w:rFonts w:ascii="Cambria" w:hAnsi="Cambria"/>
          <w:i w:val="0"/>
          <w:sz w:val="22"/>
        </w:rPr>
        <w:t>Create a dedicated department for research communication and public engagement.</w:t>
      </w:r>
    </w:p>
    <w:p>
      <w:pPr>
        <w:spacing w:line="276" w:lineRule="auto" w:after="80"/>
        <w:ind w:left="714" w:hanging="357"/>
      </w:pPr>
      <w:r>
        <w:rPr>
          <w:rFonts w:ascii="Cambria" w:hAnsi="Cambria"/>
          <w:sz w:val="22"/>
        </w:rPr>
        <w:t xml:space="preserve">o </w:t>
      </w:r>
      <w:r>
        <w:rPr>
          <w:rFonts w:ascii="Cambria" w:hAnsi="Cambria"/>
          <w:i w:val="0"/>
          <w:sz w:val="22"/>
        </w:rPr>
        <w:t>Translate complex academic findings into accessible, media-friendly content.</w:t>
      </w:r>
    </w:p>
    <w:p>
      <w:pPr>
        <w:spacing w:line="276" w:lineRule="auto" w:after="80"/>
        <w:ind w:left="714" w:hanging="357"/>
      </w:pPr>
      <w:r>
        <w:rPr>
          <w:rFonts w:ascii="Cambria" w:hAnsi="Cambria"/>
          <w:sz w:val="22"/>
        </w:rPr>
        <w:t xml:space="preserve">o </w:t>
      </w:r>
      <w:r>
        <w:rPr>
          <w:rFonts w:ascii="Cambria" w:hAnsi="Cambria"/>
          <w:i w:val="0"/>
          <w:sz w:val="22"/>
        </w:rPr>
        <w:t>Strengthen the societal impact of research by fostering public understanding and interest.</w:t>
      </w:r>
    </w:p>
    <w:p>
      <w:pPr>
        <w:spacing w:line="276" w:lineRule="auto" w:after="80"/>
        <w:ind w:left="357" w:hanging="357"/>
      </w:pPr>
      <w:r>
        <w:rPr>
          <w:rFonts w:ascii="Cambria" w:hAnsi="Cambria"/>
          <w:sz w:val="22"/>
        </w:rPr>
        <w:t xml:space="preserve">• </w:t>
      </w:r>
      <w:r>
        <w:rPr>
          <w:rFonts w:ascii="Cambria" w:hAnsi="Cambria"/>
          <w:i w:val="0"/>
          <w:sz w:val="22"/>
        </w:rPr>
        <w:t>Develop a global digital platform in partnership with international universities.</w:t>
      </w:r>
    </w:p>
    <w:p>
      <w:pPr>
        <w:spacing w:line="276" w:lineRule="auto" w:after="80"/>
        <w:ind w:left="714" w:hanging="357"/>
      </w:pPr>
      <w:r>
        <w:rPr>
          <w:rFonts w:ascii="Cambria" w:hAnsi="Cambria"/>
          <w:sz w:val="22"/>
        </w:rPr>
        <w:t xml:space="preserve">o </w:t>
      </w:r>
      <w:r>
        <w:rPr>
          <w:rFonts w:ascii="Cambria" w:hAnsi="Cambria"/>
          <w:i w:val="0"/>
          <w:sz w:val="22"/>
        </w:rPr>
        <w:t>Host research papers, multimedia summaries, and simplified content for worldwide access.</w:t>
      </w:r>
    </w:p>
    <w:p>
      <w:pPr>
        <w:spacing w:line="276" w:lineRule="auto" w:after="80"/>
        <w:ind w:left="714" w:hanging="357"/>
      </w:pPr>
      <w:r>
        <w:rPr>
          <w:rFonts w:ascii="Cambria" w:hAnsi="Cambria"/>
          <w:sz w:val="22"/>
        </w:rPr>
        <w:t xml:space="preserve">o </w:t>
      </w:r>
      <w:r>
        <w:rPr>
          <w:rFonts w:ascii="Cambria" w:hAnsi="Cambria"/>
          <w:i w:val="0"/>
          <w:sz w:val="22"/>
        </w:rPr>
        <w:t>Promote cross-institutional dialogue, collaborative projects, and broader dissemination of academic work.</w:t>
      </w:r>
    </w:p>
    <w:p>
      <w:pPr>
        <w:spacing w:before="360" w:after="200"/>
      </w:pPr>
      <w:r>
        <w:rPr>
          <w:rFonts w:ascii="Cambria" w:hAnsi="Cambria"/>
          <w:b/>
          <w:color w:val="1F3A5F"/>
          <w:sz w:val="36"/>
        </w:rPr>
        <w:t>19. Supportive and Facilitative Enablers in Higher Education Institutions (HEIs)</w:t>
      </w:r>
    </w:p>
    <w:p>
      <w:pPr>
        <w:spacing w:before="240" w:after="120"/>
      </w:pPr>
      <w:r>
        <w:rPr>
          <w:rFonts w:ascii="Cambria" w:hAnsi="Cambria"/>
          <w:b/>
          <w:color w:val="1F3A5F"/>
          <w:sz w:val="25"/>
        </w:rPr>
        <w:t>Intellectual Enablers</w:t>
      </w:r>
    </w:p>
    <w:p>
      <w:pPr>
        <w:spacing w:line="276" w:lineRule="auto" w:after="80"/>
        <w:ind w:left="714" w:hanging="357"/>
      </w:pPr>
      <w:r>
        <w:rPr>
          <w:rFonts w:ascii="Cambria" w:hAnsi="Cambria"/>
          <w:sz w:val="22"/>
        </w:rPr>
        <w:t xml:space="preserve">o </w:t>
      </w:r>
      <w:r>
        <w:rPr>
          <w:rFonts w:ascii="Cambria" w:hAnsi="Cambria"/>
          <w:i w:val="0"/>
          <w:sz w:val="22"/>
        </w:rPr>
        <w:t>Foster a culture of academic freedom, curiosity, and continuous learning.</w:t>
      </w:r>
    </w:p>
    <w:p>
      <w:pPr>
        <w:spacing w:line="276" w:lineRule="auto" w:after="80"/>
        <w:ind w:left="714" w:hanging="357"/>
      </w:pPr>
      <w:r>
        <w:rPr>
          <w:rFonts w:ascii="Cambria" w:hAnsi="Cambria"/>
          <w:sz w:val="22"/>
        </w:rPr>
        <w:t xml:space="preserve">o </w:t>
      </w:r>
      <w:r>
        <w:rPr>
          <w:rFonts w:ascii="Cambria" w:hAnsi="Cambria"/>
          <w:i w:val="0"/>
          <w:sz w:val="22"/>
        </w:rPr>
        <w:t>Provide access to mentorship, professional development, and knowledge-sharing platforms.</w:t>
      </w:r>
    </w:p>
    <w:p>
      <w:pPr>
        <w:spacing w:line="276" w:lineRule="auto" w:after="80"/>
        <w:ind w:left="714" w:hanging="357"/>
      </w:pPr>
      <w:r>
        <w:rPr>
          <w:rFonts w:ascii="Cambria" w:hAnsi="Cambria"/>
          <w:sz w:val="22"/>
        </w:rPr>
        <w:t xml:space="preserve">o </w:t>
      </w:r>
      <w:r>
        <w:rPr>
          <w:rFonts w:ascii="Cambria" w:hAnsi="Cambria"/>
          <w:i w:val="0"/>
          <w:sz w:val="22"/>
        </w:rPr>
        <w:t>Encourage collaborative research, interdisciplinary dialogue, and innovation ecosystems.</w:t>
      </w:r>
    </w:p>
    <w:p>
      <w:pPr>
        <w:spacing w:line="276" w:lineRule="auto" w:after="80"/>
        <w:ind w:left="714" w:hanging="357"/>
      </w:pPr>
      <w:r>
        <w:rPr>
          <w:rFonts w:ascii="Cambria" w:hAnsi="Cambria"/>
          <w:sz w:val="22"/>
        </w:rPr>
        <w:t xml:space="preserve">o </w:t>
      </w:r>
      <w:r>
        <w:rPr>
          <w:rFonts w:ascii="Cambria" w:hAnsi="Cambria"/>
          <w:i w:val="0"/>
          <w:sz w:val="22"/>
        </w:rPr>
        <w:t>Recognize and celebrate scholarly achievements and contributions to build pride and motivation.</w:t>
      </w:r>
    </w:p>
    <w:p>
      <w:pPr>
        <w:spacing w:before="240" w:after="120"/>
      </w:pPr>
      <w:r>
        <w:rPr>
          <w:rFonts w:ascii="Cambria" w:hAnsi="Cambria"/>
          <w:b/>
          <w:color w:val="1F3A5F"/>
          <w:sz w:val="25"/>
        </w:rPr>
        <w:t>Emotional Enablers</w:t>
      </w:r>
    </w:p>
    <w:p>
      <w:pPr>
        <w:spacing w:line="276" w:lineRule="auto" w:after="80"/>
        <w:ind w:left="714" w:hanging="357"/>
      </w:pPr>
      <w:r>
        <w:rPr>
          <w:rFonts w:ascii="Cambria" w:hAnsi="Cambria"/>
          <w:sz w:val="22"/>
        </w:rPr>
        <w:t xml:space="preserve">o </w:t>
      </w:r>
      <w:r>
        <w:rPr>
          <w:rFonts w:ascii="Cambria" w:hAnsi="Cambria"/>
          <w:i w:val="0"/>
          <w:sz w:val="22"/>
        </w:rPr>
        <w:t>Cultivate a sense of belonging and community through inclusive policies and participatory governance.</w:t>
      </w:r>
    </w:p>
    <w:p>
      <w:pPr>
        <w:spacing w:line="276" w:lineRule="auto" w:after="80"/>
        <w:ind w:left="714" w:hanging="357"/>
      </w:pPr>
      <w:r>
        <w:rPr>
          <w:rFonts w:ascii="Cambria" w:hAnsi="Cambria"/>
          <w:sz w:val="22"/>
        </w:rPr>
        <w:t xml:space="preserve">o </w:t>
      </w:r>
      <w:r>
        <w:rPr>
          <w:rFonts w:ascii="Cambria" w:hAnsi="Cambria"/>
          <w:i w:val="0"/>
          <w:sz w:val="22"/>
        </w:rPr>
        <w:t>Promote open communication, transparency, and trust between administration, faculty, staff, and students.</w:t>
      </w:r>
    </w:p>
    <w:p>
      <w:pPr>
        <w:spacing w:line="276" w:lineRule="auto" w:after="80"/>
        <w:ind w:left="714" w:hanging="357"/>
      </w:pPr>
      <w:r>
        <w:rPr>
          <w:rFonts w:ascii="Cambria" w:hAnsi="Cambria"/>
          <w:sz w:val="22"/>
        </w:rPr>
        <w:t xml:space="preserve">o </w:t>
      </w:r>
      <w:r>
        <w:rPr>
          <w:rFonts w:ascii="Cambria" w:hAnsi="Cambria"/>
          <w:i w:val="0"/>
          <w:sz w:val="22"/>
        </w:rPr>
        <w:t>Offer well-being programs, counseling services, and peer support networks to address emotional and mental health needs.</w:t>
      </w:r>
    </w:p>
    <w:p>
      <w:pPr>
        <w:spacing w:line="276" w:lineRule="auto" w:after="80"/>
        <w:ind w:left="714" w:hanging="357"/>
      </w:pPr>
      <w:r>
        <w:rPr>
          <w:rFonts w:ascii="Cambria" w:hAnsi="Cambria"/>
          <w:sz w:val="22"/>
        </w:rPr>
        <w:t xml:space="preserve">o </w:t>
      </w:r>
      <w:r>
        <w:rPr>
          <w:rFonts w:ascii="Cambria" w:hAnsi="Cambria"/>
          <w:i w:val="0"/>
          <w:sz w:val="22"/>
        </w:rPr>
        <w:t>Encourage ownership by involving stakeholders in decision-making, planning, and institutional initiatives.</w:t>
      </w:r>
    </w:p>
    <w:p>
      <w:pPr>
        <w:spacing w:before="240" w:after="120"/>
      </w:pPr>
      <w:r>
        <w:rPr>
          <w:rFonts w:ascii="Cambria" w:hAnsi="Cambria"/>
          <w:b/>
          <w:color w:val="1F3A5F"/>
          <w:sz w:val="25"/>
        </w:rPr>
        <w:t>Support Structures</w:t>
      </w:r>
    </w:p>
    <w:p>
      <w:pPr>
        <w:spacing w:line="276" w:lineRule="auto" w:after="80"/>
        <w:ind w:left="714" w:hanging="357"/>
      </w:pPr>
      <w:r>
        <w:rPr>
          <w:rFonts w:ascii="Cambria" w:hAnsi="Cambria"/>
          <w:sz w:val="22"/>
        </w:rPr>
        <w:t xml:space="preserve">o </w:t>
      </w:r>
      <w:r>
        <w:rPr>
          <w:rFonts w:ascii="Cambria" w:hAnsi="Cambria"/>
          <w:i w:val="0"/>
          <w:sz w:val="22"/>
        </w:rPr>
        <w:t>Establish dedicated offices or committees for faculty and student welfare, grievance redressal, and conflict resolution.</w:t>
      </w:r>
    </w:p>
    <w:p>
      <w:pPr>
        <w:spacing w:line="276" w:lineRule="auto" w:after="80"/>
        <w:ind w:left="714" w:hanging="357"/>
      </w:pPr>
      <w:r>
        <w:rPr>
          <w:rFonts w:ascii="Cambria" w:hAnsi="Cambria"/>
          <w:sz w:val="22"/>
        </w:rPr>
        <w:t xml:space="preserve">o </w:t>
      </w:r>
      <w:r>
        <w:rPr>
          <w:rFonts w:ascii="Cambria" w:hAnsi="Cambria"/>
          <w:i w:val="0"/>
          <w:sz w:val="22"/>
        </w:rPr>
        <w:t>Provide platforms for feedback, recognition, and shared leadership opportunities.</w:t>
      </w:r>
    </w:p>
    <w:p>
      <w:pPr>
        <w:spacing w:line="276" w:lineRule="auto" w:after="80"/>
        <w:ind w:left="714" w:hanging="357"/>
      </w:pPr>
      <w:r>
        <w:rPr>
          <w:rFonts w:ascii="Cambria" w:hAnsi="Cambria"/>
          <w:sz w:val="22"/>
        </w:rPr>
        <w:t xml:space="preserve">o </w:t>
      </w:r>
      <w:r>
        <w:rPr>
          <w:rFonts w:ascii="Cambria" w:hAnsi="Cambria"/>
          <w:i w:val="0"/>
          <w:sz w:val="22"/>
        </w:rPr>
        <w:t>Ensure equitable access to resources, opportunities, and career advancement for all stakeholders.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holistic environment that nurtures intellectual growth and emotional wellbeing, fostering engagement, loyalty, and sustained commitment to institutional excellence.</w:t>
      </w:r>
    </w:p>
    <w:p>
      <w:pPr>
        <w:spacing w:before="280" w:after="160"/>
      </w:pPr>
      <w:r>
        <w:rPr>
          <w:rFonts w:ascii="Cambria" w:hAnsi="Cambria"/>
          <w:b/>
          <w:color w:val="1F3A5F"/>
          <w:sz w:val="29"/>
        </w:rPr>
        <w:t>19.1. Developing Emotional Surplus as Enablers in Universities</w:t>
      </w:r>
    </w:p>
    <w:p>
      <w:pPr>
        <w:spacing w:before="240" w:after="120"/>
      </w:pPr>
      <w:r>
        <w:rPr>
          <w:rFonts w:ascii="Cambria" w:hAnsi="Cambria"/>
          <w:b/>
          <w:color w:val="1F3A5F"/>
          <w:sz w:val="25"/>
        </w:rPr>
        <w:t>Create an Appropriate Working Environment</w:t>
      </w:r>
    </w:p>
    <w:p>
      <w:pPr>
        <w:spacing w:line="276" w:lineRule="auto" w:after="80"/>
        <w:ind w:left="714" w:hanging="357"/>
      </w:pPr>
      <w:r>
        <w:rPr>
          <w:rFonts w:ascii="Cambria" w:hAnsi="Cambria"/>
          <w:sz w:val="22"/>
        </w:rPr>
        <w:t xml:space="preserve">o </w:t>
      </w:r>
      <w:r>
        <w:rPr>
          <w:rFonts w:ascii="Cambria" w:hAnsi="Cambria"/>
          <w:i w:val="0"/>
          <w:sz w:val="22"/>
        </w:rPr>
        <w:t>Ensure safe, inclusive, and supportive physical and virtual workplaces.</w:t>
      </w:r>
    </w:p>
    <w:p>
      <w:pPr>
        <w:spacing w:line="276" w:lineRule="auto" w:after="80"/>
        <w:ind w:left="714" w:hanging="357"/>
      </w:pPr>
      <w:r>
        <w:rPr>
          <w:rFonts w:ascii="Cambria" w:hAnsi="Cambria"/>
          <w:sz w:val="22"/>
        </w:rPr>
        <w:t xml:space="preserve">o </w:t>
      </w:r>
      <w:r>
        <w:rPr>
          <w:rFonts w:ascii="Cambria" w:hAnsi="Cambria"/>
          <w:i w:val="0"/>
          <w:sz w:val="22"/>
        </w:rPr>
        <w:t>Provide necessary resources, ergonomic facilities, and flexible work arrangements.</w:t>
      </w:r>
    </w:p>
    <w:p>
      <w:pPr>
        <w:spacing w:line="276" w:lineRule="auto" w:after="80"/>
        <w:ind w:left="714" w:hanging="357"/>
      </w:pPr>
      <w:r>
        <w:rPr>
          <w:rFonts w:ascii="Cambria" w:hAnsi="Cambria"/>
          <w:sz w:val="22"/>
        </w:rPr>
        <w:t xml:space="preserve">o </w:t>
      </w:r>
      <w:r>
        <w:rPr>
          <w:rFonts w:ascii="Cambria" w:hAnsi="Cambria"/>
          <w:i w:val="0"/>
          <w:sz w:val="22"/>
        </w:rPr>
        <w:t>Encourage work-life balance and stress management initiatives.</w:t>
      </w:r>
    </w:p>
    <w:p>
      <w:pPr>
        <w:spacing w:before="240" w:after="120"/>
      </w:pPr>
      <w:r>
        <w:rPr>
          <w:rFonts w:ascii="Cambria" w:hAnsi="Cambria"/>
          <w:b/>
          <w:color w:val="1F3A5F"/>
          <w:sz w:val="25"/>
        </w:rPr>
        <w:t>Promote Transparency in Administration</w:t>
      </w:r>
    </w:p>
    <w:p>
      <w:pPr>
        <w:spacing w:line="276" w:lineRule="auto" w:after="80"/>
        <w:ind w:left="714" w:hanging="357"/>
      </w:pPr>
      <w:r>
        <w:rPr>
          <w:rFonts w:ascii="Cambria" w:hAnsi="Cambria"/>
          <w:sz w:val="22"/>
        </w:rPr>
        <w:t xml:space="preserve">o </w:t>
      </w:r>
      <w:r>
        <w:rPr>
          <w:rFonts w:ascii="Cambria" w:hAnsi="Cambria"/>
          <w:i w:val="0"/>
          <w:sz w:val="22"/>
        </w:rPr>
        <w:t>Maintain open communication channels regarding policies, decisions, and institutional changes.</w:t>
      </w:r>
    </w:p>
    <w:p>
      <w:pPr>
        <w:spacing w:line="276" w:lineRule="auto" w:after="80"/>
        <w:ind w:left="714" w:hanging="357"/>
      </w:pPr>
      <w:r>
        <w:rPr>
          <w:rFonts w:ascii="Cambria" w:hAnsi="Cambria"/>
          <w:sz w:val="22"/>
        </w:rPr>
        <w:t xml:space="preserve">o </w:t>
      </w:r>
      <w:r>
        <w:rPr>
          <w:rFonts w:ascii="Cambria" w:hAnsi="Cambria"/>
          <w:i w:val="0"/>
          <w:sz w:val="22"/>
        </w:rPr>
        <w:t>Share financial reports, strategic plans, and performance outcomes with stakeholders regularly.</w:t>
      </w:r>
    </w:p>
    <w:p>
      <w:pPr>
        <w:spacing w:line="276" w:lineRule="auto" w:after="80"/>
        <w:ind w:left="714" w:hanging="357"/>
      </w:pPr>
      <w:r>
        <w:rPr>
          <w:rFonts w:ascii="Cambria" w:hAnsi="Cambria"/>
          <w:sz w:val="22"/>
        </w:rPr>
        <w:t xml:space="preserve">o </w:t>
      </w:r>
      <w:r>
        <w:rPr>
          <w:rFonts w:ascii="Cambria" w:hAnsi="Cambria"/>
          <w:i w:val="0"/>
          <w:sz w:val="22"/>
        </w:rPr>
        <w:t>Encourage participation in governance and decision-making processes at all levels.</w:t>
      </w:r>
    </w:p>
    <w:p>
      <w:pPr>
        <w:spacing w:before="240" w:after="120"/>
      </w:pPr>
      <w:r>
        <w:rPr>
          <w:rFonts w:ascii="Cambria" w:hAnsi="Cambria"/>
          <w:b/>
          <w:color w:val="1F3A5F"/>
          <w:sz w:val="25"/>
        </w:rPr>
        <w:t>Foster a Culture of Trust and Respect</w:t>
      </w:r>
    </w:p>
    <w:p>
      <w:pPr>
        <w:spacing w:line="276" w:lineRule="auto" w:after="80"/>
        <w:ind w:left="714" w:hanging="357"/>
      </w:pPr>
      <w:r>
        <w:rPr>
          <w:rFonts w:ascii="Cambria" w:hAnsi="Cambria"/>
          <w:sz w:val="22"/>
        </w:rPr>
        <w:t xml:space="preserve">o </w:t>
      </w:r>
      <w:r>
        <w:rPr>
          <w:rFonts w:ascii="Cambria" w:hAnsi="Cambria"/>
          <w:i w:val="0"/>
          <w:sz w:val="22"/>
        </w:rPr>
        <w:t>Implement fair and consistent policies for recruitment, promotion, and conflict resolution.</w:t>
      </w:r>
    </w:p>
    <w:p>
      <w:pPr>
        <w:spacing w:line="276" w:lineRule="auto" w:after="80"/>
        <w:ind w:left="714" w:hanging="357"/>
      </w:pPr>
      <w:r>
        <w:rPr>
          <w:rFonts w:ascii="Cambria" w:hAnsi="Cambria"/>
          <w:sz w:val="22"/>
        </w:rPr>
        <w:t xml:space="preserve">o </w:t>
      </w:r>
      <w:r>
        <w:rPr>
          <w:rFonts w:ascii="Cambria" w:hAnsi="Cambria"/>
          <w:i w:val="0"/>
          <w:sz w:val="22"/>
        </w:rPr>
        <w:t>Recognize and value diversity, individual contributions, and collaborative efforts.</w:t>
      </w:r>
    </w:p>
    <w:p>
      <w:pPr>
        <w:spacing w:line="276" w:lineRule="auto" w:after="80"/>
        <w:ind w:left="714" w:hanging="357"/>
      </w:pPr>
      <w:r>
        <w:rPr>
          <w:rFonts w:ascii="Cambria" w:hAnsi="Cambria"/>
          <w:sz w:val="22"/>
        </w:rPr>
        <w:t xml:space="preserve">o </w:t>
      </w:r>
      <w:r>
        <w:rPr>
          <w:rFonts w:ascii="Cambria" w:hAnsi="Cambria"/>
          <w:i w:val="0"/>
          <w:sz w:val="22"/>
        </w:rPr>
        <w:t>Build mutual respect through active listening, empathy, and constructive feedback.</w:t>
      </w:r>
    </w:p>
    <w:p>
      <w:pPr>
        <w:spacing w:before="240" w:after="120"/>
      </w:pPr>
      <w:r>
        <w:rPr>
          <w:rFonts w:ascii="Cambria" w:hAnsi="Cambria"/>
          <w:b/>
          <w:color w:val="1F3A5F"/>
          <w:sz w:val="25"/>
        </w:rPr>
        <w:t>Encourage Collegiality and Teamwork</w:t>
      </w:r>
    </w:p>
    <w:p>
      <w:pPr>
        <w:spacing w:line="276" w:lineRule="auto" w:after="80"/>
        <w:ind w:left="714" w:hanging="357"/>
      </w:pPr>
      <w:r>
        <w:rPr>
          <w:rFonts w:ascii="Cambria" w:hAnsi="Cambria"/>
          <w:sz w:val="22"/>
        </w:rPr>
        <w:t xml:space="preserve">o </w:t>
      </w:r>
      <w:r>
        <w:rPr>
          <w:rFonts w:ascii="Cambria" w:hAnsi="Cambria"/>
          <w:i w:val="0"/>
          <w:sz w:val="22"/>
        </w:rPr>
        <w:t>Promote interpersonal relationships, peer support networks, and collaborative projects.</w:t>
      </w:r>
    </w:p>
    <w:p>
      <w:pPr>
        <w:spacing w:line="276" w:lineRule="auto" w:after="80"/>
        <w:ind w:left="714" w:hanging="357"/>
      </w:pPr>
      <w:r>
        <w:rPr>
          <w:rFonts w:ascii="Cambria" w:hAnsi="Cambria"/>
          <w:sz w:val="22"/>
        </w:rPr>
        <w:t xml:space="preserve">o </w:t>
      </w:r>
      <w:r>
        <w:rPr>
          <w:rFonts w:ascii="Cambria" w:hAnsi="Cambria"/>
          <w:i w:val="0"/>
          <w:sz w:val="22"/>
        </w:rPr>
        <w:t>Organize team-building activities and social events to strengthen bonds.</w:t>
      </w:r>
    </w:p>
    <w:p>
      <w:pPr>
        <w:spacing w:before="240" w:after="120"/>
      </w:pPr>
      <w:r>
        <w:rPr>
          <w:rFonts w:ascii="Cambria" w:hAnsi="Cambria"/>
          <w:b/>
          <w:color w:val="1F3A5F"/>
          <w:sz w:val="25"/>
        </w:rPr>
        <w:t>Support Emotional Well-being</w:t>
      </w:r>
    </w:p>
    <w:p>
      <w:pPr>
        <w:spacing w:line="276" w:lineRule="auto" w:after="80"/>
        <w:ind w:left="714" w:hanging="357"/>
      </w:pPr>
      <w:r>
        <w:rPr>
          <w:rFonts w:ascii="Cambria" w:hAnsi="Cambria"/>
          <w:sz w:val="22"/>
        </w:rPr>
        <w:t xml:space="preserve">o </w:t>
      </w:r>
      <w:r>
        <w:rPr>
          <w:rFonts w:ascii="Cambria" w:hAnsi="Cambria"/>
          <w:i w:val="0"/>
          <w:sz w:val="22"/>
        </w:rPr>
        <w:t>Provide access to counseling services, wellness programs, and mental health resources.</w:t>
      </w:r>
    </w:p>
    <w:p>
      <w:pPr>
        <w:spacing w:line="276" w:lineRule="auto" w:after="80"/>
        <w:ind w:left="714" w:hanging="357"/>
      </w:pPr>
      <w:r>
        <w:rPr>
          <w:rFonts w:ascii="Cambria" w:hAnsi="Cambria"/>
          <w:sz w:val="22"/>
        </w:rPr>
        <w:t xml:space="preserve">o </w:t>
      </w:r>
      <w:r>
        <w:rPr>
          <w:rFonts w:ascii="Cambria" w:hAnsi="Cambria"/>
          <w:i w:val="0"/>
          <w:sz w:val="22"/>
        </w:rPr>
        <w:t>Train leaders and managers in emotional intelligence and supportive leadership.</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positive emotional surplus that enhances resilience, and institutional loyalty, driving motivation, engagement, sustained academic and organizational excellence.</w:t>
      </w:r>
    </w:p>
    <w:p>
      <w:pPr>
        <w:spacing w:before="280" w:after="160"/>
      </w:pPr>
      <w:r>
        <w:rPr>
          <w:rFonts w:ascii="Cambria" w:hAnsi="Cambria"/>
          <w:b/>
          <w:color w:val="1F3A5F"/>
          <w:sz w:val="29"/>
        </w:rPr>
        <w:t>19.2. Strategies for Developing Emotional Surplus in HEIs</w:t>
      </w:r>
    </w:p>
    <w:p>
      <w:pPr>
        <w:spacing w:before="240" w:after="120"/>
      </w:pPr>
      <w:r>
        <w:rPr>
          <w:rFonts w:ascii="Cambria" w:hAnsi="Cambria"/>
          <w:b/>
          <w:color w:val="1F3A5F"/>
          <w:sz w:val="25"/>
        </w:rPr>
        <w:t>Implement Learner-Centric Practices</w:t>
      </w:r>
    </w:p>
    <w:p>
      <w:pPr>
        <w:spacing w:line="276" w:lineRule="auto" w:after="80"/>
        <w:ind w:left="714" w:hanging="357"/>
      </w:pPr>
      <w:r>
        <w:rPr>
          <w:rFonts w:ascii="Cambria" w:hAnsi="Cambria"/>
          <w:sz w:val="22"/>
        </w:rPr>
        <w:t xml:space="preserve">o </w:t>
      </w:r>
      <w:r>
        <w:rPr>
          <w:rFonts w:ascii="Cambria" w:hAnsi="Cambria"/>
          <w:i w:val="0"/>
          <w:sz w:val="22"/>
        </w:rPr>
        <w:t>Focus on individualized support, active engagement, and inclusive teaching methods.</w:t>
      </w:r>
    </w:p>
    <w:p>
      <w:pPr>
        <w:spacing w:line="276" w:lineRule="auto" w:after="80"/>
        <w:ind w:left="714" w:hanging="357"/>
      </w:pPr>
      <w:r>
        <w:rPr>
          <w:rFonts w:ascii="Cambria" w:hAnsi="Cambria"/>
          <w:sz w:val="22"/>
        </w:rPr>
        <w:t xml:space="preserve">o </w:t>
      </w:r>
      <w:r>
        <w:rPr>
          <w:rFonts w:ascii="Cambria" w:hAnsi="Cambria"/>
          <w:i w:val="0"/>
          <w:sz w:val="22"/>
        </w:rPr>
        <w:t>Encourage student voice, feedback, and participation in academic and extracurricular activities.</w:t>
      </w:r>
    </w:p>
    <w:p>
      <w:pPr>
        <w:spacing w:before="240" w:after="120"/>
      </w:pPr>
      <w:r>
        <w:rPr>
          <w:rFonts w:ascii="Cambria" w:hAnsi="Cambria"/>
          <w:b/>
          <w:color w:val="1F3A5F"/>
          <w:sz w:val="25"/>
        </w:rPr>
        <w:t>Exhibit Visionary Leadership</w:t>
      </w:r>
    </w:p>
    <w:p>
      <w:pPr>
        <w:spacing w:line="276" w:lineRule="auto" w:after="80"/>
        <w:ind w:left="714" w:hanging="357"/>
      </w:pPr>
      <w:r>
        <w:rPr>
          <w:rFonts w:ascii="Cambria" w:hAnsi="Cambria"/>
          <w:sz w:val="22"/>
        </w:rPr>
        <w:t xml:space="preserve">o </w:t>
      </w:r>
      <w:r>
        <w:rPr>
          <w:rFonts w:ascii="Cambria" w:hAnsi="Cambria"/>
          <w:i w:val="0"/>
          <w:sz w:val="22"/>
        </w:rPr>
        <w:t>Leaders should communicate a clear, inspiring vision aligned with institutional values.</w:t>
      </w:r>
    </w:p>
    <w:p>
      <w:pPr>
        <w:spacing w:line="276" w:lineRule="auto" w:after="80"/>
        <w:ind w:left="714" w:hanging="357"/>
      </w:pPr>
      <w:r>
        <w:rPr>
          <w:rFonts w:ascii="Cambria" w:hAnsi="Cambria"/>
          <w:sz w:val="22"/>
        </w:rPr>
        <w:t xml:space="preserve">o </w:t>
      </w:r>
      <w:r>
        <w:rPr>
          <w:rFonts w:ascii="Cambria" w:hAnsi="Cambria"/>
          <w:i w:val="0"/>
          <w:sz w:val="22"/>
        </w:rPr>
        <w:t>Demonstrate transparency, empathy, and responsiveness in decision-making.</w:t>
      </w:r>
    </w:p>
    <w:p>
      <w:pPr>
        <w:spacing w:before="240" w:after="120"/>
      </w:pPr>
      <w:r>
        <w:rPr>
          <w:rFonts w:ascii="Cambria" w:hAnsi="Cambria"/>
          <w:b/>
          <w:color w:val="1F3A5F"/>
          <w:sz w:val="25"/>
        </w:rPr>
        <w:t>Build Mutual Trust</w:t>
      </w:r>
    </w:p>
    <w:p>
      <w:pPr>
        <w:spacing w:line="276" w:lineRule="auto" w:after="80"/>
        <w:ind w:left="714" w:hanging="357"/>
      </w:pPr>
      <w:r>
        <w:rPr>
          <w:rFonts w:ascii="Cambria" w:hAnsi="Cambria"/>
          <w:sz w:val="22"/>
        </w:rPr>
        <w:t xml:space="preserve">o </w:t>
      </w:r>
      <w:r>
        <w:rPr>
          <w:rFonts w:ascii="Cambria" w:hAnsi="Cambria"/>
          <w:i w:val="0"/>
          <w:sz w:val="22"/>
        </w:rPr>
        <w:t>Foster open, honest, and respectful interactions among faculty, staff, students, and administration.</w:t>
      </w:r>
    </w:p>
    <w:p>
      <w:pPr>
        <w:spacing w:line="276" w:lineRule="auto" w:after="80"/>
        <w:ind w:left="714" w:hanging="357"/>
      </w:pPr>
      <w:r>
        <w:rPr>
          <w:rFonts w:ascii="Cambria" w:hAnsi="Cambria"/>
          <w:sz w:val="22"/>
        </w:rPr>
        <w:t xml:space="preserve">o </w:t>
      </w:r>
      <w:r>
        <w:rPr>
          <w:rFonts w:ascii="Cambria" w:hAnsi="Cambria"/>
          <w:i w:val="0"/>
          <w:sz w:val="22"/>
        </w:rPr>
        <w:t>Encourage consistent follow-through on commitments and promises.</w:t>
      </w:r>
    </w:p>
    <w:p>
      <w:pPr>
        <w:spacing w:before="240" w:after="120"/>
      </w:pPr>
      <w:r>
        <w:rPr>
          <w:rFonts w:ascii="Cambria" w:hAnsi="Cambria"/>
          <w:b/>
          <w:color w:val="1F3A5F"/>
          <w:sz w:val="25"/>
        </w:rPr>
        <w:t>Promote Core Institutional Values</w:t>
      </w:r>
    </w:p>
    <w:p>
      <w:pPr>
        <w:spacing w:line="276" w:lineRule="auto" w:after="80"/>
        <w:ind w:left="714" w:hanging="357"/>
      </w:pPr>
      <w:r>
        <w:rPr>
          <w:rFonts w:ascii="Cambria" w:hAnsi="Cambria"/>
          <w:sz w:val="22"/>
        </w:rPr>
        <w:t xml:space="preserve">o </w:t>
      </w:r>
      <w:r>
        <w:rPr>
          <w:rFonts w:ascii="Cambria" w:hAnsi="Cambria"/>
          <w:i w:val="0"/>
          <w:sz w:val="22"/>
        </w:rPr>
        <w:t>Embed integrity, equity, respect, and inclusivity in policies, culture, and daily practices.</w:t>
      </w:r>
    </w:p>
    <w:p>
      <w:pPr>
        <w:spacing w:line="276" w:lineRule="auto" w:after="80"/>
        <w:ind w:left="714" w:hanging="357"/>
      </w:pPr>
      <w:r>
        <w:rPr>
          <w:rFonts w:ascii="Cambria" w:hAnsi="Cambria"/>
          <w:sz w:val="22"/>
        </w:rPr>
        <w:t xml:space="preserve">o </w:t>
      </w:r>
      <w:r>
        <w:rPr>
          <w:rFonts w:ascii="Cambria" w:hAnsi="Cambria"/>
          <w:i w:val="0"/>
          <w:sz w:val="22"/>
        </w:rPr>
        <w:t>Celebrate behaviors and achievements that reflect these values.</w:t>
      </w:r>
    </w:p>
    <w:p>
      <w:pPr>
        <w:spacing w:before="240" w:after="120"/>
      </w:pPr>
      <w:r>
        <w:rPr>
          <w:rFonts w:ascii="Cambria" w:hAnsi="Cambria"/>
          <w:b/>
          <w:color w:val="1F3A5F"/>
          <w:sz w:val="25"/>
        </w:rPr>
        <w:t>Ensure Accountability</w:t>
      </w:r>
    </w:p>
    <w:p>
      <w:pPr>
        <w:spacing w:line="276" w:lineRule="auto" w:after="80"/>
        <w:ind w:left="714" w:hanging="357"/>
      </w:pPr>
      <w:r>
        <w:rPr>
          <w:rFonts w:ascii="Cambria" w:hAnsi="Cambria"/>
          <w:sz w:val="22"/>
        </w:rPr>
        <w:t xml:space="preserve">o </w:t>
      </w:r>
      <w:r>
        <w:rPr>
          <w:rFonts w:ascii="Cambria" w:hAnsi="Cambria"/>
          <w:i w:val="0"/>
          <w:sz w:val="22"/>
        </w:rPr>
        <w:t>Establish clear roles, responsibilities, and performance expectations for all stakeholders.</w:t>
      </w:r>
    </w:p>
    <w:p>
      <w:pPr>
        <w:spacing w:line="276" w:lineRule="auto" w:after="80"/>
        <w:ind w:left="714" w:hanging="357"/>
      </w:pPr>
      <w:r>
        <w:rPr>
          <w:rFonts w:ascii="Cambria" w:hAnsi="Cambria"/>
          <w:sz w:val="22"/>
        </w:rPr>
        <w:t xml:space="preserve">o </w:t>
      </w:r>
      <w:r>
        <w:rPr>
          <w:rFonts w:ascii="Cambria" w:hAnsi="Cambria"/>
          <w:i w:val="0"/>
          <w:sz w:val="22"/>
        </w:rPr>
        <w:t>Use transparent evaluation and feedback mechanisms to uphold standards.</w:t>
      </w:r>
    </w:p>
    <w:p>
      <w:pPr>
        <w:spacing w:before="240" w:after="120"/>
      </w:pPr>
      <w:r>
        <w:rPr>
          <w:rFonts w:ascii="Cambria" w:hAnsi="Cambria"/>
          <w:b/>
          <w:color w:val="1F3A5F"/>
          <w:sz w:val="25"/>
        </w:rPr>
        <w:t>Encourage Social Responsibility</w:t>
      </w:r>
    </w:p>
    <w:p>
      <w:pPr>
        <w:spacing w:line="276" w:lineRule="auto" w:after="80"/>
        <w:ind w:left="714" w:hanging="357"/>
      </w:pPr>
      <w:r>
        <w:rPr>
          <w:rFonts w:ascii="Cambria" w:hAnsi="Cambria"/>
          <w:sz w:val="22"/>
        </w:rPr>
        <w:t xml:space="preserve">o </w:t>
      </w:r>
      <w:r>
        <w:rPr>
          <w:rFonts w:ascii="Cambria" w:hAnsi="Cambria"/>
          <w:i w:val="0"/>
          <w:sz w:val="22"/>
        </w:rPr>
        <w:t>Integrate community engagement, sustainability, and ethical awareness into institutional goals.</w:t>
      </w:r>
    </w:p>
    <w:p>
      <w:pPr>
        <w:spacing w:line="276" w:lineRule="auto" w:after="80"/>
        <w:ind w:left="714" w:hanging="357"/>
      </w:pPr>
      <w:r>
        <w:rPr>
          <w:rFonts w:ascii="Cambria" w:hAnsi="Cambria"/>
          <w:sz w:val="22"/>
        </w:rPr>
        <w:t xml:space="preserve">o </w:t>
      </w:r>
      <w:r>
        <w:rPr>
          <w:rFonts w:ascii="Cambria" w:hAnsi="Cambria"/>
          <w:i w:val="0"/>
          <w:sz w:val="22"/>
        </w:rPr>
        <w:t>Promote initiatives that benefit society and foster a sense of purpose.</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strong emotional surplus characterized by engagement, motivation, resilience, and shared commitment, enhancing overall institutional effectiveness and well-being.</w:t>
      </w:r>
    </w:p>
    <w:p>
      <w:pPr>
        <w:spacing w:before="280" w:after="160"/>
      </w:pPr>
      <w:r>
        <w:rPr>
          <w:rFonts w:ascii="Cambria" w:hAnsi="Cambria"/>
          <w:b/>
          <w:color w:val="1F3A5F"/>
          <w:sz w:val="29"/>
        </w:rPr>
        <w:t>19.3. Inclusion and Diversity Initiatives</w:t>
      </w:r>
    </w:p>
    <w:p>
      <w:pPr>
        <w:spacing w:before="240" w:after="120"/>
      </w:pPr>
      <w:r>
        <w:rPr>
          <w:rFonts w:ascii="Cambria" w:hAnsi="Cambria"/>
          <w:b/>
          <w:color w:val="1F3A5F"/>
          <w:sz w:val="25"/>
        </w:rPr>
        <w:t>Support Underrepresented Learners</w:t>
      </w:r>
    </w:p>
    <w:p>
      <w:pPr>
        <w:spacing w:line="276" w:lineRule="auto" w:after="80"/>
        <w:ind w:left="714" w:hanging="357"/>
      </w:pPr>
      <w:r>
        <w:rPr>
          <w:rFonts w:ascii="Cambria" w:hAnsi="Cambria"/>
          <w:sz w:val="22"/>
        </w:rPr>
        <w:t xml:space="preserve">o </w:t>
      </w:r>
      <w:r>
        <w:rPr>
          <w:rFonts w:ascii="Cambria" w:hAnsi="Cambria"/>
          <w:i w:val="0"/>
          <w:sz w:val="22"/>
        </w:rPr>
        <w:t>Implement mentorship programs pairing new or marginalized students with experienced peers or faculty.</w:t>
      </w:r>
    </w:p>
    <w:p>
      <w:pPr>
        <w:spacing w:line="276" w:lineRule="auto" w:after="80"/>
        <w:ind w:left="714" w:hanging="357"/>
      </w:pPr>
      <w:r>
        <w:rPr>
          <w:rFonts w:ascii="Cambria" w:hAnsi="Cambria"/>
          <w:sz w:val="22"/>
        </w:rPr>
        <w:t xml:space="preserve">o </w:t>
      </w:r>
      <w:r>
        <w:rPr>
          <w:rFonts w:ascii="Cambria" w:hAnsi="Cambria"/>
          <w:i w:val="0"/>
          <w:sz w:val="22"/>
        </w:rPr>
        <w:t>Establish buddy systems to foster social integration and academic support.</w:t>
      </w:r>
    </w:p>
    <w:p>
      <w:pPr>
        <w:spacing w:before="240" w:after="120"/>
      </w:pPr>
      <w:r>
        <w:rPr>
          <w:rFonts w:ascii="Cambria" w:hAnsi="Cambria"/>
          <w:b/>
          <w:color w:val="1F3A5F"/>
          <w:sz w:val="25"/>
        </w:rPr>
        <w:t>Promote Diversity Awareness</w:t>
      </w:r>
    </w:p>
    <w:p>
      <w:pPr>
        <w:spacing w:line="276" w:lineRule="auto" w:after="80"/>
        <w:ind w:left="714" w:hanging="357"/>
      </w:pPr>
      <w:r>
        <w:rPr>
          <w:rFonts w:ascii="Cambria" w:hAnsi="Cambria"/>
          <w:sz w:val="22"/>
        </w:rPr>
        <w:t xml:space="preserve">o </w:t>
      </w:r>
      <w:r>
        <w:rPr>
          <w:rFonts w:ascii="Cambria" w:hAnsi="Cambria"/>
          <w:i w:val="0"/>
          <w:sz w:val="22"/>
        </w:rPr>
        <w:t>Conduct workshops, seminars, and campaigns on cultural competence, unconscious bias, and inclusivity.</w:t>
      </w:r>
    </w:p>
    <w:p>
      <w:pPr>
        <w:spacing w:line="276" w:lineRule="auto" w:after="80"/>
        <w:ind w:left="714" w:hanging="357"/>
      </w:pPr>
      <w:r>
        <w:rPr>
          <w:rFonts w:ascii="Cambria" w:hAnsi="Cambria"/>
          <w:sz w:val="22"/>
        </w:rPr>
        <w:t xml:space="preserve">o </w:t>
      </w:r>
      <w:r>
        <w:rPr>
          <w:rFonts w:ascii="Cambria" w:hAnsi="Cambria"/>
          <w:i w:val="0"/>
          <w:sz w:val="22"/>
        </w:rPr>
        <w:t>Celebrate diverse cultural events and heritage months to build community understanding.</w:t>
      </w:r>
    </w:p>
    <w:p>
      <w:pPr>
        <w:spacing w:before="240" w:after="120"/>
      </w:pPr>
      <w:r>
        <w:rPr>
          <w:rFonts w:ascii="Cambria" w:hAnsi="Cambria"/>
          <w:b/>
          <w:color w:val="1F3A5F"/>
          <w:sz w:val="25"/>
        </w:rPr>
        <w:t>Mitigate Financial Barriers</w:t>
      </w:r>
    </w:p>
    <w:p>
      <w:pPr>
        <w:spacing w:line="276" w:lineRule="auto" w:after="80"/>
        <w:ind w:left="714" w:hanging="357"/>
      </w:pPr>
      <w:r>
        <w:rPr>
          <w:rFonts w:ascii="Cambria" w:hAnsi="Cambria"/>
          <w:sz w:val="22"/>
        </w:rPr>
        <w:t xml:space="preserve">o </w:t>
      </w:r>
      <w:r>
        <w:rPr>
          <w:rFonts w:ascii="Cambria" w:hAnsi="Cambria"/>
          <w:i w:val="0"/>
          <w:sz w:val="22"/>
        </w:rPr>
        <w:t>Offer scholarships, fee waivers, and emergency financial aid targeted at underrepresented groups.</w:t>
      </w:r>
    </w:p>
    <w:p>
      <w:pPr>
        <w:spacing w:line="276" w:lineRule="auto" w:after="80"/>
        <w:ind w:left="714" w:hanging="357"/>
      </w:pPr>
      <w:r>
        <w:rPr>
          <w:rFonts w:ascii="Cambria" w:hAnsi="Cambria"/>
          <w:sz w:val="22"/>
        </w:rPr>
        <w:t xml:space="preserve">o </w:t>
      </w:r>
      <w:r>
        <w:rPr>
          <w:rFonts w:ascii="Cambria" w:hAnsi="Cambria"/>
          <w:i w:val="0"/>
          <w:sz w:val="22"/>
        </w:rPr>
        <w:t>Provide affordable housing, subsidized meals, and access to learning materials.</w:t>
      </w:r>
    </w:p>
    <w:p>
      <w:pPr>
        <w:spacing w:before="240" w:after="120"/>
      </w:pPr>
      <w:r>
        <w:rPr>
          <w:rFonts w:ascii="Cambria" w:hAnsi="Cambria"/>
          <w:b/>
          <w:color w:val="1F3A5F"/>
          <w:sz w:val="25"/>
        </w:rPr>
        <w:t>Create Inclusive Curriculum</w:t>
      </w:r>
    </w:p>
    <w:p>
      <w:pPr>
        <w:spacing w:line="276" w:lineRule="auto" w:after="80"/>
        <w:ind w:left="714" w:hanging="357"/>
      </w:pPr>
      <w:r>
        <w:rPr>
          <w:rFonts w:ascii="Cambria" w:hAnsi="Cambria"/>
          <w:sz w:val="22"/>
        </w:rPr>
        <w:t xml:space="preserve">o </w:t>
      </w:r>
      <w:r>
        <w:rPr>
          <w:rFonts w:ascii="Cambria" w:hAnsi="Cambria"/>
          <w:i w:val="0"/>
          <w:sz w:val="22"/>
        </w:rPr>
        <w:t>Integrate diverse perspectives, histories, and contributions across disciplines.</w:t>
      </w:r>
    </w:p>
    <w:p>
      <w:pPr>
        <w:spacing w:line="276" w:lineRule="auto" w:after="80"/>
        <w:ind w:left="714" w:hanging="357"/>
      </w:pPr>
      <w:r>
        <w:rPr>
          <w:rFonts w:ascii="Cambria" w:hAnsi="Cambria"/>
          <w:sz w:val="22"/>
        </w:rPr>
        <w:t xml:space="preserve">o </w:t>
      </w:r>
      <w:r>
        <w:rPr>
          <w:rFonts w:ascii="Cambria" w:hAnsi="Cambria"/>
          <w:i w:val="0"/>
          <w:sz w:val="22"/>
        </w:rPr>
        <w:t>Use universal design principles to accommodate varied learning styles and needs.</w:t>
      </w:r>
    </w:p>
    <w:p>
      <w:pPr>
        <w:spacing w:before="240" w:after="120"/>
      </w:pPr>
      <w:r>
        <w:rPr>
          <w:rFonts w:ascii="Cambria" w:hAnsi="Cambria"/>
          <w:b/>
          <w:color w:val="1F3A5F"/>
          <w:sz w:val="25"/>
        </w:rPr>
        <w:t>Ensure Accessible Facilities</w:t>
      </w:r>
    </w:p>
    <w:p>
      <w:pPr>
        <w:spacing w:line="276" w:lineRule="auto" w:after="80"/>
        <w:ind w:left="714" w:hanging="357"/>
      </w:pPr>
      <w:r>
        <w:rPr>
          <w:rFonts w:ascii="Cambria" w:hAnsi="Cambria"/>
          <w:sz w:val="22"/>
        </w:rPr>
        <w:t xml:space="preserve">o </w:t>
      </w:r>
      <w:r>
        <w:rPr>
          <w:rFonts w:ascii="Cambria" w:hAnsi="Cambria"/>
          <w:i w:val="0"/>
          <w:sz w:val="22"/>
        </w:rPr>
        <w:t>Upgrade infrastructure to be physically accessible for persons with disabilities (ramps, elevators, assistive technologies).</w:t>
      </w:r>
    </w:p>
    <w:p>
      <w:pPr>
        <w:spacing w:line="276" w:lineRule="auto" w:after="80"/>
        <w:ind w:left="714" w:hanging="357"/>
      </w:pPr>
      <w:r>
        <w:rPr>
          <w:rFonts w:ascii="Cambria" w:hAnsi="Cambria"/>
          <w:sz w:val="22"/>
        </w:rPr>
        <w:t xml:space="preserve">o </w:t>
      </w:r>
      <w:r>
        <w:rPr>
          <w:rFonts w:ascii="Cambria" w:hAnsi="Cambria"/>
          <w:i w:val="0"/>
          <w:sz w:val="22"/>
        </w:rPr>
        <w:t>Provide safe spaces and support services for gender and sexual minorities.</w:t>
      </w:r>
    </w:p>
    <w:p>
      <w:pPr>
        <w:spacing w:before="240" w:after="120"/>
      </w:pPr>
      <w:r>
        <w:rPr>
          <w:rFonts w:ascii="Cambria" w:hAnsi="Cambria"/>
          <w:b/>
          <w:color w:val="1F3A5F"/>
          <w:sz w:val="25"/>
        </w:rPr>
        <w:t>Monitor and Evaluate Inclusivity Efforts</w:t>
      </w:r>
    </w:p>
    <w:p>
      <w:pPr>
        <w:spacing w:line="276" w:lineRule="auto" w:after="80"/>
        <w:ind w:left="714" w:hanging="357"/>
      </w:pPr>
      <w:r>
        <w:rPr>
          <w:rFonts w:ascii="Cambria" w:hAnsi="Cambria"/>
          <w:sz w:val="22"/>
        </w:rPr>
        <w:t xml:space="preserve">o </w:t>
      </w:r>
      <w:r>
        <w:rPr>
          <w:rFonts w:ascii="Cambria" w:hAnsi="Cambria"/>
          <w:i w:val="0"/>
          <w:sz w:val="22"/>
        </w:rPr>
        <w:t>Collect and analyze demographic data, retention rates, and satisfaction surveys.</w:t>
      </w:r>
    </w:p>
    <w:p>
      <w:pPr>
        <w:spacing w:line="276" w:lineRule="auto" w:after="80"/>
        <w:ind w:left="714" w:hanging="357"/>
      </w:pPr>
      <w:r>
        <w:rPr>
          <w:rFonts w:ascii="Cambria" w:hAnsi="Cambria"/>
          <w:sz w:val="22"/>
        </w:rPr>
        <w:t xml:space="preserve">o </w:t>
      </w:r>
      <w:r>
        <w:rPr>
          <w:rFonts w:ascii="Cambria" w:hAnsi="Cambria"/>
          <w:i w:val="0"/>
          <w:sz w:val="22"/>
        </w:rPr>
        <w:t>Use feedback to continuously improve policies and practices.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welcoming, equitable, and supportive institutional environment that empowers all learners to thrive and succeed.</w:t>
      </w:r>
    </w:p>
    <w:p>
      <w:pPr>
        <w:spacing w:before="360" w:after="200"/>
      </w:pPr>
      <w:r>
        <w:rPr>
          <w:rFonts w:ascii="Cambria" w:hAnsi="Cambria"/>
          <w:b/>
          <w:color w:val="1F3A5F"/>
          <w:sz w:val="36"/>
        </w:rPr>
        <w:t>20. Human Resources Management Enablers</w:t>
      </w:r>
    </w:p>
    <w:p>
      <w:pPr>
        <w:spacing w:before="280" w:after="160"/>
      </w:pPr>
      <w:r>
        <w:rPr>
          <w:rFonts w:ascii="Cambria" w:hAnsi="Cambria"/>
          <w:b/>
          <w:color w:val="1F3A5F"/>
          <w:sz w:val="29"/>
        </w:rPr>
        <w:t>20.1. Overview</w:t>
      </w:r>
    </w:p>
    <w:p>
      <w:pPr>
        <w:spacing w:before="240" w:after="120"/>
      </w:pPr>
      <w:r>
        <w:rPr>
          <w:rFonts w:ascii="Cambria" w:hAnsi="Cambria"/>
          <w:b/>
          <w:color w:val="1F3A5F"/>
          <w:sz w:val="25"/>
        </w:rPr>
        <w:t>Balance Autonomy and Regulatory Compliance</w:t>
      </w:r>
    </w:p>
    <w:p>
      <w:pPr>
        <w:spacing w:line="276" w:lineRule="auto" w:after="80"/>
        <w:ind w:left="714" w:hanging="357"/>
      </w:pPr>
      <w:r>
        <w:rPr>
          <w:rFonts w:ascii="Cambria" w:hAnsi="Cambria"/>
          <w:sz w:val="22"/>
        </w:rPr>
        <w:t xml:space="preserve">o </w:t>
      </w:r>
      <w:r>
        <w:rPr>
          <w:rFonts w:ascii="Cambria" w:hAnsi="Cambria"/>
          <w:i w:val="0"/>
          <w:sz w:val="22"/>
        </w:rPr>
        <w:t>Ensure HR policies align with national regulations and requirements while allowing institutional flexibility.</w:t>
      </w:r>
    </w:p>
    <w:p>
      <w:pPr>
        <w:spacing w:line="276" w:lineRule="auto" w:after="80"/>
        <w:ind w:left="714" w:hanging="357"/>
      </w:pPr>
      <w:r>
        <w:rPr>
          <w:rFonts w:ascii="Cambria" w:hAnsi="Cambria"/>
          <w:sz w:val="22"/>
        </w:rPr>
        <w:t xml:space="preserve">o </w:t>
      </w:r>
      <w:r>
        <w:rPr>
          <w:rFonts w:ascii="Cambria" w:hAnsi="Cambria"/>
          <w:i w:val="0"/>
          <w:sz w:val="22"/>
        </w:rPr>
        <w:t>Empower departments with autonomy in recruitment, management, and professional development within a transparent framework.</w:t>
      </w:r>
    </w:p>
    <w:p>
      <w:pPr>
        <w:spacing w:before="240" w:after="120"/>
      </w:pPr>
      <w:r>
        <w:rPr>
          <w:rFonts w:ascii="Cambria" w:hAnsi="Cambria"/>
          <w:b/>
          <w:color w:val="1F3A5F"/>
          <w:sz w:val="25"/>
        </w:rPr>
        <w:t>Promote Innovation and Academic Excellence</w:t>
      </w:r>
    </w:p>
    <w:p>
      <w:pPr>
        <w:spacing w:line="276" w:lineRule="auto" w:after="80"/>
        <w:ind w:left="714" w:hanging="357"/>
      </w:pPr>
      <w:r>
        <w:rPr>
          <w:rFonts w:ascii="Cambria" w:hAnsi="Cambria"/>
          <w:sz w:val="22"/>
        </w:rPr>
        <w:t xml:space="preserve">o </w:t>
      </w:r>
      <w:r>
        <w:rPr>
          <w:rFonts w:ascii="Cambria" w:hAnsi="Cambria"/>
          <w:i w:val="0"/>
          <w:sz w:val="22"/>
        </w:rPr>
        <w:t>Foster a culture that encourages creative teaching, research initiatives, and continuous learning.</w:t>
      </w:r>
    </w:p>
    <w:p>
      <w:pPr>
        <w:spacing w:line="276" w:lineRule="auto" w:after="80"/>
        <w:ind w:left="714" w:hanging="357"/>
      </w:pPr>
      <w:r>
        <w:rPr>
          <w:rFonts w:ascii="Cambria" w:hAnsi="Cambria"/>
          <w:sz w:val="22"/>
        </w:rPr>
        <w:t xml:space="preserve">o </w:t>
      </w:r>
      <w:r>
        <w:rPr>
          <w:rFonts w:ascii="Cambria" w:hAnsi="Cambria"/>
          <w:i w:val="0"/>
          <w:sz w:val="22"/>
        </w:rPr>
        <w:t>Support HR practices that attract and retain talented and motivated faculty and staff.</w:t>
      </w:r>
    </w:p>
    <w:p>
      <w:pPr>
        <w:spacing w:before="240" w:after="120"/>
      </w:pPr>
      <w:r>
        <w:rPr>
          <w:rFonts w:ascii="Cambria" w:hAnsi="Cambria"/>
          <w:b/>
          <w:color w:val="1F3A5F"/>
          <w:sz w:val="25"/>
        </w:rPr>
        <w:t>Integrate Principles and Precepts</w:t>
      </w:r>
    </w:p>
    <w:p>
      <w:pPr>
        <w:spacing w:line="276" w:lineRule="auto" w:after="80"/>
        <w:ind w:left="714" w:hanging="357"/>
      </w:pPr>
      <w:r>
        <w:rPr>
          <w:rFonts w:ascii="Cambria" w:hAnsi="Cambria"/>
          <w:sz w:val="22"/>
        </w:rPr>
        <w:t xml:space="preserve">o </w:t>
      </w:r>
      <w:r>
        <w:rPr>
          <w:rFonts w:ascii="Cambria" w:hAnsi="Cambria"/>
          <w:i w:val="0"/>
          <w:sz w:val="22"/>
        </w:rPr>
        <w:t>Combine fairness, transparency, inclusivity, and accountability in HR decisions.</w:t>
      </w:r>
    </w:p>
    <w:p>
      <w:pPr>
        <w:spacing w:line="276" w:lineRule="auto" w:after="80"/>
        <w:ind w:left="714" w:hanging="357"/>
      </w:pPr>
      <w:r>
        <w:rPr>
          <w:rFonts w:ascii="Cambria" w:hAnsi="Cambria"/>
          <w:sz w:val="22"/>
        </w:rPr>
        <w:t xml:space="preserve">o </w:t>
      </w:r>
      <w:r>
        <w:rPr>
          <w:rFonts w:ascii="Cambria" w:hAnsi="Cambria"/>
          <w:i w:val="0"/>
          <w:sz w:val="22"/>
        </w:rPr>
        <w:t>Align HR practices with institutional mission, vision, and values to ensure coherence.</w:t>
      </w:r>
    </w:p>
    <w:p>
      <w:pPr>
        <w:spacing w:before="240" w:after="120"/>
      </w:pPr>
      <w:r>
        <w:rPr>
          <w:rFonts w:ascii="Cambria" w:hAnsi="Cambria"/>
          <w:b/>
          <w:color w:val="1F3A5F"/>
          <w:sz w:val="25"/>
        </w:rPr>
        <w:t>Strategic HR Planning</w:t>
      </w:r>
    </w:p>
    <w:p>
      <w:pPr>
        <w:spacing w:line="276" w:lineRule="auto" w:after="80"/>
        <w:ind w:left="714" w:hanging="357"/>
      </w:pPr>
      <w:r>
        <w:rPr>
          <w:rFonts w:ascii="Cambria" w:hAnsi="Cambria"/>
          <w:sz w:val="22"/>
        </w:rPr>
        <w:t xml:space="preserve">o </w:t>
      </w:r>
      <w:r>
        <w:rPr>
          <w:rFonts w:ascii="Cambria" w:hAnsi="Cambria"/>
          <w:i w:val="0"/>
          <w:sz w:val="22"/>
        </w:rPr>
        <w:t>Conduct workforce planning to anticipate future academic and administrative needs.</w:t>
      </w:r>
    </w:p>
    <w:p>
      <w:pPr>
        <w:spacing w:line="276" w:lineRule="auto" w:after="80"/>
        <w:ind w:left="714" w:hanging="357"/>
      </w:pPr>
      <w:r>
        <w:rPr>
          <w:rFonts w:ascii="Cambria" w:hAnsi="Cambria"/>
          <w:sz w:val="22"/>
        </w:rPr>
        <w:t xml:space="preserve">o </w:t>
      </w:r>
      <w:r>
        <w:rPr>
          <w:rFonts w:ascii="Cambria" w:hAnsi="Cambria"/>
          <w:i w:val="0"/>
          <w:sz w:val="22"/>
        </w:rPr>
        <w:t>Develop career pathways, succession plans, and leadership development programs.</w:t>
      </w:r>
    </w:p>
    <w:p>
      <w:pPr>
        <w:spacing w:before="240" w:after="120"/>
      </w:pPr>
      <w:r>
        <w:rPr>
          <w:rFonts w:ascii="Cambria" w:hAnsi="Cambria"/>
          <w:b/>
          <w:color w:val="1F3A5F"/>
          <w:sz w:val="25"/>
        </w:rPr>
        <w:t>Flexible yet Structured Processes</w:t>
      </w:r>
    </w:p>
    <w:p>
      <w:pPr>
        <w:spacing w:line="276" w:lineRule="auto" w:after="80"/>
        <w:ind w:left="714" w:hanging="357"/>
      </w:pPr>
      <w:r>
        <w:rPr>
          <w:rFonts w:ascii="Cambria" w:hAnsi="Cambria"/>
          <w:sz w:val="22"/>
        </w:rPr>
        <w:t xml:space="preserve">o </w:t>
      </w:r>
      <w:r>
        <w:rPr>
          <w:rFonts w:ascii="Cambria" w:hAnsi="Cambria"/>
          <w:i w:val="0"/>
          <w:sz w:val="22"/>
        </w:rPr>
        <w:t>Implement standard operating procedures (SOPs) that allow customization based on departmental needs.</w:t>
      </w:r>
    </w:p>
    <w:p>
      <w:pPr>
        <w:spacing w:line="276" w:lineRule="auto" w:after="80"/>
        <w:ind w:left="714" w:hanging="357"/>
      </w:pPr>
      <w:r>
        <w:rPr>
          <w:rFonts w:ascii="Cambria" w:hAnsi="Cambria"/>
          <w:sz w:val="22"/>
        </w:rPr>
        <w:t xml:space="preserve">o </w:t>
      </w:r>
      <w:r>
        <w:rPr>
          <w:rFonts w:ascii="Cambria" w:hAnsi="Cambria"/>
          <w:i w:val="0"/>
          <w:sz w:val="22"/>
        </w:rPr>
        <w:t>Use digital HR management systems to enhance efficiency and data-driven decisions.</w:t>
      </w:r>
    </w:p>
    <w:p>
      <w:pPr>
        <w:spacing w:before="240" w:after="120"/>
      </w:pPr>
      <w:r>
        <w:rPr>
          <w:rFonts w:ascii="Cambria" w:hAnsi="Cambria"/>
          <w:b/>
          <w:color w:val="1F3A5F"/>
          <w:sz w:val="25"/>
        </w:rPr>
        <w:t>Stakeholder Engagement</w:t>
      </w:r>
    </w:p>
    <w:p>
      <w:pPr>
        <w:spacing w:line="276" w:lineRule="auto" w:after="80"/>
        <w:ind w:left="714" w:hanging="357"/>
      </w:pPr>
      <w:r>
        <w:rPr>
          <w:rFonts w:ascii="Cambria" w:hAnsi="Cambria"/>
          <w:sz w:val="22"/>
        </w:rPr>
        <w:t xml:space="preserve">o </w:t>
      </w:r>
      <w:r>
        <w:rPr>
          <w:rFonts w:ascii="Cambria" w:hAnsi="Cambria"/>
          <w:i w:val="0"/>
          <w:sz w:val="22"/>
        </w:rPr>
        <w:t>Involve faculty, staff, and unions in policy formulation, feedback, and grievance redressal.</w:t>
      </w:r>
    </w:p>
    <w:p>
      <w:pPr>
        <w:spacing w:line="276" w:lineRule="auto" w:after="80"/>
        <w:ind w:left="714" w:hanging="357"/>
      </w:pPr>
      <w:r>
        <w:rPr>
          <w:rFonts w:ascii="Cambria" w:hAnsi="Cambria"/>
          <w:sz w:val="22"/>
        </w:rPr>
        <w:t xml:space="preserve">o </w:t>
      </w:r>
      <w:r>
        <w:rPr>
          <w:rFonts w:ascii="Cambria" w:hAnsi="Cambria"/>
          <w:i w:val="0"/>
          <w:sz w:val="22"/>
        </w:rPr>
        <w:t>Encourage a participative approach to build trust and ownership.</w:t>
      </w:r>
    </w:p>
    <w:p>
      <w:pPr>
        <w:spacing w:before="240" w:after="120"/>
      </w:pPr>
      <w:r>
        <w:rPr>
          <w:rFonts w:ascii="Cambria" w:hAnsi="Cambria"/>
          <w:b/>
          <w:color w:val="1F3A5F"/>
          <w:sz w:val="25"/>
        </w:rPr>
        <w:t>Continuous Monitoring and Improvement</w:t>
      </w:r>
    </w:p>
    <w:p>
      <w:pPr>
        <w:spacing w:line="276" w:lineRule="auto" w:after="80"/>
        <w:ind w:left="714" w:hanging="357"/>
      </w:pPr>
      <w:r>
        <w:rPr>
          <w:rFonts w:ascii="Cambria" w:hAnsi="Cambria"/>
          <w:sz w:val="22"/>
        </w:rPr>
        <w:t xml:space="preserve">o </w:t>
      </w:r>
      <w:r>
        <w:rPr>
          <w:rFonts w:ascii="Cambria" w:hAnsi="Cambria"/>
          <w:i w:val="0"/>
          <w:sz w:val="22"/>
        </w:rPr>
        <w:t>Establish KPIs and audit mechanisms for HR effectiveness and compliance.</w:t>
      </w:r>
    </w:p>
    <w:p>
      <w:pPr>
        <w:spacing w:line="276" w:lineRule="auto" w:after="80"/>
        <w:ind w:left="714" w:hanging="357"/>
      </w:pPr>
      <w:r>
        <w:rPr>
          <w:rFonts w:ascii="Cambria" w:hAnsi="Cambria"/>
          <w:sz w:val="22"/>
        </w:rPr>
        <w:t xml:space="preserve">o </w:t>
      </w:r>
      <w:r>
        <w:rPr>
          <w:rFonts w:ascii="Cambria" w:hAnsi="Cambria"/>
          <w:i w:val="0"/>
          <w:sz w:val="22"/>
        </w:rPr>
        <w:t>Regularly review and update HR policies to adapt to changing regulatory and institutional contexts.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dynamic and balanced HR management system that supports institutional autonomy, fosters innovation, ensures compliance, and drives academic excellence.</w:t>
      </w:r>
    </w:p>
    <w:p>
      <w:pPr>
        <w:spacing w:before="280" w:after="160"/>
      </w:pPr>
      <w:r>
        <w:rPr>
          <w:rFonts w:ascii="Cambria" w:hAnsi="Cambria"/>
          <w:b/>
          <w:color w:val="1F3A5F"/>
          <w:sz w:val="29"/>
        </w:rPr>
        <w:t>20.2. Institutional Autonomy and Policy Development in HR Management</w:t>
      </w:r>
    </w:p>
    <w:p>
      <w:pPr>
        <w:spacing w:before="240" w:after="120"/>
      </w:pPr>
      <w:r>
        <w:rPr>
          <w:rFonts w:ascii="Cambria" w:hAnsi="Cambria"/>
          <w:b/>
          <w:color w:val="1F3A5F"/>
          <w:sz w:val="25"/>
        </w:rPr>
        <w:t>Policy Framework within Regulatory Boundaries</w:t>
      </w:r>
    </w:p>
    <w:p>
      <w:pPr>
        <w:spacing w:line="276" w:lineRule="auto" w:after="80"/>
        <w:ind w:left="714" w:hanging="357"/>
      </w:pPr>
      <w:r>
        <w:rPr>
          <w:rFonts w:ascii="Cambria" w:hAnsi="Cambria"/>
          <w:sz w:val="22"/>
        </w:rPr>
        <w:t xml:space="preserve">o </w:t>
      </w:r>
      <w:r>
        <w:rPr>
          <w:rFonts w:ascii="Cambria" w:hAnsi="Cambria"/>
          <w:i w:val="0"/>
          <w:sz w:val="22"/>
        </w:rPr>
        <w:t>Develop institution-specific HR policies and guidelines aligned with national laws and regulatory bodies (UGC, AICTE, etc.).</w:t>
      </w:r>
    </w:p>
    <w:p>
      <w:pPr>
        <w:spacing w:line="276" w:lineRule="auto" w:after="80"/>
        <w:ind w:left="714" w:hanging="357"/>
      </w:pPr>
      <w:r>
        <w:rPr>
          <w:rFonts w:ascii="Cambria" w:hAnsi="Cambria"/>
          <w:sz w:val="22"/>
        </w:rPr>
        <w:t xml:space="preserve">o </w:t>
      </w:r>
      <w:r>
        <w:rPr>
          <w:rFonts w:ascii="Cambria" w:hAnsi="Cambria"/>
          <w:i w:val="0"/>
          <w:sz w:val="22"/>
        </w:rPr>
        <w:t>Ensure policies comply with labour laws, equity mandates, and accreditation performance standards.</w:t>
      </w:r>
    </w:p>
    <w:p>
      <w:pPr>
        <w:spacing w:before="240" w:after="120"/>
      </w:pPr>
      <w:r>
        <w:rPr>
          <w:rFonts w:ascii="Cambria" w:hAnsi="Cambria"/>
          <w:b/>
          <w:color w:val="1F3A5F"/>
          <w:sz w:val="25"/>
        </w:rPr>
        <w:t>Flexibility and Responsiveness</w:t>
      </w:r>
    </w:p>
    <w:p>
      <w:pPr>
        <w:spacing w:line="276" w:lineRule="auto" w:after="80"/>
        <w:ind w:left="714" w:hanging="357"/>
      </w:pPr>
      <w:r>
        <w:rPr>
          <w:rFonts w:ascii="Cambria" w:hAnsi="Cambria"/>
          <w:sz w:val="22"/>
        </w:rPr>
        <w:t xml:space="preserve">o </w:t>
      </w:r>
      <w:r>
        <w:rPr>
          <w:rFonts w:ascii="Cambria" w:hAnsi="Cambria"/>
          <w:i w:val="0"/>
          <w:sz w:val="22"/>
        </w:rPr>
        <w:t>Allow adaptability in HR policies to respond to changing institutional needs, technological advances, and workforce dynamics.</w:t>
      </w:r>
    </w:p>
    <w:p>
      <w:pPr>
        <w:spacing w:line="276" w:lineRule="auto" w:after="80"/>
        <w:ind w:left="714" w:hanging="357"/>
      </w:pPr>
      <w:r>
        <w:rPr>
          <w:rFonts w:ascii="Cambria" w:hAnsi="Cambria"/>
          <w:sz w:val="22"/>
        </w:rPr>
        <w:t xml:space="preserve">o </w:t>
      </w:r>
      <w:r>
        <w:rPr>
          <w:rFonts w:ascii="Cambria" w:hAnsi="Cambria"/>
          <w:i w:val="0"/>
          <w:sz w:val="22"/>
        </w:rPr>
        <w:t>Enable decentralized decision-making with clear accountability.</w:t>
      </w:r>
    </w:p>
    <w:p>
      <w:pPr>
        <w:spacing w:before="240" w:after="120"/>
      </w:pPr>
      <w:r>
        <w:rPr>
          <w:rFonts w:ascii="Cambria" w:hAnsi="Cambria"/>
          <w:b/>
          <w:color w:val="1F3A5F"/>
          <w:sz w:val="25"/>
        </w:rPr>
        <w:t>Stakeholder Involvement</w:t>
      </w:r>
    </w:p>
    <w:p>
      <w:pPr>
        <w:spacing w:line="276" w:lineRule="auto" w:after="80"/>
        <w:ind w:left="714" w:hanging="357"/>
      </w:pPr>
      <w:r>
        <w:rPr>
          <w:rFonts w:ascii="Cambria" w:hAnsi="Cambria"/>
          <w:sz w:val="22"/>
        </w:rPr>
        <w:t xml:space="preserve">o </w:t>
      </w:r>
      <w:r>
        <w:rPr>
          <w:rFonts w:ascii="Cambria" w:hAnsi="Cambria"/>
          <w:i w:val="0"/>
          <w:sz w:val="22"/>
        </w:rPr>
        <w:t>Engage faculty, staff, and governance bodies in policy formulation and periodic reviews to ensure relevance and acceptance.</w:t>
      </w:r>
    </w:p>
    <w:p>
      <w:pPr>
        <w:spacing w:line="276" w:lineRule="auto" w:after="80"/>
        <w:ind w:left="714" w:hanging="357"/>
      </w:pPr>
      <w:r>
        <w:rPr>
          <w:rFonts w:ascii="Cambria" w:hAnsi="Cambria"/>
          <w:sz w:val="22"/>
        </w:rPr>
        <w:t xml:space="preserve">o </w:t>
      </w:r>
      <w:r>
        <w:rPr>
          <w:rFonts w:ascii="Cambria" w:hAnsi="Cambria"/>
          <w:i w:val="0"/>
          <w:sz w:val="22"/>
        </w:rPr>
        <w:t>Encourage transparency and communication around policy changes.</w:t>
      </w:r>
    </w:p>
    <w:p>
      <w:pPr>
        <w:spacing w:before="240" w:after="120"/>
      </w:pPr>
      <w:r>
        <w:rPr>
          <w:rFonts w:ascii="Cambria" w:hAnsi="Cambria"/>
          <w:b/>
          <w:color w:val="1F3A5F"/>
          <w:sz w:val="25"/>
        </w:rPr>
        <w:t>Continuous Policy Review and Update</w:t>
      </w:r>
    </w:p>
    <w:p>
      <w:pPr>
        <w:spacing w:line="276" w:lineRule="auto" w:after="80"/>
        <w:ind w:left="714" w:hanging="357"/>
      </w:pPr>
      <w:r>
        <w:rPr>
          <w:rFonts w:ascii="Cambria" w:hAnsi="Cambria"/>
          <w:sz w:val="22"/>
        </w:rPr>
        <w:t xml:space="preserve">o </w:t>
      </w:r>
      <w:r>
        <w:rPr>
          <w:rFonts w:ascii="Cambria" w:hAnsi="Cambria"/>
          <w:i w:val="0"/>
          <w:sz w:val="22"/>
        </w:rPr>
        <w:t>Monitor legal and regulatory developments and update institutional policies accordingly.</w:t>
      </w:r>
    </w:p>
    <w:p>
      <w:pPr>
        <w:spacing w:line="276" w:lineRule="auto" w:after="80"/>
        <w:ind w:left="714" w:hanging="357"/>
      </w:pPr>
      <w:r>
        <w:rPr>
          <w:rFonts w:ascii="Cambria" w:hAnsi="Cambria"/>
          <w:sz w:val="22"/>
        </w:rPr>
        <w:t xml:space="preserve">o </w:t>
      </w:r>
      <w:r>
        <w:rPr>
          <w:rFonts w:ascii="Cambria" w:hAnsi="Cambria"/>
          <w:i w:val="0"/>
          <w:sz w:val="22"/>
        </w:rPr>
        <w:t>Use feedback mechanisms and audit outcomes to refine HR practices.</w:t>
      </w:r>
    </w:p>
    <w:p>
      <w:pPr>
        <w:spacing w:before="240" w:after="120"/>
      </w:pPr>
      <w:r>
        <w:rPr>
          <w:rFonts w:ascii="Cambria" w:hAnsi="Cambria"/>
          <w:b/>
          <w:color w:val="1F3A5F"/>
          <w:sz w:val="25"/>
        </w:rPr>
        <w:t>Balance Autonomy with Compliance</w:t>
      </w:r>
    </w:p>
    <w:p>
      <w:pPr>
        <w:spacing w:line="276" w:lineRule="auto" w:after="80"/>
        <w:ind w:left="714" w:hanging="357"/>
      </w:pPr>
      <w:r>
        <w:rPr>
          <w:rFonts w:ascii="Cambria" w:hAnsi="Cambria"/>
          <w:sz w:val="22"/>
        </w:rPr>
        <w:t xml:space="preserve">o </w:t>
      </w:r>
      <w:r>
        <w:rPr>
          <w:rFonts w:ascii="Cambria" w:hAnsi="Cambria"/>
          <w:i w:val="0"/>
          <w:sz w:val="22"/>
        </w:rPr>
        <w:t>Maintain institutional independence in HR strategy while ensuring strict adherence to mandatory regulations and ethical standards.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balanced HR policy ecosystem that empowers the institution to cultivate its unique culture and strategic priorities while meeting all regulatory obligations.</w:t>
      </w:r>
    </w:p>
    <w:p>
      <w:pPr>
        <w:spacing w:before="280" w:after="160"/>
      </w:pPr>
      <w:r>
        <w:rPr>
          <w:rFonts w:ascii="Cambria" w:hAnsi="Cambria"/>
          <w:b/>
          <w:color w:val="1F3A5F"/>
          <w:sz w:val="29"/>
        </w:rPr>
        <w:t>20.3. Engaging Faculty and Stakeholders in Institutional Policy Development</w:t>
      </w:r>
    </w:p>
    <w:p>
      <w:pPr>
        <w:spacing w:before="240" w:after="120"/>
      </w:pPr>
      <w:r>
        <w:rPr>
          <w:rFonts w:ascii="Cambria" w:hAnsi="Cambria"/>
          <w:b/>
          <w:color w:val="1F3A5F"/>
          <w:sz w:val="25"/>
        </w:rPr>
        <w:t>Inclusive Consultation Processes</w:t>
      </w:r>
    </w:p>
    <w:p>
      <w:pPr>
        <w:spacing w:line="276" w:lineRule="auto" w:after="80"/>
        <w:ind w:left="714" w:hanging="357"/>
      </w:pPr>
      <w:r>
        <w:rPr>
          <w:rFonts w:ascii="Cambria" w:hAnsi="Cambria"/>
          <w:sz w:val="22"/>
        </w:rPr>
        <w:t xml:space="preserve">o </w:t>
      </w:r>
      <w:r>
        <w:rPr>
          <w:rFonts w:ascii="Cambria" w:hAnsi="Cambria"/>
          <w:i w:val="0"/>
          <w:sz w:val="22"/>
        </w:rPr>
        <w:t>Organize focus groups, workshops, and surveys to gather input from faculty, administrators, staff, and students.</w:t>
      </w:r>
    </w:p>
    <w:p>
      <w:pPr>
        <w:spacing w:line="276" w:lineRule="auto" w:after="80"/>
        <w:ind w:left="714" w:hanging="357"/>
      </w:pPr>
      <w:r>
        <w:rPr>
          <w:rFonts w:ascii="Cambria" w:hAnsi="Cambria"/>
          <w:sz w:val="22"/>
        </w:rPr>
        <w:t xml:space="preserve">o </w:t>
      </w:r>
      <w:r>
        <w:rPr>
          <w:rFonts w:ascii="Cambria" w:hAnsi="Cambria"/>
          <w:i w:val="0"/>
          <w:sz w:val="22"/>
        </w:rPr>
        <w:t>Ensure representation from diverse departments, roles, and demographic groups.</w:t>
      </w:r>
    </w:p>
    <w:p>
      <w:pPr>
        <w:spacing w:before="240" w:after="120"/>
      </w:pPr>
      <w:r>
        <w:rPr>
          <w:rFonts w:ascii="Cambria" w:hAnsi="Cambria"/>
          <w:b/>
          <w:color w:val="1F3A5F"/>
          <w:sz w:val="25"/>
        </w:rPr>
        <w:t>Collaborative Policy Drafting</w:t>
      </w:r>
    </w:p>
    <w:p>
      <w:pPr>
        <w:spacing w:line="276" w:lineRule="auto" w:after="80"/>
        <w:ind w:left="714" w:hanging="357"/>
      </w:pPr>
      <w:r>
        <w:rPr>
          <w:rFonts w:ascii="Cambria" w:hAnsi="Cambria"/>
          <w:sz w:val="22"/>
        </w:rPr>
        <w:t xml:space="preserve">o </w:t>
      </w:r>
      <w:r>
        <w:rPr>
          <w:rFonts w:ascii="Cambria" w:hAnsi="Cambria"/>
          <w:i w:val="0"/>
          <w:sz w:val="22"/>
        </w:rPr>
        <w:t>Form policy committees or task forces including key stakeholders to co-create drafts.</w:t>
      </w:r>
    </w:p>
    <w:p>
      <w:pPr>
        <w:spacing w:line="276" w:lineRule="auto" w:after="80"/>
        <w:ind w:left="714" w:hanging="357"/>
      </w:pPr>
      <w:r>
        <w:rPr>
          <w:rFonts w:ascii="Cambria" w:hAnsi="Cambria"/>
          <w:sz w:val="22"/>
        </w:rPr>
        <w:t xml:space="preserve">o </w:t>
      </w:r>
      <w:r>
        <w:rPr>
          <w:rFonts w:ascii="Cambria" w:hAnsi="Cambria"/>
          <w:i w:val="0"/>
          <w:sz w:val="22"/>
        </w:rPr>
        <w:t>Encourage open discussions and iterative feedback cycles.</w:t>
      </w:r>
    </w:p>
    <w:p>
      <w:pPr>
        <w:spacing w:before="240" w:after="120"/>
      </w:pPr>
      <w:r>
        <w:rPr>
          <w:rFonts w:ascii="Cambria" w:hAnsi="Cambria"/>
          <w:b/>
          <w:color w:val="1F3A5F"/>
          <w:sz w:val="25"/>
        </w:rPr>
        <w:t>Transparent Communication</w:t>
      </w:r>
    </w:p>
    <w:p>
      <w:pPr>
        <w:spacing w:line="276" w:lineRule="auto" w:after="80"/>
        <w:ind w:left="714" w:hanging="357"/>
      </w:pPr>
      <w:r>
        <w:rPr>
          <w:rFonts w:ascii="Cambria" w:hAnsi="Cambria"/>
          <w:sz w:val="22"/>
        </w:rPr>
        <w:t xml:space="preserve">o </w:t>
      </w:r>
      <w:r>
        <w:rPr>
          <w:rFonts w:ascii="Cambria" w:hAnsi="Cambria"/>
          <w:i w:val="0"/>
          <w:sz w:val="22"/>
        </w:rPr>
        <w:t>Share policy drafts and rationale widely through emails, meetings, and intranet portals.</w:t>
      </w:r>
    </w:p>
    <w:p>
      <w:pPr>
        <w:spacing w:line="276" w:lineRule="auto" w:after="80"/>
        <w:ind w:left="714" w:hanging="357"/>
      </w:pPr>
      <w:r>
        <w:rPr>
          <w:rFonts w:ascii="Cambria" w:hAnsi="Cambria"/>
          <w:sz w:val="22"/>
        </w:rPr>
        <w:t xml:space="preserve">o </w:t>
      </w:r>
      <w:r>
        <w:rPr>
          <w:rFonts w:ascii="Cambria" w:hAnsi="Cambria"/>
          <w:i w:val="0"/>
          <w:sz w:val="22"/>
        </w:rPr>
        <w:t>Provide opportunities for questions, clarifications, and suggestions.</w:t>
      </w:r>
    </w:p>
    <w:p>
      <w:pPr>
        <w:spacing w:before="240" w:after="120"/>
      </w:pPr>
      <w:r>
        <w:rPr>
          <w:rFonts w:ascii="Cambria" w:hAnsi="Cambria"/>
          <w:b/>
          <w:color w:val="1F3A5F"/>
          <w:sz w:val="25"/>
        </w:rPr>
        <w:t>Foster Ownership and Buy-In</w:t>
      </w:r>
    </w:p>
    <w:p>
      <w:pPr>
        <w:spacing w:line="276" w:lineRule="auto" w:after="80"/>
        <w:ind w:left="714" w:hanging="357"/>
      </w:pPr>
      <w:r>
        <w:rPr>
          <w:rFonts w:ascii="Cambria" w:hAnsi="Cambria"/>
          <w:sz w:val="22"/>
        </w:rPr>
        <w:t xml:space="preserve">o </w:t>
      </w:r>
      <w:r>
        <w:rPr>
          <w:rFonts w:ascii="Cambria" w:hAnsi="Cambria"/>
          <w:i w:val="0"/>
          <w:sz w:val="22"/>
        </w:rPr>
        <w:t>Involve stakeholders early to build commitment and reduce resistance to new policies.</w:t>
      </w:r>
    </w:p>
    <w:p>
      <w:pPr>
        <w:spacing w:line="276" w:lineRule="auto" w:after="80"/>
        <w:ind w:left="714" w:hanging="357"/>
      </w:pPr>
      <w:r>
        <w:rPr>
          <w:rFonts w:ascii="Cambria" w:hAnsi="Cambria"/>
          <w:sz w:val="22"/>
        </w:rPr>
        <w:t xml:space="preserve">o </w:t>
      </w:r>
      <w:r>
        <w:rPr>
          <w:rFonts w:ascii="Cambria" w:hAnsi="Cambria"/>
          <w:i w:val="0"/>
          <w:sz w:val="22"/>
        </w:rPr>
        <w:t>Highlight how policies reflect the institution’s values, mission, and goals.</w:t>
      </w:r>
    </w:p>
    <w:p>
      <w:pPr>
        <w:spacing w:before="240" w:after="120"/>
      </w:pPr>
      <w:r>
        <w:rPr>
          <w:rFonts w:ascii="Cambria" w:hAnsi="Cambria"/>
          <w:b/>
          <w:color w:val="1F3A5F"/>
          <w:sz w:val="25"/>
        </w:rPr>
        <w:t>Feedback Integration</w:t>
      </w:r>
    </w:p>
    <w:p>
      <w:pPr>
        <w:spacing w:line="276" w:lineRule="auto" w:after="80"/>
        <w:ind w:left="714" w:hanging="357"/>
      </w:pPr>
      <w:r>
        <w:rPr>
          <w:rFonts w:ascii="Cambria" w:hAnsi="Cambria"/>
          <w:sz w:val="22"/>
        </w:rPr>
        <w:t xml:space="preserve">o </w:t>
      </w:r>
      <w:r>
        <w:rPr>
          <w:rFonts w:ascii="Cambria" w:hAnsi="Cambria"/>
          <w:i w:val="0"/>
          <w:sz w:val="22"/>
        </w:rPr>
        <w:t>Systematically incorporate stakeholder feedback to refine and improve policy documents.</w:t>
      </w:r>
    </w:p>
    <w:p>
      <w:pPr>
        <w:spacing w:line="276" w:lineRule="auto" w:after="80"/>
        <w:ind w:left="714" w:hanging="357"/>
      </w:pPr>
      <w:r>
        <w:rPr>
          <w:rFonts w:ascii="Cambria" w:hAnsi="Cambria"/>
          <w:sz w:val="22"/>
        </w:rPr>
        <w:t xml:space="preserve">o </w:t>
      </w:r>
      <w:r>
        <w:rPr>
          <w:rFonts w:ascii="Cambria" w:hAnsi="Cambria"/>
          <w:i w:val="0"/>
          <w:sz w:val="22"/>
        </w:rPr>
        <w:t>Communicate how input has influenced final policies to reinforce trust.</w:t>
      </w:r>
    </w:p>
    <w:p>
      <w:pPr>
        <w:spacing w:before="240" w:after="120"/>
      </w:pPr>
      <w:r>
        <w:rPr>
          <w:rFonts w:ascii="Cambria" w:hAnsi="Cambria"/>
          <w:b/>
          <w:color w:val="1F3A5F"/>
          <w:sz w:val="25"/>
        </w:rPr>
        <w:t>Ongoing Engagement</w:t>
      </w:r>
    </w:p>
    <w:p>
      <w:pPr>
        <w:spacing w:line="276" w:lineRule="auto" w:after="80"/>
        <w:ind w:left="714" w:hanging="357"/>
      </w:pPr>
      <w:r>
        <w:rPr>
          <w:rFonts w:ascii="Cambria" w:hAnsi="Cambria"/>
          <w:sz w:val="22"/>
        </w:rPr>
        <w:t xml:space="preserve">o </w:t>
      </w:r>
      <w:r>
        <w:rPr>
          <w:rFonts w:ascii="Cambria" w:hAnsi="Cambria"/>
          <w:i w:val="0"/>
          <w:sz w:val="22"/>
        </w:rPr>
        <w:t>Maintain regular dialogue post-implementation for continuous improvement.</w:t>
      </w:r>
    </w:p>
    <w:p>
      <w:pPr>
        <w:spacing w:line="276" w:lineRule="auto" w:after="80"/>
        <w:ind w:left="714" w:hanging="357"/>
      </w:pPr>
      <w:r>
        <w:rPr>
          <w:rFonts w:ascii="Cambria" w:hAnsi="Cambria"/>
          <w:sz w:val="22"/>
        </w:rPr>
        <w:t xml:space="preserve">o </w:t>
      </w:r>
      <w:r>
        <w:rPr>
          <w:rFonts w:ascii="Cambria" w:hAnsi="Cambria"/>
          <w:i w:val="0"/>
          <w:sz w:val="22"/>
        </w:rPr>
        <w:t>Encourage stakeholders to participate in policy review and update cycles.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Policies that are well-informed, broadly supported, and effectively implemented, fostering a collaborative institutional culture.</w:t>
      </w:r>
    </w:p>
    <w:p>
      <w:pPr>
        <w:spacing w:before="280" w:after="160"/>
      </w:pPr>
      <w:r>
        <w:rPr>
          <w:rFonts w:ascii="Cambria" w:hAnsi="Cambria"/>
          <w:b/>
          <w:color w:val="1F3A5F"/>
          <w:sz w:val="29"/>
        </w:rPr>
        <w:t>20.4. Clear Communication of HR Practices and Compliance Importance</w:t>
      </w:r>
    </w:p>
    <w:p>
      <w:pPr>
        <w:spacing w:before="240" w:after="120"/>
      </w:pPr>
      <w:r>
        <w:rPr>
          <w:rFonts w:ascii="Cambria" w:hAnsi="Cambria"/>
          <w:b/>
          <w:color w:val="1F3A5F"/>
          <w:sz w:val="25"/>
        </w:rPr>
        <w:t>Explain the Rationale Behind HR Practices</w:t>
      </w:r>
    </w:p>
    <w:p>
      <w:pPr>
        <w:spacing w:line="276" w:lineRule="auto" w:after="80"/>
        <w:ind w:left="714" w:hanging="357"/>
      </w:pPr>
      <w:r>
        <w:rPr>
          <w:rFonts w:ascii="Cambria" w:hAnsi="Cambria"/>
          <w:sz w:val="22"/>
        </w:rPr>
        <w:t xml:space="preserve">o </w:t>
      </w:r>
      <w:r>
        <w:rPr>
          <w:rFonts w:ascii="Cambria" w:hAnsi="Cambria"/>
          <w:i w:val="0"/>
          <w:sz w:val="22"/>
        </w:rPr>
        <w:t>Clearly articulate how HR policies align with institutional goals and values.</w:t>
      </w:r>
    </w:p>
    <w:p>
      <w:pPr>
        <w:spacing w:line="276" w:lineRule="auto" w:after="80"/>
        <w:ind w:left="714" w:hanging="357"/>
      </w:pPr>
      <w:r>
        <w:rPr>
          <w:rFonts w:ascii="Cambria" w:hAnsi="Cambria"/>
          <w:sz w:val="22"/>
        </w:rPr>
        <w:t xml:space="preserve">o </w:t>
      </w:r>
      <w:r>
        <w:rPr>
          <w:rFonts w:ascii="Cambria" w:hAnsi="Cambria"/>
          <w:i w:val="0"/>
          <w:sz w:val="22"/>
        </w:rPr>
        <w:t>Highlight the benefits of these practices for individual growth, organizational effectiveness, and academic excellence.</w:t>
      </w:r>
    </w:p>
    <w:p>
      <w:pPr>
        <w:spacing w:before="240" w:after="120"/>
      </w:pPr>
      <w:r>
        <w:rPr>
          <w:rFonts w:ascii="Cambria" w:hAnsi="Cambria"/>
          <w:b/>
          <w:color w:val="1F3A5F"/>
          <w:sz w:val="25"/>
        </w:rPr>
        <w:t>Detail Regulatory Compliance Requirements</w:t>
      </w:r>
    </w:p>
    <w:p>
      <w:pPr>
        <w:spacing w:line="276" w:lineRule="auto" w:after="80"/>
        <w:ind w:left="714" w:hanging="357"/>
      </w:pPr>
      <w:r>
        <w:rPr>
          <w:rFonts w:ascii="Cambria" w:hAnsi="Cambria"/>
          <w:sz w:val="22"/>
        </w:rPr>
        <w:t xml:space="preserve">o </w:t>
      </w:r>
      <w:r>
        <w:rPr>
          <w:rFonts w:ascii="Cambria" w:hAnsi="Cambria"/>
          <w:i w:val="0"/>
          <w:sz w:val="22"/>
        </w:rPr>
        <w:t>Educate faculty and staff about relevant laws, regulations, and accreditation standards guiding HR practices.</w:t>
      </w:r>
    </w:p>
    <w:p>
      <w:pPr>
        <w:spacing w:line="276" w:lineRule="auto" w:after="80"/>
        <w:ind w:left="714" w:hanging="357"/>
      </w:pPr>
      <w:r>
        <w:rPr>
          <w:rFonts w:ascii="Cambria" w:hAnsi="Cambria"/>
          <w:sz w:val="22"/>
        </w:rPr>
        <w:t xml:space="preserve">o </w:t>
      </w:r>
      <w:r>
        <w:rPr>
          <w:rFonts w:ascii="Cambria" w:hAnsi="Cambria"/>
          <w:i w:val="0"/>
          <w:sz w:val="22"/>
        </w:rPr>
        <w:t>Use simple, jargon-free language to explain compliance obligations.</w:t>
      </w:r>
    </w:p>
    <w:p>
      <w:pPr>
        <w:spacing w:before="240" w:after="120"/>
      </w:pPr>
      <w:r>
        <w:rPr>
          <w:rFonts w:ascii="Cambria" w:hAnsi="Cambria"/>
          <w:b/>
          <w:color w:val="1F3A5F"/>
          <w:sz w:val="25"/>
        </w:rPr>
        <w:t>Use Multiple Communication Channels</w:t>
      </w:r>
    </w:p>
    <w:p>
      <w:pPr>
        <w:spacing w:line="276" w:lineRule="auto" w:after="80"/>
        <w:ind w:left="714" w:hanging="357"/>
      </w:pPr>
      <w:r>
        <w:rPr>
          <w:rFonts w:ascii="Cambria" w:hAnsi="Cambria"/>
          <w:sz w:val="22"/>
        </w:rPr>
        <w:t xml:space="preserve">o </w:t>
      </w:r>
      <w:r>
        <w:rPr>
          <w:rFonts w:ascii="Cambria" w:hAnsi="Cambria"/>
          <w:i w:val="0"/>
          <w:sz w:val="22"/>
        </w:rPr>
        <w:t>Share information via emails, intranet portals, staff meetings, and newsletters.</w:t>
      </w:r>
    </w:p>
    <w:p>
      <w:pPr>
        <w:spacing w:line="276" w:lineRule="auto" w:after="80"/>
        <w:ind w:left="714" w:hanging="357"/>
      </w:pPr>
      <w:r>
        <w:rPr>
          <w:rFonts w:ascii="Cambria" w:hAnsi="Cambria"/>
          <w:sz w:val="22"/>
        </w:rPr>
        <w:t xml:space="preserve">o </w:t>
      </w:r>
      <w:r>
        <w:rPr>
          <w:rFonts w:ascii="Cambria" w:hAnsi="Cambria"/>
          <w:i w:val="0"/>
          <w:sz w:val="22"/>
        </w:rPr>
        <w:t>Develop FAQs, policy handbooks, and video briefings for easy reference.</w:t>
      </w:r>
    </w:p>
    <w:p>
      <w:pPr>
        <w:spacing w:before="240" w:after="120"/>
      </w:pPr>
      <w:r>
        <w:rPr>
          <w:rFonts w:ascii="Cambria" w:hAnsi="Cambria"/>
          <w:b/>
          <w:color w:val="1F3A5F"/>
          <w:sz w:val="25"/>
        </w:rPr>
        <w:t>Promote Two-Way Communication</w:t>
      </w:r>
    </w:p>
    <w:p>
      <w:pPr>
        <w:spacing w:line="276" w:lineRule="auto" w:after="80"/>
        <w:ind w:left="714" w:hanging="357"/>
      </w:pPr>
      <w:r>
        <w:rPr>
          <w:rFonts w:ascii="Cambria" w:hAnsi="Cambria"/>
          <w:sz w:val="22"/>
        </w:rPr>
        <w:t xml:space="preserve">o </w:t>
      </w:r>
      <w:r>
        <w:rPr>
          <w:rFonts w:ascii="Cambria" w:hAnsi="Cambria"/>
          <w:i w:val="0"/>
          <w:sz w:val="22"/>
        </w:rPr>
        <w:t>Encourage questions, discussions, and feedback on HR policies and compliance matters.</w:t>
      </w:r>
    </w:p>
    <w:p>
      <w:pPr>
        <w:spacing w:line="276" w:lineRule="auto" w:after="80"/>
        <w:ind w:left="714" w:hanging="357"/>
      </w:pPr>
      <w:r>
        <w:rPr>
          <w:rFonts w:ascii="Cambria" w:hAnsi="Cambria"/>
          <w:sz w:val="22"/>
        </w:rPr>
        <w:t xml:space="preserve">o </w:t>
      </w:r>
      <w:r>
        <w:rPr>
          <w:rFonts w:ascii="Cambria" w:hAnsi="Cambria"/>
          <w:i w:val="0"/>
          <w:sz w:val="22"/>
        </w:rPr>
        <w:t>Address concerns promptly to build trust and clarity.</w:t>
      </w:r>
    </w:p>
    <w:p>
      <w:pPr>
        <w:spacing w:before="240" w:after="120"/>
      </w:pPr>
      <w:r>
        <w:rPr>
          <w:rFonts w:ascii="Cambria" w:hAnsi="Cambria"/>
          <w:b/>
          <w:color w:val="1F3A5F"/>
          <w:sz w:val="25"/>
        </w:rPr>
        <w:t>Provide Training and Orientation</w:t>
      </w:r>
    </w:p>
    <w:p>
      <w:pPr>
        <w:spacing w:line="276" w:lineRule="auto" w:after="80"/>
        <w:ind w:left="714" w:hanging="357"/>
      </w:pPr>
      <w:r>
        <w:rPr>
          <w:rFonts w:ascii="Cambria" w:hAnsi="Cambria"/>
          <w:sz w:val="22"/>
        </w:rPr>
        <w:t xml:space="preserve">o </w:t>
      </w:r>
      <w:r>
        <w:rPr>
          <w:rFonts w:ascii="Cambria" w:hAnsi="Cambria"/>
          <w:i w:val="0"/>
          <w:sz w:val="22"/>
        </w:rPr>
        <w:t>Include HR policy overviews in faculty and staff onboarding and continuous professional development programs.</w:t>
      </w:r>
    </w:p>
    <w:p>
      <w:pPr>
        <w:spacing w:line="276" w:lineRule="auto" w:after="80"/>
        <w:ind w:left="714" w:hanging="357"/>
      </w:pPr>
      <w:r>
        <w:rPr>
          <w:rFonts w:ascii="Cambria" w:hAnsi="Cambria"/>
          <w:sz w:val="22"/>
        </w:rPr>
        <w:t xml:space="preserve">o </w:t>
      </w:r>
      <w:r>
        <w:rPr>
          <w:rFonts w:ascii="Cambria" w:hAnsi="Cambria"/>
          <w:i w:val="0"/>
          <w:sz w:val="22"/>
        </w:rPr>
        <w:t>Conduct periodic refresher sessions on regulatory updates.</w:t>
      </w:r>
    </w:p>
    <w:p>
      <w:pPr>
        <w:spacing w:before="240" w:after="120"/>
      </w:pPr>
      <w:r>
        <w:rPr>
          <w:rFonts w:ascii="Cambria" w:hAnsi="Cambria"/>
          <w:b/>
          <w:color w:val="1F3A5F"/>
          <w:sz w:val="25"/>
        </w:rPr>
        <w:t>Highlight Consequences of Non-Compliance</w:t>
      </w:r>
    </w:p>
    <w:p>
      <w:pPr>
        <w:spacing w:line="276" w:lineRule="auto" w:after="80"/>
        <w:ind w:left="714" w:hanging="357"/>
      </w:pPr>
      <w:r>
        <w:rPr>
          <w:rFonts w:ascii="Cambria" w:hAnsi="Cambria"/>
          <w:sz w:val="22"/>
        </w:rPr>
        <w:t xml:space="preserve">o </w:t>
      </w:r>
      <w:r>
        <w:rPr>
          <w:rFonts w:ascii="Cambria" w:hAnsi="Cambria"/>
          <w:i w:val="0"/>
          <w:sz w:val="22"/>
        </w:rPr>
        <w:t>Transparently discuss risks and implications of not adhering to regulatory frameworks, emphasizing institutional and personal accountability.</w:t>
      </w:r>
    </w:p>
    <w:p>
      <w:pPr>
        <w:spacing w:before="240" w:after="120"/>
      </w:pPr>
      <w:r>
        <w:rPr>
          <w:rFonts w:ascii="Cambria" w:hAnsi="Cambria"/>
          <w:b/>
          <w:color w:val="1F3A5F"/>
          <w:sz w:val="25"/>
        </w:rPr>
        <w:t>Celebrate Compliance Successes</w:t>
      </w:r>
    </w:p>
    <w:p>
      <w:pPr>
        <w:spacing w:line="276" w:lineRule="auto" w:after="80"/>
        <w:ind w:left="714" w:hanging="357"/>
      </w:pPr>
      <w:r>
        <w:rPr>
          <w:rFonts w:ascii="Cambria" w:hAnsi="Cambria"/>
          <w:sz w:val="22"/>
        </w:rPr>
        <w:t xml:space="preserve">o </w:t>
      </w:r>
      <w:r>
        <w:rPr>
          <w:rFonts w:ascii="Cambria" w:hAnsi="Cambria"/>
          <w:i w:val="0"/>
          <w:sz w:val="22"/>
        </w:rPr>
        <w:t>Recognize departments and individuals demonstrating exemplary adherence to policies.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An informed, engaged workforce that understands, supports, and actively participates in compliant HR practices, fostering a transparent and accountable institutional culture.</w:t>
      </w:r>
    </w:p>
    <w:p>
      <w:pPr>
        <w:spacing w:before="280" w:after="160"/>
      </w:pPr>
      <w:r>
        <w:rPr>
          <w:rFonts w:ascii="Cambria" w:hAnsi="Cambria"/>
          <w:b/>
          <w:color w:val="1F3A5F"/>
          <w:sz w:val="29"/>
        </w:rPr>
        <w:t>20.5. Customizing HR Practices Where Appropriate Without Compromising Compliance</w:t>
      </w:r>
    </w:p>
    <w:p>
      <w:pPr>
        <w:spacing w:before="240" w:after="120"/>
      </w:pPr>
      <w:r>
        <w:rPr>
          <w:rFonts w:ascii="Cambria" w:hAnsi="Cambria"/>
          <w:b/>
          <w:color w:val="1F3A5F"/>
          <w:sz w:val="25"/>
        </w:rPr>
        <w:t>Identify Customizable HR Areas</w:t>
      </w:r>
    </w:p>
    <w:p>
      <w:pPr>
        <w:spacing w:line="276" w:lineRule="auto" w:after="80"/>
        <w:ind w:left="714" w:hanging="357"/>
      </w:pPr>
      <w:r>
        <w:rPr>
          <w:rFonts w:ascii="Cambria" w:hAnsi="Cambria"/>
          <w:sz w:val="22"/>
        </w:rPr>
        <w:t xml:space="preserve">o </w:t>
      </w:r>
      <w:r>
        <w:rPr>
          <w:rFonts w:ascii="Cambria" w:hAnsi="Cambria"/>
          <w:i w:val="0"/>
          <w:sz w:val="22"/>
        </w:rPr>
        <w:t>Analyze HR policies to pinpoint elements allowing flexibility in implementation while meeting regulatory minima.</w:t>
      </w:r>
    </w:p>
    <w:p>
      <w:pPr>
        <w:spacing w:line="276" w:lineRule="auto" w:after="80"/>
        <w:ind w:left="714" w:hanging="357"/>
      </w:pPr>
      <w:r>
        <w:rPr>
          <w:rFonts w:ascii="Cambria" w:hAnsi="Cambria"/>
          <w:sz w:val="22"/>
        </w:rPr>
        <w:t xml:space="preserve">o </w:t>
      </w:r>
      <w:r>
        <w:rPr>
          <w:rFonts w:ascii="Cambria" w:hAnsi="Cambria"/>
          <w:i w:val="0"/>
          <w:sz w:val="22"/>
        </w:rPr>
        <w:t>Examples include qualification criteria, recruitment processes, workload distribution, and professional development opportunities.</w:t>
      </w:r>
    </w:p>
    <w:p>
      <w:pPr>
        <w:spacing w:before="240" w:after="120"/>
      </w:pPr>
      <w:r>
        <w:rPr>
          <w:rFonts w:ascii="Cambria" w:hAnsi="Cambria"/>
          <w:b/>
          <w:color w:val="1F3A5F"/>
          <w:sz w:val="25"/>
        </w:rPr>
        <w:t>Enhance Qualification and Expertise Requirements</w:t>
      </w:r>
    </w:p>
    <w:p>
      <w:pPr>
        <w:spacing w:line="276" w:lineRule="auto" w:after="80"/>
        <w:ind w:left="714" w:hanging="357"/>
      </w:pPr>
      <w:r>
        <w:rPr>
          <w:rFonts w:ascii="Cambria" w:hAnsi="Cambria"/>
          <w:sz w:val="22"/>
        </w:rPr>
        <w:t xml:space="preserve">o </w:t>
      </w:r>
      <w:r>
        <w:rPr>
          <w:rFonts w:ascii="Cambria" w:hAnsi="Cambria"/>
          <w:i w:val="0"/>
          <w:sz w:val="22"/>
        </w:rPr>
        <w:t>Beyond minimum regulatory qualifications, prioritize additional certifications, interdisciplinary expertise, and relevant industry experience aligned with institutional focus.</w:t>
      </w:r>
    </w:p>
    <w:p>
      <w:pPr>
        <w:spacing w:line="276" w:lineRule="auto" w:after="80"/>
        <w:ind w:left="714" w:hanging="357"/>
      </w:pPr>
      <w:r>
        <w:rPr>
          <w:rFonts w:ascii="Cambria" w:hAnsi="Cambria"/>
          <w:sz w:val="22"/>
        </w:rPr>
        <w:t xml:space="preserve">o </w:t>
      </w:r>
      <w:r>
        <w:rPr>
          <w:rFonts w:ascii="Cambria" w:hAnsi="Cambria"/>
          <w:i w:val="0"/>
          <w:sz w:val="22"/>
        </w:rPr>
        <w:t>Tailor faculty profiles to match specialized programs, emerging research areas, and pedagogical innovations.</w:t>
      </w:r>
    </w:p>
    <w:p>
      <w:pPr>
        <w:spacing w:before="240" w:after="120"/>
      </w:pPr>
      <w:r>
        <w:rPr>
          <w:rFonts w:ascii="Cambria" w:hAnsi="Cambria"/>
          <w:b/>
          <w:color w:val="1F3A5F"/>
          <w:sz w:val="25"/>
        </w:rPr>
        <w:t>Adapt Recruitment and Selection Processes</w:t>
      </w:r>
    </w:p>
    <w:p>
      <w:pPr>
        <w:spacing w:line="276" w:lineRule="auto" w:after="80"/>
        <w:ind w:left="714" w:hanging="357"/>
      </w:pPr>
      <w:r>
        <w:rPr>
          <w:rFonts w:ascii="Cambria" w:hAnsi="Cambria"/>
          <w:sz w:val="22"/>
        </w:rPr>
        <w:t xml:space="preserve">o </w:t>
      </w:r>
      <w:r>
        <w:rPr>
          <w:rFonts w:ascii="Cambria" w:hAnsi="Cambria"/>
          <w:i w:val="0"/>
          <w:sz w:val="22"/>
        </w:rPr>
        <w:t>Introduce institution-specific selection criteria such as research potential, teaching innovation, and collaborative skills.</w:t>
      </w:r>
    </w:p>
    <w:p>
      <w:pPr>
        <w:spacing w:line="276" w:lineRule="auto" w:after="80"/>
        <w:ind w:left="714" w:hanging="357"/>
      </w:pPr>
      <w:r>
        <w:rPr>
          <w:rFonts w:ascii="Cambria" w:hAnsi="Cambria"/>
          <w:sz w:val="22"/>
        </w:rPr>
        <w:t xml:space="preserve">o </w:t>
      </w:r>
      <w:r>
        <w:rPr>
          <w:rFonts w:ascii="Cambria" w:hAnsi="Cambria"/>
          <w:i w:val="0"/>
          <w:sz w:val="22"/>
        </w:rPr>
        <w:t>Use customized interview formats, teaching demonstrations, and research presentations.</w:t>
      </w:r>
    </w:p>
    <w:p>
      <w:pPr>
        <w:spacing w:before="240" w:after="120"/>
      </w:pPr>
      <w:r>
        <w:rPr>
          <w:rFonts w:ascii="Cambria" w:hAnsi="Cambria"/>
          <w:b/>
          <w:color w:val="1F3A5F"/>
          <w:sz w:val="25"/>
        </w:rPr>
        <w:t>Flexible Work and Role Definitions</w:t>
      </w:r>
    </w:p>
    <w:p>
      <w:pPr>
        <w:spacing w:line="276" w:lineRule="auto" w:after="80"/>
        <w:ind w:left="714" w:hanging="357"/>
      </w:pPr>
      <w:r>
        <w:rPr>
          <w:rFonts w:ascii="Cambria" w:hAnsi="Cambria"/>
          <w:sz w:val="22"/>
        </w:rPr>
        <w:t xml:space="preserve">o </w:t>
      </w:r>
      <w:r>
        <w:rPr>
          <w:rFonts w:ascii="Cambria" w:hAnsi="Cambria"/>
          <w:i w:val="0"/>
          <w:sz w:val="22"/>
        </w:rPr>
        <w:t>Customize faculty roles to support interdisciplinary projects, joint appointments, and emerging academic units.</w:t>
      </w:r>
    </w:p>
    <w:p>
      <w:pPr>
        <w:spacing w:line="276" w:lineRule="auto" w:after="80"/>
        <w:ind w:left="714" w:hanging="357"/>
      </w:pPr>
      <w:r>
        <w:rPr>
          <w:rFonts w:ascii="Cambria" w:hAnsi="Cambria"/>
          <w:sz w:val="22"/>
        </w:rPr>
        <w:t xml:space="preserve">o </w:t>
      </w:r>
      <w:r>
        <w:rPr>
          <w:rFonts w:ascii="Cambria" w:hAnsi="Cambria"/>
          <w:i w:val="0"/>
          <w:sz w:val="22"/>
        </w:rPr>
        <w:t>Allow flexibility in workload balancing and performance expectations based on institutional priorities.</w:t>
      </w:r>
    </w:p>
    <w:p>
      <w:pPr>
        <w:spacing w:before="240" w:after="120"/>
      </w:pPr>
      <w:r>
        <w:rPr>
          <w:rFonts w:ascii="Cambria" w:hAnsi="Cambria"/>
          <w:b/>
          <w:color w:val="1F3A5F"/>
          <w:sz w:val="25"/>
        </w:rPr>
        <w:t>Tailor Professional Development</w:t>
      </w:r>
    </w:p>
    <w:p>
      <w:pPr>
        <w:spacing w:line="276" w:lineRule="auto" w:after="80"/>
        <w:ind w:left="714" w:hanging="357"/>
      </w:pPr>
      <w:r>
        <w:rPr>
          <w:rFonts w:ascii="Cambria" w:hAnsi="Cambria"/>
          <w:sz w:val="22"/>
        </w:rPr>
        <w:t xml:space="preserve">o </w:t>
      </w:r>
      <w:r>
        <w:rPr>
          <w:rFonts w:ascii="Cambria" w:hAnsi="Cambria"/>
          <w:i w:val="0"/>
          <w:sz w:val="22"/>
        </w:rPr>
        <w:t>Offer specialized training modules, sabbaticals, and mentorship programs responsive to evolving institutional needs.</w:t>
      </w:r>
    </w:p>
    <w:p>
      <w:pPr>
        <w:spacing w:line="276" w:lineRule="auto" w:after="80"/>
        <w:ind w:left="714" w:hanging="357"/>
      </w:pPr>
      <w:r>
        <w:rPr>
          <w:rFonts w:ascii="Cambria" w:hAnsi="Cambria"/>
          <w:sz w:val="22"/>
        </w:rPr>
        <w:t xml:space="preserve">o </w:t>
      </w:r>
      <w:r>
        <w:rPr>
          <w:rFonts w:ascii="Cambria" w:hAnsi="Cambria"/>
          <w:i w:val="0"/>
          <w:sz w:val="22"/>
        </w:rPr>
        <w:t>Encourage continuous upskilling in niche areas relevant to the institution’s strategic goals.</w:t>
      </w:r>
    </w:p>
    <w:p>
      <w:pPr>
        <w:spacing w:before="240" w:after="120"/>
      </w:pPr>
      <w:r>
        <w:rPr>
          <w:rFonts w:ascii="Cambria" w:hAnsi="Cambria"/>
          <w:b/>
          <w:color w:val="1F3A5F"/>
          <w:sz w:val="25"/>
        </w:rPr>
        <w:t>Ensure Transparent Documentation and Communication</w:t>
      </w:r>
    </w:p>
    <w:p>
      <w:pPr>
        <w:spacing w:line="276" w:lineRule="auto" w:after="80"/>
        <w:ind w:left="714" w:hanging="357"/>
      </w:pPr>
      <w:r>
        <w:rPr>
          <w:rFonts w:ascii="Cambria" w:hAnsi="Cambria"/>
          <w:sz w:val="22"/>
        </w:rPr>
        <w:t xml:space="preserve">o </w:t>
      </w:r>
      <w:r>
        <w:rPr>
          <w:rFonts w:ascii="Cambria" w:hAnsi="Cambria"/>
          <w:i w:val="0"/>
          <w:sz w:val="22"/>
        </w:rPr>
        <w:t>Clearly document customized practices and rationales.</w:t>
      </w:r>
    </w:p>
    <w:p>
      <w:pPr>
        <w:spacing w:line="276" w:lineRule="auto" w:after="80"/>
        <w:ind w:left="714" w:hanging="357"/>
      </w:pPr>
      <w:r>
        <w:rPr>
          <w:rFonts w:ascii="Cambria" w:hAnsi="Cambria"/>
          <w:sz w:val="22"/>
        </w:rPr>
        <w:t xml:space="preserve">o </w:t>
      </w:r>
      <w:r>
        <w:rPr>
          <w:rFonts w:ascii="Cambria" w:hAnsi="Cambria"/>
          <w:i w:val="0"/>
          <w:sz w:val="22"/>
        </w:rPr>
        <w:t>Communicate adaptations to faculty and staff to maintain clarity and trust.</w:t>
      </w:r>
    </w:p>
    <w:p>
      <w:pPr>
        <w:spacing w:before="240" w:after="120"/>
      </w:pPr>
      <w:r>
        <w:rPr>
          <w:rFonts w:ascii="Cambria" w:hAnsi="Cambria"/>
          <w:b/>
          <w:color w:val="1F3A5F"/>
          <w:sz w:val="25"/>
        </w:rPr>
        <w:t>Monitor for Compliance and Effectiveness</w:t>
      </w:r>
    </w:p>
    <w:p>
      <w:pPr>
        <w:spacing w:line="276" w:lineRule="auto" w:after="80"/>
        <w:ind w:left="714" w:hanging="357"/>
      </w:pPr>
      <w:r>
        <w:rPr>
          <w:rFonts w:ascii="Cambria" w:hAnsi="Cambria"/>
          <w:sz w:val="22"/>
        </w:rPr>
        <w:t xml:space="preserve">o </w:t>
      </w:r>
      <w:r>
        <w:rPr>
          <w:rFonts w:ascii="Cambria" w:hAnsi="Cambria"/>
          <w:i w:val="0"/>
          <w:sz w:val="22"/>
        </w:rPr>
        <w:t>Regularly review customized practices to ensure regulatory compliance and institutional benefit.</w:t>
      </w:r>
    </w:p>
    <w:p>
      <w:pPr>
        <w:spacing w:line="276" w:lineRule="auto" w:after="80"/>
        <w:ind w:left="714" w:hanging="357"/>
      </w:pPr>
      <w:r>
        <w:rPr>
          <w:rFonts w:ascii="Cambria" w:hAnsi="Cambria"/>
          <w:sz w:val="22"/>
        </w:rPr>
        <w:t xml:space="preserve">o </w:t>
      </w:r>
      <w:r>
        <w:rPr>
          <w:rFonts w:ascii="Cambria" w:hAnsi="Cambria"/>
          <w:i w:val="0"/>
          <w:sz w:val="22"/>
        </w:rPr>
        <w:t>Adjust as necessary based on feedback and audit outcomes.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balanced HR framework that maintains regulatory adherence while enhancing institutional uniqueness, academic excellence, and strategic alignment.</w:t>
      </w:r>
    </w:p>
    <w:p>
      <w:pPr>
        <w:spacing w:before="280" w:after="160"/>
      </w:pPr>
      <w:r>
        <w:rPr>
          <w:rFonts w:ascii="Cambria" w:hAnsi="Cambria"/>
          <w:b/>
          <w:color w:val="1F3A5F"/>
          <w:sz w:val="29"/>
        </w:rPr>
        <w:t>20.6. Flexibility in Implementation of HR Practices</w:t>
      </w:r>
    </w:p>
    <w:p>
      <w:pPr>
        <w:spacing w:before="240" w:after="120"/>
      </w:pPr>
      <w:r>
        <w:rPr>
          <w:rFonts w:ascii="Cambria" w:hAnsi="Cambria"/>
          <w:b/>
          <w:color w:val="1F3A5F"/>
          <w:sz w:val="25"/>
        </w:rPr>
        <w:t>Decentralize Decision-Making</w:t>
      </w:r>
    </w:p>
    <w:p>
      <w:pPr>
        <w:spacing w:line="276" w:lineRule="auto" w:after="80"/>
        <w:ind w:left="714" w:hanging="357"/>
      </w:pPr>
      <w:r>
        <w:rPr>
          <w:rFonts w:ascii="Cambria" w:hAnsi="Cambria"/>
          <w:sz w:val="22"/>
        </w:rPr>
        <w:t xml:space="preserve">o </w:t>
      </w:r>
      <w:r>
        <w:rPr>
          <w:rFonts w:ascii="Cambria" w:hAnsi="Cambria"/>
          <w:i w:val="0"/>
          <w:sz w:val="22"/>
        </w:rPr>
        <w:t>Empower departments and academic units to adapt HR policies within defined institutional guidelines.</w:t>
      </w:r>
    </w:p>
    <w:p>
      <w:pPr>
        <w:spacing w:line="276" w:lineRule="auto" w:after="80"/>
        <w:ind w:left="714" w:hanging="357"/>
      </w:pPr>
      <w:r>
        <w:rPr>
          <w:rFonts w:ascii="Cambria" w:hAnsi="Cambria"/>
          <w:sz w:val="22"/>
        </w:rPr>
        <w:t xml:space="preserve">o </w:t>
      </w:r>
      <w:r>
        <w:rPr>
          <w:rFonts w:ascii="Cambria" w:hAnsi="Cambria"/>
          <w:i w:val="0"/>
          <w:sz w:val="22"/>
        </w:rPr>
        <w:t>Allow units to tailor recruitment, workload distribution, and performance evaluation processes.</w:t>
      </w:r>
    </w:p>
    <w:p>
      <w:pPr>
        <w:spacing w:before="240" w:after="120"/>
      </w:pPr>
      <w:r>
        <w:rPr>
          <w:rFonts w:ascii="Cambria" w:hAnsi="Cambria"/>
          <w:b/>
          <w:color w:val="1F3A5F"/>
          <w:sz w:val="25"/>
        </w:rPr>
        <w:t>Contextualize Policy Application</w:t>
      </w:r>
    </w:p>
    <w:p>
      <w:pPr>
        <w:spacing w:line="276" w:lineRule="auto" w:after="80"/>
        <w:ind w:left="714" w:hanging="357"/>
      </w:pPr>
      <w:r>
        <w:rPr>
          <w:rFonts w:ascii="Cambria" w:hAnsi="Cambria"/>
          <w:sz w:val="22"/>
        </w:rPr>
        <w:t xml:space="preserve">o </w:t>
      </w:r>
      <w:r>
        <w:rPr>
          <w:rFonts w:ascii="Cambria" w:hAnsi="Cambria"/>
          <w:i w:val="0"/>
          <w:sz w:val="22"/>
        </w:rPr>
        <w:t>Recognize the unique demands of different disciplines and programs when implementing HR practices.</w:t>
      </w:r>
    </w:p>
    <w:p>
      <w:pPr>
        <w:spacing w:line="276" w:lineRule="auto" w:after="80"/>
        <w:ind w:left="714" w:hanging="357"/>
      </w:pPr>
      <w:r>
        <w:rPr>
          <w:rFonts w:ascii="Cambria" w:hAnsi="Cambria"/>
          <w:sz w:val="22"/>
        </w:rPr>
        <w:t xml:space="preserve">o </w:t>
      </w:r>
      <w:r>
        <w:rPr>
          <w:rFonts w:ascii="Cambria" w:hAnsi="Cambria"/>
          <w:i w:val="0"/>
          <w:sz w:val="22"/>
        </w:rPr>
        <w:t>Enable customization of teaching loads, research expectations, and service commitments accordingly.</w:t>
      </w:r>
    </w:p>
    <w:p>
      <w:pPr>
        <w:spacing w:before="240" w:after="120"/>
      </w:pPr>
      <w:r>
        <w:rPr>
          <w:rFonts w:ascii="Cambria" w:hAnsi="Cambria"/>
          <w:b/>
          <w:color w:val="1F3A5F"/>
          <w:sz w:val="25"/>
        </w:rPr>
        <w:t>Set Clear Boundaries and Standards</w:t>
      </w:r>
    </w:p>
    <w:p>
      <w:pPr>
        <w:spacing w:line="276" w:lineRule="auto" w:after="80"/>
        <w:ind w:left="714" w:hanging="357"/>
      </w:pPr>
      <w:r>
        <w:rPr>
          <w:rFonts w:ascii="Cambria" w:hAnsi="Cambria"/>
          <w:sz w:val="22"/>
        </w:rPr>
        <w:t xml:space="preserve">o </w:t>
      </w:r>
      <w:r>
        <w:rPr>
          <w:rFonts w:ascii="Cambria" w:hAnsi="Cambria"/>
          <w:i w:val="0"/>
          <w:sz w:val="22"/>
        </w:rPr>
        <w:t>Define minimum compliance requirements and core principles that must be upheld institution-wide.</w:t>
      </w:r>
    </w:p>
    <w:p>
      <w:pPr>
        <w:spacing w:line="276" w:lineRule="auto" w:after="80"/>
        <w:ind w:left="714" w:hanging="357"/>
      </w:pPr>
      <w:r>
        <w:rPr>
          <w:rFonts w:ascii="Cambria" w:hAnsi="Cambria"/>
          <w:sz w:val="22"/>
        </w:rPr>
        <w:t xml:space="preserve">o </w:t>
      </w:r>
      <w:r>
        <w:rPr>
          <w:rFonts w:ascii="Cambria" w:hAnsi="Cambria"/>
          <w:i w:val="0"/>
          <w:sz w:val="22"/>
        </w:rPr>
        <w:t>Provide frameworks within which units can exercise autonomy responsibly.</w:t>
      </w:r>
    </w:p>
    <w:p>
      <w:pPr>
        <w:spacing w:before="240" w:after="120"/>
      </w:pPr>
      <w:r>
        <w:rPr>
          <w:rFonts w:ascii="Cambria" w:hAnsi="Cambria"/>
          <w:b/>
          <w:color w:val="1F3A5F"/>
          <w:sz w:val="25"/>
        </w:rPr>
        <w:t>Encourage Innovation in HR Management</w:t>
      </w:r>
    </w:p>
    <w:p>
      <w:pPr>
        <w:spacing w:line="276" w:lineRule="auto" w:after="80"/>
        <w:ind w:left="714" w:hanging="357"/>
      </w:pPr>
      <w:r>
        <w:rPr>
          <w:rFonts w:ascii="Cambria" w:hAnsi="Cambria"/>
          <w:sz w:val="22"/>
        </w:rPr>
        <w:t xml:space="preserve">o </w:t>
      </w:r>
      <w:r>
        <w:rPr>
          <w:rFonts w:ascii="Cambria" w:hAnsi="Cambria"/>
          <w:i w:val="0"/>
          <w:sz w:val="22"/>
        </w:rPr>
        <w:t>Allow academic units to experiment with flexible scheduling, mentoring models, and team structures.</w:t>
      </w:r>
    </w:p>
    <w:p>
      <w:pPr>
        <w:spacing w:line="276" w:lineRule="auto" w:after="80"/>
        <w:ind w:left="714" w:hanging="357"/>
      </w:pPr>
      <w:r>
        <w:rPr>
          <w:rFonts w:ascii="Cambria" w:hAnsi="Cambria"/>
          <w:sz w:val="22"/>
        </w:rPr>
        <w:t xml:space="preserve">o </w:t>
      </w:r>
      <w:r>
        <w:rPr>
          <w:rFonts w:ascii="Cambria" w:hAnsi="Cambria"/>
          <w:i w:val="0"/>
          <w:sz w:val="22"/>
        </w:rPr>
        <w:t>Share successful practices across departments to foster collective learning.</w:t>
      </w:r>
    </w:p>
    <w:p>
      <w:pPr>
        <w:spacing w:before="240" w:after="120"/>
      </w:pPr>
      <w:r>
        <w:rPr>
          <w:rFonts w:ascii="Cambria" w:hAnsi="Cambria"/>
          <w:b/>
          <w:color w:val="1F3A5F"/>
          <w:sz w:val="25"/>
        </w:rPr>
        <w:t>Facilitate Communication and Coordination</w:t>
      </w:r>
    </w:p>
    <w:p>
      <w:pPr>
        <w:spacing w:line="276" w:lineRule="auto" w:after="80"/>
        <w:ind w:left="714" w:hanging="357"/>
      </w:pPr>
      <w:r>
        <w:rPr>
          <w:rFonts w:ascii="Cambria" w:hAnsi="Cambria"/>
          <w:sz w:val="22"/>
        </w:rPr>
        <w:t xml:space="preserve">o </w:t>
      </w:r>
      <w:r>
        <w:rPr>
          <w:rFonts w:ascii="Cambria" w:hAnsi="Cambria"/>
          <w:i w:val="0"/>
          <w:sz w:val="22"/>
        </w:rPr>
        <w:t>Establish mechanisms for departments to report adaptations and outcomes to central HR for oversight.</w:t>
      </w:r>
    </w:p>
    <w:p>
      <w:pPr>
        <w:spacing w:line="276" w:lineRule="auto" w:after="80"/>
        <w:ind w:left="714" w:hanging="357"/>
      </w:pPr>
      <w:r>
        <w:rPr>
          <w:rFonts w:ascii="Cambria" w:hAnsi="Cambria"/>
          <w:sz w:val="22"/>
        </w:rPr>
        <w:t xml:space="preserve">o </w:t>
      </w:r>
      <w:r>
        <w:rPr>
          <w:rFonts w:ascii="Cambria" w:hAnsi="Cambria"/>
          <w:i w:val="0"/>
          <w:sz w:val="22"/>
        </w:rPr>
        <w:t>Promote forums for interdepartmental dialogue and policy refinement.</w:t>
      </w:r>
    </w:p>
    <w:p>
      <w:pPr>
        <w:spacing w:before="240" w:after="120"/>
      </w:pPr>
      <w:r>
        <w:rPr>
          <w:rFonts w:ascii="Cambria" w:hAnsi="Cambria"/>
          <w:b/>
          <w:color w:val="1F3A5F"/>
          <w:sz w:val="25"/>
        </w:rPr>
        <w:t>Provide Support and Capacity Building</w:t>
      </w:r>
    </w:p>
    <w:p>
      <w:pPr>
        <w:spacing w:line="276" w:lineRule="auto" w:after="80"/>
        <w:ind w:left="714" w:hanging="357"/>
      </w:pPr>
      <w:r>
        <w:rPr>
          <w:rFonts w:ascii="Cambria" w:hAnsi="Cambria"/>
          <w:sz w:val="22"/>
        </w:rPr>
        <w:t xml:space="preserve">o </w:t>
      </w:r>
      <w:r>
        <w:rPr>
          <w:rFonts w:ascii="Cambria" w:hAnsi="Cambria"/>
          <w:i w:val="0"/>
          <w:sz w:val="22"/>
        </w:rPr>
        <w:t>Train departmental leaders in effective HR customization and change management.</w:t>
      </w:r>
    </w:p>
    <w:p>
      <w:pPr>
        <w:spacing w:line="276" w:lineRule="auto" w:after="80"/>
        <w:ind w:left="714" w:hanging="357"/>
      </w:pPr>
      <w:r>
        <w:rPr>
          <w:rFonts w:ascii="Cambria" w:hAnsi="Cambria"/>
          <w:sz w:val="22"/>
        </w:rPr>
        <w:t xml:space="preserve">o </w:t>
      </w:r>
      <w:r>
        <w:rPr>
          <w:rFonts w:ascii="Cambria" w:hAnsi="Cambria"/>
          <w:i w:val="0"/>
          <w:sz w:val="22"/>
        </w:rPr>
        <w:t>Offer advisory support to ensure adaptations align with institutional goals.</w:t>
      </w:r>
    </w:p>
    <w:p>
      <w:pPr>
        <w:spacing w:before="240" w:after="120"/>
      </w:pPr>
      <w:r>
        <w:rPr>
          <w:rFonts w:ascii="Cambria" w:hAnsi="Cambria"/>
          <w:b/>
          <w:color w:val="1F3A5F"/>
          <w:sz w:val="25"/>
        </w:rPr>
        <w:t>Monitor and Review Implementation</w:t>
      </w:r>
    </w:p>
    <w:p>
      <w:pPr>
        <w:spacing w:line="276" w:lineRule="auto" w:after="80"/>
        <w:ind w:left="714" w:hanging="357"/>
      </w:pPr>
      <w:r>
        <w:rPr>
          <w:rFonts w:ascii="Cambria" w:hAnsi="Cambria"/>
          <w:sz w:val="22"/>
        </w:rPr>
        <w:t xml:space="preserve">o </w:t>
      </w:r>
      <w:r>
        <w:rPr>
          <w:rFonts w:ascii="Cambria" w:hAnsi="Cambria"/>
          <w:i w:val="0"/>
          <w:sz w:val="22"/>
        </w:rPr>
        <w:t>Regularly assess the impact and compliance of flexible implementations through audits and feedback.</w:t>
      </w:r>
    </w:p>
    <w:p>
      <w:pPr>
        <w:spacing w:line="276" w:lineRule="auto" w:after="80"/>
        <w:ind w:left="714" w:hanging="357"/>
      </w:pPr>
      <w:r>
        <w:rPr>
          <w:rFonts w:ascii="Cambria" w:hAnsi="Cambria"/>
          <w:sz w:val="22"/>
        </w:rPr>
        <w:t xml:space="preserve">o </w:t>
      </w:r>
      <w:r>
        <w:rPr>
          <w:rFonts w:ascii="Cambria" w:hAnsi="Cambria"/>
          <w:i w:val="0"/>
          <w:sz w:val="22"/>
        </w:rPr>
        <w:t>Adjust institutional policies based on lessons learned from decentralized practices.</w:t>
      </w:r>
    </w:p>
    <w:p>
      <w:pPr>
        <w:spacing w:before="240" w:after="120"/>
      </w:pPr>
      <w:r>
        <w:rPr>
          <w:rFonts w:ascii="Cambria" w:hAnsi="Cambria"/>
          <w:b/>
          <w:color w:val="1F3A5F"/>
          <w:sz w:val="25"/>
        </w:rPr>
        <w:t>Result</w:t>
      </w:r>
    </w:p>
    <w:p>
      <w:pPr>
        <w:spacing w:line="276" w:lineRule="auto" w:after="80"/>
        <w:ind w:left="357" w:hanging="357"/>
      </w:pPr>
      <w:r>
        <w:rPr>
          <w:rFonts w:ascii="Cambria" w:hAnsi="Cambria"/>
          <w:sz w:val="22"/>
        </w:rPr>
        <w:t xml:space="preserve">• </w:t>
      </w:r>
      <w:r>
        <w:rPr>
          <w:rFonts w:ascii="Cambria" w:hAnsi="Cambria"/>
          <w:i w:val="0"/>
          <w:sz w:val="22"/>
        </w:rPr>
        <w:t>A responsive and adaptive HR system that respects academic diversity, enhances departmental effectiveness, and maintains institutional coherence and compliance.</w:t>
      </w:r>
    </w:p>
    <w:p>
      <w:pPr>
        <w:spacing w:before="280" w:after="160"/>
      </w:pPr>
      <w:r>
        <w:rPr>
          <w:rFonts w:ascii="Cambria" w:hAnsi="Cambria"/>
          <w:b/>
          <w:color w:val="1F3A5F"/>
          <w:sz w:val="29"/>
        </w:rPr>
        <w:t>20.7. Regular Review and Feedback System for HR Practices</w:t>
      </w:r>
    </w:p>
    <w:p>
      <w:pPr>
        <w:spacing w:before="240" w:after="120"/>
      </w:pPr>
      <w:r>
        <w:rPr>
          <w:rFonts w:ascii="Cambria" w:hAnsi="Cambria"/>
          <w:b/>
          <w:color w:val="1F3A5F"/>
          <w:sz w:val="25"/>
        </w:rPr>
        <w:t>Scheduled Reviews</w:t>
      </w:r>
    </w:p>
    <w:p>
      <w:pPr>
        <w:spacing w:line="276" w:lineRule="auto" w:after="80"/>
        <w:ind w:left="714" w:hanging="357"/>
      </w:pPr>
      <w:r>
        <w:rPr>
          <w:rFonts w:ascii="Cambria" w:hAnsi="Cambria"/>
          <w:sz w:val="22"/>
        </w:rPr>
        <w:t xml:space="preserve">o </w:t>
      </w:r>
      <w:r>
        <w:rPr>
          <w:rFonts w:ascii="Cambria" w:hAnsi="Cambria"/>
          <w:i w:val="0"/>
          <w:sz w:val="22"/>
        </w:rPr>
        <w:t>Conduct annual or bi-annual audits of HR policies and their implementation across departments.</w:t>
      </w:r>
    </w:p>
    <w:p>
      <w:pPr>
        <w:spacing w:line="276" w:lineRule="auto" w:after="80"/>
        <w:ind w:left="714" w:hanging="357"/>
      </w:pPr>
      <w:r>
        <w:rPr>
          <w:rFonts w:ascii="Cambria" w:hAnsi="Cambria"/>
          <w:sz w:val="22"/>
        </w:rPr>
        <w:t xml:space="preserve">o </w:t>
      </w:r>
      <w:r>
        <w:rPr>
          <w:rFonts w:ascii="Cambria" w:hAnsi="Cambria"/>
          <w:i w:val="0"/>
          <w:sz w:val="22"/>
        </w:rPr>
        <w:t>Include assessments of recruitment, retention, professional development, and performance appraisal systems.</w:t>
      </w:r>
    </w:p>
    <w:p>
      <w:pPr>
        <w:spacing w:before="240" w:after="120"/>
      </w:pPr>
      <w:r>
        <w:rPr>
          <w:rFonts w:ascii="Cambria" w:hAnsi="Cambria"/>
          <w:b/>
          <w:color w:val="1F3A5F"/>
          <w:sz w:val="25"/>
        </w:rPr>
        <w:t>Faculty and Staff Feedback Mechanisms</w:t>
      </w:r>
    </w:p>
    <w:p>
      <w:pPr>
        <w:spacing w:line="276" w:lineRule="auto" w:after="80"/>
        <w:ind w:left="714" w:hanging="357"/>
      </w:pPr>
      <w:r>
        <w:rPr>
          <w:rFonts w:ascii="Cambria" w:hAnsi="Cambria"/>
          <w:sz w:val="22"/>
        </w:rPr>
        <w:t xml:space="preserve">o </w:t>
      </w:r>
      <w:r>
        <w:rPr>
          <w:rFonts w:ascii="Cambria" w:hAnsi="Cambria"/>
          <w:i w:val="0"/>
          <w:sz w:val="22"/>
        </w:rPr>
        <w:t>Use surveys, focus groups, and suggestion boxes to gather insights from all employee levels.</w:t>
      </w:r>
    </w:p>
    <w:p>
      <w:pPr>
        <w:spacing w:line="276" w:lineRule="auto" w:after="80"/>
        <w:ind w:left="714" w:hanging="357"/>
      </w:pPr>
      <w:r>
        <w:rPr>
          <w:rFonts w:ascii="Cambria" w:hAnsi="Cambria"/>
          <w:sz w:val="22"/>
        </w:rPr>
        <w:t xml:space="preserve">o </w:t>
      </w:r>
      <w:r>
        <w:rPr>
          <w:rFonts w:ascii="Cambria" w:hAnsi="Cambria"/>
          <w:i w:val="0"/>
          <w:sz w:val="22"/>
        </w:rPr>
        <w:t>Facilitate open forums and town halls for candid discussions about HR challenges and successes.</w:t>
      </w:r>
    </w:p>
    <w:p>
      <w:pPr>
        <w:spacing w:before="240" w:after="120"/>
      </w:pPr>
      <w:r>
        <w:rPr>
          <w:rFonts w:ascii="Cambria" w:hAnsi="Cambria"/>
          <w:b/>
          <w:color w:val="1F3A5F"/>
          <w:sz w:val="25"/>
        </w:rPr>
        <w:t>Analyze Flexibility Opportunities</w:t>
      </w:r>
    </w:p>
    <w:p>
      <w:pPr>
        <w:spacing w:line="276" w:lineRule="auto" w:after="80"/>
        <w:ind w:left="714" w:hanging="357"/>
      </w:pPr>
      <w:r>
        <w:rPr>
          <w:rFonts w:ascii="Cambria" w:hAnsi="Cambria"/>
          <w:sz w:val="22"/>
        </w:rPr>
        <w:t xml:space="preserve">o </w:t>
      </w:r>
      <w:r>
        <w:rPr>
          <w:rFonts w:ascii="Cambria" w:hAnsi="Cambria"/>
          <w:i w:val="0"/>
          <w:sz w:val="22"/>
        </w:rPr>
        <w:t>Identify policy areas where flexibility can enhance effectiveness or address specific departmental needs.</w:t>
      </w:r>
    </w:p>
    <w:p>
      <w:pPr>
        <w:spacing w:line="276" w:lineRule="auto" w:after="80"/>
        <w:ind w:left="714" w:hanging="357"/>
      </w:pPr>
      <w:r>
        <w:rPr>
          <w:rFonts w:ascii="Cambria" w:hAnsi="Cambria"/>
          <w:sz w:val="22"/>
        </w:rPr>
        <w:t xml:space="preserve">o </w:t>
      </w:r>
      <w:r>
        <w:rPr>
          <w:rFonts w:ascii="Cambria" w:hAnsi="Cambria"/>
          <w:i w:val="0"/>
          <w:sz w:val="22"/>
        </w:rPr>
        <w:t>Evaluate feedback for common themes, gaps, and emerging trends.</w:t>
      </w:r>
    </w:p>
    <w:p>
      <w:pPr>
        <w:spacing w:before="240" w:after="120"/>
      </w:pPr>
      <w:r>
        <w:rPr>
          <w:rFonts w:ascii="Cambria" w:hAnsi="Cambria"/>
          <w:b/>
          <w:color w:val="1F3A5F"/>
          <w:sz w:val="25"/>
        </w:rPr>
        <w:t>Policy Adjustment Process</w:t>
      </w:r>
    </w:p>
    <w:p>
      <w:pPr>
        <w:spacing w:line="276" w:lineRule="auto" w:after="80"/>
        <w:ind w:left="714" w:hanging="357"/>
      </w:pPr>
      <w:r>
        <w:rPr>
          <w:rFonts w:ascii="Cambria" w:hAnsi="Cambria"/>
          <w:sz w:val="22"/>
        </w:rPr>
        <w:t xml:space="preserve">o </w:t>
      </w:r>
      <w:r>
        <w:rPr>
          <w:rFonts w:ascii="Cambria" w:hAnsi="Cambria"/>
          <w:i w:val="0"/>
          <w:sz w:val="22"/>
        </w:rPr>
        <w:t>Establish a review committee including representatives from faculty, staff, and HR to consider changes.</w:t>
      </w:r>
    </w:p>
    <w:p>
      <w:pPr>
        <w:spacing w:line="276" w:lineRule="auto" w:after="80"/>
        <w:ind w:left="714" w:hanging="357"/>
      </w:pPr>
      <w:r>
        <w:rPr>
          <w:rFonts w:ascii="Cambria" w:hAnsi="Cambria"/>
          <w:sz w:val="22"/>
        </w:rPr>
        <w:t xml:space="preserve">o </w:t>
      </w:r>
      <w:r>
        <w:rPr>
          <w:rFonts w:ascii="Cambria" w:hAnsi="Cambria"/>
          <w:i w:val="0"/>
          <w:sz w:val="22"/>
        </w:rPr>
        <w:t>Pilot new approaches in select units before wider adoption.</w:t>
      </w:r>
    </w:p>
    <w:p>
      <w:pPr>
        <w:spacing w:before="240" w:after="120"/>
      </w:pPr>
      <w:r>
        <w:rPr>
          <w:rFonts w:ascii="Cambria" w:hAnsi="Cambria"/>
          <w:b/>
          <w:color w:val="1F3A5F"/>
          <w:sz w:val="25"/>
        </w:rPr>
        <w:t>Transparent Communication</w:t>
      </w:r>
    </w:p>
    <w:p>
      <w:pPr>
        <w:spacing w:line="276" w:lineRule="auto" w:after="80"/>
        <w:ind w:left="714" w:hanging="357"/>
      </w:pPr>
      <w:r>
        <w:rPr>
          <w:rFonts w:ascii="Cambria" w:hAnsi="Cambria"/>
          <w:sz w:val="22"/>
        </w:rPr>
        <w:t xml:space="preserve">o </w:t>
      </w:r>
      <w:r>
        <w:rPr>
          <w:rFonts w:ascii="Cambria" w:hAnsi="Cambria"/>
          <w:i w:val="0"/>
          <w:sz w:val="22"/>
        </w:rPr>
        <w:t>Share review outcomes, planned changes, and rationales with the university community.</w:t>
      </w:r>
    </w:p>
    <w:p>
      <w:pPr>
        <w:spacing w:line="276" w:lineRule="auto" w:after="80"/>
        <w:ind w:left="714" w:hanging="357"/>
      </w:pPr>
      <w:r>
        <w:rPr>
          <w:rFonts w:ascii="Cambria" w:hAnsi="Cambria"/>
          <w:sz w:val="22"/>
        </w:rPr>
        <w:t xml:space="preserve">o </w:t>
      </w:r>
      <w:r>
        <w:rPr>
          <w:rFonts w:ascii="Cambria" w:hAnsi="Cambria"/>
          <w:i w:val="0"/>
          <w:sz w:val="22"/>
        </w:rPr>
        <w:t>Encourage ongoing dialogue to maintain engagement and trust.</w:t>
      </w:r>
    </w:p>
    <w:p>
      <w:pPr>
        <w:spacing w:before="240" w:after="120"/>
      </w:pPr>
      <w:r>
        <w:rPr>
          <w:rFonts w:ascii="Cambria" w:hAnsi="Cambria"/>
          <w:b/>
          <w:color w:val="1F3A5F"/>
          <w:sz w:val="25"/>
        </w:rPr>
        <w:t>Continuous Improvement Culture</w:t>
      </w:r>
    </w:p>
    <w:p>
      <w:pPr>
        <w:spacing w:line="276" w:lineRule="auto" w:after="80"/>
        <w:ind w:left="714" w:hanging="357"/>
      </w:pPr>
      <w:r>
        <w:rPr>
          <w:rFonts w:ascii="Cambria" w:hAnsi="Cambria"/>
          <w:sz w:val="22"/>
        </w:rPr>
        <w:t xml:space="preserve">o </w:t>
      </w:r>
      <w:r>
        <w:rPr>
          <w:rFonts w:ascii="Cambria" w:hAnsi="Cambria"/>
          <w:i w:val="0"/>
          <w:sz w:val="22"/>
        </w:rPr>
        <w:t>Embed regular review and feedback as part of the institutional culture.</w:t>
      </w:r>
    </w:p>
    <w:p>
      <w:pPr>
        <w:spacing w:line="276" w:lineRule="auto" w:after="80"/>
        <w:ind w:left="714" w:hanging="357"/>
      </w:pPr>
      <w:r>
        <w:rPr>
          <w:rFonts w:ascii="Cambria" w:hAnsi="Cambria"/>
          <w:sz w:val="22"/>
        </w:rPr>
        <w:t xml:space="preserve">o </w:t>
      </w:r>
      <w:r>
        <w:rPr>
          <w:rFonts w:ascii="Cambria" w:hAnsi="Cambria"/>
          <w:i w:val="0"/>
          <w:sz w:val="22"/>
        </w:rPr>
        <w:t>Use insights to align HR practices dynamically with evolving institutional goals.</w:t>
      </w:r>
    </w:p>
    <w:p>
      <w:pPr>
        <w:spacing w:before="240" w:after="120"/>
      </w:pPr>
      <w:r>
        <w:rPr>
          <w:rFonts w:ascii="Cambria" w:hAnsi="Cambria"/>
          <w:b/>
          <w:color w:val="1F3A5F"/>
          <w:sz w:val="25"/>
        </w:rPr>
        <w:t>Documentation and Monitoring</w:t>
      </w:r>
    </w:p>
    <w:p>
      <w:pPr>
        <w:spacing w:line="276" w:lineRule="auto" w:after="80"/>
        <w:ind w:left="714" w:hanging="357"/>
      </w:pPr>
      <w:r>
        <w:rPr>
          <w:rFonts w:ascii="Cambria" w:hAnsi="Cambria"/>
          <w:sz w:val="22"/>
        </w:rPr>
        <w:t xml:space="preserve">o </w:t>
      </w:r>
      <w:r>
        <w:rPr>
          <w:rFonts w:ascii="Cambria" w:hAnsi="Cambria"/>
          <w:i w:val="0"/>
          <w:sz w:val="22"/>
        </w:rPr>
        <w:t>Maintain records of feedback, decisions, and policy updates for accountability.</w:t>
      </w:r>
    </w:p>
    <w:p>
      <w:pPr>
        <w:spacing w:line="276" w:lineRule="auto" w:after="80"/>
        <w:ind w:left="714" w:hanging="357"/>
      </w:pPr>
      <w:r>
        <w:rPr>
          <w:rFonts w:ascii="Cambria" w:hAnsi="Cambria"/>
          <w:sz w:val="22"/>
        </w:rPr>
        <w:t xml:space="preserve">o </w:t>
      </w:r>
      <w:r>
        <w:rPr>
          <w:rFonts w:ascii="Cambria" w:hAnsi="Cambria"/>
          <w:i w:val="0"/>
          <w:sz w:val="22"/>
        </w:rPr>
        <w:t>Monitor the impact of changes through follow-up evaluations.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responsive, inclusive HR management system that adapts to stakeholder needs, promotes flexibility, and supports the institution’s strategic objectives.</w:t>
      </w:r>
    </w:p>
    <w:p>
      <w:pPr>
        <w:spacing w:before="280" w:after="160"/>
      </w:pPr>
      <w:r>
        <w:rPr>
          <w:rFonts w:ascii="Cambria" w:hAnsi="Cambria"/>
          <w:b/>
          <w:color w:val="1F3A5F"/>
          <w:sz w:val="29"/>
        </w:rPr>
        <w:t>20.8. Compliance Teams and Committees for HR Practices</w:t>
      </w:r>
    </w:p>
    <w:p>
      <w:pPr>
        <w:spacing w:before="240" w:after="120"/>
      </w:pPr>
      <w:r>
        <w:rPr>
          <w:rFonts w:ascii="Cambria" w:hAnsi="Cambria"/>
          <w:b/>
          <w:color w:val="1F3A5F"/>
          <w:sz w:val="25"/>
        </w:rPr>
        <w:t>Establish Dedicated Compliance Teams</w:t>
      </w:r>
    </w:p>
    <w:p>
      <w:pPr>
        <w:spacing w:line="276" w:lineRule="auto" w:after="80"/>
        <w:ind w:left="714" w:hanging="357"/>
      </w:pPr>
      <w:r>
        <w:rPr>
          <w:rFonts w:ascii="Cambria" w:hAnsi="Cambria"/>
          <w:sz w:val="22"/>
        </w:rPr>
        <w:t xml:space="preserve">o </w:t>
      </w:r>
      <w:r>
        <w:rPr>
          <w:rFonts w:ascii="Cambria" w:hAnsi="Cambria"/>
          <w:i w:val="0"/>
          <w:sz w:val="22"/>
        </w:rPr>
        <w:t>Form specialized HR compliance teams tasked with monitoring adherence to regulatory standards and institutional policies.</w:t>
      </w:r>
    </w:p>
    <w:p>
      <w:pPr>
        <w:spacing w:line="276" w:lineRule="auto" w:after="80"/>
        <w:ind w:left="714" w:hanging="357"/>
      </w:pPr>
      <w:r>
        <w:rPr>
          <w:rFonts w:ascii="Cambria" w:hAnsi="Cambria"/>
          <w:sz w:val="22"/>
        </w:rPr>
        <w:t xml:space="preserve">o </w:t>
      </w:r>
      <w:r>
        <w:rPr>
          <w:rFonts w:ascii="Cambria" w:hAnsi="Cambria"/>
          <w:i w:val="0"/>
          <w:sz w:val="22"/>
        </w:rPr>
        <w:t>Include members with expertise in labor laws, accreditation norms, and higher education regulations.</w:t>
      </w:r>
    </w:p>
    <w:p>
      <w:pPr>
        <w:spacing w:before="240" w:after="120"/>
      </w:pPr>
      <w:r>
        <w:rPr>
          <w:rFonts w:ascii="Cambria" w:hAnsi="Cambria"/>
          <w:b/>
          <w:color w:val="1F3A5F"/>
          <w:sz w:val="25"/>
        </w:rPr>
        <w:t>Create Cross-Functional Committees</w:t>
      </w:r>
    </w:p>
    <w:p>
      <w:pPr>
        <w:spacing w:line="276" w:lineRule="auto" w:after="80"/>
        <w:ind w:left="714" w:hanging="357"/>
      </w:pPr>
      <w:r>
        <w:rPr>
          <w:rFonts w:ascii="Cambria" w:hAnsi="Cambria"/>
          <w:sz w:val="22"/>
        </w:rPr>
        <w:t xml:space="preserve">o </w:t>
      </w:r>
      <w:r>
        <w:rPr>
          <w:rFonts w:ascii="Cambria" w:hAnsi="Cambria"/>
          <w:i w:val="0"/>
          <w:sz w:val="22"/>
        </w:rPr>
        <w:t>Set up committees comprising faculty, administrative staff, legal advisors, and leadership to oversee HR compliance and policy alignment.</w:t>
      </w:r>
    </w:p>
    <w:p>
      <w:pPr>
        <w:spacing w:line="276" w:lineRule="auto" w:after="80"/>
        <w:ind w:left="714" w:hanging="357"/>
      </w:pPr>
      <w:r>
        <w:rPr>
          <w:rFonts w:ascii="Cambria" w:hAnsi="Cambria"/>
          <w:sz w:val="22"/>
        </w:rPr>
        <w:t xml:space="preserve">o </w:t>
      </w:r>
      <w:r>
        <w:rPr>
          <w:rFonts w:ascii="Cambria" w:hAnsi="Cambria"/>
          <w:i w:val="0"/>
          <w:sz w:val="22"/>
        </w:rPr>
        <w:t>Ensure diverse representation to balance regulatory demands with institutional autonomy.</w:t>
      </w:r>
    </w:p>
    <w:p>
      <w:pPr>
        <w:spacing w:before="240" w:after="120"/>
      </w:pPr>
      <w:r>
        <w:rPr>
          <w:rFonts w:ascii="Cambria" w:hAnsi="Cambria"/>
          <w:b/>
          <w:color w:val="1F3A5F"/>
          <w:sz w:val="25"/>
        </w:rPr>
        <w:t>Define Clear Roles and Responsibilities</w:t>
      </w:r>
    </w:p>
    <w:p>
      <w:pPr>
        <w:spacing w:line="276" w:lineRule="auto" w:after="80"/>
        <w:ind w:left="714" w:hanging="357"/>
      </w:pPr>
      <w:r>
        <w:rPr>
          <w:rFonts w:ascii="Cambria" w:hAnsi="Cambria"/>
          <w:sz w:val="22"/>
        </w:rPr>
        <w:t xml:space="preserve">o </w:t>
      </w:r>
      <w:r>
        <w:rPr>
          <w:rFonts w:ascii="Cambria" w:hAnsi="Cambria"/>
          <w:i w:val="0"/>
          <w:sz w:val="22"/>
        </w:rPr>
        <w:t>Assign tasks such as policy review, audit coordination, training, and reporting to compliance teams.</w:t>
      </w:r>
    </w:p>
    <w:p>
      <w:pPr>
        <w:spacing w:line="276" w:lineRule="auto" w:after="80"/>
        <w:ind w:left="714" w:hanging="357"/>
      </w:pPr>
      <w:r>
        <w:rPr>
          <w:rFonts w:ascii="Cambria" w:hAnsi="Cambria"/>
          <w:sz w:val="22"/>
        </w:rPr>
        <w:t xml:space="preserve">o </w:t>
      </w:r>
      <w:r>
        <w:rPr>
          <w:rFonts w:ascii="Cambria" w:hAnsi="Cambria"/>
          <w:i w:val="0"/>
          <w:sz w:val="22"/>
        </w:rPr>
        <w:t>Empower committees to recommend policy adjustments and address compliance issues proactively.</w:t>
      </w:r>
    </w:p>
    <w:p>
      <w:pPr>
        <w:spacing w:before="240" w:after="120"/>
      </w:pPr>
      <w:r>
        <w:rPr>
          <w:rFonts w:ascii="Cambria" w:hAnsi="Cambria"/>
          <w:b/>
          <w:color w:val="1F3A5F"/>
          <w:sz w:val="25"/>
        </w:rPr>
        <w:t>Ensure Agility and Responsiveness</w:t>
      </w:r>
    </w:p>
    <w:p>
      <w:pPr>
        <w:spacing w:line="276" w:lineRule="auto" w:after="80"/>
        <w:ind w:left="714" w:hanging="357"/>
      </w:pPr>
      <w:r>
        <w:rPr>
          <w:rFonts w:ascii="Cambria" w:hAnsi="Cambria"/>
          <w:sz w:val="22"/>
        </w:rPr>
        <w:t xml:space="preserve">o </w:t>
      </w:r>
      <w:r>
        <w:rPr>
          <w:rFonts w:ascii="Cambria" w:hAnsi="Cambria"/>
          <w:i w:val="0"/>
          <w:sz w:val="22"/>
        </w:rPr>
        <w:t>Enable teams to quickly interpret regulatory changes and institutional needs, facilitating timely updates.</w:t>
      </w:r>
    </w:p>
    <w:p>
      <w:pPr>
        <w:spacing w:line="276" w:lineRule="auto" w:after="80"/>
        <w:ind w:left="714" w:hanging="357"/>
      </w:pPr>
      <w:r>
        <w:rPr>
          <w:rFonts w:ascii="Cambria" w:hAnsi="Cambria"/>
          <w:sz w:val="22"/>
        </w:rPr>
        <w:t xml:space="preserve">o </w:t>
      </w:r>
      <w:r>
        <w:rPr>
          <w:rFonts w:ascii="Cambria" w:hAnsi="Cambria"/>
          <w:i w:val="0"/>
          <w:sz w:val="22"/>
        </w:rPr>
        <w:t>Foster an environment that supports adaptive decision-making and continuous improvement.</w:t>
      </w:r>
    </w:p>
    <w:p>
      <w:pPr>
        <w:spacing w:before="240" w:after="120"/>
      </w:pPr>
      <w:r>
        <w:rPr>
          <w:rFonts w:ascii="Cambria" w:hAnsi="Cambria"/>
          <w:b/>
          <w:color w:val="1F3A5F"/>
          <w:sz w:val="25"/>
        </w:rPr>
        <w:t>Facilitate Communication and Coordination</w:t>
      </w:r>
    </w:p>
    <w:p>
      <w:pPr>
        <w:spacing w:line="276" w:lineRule="auto" w:after="80"/>
        <w:ind w:left="714" w:hanging="357"/>
      </w:pPr>
      <w:r>
        <w:rPr>
          <w:rFonts w:ascii="Cambria" w:hAnsi="Cambria"/>
          <w:sz w:val="22"/>
        </w:rPr>
        <w:t xml:space="preserve">o </w:t>
      </w:r>
      <w:r>
        <w:rPr>
          <w:rFonts w:ascii="Cambria" w:hAnsi="Cambria"/>
          <w:i w:val="0"/>
          <w:sz w:val="22"/>
        </w:rPr>
        <w:t>Serve as a liaison between regulatory bodies and institutional stakeholders.</w:t>
      </w:r>
    </w:p>
    <w:p>
      <w:pPr>
        <w:spacing w:line="276" w:lineRule="auto" w:after="80"/>
        <w:ind w:left="714" w:hanging="357"/>
      </w:pPr>
      <w:r>
        <w:rPr>
          <w:rFonts w:ascii="Cambria" w:hAnsi="Cambria"/>
          <w:sz w:val="22"/>
        </w:rPr>
        <w:t xml:space="preserve">o </w:t>
      </w:r>
      <w:r>
        <w:rPr>
          <w:rFonts w:ascii="Cambria" w:hAnsi="Cambria"/>
          <w:i w:val="0"/>
          <w:sz w:val="22"/>
        </w:rPr>
        <w:t>Maintain transparent communication channels to disseminate compliance requirements and best practices.</w:t>
      </w:r>
    </w:p>
    <w:p>
      <w:pPr>
        <w:spacing w:before="240" w:after="120"/>
      </w:pPr>
      <w:r>
        <w:rPr>
          <w:rFonts w:ascii="Cambria" w:hAnsi="Cambria"/>
          <w:b/>
          <w:color w:val="1F3A5F"/>
          <w:sz w:val="25"/>
        </w:rPr>
        <w:t>Provide Training and Capacity Building</w:t>
      </w:r>
    </w:p>
    <w:p>
      <w:pPr>
        <w:spacing w:line="276" w:lineRule="auto" w:after="80"/>
        <w:ind w:left="714" w:hanging="357"/>
      </w:pPr>
      <w:r>
        <w:rPr>
          <w:rFonts w:ascii="Cambria" w:hAnsi="Cambria"/>
          <w:sz w:val="22"/>
        </w:rPr>
        <w:t xml:space="preserve">o </w:t>
      </w:r>
      <w:r>
        <w:rPr>
          <w:rFonts w:ascii="Cambria" w:hAnsi="Cambria"/>
          <w:i w:val="0"/>
          <w:sz w:val="22"/>
        </w:rPr>
        <w:t>Equip compliance members with ongoing training on evolving regulations, HR trends, and governance standards.</w:t>
      </w:r>
    </w:p>
    <w:p>
      <w:pPr>
        <w:spacing w:before="240" w:after="120"/>
      </w:pPr>
      <w:r>
        <w:rPr>
          <w:rFonts w:ascii="Cambria" w:hAnsi="Cambria"/>
          <w:b/>
          <w:color w:val="1F3A5F"/>
          <w:sz w:val="25"/>
        </w:rPr>
        <w:t>Implement Monitoring and Reporting Mechanisms</w:t>
      </w:r>
    </w:p>
    <w:p>
      <w:pPr>
        <w:spacing w:line="276" w:lineRule="auto" w:after="80"/>
        <w:ind w:left="714" w:hanging="357"/>
      </w:pPr>
      <w:r>
        <w:rPr>
          <w:rFonts w:ascii="Cambria" w:hAnsi="Cambria"/>
          <w:sz w:val="22"/>
        </w:rPr>
        <w:t xml:space="preserve">o </w:t>
      </w:r>
      <w:r>
        <w:rPr>
          <w:rFonts w:ascii="Cambria" w:hAnsi="Cambria"/>
          <w:i w:val="0"/>
          <w:sz w:val="22"/>
        </w:rPr>
        <w:t>Use digital tools and dashboards to track compliance status and generate periodic reports for institutional leadership.</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Robust, agile compliance structures that safeguard regulatory adherence while enabling institutional flexibility and strategic HR management.</w:t>
      </w:r>
    </w:p>
    <w:p>
      <w:pPr>
        <w:spacing w:before="280" w:after="160"/>
      </w:pPr>
      <w:r>
        <w:rPr>
          <w:rFonts w:ascii="Cambria" w:hAnsi="Cambria"/>
          <w:b/>
          <w:color w:val="1F3A5F"/>
          <w:sz w:val="29"/>
        </w:rPr>
        <w:t>20.9. Training and Awareness Programs on Regulatory Compliance and Institutional Autonomy</w:t>
      </w:r>
    </w:p>
    <w:p>
      <w:pPr>
        <w:spacing w:before="240" w:after="120"/>
      </w:pPr>
      <w:r>
        <w:rPr>
          <w:rFonts w:ascii="Cambria" w:hAnsi="Cambria"/>
          <w:b/>
          <w:color w:val="1F3A5F"/>
          <w:sz w:val="25"/>
        </w:rPr>
        <w:t>Develop Comprehensive Training Modules</w:t>
      </w:r>
    </w:p>
    <w:p>
      <w:pPr>
        <w:spacing w:line="276" w:lineRule="auto" w:after="80"/>
        <w:ind w:left="714" w:hanging="357"/>
      </w:pPr>
      <w:r>
        <w:rPr>
          <w:rFonts w:ascii="Cambria" w:hAnsi="Cambria"/>
          <w:sz w:val="22"/>
        </w:rPr>
        <w:t xml:space="preserve">o </w:t>
      </w:r>
      <w:r>
        <w:rPr>
          <w:rFonts w:ascii="Cambria" w:hAnsi="Cambria"/>
          <w:i w:val="0"/>
          <w:sz w:val="22"/>
        </w:rPr>
        <w:t>Cover topics such as regulatory frameworks, compliance requirements, and institutional autonomy principles.</w:t>
      </w:r>
    </w:p>
    <w:p>
      <w:pPr>
        <w:spacing w:line="276" w:lineRule="auto" w:after="80"/>
        <w:ind w:left="714" w:hanging="357"/>
      </w:pPr>
      <w:r>
        <w:rPr>
          <w:rFonts w:ascii="Cambria" w:hAnsi="Cambria"/>
          <w:sz w:val="22"/>
        </w:rPr>
        <w:t xml:space="preserve">o </w:t>
      </w:r>
      <w:r>
        <w:rPr>
          <w:rFonts w:ascii="Cambria" w:hAnsi="Cambria"/>
          <w:i w:val="0"/>
          <w:sz w:val="22"/>
        </w:rPr>
        <w:t>Explain the synergy between compliance and autonomy and their mutual benefits.</w:t>
      </w:r>
    </w:p>
    <w:p>
      <w:pPr>
        <w:spacing w:before="240" w:after="120"/>
      </w:pPr>
      <w:r>
        <w:rPr>
          <w:rFonts w:ascii="Cambria" w:hAnsi="Cambria"/>
          <w:b/>
          <w:color w:val="1F3A5F"/>
          <w:sz w:val="25"/>
        </w:rPr>
        <w:t>Target Diverse Audiences</w:t>
      </w:r>
    </w:p>
    <w:p>
      <w:pPr>
        <w:spacing w:line="276" w:lineRule="auto" w:after="80"/>
        <w:ind w:left="714" w:hanging="357"/>
      </w:pPr>
      <w:r>
        <w:rPr>
          <w:rFonts w:ascii="Cambria" w:hAnsi="Cambria"/>
          <w:sz w:val="22"/>
        </w:rPr>
        <w:t xml:space="preserve">o </w:t>
      </w:r>
      <w:r>
        <w:rPr>
          <w:rFonts w:ascii="Cambria" w:hAnsi="Cambria"/>
          <w:i w:val="0"/>
          <w:sz w:val="22"/>
        </w:rPr>
        <w:t>Tailor programs for faculty, administrative staff, leadership, and support personnel.</w:t>
      </w:r>
    </w:p>
    <w:p>
      <w:pPr>
        <w:spacing w:line="276" w:lineRule="auto" w:after="80"/>
        <w:ind w:left="714" w:hanging="357"/>
      </w:pPr>
      <w:r>
        <w:rPr>
          <w:rFonts w:ascii="Cambria" w:hAnsi="Cambria"/>
          <w:sz w:val="22"/>
        </w:rPr>
        <w:t xml:space="preserve">o </w:t>
      </w:r>
      <w:r>
        <w:rPr>
          <w:rFonts w:ascii="Cambria" w:hAnsi="Cambria"/>
          <w:i w:val="0"/>
          <w:sz w:val="22"/>
        </w:rPr>
        <w:t>Use role-specific examples to illustrate relevance and application.</w:t>
      </w:r>
    </w:p>
    <w:p>
      <w:pPr>
        <w:spacing w:before="240" w:after="120"/>
      </w:pPr>
      <w:r>
        <w:rPr>
          <w:rFonts w:ascii="Cambria" w:hAnsi="Cambria"/>
          <w:b/>
          <w:color w:val="1F3A5F"/>
          <w:sz w:val="25"/>
        </w:rPr>
        <w:t>Use Multiple Delivery Formats</w:t>
      </w:r>
    </w:p>
    <w:p>
      <w:pPr>
        <w:spacing w:line="276" w:lineRule="auto" w:after="80"/>
        <w:ind w:left="714" w:hanging="357"/>
      </w:pPr>
      <w:r>
        <w:rPr>
          <w:rFonts w:ascii="Cambria" w:hAnsi="Cambria"/>
          <w:sz w:val="22"/>
        </w:rPr>
        <w:t xml:space="preserve">o </w:t>
      </w:r>
      <w:r>
        <w:rPr>
          <w:rFonts w:ascii="Cambria" w:hAnsi="Cambria"/>
          <w:i w:val="0"/>
          <w:sz w:val="22"/>
        </w:rPr>
        <w:t>Offer in-person workshops, webinars, e-learning courses, and interactive sessions.</w:t>
      </w:r>
    </w:p>
    <w:p>
      <w:pPr>
        <w:spacing w:line="276" w:lineRule="auto" w:after="80"/>
        <w:ind w:left="714" w:hanging="357"/>
      </w:pPr>
      <w:r>
        <w:rPr>
          <w:rFonts w:ascii="Cambria" w:hAnsi="Cambria"/>
          <w:sz w:val="22"/>
        </w:rPr>
        <w:t xml:space="preserve">o </w:t>
      </w:r>
      <w:r>
        <w:rPr>
          <w:rFonts w:ascii="Cambria" w:hAnsi="Cambria"/>
          <w:i w:val="0"/>
          <w:sz w:val="22"/>
        </w:rPr>
        <w:t>Provide resource materials, FAQs, and quick-reference guides.</w:t>
      </w:r>
    </w:p>
    <w:p>
      <w:pPr>
        <w:spacing w:before="240" w:after="120"/>
      </w:pPr>
      <w:r>
        <w:rPr>
          <w:rFonts w:ascii="Cambria" w:hAnsi="Cambria"/>
          <w:b/>
          <w:color w:val="1F3A5F"/>
          <w:sz w:val="25"/>
        </w:rPr>
        <w:t>Engage Expert Facilitators</w:t>
      </w:r>
    </w:p>
    <w:p>
      <w:pPr>
        <w:spacing w:line="276" w:lineRule="auto" w:after="80"/>
        <w:ind w:left="714" w:hanging="357"/>
      </w:pPr>
      <w:r>
        <w:rPr>
          <w:rFonts w:ascii="Cambria" w:hAnsi="Cambria"/>
          <w:sz w:val="22"/>
        </w:rPr>
        <w:t xml:space="preserve">o </w:t>
      </w:r>
      <w:r>
        <w:rPr>
          <w:rFonts w:ascii="Cambria" w:hAnsi="Cambria"/>
          <w:i w:val="0"/>
          <w:sz w:val="22"/>
        </w:rPr>
        <w:t>Involve legal experts, compliance officers, and experienced institutional leaders to deliver training.</w:t>
      </w:r>
    </w:p>
    <w:p>
      <w:pPr>
        <w:spacing w:line="276" w:lineRule="auto" w:after="80"/>
        <w:ind w:left="714" w:hanging="357"/>
      </w:pPr>
      <w:r>
        <w:rPr>
          <w:rFonts w:ascii="Cambria" w:hAnsi="Cambria"/>
          <w:sz w:val="22"/>
        </w:rPr>
        <w:t xml:space="preserve">o </w:t>
      </w:r>
      <w:r>
        <w:rPr>
          <w:rFonts w:ascii="Cambria" w:hAnsi="Cambria"/>
          <w:i w:val="0"/>
          <w:sz w:val="22"/>
        </w:rPr>
        <w:t>Include case studies and real-world scenarios for practical understanding.</w:t>
      </w:r>
    </w:p>
    <w:p>
      <w:pPr>
        <w:spacing w:before="240" w:after="120"/>
      </w:pPr>
      <w:r>
        <w:rPr>
          <w:rFonts w:ascii="Cambria" w:hAnsi="Cambria"/>
          <w:b/>
          <w:color w:val="1F3A5F"/>
          <w:sz w:val="25"/>
        </w:rPr>
        <w:t>Promote Active Participation</w:t>
      </w:r>
    </w:p>
    <w:p>
      <w:pPr>
        <w:spacing w:line="276" w:lineRule="auto" w:after="80"/>
        <w:ind w:left="714" w:hanging="357"/>
      </w:pPr>
      <w:r>
        <w:rPr>
          <w:rFonts w:ascii="Cambria" w:hAnsi="Cambria"/>
          <w:sz w:val="22"/>
        </w:rPr>
        <w:t xml:space="preserve">o </w:t>
      </w:r>
      <w:r>
        <w:rPr>
          <w:rFonts w:ascii="Cambria" w:hAnsi="Cambria"/>
          <w:i w:val="0"/>
          <w:sz w:val="22"/>
        </w:rPr>
        <w:t>Encourage discussions, Q&amp;A, and feedback to clarify doubts and reinforce learning.</w:t>
      </w:r>
    </w:p>
    <w:p>
      <w:pPr>
        <w:spacing w:line="276" w:lineRule="auto" w:after="80"/>
        <w:ind w:left="714" w:hanging="357"/>
      </w:pPr>
      <w:r>
        <w:rPr>
          <w:rFonts w:ascii="Cambria" w:hAnsi="Cambria"/>
          <w:sz w:val="22"/>
        </w:rPr>
        <w:t xml:space="preserve">o </w:t>
      </w:r>
      <w:r>
        <w:rPr>
          <w:rFonts w:ascii="Cambria" w:hAnsi="Cambria"/>
          <w:i w:val="0"/>
          <w:sz w:val="22"/>
        </w:rPr>
        <w:t>Use assessments and certifications to ensure comprehension.</w:t>
      </w:r>
    </w:p>
    <w:p>
      <w:pPr>
        <w:spacing w:before="240" w:after="120"/>
      </w:pPr>
      <w:r>
        <w:rPr>
          <w:rFonts w:ascii="Cambria" w:hAnsi="Cambria"/>
          <w:b/>
          <w:color w:val="1F3A5F"/>
          <w:sz w:val="25"/>
        </w:rPr>
        <w:t>Continuous Awareness Campaigns</w:t>
      </w:r>
    </w:p>
    <w:p>
      <w:pPr>
        <w:spacing w:line="276" w:lineRule="auto" w:after="80"/>
        <w:ind w:left="714" w:hanging="357"/>
      </w:pPr>
      <w:r>
        <w:rPr>
          <w:rFonts w:ascii="Cambria" w:hAnsi="Cambria"/>
          <w:sz w:val="22"/>
        </w:rPr>
        <w:t xml:space="preserve">o </w:t>
      </w:r>
      <w:r>
        <w:rPr>
          <w:rFonts w:ascii="Cambria" w:hAnsi="Cambria"/>
          <w:i w:val="0"/>
          <w:sz w:val="22"/>
        </w:rPr>
        <w:t>Use newsletters, intranet posts, and reminders to sustain awareness.</w:t>
      </w:r>
    </w:p>
    <w:p>
      <w:pPr>
        <w:spacing w:line="276" w:lineRule="auto" w:after="80"/>
        <w:ind w:left="714" w:hanging="357"/>
      </w:pPr>
      <w:r>
        <w:rPr>
          <w:rFonts w:ascii="Cambria" w:hAnsi="Cambria"/>
          <w:sz w:val="22"/>
        </w:rPr>
        <w:t xml:space="preserve">o </w:t>
      </w:r>
      <w:r>
        <w:rPr>
          <w:rFonts w:ascii="Cambria" w:hAnsi="Cambria"/>
          <w:i w:val="0"/>
          <w:sz w:val="22"/>
        </w:rPr>
        <w:t>Highlight success stories where compliance and autonomy enhanced institutional performance.</w:t>
      </w:r>
    </w:p>
    <w:p>
      <w:pPr>
        <w:spacing w:before="240" w:after="120"/>
      </w:pPr>
      <w:r>
        <w:rPr>
          <w:rFonts w:ascii="Cambria" w:hAnsi="Cambria"/>
          <w:b/>
          <w:color w:val="1F3A5F"/>
          <w:sz w:val="25"/>
        </w:rPr>
        <w:t>Monitor Training Impact</w:t>
      </w:r>
    </w:p>
    <w:p>
      <w:pPr>
        <w:spacing w:line="276" w:lineRule="auto" w:after="80"/>
        <w:ind w:left="714" w:hanging="357"/>
      </w:pPr>
      <w:r>
        <w:rPr>
          <w:rFonts w:ascii="Cambria" w:hAnsi="Cambria"/>
          <w:sz w:val="22"/>
        </w:rPr>
        <w:t xml:space="preserve">o </w:t>
      </w:r>
      <w:r>
        <w:rPr>
          <w:rFonts w:ascii="Cambria" w:hAnsi="Cambria"/>
          <w:i w:val="0"/>
          <w:sz w:val="22"/>
        </w:rPr>
        <w:t>Collect feedback to improve content and delivery.</w:t>
      </w:r>
    </w:p>
    <w:p>
      <w:pPr>
        <w:spacing w:line="276" w:lineRule="auto" w:after="80"/>
        <w:ind w:left="714" w:hanging="357"/>
      </w:pPr>
      <w:r>
        <w:rPr>
          <w:rFonts w:ascii="Cambria" w:hAnsi="Cambria"/>
          <w:sz w:val="22"/>
        </w:rPr>
        <w:t xml:space="preserve">o </w:t>
      </w:r>
      <w:r>
        <w:rPr>
          <w:rFonts w:ascii="Cambria" w:hAnsi="Cambria"/>
          <w:i w:val="0"/>
          <w:sz w:val="22"/>
        </w:rPr>
        <w:t>Track behavioral changes and policy adherence post-training.</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An informed, compliant, and empowered workforce that balances regulatory obligations with institutional freedom to innovate and excel.</w:t>
      </w:r>
    </w:p>
    <w:p>
      <w:pPr>
        <w:spacing w:before="280" w:after="160"/>
      </w:pPr>
      <w:r>
        <w:rPr>
          <w:rFonts w:ascii="Cambria" w:hAnsi="Cambria"/>
          <w:b/>
          <w:color w:val="1F3A5F"/>
          <w:sz w:val="29"/>
        </w:rPr>
        <w:t>20.10. Seeking Regulatory Clarifications to Align with Institutional Goals</w:t>
      </w:r>
    </w:p>
    <w:p>
      <w:pPr>
        <w:spacing w:before="240" w:after="120"/>
      </w:pPr>
      <w:r>
        <w:rPr>
          <w:rFonts w:ascii="Cambria" w:hAnsi="Cambria"/>
          <w:b/>
          <w:color w:val="1F3A5F"/>
          <w:sz w:val="25"/>
        </w:rPr>
        <w:t>Identify Areas of Ambiguity</w:t>
      </w:r>
    </w:p>
    <w:p>
      <w:pPr>
        <w:spacing w:line="276" w:lineRule="auto" w:after="80"/>
        <w:ind w:left="714" w:hanging="357"/>
      </w:pPr>
      <w:r>
        <w:rPr>
          <w:rFonts w:ascii="Cambria" w:hAnsi="Cambria"/>
          <w:sz w:val="22"/>
        </w:rPr>
        <w:t xml:space="preserve">o </w:t>
      </w:r>
      <w:r>
        <w:rPr>
          <w:rFonts w:ascii="Cambria" w:hAnsi="Cambria"/>
          <w:i w:val="0"/>
          <w:sz w:val="22"/>
        </w:rPr>
        <w:t>Monitor and document unclear or conflicting regulatory provisions affecting HR and institutional practices.</w:t>
      </w:r>
    </w:p>
    <w:p>
      <w:pPr>
        <w:spacing w:before="240" w:after="120"/>
      </w:pPr>
      <w:r>
        <w:rPr>
          <w:rFonts w:ascii="Cambria" w:hAnsi="Cambria"/>
          <w:b/>
          <w:color w:val="1F3A5F"/>
          <w:sz w:val="25"/>
        </w:rPr>
        <w:t>Engage Proactively with Regulatory Bodies</w:t>
      </w:r>
    </w:p>
    <w:p>
      <w:pPr>
        <w:spacing w:line="276" w:lineRule="auto" w:after="80"/>
        <w:ind w:left="714" w:hanging="357"/>
      </w:pPr>
      <w:r>
        <w:rPr>
          <w:rFonts w:ascii="Cambria" w:hAnsi="Cambria"/>
          <w:sz w:val="22"/>
        </w:rPr>
        <w:t xml:space="preserve">o </w:t>
      </w:r>
      <w:r>
        <w:rPr>
          <w:rFonts w:ascii="Cambria" w:hAnsi="Cambria"/>
          <w:i w:val="0"/>
          <w:sz w:val="22"/>
        </w:rPr>
        <w:t>Establish formal communication channels with entities like UGC, AICTE, NCTE, and other relevant authorities.</w:t>
      </w:r>
    </w:p>
    <w:p>
      <w:pPr>
        <w:spacing w:line="276" w:lineRule="auto" w:after="80"/>
        <w:ind w:left="714" w:hanging="357"/>
      </w:pPr>
      <w:r>
        <w:rPr>
          <w:rFonts w:ascii="Cambria" w:hAnsi="Cambria"/>
          <w:sz w:val="22"/>
        </w:rPr>
        <w:t xml:space="preserve">o </w:t>
      </w:r>
      <w:r>
        <w:rPr>
          <w:rFonts w:ascii="Cambria" w:hAnsi="Cambria"/>
          <w:i w:val="0"/>
          <w:sz w:val="22"/>
        </w:rPr>
        <w:t>Schedule consultation meetings, workshops, or written queries to seek clarity.</w:t>
      </w:r>
    </w:p>
    <w:p>
      <w:pPr>
        <w:spacing w:before="240" w:after="120"/>
      </w:pPr>
      <w:r>
        <w:rPr>
          <w:rFonts w:ascii="Cambria" w:hAnsi="Cambria"/>
          <w:b/>
          <w:color w:val="1F3A5F"/>
          <w:sz w:val="25"/>
        </w:rPr>
        <w:t>Prepare Detailed Queries</w:t>
      </w:r>
    </w:p>
    <w:p>
      <w:pPr>
        <w:spacing w:line="276" w:lineRule="auto" w:after="80"/>
        <w:ind w:left="714" w:hanging="357"/>
      </w:pPr>
      <w:r>
        <w:rPr>
          <w:rFonts w:ascii="Cambria" w:hAnsi="Cambria"/>
          <w:sz w:val="22"/>
        </w:rPr>
        <w:t xml:space="preserve">o </w:t>
      </w:r>
      <w:r>
        <w:rPr>
          <w:rFonts w:ascii="Cambria" w:hAnsi="Cambria"/>
          <w:i w:val="0"/>
          <w:sz w:val="22"/>
        </w:rPr>
        <w:t>Clearly outline the specific regulatory concerns, institutional context, and proposed interpretations or exemptions.</w:t>
      </w:r>
    </w:p>
    <w:p>
      <w:pPr>
        <w:spacing w:line="276" w:lineRule="auto" w:after="80"/>
        <w:ind w:left="714" w:hanging="357"/>
      </w:pPr>
      <w:r>
        <w:rPr>
          <w:rFonts w:ascii="Cambria" w:hAnsi="Cambria"/>
          <w:sz w:val="22"/>
        </w:rPr>
        <w:t xml:space="preserve">o </w:t>
      </w:r>
      <w:r>
        <w:rPr>
          <w:rFonts w:ascii="Cambria" w:hAnsi="Cambria"/>
          <w:i w:val="0"/>
          <w:sz w:val="22"/>
        </w:rPr>
        <w:t>Support requests with institutional policies, strategic plans, and compliance records.</w:t>
      </w:r>
    </w:p>
    <w:p>
      <w:pPr>
        <w:spacing w:before="240" w:after="120"/>
      </w:pPr>
      <w:r>
        <w:rPr>
          <w:rFonts w:ascii="Cambria" w:hAnsi="Cambria"/>
          <w:b/>
          <w:color w:val="1F3A5F"/>
          <w:sz w:val="25"/>
        </w:rPr>
        <w:t>Seek Formal Written Responses</w:t>
      </w:r>
    </w:p>
    <w:p>
      <w:pPr>
        <w:spacing w:line="276" w:lineRule="auto" w:after="80"/>
        <w:ind w:left="714" w:hanging="357"/>
      </w:pPr>
      <w:r>
        <w:rPr>
          <w:rFonts w:ascii="Cambria" w:hAnsi="Cambria"/>
          <w:sz w:val="22"/>
        </w:rPr>
        <w:t xml:space="preserve">o </w:t>
      </w:r>
      <w:r>
        <w:rPr>
          <w:rFonts w:ascii="Cambria" w:hAnsi="Cambria"/>
          <w:i w:val="0"/>
          <w:sz w:val="22"/>
        </w:rPr>
        <w:t>Obtain official clarifications, rulings, or exemption certificates to ensure legal certainty.</w:t>
      </w:r>
    </w:p>
    <w:p>
      <w:pPr>
        <w:spacing w:line="276" w:lineRule="auto" w:after="80"/>
        <w:ind w:left="714" w:hanging="357"/>
      </w:pPr>
      <w:r>
        <w:rPr>
          <w:rFonts w:ascii="Cambria" w:hAnsi="Cambria"/>
          <w:sz w:val="22"/>
        </w:rPr>
        <w:t xml:space="preserve">o </w:t>
      </w:r>
      <w:r>
        <w:rPr>
          <w:rFonts w:ascii="Cambria" w:hAnsi="Cambria"/>
          <w:i w:val="0"/>
          <w:sz w:val="22"/>
        </w:rPr>
        <w:t>Maintain records of communications for accountability and reference.</w:t>
      </w:r>
    </w:p>
    <w:p>
      <w:pPr>
        <w:spacing w:before="240" w:after="120"/>
      </w:pPr>
      <w:r>
        <w:rPr>
          <w:rFonts w:ascii="Cambria" w:hAnsi="Cambria"/>
          <w:b/>
          <w:color w:val="1F3A5F"/>
          <w:sz w:val="25"/>
        </w:rPr>
        <w:t>Collaborate with Peer Institutions</w:t>
      </w:r>
    </w:p>
    <w:p>
      <w:pPr>
        <w:spacing w:line="276" w:lineRule="auto" w:after="80"/>
        <w:ind w:left="714" w:hanging="357"/>
      </w:pPr>
      <w:r>
        <w:rPr>
          <w:rFonts w:ascii="Cambria" w:hAnsi="Cambria"/>
          <w:sz w:val="22"/>
        </w:rPr>
        <w:t xml:space="preserve">o </w:t>
      </w:r>
      <w:r>
        <w:rPr>
          <w:rFonts w:ascii="Cambria" w:hAnsi="Cambria"/>
          <w:i w:val="0"/>
          <w:sz w:val="22"/>
        </w:rPr>
        <w:t>Share experiences and jointly approach regulators for common issues to strengthen requests.</w:t>
      </w:r>
    </w:p>
    <w:p>
      <w:pPr>
        <w:spacing w:line="276" w:lineRule="auto" w:after="80"/>
        <w:ind w:left="714" w:hanging="357"/>
      </w:pPr>
      <w:r>
        <w:rPr>
          <w:rFonts w:ascii="Cambria" w:hAnsi="Cambria"/>
          <w:sz w:val="22"/>
        </w:rPr>
        <w:t xml:space="preserve">o </w:t>
      </w:r>
      <w:r>
        <w:rPr>
          <w:rFonts w:ascii="Cambria" w:hAnsi="Cambria"/>
          <w:i w:val="0"/>
          <w:sz w:val="22"/>
        </w:rPr>
        <w:t>Participate in sector forums or associations advocating for regulatory clarity.</w:t>
      </w:r>
    </w:p>
    <w:p>
      <w:pPr>
        <w:spacing w:before="240" w:after="120"/>
      </w:pPr>
      <w:r>
        <w:rPr>
          <w:rFonts w:ascii="Cambria" w:hAnsi="Cambria"/>
          <w:b/>
          <w:color w:val="1F3A5F"/>
          <w:sz w:val="25"/>
        </w:rPr>
        <w:t>Implement Guidance with Institutional Oversight</w:t>
      </w:r>
    </w:p>
    <w:p>
      <w:pPr>
        <w:spacing w:line="276" w:lineRule="auto" w:after="80"/>
        <w:ind w:left="714" w:hanging="357"/>
      </w:pPr>
      <w:r>
        <w:rPr>
          <w:rFonts w:ascii="Cambria" w:hAnsi="Cambria"/>
          <w:sz w:val="22"/>
        </w:rPr>
        <w:t xml:space="preserve">o </w:t>
      </w:r>
      <w:r>
        <w:rPr>
          <w:rFonts w:ascii="Cambria" w:hAnsi="Cambria"/>
          <w:i w:val="0"/>
          <w:sz w:val="22"/>
        </w:rPr>
        <w:t>Align institutional policies with clarified regulations.</w:t>
      </w:r>
    </w:p>
    <w:p>
      <w:pPr>
        <w:spacing w:line="276" w:lineRule="auto" w:after="80"/>
        <w:ind w:left="714" w:hanging="357"/>
      </w:pPr>
      <w:r>
        <w:rPr>
          <w:rFonts w:ascii="Cambria" w:hAnsi="Cambria"/>
          <w:sz w:val="22"/>
        </w:rPr>
        <w:t xml:space="preserve">o </w:t>
      </w:r>
      <w:r>
        <w:rPr>
          <w:rFonts w:ascii="Cambria" w:hAnsi="Cambria"/>
          <w:i w:val="0"/>
          <w:sz w:val="22"/>
        </w:rPr>
        <w:t>Communicate updates and implications to all stakeholders.</w:t>
      </w:r>
    </w:p>
    <w:p>
      <w:pPr>
        <w:spacing w:before="240" w:after="120"/>
      </w:pPr>
      <w:r>
        <w:rPr>
          <w:rFonts w:ascii="Cambria" w:hAnsi="Cambria"/>
          <w:b/>
          <w:color w:val="1F3A5F"/>
          <w:sz w:val="25"/>
        </w:rPr>
        <w:t>Monitor for Regulatory Updates</w:t>
      </w:r>
    </w:p>
    <w:p>
      <w:pPr>
        <w:spacing w:line="276" w:lineRule="auto" w:after="80"/>
        <w:ind w:left="714" w:hanging="357"/>
      </w:pPr>
      <w:r>
        <w:rPr>
          <w:rFonts w:ascii="Cambria" w:hAnsi="Cambria"/>
          <w:sz w:val="22"/>
        </w:rPr>
        <w:t xml:space="preserve">o </w:t>
      </w:r>
      <w:r>
        <w:rPr>
          <w:rFonts w:ascii="Cambria" w:hAnsi="Cambria"/>
          <w:i w:val="0"/>
          <w:sz w:val="22"/>
        </w:rPr>
        <w:t>Stay informed about changes in policies and continue dialogue as needed.</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Reduced regulatory uncertainty enabling the institution to exercise autonomy confidently while maintaining compliance and advancing its mission.</w:t>
      </w:r>
    </w:p>
    <w:p>
      <w:pPr>
        <w:spacing w:before="280" w:after="160"/>
      </w:pPr>
      <w:r>
        <w:rPr>
          <w:rFonts w:ascii="Cambria" w:hAnsi="Cambria"/>
          <w:b/>
          <w:color w:val="1F3A5F"/>
          <w:sz w:val="29"/>
        </w:rPr>
        <w:t>20.11. Continuous Improvement in HR Practices</w:t>
      </w:r>
    </w:p>
    <w:p>
      <w:pPr>
        <w:spacing w:before="240" w:after="120"/>
      </w:pPr>
      <w:r>
        <w:rPr>
          <w:rFonts w:ascii="Cambria" w:hAnsi="Cambria"/>
          <w:b/>
          <w:color w:val="1F3A5F"/>
          <w:sz w:val="25"/>
        </w:rPr>
        <w:t>Establish Periodic Assessment Cycles</w:t>
      </w:r>
    </w:p>
    <w:p>
      <w:pPr>
        <w:spacing w:line="276" w:lineRule="auto" w:after="80"/>
        <w:ind w:left="714" w:hanging="357"/>
      </w:pPr>
      <w:r>
        <w:rPr>
          <w:rFonts w:ascii="Cambria" w:hAnsi="Cambria"/>
          <w:sz w:val="22"/>
        </w:rPr>
        <w:t xml:space="preserve">o </w:t>
      </w:r>
      <w:r>
        <w:rPr>
          <w:rFonts w:ascii="Cambria" w:hAnsi="Cambria"/>
          <w:i w:val="0"/>
          <w:sz w:val="22"/>
        </w:rPr>
        <w:t>Schedule regular reviews and audits of HR policies and their implementation effectiveness.</w:t>
      </w:r>
    </w:p>
    <w:p>
      <w:pPr>
        <w:spacing w:line="276" w:lineRule="auto" w:after="80"/>
        <w:ind w:left="714" w:hanging="357"/>
      </w:pPr>
      <w:r>
        <w:rPr>
          <w:rFonts w:ascii="Cambria" w:hAnsi="Cambria"/>
          <w:sz w:val="22"/>
        </w:rPr>
        <w:t xml:space="preserve">o </w:t>
      </w:r>
      <w:r>
        <w:rPr>
          <w:rFonts w:ascii="Cambria" w:hAnsi="Cambria"/>
          <w:i w:val="0"/>
          <w:sz w:val="22"/>
        </w:rPr>
        <w:t>Use quantitative metrics and qualitative feedback to evaluate outcomes.</w:t>
      </w:r>
    </w:p>
    <w:p>
      <w:pPr>
        <w:spacing w:before="240" w:after="120"/>
      </w:pPr>
      <w:r>
        <w:rPr>
          <w:rFonts w:ascii="Cambria" w:hAnsi="Cambria"/>
          <w:b/>
          <w:color w:val="1F3A5F"/>
          <w:sz w:val="25"/>
        </w:rPr>
        <w:t>Promote a Learning Culture</w:t>
      </w:r>
    </w:p>
    <w:p>
      <w:pPr>
        <w:spacing w:line="276" w:lineRule="auto" w:after="80"/>
        <w:ind w:left="714" w:hanging="357"/>
      </w:pPr>
      <w:r>
        <w:rPr>
          <w:rFonts w:ascii="Cambria" w:hAnsi="Cambria"/>
          <w:sz w:val="22"/>
        </w:rPr>
        <w:t xml:space="preserve">o </w:t>
      </w:r>
      <w:r>
        <w:rPr>
          <w:rFonts w:ascii="Cambria" w:hAnsi="Cambria"/>
          <w:i w:val="0"/>
          <w:sz w:val="22"/>
        </w:rPr>
        <w:t>Encourage openness to feedback, innovation, and experimentation in HR processes.</w:t>
      </w:r>
    </w:p>
    <w:p>
      <w:pPr>
        <w:spacing w:line="276" w:lineRule="auto" w:after="80"/>
        <w:ind w:left="714" w:hanging="357"/>
      </w:pPr>
      <w:r>
        <w:rPr>
          <w:rFonts w:ascii="Cambria" w:hAnsi="Cambria"/>
          <w:sz w:val="22"/>
        </w:rPr>
        <w:t xml:space="preserve">o </w:t>
      </w:r>
      <w:r>
        <w:rPr>
          <w:rFonts w:ascii="Cambria" w:hAnsi="Cambria"/>
          <w:i w:val="0"/>
          <w:sz w:val="22"/>
        </w:rPr>
        <w:t>Recognize and reward initiatives that lead to meaningful improvements.</w:t>
      </w:r>
    </w:p>
    <w:p>
      <w:pPr>
        <w:spacing w:before="240" w:after="120"/>
      </w:pPr>
      <w:r>
        <w:rPr>
          <w:rFonts w:ascii="Cambria" w:hAnsi="Cambria"/>
          <w:b/>
          <w:color w:val="1F3A5F"/>
          <w:sz w:val="25"/>
        </w:rPr>
        <w:t>Integrate Stakeholder Feedback</w:t>
      </w:r>
    </w:p>
    <w:p>
      <w:pPr>
        <w:spacing w:line="276" w:lineRule="auto" w:after="80"/>
        <w:ind w:left="714" w:hanging="357"/>
      </w:pPr>
      <w:r>
        <w:rPr>
          <w:rFonts w:ascii="Cambria" w:hAnsi="Cambria"/>
          <w:sz w:val="22"/>
        </w:rPr>
        <w:t xml:space="preserve">o </w:t>
      </w:r>
      <w:r>
        <w:rPr>
          <w:rFonts w:ascii="Cambria" w:hAnsi="Cambria"/>
          <w:i w:val="0"/>
          <w:sz w:val="22"/>
        </w:rPr>
        <w:t>Collect input from faculty, staff, and administrators through surveys, forums, and interviews.</w:t>
      </w:r>
    </w:p>
    <w:p>
      <w:pPr>
        <w:spacing w:line="276" w:lineRule="auto" w:after="80"/>
        <w:ind w:left="714" w:hanging="357"/>
      </w:pPr>
      <w:r>
        <w:rPr>
          <w:rFonts w:ascii="Cambria" w:hAnsi="Cambria"/>
          <w:sz w:val="22"/>
        </w:rPr>
        <w:t xml:space="preserve">o </w:t>
      </w:r>
      <w:r>
        <w:rPr>
          <w:rFonts w:ascii="Cambria" w:hAnsi="Cambria"/>
          <w:i w:val="0"/>
          <w:sz w:val="22"/>
        </w:rPr>
        <w:t>Use feedback to identify gaps and opportunities for enhancement.</w:t>
      </w:r>
    </w:p>
    <w:p>
      <w:pPr>
        <w:spacing w:before="240" w:after="120"/>
      </w:pPr>
      <w:r>
        <w:rPr>
          <w:rFonts w:ascii="Cambria" w:hAnsi="Cambria"/>
          <w:b/>
          <w:color w:val="1F3A5F"/>
          <w:sz w:val="25"/>
        </w:rPr>
        <w:t>Adapt Practices Based on Lessons Learned</w:t>
      </w:r>
    </w:p>
    <w:p>
      <w:pPr>
        <w:spacing w:line="276" w:lineRule="auto" w:after="80"/>
        <w:ind w:left="714" w:hanging="357"/>
      </w:pPr>
      <w:r>
        <w:rPr>
          <w:rFonts w:ascii="Cambria" w:hAnsi="Cambria"/>
          <w:sz w:val="22"/>
        </w:rPr>
        <w:t xml:space="preserve">o </w:t>
      </w:r>
      <w:r>
        <w:rPr>
          <w:rFonts w:ascii="Cambria" w:hAnsi="Cambria"/>
          <w:i w:val="0"/>
          <w:sz w:val="22"/>
        </w:rPr>
        <w:t>Modify recruitment, training, appraisal, and retention strategies as per emerging institutional needs and challenges.</w:t>
      </w:r>
    </w:p>
    <w:p>
      <w:pPr>
        <w:spacing w:line="276" w:lineRule="auto" w:after="80"/>
        <w:ind w:left="714" w:hanging="357"/>
      </w:pPr>
      <w:r>
        <w:rPr>
          <w:rFonts w:ascii="Cambria" w:hAnsi="Cambria"/>
          <w:sz w:val="22"/>
        </w:rPr>
        <w:t xml:space="preserve">o </w:t>
      </w:r>
      <w:r>
        <w:rPr>
          <w:rFonts w:ascii="Cambria" w:hAnsi="Cambria"/>
          <w:i w:val="0"/>
          <w:sz w:val="22"/>
        </w:rPr>
        <w:t>Pilot new approaches in select units before broader rollout.</w:t>
      </w:r>
    </w:p>
    <w:p>
      <w:pPr>
        <w:spacing w:before="240" w:after="120"/>
      </w:pPr>
      <w:r>
        <w:rPr>
          <w:rFonts w:ascii="Cambria" w:hAnsi="Cambria"/>
          <w:b/>
          <w:color w:val="1F3A5F"/>
          <w:sz w:val="25"/>
        </w:rPr>
        <w:t>Leverage Data and Technology</w:t>
      </w:r>
    </w:p>
    <w:p>
      <w:pPr>
        <w:spacing w:line="276" w:lineRule="auto" w:after="80"/>
        <w:ind w:left="714" w:hanging="357"/>
      </w:pPr>
      <w:r>
        <w:rPr>
          <w:rFonts w:ascii="Cambria" w:hAnsi="Cambria"/>
          <w:sz w:val="22"/>
        </w:rPr>
        <w:t xml:space="preserve">o </w:t>
      </w:r>
      <w:r>
        <w:rPr>
          <w:rFonts w:ascii="Cambria" w:hAnsi="Cambria"/>
          <w:i w:val="0"/>
          <w:sz w:val="22"/>
        </w:rPr>
        <w:t>Use HR analytics and management systems to track trends, predict issues, and inform decisions.</w:t>
      </w:r>
    </w:p>
    <w:p>
      <w:pPr>
        <w:spacing w:line="276" w:lineRule="auto" w:after="80"/>
        <w:ind w:left="714" w:hanging="357"/>
      </w:pPr>
      <w:r>
        <w:rPr>
          <w:rFonts w:ascii="Cambria" w:hAnsi="Cambria"/>
          <w:sz w:val="22"/>
        </w:rPr>
        <w:t xml:space="preserve">o </w:t>
      </w:r>
      <w:r>
        <w:rPr>
          <w:rFonts w:ascii="Cambria" w:hAnsi="Cambria"/>
          <w:i w:val="0"/>
          <w:sz w:val="22"/>
        </w:rPr>
        <w:t>Automate routine processes to increase efficiency and focus on strategic improvements.</w:t>
      </w:r>
    </w:p>
    <w:p>
      <w:pPr>
        <w:spacing w:before="240" w:after="120"/>
      </w:pPr>
      <w:r>
        <w:rPr>
          <w:rFonts w:ascii="Cambria" w:hAnsi="Cambria"/>
          <w:b/>
          <w:color w:val="1F3A5F"/>
          <w:sz w:val="25"/>
        </w:rPr>
        <w:t>Facilitate Capacity Building</w:t>
      </w:r>
    </w:p>
    <w:p>
      <w:pPr>
        <w:spacing w:line="276" w:lineRule="auto" w:after="80"/>
        <w:ind w:left="714" w:hanging="357"/>
      </w:pPr>
      <w:r>
        <w:rPr>
          <w:rFonts w:ascii="Cambria" w:hAnsi="Cambria"/>
          <w:sz w:val="22"/>
        </w:rPr>
        <w:t xml:space="preserve">o </w:t>
      </w:r>
      <w:r>
        <w:rPr>
          <w:rFonts w:ascii="Cambria" w:hAnsi="Cambria"/>
          <w:i w:val="0"/>
          <w:sz w:val="22"/>
        </w:rPr>
        <w:t>Provide ongoing training for HR personnel and leadership in change management and best practices.</w:t>
      </w:r>
    </w:p>
    <w:p>
      <w:pPr>
        <w:spacing w:line="276" w:lineRule="auto" w:after="80"/>
        <w:ind w:left="714" w:hanging="357"/>
      </w:pPr>
      <w:r>
        <w:rPr>
          <w:rFonts w:ascii="Cambria" w:hAnsi="Cambria"/>
          <w:sz w:val="22"/>
        </w:rPr>
        <w:t xml:space="preserve">o </w:t>
      </w:r>
      <w:r>
        <w:rPr>
          <w:rFonts w:ascii="Cambria" w:hAnsi="Cambria"/>
          <w:i w:val="0"/>
          <w:sz w:val="22"/>
        </w:rPr>
        <w:t>Foster knowledge sharing across departments and institutions.</w:t>
      </w:r>
    </w:p>
    <w:p>
      <w:pPr>
        <w:spacing w:before="240" w:after="120"/>
      </w:pPr>
      <w:r>
        <w:rPr>
          <w:rFonts w:ascii="Cambria" w:hAnsi="Cambria"/>
          <w:b/>
          <w:color w:val="1F3A5F"/>
          <w:sz w:val="25"/>
        </w:rPr>
        <w:t>Communicate Changes Transparently</w:t>
      </w:r>
    </w:p>
    <w:p>
      <w:pPr>
        <w:spacing w:line="276" w:lineRule="auto" w:after="80"/>
        <w:ind w:left="714" w:hanging="357"/>
      </w:pPr>
      <w:r>
        <w:rPr>
          <w:rFonts w:ascii="Cambria" w:hAnsi="Cambria"/>
          <w:sz w:val="22"/>
        </w:rPr>
        <w:t xml:space="preserve">o </w:t>
      </w:r>
      <w:r>
        <w:rPr>
          <w:rFonts w:ascii="Cambria" w:hAnsi="Cambria"/>
          <w:i w:val="0"/>
          <w:sz w:val="22"/>
        </w:rPr>
        <w:t>Inform all stakeholders about improvements and rationale to build trust and engagement.</w:t>
      </w:r>
    </w:p>
    <w:p>
      <w:pPr>
        <w:spacing w:line="276" w:lineRule="auto" w:after="80"/>
        <w:ind w:left="714" w:hanging="357"/>
      </w:pPr>
      <w:r>
        <w:rPr>
          <w:rFonts w:ascii="Cambria" w:hAnsi="Cambria"/>
          <w:sz w:val="22"/>
        </w:rPr>
        <w:t xml:space="preserve">o </w:t>
      </w:r>
      <w:r>
        <w:rPr>
          <w:rFonts w:ascii="Cambria" w:hAnsi="Cambria"/>
          <w:i w:val="0"/>
          <w:sz w:val="22"/>
        </w:rPr>
        <w:t>Maintain documentation of revisions and outcomes for accountability.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dynamic, responsive HR system that evolves continuously, enhancing organizational effectiveness, stakeholder satisfaction, and institutional excellence.</w:t>
      </w:r>
    </w:p>
    <w:p>
      <w:pPr>
        <w:spacing w:before="280" w:after="160"/>
      </w:pPr>
      <w:r>
        <w:rPr>
          <w:rFonts w:ascii="Cambria" w:hAnsi="Cambria"/>
          <w:b/>
          <w:color w:val="1F3A5F"/>
          <w:sz w:val="29"/>
        </w:rPr>
        <w:t>20.12. Transparency in Decision-Making for HR Practices</w:t>
      </w:r>
    </w:p>
    <w:p>
      <w:pPr>
        <w:spacing w:before="240" w:after="120"/>
      </w:pPr>
      <w:r>
        <w:rPr>
          <w:rFonts w:ascii="Cambria" w:hAnsi="Cambria"/>
          <w:b/>
          <w:color w:val="1F3A5F"/>
          <w:sz w:val="25"/>
        </w:rPr>
        <w:t>Clear Communication of Processes</w:t>
      </w:r>
    </w:p>
    <w:p>
      <w:pPr>
        <w:spacing w:line="276" w:lineRule="auto" w:after="80"/>
        <w:ind w:left="714" w:hanging="357"/>
      </w:pPr>
      <w:r>
        <w:rPr>
          <w:rFonts w:ascii="Cambria" w:hAnsi="Cambria"/>
          <w:sz w:val="22"/>
        </w:rPr>
        <w:t xml:space="preserve">o </w:t>
      </w:r>
      <w:r>
        <w:rPr>
          <w:rFonts w:ascii="Cambria" w:hAnsi="Cambria"/>
          <w:i w:val="0"/>
          <w:sz w:val="22"/>
        </w:rPr>
        <w:t>Document and share the criteria, procedures, and timelines for HR decisions such as recruitment, promotions, and evaluations.</w:t>
      </w:r>
    </w:p>
    <w:p>
      <w:pPr>
        <w:spacing w:line="276" w:lineRule="auto" w:after="80"/>
        <w:ind w:left="714" w:hanging="357"/>
      </w:pPr>
      <w:r>
        <w:rPr>
          <w:rFonts w:ascii="Cambria" w:hAnsi="Cambria"/>
          <w:sz w:val="22"/>
        </w:rPr>
        <w:t xml:space="preserve">o </w:t>
      </w:r>
      <w:r>
        <w:rPr>
          <w:rFonts w:ascii="Cambria" w:hAnsi="Cambria"/>
          <w:i w:val="0"/>
          <w:sz w:val="22"/>
        </w:rPr>
        <w:t>Use accessible platforms like intranet portals, newsletters, and meetings to disseminate this information.</w:t>
      </w:r>
    </w:p>
    <w:p>
      <w:pPr>
        <w:spacing w:before="240" w:after="120"/>
      </w:pPr>
      <w:r>
        <w:rPr>
          <w:rFonts w:ascii="Cambria" w:hAnsi="Cambria"/>
          <w:b/>
          <w:color w:val="1F3A5F"/>
          <w:sz w:val="25"/>
        </w:rPr>
        <w:t>Inclusive Participation</w:t>
      </w:r>
    </w:p>
    <w:p>
      <w:pPr>
        <w:spacing w:line="276" w:lineRule="auto" w:after="80"/>
        <w:ind w:left="714" w:hanging="357"/>
      </w:pPr>
      <w:r>
        <w:rPr>
          <w:rFonts w:ascii="Cambria" w:hAnsi="Cambria"/>
          <w:sz w:val="22"/>
        </w:rPr>
        <w:t xml:space="preserve">o </w:t>
      </w:r>
      <w:r>
        <w:rPr>
          <w:rFonts w:ascii="Cambria" w:hAnsi="Cambria"/>
          <w:i w:val="0"/>
          <w:sz w:val="22"/>
        </w:rPr>
        <w:t>Involve faculty and staff representatives in decision-making committees and advisory groups.</w:t>
      </w:r>
    </w:p>
    <w:p>
      <w:pPr>
        <w:spacing w:line="276" w:lineRule="auto" w:after="80"/>
        <w:ind w:left="714" w:hanging="357"/>
      </w:pPr>
      <w:r>
        <w:rPr>
          <w:rFonts w:ascii="Cambria" w:hAnsi="Cambria"/>
          <w:sz w:val="22"/>
        </w:rPr>
        <w:t xml:space="preserve">o </w:t>
      </w:r>
      <w:r>
        <w:rPr>
          <w:rFonts w:ascii="Cambria" w:hAnsi="Cambria"/>
          <w:i w:val="0"/>
          <w:sz w:val="22"/>
        </w:rPr>
        <w:t>Encourage open forums and feedback sessions to discuss HR policies and changes.</w:t>
      </w:r>
    </w:p>
    <w:p>
      <w:pPr>
        <w:spacing w:before="240" w:after="120"/>
      </w:pPr>
      <w:r>
        <w:rPr>
          <w:rFonts w:ascii="Cambria" w:hAnsi="Cambria"/>
          <w:b/>
          <w:color w:val="1F3A5F"/>
          <w:sz w:val="25"/>
        </w:rPr>
        <w:t>Explain Decision Rationale</w:t>
      </w:r>
    </w:p>
    <w:p>
      <w:pPr>
        <w:spacing w:line="276" w:lineRule="auto" w:after="80"/>
        <w:ind w:left="714" w:hanging="357"/>
      </w:pPr>
      <w:r>
        <w:rPr>
          <w:rFonts w:ascii="Cambria" w:hAnsi="Cambria"/>
          <w:sz w:val="22"/>
        </w:rPr>
        <w:t xml:space="preserve">o </w:t>
      </w:r>
      <w:r>
        <w:rPr>
          <w:rFonts w:ascii="Cambria" w:hAnsi="Cambria"/>
          <w:i w:val="0"/>
          <w:sz w:val="22"/>
        </w:rPr>
        <w:t>Provide transparent explanations for decisions, linking them to the institution’s mission, values, and strategic goals.</w:t>
      </w:r>
    </w:p>
    <w:p>
      <w:pPr>
        <w:spacing w:line="276" w:lineRule="auto" w:after="80"/>
        <w:ind w:left="714" w:hanging="357"/>
      </w:pPr>
      <w:r>
        <w:rPr>
          <w:rFonts w:ascii="Cambria" w:hAnsi="Cambria"/>
          <w:sz w:val="22"/>
        </w:rPr>
        <w:t xml:space="preserve">o </w:t>
      </w:r>
      <w:r>
        <w:rPr>
          <w:rFonts w:ascii="Cambria" w:hAnsi="Cambria"/>
          <w:i w:val="0"/>
          <w:sz w:val="22"/>
        </w:rPr>
        <w:t>Share summaries of deliberations and outcomes where appropriate.</w:t>
      </w:r>
    </w:p>
    <w:p>
      <w:pPr>
        <w:spacing w:before="240" w:after="120"/>
      </w:pPr>
      <w:r>
        <w:rPr>
          <w:rFonts w:ascii="Cambria" w:hAnsi="Cambria"/>
          <w:b/>
          <w:color w:val="1F3A5F"/>
          <w:sz w:val="25"/>
        </w:rPr>
        <w:t>Establish Accountability Mechanisms</w:t>
      </w:r>
    </w:p>
    <w:p>
      <w:pPr>
        <w:spacing w:line="276" w:lineRule="auto" w:after="80"/>
        <w:ind w:left="714" w:hanging="357"/>
      </w:pPr>
      <w:r>
        <w:rPr>
          <w:rFonts w:ascii="Cambria" w:hAnsi="Cambria"/>
          <w:sz w:val="22"/>
        </w:rPr>
        <w:t xml:space="preserve">o </w:t>
      </w:r>
      <w:r>
        <w:rPr>
          <w:rFonts w:ascii="Cambria" w:hAnsi="Cambria"/>
          <w:i w:val="0"/>
          <w:sz w:val="22"/>
        </w:rPr>
        <w:t>Assign clear responsibilities for decision-making authorities and ensure they adhere to ethical and fair practices.</w:t>
      </w:r>
    </w:p>
    <w:p>
      <w:pPr>
        <w:spacing w:line="276" w:lineRule="auto" w:after="80"/>
        <w:ind w:left="714" w:hanging="357"/>
      </w:pPr>
      <w:r>
        <w:rPr>
          <w:rFonts w:ascii="Cambria" w:hAnsi="Cambria"/>
          <w:sz w:val="22"/>
        </w:rPr>
        <w:t xml:space="preserve">o </w:t>
      </w:r>
      <w:r>
        <w:rPr>
          <w:rFonts w:ascii="Cambria" w:hAnsi="Cambria"/>
          <w:i w:val="0"/>
          <w:sz w:val="22"/>
        </w:rPr>
        <w:t>Implement grievance redressal and appeal processes for contested decisions.</w:t>
      </w:r>
    </w:p>
    <w:p>
      <w:pPr>
        <w:spacing w:before="240" w:after="120"/>
      </w:pPr>
      <w:r>
        <w:rPr>
          <w:rFonts w:ascii="Cambria" w:hAnsi="Cambria"/>
          <w:b/>
          <w:color w:val="1F3A5F"/>
          <w:sz w:val="25"/>
        </w:rPr>
        <w:t>Regular Reporting and Updates</w:t>
      </w:r>
    </w:p>
    <w:p>
      <w:pPr>
        <w:spacing w:line="276" w:lineRule="auto" w:after="80"/>
        <w:ind w:left="714" w:hanging="357"/>
      </w:pPr>
      <w:r>
        <w:rPr>
          <w:rFonts w:ascii="Cambria" w:hAnsi="Cambria"/>
          <w:sz w:val="22"/>
        </w:rPr>
        <w:t xml:space="preserve">o </w:t>
      </w:r>
      <w:r>
        <w:rPr>
          <w:rFonts w:ascii="Cambria" w:hAnsi="Cambria"/>
          <w:i w:val="0"/>
          <w:sz w:val="22"/>
        </w:rPr>
        <w:t>Publish periodic reports on HR activities, policy changes, and their impacts.</w:t>
      </w:r>
    </w:p>
    <w:p>
      <w:pPr>
        <w:spacing w:line="276" w:lineRule="auto" w:after="80"/>
        <w:ind w:left="714" w:hanging="357"/>
      </w:pPr>
      <w:r>
        <w:rPr>
          <w:rFonts w:ascii="Cambria" w:hAnsi="Cambria"/>
          <w:sz w:val="22"/>
        </w:rPr>
        <w:t xml:space="preserve">o </w:t>
      </w:r>
      <w:r>
        <w:rPr>
          <w:rFonts w:ascii="Cambria" w:hAnsi="Cambria"/>
          <w:i w:val="0"/>
          <w:sz w:val="22"/>
        </w:rPr>
        <w:t>Maintain open channels for ongoing queries and clarifications.</w:t>
      </w:r>
    </w:p>
    <w:p>
      <w:pPr>
        <w:spacing w:before="240" w:after="120"/>
      </w:pPr>
      <w:r>
        <w:rPr>
          <w:rFonts w:ascii="Cambria" w:hAnsi="Cambria"/>
          <w:b/>
          <w:color w:val="1F3A5F"/>
          <w:sz w:val="25"/>
        </w:rPr>
        <w:t>Foster a Culture of Trust</w:t>
      </w:r>
    </w:p>
    <w:p>
      <w:pPr>
        <w:spacing w:line="276" w:lineRule="auto" w:after="80"/>
        <w:ind w:left="714" w:hanging="357"/>
      </w:pPr>
      <w:r>
        <w:rPr>
          <w:rFonts w:ascii="Cambria" w:hAnsi="Cambria"/>
          <w:sz w:val="22"/>
        </w:rPr>
        <w:t xml:space="preserve">o </w:t>
      </w:r>
      <w:r>
        <w:rPr>
          <w:rFonts w:ascii="Cambria" w:hAnsi="Cambria"/>
          <w:i w:val="0"/>
          <w:sz w:val="22"/>
        </w:rPr>
        <w:t>Promote openness, honesty, and consistency in all HR communications and actions.</w:t>
      </w:r>
    </w:p>
    <w:p>
      <w:pPr>
        <w:spacing w:line="276" w:lineRule="auto" w:after="80"/>
        <w:ind w:left="714" w:hanging="357"/>
      </w:pPr>
      <w:r>
        <w:rPr>
          <w:rFonts w:ascii="Cambria" w:hAnsi="Cambria"/>
          <w:sz w:val="22"/>
        </w:rPr>
        <w:t xml:space="preserve">o </w:t>
      </w:r>
      <w:r>
        <w:rPr>
          <w:rFonts w:ascii="Cambria" w:hAnsi="Cambria"/>
          <w:i w:val="0"/>
          <w:sz w:val="22"/>
        </w:rPr>
        <w:t>Recognize and reward transparency efforts among leadership and staff.</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Enhanced trust, engagement, and alignment among faculty and staff, fostering a collaborative environment that advances institutional goals.</w:t>
      </w:r>
    </w:p>
    <w:p>
      <w:pPr>
        <w:spacing w:before="280" w:after="160"/>
      </w:pPr>
      <w:r>
        <w:rPr>
          <w:rFonts w:ascii="Cambria" w:hAnsi="Cambria"/>
          <w:b/>
          <w:color w:val="1F3A5F"/>
          <w:sz w:val="29"/>
        </w:rPr>
        <w:t>20.13. Celebrate Autonomy Success Stories</w:t>
      </w:r>
    </w:p>
    <w:p>
      <w:pPr>
        <w:spacing w:before="240" w:after="120"/>
      </w:pPr>
      <w:r>
        <w:rPr>
          <w:rFonts w:ascii="Cambria" w:hAnsi="Cambria"/>
          <w:b/>
          <w:color w:val="1F3A5F"/>
          <w:sz w:val="25"/>
        </w:rPr>
        <w:t>Identify and Document Successes</w:t>
      </w:r>
    </w:p>
    <w:p>
      <w:pPr>
        <w:spacing w:line="276" w:lineRule="auto" w:after="80"/>
        <w:ind w:left="714" w:hanging="357"/>
      </w:pPr>
      <w:r>
        <w:rPr>
          <w:rFonts w:ascii="Cambria" w:hAnsi="Cambria"/>
          <w:sz w:val="22"/>
        </w:rPr>
        <w:t xml:space="preserve">o </w:t>
      </w:r>
      <w:r>
        <w:rPr>
          <w:rFonts w:ascii="Cambria" w:hAnsi="Cambria"/>
          <w:i w:val="0"/>
          <w:sz w:val="22"/>
        </w:rPr>
        <w:t>Collect case studies showcasing innovative teaching methods, impactful research, and effective administrative initiatives enabled by institutional autonomy.</w:t>
      </w:r>
    </w:p>
    <w:p>
      <w:pPr>
        <w:spacing w:line="276" w:lineRule="auto" w:after="80"/>
        <w:ind w:left="714" w:hanging="357"/>
      </w:pPr>
      <w:r>
        <w:rPr>
          <w:rFonts w:ascii="Cambria" w:hAnsi="Cambria"/>
          <w:sz w:val="22"/>
        </w:rPr>
        <w:t xml:space="preserve">o </w:t>
      </w:r>
      <w:r>
        <w:rPr>
          <w:rFonts w:ascii="Cambria" w:hAnsi="Cambria"/>
          <w:i w:val="0"/>
          <w:sz w:val="22"/>
        </w:rPr>
        <w:t>Highlight examples where autonomy led to improved student outcomes, faculty achievements, or community engagement.</w:t>
      </w:r>
    </w:p>
    <w:p>
      <w:pPr>
        <w:spacing w:before="240" w:after="120"/>
      </w:pPr>
      <w:r>
        <w:rPr>
          <w:rFonts w:ascii="Cambria" w:hAnsi="Cambria"/>
          <w:b/>
          <w:color w:val="1F3A5F"/>
          <w:sz w:val="25"/>
        </w:rPr>
        <w:t>Use Multiple Communication Channels</w:t>
      </w:r>
    </w:p>
    <w:p>
      <w:pPr>
        <w:spacing w:line="276" w:lineRule="auto" w:after="80"/>
        <w:ind w:left="714" w:hanging="357"/>
      </w:pPr>
      <w:r>
        <w:rPr>
          <w:rFonts w:ascii="Cambria" w:hAnsi="Cambria"/>
          <w:sz w:val="22"/>
        </w:rPr>
        <w:t xml:space="preserve">o </w:t>
      </w:r>
      <w:r>
        <w:rPr>
          <w:rFonts w:ascii="Cambria" w:hAnsi="Cambria"/>
          <w:i w:val="0"/>
          <w:sz w:val="22"/>
        </w:rPr>
        <w:t>Share stories through institutional newsletters, websites, social media, and annual reports.</w:t>
      </w:r>
    </w:p>
    <w:p>
      <w:pPr>
        <w:spacing w:line="276" w:lineRule="auto" w:after="80"/>
        <w:ind w:left="714" w:hanging="357"/>
      </w:pPr>
      <w:r>
        <w:rPr>
          <w:rFonts w:ascii="Cambria" w:hAnsi="Cambria"/>
          <w:sz w:val="22"/>
        </w:rPr>
        <w:t xml:space="preserve">o </w:t>
      </w:r>
      <w:r>
        <w:rPr>
          <w:rFonts w:ascii="Cambria" w:hAnsi="Cambria"/>
          <w:i w:val="0"/>
          <w:sz w:val="22"/>
        </w:rPr>
        <w:t>Present successes in faculty meetings, seminars, and public events.</w:t>
      </w:r>
    </w:p>
    <w:p>
      <w:pPr>
        <w:spacing w:before="240" w:after="120"/>
      </w:pPr>
      <w:r>
        <w:rPr>
          <w:rFonts w:ascii="Cambria" w:hAnsi="Cambria"/>
          <w:b/>
          <w:color w:val="1F3A5F"/>
          <w:sz w:val="25"/>
        </w:rPr>
        <w:t>Engage Stakeholders</w:t>
      </w:r>
    </w:p>
    <w:p>
      <w:pPr>
        <w:spacing w:line="276" w:lineRule="auto" w:after="80"/>
        <w:ind w:left="714" w:hanging="357"/>
      </w:pPr>
      <w:r>
        <w:rPr>
          <w:rFonts w:ascii="Cambria" w:hAnsi="Cambria"/>
          <w:sz w:val="22"/>
        </w:rPr>
        <w:t xml:space="preserve">o </w:t>
      </w:r>
      <w:r>
        <w:rPr>
          <w:rFonts w:ascii="Cambria" w:hAnsi="Cambria"/>
          <w:i w:val="0"/>
          <w:sz w:val="22"/>
        </w:rPr>
        <w:t>Involve faculty, students, and staff in nominating and celebrating achievements.</w:t>
      </w:r>
    </w:p>
    <w:p>
      <w:pPr>
        <w:spacing w:line="276" w:lineRule="auto" w:after="80"/>
        <w:ind w:left="714" w:hanging="357"/>
      </w:pPr>
      <w:r>
        <w:rPr>
          <w:rFonts w:ascii="Cambria" w:hAnsi="Cambria"/>
          <w:sz w:val="22"/>
        </w:rPr>
        <w:t xml:space="preserve">o </w:t>
      </w:r>
      <w:r>
        <w:rPr>
          <w:rFonts w:ascii="Cambria" w:hAnsi="Cambria"/>
          <w:i w:val="0"/>
          <w:sz w:val="22"/>
        </w:rPr>
        <w:t>Invite testimonials from beneficiaries like students, alumni, and industry partners.</w:t>
      </w:r>
    </w:p>
    <w:p>
      <w:pPr>
        <w:spacing w:before="240" w:after="120"/>
      </w:pPr>
      <w:r>
        <w:rPr>
          <w:rFonts w:ascii="Cambria" w:hAnsi="Cambria"/>
          <w:b/>
          <w:color w:val="1F3A5F"/>
          <w:sz w:val="25"/>
        </w:rPr>
        <w:t>Link Success to Autonomy and Compliance</w:t>
      </w:r>
    </w:p>
    <w:p>
      <w:pPr>
        <w:spacing w:line="276" w:lineRule="auto" w:after="80"/>
        <w:ind w:left="714" w:hanging="357"/>
      </w:pPr>
      <w:r>
        <w:rPr>
          <w:rFonts w:ascii="Cambria" w:hAnsi="Cambria"/>
          <w:sz w:val="22"/>
        </w:rPr>
        <w:t xml:space="preserve">o </w:t>
      </w:r>
      <w:r>
        <w:rPr>
          <w:rFonts w:ascii="Cambria" w:hAnsi="Cambria"/>
          <w:i w:val="0"/>
          <w:sz w:val="22"/>
        </w:rPr>
        <w:t>Clearly explain how autonomy empowered innovation while adhering to regulatory standards.</w:t>
      </w:r>
    </w:p>
    <w:p>
      <w:pPr>
        <w:spacing w:line="276" w:lineRule="auto" w:after="80"/>
        <w:ind w:left="714" w:hanging="357"/>
      </w:pPr>
      <w:r>
        <w:rPr>
          <w:rFonts w:ascii="Cambria" w:hAnsi="Cambria"/>
          <w:sz w:val="22"/>
        </w:rPr>
        <w:t xml:space="preserve">o </w:t>
      </w:r>
      <w:r>
        <w:rPr>
          <w:rFonts w:ascii="Cambria" w:hAnsi="Cambria"/>
          <w:i w:val="0"/>
          <w:sz w:val="22"/>
        </w:rPr>
        <w:t>Demonstrate the balance and benefits of autonomy within a compliant framework.</w:t>
      </w:r>
    </w:p>
    <w:p>
      <w:pPr>
        <w:spacing w:before="240" w:after="120"/>
      </w:pPr>
      <w:r>
        <w:rPr>
          <w:rFonts w:ascii="Cambria" w:hAnsi="Cambria"/>
          <w:b/>
          <w:color w:val="1F3A5F"/>
          <w:sz w:val="25"/>
        </w:rPr>
        <w:t>Encourage Replication and Scaling</w:t>
      </w:r>
    </w:p>
    <w:p>
      <w:pPr>
        <w:spacing w:line="276" w:lineRule="auto" w:after="80"/>
        <w:ind w:left="714" w:hanging="357"/>
      </w:pPr>
      <w:r>
        <w:rPr>
          <w:rFonts w:ascii="Cambria" w:hAnsi="Cambria"/>
          <w:sz w:val="22"/>
        </w:rPr>
        <w:t xml:space="preserve">o </w:t>
      </w:r>
      <w:r>
        <w:rPr>
          <w:rFonts w:ascii="Cambria" w:hAnsi="Cambria"/>
          <w:i w:val="0"/>
          <w:sz w:val="22"/>
        </w:rPr>
        <w:t>Promote successful practices as models for other departments or units.</w:t>
      </w:r>
    </w:p>
    <w:p>
      <w:pPr>
        <w:spacing w:line="276" w:lineRule="auto" w:after="80"/>
        <w:ind w:left="714" w:hanging="357"/>
      </w:pPr>
      <w:r>
        <w:rPr>
          <w:rFonts w:ascii="Cambria" w:hAnsi="Cambria"/>
          <w:sz w:val="22"/>
        </w:rPr>
        <w:t xml:space="preserve">o </w:t>
      </w:r>
      <w:r>
        <w:rPr>
          <w:rFonts w:ascii="Cambria" w:hAnsi="Cambria"/>
          <w:i w:val="0"/>
          <w:sz w:val="22"/>
        </w:rPr>
        <w:t>Facilitate workshops and knowledge-sharing sessions to spread best practices.</w:t>
      </w:r>
    </w:p>
    <w:p>
      <w:pPr>
        <w:spacing w:before="240" w:after="120"/>
      </w:pPr>
      <w:r>
        <w:rPr>
          <w:rFonts w:ascii="Cambria" w:hAnsi="Cambria"/>
          <w:b/>
          <w:color w:val="1F3A5F"/>
          <w:sz w:val="25"/>
        </w:rPr>
        <w:t>Recognize and Reward Contributions</w:t>
      </w:r>
    </w:p>
    <w:p>
      <w:pPr>
        <w:spacing w:line="276" w:lineRule="auto" w:after="80"/>
        <w:ind w:left="714" w:hanging="357"/>
      </w:pPr>
      <w:r>
        <w:rPr>
          <w:rFonts w:ascii="Cambria" w:hAnsi="Cambria"/>
          <w:sz w:val="22"/>
        </w:rPr>
        <w:t xml:space="preserve">o </w:t>
      </w:r>
      <w:r>
        <w:rPr>
          <w:rFonts w:ascii="Cambria" w:hAnsi="Cambria"/>
          <w:i w:val="0"/>
          <w:sz w:val="22"/>
        </w:rPr>
        <w:t>Offer awards, certificates, or incentives to individuals and teams driving autonomous initiatives.</w:t>
      </w:r>
    </w:p>
    <w:p>
      <w:pPr>
        <w:spacing w:line="276" w:lineRule="auto" w:after="80"/>
        <w:ind w:left="714" w:hanging="357"/>
      </w:pPr>
      <w:r>
        <w:rPr>
          <w:rFonts w:ascii="Cambria" w:hAnsi="Cambria"/>
          <w:sz w:val="22"/>
        </w:rPr>
        <w:t xml:space="preserve">o </w:t>
      </w:r>
      <w:r>
        <w:rPr>
          <w:rFonts w:ascii="Cambria" w:hAnsi="Cambria"/>
          <w:i w:val="0"/>
          <w:sz w:val="22"/>
        </w:rPr>
        <w:t>Publicly acknowledge leadership supporting autonomy.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positive institutional narrative that builds confidence in autonomous governance, motivates continuous innovation, and reinforces compliance commitment.</w:t>
      </w:r>
    </w:p>
    <w:p>
      <w:pPr>
        <w:spacing w:before="280" w:after="160"/>
      </w:pPr>
      <w:r>
        <w:rPr>
          <w:rFonts w:ascii="Cambria" w:hAnsi="Cambria"/>
          <w:b/>
          <w:color w:val="1F3A5F"/>
          <w:sz w:val="29"/>
        </w:rPr>
        <w:t>20.14. Faculty Recruitment and Responsibilities – Short-term Goals</w:t>
      </w:r>
    </w:p>
    <w:p>
      <w:pPr>
        <w:spacing w:before="240" w:after="120"/>
      </w:pPr>
      <w:r>
        <w:rPr>
          <w:rFonts w:ascii="Cambria" w:hAnsi="Cambria"/>
          <w:b/>
          <w:color w:val="1F3A5F"/>
          <w:sz w:val="25"/>
        </w:rPr>
        <w:t>Strengthen the centralized Human Resource (HR) portal.</w:t>
      </w:r>
    </w:p>
    <w:p>
      <w:pPr>
        <w:spacing w:line="276" w:lineRule="auto" w:after="80"/>
        <w:ind w:left="714" w:hanging="357"/>
      </w:pPr>
      <w:r>
        <w:rPr>
          <w:rFonts w:ascii="Cambria" w:hAnsi="Cambria"/>
          <w:sz w:val="22"/>
        </w:rPr>
        <w:t xml:space="preserve">o </w:t>
      </w:r>
      <w:r>
        <w:rPr>
          <w:rFonts w:ascii="Cambria" w:hAnsi="Cambria"/>
          <w:i w:val="0"/>
          <w:sz w:val="22"/>
        </w:rPr>
        <w:t>Enable real-time interaction between employers and potential candidates.</w:t>
      </w:r>
    </w:p>
    <w:p>
      <w:pPr>
        <w:spacing w:line="276" w:lineRule="auto" w:after="80"/>
        <w:ind w:left="714" w:hanging="357"/>
      </w:pPr>
      <w:r>
        <w:rPr>
          <w:rFonts w:ascii="Cambria" w:hAnsi="Cambria"/>
          <w:sz w:val="22"/>
        </w:rPr>
        <w:t xml:space="preserve">o </w:t>
      </w:r>
      <w:r>
        <w:rPr>
          <w:rFonts w:ascii="Cambria" w:hAnsi="Cambria"/>
          <w:i w:val="0"/>
          <w:sz w:val="22"/>
        </w:rPr>
        <w:t>Ensure transparency, ease of access, and efficiency in the recruitment process.</w:t>
      </w:r>
    </w:p>
    <w:p>
      <w:pPr>
        <w:spacing w:before="240" w:after="120"/>
      </w:pPr>
      <w:r>
        <w:rPr>
          <w:rFonts w:ascii="Cambria" w:hAnsi="Cambria"/>
          <w:b/>
          <w:color w:val="1F3A5F"/>
          <w:sz w:val="25"/>
        </w:rPr>
        <w:t>Implement automation in application screening.</w:t>
      </w:r>
    </w:p>
    <w:p>
      <w:pPr>
        <w:spacing w:line="276" w:lineRule="auto" w:after="80"/>
        <w:ind w:left="714" w:hanging="357"/>
      </w:pPr>
      <w:r>
        <w:rPr>
          <w:rFonts w:ascii="Cambria" w:hAnsi="Cambria"/>
          <w:sz w:val="22"/>
        </w:rPr>
        <w:t xml:space="preserve">o </w:t>
      </w:r>
      <w:r>
        <w:rPr>
          <w:rFonts w:ascii="Cambria" w:hAnsi="Cambria"/>
          <w:i w:val="0"/>
          <w:sz w:val="22"/>
        </w:rPr>
        <w:t>Utilize AI-based tools to filter candidates based on predefined competencies and qualifications.</w:t>
      </w:r>
    </w:p>
    <w:p>
      <w:pPr>
        <w:spacing w:line="276" w:lineRule="auto" w:after="80"/>
        <w:ind w:left="714" w:hanging="357"/>
      </w:pPr>
      <w:r>
        <w:rPr>
          <w:rFonts w:ascii="Cambria" w:hAnsi="Cambria"/>
          <w:sz w:val="22"/>
        </w:rPr>
        <w:t xml:space="preserve">o </w:t>
      </w:r>
      <w:r>
        <w:rPr>
          <w:rFonts w:ascii="Cambria" w:hAnsi="Cambria"/>
          <w:i w:val="0"/>
          <w:sz w:val="22"/>
        </w:rPr>
        <w:t>Promote efficiency and fairness by reducing manual bias in shortlisting.</w:t>
      </w:r>
    </w:p>
    <w:p>
      <w:pPr>
        <w:spacing w:before="240" w:after="120"/>
      </w:pPr>
      <w:r>
        <w:rPr>
          <w:rFonts w:ascii="Cambria" w:hAnsi="Cambria"/>
          <w:b/>
          <w:color w:val="1F3A5F"/>
          <w:sz w:val="25"/>
        </w:rPr>
        <w:t>Ensure timely and transparent communication with applicants.</w:t>
      </w:r>
    </w:p>
    <w:p>
      <w:pPr>
        <w:spacing w:line="276" w:lineRule="auto" w:after="80"/>
        <w:ind w:left="714" w:hanging="357"/>
      </w:pPr>
      <w:r>
        <w:rPr>
          <w:rFonts w:ascii="Cambria" w:hAnsi="Cambria"/>
          <w:sz w:val="22"/>
        </w:rPr>
        <w:t xml:space="preserve">o </w:t>
      </w:r>
      <w:r>
        <w:rPr>
          <w:rFonts w:ascii="Cambria" w:hAnsi="Cambria"/>
          <w:i w:val="0"/>
          <w:sz w:val="22"/>
        </w:rPr>
        <w:t>Provide real-time status updates at each stage of the recruitment process.</w:t>
      </w:r>
    </w:p>
    <w:p>
      <w:pPr>
        <w:spacing w:line="276" w:lineRule="auto" w:after="80"/>
        <w:ind w:left="714" w:hanging="357"/>
      </w:pPr>
      <w:r>
        <w:rPr>
          <w:rFonts w:ascii="Cambria" w:hAnsi="Cambria"/>
          <w:sz w:val="22"/>
        </w:rPr>
        <w:t xml:space="preserve">o </w:t>
      </w:r>
      <w:r>
        <w:rPr>
          <w:rFonts w:ascii="Cambria" w:hAnsi="Cambria"/>
          <w:i w:val="0"/>
          <w:sz w:val="22"/>
        </w:rPr>
        <w:t>Enhance candidate experience and institutional credibility.</w:t>
      </w:r>
    </w:p>
    <w:p>
      <w:pPr>
        <w:spacing w:before="240" w:after="120"/>
      </w:pPr>
      <w:r>
        <w:rPr>
          <w:rFonts w:ascii="Cambria" w:hAnsi="Cambria"/>
          <w:b/>
          <w:color w:val="1F3A5F"/>
          <w:sz w:val="25"/>
        </w:rPr>
        <w:t>Reinforce the faculty rotation system.</w:t>
      </w:r>
    </w:p>
    <w:p>
      <w:pPr>
        <w:spacing w:line="276" w:lineRule="auto" w:after="80"/>
        <w:ind w:left="714" w:hanging="357"/>
      </w:pPr>
      <w:r>
        <w:rPr>
          <w:rFonts w:ascii="Cambria" w:hAnsi="Cambria"/>
          <w:sz w:val="22"/>
        </w:rPr>
        <w:t xml:space="preserve">o </w:t>
      </w:r>
      <w:r>
        <w:rPr>
          <w:rFonts w:ascii="Cambria" w:hAnsi="Cambria"/>
          <w:i w:val="0"/>
          <w:sz w:val="22"/>
        </w:rPr>
        <w:t>Facilitate periodic role changes in academic committees and societies.</w:t>
      </w:r>
    </w:p>
    <w:p>
      <w:pPr>
        <w:spacing w:line="276" w:lineRule="auto" w:after="80"/>
        <w:ind w:left="714" w:hanging="357"/>
      </w:pPr>
      <w:r>
        <w:rPr>
          <w:rFonts w:ascii="Cambria" w:hAnsi="Cambria"/>
          <w:sz w:val="22"/>
        </w:rPr>
        <w:t xml:space="preserve">o </w:t>
      </w:r>
      <w:r>
        <w:rPr>
          <w:rFonts w:ascii="Cambria" w:hAnsi="Cambria"/>
          <w:i w:val="0"/>
          <w:sz w:val="22"/>
        </w:rPr>
        <w:t>Promote balanced workload distribution and diversified faculty involvement.</w:t>
      </w:r>
    </w:p>
    <w:p>
      <w:pPr>
        <w:spacing w:before="280" w:after="160"/>
      </w:pPr>
      <w:r>
        <w:rPr>
          <w:rFonts w:ascii="Cambria" w:hAnsi="Cambria"/>
          <w:b/>
          <w:color w:val="1F3A5F"/>
          <w:sz w:val="29"/>
        </w:rPr>
        <w:t>20.15. Faculty Recruitment and Responsibilities – Mid-term Goals</w:t>
      </w:r>
    </w:p>
    <w:p>
      <w:pPr>
        <w:spacing w:before="240" w:after="120"/>
      </w:pPr>
      <w:r>
        <w:rPr>
          <w:rFonts w:ascii="Cambria" w:hAnsi="Cambria"/>
          <w:b/>
          <w:color w:val="1F3A5F"/>
          <w:sz w:val="25"/>
        </w:rPr>
        <w:t>Transition entirely to a digital job application platform.</w:t>
      </w:r>
    </w:p>
    <w:p>
      <w:pPr>
        <w:spacing w:line="276" w:lineRule="auto" w:after="80"/>
        <w:ind w:left="714" w:hanging="357"/>
      </w:pPr>
      <w:r>
        <w:rPr>
          <w:rFonts w:ascii="Cambria" w:hAnsi="Cambria"/>
          <w:sz w:val="22"/>
        </w:rPr>
        <w:t xml:space="preserve">o </w:t>
      </w:r>
      <w:r>
        <w:rPr>
          <w:rFonts w:ascii="Cambria" w:hAnsi="Cambria"/>
          <w:i w:val="0"/>
          <w:sz w:val="22"/>
        </w:rPr>
        <w:t>Eliminate paper-based processes to improve efficiency and accessibility.</w:t>
      </w:r>
    </w:p>
    <w:p>
      <w:pPr>
        <w:spacing w:line="276" w:lineRule="auto" w:after="80"/>
        <w:ind w:left="714" w:hanging="357"/>
      </w:pPr>
      <w:r>
        <w:rPr>
          <w:rFonts w:ascii="Cambria" w:hAnsi="Cambria"/>
          <w:sz w:val="22"/>
        </w:rPr>
        <w:t xml:space="preserve">o </w:t>
      </w:r>
      <w:r>
        <w:rPr>
          <w:rFonts w:ascii="Cambria" w:hAnsi="Cambria"/>
          <w:i w:val="0"/>
          <w:sz w:val="22"/>
        </w:rPr>
        <w:t>Ensure compliance with modern recruitment standards and data management.</w:t>
      </w:r>
    </w:p>
    <w:p>
      <w:pPr>
        <w:spacing w:before="240" w:after="120"/>
      </w:pPr>
      <w:r>
        <w:rPr>
          <w:rFonts w:ascii="Cambria" w:hAnsi="Cambria"/>
          <w:b/>
          <w:color w:val="1F3A5F"/>
          <w:sz w:val="25"/>
        </w:rPr>
        <w:t>Introduce personalized features within the recruitment portal.</w:t>
      </w:r>
    </w:p>
    <w:p>
      <w:pPr>
        <w:spacing w:line="276" w:lineRule="auto" w:after="80"/>
        <w:ind w:left="714" w:hanging="357"/>
      </w:pPr>
      <w:r>
        <w:rPr>
          <w:rFonts w:ascii="Cambria" w:hAnsi="Cambria"/>
          <w:sz w:val="22"/>
        </w:rPr>
        <w:t xml:space="preserve">o </w:t>
      </w:r>
      <w:r>
        <w:rPr>
          <w:rFonts w:ascii="Cambria" w:hAnsi="Cambria"/>
          <w:i w:val="0"/>
          <w:sz w:val="22"/>
        </w:rPr>
        <w:t>Offer tailored guidance to applicants based on their qualifications, experience, and progress.</w:t>
      </w:r>
    </w:p>
    <w:p>
      <w:pPr>
        <w:spacing w:line="276" w:lineRule="auto" w:after="80"/>
        <w:ind w:left="714" w:hanging="357"/>
      </w:pPr>
      <w:r>
        <w:rPr>
          <w:rFonts w:ascii="Cambria" w:hAnsi="Cambria"/>
          <w:sz w:val="22"/>
        </w:rPr>
        <w:t xml:space="preserve">o </w:t>
      </w:r>
      <w:r>
        <w:rPr>
          <w:rFonts w:ascii="Cambria" w:hAnsi="Cambria"/>
          <w:i w:val="0"/>
          <w:sz w:val="22"/>
        </w:rPr>
        <w:t>Enhance user engagement and support candidates in optimizing their applications.</w:t>
      </w:r>
    </w:p>
    <w:p>
      <w:pPr>
        <w:spacing w:before="240" w:after="120"/>
      </w:pPr>
      <w:r>
        <w:rPr>
          <w:rFonts w:ascii="Cambria" w:hAnsi="Cambria"/>
          <w:b/>
          <w:color w:val="1F3A5F"/>
          <w:sz w:val="25"/>
        </w:rPr>
        <w:t>Integrate AI-powered chatbots or virtual assistants.</w:t>
      </w:r>
    </w:p>
    <w:p>
      <w:pPr>
        <w:spacing w:line="276" w:lineRule="auto" w:after="80"/>
        <w:ind w:left="714" w:hanging="357"/>
      </w:pPr>
      <w:r>
        <w:rPr>
          <w:rFonts w:ascii="Cambria" w:hAnsi="Cambria"/>
          <w:sz w:val="22"/>
        </w:rPr>
        <w:t xml:space="preserve">o </w:t>
      </w:r>
      <w:r>
        <w:rPr>
          <w:rFonts w:ascii="Cambria" w:hAnsi="Cambria"/>
          <w:i w:val="0"/>
          <w:sz w:val="22"/>
        </w:rPr>
        <w:t>Provide instant responses to frequently asked questions.</w:t>
      </w:r>
    </w:p>
    <w:p>
      <w:pPr>
        <w:spacing w:line="276" w:lineRule="auto" w:after="80"/>
        <w:ind w:left="714" w:hanging="357"/>
      </w:pPr>
      <w:r>
        <w:rPr>
          <w:rFonts w:ascii="Cambria" w:hAnsi="Cambria"/>
          <w:sz w:val="22"/>
        </w:rPr>
        <w:t xml:space="preserve">o </w:t>
      </w:r>
      <w:r>
        <w:rPr>
          <w:rFonts w:ascii="Cambria" w:hAnsi="Cambria"/>
          <w:i w:val="0"/>
          <w:sz w:val="22"/>
        </w:rPr>
        <w:t>Reduce administrative workload and improve the candidate experience through 24/7 support.</w:t>
      </w:r>
    </w:p>
    <w:p>
      <w:pPr>
        <w:spacing w:before="280" w:after="160"/>
      </w:pPr>
      <w:r>
        <w:rPr>
          <w:rFonts w:ascii="Cambria" w:hAnsi="Cambria"/>
          <w:b/>
          <w:color w:val="1F3A5F"/>
          <w:sz w:val="29"/>
        </w:rPr>
        <w:t>20.16. Faculty Recruitment and Responsibilities – Long-term Goals</w:t>
      </w:r>
    </w:p>
    <w:p>
      <w:pPr>
        <w:spacing w:before="240" w:after="120"/>
      </w:pPr>
      <w:r>
        <w:rPr>
          <w:rFonts w:ascii="Cambria" w:hAnsi="Cambria"/>
          <w:b/>
          <w:color w:val="1F3A5F"/>
          <w:sz w:val="25"/>
        </w:rPr>
        <w:t>Develop a comprehensive recruitment-to-retirement talent management system.</w:t>
      </w:r>
    </w:p>
    <w:p>
      <w:pPr>
        <w:spacing w:line="276" w:lineRule="auto" w:after="80"/>
        <w:ind w:left="714" w:hanging="357"/>
      </w:pPr>
      <w:r>
        <w:rPr>
          <w:rFonts w:ascii="Cambria" w:hAnsi="Cambria"/>
          <w:sz w:val="22"/>
        </w:rPr>
        <w:t xml:space="preserve">o </w:t>
      </w:r>
      <w:r>
        <w:rPr>
          <w:rFonts w:ascii="Cambria" w:hAnsi="Cambria"/>
          <w:i w:val="0"/>
          <w:sz w:val="22"/>
        </w:rPr>
        <w:t>Support faculty throughout their career lifecycle, from onboarding to retirement.</w:t>
      </w:r>
    </w:p>
    <w:p>
      <w:pPr>
        <w:spacing w:line="276" w:lineRule="auto" w:after="80"/>
        <w:ind w:left="714" w:hanging="357"/>
      </w:pPr>
      <w:r>
        <w:rPr>
          <w:rFonts w:ascii="Cambria" w:hAnsi="Cambria"/>
          <w:sz w:val="22"/>
        </w:rPr>
        <w:t xml:space="preserve">o </w:t>
      </w:r>
      <w:r>
        <w:rPr>
          <w:rFonts w:ascii="Cambria" w:hAnsi="Cambria"/>
          <w:i w:val="0"/>
          <w:sz w:val="22"/>
        </w:rPr>
        <w:t>Integrate features for performance tracking, promotions, professional development, and retirement planning.</w:t>
      </w:r>
    </w:p>
    <w:p>
      <w:pPr>
        <w:spacing w:before="240" w:after="120"/>
      </w:pPr>
      <w:r>
        <w:rPr>
          <w:rFonts w:ascii="Cambria" w:hAnsi="Cambria"/>
          <w:b/>
          <w:color w:val="1F3A5F"/>
          <w:sz w:val="25"/>
        </w:rPr>
        <w:t>Position the University as a globally competitive employer.</w:t>
      </w:r>
    </w:p>
    <w:p>
      <w:pPr>
        <w:spacing w:line="276" w:lineRule="auto" w:after="80"/>
        <w:ind w:left="714" w:hanging="357"/>
      </w:pPr>
      <w:r>
        <w:rPr>
          <w:rFonts w:ascii="Cambria" w:hAnsi="Cambria"/>
          <w:sz w:val="22"/>
        </w:rPr>
        <w:t xml:space="preserve">o </w:t>
      </w:r>
      <w:r>
        <w:rPr>
          <w:rFonts w:ascii="Cambria" w:hAnsi="Cambria"/>
          <w:i w:val="0"/>
          <w:sz w:val="22"/>
        </w:rPr>
        <w:t>Adopt international best practices in faculty recruitment, retention, and engagement.</w:t>
      </w:r>
    </w:p>
    <w:p>
      <w:pPr>
        <w:spacing w:line="276" w:lineRule="auto" w:after="80"/>
        <w:ind w:left="714" w:hanging="357"/>
      </w:pPr>
      <w:r>
        <w:rPr>
          <w:rFonts w:ascii="Cambria" w:hAnsi="Cambria"/>
          <w:sz w:val="22"/>
        </w:rPr>
        <w:t xml:space="preserve">o </w:t>
      </w:r>
      <w:r>
        <w:rPr>
          <w:rFonts w:ascii="Cambria" w:hAnsi="Cambria"/>
          <w:i w:val="0"/>
          <w:sz w:val="22"/>
        </w:rPr>
        <w:t>Attract top-tier talent from global academic and research communities through strategic outreach and competitive offerings.</w:t>
      </w:r>
    </w:p>
    <w:p>
      <w:pPr>
        <w:spacing w:before="240" w:after="120"/>
      </w:pPr>
      <w:r>
        <w:rPr>
          <w:rFonts w:ascii="Cambria" w:hAnsi="Cambria"/>
          <w:b/>
          <w:color w:val="1F3A5F"/>
          <w:sz w:val="25"/>
        </w:rPr>
        <w:t>Foster faculty leadership and career growth.</w:t>
      </w:r>
    </w:p>
    <w:p>
      <w:pPr>
        <w:spacing w:line="276" w:lineRule="auto" w:after="80"/>
        <w:ind w:left="714" w:hanging="357"/>
      </w:pPr>
      <w:r>
        <w:rPr>
          <w:rFonts w:ascii="Cambria" w:hAnsi="Cambria"/>
          <w:sz w:val="22"/>
        </w:rPr>
        <w:t xml:space="preserve">o </w:t>
      </w:r>
      <w:r>
        <w:rPr>
          <w:rFonts w:ascii="Cambria" w:hAnsi="Cambria"/>
          <w:i w:val="0"/>
          <w:sz w:val="22"/>
        </w:rPr>
        <w:t>Encourage faculty members to pursue roles aligned with their academic interests and leadership aspirations.</w:t>
      </w:r>
    </w:p>
    <w:p>
      <w:pPr>
        <w:spacing w:line="276" w:lineRule="auto" w:after="80"/>
        <w:ind w:left="714" w:hanging="357"/>
      </w:pPr>
      <w:r>
        <w:rPr>
          <w:rFonts w:ascii="Cambria" w:hAnsi="Cambria"/>
          <w:sz w:val="22"/>
        </w:rPr>
        <w:t xml:space="preserve">o </w:t>
      </w:r>
      <w:r>
        <w:rPr>
          <w:rFonts w:ascii="Cambria" w:hAnsi="Cambria"/>
          <w:i w:val="0"/>
          <w:sz w:val="22"/>
        </w:rPr>
        <w:t>Offer structured pathways for professional development, mentorship, and institutional contribution.</w:t>
      </w:r>
    </w:p>
    <w:p>
      <w:pPr>
        <w:spacing w:before="280" w:after="160"/>
      </w:pPr>
      <w:r>
        <w:rPr>
          <w:rFonts w:ascii="Cambria" w:hAnsi="Cambria"/>
          <w:b/>
          <w:color w:val="1F3A5F"/>
          <w:sz w:val="29"/>
        </w:rPr>
        <w:t>20.17. Faculty Empowerment and Professional Development – Short-term Goals</w:t>
      </w:r>
    </w:p>
    <w:p>
      <w:pPr>
        <w:spacing w:before="240" w:after="120"/>
      </w:pPr>
      <w:r>
        <w:rPr>
          <w:rFonts w:ascii="Cambria" w:hAnsi="Cambria"/>
          <w:b/>
          <w:color w:val="1F3A5F"/>
          <w:sz w:val="25"/>
        </w:rPr>
        <w:t>Organize regular workshops and training programs.</w:t>
      </w:r>
    </w:p>
    <w:p>
      <w:pPr>
        <w:spacing w:line="276" w:lineRule="auto" w:after="80"/>
        <w:ind w:left="714" w:hanging="357"/>
      </w:pPr>
      <w:r>
        <w:rPr>
          <w:rFonts w:ascii="Cambria" w:hAnsi="Cambria"/>
          <w:sz w:val="22"/>
        </w:rPr>
        <w:t xml:space="preserve">o </w:t>
      </w:r>
      <w:r>
        <w:rPr>
          <w:rFonts w:ascii="Cambria" w:hAnsi="Cambria"/>
          <w:i w:val="0"/>
          <w:sz w:val="22"/>
        </w:rPr>
        <w:t>Focus on improving teaching strategies, research skills, and use of digital tools in education.</w:t>
      </w:r>
    </w:p>
    <w:p>
      <w:pPr>
        <w:spacing w:line="276" w:lineRule="auto" w:after="80"/>
        <w:ind w:left="714" w:hanging="357"/>
      </w:pPr>
      <w:r>
        <w:rPr>
          <w:rFonts w:ascii="Cambria" w:hAnsi="Cambria"/>
          <w:sz w:val="22"/>
        </w:rPr>
        <w:t xml:space="preserve">o </w:t>
      </w:r>
      <w:r>
        <w:rPr>
          <w:rFonts w:ascii="Cambria" w:hAnsi="Cambria"/>
          <w:i w:val="0"/>
          <w:sz w:val="22"/>
        </w:rPr>
        <w:t>Invite experts to conduct hands-on sessions and share best practices.</w:t>
      </w:r>
    </w:p>
    <w:p>
      <w:pPr>
        <w:spacing w:before="240" w:after="120"/>
      </w:pPr>
      <w:r>
        <w:rPr>
          <w:rFonts w:ascii="Cambria" w:hAnsi="Cambria"/>
          <w:b/>
          <w:color w:val="1F3A5F"/>
          <w:sz w:val="25"/>
        </w:rPr>
        <w:t>Encourage participation in professional development initiatives.</w:t>
      </w:r>
    </w:p>
    <w:p>
      <w:pPr>
        <w:spacing w:line="276" w:lineRule="auto" w:after="80"/>
        <w:ind w:left="714" w:hanging="357"/>
      </w:pPr>
      <w:r>
        <w:rPr>
          <w:rFonts w:ascii="Cambria" w:hAnsi="Cambria"/>
          <w:sz w:val="22"/>
        </w:rPr>
        <w:t xml:space="preserve">o </w:t>
      </w:r>
      <w:r>
        <w:rPr>
          <w:rFonts w:ascii="Cambria" w:hAnsi="Cambria"/>
          <w:i w:val="0"/>
          <w:sz w:val="22"/>
        </w:rPr>
        <w:t>Support faculty in attending conferences, certification courses, and academic training.</w:t>
      </w:r>
    </w:p>
    <w:p>
      <w:pPr>
        <w:spacing w:line="276" w:lineRule="auto" w:after="80"/>
        <w:ind w:left="714" w:hanging="357"/>
      </w:pPr>
      <w:r>
        <w:rPr>
          <w:rFonts w:ascii="Cambria" w:hAnsi="Cambria"/>
          <w:sz w:val="22"/>
        </w:rPr>
        <w:t xml:space="preserve">o </w:t>
      </w:r>
      <w:r>
        <w:rPr>
          <w:rFonts w:ascii="Cambria" w:hAnsi="Cambria"/>
          <w:i w:val="0"/>
          <w:sz w:val="22"/>
        </w:rPr>
        <w:t>Provide financial aid, leave approvals, and recognition for active participation.</w:t>
      </w:r>
    </w:p>
    <w:p>
      <w:pPr>
        <w:spacing w:before="280" w:after="160"/>
      </w:pPr>
      <w:r>
        <w:rPr>
          <w:rFonts w:ascii="Cambria" w:hAnsi="Cambria"/>
          <w:b/>
          <w:color w:val="1F3A5F"/>
          <w:sz w:val="29"/>
        </w:rPr>
        <w:t>20.18. Faculty Empowerment and Professional Development – Mid-term Goals</w:t>
      </w:r>
    </w:p>
    <w:p>
      <w:pPr>
        <w:spacing w:before="240" w:after="120"/>
      </w:pPr>
      <w:r>
        <w:rPr>
          <w:rFonts w:ascii="Cambria" w:hAnsi="Cambria"/>
          <w:b/>
          <w:color w:val="1F3A5F"/>
          <w:sz w:val="25"/>
        </w:rPr>
        <w:t>Promote faculty exchange programs with national and international institutions.</w:t>
      </w:r>
    </w:p>
    <w:p>
      <w:pPr>
        <w:spacing w:line="276" w:lineRule="auto" w:after="80"/>
        <w:ind w:left="714" w:hanging="357"/>
      </w:pPr>
      <w:r>
        <w:rPr>
          <w:rFonts w:ascii="Cambria" w:hAnsi="Cambria"/>
          <w:sz w:val="22"/>
        </w:rPr>
        <w:t xml:space="preserve">o </w:t>
      </w:r>
      <w:r>
        <w:rPr>
          <w:rFonts w:ascii="Cambria" w:hAnsi="Cambria"/>
          <w:i w:val="0"/>
          <w:sz w:val="22"/>
        </w:rPr>
        <w:t>Facilitate academic mobility partnerships.</w:t>
      </w:r>
    </w:p>
    <w:p>
      <w:pPr>
        <w:spacing w:line="276" w:lineRule="auto" w:after="80"/>
        <w:ind w:left="714" w:hanging="357"/>
      </w:pPr>
      <w:r>
        <w:rPr>
          <w:rFonts w:ascii="Cambria" w:hAnsi="Cambria"/>
          <w:sz w:val="22"/>
        </w:rPr>
        <w:t xml:space="preserve">o </w:t>
      </w:r>
      <w:r>
        <w:rPr>
          <w:rFonts w:ascii="Cambria" w:hAnsi="Cambria"/>
          <w:i w:val="0"/>
          <w:sz w:val="22"/>
        </w:rPr>
        <w:t>Encourage knowledge sharing, research, and global exposure through structured pedagogical innovation, and collaborative</w:t>
      </w:r>
    </w:p>
    <w:p>
      <w:pPr>
        <w:spacing w:before="240" w:after="120"/>
      </w:pPr>
      <w:r>
        <w:rPr>
          <w:rFonts w:ascii="Cambria" w:hAnsi="Cambria"/>
          <w:b/>
          <w:color w:val="1F3A5F"/>
          <w:sz w:val="25"/>
        </w:rPr>
        <w:t>Encourage cross-departmental collaboration.</w:t>
      </w:r>
    </w:p>
    <w:p>
      <w:pPr>
        <w:spacing w:line="276" w:lineRule="auto" w:after="80"/>
        <w:ind w:left="714" w:hanging="357"/>
      </w:pPr>
      <w:r>
        <w:rPr>
          <w:rFonts w:ascii="Cambria" w:hAnsi="Cambria"/>
          <w:sz w:val="22"/>
        </w:rPr>
        <w:t xml:space="preserve">o </w:t>
      </w:r>
      <w:r>
        <w:rPr>
          <w:rFonts w:ascii="Cambria" w:hAnsi="Cambria"/>
          <w:i w:val="0"/>
          <w:sz w:val="22"/>
        </w:rPr>
        <w:t>Motivate faculty to engage in interdisciplinary and multidisciplinary projects.</w:t>
      </w:r>
    </w:p>
    <w:p>
      <w:pPr>
        <w:spacing w:line="276" w:lineRule="auto" w:after="80"/>
        <w:ind w:left="714" w:hanging="357"/>
      </w:pPr>
      <w:r>
        <w:rPr>
          <w:rFonts w:ascii="Cambria" w:hAnsi="Cambria"/>
          <w:sz w:val="22"/>
        </w:rPr>
        <w:t xml:space="preserve">o </w:t>
      </w:r>
      <w:r>
        <w:rPr>
          <w:rFonts w:ascii="Cambria" w:hAnsi="Cambria"/>
          <w:i w:val="0"/>
          <w:sz w:val="22"/>
        </w:rPr>
        <w:t>Foster innovation by integrating diverse academic perspectives and expertise.</w:t>
      </w:r>
    </w:p>
    <w:p>
      <w:pPr>
        <w:spacing w:before="280" w:after="160"/>
      </w:pPr>
      <w:r>
        <w:rPr>
          <w:rFonts w:ascii="Cambria" w:hAnsi="Cambria"/>
          <w:b/>
          <w:color w:val="1F3A5F"/>
          <w:sz w:val="29"/>
        </w:rPr>
        <w:t>20.19. Faculty Empowerment and Professional Development – Long-term Goals</w:t>
      </w:r>
    </w:p>
    <w:p>
      <w:pPr>
        <w:spacing w:before="240" w:after="120"/>
      </w:pPr>
      <w:r>
        <w:rPr>
          <w:rFonts w:ascii="Cambria" w:hAnsi="Cambria"/>
          <w:b/>
          <w:color w:val="1F3A5F"/>
          <w:sz w:val="25"/>
        </w:rPr>
        <w:t>Integrate leadership training and advanced certifications into career advancement pathways.</w:t>
      </w:r>
    </w:p>
    <w:p>
      <w:pPr>
        <w:spacing w:line="276" w:lineRule="auto" w:after="80"/>
        <w:ind w:left="714" w:hanging="357"/>
      </w:pPr>
      <w:r>
        <w:rPr>
          <w:rFonts w:ascii="Cambria" w:hAnsi="Cambria"/>
          <w:sz w:val="22"/>
        </w:rPr>
        <w:t xml:space="preserve">o </w:t>
      </w:r>
      <w:r>
        <w:rPr>
          <w:rFonts w:ascii="Cambria" w:hAnsi="Cambria"/>
          <w:i w:val="0"/>
          <w:sz w:val="22"/>
        </w:rPr>
        <w:t>Embed skill enhancement programs into promotion and appraisal frameworks.</w:t>
      </w:r>
    </w:p>
    <w:p>
      <w:pPr>
        <w:spacing w:line="276" w:lineRule="auto" w:after="80"/>
        <w:ind w:left="714" w:hanging="357"/>
      </w:pPr>
      <w:r>
        <w:rPr>
          <w:rFonts w:ascii="Cambria" w:hAnsi="Cambria"/>
          <w:sz w:val="22"/>
        </w:rPr>
        <w:t xml:space="preserve">o </w:t>
      </w:r>
      <w:r>
        <w:rPr>
          <w:rFonts w:ascii="Cambria" w:hAnsi="Cambria"/>
          <w:i w:val="0"/>
          <w:sz w:val="22"/>
        </w:rPr>
        <w:t>Prepare faculty for administrative, academic, and research leadership roles.</w:t>
      </w:r>
    </w:p>
    <w:p>
      <w:pPr>
        <w:spacing w:before="240" w:after="120"/>
      </w:pPr>
      <w:r>
        <w:rPr>
          <w:rFonts w:ascii="Cambria" w:hAnsi="Cambria"/>
          <w:b/>
          <w:color w:val="1F3A5F"/>
          <w:sz w:val="25"/>
        </w:rPr>
        <w:t>Allocate dedicated funding for faculty empowerment initiatives.</w:t>
      </w:r>
    </w:p>
    <w:p>
      <w:pPr>
        <w:spacing w:line="276" w:lineRule="auto" w:after="80"/>
        <w:ind w:left="714" w:hanging="357"/>
      </w:pPr>
      <w:r>
        <w:rPr>
          <w:rFonts w:ascii="Cambria" w:hAnsi="Cambria"/>
          <w:sz w:val="22"/>
        </w:rPr>
        <w:t xml:space="preserve">o </w:t>
      </w:r>
      <w:r>
        <w:rPr>
          <w:rFonts w:ascii="Cambria" w:hAnsi="Cambria"/>
          <w:i w:val="0"/>
          <w:sz w:val="22"/>
        </w:rPr>
        <w:t>Support advanced training, international conferences, and innovation projects.</w:t>
      </w:r>
    </w:p>
    <w:p>
      <w:pPr>
        <w:spacing w:line="276" w:lineRule="auto" w:after="80"/>
        <w:ind w:left="714" w:hanging="357"/>
      </w:pPr>
      <w:r>
        <w:rPr>
          <w:rFonts w:ascii="Cambria" w:hAnsi="Cambria"/>
          <w:sz w:val="22"/>
        </w:rPr>
        <w:t xml:space="preserve">o </w:t>
      </w:r>
      <w:r>
        <w:rPr>
          <w:rFonts w:ascii="Cambria" w:hAnsi="Cambria"/>
          <w:i w:val="0"/>
          <w:sz w:val="22"/>
        </w:rPr>
        <w:t>Strengthen academic output and global competitiveness through sustained investment.</w:t>
      </w:r>
    </w:p>
    <w:p>
      <w:pPr>
        <w:spacing w:before="240" w:after="120"/>
      </w:pPr>
      <w:r>
        <w:rPr>
          <w:rFonts w:ascii="Cambria" w:hAnsi="Cambria"/>
          <w:b/>
          <w:color w:val="1F3A5F"/>
          <w:sz w:val="25"/>
        </w:rPr>
        <w:t>Establish the University as a global hub for academic excellence.</w:t>
      </w:r>
    </w:p>
    <w:p>
      <w:pPr>
        <w:spacing w:line="276" w:lineRule="auto" w:after="80"/>
        <w:ind w:left="714" w:hanging="357"/>
      </w:pPr>
      <w:r>
        <w:rPr>
          <w:rFonts w:ascii="Cambria" w:hAnsi="Cambria"/>
          <w:sz w:val="22"/>
        </w:rPr>
        <w:t xml:space="preserve">o </w:t>
      </w:r>
      <w:r>
        <w:rPr>
          <w:rFonts w:ascii="Cambria" w:hAnsi="Cambria"/>
          <w:i w:val="0"/>
          <w:sz w:val="22"/>
        </w:rPr>
        <w:t>Facilitate continuous engagement with international academicians and scholars.</w:t>
      </w:r>
    </w:p>
    <w:p>
      <w:pPr>
        <w:spacing w:line="276" w:lineRule="auto" w:after="80"/>
        <w:ind w:left="714" w:hanging="357"/>
      </w:pPr>
      <w:r>
        <w:rPr>
          <w:rFonts w:ascii="Cambria" w:hAnsi="Cambria"/>
          <w:sz w:val="22"/>
        </w:rPr>
        <w:t xml:space="preserve">o </w:t>
      </w:r>
      <w:r>
        <w:rPr>
          <w:rFonts w:ascii="Cambria" w:hAnsi="Cambria"/>
          <w:i w:val="0"/>
          <w:sz w:val="22"/>
        </w:rPr>
        <w:t>Promote collaborative faculty development and global knowledge exchange.</w:t>
      </w:r>
    </w:p>
    <w:p>
      <w:r>
        <w:br w:type="page"/>
      </w:r>
    </w:p>
    <w:p>
      <w:pPr>
        <w:spacing w:before="360" w:after="200"/>
      </w:pPr>
      <w:r>
        <w:rPr>
          <w:rFonts w:ascii="Cambria" w:hAnsi="Cambria"/>
          <w:b/>
          <w:color w:val="1F3A5F"/>
          <w:sz w:val="36"/>
        </w:rPr>
        <w:t>21. How to Contextualize Key HR Practices in Higher Education Institutions (HEIs)</w:t>
      </w:r>
    </w:p>
    <w:p>
      <w:pPr>
        <w:spacing w:before="240" w:after="120"/>
      </w:pPr>
      <w:r>
        <w:rPr>
          <w:rFonts w:ascii="Cambria" w:hAnsi="Cambria"/>
          <w:b/>
          <w:color w:val="1F3A5F"/>
          <w:sz w:val="25"/>
        </w:rPr>
        <w:t>Recognize the Complementarity of Autonomy and Compliance</w:t>
      </w:r>
    </w:p>
    <w:p>
      <w:pPr>
        <w:spacing w:line="276" w:lineRule="auto" w:after="80"/>
        <w:ind w:left="714" w:hanging="357"/>
      </w:pPr>
      <w:r>
        <w:rPr>
          <w:rFonts w:ascii="Cambria" w:hAnsi="Cambria"/>
          <w:sz w:val="22"/>
        </w:rPr>
        <w:t xml:space="preserve">o </w:t>
      </w:r>
      <w:r>
        <w:rPr>
          <w:rFonts w:ascii="Cambria" w:hAnsi="Cambria"/>
          <w:i w:val="0"/>
          <w:sz w:val="22"/>
        </w:rPr>
        <w:t>Understand that regulatory compliance and institutional autonomy can co-exist and support each other.</w:t>
      </w:r>
    </w:p>
    <w:p>
      <w:pPr>
        <w:spacing w:line="276" w:lineRule="auto" w:after="80"/>
        <w:ind w:left="714" w:hanging="357"/>
      </w:pPr>
      <w:r>
        <w:rPr>
          <w:rFonts w:ascii="Cambria" w:hAnsi="Cambria"/>
          <w:sz w:val="22"/>
        </w:rPr>
        <w:t xml:space="preserve">o </w:t>
      </w:r>
      <w:r>
        <w:rPr>
          <w:rFonts w:ascii="Cambria" w:hAnsi="Cambria"/>
          <w:i w:val="0"/>
          <w:sz w:val="22"/>
        </w:rPr>
        <w:t>Use compliance frameworks as guidelines rather than constraints, allowing flexibility within boundaries.</w:t>
      </w:r>
    </w:p>
    <w:p>
      <w:pPr>
        <w:spacing w:before="240" w:after="120"/>
      </w:pPr>
      <w:r>
        <w:rPr>
          <w:rFonts w:ascii="Cambria" w:hAnsi="Cambria"/>
          <w:b/>
          <w:color w:val="1F3A5F"/>
          <w:sz w:val="25"/>
        </w:rPr>
        <w:t>Adopt a Thoughtful and Collaborative Approach</w:t>
      </w:r>
    </w:p>
    <w:p>
      <w:pPr>
        <w:spacing w:line="276" w:lineRule="auto" w:after="80"/>
        <w:ind w:left="714" w:hanging="357"/>
      </w:pPr>
      <w:r>
        <w:rPr>
          <w:rFonts w:ascii="Cambria" w:hAnsi="Cambria"/>
          <w:sz w:val="22"/>
        </w:rPr>
        <w:t xml:space="preserve">o </w:t>
      </w:r>
      <w:r>
        <w:rPr>
          <w:rFonts w:ascii="Cambria" w:hAnsi="Cambria"/>
          <w:i w:val="0"/>
          <w:sz w:val="22"/>
        </w:rPr>
        <w:t>Involve faculty, staff, administrators, and governance bodies in developing and contextualizing HR policies.</w:t>
      </w:r>
    </w:p>
    <w:p>
      <w:pPr>
        <w:spacing w:line="276" w:lineRule="auto" w:after="80"/>
        <w:ind w:left="714" w:hanging="357"/>
      </w:pPr>
      <w:r>
        <w:rPr>
          <w:rFonts w:ascii="Cambria" w:hAnsi="Cambria"/>
          <w:sz w:val="22"/>
        </w:rPr>
        <w:t xml:space="preserve">o </w:t>
      </w:r>
      <w:r>
        <w:rPr>
          <w:rFonts w:ascii="Cambria" w:hAnsi="Cambria"/>
          <w:i w:val="0"/>
          <w:sz w:val="22"/>
        </w:rPr>
        <w:t>Foster a culture of mutual respect, shared responsibility, and participative decision-making.</w:t>
      </w:r>
    </w:p>
    <w:p>
      <w:pPr>
        <w:spacing w:before="240" w:after="120"/>
      </w:pPr>
      <w:r>
        <w:rPr>
          <w:rFonts w:ascii="Cambria" w:hAnsi="Cambria"/>
          <w:b/>
          <w:color w:val="1F3A5F"/>
          <w:sz w:val="25"/>
        </w:rPr>
        <w:t>Foster Open and Transparent Communication</w:t>
      </w:r>
    </w:p>
    <w:p>
      <w:pPr>
        <w:spacing w:line="276" w:lineRule="auto" w:after="80"/>
        <w:ind w:left="714" w:hanging="357"/>
      </w:pPr>
      <w:r>
        <w:rPr>
          <w:rFonts w:ascii="Cambria" w:hAnsi="Cambria"/>
          <w:sz w:val="22"/>
        </w:rPr>
        <w:t xml:space="preserve">o </w:t>
      </w:r>
      <w:r>
        <w:rPr>
          <w:rFonts w:ascii="Cambria" w:hAnsi="Cambria"/>
          <w:i w:val="0"/>
          <w:sz w:val="22"/>
        </w:rPr>
        <w:t>Maintain clear channels to explain policy rationale, solicit feedback, and address concerns.</w:t>
      </w:r>
    </w:p>
    <w:p>
      <w:pPr>
        <w:spacing w:line="276" w:lineRule="auto" w:after="80"/>
        <w:ind w:left="714" w:hanging="357"/>
      </w:pPr>
      <w:r>
        <w:rPr>
          <w:rFonts w:ascii="Cambria" w:hAnsi="Cambria"/>
          <w:sz w:val="22"/>
        </w:rPr>
        <w:t xml:space="preserve">o </w:t>
      </w:r>
      <w:r>
        <w:rPr>
          <w:rFonts w:ascii="Cambria" w:hAnsi="Cambria"/>
          <w:i w:val="0"/>
          <w:sz w:val="22"/>
        </w:rPr>
        <w:t>Regularly update stakeholders on policy changes, compliance requirements, and institutional goals.</w:t>
      </w:r>
    </w:p>
    <w:p>
      <w:pPr>
        <w:spacing w:before="240" w:after="120"/>
      </w:pPr>
      <w:r>
        <w:rPr>
          <w:rFonts w:ascii="Cambria" w:hAnsi="Cambria"/>
          <w:b/>
          <w:color w:val="1F3A5F"/>
          <w:sz w:val="25"/>
        </w:rPr>
        <w:t>Customize HR Practices to Institutional Context</w:t>
      </w:r>
    </w:p>
    <w:p>
      <w:pPr>
        <w:spacing w:line="276" w:lineRule="auto" w:after="80"/>
        <w:ind w:left="714" w:hanging="357"/>
      </w:pPr>
      <w:r>
        <w:rPr>
          <w:rFonts w:ascii="Cambria" w:hAnsi="Cambria"/>
          <w:sz w:val="22"/>
        </w:rPr>
        <w:t xml:space="preserve">o </w:t>
      </w:r>
      <w:r>
        <w:rPr>
          <w:rFonts w:ascii="Cambria" w:hAnsi="Cambria"/>
          <w:i w:val="0"/>
          <w:sz w:val="22"/>
        </w:rPr>
        <w:t>Adapt recruitment, appraisal, professional development, and workload policies to reflect the unique mission, culture, and academic disciplines of the HEI.</w:t>
      </w:r>
    </w:p>
    <w:p>
      <w:pPr>
        <w:spacing w:line="276" w:lineRule="auto" w:after="80"/>
        <w:ind w:left="714" w:hanging="357"/>
      </w:pPr>
      <w:r>
        <w:rPr>
          <w:rFonts w:ascii="Cambria" w:hAnsi="Cambria"/>
          <w:sz w:val="22"/>
        </w:rPr>
        <w:t xml:space="preserve">o </w:t>
      </w:r>
      <w:r>
        <w:rPr>
          <w:rFonts w:ascii="Cambria" w:hAnsi="Cambria"/>
          <w:i w:val="0"/>
          <w:sz w:val="22"/>
        </w:rPr>
        <w:t>Balance standardization with flexibility for departmental or program-specific needs.</w:t>
      </w:r>
    </w:p>
    <w:p>
      <w:pPr>
        <w:spacing w:before="240" w:after="120"/>
      </w:pPr>
      <w:r>
        <w:rPr>
          <w:rFonts w:ascii="Cambria" w:hAnsi="Cambria"/>
          <w:b/>
          <w:color w:val="1F3A5F"/>
          <w:sz w:val="25"/>
        </w:rPr>
        <w:t>Implement Continuous Policy Review and Adaptation</w:t>
      </w:r>
    </w:p>
    <w:p>
      <w:pPr>
        <w:spacing w:line="276" w:lineRule="auto" w:after="80"/>
        <w:ind w:left="714" w:hanging="357"/>
      </w:pPr>
      <w:r>
        <w:rPr>
          <w:rFonts w:ascii="Cambria" w:hAnsi="Cambria"/>
          <w:sz w:val="22"/>
        </w:rPr>
        <w:t xml:space="preserve">o </w:t>
      </w:r>
      <w:r>
        <w:rPr>
          <w:rFonts w:ascii="Cambria" w:hAnsi="Cambria"/>
          <w:i w:val="0"/>
          <w:sz w:val="22"/>
        </w:rPr>
        <w:t>Establish mechanisms for regular evaluation, stakeholder feedback, and iterative refinement of HR practices.</w:t>
      </w:r>
    </w:p>
    <w:p>
      <w:pPr>
        <w:spacing w:line="276" w:lineRule="auto" w:after="80"/>
        <w:ind w:left="714" w:hanging="357"/>
      </w:pPr>
      <w:r>
        <w:rPr>
          <w:rFonts w:ascii="Cambria" w:hAnsi="Cambria"/>
          <w:sz w:val="22"/>
        </w:rPr>
        <w:t xml:space="preserve">o </w:t>
      </w:r>
      <w:r>
        <w:rPr>
          <w:rFonts w:ascii="Cambria" w:hAnsi="Cambria"/>
          <w:i w:val="0"/>
          <w:sz w:val="22"/>
        </w:rPr>
        <w:t>Be responsive to changing regulatory environments, institutional growth, and workforce dynamics.</w:t>
      </w:r>
    </w:p>
    <w:p>
      <w:pPr>
        <w:spacing w:before="240" w:after="120"/>
      </w:pPr>
      <w:r>
        <w:rPr>
          <w:rFonts w:ascii="Cambria" w:hAnsi="Cambria"/>
          <w:b/>
          <w:color w:val="1F3A5F"/>
          <w:sz w:val="25"/>
        </w:rPr>
        <w:t>Build Capacity and Awareness</w:t>
      </w:r>
    </w:p>
    <w:p>
      <w:pPr>
        <w:spacing w:line="276" w:lineRule="auto" w:after="80"/>
        <w:ind w:left="714" w:hanging="357"/>
      </w:pPr>
      <w:r>
        <w:rPr>
          <w:rFonts w:ascii="Cambria" w:hAnsi="Cambria"/>
          <w:sz w:val="22"/>
        </w:rPr>
        <w:t xml:space="preserve">o </w:t>
      </w:r>
      <w:r>
        <w:rPr>
          <w:rFonts w:ascii="Cambria" w:hAnsi="Cambria"/>
          <w:i w:val="0"/>
          <w:sz w:val="22"/>
        </w:rPr>
        <w:t>Provide ongoing training and awareness programs to ensure understanding of compliance and autonomy benefits.</w:t>
      </w:r>
    </w:p>
    <w:p>
      <w:pPr>
        <w:spacing w:line="276" w:lineRule="auto" w:after="80"/>
        <w:ind w:left="714" w:hanging="357"/>
      </w:pPr>
      <w:r>
        <w:rPr>
          <w:rFonts w:ascii="Cambria" w:hAnsi="Cambria"/>
          <w:sz w:val="22"/>
        </w:rPr>
        <w:t xml:space="preserve">o </w:t>
      </w:r>
      <w:r>
        <w:rPr>
          <w:rFonts w:ascii="Cambria" w:hAnsi="Cambria"/>
          <w:i w:val="0"/>
          <w:sz w:val="22"/>
        </w:rPr>
        <w:t>Develop leadership skills that promote adaptive management and ethical governance.</w:t>
      </w:r>
    </w:p>
    <w:p>
      <w:pPr>
        <w:spacing w:before="240" w:after="120"/>
      </w:pPr>
      <w:r>
        <w:rPr>
          <w:rFonts w:ascii="Cambria" w:hAnsi="Cambria"/>
          <w:b/>
          <w:color w:val="1F3A5F"/>
          <w:sz w:val="25"/>
        </w:rPr>
        <w:t>Leverage Technology for Efficient Management</w:t>
      </w:r>
    </w:p>
    <w:p>
      <w:pPr>
        <w:spacing w:line="276" w:lineRule="auto" w:after="80"/>
        <w:ind w:left="714" w:hanging="357"/>
      </w:pPr>
      <w:r>
        <w:rPr>
          <w:rFonts w:ascii="Cambria" w:hAnsi="Cambria"/>
          <w:sz w:val="22"/>
        </w:rPr>
        <w:t xml:space="preserve">o </w:t>
      </w:r>
      <w:r>
        <w:rPr>
          <w:rFonts w:ascii="Cambria" w:hAnsi="Cambria"/>
          <w:i w:val="0"/>
          <w:sz w:val="22"/>
        </w:rPr>
        <w:t>Use digital HR systems to monitor compliance, track performance, and facilitate transparent communication.</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balanced and contextualized HR framework that supports institutional autonomy, ensures regulatory compliance, and fosters a dynamic, thriving academic environment.</w:t>
      </w:r>
    </w:p>
    <w:p>
      <w:pPr>
        <w:spacing w:before="280" w:after="160"/>
      </w:pPr>
      <w:r>
        <w:rPr>
          <w:rFonts w:ascii="Cambria" w:hAnsi="Cambria"/>
          <w:b/>
          <w:color w:val="1F3A5F"/>
          <w:sz w:val="29"/>
        </w:rPr>
        <w:t>21.1. Recruitment and Selection (Faculty Hiring) in HEIs</w:t>
      </w:r>
    </w:p>
    <w:p>
      <w:pPr>
        <w:spacing w:before="240" w:after="120"/>
      </w:pPr>
      <w:r>
        <w:rPr>
          <w:rFonts w:ascii="Cambria" w:hAnsi="Cambria"/>
          <w:b/>
          <w:color w:val="1F3A5F"/>
          <w:sz w:val="25"/>
        </w:rPr>
        <w:t>i. Adherence to Regulatory Academic and Research Requirements</w:t>
      </w:r>
    </w:p>
    <w:p>
      <w:pPr>
        <w:spacing w:line="276" w:lineRule="auto" w:after="80"/>
        <w:ind w:left="714" w:hanging="357"/>
      </w:pPr>
      <w:r>
        <w:rPr>
          <w:rFonts w:ascii="Cambria" w:hAnsi="Cambria"/>
          <w:sz w:val="22"/>
        </w:rPr>
        <w:t xml:space="preserve">o </w:t>
      </w:r>
      <w:r>
        <w:rPr>
          <w:rFonts w:ascii="Cambria" w:hAnsi="Cambria"/>
          <w:i w:val="0"/>
          <w:sz w:val="22"/>
        </w:rPr>
        <w:t>Ensure all faculty positions comply with minimum qualifications, research credentials, and experience standards set by regulatory bodies like UGC and AICTE.</w:t>
      </w:r>
    </w:p>
    <w:p>
      <w:pPr>
        <w:spacing w:line="276" w:lineRule="auto" w:after="80"/>
        <w:ind w:left="714" w:hanging="357"/>
      </w:pPr>
      <w:r>
        <w:rPr>
          <w:rFonts w:ascii="Cambria" w:hAnsi="Cambria"/>
          <w:sz w:val="22"/>
        </w:rPr>
        <w:t xml:space="preserve">o </w:t>
      </w:r>
      <w:r>
        <w:rPr>
          <w:rFonts w:ascii="Cambria" w:hAnsi="Cambria"/>
          <w:i w:val="0"/>
          <w:sz w:val="22"/>
        </w:rPr>
        <w:t>Verify candidate credentials through document authentication and background checks.</w:t>
      </w:r>
    </w:p>
    <w:p>
      <w:pPr>
        <w:spacing w:before="240" w:after="120"/>
      </w:pPr>
      <w:r>
        <w:rPr>
          <w:rFonts w:ascii="Cambria" w:hAnsi="Cambria"/>
          <w:b/>
          <w:color w:val="1F3A5F"/>
          <w:sz w:val="25"/>
        </w:rPr>
        <w:t>ii. Alignment with Academic Standards and Institutional Mission</w:t>
      </w:r>
    </w:p>
    <w:p>
      <w:pPr>
        <w:spacing w:line="276" w:lineRule="auto" w:after="80"/>
        <w:ind w:left="714" w:hanging="357"/>
      </w:pPr>
      <w:r>
        <w:rPr>
          <w:rFonts w:ascii="Cambria" w:hAnsi="Cambria"/>
          <w:sz w:val="22"/>
        </w:rPr>
        <w:t xml:space="preserve">o </w:t>
      </w:r>
      <w:r>
        <w:rPr>
          <w:rFonts w:ascii="Cambria" w:hAnsi="Cambria"/>
          <w:i w:val="0"/>
          <w:sz w:val="22"/>
        </w:rPr>
        <w:t>Design recruitment processes that reflect the institution’s vision, values, and academic priorities.</w:t>
      </w:r>
    </w:p>
    <w:p>
      <w:pPr>
        <w:spacing w:line="276" w:lineRule="auto" w:after="80"/>
        <w:ind w:left="714" w:hanging="357"/>
      </w:pPr>
      <w:r>
        <w:rPr>
          <w:rFonts w:ascii="Cambria" w:hAnsi="Cambria"/>
          <w:sz w:val="22"/>
        </w:rPr>
        <w:t xml:space="preserve">o </w:t>
      </w:r>
      <w:r>
        <w:rPr>
          <w:rFonts w:ascii="Cambria" w:hAnsi="Cambria"/>
          <w:i w:val="0"/>
          <w:sz w:val="22"/>
        </w:rPr>
        <w:t>Incorporate criteria that support the HEI’s focus areas, such as interdisciplinary research, innovative pedagogy, or industry collaboration.</w:t>
      </w:r>
    </w:p>
    <w:p>
      <w:pPr>
        <w:spacing w:before="240" w:after="120"/>
      </w:pPr>
      <w:r>
        <w:rPr>
          <w:rFonts w:ascii="Cambria" w:hAnsi="Cambria"/>
          <w:b/>
          <w:color w:val="1F3A5F"/>
          <w:sz w:val="25"/>
        </w:rPr>
        <w:t>iii. Compliance with Mandated Qualifications and Policies</w:t>
      </w:r>
    </w:p>
    <w:p>
      <w:pPr>
        <w:spacing w:line="276" w:lineRule="auto" w:after="80"/>
        <w:ind w:left="714" w:hanging="357"/>
      </w:pPr>
      <w:r>
        <w:rPr>
          <w:rFonts w:ascii="Cambria" w:hAnsi="Cambria"/>
          <w:sz w:val="22"/>
        </w:rPr>
        <w:t xml:space="preserve">o </w:t>
      </w:r>
      <w:r>
        <w:rPr>
          <w:rFonts w:ascii="Cambria" w:hAnsi="Cambria"/>
          <w:i w:val="0"/>
          <w:sz w:val="22"/>
        </w:rPr>
        <w:t>Strictly follow guidelines on educational qualifications, publications, teaching experience, and research output as per UGC, AICTE, and institutional policies.</w:t>
      </w:r>
    </w:p>
    <w:p>
      <w:pPr>
        <w:spacing w:line="276" w:lineRule="auto" w:after="80"/>
        <w:ind w:left="714" w:hanging="357"/>
      </w:pPr>
      <w:r>
        <w:rPr>
          <w:rFonts w:ascii="Cambria" w:hAnsi="Cambria"/>
          <w:sz w:val="22"/>
        </w:rPr>
        <w:t xml:space="preserve">o </w:t>
      </w:r>
      <w:r>
        <w:rPr>
          <w:rFonts w:ascii="Cambria" w:hAnsi="Cambria"/>
          <w:i w:val="0"/>
          <w:sz w:val="22"/>
        </w:rPr>
        <w:t>Maintain transparent selection interviews, and panel evaluations.</w:t>
      </w:r>
    </w:p>
    <w:p>
      <w:pPr>
        <w:spacing w:before="240" w:after="120"/>
      </w:pPr>
      <w:r>
        <w:rPr>
          <w:rFonts w:ascii="Cambria" w:hAnsi="Cambria"/>
          <w:b/>
          <w:color w:val="1F3A5F"/>
          <w:sz w:val="25"/>
        </w:rPr>
        <w:t>iv. Documentation and Reporting</w:t>
      </w:r>
    </w:p>
    <w:p>
      <w:pPr>
        <w:spacing w:line="276" w:lineRule="auto" w:after="80"/>
        <w:ind w:left="714" w:hanging="357"/>
      </w:pPr>
      <w:r>
        <w:rPr>
          <w:rFonts w:ascii="Cambria" w:hAnsi="Cambria"/>
          <w:sz w:val="22"/>
        </w:rPr>
        <w:t xml:space="preserve">o </w:t>
      </w:r>
      <w:r>
        <w:rPr>
          <w:rFonts w:ascii="Cambria" w:hAnsi="Cambria"/>
          <w:i w:val="0"/>
          <w:sz w:val="22"/>
        </w:rPr>
        <w:t>Keep comprehensive records of procedures, including advertisement, screening, recruitment steps, and accreditation purposes.</w:t>
      </w:r>
    </w:p>
    <w:p>
      <w:pPr>
        <w:spacing w:line="276" w:lineRule="auto" w:after="80"/>
        <w:ind w:left="714" w:hanging="357"/>
      </w:pPr>
      <w:r>
        <w:rPr>
          <w:rFonts w:ascii="Cambria" w:hAnsi="Cambria"/>
          <w:sz w:val="22"/>
        </w:rPr>
        <w:t xml:space="preserve">o </w:t>
      </w:r>
      <w:r>
        <w:rPr>
          <w:rFonts w:ascii="Cambria" w:hAnsi="Cambria"/>
          <w:i w:val="0"/>
          <w:sz w:val="22"/>
        </w:rPr>
        <w:t>Provide regular reports to governing bodies and outcomes.</w:t>
      </w:r>
    </w:p>
    <w:p>
      <w:pPr>
        <w:spacing w:after="120" w:before="0" w:line="276" w:lineRule="auto"/>
        <w:jc w:val="both"/>
      </w:pPr>
      <w:r>
        <w:rPr>
          <w:rFonts w:ascii="Cambria" w:hAnsi="Cambria"/>
          <w:i/>
          <w:sz w:val="22"/>
        </w:rPr>
        <w:t>A portion of the source text on this page (Screenshot (5993).png) is scattered by column-layout interleaving ("and decisions for audit and" / "stakeholders on recruitment") and could not be confidently attributed or transcribed as a complete sentence.</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 compliant, transparent, and mission-aligned faculty hiring process that attracts qualified, capable, and mission-fit academic personnel, enhancing institutional excellence.</w:t>
      </w:r>
    </w:p>
    <w:p>
      <w:pPr>
        <w:spacing w:before="280" w:after="160"/>
      </w:pPr>
      <w:r>
        <w:rPr>
          <w:rFonts w:ascii="Cambria" w:hAnsi="Cambria"/>
          <w:b/>
          <w:color w:val="1F3A5F"/>
          <w:sz w:val="29"/>
        </w:rPr>
        <w:t>21.2. Onboarding and Orientation (Faculty Orientation) in HEIs</w:t>
      </w:r>
    </w:p>
    <w:p>
      <w:pPr>
        <w:spacing w:before="240" w:after="120"/>
      </w:pPr>
      <w:r>
        <w:rPr>
          <w:rFonts w:ascii="Cambria" w:hAnsi="Cambria"/>
          <w:b/>
          <w:color w:val="1F3A5F"/>
          <w:sz w:val="25"/>
        </w:rPr>
        <w:t>i. Comprehensive Orientation as per Regulatory Guidelines</w:t>
      </w:r>
    </w:p>
    <w:p>
      <w:pPr>
        <w:spacing w:line="276" w:lineRule="auto" w:after="80"/>
        <w:ind w:left="714" w:hanging="357"/>
      </w:pPr>
      <w:r>
        <w:rPr>
          <w:rFonts w:ascii="Cambria" w:hAnsi="Cambria"/>
          <w:sz w:val="22"/>
        </w:rPr>
        <w:t xml:space="preserve">o </w:t>
      </w:r>
      <w:r>
        <w:rPr>
          <w:rFonts w:ascii="Cambria" w:hAnsi="Cambria"/>
          <w:i w:val="0"/>
          <w:sz w:val="22"/>
        </w:rPr>
        <w:t>Provide new faculty with detailed sessions on the institution’s culture, mission, academic programs, and administrative policies.</w:t>
      </w:r>
    </w:p>
    <w:p>
      <w:pPr>
        <w:spacing w:line="276" w:lineRule="auto" w:after="80"/>
        <w:ind w:left="714" w:hanging="357"/>
      </w:pPr>
      <w:r>
        <w:rPr>
          <w:rFonts w:ascii="Cambria" w:hAnsi="Cambria"/>
          <w:sz w:val="22"/>
        </w:rPr>
        <w:t xml:space="preserve">o </w:t>
      </w:r>
      <w:r>
        <w:rPr>
          <w:rFonts w:ascii="Cambria" w:hAnsi="Cambria"/>
          <w:i w:val="0"/>
          <w:sz w:val="22"/>
        </w:rPr>
        <w:t>Facilitate understanding of the institution’s strategic goals and values.</w:t>
      </w:r>
    </w:p>
    <w:p>
      <w:pPr>
        <w:spacing w:before="240" w:after="120"/>
      </w:pPr>
      <w:r>
        <w:rPr>
          <w:rFonts w:ascii="Cambria" w:hAnsi="Cambria"/>
          <w:b/>
          <w:color w:val="1F3A5F"/>
          <w:sz w:val="25"/>
        </w:rPr>
        <w:t>ii. Familiarization with Departmental Expectations and Research Opportunities</w:t>
      </w:r>
    </w:p>
    <w:p>
      <w:pPr>
        <w:spacing w:line="276" w:lineRule="auto" w:after="80"/>
        <w:ind w:left="714" w:hanging="357"/>
      </w:pPr>
      <w:r>
        <w:rPr>
          <w:rFonts w:ascii="Cambria" w:hAnsi="Cambria"/>
          <w:sz w:val="22"/>
        </w:rPr>
        <w:t xml:space="preserve">o </w:t>
      </w:r>
      <w:r>
        <w:rPr>
          <w:rFonts w:ascii="Cambria" w:hAnsi="Cambria"/>
          <w:i w:val="0"/>
          <w:sz w:val="22"/>
        </w:rPr>
        <w:t>Introduce faculty to departmental goals, teaching responsibilities, curriculum frameworks, and research agendas.</w:t>
      </w:r>
    </w:p>
    <w:p>
      <w:pPr>
        <w:spacing w:line="276" w:lineRule="auto" w:after="80"/>
        <w:ind w:left="714" w:hanging="357"/>
      </w:pPr>
      <w:r>
        <w:rPr>
          <w:rFonts w:ascii="Cambria" w:hAnsi="Cambria"/>
          <w:sz w:val="22"/>
        </w:rPr>
        <w:t xml:space="preserve">o </w:t>
      </w:r>
      <w:r>
        <w:rPr>
          <w:rFonts w:ascii="Cambria" w:hAnsi="Cambria"/>
          <w:i w:val="0"/>
          <w:sz w:val="22"/>
        </w:rPr>
        <w:t>Highlight available research facilities, funding avenues, and collaborative platforms.</w:t>
      </w:r>
    </w:p>
    <w:p>
      <w:pPr>
        <w:spacing w:before="240" w:after="120"/>
      </w:pPr>
      <w:r>
        <w:rPr>
          <w:rFonts w:ascii="Cambria" w:hAnsi="Cambria"/>
          <w:b/>
          <w:color w:val="1F3A5F"/>
          <w:sz w:val="25"/>
        </w:rPr>
        <w:t>iii. Ensuring Compliance with Regulatory and Institutional Guidelines</w:t>
      </w:r>
    </w:p>
    <w:p>
      <w:pPr>
        <w:spacing w:line="276" w:lineRule="auto" w:after="80"/>
        <w:ind w:left="714" w:hanging="357"/>
      </w:pPr>
      <w:r>
        <w:rPr>
          <w:rFonts w:ascii="Cambria" w:hAnsi="Cambria"/>
          <w:sz w:val="22"/>
        </w:rPr>
        <w:t xml:space="preserve">o </w:t>
      </w:r>
      <w:r>
        <w:rPr>
          <w:rFonts w:ascii="Cambria" w:hAnsi="Cambria"/>
          <w:i w:val="0"/>
          <w:sz w:val="22"/>
        </w:rPr>
        <w:t>Educate faculty on regulatory requirements, including academic standards and performance expectations.</w:t>
      </w:r>
    </w:p>
    <w:p>
      <w:pPr>
        <w:spacing w:line="276" w:lineRule="auto" w:after="80"/>
        <w:ind w:left="714" w:hanging="357"/>
      </w:pPr>
      <w:r>
        <w:rPr>
          <w:rFonts w:ascii="Cambria" w:hAnsi="Cambria"/>
          <w:sz w:val="22"/>
        </w:rPr>
        <w:t xml:space="preserve">o </w:t>
      </w:r>
      <w:r>
        <w:rPr>
          <w:rFonts w:ascii="Cambria" w:hAnsi="Cambria"/>
          <w:i w:val="0"/>
          <w:sz w:val="22"/>
        </w:rPr>
        <w:t>Provide training on ethical research practices, academic integrity, plagiarism policies, and intellectual property rights in line with UGC, AICTE, and institutional rules.</w:t>
      </w:r>
    </w:p>
    <w:p>
      <w:pPr>
        <w:spacing w:before="240" w:after="120"/>
      </w:pPr>
      <w:r>
        <w:rPr>
          <w:rFonts w:ascii="Cambria" w:hAnsi="Cambria"/>
          <w:b/>
          <w:color w:val="1F3A5F"/>
          <w:sz w:val="25"/>
        </w:rPr>
        <w:t>iv. Ongoing Support and Integration</w:t>
      </w:r>
    </w:p>
    <w:p>
      <w:pPr>
        <w:spacing w:line="276" w:lineRule="auto" w:after="80"/>
        <w:ind w:left="714" w:hanging="357"/>
      </w:pPr>
      <w:r>
        <w:rPr>
          <w:rFonts w:ascii="Cambria" w:hAnsi="Cambria"/>
          <w:sz w:val="22"/>
        </w:rPr>
        <w:t xml:space="preserve">o </w:t>
      </w:r>
      <w:r>
        <w:rPr>
          <w:rFonts w:ascii="Cambria" w:hAnsi="Cambria"/>
          <w:i w:val="0"/>
          <w:sz w:val="22"/>
        </w:rPr>
        <w:t>Assign mentors or peer buddies to assist new faculty in adapting to institutional norms and processes.</w:t>
      </w:r>
    </w:p>
    <w:p>
      <w:pPr>
        <w:spacing w:line="276" w:lineRule="auto" w:after="80"/>
        <w:ind w:left="714" w:hanging="357"/>
      </w:pPr>
      <w:r>
        <w:rPr>
          <w:rFonts w:ascii="Cambria" w:hAnsi="Cambria"/>
          <w:sz w:val="22"/>
        </w:rPr>
        <w:t xml:space="preserve">o </w:t>
      </w:r>
      <w:r>
        <w:rPr>
          <w:rFonts w:ascii="Cambria" w:hAnsi="Cambria"/>
          <w:i w:val="0"/>
          <w:sz w:val="22"/>
        </w:rPr>
        <w:t>Organize follow-up sessions to address queries and support professional development.</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An effective onboarding program that enables faculty to integrate seamlessly, uphold compliance, and contribute meaningfully to institutional excellence.</w:t>
      </w:r>
    </w:p>
    <w:p>
      <w:pPr>
        <w:spacing w:before="280" w:after="160"/>
      </w:pPr>
      <w:r>
        <w:rPr>
          <w:rFonts w:ascii="Cambria" w:hAnsi="Cambria"/>
          <w:b/>
          <w:color w:val="1F3A5F"/>
          <w:sz w:val="29"/>
        </w:rPr>
        <w:t>21.3. Training and Development (Faculty Development) in HEIs</w:t>
      </w:r>
    </w:p>
    <w:p>
      <w:pPr>
        <w:spacing w:before="240" w:after="120"/>
      </w:pPr>
      <w:r>
        <w:rPr>
          <w:rFonts w:ascii="Cambria" w:hAnsi="Cambria"/>
          <w:b/>
          <w:color w:val="1F3A5F"/>
          <w:sz w:val="25"/>
        </w:rPr>
        <w:t>i. Investment in Faculty Development as per Regulations</w:t>
      </w:r>
    </w:p>
    <w:p>
      <w:pPr>
        <w:spacing w:line="276" w:lineRule="auto" w:after="80"/>
        <w:ind w:left="714" w:hanging="357"/>
      </w:pPr>
      <w:r>
        <w:rPr>
          <w:rFonts w:ascii="Cambria" w:hAnsi="Cambria"/>
          <w:sz w:val="22"/>
        </w:rPr>
        <w:t xml:space="preserve">o </w:t>
      </w:r>
      <w:r>
        <w:rPr>
          <w:rFonts w:ascii="Cambria" w:hAnsi="Cambria"/>
          <w:i w:val="0"/>
          <w:sz w:val="22"/>
        </w:rPr>
        <w:t>Allocate resources for continuous professional growth to enhance teaching, research, and leadership skills.</w:t>
      </w:r>
    </w:p>
    <w:p>
      <w:pPr>
        <w:spacing w:line="276" w:lineRule="auto" w:after="80"/>
        <w:ind w:left="714" w:hanging="357"/>
      </w:pPr>
      <w:r>
        <w:rPr>
          <w:rFonts w:ascii="Cambria" w:hAnsi="Cambria"/>
          <w:sz w:val="22"/>
        </w:rPr>
        <w:t xml:space="preserve">o </w:t>
      </w:r>
      <w:r>
        <w:rPr>
          <w:rFonts w:ascii="Cambria" w:hAnsi="Cambria"/>
          <w:i w:val="0"/>
          <w:sz w:val="22"/>
        </w:rPr>
        <w:t>Align development programs with regulatory expectations and institutional priorities.</w:t>
      </w:r>
    </w:p>
    <w:p>
      <w:pPr>
        <w:spacing w:before="240" w:after="120"/>
      </w:pPr>
      <w:r>
        <w:rPr>
          <w:rFonts w:ascii="Cambria" w:hAnsi="Cambria"/>
          <w:b/>
          <w:color w:val="1F3A5F"/>
          <w:sz w:val="25"/>
        </w:rPr>
        <w:t>ii. Comprehensive Training Programs</w:t>
      </w:r>
    </w:p>
    <w:p>
      <w:pPr>
        <w:spacing w:line="276" w:lineRule="auto" w:after="80"/>
        <w:ind w:left="714" w:hanging="357"/>
      </w:pPr>
      <w:r>
        <w:rPr>
          <w:rFonts w:ascii="Cambria" w:hAnsi="Cambria"/>
          <w:sz w:val="22"/>
        </w:rPr>
        <w:t xml:space="preserve">o </w:t>
      </w:r>
      <w:r>
        <w:rPr>
          <w:rFonts w:ascii="Cambria" w:hAnsi="Cambria"/>
          <w:i w:val="0"/>
          <w:sz w:val="22"/>
        </w:rPr>
        <w:t>Organize workshops on innovative pedagogy, curriculum design, research methodologies, and academic technologies.</w:t>
      </w:r>
    </w:p>
    <w:p>
      <w:pPr>
        <w:spacing w:line="276" w:lineRule="auto" w:after="80"/>
        <w:ind w:left="714" w:hanging="357"/>
      </w:pPr>
      <w:r>
        <w:rPr>
          <w:rFonts w:ascii="Cambria" w:hAnsi="Cambria"/>
          <w:sz w:val="22"/>
        </w:rPr>
        <w:t xml:space="preserve">o </w:t>
      </w:r>
      <w:r>
        <w:rPr>
          <w:rFonts w:ascii="Cambria" w:hAnsi="Cambria"/>
          <w:i w:val="0"/>
          <w:sz w:val="22"/>
        </w:rPr>
        <w:t>Include sessions on assessment techniques, use of digital tools, grant writing, and publication ethics.</w:t>
      </w:r>
    </w:p>
    <w:p>
      <w:pPr>
        <w:spacing w:before="240" w:after="120"/>
      </w:pPr>
      <w:r>
        <w:rPr>
          <w:rFonts w:ascii="Cambria" w:hAnsi="Cambria"/>
          <w:b/>
          <w:color w:val="1F3A5F"/>
          <w:sz w:val="25"/>
        </w:rPr>
        <w:t>iii. Ensuring Compliance with Professional Development Mandates</w:t>
      </w:r>
    </w:p>
    <w:p>
      <w:pPr>
        <w:spacing w:line="276" w:lineRule="auto" w:after="80"/>
        <w:ind w:left="714" w:hanging="357"/>
      </w:pPr>
      <w:r>
        <w:rPr>
          <w:rFonts w:ascii="Cambria" w:hAnsi="Cambria"/>
          <w:sz w:val="22"/>
        </w:rPr>
        <w:t xml:space="preserve">o </w:t>
      </w:r>
      <w:r>
        <w:rPr>
          <w:rFonts w:ascii="Cambria" w:hAnsi="Cambria"/>
          <w:i w:val="0"/>
          <w:sz w:val="22"/>
        </w:rPr>
        <w:t>Monitor and document faculty participation in mandatory training programs as required by UGC, AICTE, and accreditation bodies.</w:t>
      </w:r>
    </w:p>
    <w:p>
      <w:pPr>
        <w:spacing w:line="276" w:lineRule="auto" w:after="80"/>
        <w:ind w:left="714" w:hanging="357"/>
      </w:pPr>
      <w:r>
        <w:rPr>
          <w:rFonts w:ascii="Cambria" w:hAnsi="Cambria"/>
          <w:sz w:val="22"/>
        </w:rPr>
        <w:t xml:space="preserve">o </w:t>
      </w:r>
      <w:r>
        <w:rPr>
          <w:rFonts w:ascii="Cambria" w:hAnsi="Cambria"/>
          <w:i w:val="0"/>
          <w:sz w:val="22"/>
        </w:rPr>
        <w:t>Incorporate faculty development achievements in performance appraisals and promotion criteria.</w:t>
      </w:r>
    </w:p>
    <w:p>
      <w:pPr>
        <w:spacing w:before="240" w:after="120"/>
      </w:pPr>
      <w:r>
        <w:rPr>
          <w:rFonts w:ascii="Cambria" w:hAnsi="Cambria"/>
          <w:b/>
          <w:color w:val="1F3A5F"/>
          <w:sz w:val="25"/>
        </w:rPr>
        <w:t>iv. Encouraging Lifelong Learning</w:t>
      </w:r>
    </w:p>
    <w:p>
      <w:pPr>
        <w:spacing w:line="276" w:lineRule="auto" w:after="80"/>
        <w:ind w:left="714" w:hanging="357"/>
      </w:pPr>
      <w:r>
        <w:rPr>
          <w:rFonts w:ascii="Cambria" w:hAnsi="Cambria"/>
          <w:sz w:val="22"/>
        </w:rPr>
        <w:t xml:space="preserve">o </w:t>
      </w:r>
      <w:r>
        <w:rPr>
          <w:rFonts w:ascii="Cambria" w:hAnsi="Cambria"/>
          <w:i w:val="0"/>
          <w:sz w:val="22"/>
        </w:rPr>
        <w:t>Promote self-directed learning, attendance at conferences, and collaborations to foster scholarly growth.</w:t>
      </w:r>
    </w:p>
    <w:p>
      <w:pPr>
        <w:spacing w:line="276" w:lineRule="auto" w:after="80"/>
        <w:ind w:left="714" w:hanging="357"/>
      </w:pPr>
      <w:r>
        <w:rPr>
          <w:rFonts w:ascii="Cambria" w:hAnsi="Cambria"/>
          <w:sz w:val="22"/>
        </w:rPr>
        <w:t xml:space="preserve">o </w:t>
      </w:r>
      <w:r>
        <w:rPr>
          <w:rFonts w:ascii="Cambria" w:hAnsi="Cambria"/>
          <w:i w:val="0"/>
          <w:sz w:val="22"/>
        </w:rPr>
        <w:t>Support faculty pursuing advanced degrees, certifications, and research fellowships.</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 skilled, knowledgeable, and compliant faculty body that drives academic excellence and innovation in teaching and research.</w:t>
      </w:r>
    </w:p>
    <w:p>
      <w:pPr>
        <w:spacing w:before="280" w:after="160"/>
      </w:pPr>
      <w:r>
        <w:rPr>
          <w:rFonts w:ascii="Cambria" w:hAnsi="Cambria"/>
          <w:b/>
          <w:color w:val="1F3A5F"/>
          <w:sz w:val="29"/>
        </w:rPr>
        <w:t>21.4. Performance Management (Faculty Evaluation) in HEIs</w:t>
      </w:r>
    </w:p>
    <w:p>
      <w:pPr>
        <w:spacing w:before="240" w:after="120"/>
      </w:pPr>
      <w:r>
        <w:rPr>
          <w:rFonts w:ascii="Cambria" w:hAnsi="Cambria"/>
          <w:b/>
          <w:color w:val="1F3A5F"/>
          <w:sz w:val="25"/>
        </w:rPr>
        <w:t>i. Regular Faculty Evaluations as per Regulatory Guidelines</w:t>
      </w:r>
    </w:p>
    <w:p>
      <w:pPr>
        <w:spacing w:line="276" w:lineRule="auto" w:after="80"/>
        <w:ind w:left="714" w:hanging="357"/>
      </w:pPr>
      <w:r>
        <w:rPr>
          <w:rFonts w:ascii="Cambria" w:hAnsi="Cambria"/>
          <w:sz w:val="22"/>
        </w:rPr>
        <w:t xml:space="preserve">o </w:t>
      </w:r>
      <w:r>
        <w:rPr>
          <w:rFonts w:ascii="Cambria" w:hAnsi="Cambria"/>
          <w:i w:val="0"/>
          <w:sz w:val="22"/>
        </w:rPr>
        <w:t>Conduct systematic assessments of faculty performance focusing on teaching effectiveness, research contributions, and institutional service.</w:t>
      </w:r>
    </w:p>
    <w:p>
      <w:pPr>
        <w:spacing w:line="276" w:lineRule="auto" w:after="80"/>
        <w:ind w:left="714" w:hanging="357"/>
      </w:pPr>
      <w:r>
        <w:rPr>
          <w:rFonts w:ascii="Cambria" w:hAnsi="Cambria"/>
          <w:sz w:val="22"/>
        </w:rPr>
        <w:t xml:space="preserve">o </w:t>
      </w:r>
      <w:r>
        <w:rPr>
          <w:rFonts w:ascii="Cambria" w:hAnsi="Cambria"/>
          <w:i w:val="0"/>
          <w:sz w:val="22"/>
        </w:rPr>
        <w:t>Schedule evaluations at defined intervals (annual, bi-annual) to ensure continuous monitoring.</w:t>
      </w:r>
    </w:p>
    <w:p>
      <w:pPr>
        <w:spacing w:before="240" w:after="120"/>
      </w:pPr>
      <w:r>
        <w:rPr>
          <w:rFonts w:ascii="Cambria" w:hAnsi="Cambria"/>
          <w:b/>
          <w:color w:val="1F3A5F"/>
          <w:sz w:val="25"/>
        </w:rPr>
        <w:t>ii. Role in Promotion and Tenure Decisions</w:t>
      </w:r>
    </w:p>
    <w:p>
      <w:pPr>
        <w:spacing w:line="276" w:lineRule="auto" w:after="80"/>
        <w:ind w:left="714" w:hanging="357"/>
      </w:pPr>
      <w:r>
        <w:rPr>
          <w:rFonts w:ascii="Cambria" w:hAnsi="Cambria"/>
          <w:sz w:val="22"/>
        </w:rPr>
        <w:t xml:space="preserve">o </w:t>
      </w:r>
      <w:r>
        <w:rPr>
          <w:rFonts w:ascii="Cambria" w:hAnsi="Cambria"/>
          <w:i w:val="0"/>
          <w:sz w:val="22"/>
        </w:rPr>
        <w:t>Use evaluation outcomes as key inputs for career progression, promotion, and tenure approvals.</w:t>
      </w:r>
    </w:p>
    <w:p>
      <w:pPr>
        <w:spacing w:line="276" w:lineRule="auto" w:after="80"/>
        <w:ind w:left="714" w:hanging="357"/>
      </w:pPr>
      <w:r>
        <w:rPr>
          <w:rFonts w:ascii="Cambria" w:hAnsi="Cambria"/>
          <w:sz w:val="22"/>
        </w:rPr>
        <w:t xml:space="preserve">o </w:t>
      </w:r>
      <w:r>
        <w:rPr>
          <w:rFonts w:ascii="Cambria" w:hAnsi="Cambria"/>
          <w:i w:val="0"/>
          <w:sz w:val="22"/>
        </w:rPr>
        <w:t>Align criteria and processes with standards and recommendations from UGC, AICTE, and accreditation bodies.</w:t>
      </w:r>
    </w:p>
    <w:p>
      <w:pPr>
        <w:spacing w:before="240" w:after="120"/>
      </w:pPr>
      <w:r>
        <w:rPr>
          <w:rFonts w:ascii="Cambria" w:hAnsi="Cambria"/>
          <w:b/>
          <w:color w:val="1F3A5F"/>
          <w:sz w:val="25"/>
        </w:rPr>
        <w:t>iii. Compliance with Established Evaluation Frameworks</w:t>
      </w:r>
    </w:p>
    <w:p>
      <w:pPr>
        <w:spacing w:line="276" w:lineRule="auto" w:after="80"/>
        <w:ind w:left="714" w:hanging="357"/>
      </w:pPr>
      <w:r>
        <w:rPr>
          <w:rFonts w:ascii="Cambria" w:hAnsi="Cambria"/>
          <w:sz w:val="22"/>
        </w:rPr>
        <w:t xml:space="preserve">o </w:t>
      </w:r>
      <w:r>
        <w:rPr>
          <w:rFonts w:ascii="Cambria" w:hAnsi="Cambria"/>
          <w:i w:val="0"/>
          <w:sz w:val="22"/>
        </w:rPr>
        <w:t>Follow transparent and consistent evaluation policies including self-assessment, peer review, student feedback, and administrative appraisal.</w:t>
      </w:r>
    </w:p>
    <w:p>
      <w:pPr>
        <w:spacing w:line="276" w:lineRule="auto" w:after="80"/>
        <w:ind w:left="714" w:hanging="357"/>
      </w:pPr>
      <w:r>
        <w:rPr>
          <w:rFonts w:ascii="Cambria" w:hAnsi="Cambria"/>
          <w:sz w:val="22"/>
        </w:rPr>
        <w:t xml:space="preserve">o </w:t>
      </w:r>
      <w:r>
        <w:rPr>
          <w:rFonts w:ascii="Cambria" w:hAnsi="Cambria"/>
          <w:i w:val="0"/>
          <w:sz w:val="22"/>
        </w:rPr>
        <w:t>Maintain proper documentation and evidence to support evaluation decisions.</w:t>
      </w:r>
    </w:p>
    <w:p>
      <w:pPr>
        <w:spacing w:before="240" w:after="120"/>
      </w:pPr>
      <w:r>
        <w:rPr>
          <w:rFonts w:ascii="Cambria" w:hAnsi="Cambria"/>
          <w:b/>
          <w:color w:val="1F3A5F"/>
          <w:sz w:val="25"/>
        </w:rPr>
        <w:t>iv. Criteria for Comprehensive Assessment</w:t>
      </w:r>
    </w:p>
    <w:p>
      <w:pPr>
        <w:spacing w:line="276" w:lineRule="auto" w:after="80"/>
        <w:ind w:left="714" w:hanging="357"/>
      </w:pPr>
      <w:r>
        <w:rPr>
          <w:rFonts w:ascii="Cambria" w:hAnsi="Cambria"/>
          <w:sz w:val="22"/>
        </w:rPr>
        <w:t xml:space="preserve">o </w:t>
      </w:r>
      <w:r>
        <w:rPr>
          <w:rFonts w:ascii="Cambria" w:hAnsi="Cambria"/>
          <w:i w:val="0"/>
          <w:sz w:val="22"/>
        </w:rPr>
        <w:t>Evaluate faculty on teaching quality, research publications, grant acquisition, participation in academic governance, and community engagement.</w:t>
      </w:r>
    </w:p>
    <w:p>
      <w:pPr>
        <w:spacing w:line="276" w:lineRule="auto" w:after="80"/>
        <w:ind w:left="714" w:hanging="357"/>
      </w:pPr>
      <w:r>
        <w:rPr>
          <w:rFonts w:ascii="Cambria" w:hAnsi="Cambria"/>
          <w:sz w:val="22"/>
        </w:rPr>
        <w:t xml:space="preserve">o </w:t>
      </w:r>
      <w:r>
        <w:rPr>
          <w:rFonts w:ascii="Cambria" w:hAnsi="Cambria"/>
          <w:i w:val="0"/>
          <w:sz w:val="22"/>
        </w:rPr>
        <w:t>Include qualitative and quantitative measures to ensure fairness.</w:t>
      </w:r>
    </w:p>
    <w:p>
      <w:pPr>
        <w:spacing w:before="240" w:after="120"/>
      </w:pPr>
      <w:r>
        <w:rPr>
          <w:rFonts w:ascii="Cambria" w:hAnsi="Cambria"/>
          <w:b/>
          <w:color w:val="1F3A5F"/>
          <w:sz w:val="25"/>
        </w:rPr>
        <w:t>v. Feedback and Development Plans</w:t>
      </w:r>
    </w:p>
    <w:p>
      <w:pPr>
        <w:spacing w:line="276" w:lineRule="auto" w:after="80"/>
        <w:ind w:left="714" w:hanging="357"/>
      </w:pPr>
      <w:r>
        <w:rPr>
          <w:rFonts w:ascii="Cambria" w:hAnsi="Cambria"/>
          <w:sz w:val="22"/>
        </w:rPr>
        <w:t xml:space="preserve">o </w:t>
      </w:r>
      <w:r>
        <w:rPr>
          <w:rFonts w:ascii="Cambria" w:hAnsi="Cambria"/>
          <w:i w:val="0"/>
          <w:sz w:val="22"/>
        </w:rPr>
        <w:t>Provide constructive feedback and identify areas for professional growth.</w:t>
      </w:r>
    </w:p>
    <w:p>
      <w:pPr>
        <w:spacing w:line="276" w:lineRule="auto" w:after="80"/>
        <w:ind w:left="714" w:hanging="357"/>
      </w:pPr>
      <w:r>
        <w:rPr>
          <w:rFonts w:ascii="Cambria" w:hAnsi="Cambria"/>
          <w:sz w:val="22"/>
        </w:rPr>
        <w:t xml:space="preserve">o </w:t>
      </w:r>
      <w:r>
        <w:rPr>
          <w:rFonts w:ascii="Cambria" w:hAnsi="Cambria"/>
          <w:i w:val="0"/>
          <w:sz w:val="22"/>
        </w:rPr>
        <w:t>Develop individualized faculty development plans based on evaluation results.</w:t>
      </w:r>
    </w:p>
    <w:p>
      <w:pPr>
        <w:spacing w:before="240" w:after="120"/>
      </w:pPr>
      <w:r>
        <w:rPr>
          <w:rFonts w:ascii="Cambria" w:hAnsi="Cambria"/>
          <w:b/>
          <w:color w:val="1F3A5F"/>
          <w:sz w:val="25"/>
        </w:rPr>
        <w:t>vi. Result</w:t>
      </w:r>
    </w:p>
    <w:p>
      <w:pPr>
        <w:spacing w:line="276" w:lineRule="auto" w:after="80"/>
        <w:ind w:left="714" w:hanging="357"/>
      </w:pPr>
      <w:r>
        <w:rPr>
          <w:rFonts w:ascii="Cambria" w:hAnsi="Cambria"/>
          <w:sz w:val="22"/>
        </w:rPr>
        <w:t xml:space="preserve">o </w:t>
      </w:r>
      <w:r>
        <w:rPr>
          <w:rFonts w:ascii="Cambria" w:hAnsi="Cambria"/>
          <w:i w:val="0"/>
          <w:sz w:val="22"/>
        </w:rPr>
        <w:t>A robust performance management system that ensures accountability, promotes excellence, and supports faculty career advancement in compliance with regulatory mandates.</w:t>
      </w:r>
    </w:p>
    <w:p>
      <w:pPr>
        <w:spacing w:before="280" w:after="160"/>
      </w:pPr>
      <w:r>
        <w:rPr>
          <w:rFonts w:ascii="Cambria" w:hAnsi="Cambria"/>
          <w:b/>
          <w:color w:val="1F3A5F"/>
          <w:sz w:val="29"/>
        </w:rPr>
        <w:t>21.5. Compensation and Benefits (Faculty Compensation) in HEIs</w:t>
      </w:r>
    </w:p>
    <w:p>
      <w:pPr>
        <w:spacing w:before="240" w:after="120"/>
      </w:pPr>
      <w:r>
        <w:rPr>
          <w:rFonts w:ascii="Cambria" w:hAnsi="Cambria"/>
          <w:b/>
          <w:color w:val="1F3A5F"/>
          <w:sz w:val="25"/>
        </w:rPr>
        <w:t>i. Compliance with Regulatory Norms</w:t>
      </w:r>
    </w:p>
    <w:p>
      <w:pPr>
        <w:spacing w:line="276" w:lineRule="auto" w:after="80"/>
        <w:ind w:left="714" w:hanging="357"/>
      </w:pPr>
      <w:r>
        <w:rPr>
          <w:rFonts w:ascii="Cambria" w:hAnsi="Cambria"/>
          <w:sz w:val="22"/>
        </w:rPr>
        <w:t xml:space="preserve">o </w:t>
      </w:r>
      <w:r>
        <w:rPr>
          <w:rFonts w:ascii="Cambria" w:hAnsi="Cambria"/>
          <w:i w:val="0"/>
          <w:sz w:val="22"/>
        </w:rPr>
        <w:t>Structure faculty salaries, research grants, and benefits packages to meet or exceed minimum standards set by UGC, AICTE, and other regulatory authorities.</w:t>
      </w:r>
    </w:p>
    <w:p>
      <w:pPr>
        <w:spacing w:line="276" w:lineRule="auto" w:after="80"/>
        <w:ind w:left="714" w:hanging="357"/>
      </w:pPr>
      <w:r>
        <w:rPr>
          <w:rFonts w:ascii="Cambria" w:hAnsi="Cambria"/>
          <w:sz w:val="22"/>
        </w:rPr>
        <w:t xml:space="preserve">o </w:t>
      </w:r>
      <w:r>
        <w:rPr>
          <w:rFonts w:ascii="Cambria" w:hAnsi="Cambria"/>
          <w:i w:val="0"/>
          <w:sz w:val="22"/>
        </w:rPr>
        <w:t>Ensure timely payment and transparency in compensation policies.</w:t>
      </w:r>
    </w:p>
    <w:p>
      <w:pPr>
        <w:spacing w:before="240" w:after="120"/>
      </w:pPr>
      <w:r>
        <w:rPr>
          <w:rFonts w:ascii="Cambria" w:hAnsi="Cambria"/>
          <w:b/>
          <w:color w:val="1F3A5F"/>
          <w:sz w:val="25"/>
        </w:rPr>
        <w:t>ii. Competitive Compensation for Talent Attraction and Retention</w:t>
      </w:r>
    </w:p>
    <w:p>
      <w:pPr>
        <w:spacing w:line="276" w:lineRule="auto" w:after="80"/>
        <w:ind w:left="714" w:hanging="357"/>
      </w:pPr>
      <w:r>
        <w:rPr>
          <w:rFonts w:ascii="Cambria" w:hAnsi="Cambria"/>
          <w:sz w:val="22"/>
        </w:rPr>
        <w:t xml:space="preserve">o </w:t>
      </w:r>
      <w:r>
        <w:rPr>
          <w:rFonts w:ascii="Cambria" w:hAnsi="Cambria"/>
          <w:i w:val="0"/>
          <w:sz w:val="22"/>
        </w:rPr>
        <w:t>Offer market-aligned salaries and performance-based incentives to attract highly qualified faculty.</w:t>
      </w:r>
    </w:p>
    <w:p>
      <w:pPr>
        <w:spacing w:line="276" w:lineRule="auto" w:after="80"/>
        <w:ind w:left="714" w:hanging="357"/>
      </w:pPr>
      <w:r>
        <w:rPr>
          <w:rFonts w:ascii="Cambria" w:hAnsi="Cambria"/>
          <w:sz w:val="22"/>
        </w:rPr>
        <w:t xml:space="preserve">o </w:t>
      </w:r>
      <w:r>
        <w:rPr>
          <w:rFonts w:ascii="Cambria" w:hAnsi="Cambria"/>
          <w:i w:val="0"/>
          <w:sz w:val="22"/>
        </w:rPr>
        <w:t>Include benefits such as health insurance, retirement plans, housing allowances, and professional development support.</w:t>
      </w:r>
    </w:p>
    <w:p>
      <w:pPr>
        <w:spacing w:line="276" w:lineRule="auto" w:after="80"/>
        <w:ind w:left="714" w:hanging="357"/>
      </w:pPr>
      <w:r>
        <w:rPr>
          <w:rFonts w:ascii="Cambria" w:hAnsi="Cambria"/>
          <w:sz w:val="22"/>
        </w:rPr>
        <w:t xml:space="preserve">o </w:t>
      </w:r>
      <w:r>
        <w:rPr>
          <w:rFonts w:ascii="Cambria" w:hAnsi="Cambria"/>
          <w:i w:val="0"/>
          <w:sz w:val="22"/>
        </w:rPr>
        <w:t>Adhere strictly to labour laws and employment regulations to maintain fairness and legal compliance.</w:t>
      </w:r>
    </w:p>
    <w:p>
      <w:pPr>
        <w:spacing w:before="240" w:after="120"/>
      </w:pPr>
      <w:r>
        <w:rPr>
          <w:rFonts w:ascii="Cambria" w:hAnsi="Cambria"/>
          <w:b/>
          <w:color w:val="1F3A5F"/>
          <w:sz w:val="25"/>
        </w:rPr>
        <w:t>iii. Flexible and Transparent Compensation Structures</w:t>
      </w:r>
    </w:p>
    <w:p>
      <w:pPr>
        <w:spacing w:line="276" w:lineRule="auto" w:after="80"/>
        <w:ind w:left="714" w:hanging="357"/>
      </w:pPr>
      <w:r>
        <w:rPr>
          <w:rFonts w:ascii="Cambria" w:hAnsi="Cambria"/>
          <w:sz w:val="22"/>
        </w:rPr>
        <w:t xml:space="preserve">o </w:t>
      </w:r>
      <w:r>
        <w:rPr>
          <w:rFonts w:ascii="Cambria" w:hAnsi="Cambria"/>
          <w:i w:val="0"/>
          <w:sz w:val="22"/>
        </w:rPr>
        <w:t>Design compensation frameworks that accommodate varied roles, experience levels, and academic achievements.</w:t>
      </w:r>
    </w:p>
    <w:p>
      <w:pPr>
        <w:spacing w:line="276" w:lineRule="auto" w:after="80"/>
        <w:ind w:left="714" w:hanging="357"/>
      </w:pPr>
      <w:r>
        <w:rPr>
          <w:rFonts w:ascii="Cambria" w:hAnsi="Cambria"/>
          <w:sz w:val="22"/>
        </w:rPr>
        <w:t xml:space="preserve">o </w:t>
      </w:r>
      <w:r>
        <w:rPr>
          <w:rFonts w:ascii="Cambria" w:hAnsi="Cambria"/>
          <w:i w:val="0"/>
          <w:sz w:val="22"/>
        </w:rPr>
        <w:t>Clearly communicate compensation policies and criteria to faculty members.</w:t>
      </w:r>
    </w:p>
    <w:p>
      <w:pPr>
        <w:spacing w:before="240" w:after="120"/>
      </w:pPr>
      <w:r>
        <w:rPr>
          <w:rFonts w:ascii="Cambria" w:hAnsi="Cambria"/>
          <w:b/>
          <w:color w:val="1F3A5F"/>
          <w:sz w:val="25"/>
        </w:rPr>
        <w:t>iv. Link Compensation to Performance and Contributions</w:t>
      </w:r>
    </w:p>
    <w:p>
      <w:pPr>
        <w:spacing w:line="276" w:lineRule="auto" w:after="80"/>
        <w:ind w:left="714" w:hanging="357"/>
      </w:pPr>
      <w:r>
        <w:rPr>
          <w:rFonts w:ascii="Cambria" w:hAnsi="Cambria"/>
          <w:sz w:val="22"/>
        </w:rPr>
        <w:t xml:space="preserve">o </w:t>
      </w:r>
      <w:r>
        <w:rPr>
          <w:rFonts w:ascii="Cambria" w:hAnsi="Cambria"/>
          <w:i w:val="0"/>
          <w:sz w:val="22"/>
        </w:rPr>
        <w:t>Integrate reward systems tied to teaching excellence, research output, and institutional service.</w:t>
      </w:r>
    </w:p>
    <w:p>
      <w:pPr>
        <w:spacing w:line="276" w:lineRule="auto" w:after="80"/>
        <w:ind w:left="714" w:hanging="357"/>
      </w:pPr>
      <w:r>
        <w:rPr>
          <w:rFonts w:ascii="Cambria" w:hAnsi="Cambria"/>
          <w:sz w:val="22"/>
        </w:rPr>
        <w:t xml:space="preserve">o </w:t>
      </w:r>
      <w:r>
        <w:rPr>
          <w:rFonts w:ascii="Cambria" w:hAnsi="Cambria"/>
          <w:i w:val="0"/>
          <w:sz w:val="22"/>
        </w:rPr>
        <w:t>Provide bonuses, grants, or other benefits for notable achievements and innovations.</w:t>
      </w:r>
    </w:p>
    <w:p>
      <w:pPr>
        <w:spacing w:before="240" w:after="120"/>
      </w:pPr>
      <w:r>
        <w:rPr>
          <w:rFonts w:ascii="Cambria" w:hAnsi="Cambria"/>
          <w:b/>
          <w:color w:val="1F3A5F"/>
          <w:sz w:val="25"/>
        </w:rPr>
        <w:t>v. Regular Review and Benchmarking</w:t>
      </w:r>
    </w:p>
    <w:p>
      <w:pPr>
        <w:spacing w:line="276" w:lineRule="auto" w:after="80"/>
        <w:ind w:left="714" w:hanging="357"/>
      </w:pPr>
      <w:r>
        <w:rPr>
          <w:rFonts w:ascii="Cambria" w:hAnsi="Cambria"/>
          <w:sz w:val="22"/>
        </w:rPr>
        <w:t xml:space="preserve">o </w:t>
      </w:r>
      <w:r>
        <w:rPr>
          <w:rFonts w:ascii="Cambria" w:hAnsi="Cambria"/>
          <w:i w:val="0"/>
          <w:sz w:val="22"/>
        </w:rPr>
        <w:t>Periodically assess compensation packages against industry standards and peer institutions.</w:t>
      </w:r>
    </w:p>
    <w:p>
      <w:pPr>
        <w:spacing w:line="276" w:lineRule="auto" w:after="80"/>
        <w:ind w:left="714" w:hanging="357"/>
      </w:pPr>
      <w:r>
        <w:rPr>
          <w:rFonts w:ascii="Cambria" w:hAnsi="Cambria"/>
          <w:sz w:val="22"/>
        </w:rPr>
        <w:t xml:space="preserve">o </w:t>
      </w:r>
      <w:r>
        <w:rPr>
          <w:rFonts w:ascii="Cambria" w:hAnsi="Cambria"/>
          <w:i w:val="0"/>
          <w:sz w:val="22"/>
        </w:rPr>
        <w:t>Adjust offerings to remain competitive and comply with evolving regulatory norms.</w:t>
      </w:r>
    </w:p>
    <w:p>
      <w:pPr>
        <w:spacing w:before="240" w:after="120"/>
      </w:pPr>
      <w:r>
        <w:rPr>
          <w:rFonts w:ascii="Cambria" w:hAnsi="Cambria"/>
          <w:b/>
          <w:color w:val="1F3A5F"/>
          <w:sz w:val="25"/>
        </w:rPr>
        <w:t>vi. Result</w:t>
      </w:r>
    </w:p>
    <w:p>
      <w:pPr>
        <w:spacing w:line="276" w:lineRule="auto" w:after="80"/>
        <w:ind w:left="714" w:hanging="357"/>
      </w:pPr>
      <w:r>
        <w:rPr>
          <w:rFonts w:ascii="Cambria" w:hAnsi="Cambria"/>
          <w:sz w:val="22"/>
        </w:rPr>
        <w:t xml:space="preserve">o </w:t>
      </w:r>
      <w:r>
        <w:rPr>
          <w:rFonts w:ascii="Cambria" w:hAnsi="Cambria"/>
          <w:i w:val="0"/>
          <w:sz w:val="22"/>
        </w:rPr>
        <w:t>A fair, attractive, and compliant faculty compensation recruitment, retention, motivation, and academic excellence.</w:t>
      </w:r>
    </w:p>
    <w:p>
      <w:pPr>
        <w:spacing w:before="280" w:after="160"/>
      </w:pPr>
      <w:r>
        <w:rPr>
          <w:rFonts w:ascii="Cambria" w:hAnsi="Cambria"/>
          <w:b/>
          <w:color w:val="1F3A5F"/>
          <w:sz w:val="29"/>
        </w:rPr>
        <w:t>21.6. Employee Relations (Faculty Relations) in HEIs</w:t>
      </w:r>
    </w:p>
    <w:p>
      <w:pPr>
        <w:spacing w:before="240" w:after="120"/>
      </w:pPr>
      <w:r>
        <w:rPr>
          <w:rFonts w:ascii="Cambria" w:hAnsi="Cambria"/>
          <w:b/>
          <w:color w:val="1F3A5F"/>
          <w:sz w:val="25"/>
        </w:rPr>
        <w:t>i. Building Positive Faculty Relationships</w:t>
      </w:r>
    </w:p>
    <w:p>
      <w:pPr>
        <w:spacing w:line="276" w:lineRule="auto" w:after="80"/>
        <w:ind w:left="714" w:hanging="357"/>
      </w:pPr>
      <w:r>
        <w:rPr>
          <w:rFonts w:ascii="Cambria" w:hAnsi="Cambria"/>
          <w:sz w:val="22"/>
        </w:rPr>
        <w:t xml:space="preserve">o </w:t>
      </w:r>
      <w:r>
        <w:rPr>
          <w:rFonts w:ascii="Cambria" w:hAnsi="Cambria"/>
          <w:i w:val="0"/>
          <w:sz w:val="22"/>
        </w:rPr>
        <w:t>Foster a collaborative and respectful work environment cooperation and institutional harmony.</w:t>
      </w:r>
    </w:p>
    <w:p>
      <w:pPr>
        <w:spacing w:line="276" w:lineRule="auto" w:after="80"/>
        <w:ind w:left="714" w:hanging="357"/>
      </w:pPr>
      <w:r>
        <w:rPr>
          <w:rFonts w:ascii="Cambria" w:hAnsi="Cambria"/>
          <w:sz w:val="22"/>
        </w:rPr>
        <w:t xml:space="preserve">o </w:t>
      </w:r>
      <w:r>
        <w:rPr>
          <w:rFonts w:ascii="Cambria" w:hAnsi="Cambria"/>
          <w:i w:val="0"/>
          <w:sz w:val="22"/>
        </w:rPr>
        <w:t>Encourage open dialogue, mutual respect, and shared governance.</w:t>
      </w:r>
    </w:p>
    <w:p>
      <w:pPr>
        <w:spacing w:before="240" w:after="120"/>
      </w:pPr>
      <w:r>
        <w:rPr>
          <w:rFonts w:ascii="Cambria" w:hAnsi="Cambria"/>
          <w:b/>
          <w:color w:val="1F3A5F"/>
          <w:sz w:val="25"/>
        </w:rPr>
        <w:t>ii. Addressing Faculty Concerns and Conflicts</w:t>
      </w:r>
    </w:p>
    <w:p>
      <w:pPr>
        <w:spacing w:line="276" w:lineRule="auto" w:after="80"/>
        <w:ind w:left="714" w:hanging="357"/>
      </w:pPr>
      <w:r>
        <w:rPr>
          <w:rFonts w:ascii="Cambria" w:hAnsi="Cambria"/>
          <w:sz w:val="22"/>
        </w:rPr>
        <w:t xml:space="preserve">o </w:t>
      </w:r>
      <w:r>
        <w:rPr>
          <w:rFonts w:ascii="Cambria" w:hAnsi="Cambria"/>
          <w:i w:val="0"/>
          <w:sz w:val="22"/>
        </w:rPr>
        <w:t>Implement clear mechanisms to identify, address, and resolve grievances and conflicts promptly.</w:t>
      </w:r>
    </w:p>
    <w:p>
      <w:pPr>
        <w:spacing w:line="276" w:lineRule="auto" w:after="80"/>
        <w:ind w:left="714" w:hanging="357"/>
      </w:pPr>
      <w:r>
        <w:rPr>
          <w:rFonts w:ascii="Cambria" w:hAnsi="Cambria"/>
          <w:sz w:val="22"/>
        </w:rPr>
        <w:t xml:space="preserve">o </w:t>
      </w:r>
      <w:r>
        <w:rPr>
          <w:rFonts w:ascii="Cambria" w:hAnsi="Cambria"/>
          <w:i w:val="0"/>
          <w:sz w:val="22"/>
        </w:rPr>
        <w:t>Follow institutional policies aligned with regulatory guidelines to ensure fairness.</w:t>
      </w:r>
    </w:p>
    <w:p>
      <w:pPr>
        <w:spacing w:before="240" w:after="120"/>
      </w:pPr>
      <w:r>
        <w:rPr>
          <w:rFonts w:ascii="Cambria" w:hAnsi="Cambria"/>
          <w:b/>
          <w:color w:val="1F3A5F"/>
          <w:sz w:val="25"/>
        </w:rPr>
        <w:t>iii. Compliance with Grievance Handling Procedures</w:t>
      </w:r>
    </w:p>
    <w:p>
      <w:pPr>
        <w:spacing w:line="276" w:lineRule="auto" w:after="80"/>
        <w:ind w:left="714" w:hanging="357"/>
      </w:pPr>
      <w:r>
        <w:rPr>
          <w:rFonts w:ascii="Cambria" w:hAnsi="Cambria"/>
          <w:sz w:val="22"/>
        </w:rPr>
        <w:t xml:space="preserve">o </w:t>
      </w:r>
      <w:r>
        <w:rPr>
          <w:rFonts w:ascii="Cambria" w:hAnsi="Cambria"/>
          <w:i w:val="0"/>
          <w:sz w:val="22"/>
        </w:rPr>
        <w:t>Adhere to formal grievance redressal processes as prescribed by UGC, AICTE, and applicable labour laws.</w:t>
      </w:r>
    </w:p>
    <w:p>
      <w:pPr>
        <w:spacing w:line="276" w:lineRule="auto" w:after="80"/>
        <w:ind w:left="714" w:hanging="357"/>
      </w:pPr>
      <w:r>
        <w:rPr>
          <w:rFonts w:ascii="Cambria" w:hAnsi="Cambria"/>
          <w:sz w:val="22"/>
        </w:rPr>
        <w:t xml:space="preserve">o </w:t>
      </w:r>
      <w:r>
        <w:rPr>
          <w:rFonts w:ascii="Cambria" w:hAnsi="Cambria"/>
          <w:i w:val="0"/>
          <w:sz w:val="22"/>
        </w:rPr>
        <w:t>Maintain transparency, confidentiality, and impartiality throughout the process.</w:t>
      </w:r>
    </w:p>
    <w:p>
      <w:pPr>
        <w:spacing w:before="240" w:after="120"/>
      </w:pPr>
      <w:r>
        <w:rPr>
          <w:rFonts w:ascii="Cambria" w:hAnsi="Cambria"/>
          <w:b/>
          <w:color w:val="1F3A5F"/>
          <w:sz w:val="25"/>
        </w:rPr>
        <w:t>iv. Promote Preventive Measures</w:t>
      </w:r>
    </w:p>
    <w:p>
      <w:pPr>
        <w:spacing w:line="276" w:lineRule="auto" w:after="80"/>
        <w:ind w:left="714" w:hanging="357"/>
      </w:pPr>
      <w:r>
        <w:rPr>
          <w:rFonts w:ascii="Cambria" w:hAnsi="Cambria"/>
          <w:sz w:val="22"/>
        </w:rPr>
        <w:t xml:space="preserve">o </w:t>
      </w:r>
      <w:r>
        <w:rPr>
          <w:rFonts w:ascii="Cambria" w:hAnsi="Cambria"/>
          <w:i w:val="0"/>
          <w:sz w:val="22"/>
        </w:rPr>
        <w:t>Conduct regular training on conflict resolution, communication skills, and workplace ethics.</w:t>
      </w:r>
    </w:p>
    <w:p>
      <w:pPr>
        <w:spacing w:line="276" w:lineRule="auto" w:after="80"/>
        <w:ind w:left="714" w:hanging="357"/>
      </w:pPr>
      <w:r>
        <w:rPr>
          <w:rFonts w:ascii="Cambria" w:hAnsi="Cambria"/>
          <w:sz w:val="22"/>
        </w:rPr>
        <w:t xml:space="preserve">o </w:t>
      </w:r>
      <w:r>
        <w:rPr>
          <w:rFonts w:ascii="Cambria" w:hAnsi="Cambria"/>
          <w:i w:val="0"/>
          <w:sz w:val="22"/>
        </w:rPr>
        <w:t>Encourage feedback systems and forums to preempt potential issues.</w:t>
      </w:r>
    </w:p>
    <w:p>
      <w:pPr>
        <w:spacing w:before="240" w:after="120"/>
      </w:pPr>
      <w:r>
        <w:rPr>
          <w:rFonts w:ascii="Cambria" w:hAnsi="Cambria"/>
          <w:b/>
          <w:color w:val="1F3A5F"/>
          <w:sz w:val="25"/>
        </w:rPr>
        <w:t>v. Support Faculty Well-being</w:t>
      </w:r>
    </w:p>
    <w:p>
      <w:pPr>
        <w:spacing w:line="276" w:lineRule="auto" w:after="80"/>
        <w:ind w:left="714" w:hanging="357"/>
      </w:pPr>
      <w:r>
        <w:rPr>
          <w:rFonts w:ascii="Cambria" w:hAnsi="Cambria"/>
          <w:sz w:val="22"/>
        </w:rPr>
        <w:t xml:space="preserve">o </w:t>
      </w:r>
      <w:r>
        <w:rPr>
          <w:rFonts w:ascii="Cambria" w:hAnsi="Cambria"/>
          <w:i w:val="0"/>
          <w:sz w:val="22"/>
        </w:rPr>
        <w:t>Provide access to counseling, peer support groups, and wellness programs to maintain morale and productivity.</w:t>
      </w:r>
    </w:p>
    <w:p>
      <w:pPr>
        <w:spacing w:before="240" w:after="120"/>
      </w:pPr>
      <w:r>
        <w:rPr>
          <w:rFonts w:ascii="Cambria" w:hAnsi="Cambria"/>
          <w:b/>
          <w:color w:val="1F3A5F"/>
          <w:sz w:val="25"/>
        </w:rPr>
        <w:t>vi. Result</w:t>
      </w:r>
    </w:p>
    <w:p>
      <w:pPr>
        <w:spacing w:line="276" w:lineRule="auto" w:after="80"/>
        <w:ind w:left="714" w:hanging="357"/>
      </w:pPr>
      <w:r>
        <w:rPr>
          <w:rFonts w:ascii="Cambria" w:hAnsi="Cambria"/>
          <w:sz w:val="22"/>
        </w:rPr>
        <w:t xml:space="preserve">o </w:t>
      </w:r>
      <w:r>
        <w:rPr>
          <w:rFonts w:ascii="Cambria" w:hAnsi="Cambria"/>
          <w:i w:val="0"/>
          <w:sz w:val="22"/>
        </w:rPr>
        <w:t>A healthy, compliant, and supportive faculty relations framework that enhances collaboration, resolves conflicts effectively, and upholds institutional values and regulations.</w:t>
      </w:r>
    </w:p>
    <w:p>
      <w:pPr>
        <w:spacing w:after="120" w:before="0" w:line="276" w:lineRule="auto"/>
        <w:jc w:val="both"/>
      </w:pPr>
      <w:r>
        <w:rPr>
          <w:rFonts w:ascii="Cambria" w:hAnsi="Cambria"/>
          <w:i/>
          <w:sz w:val="22"/>
        </w:rPr>
        <w:t>A portion of the source text on this page (Screenshot (5997).png) is scattered by column-layout interleaving ("system that supports" / "to enhance academic") and could not be confidently attributed or transcribed as a complete sentence.</w:t>
      </w:r>
    </w:p>
    <w:p>
      <w:pPr>
        <w:spacing w:before="280" w:after="160"/>
      </w:pPr>
      <w:r>
        <w:rPr>
          <w:rFonts w:ascii="Cambria" w:hAnsi="Cambria"/>
          <w:b/>
          <w:color w:val="1F3A5F"/>
          <w:sz w:val="29"/>
        </w:rPr>
        <w:t>21.7. Workforce Planning (Faculty Workforce Planning) in HEIs</w:t>
      </w:r>
    </w:p>
    <w:p>
      <w:pPr>
        <w:spacing w:before="240" w:after="120"/>
      </w:pPr>
      <w:r>
        <w:rPr>
          <w:rFonts w:ascii="Cambria" w:hAnsi="Cambria"/>
          <w:b/>
          <w:color w:val="1F3A5F"/>
          <w:sz w:val="25"/>
        </w:rPr>
        <w:t>i. Planning Faculty Needs Based on Growth and Retirements</w:t>
      </w:r>
    </w:p>
    <w:p>
      <w:pPr>
        <w:spacing w:line="276" w:lineRule="auto" w:after="80"/>
        <w:ind w:left="714" w:hanging="357"/>
      </w:pPr>
      <w:r>
        <w:rPr>
          <w:rFonts w:ascii="Cambria" w:hAnsi="Cambria"/>
          <w:sz w:val="22"/>
        </w:rPr>
        <w:t xml:space="preserve">o </w:t>
      </w:r>
      <w:r>
        <w:rPr>
          <w:rFonts w:ascii="Cambria" w:hAnsi="Cambria"/>
          <w:i w:val="0"/>
          <w:sz w:val="22"/>
        </w:rPr>
        <w:t>Analyze current faculty demographics, retirements, and academic program expansion to forecast hiring needs.</w:t>
      </w:r>
    </w:p>
    <w:p>
      <w:pPr>
        <w:spacing w:line="276" w:lineRule="auto" w:after="80"/>
        <w:ind w:left="714" w:hanging="357"/>
      </w:pPr>
      <w:r>
        <w:rPr>
          <w:rFonts w:ascii="Cambria" w:hAnsi="Cambria"/>
          <w:sz w:val="22"/>
        </w:rPr>
        <w:t xml:space="preserve">o </w:t>
      </w:r>
      <w:r>
        <w:rPr>
          <w:rFonts w:ascii="Cambria" w:hAnsi="Cambria"/>
          <w:i w:val="0"/>
          <w:sz w:val="22"/>
        </w:rPr>
        <w:t>Incorporate student enrollment trends and emerging disciplines in planning.</w:t>
      </w:r>
    </w:p>
    <w:p>
      <w:pPr>
        <w:spacing w:line="276" w:lineRule="auto" w:after="80"/>
        <w:ind w:left="714" w:hanging="357"/>
      </w:pPr>
      <w:r>
        <w:rPr>
          <w:rFonts w:ascii="Cambria" w:hAnsi="Cambria"/>
          <w:sz w:val="22"/>
        </w:rPr>
        <w:t xml:space="preserve">o </w:t>
      </w:r>
      <w:r>
        <w:rPr>
          <w:rFonts w:ascii="Cambria" w:hAnsi="Cambria"/>
          <w:i w:val="0"/>
          <w:sz w:val="22"/>
        </w:rPr>
        <w:t>Follow regulatory recommendations on faculty-student ratios and qualification standards.</w:t>
      </w:r>
    </w:p>
    <w:p>
      <w:pPr>
        <w:spacing w:before="240" w:after="120"/>
      </w:pPr>
      <w:r>
        <w:rPr>
          <w:rFonts w:ascii="Cambria" w:hAnsi="Cambria"/>
          <w:b/>
          <w:color w:val="1F3A5F"/>
          <w:sz w:val="25"/>
        </w:rPr>
        <w:t>ii. Succession Planning Aligned with Regulatory Guidelines</w:t>
      </w:r>
    </w:p>
    <w:p>
      <w:pPr>
        <w:spacing w:line="276" w:lineRule="auto" w:after="80"/>
        <w:ind w:left="714" w:hanging="357"/>
      </w:pPr>
      <w:r>
        <w:rPr>
          <w:rFonts w:ascii="Cambria" w:hAnsi="Cambria"/>
          <w:sz w:val="22"/>
        </w:rPr>
        <w:t xml:space="preserve">o </w:t>
      </w:r>
      <w:r>
        <w:rPr>
          <w:rFonts w:ascii="Cambria" w:hAnsi="Cambria"/>
          <w:i w:val="0"/>
          <w:sz w:val="22"/>
        </w:rPr>
        <w:t>Develop strategies to identify and prepare potential faculty leaders and experts for future vacancies.</w:t>
      </w:r>
    </w:p>
    <w:p>
      <w:pPr>
        <w:spacing w:line="276" w:lineRule="auto" w:after="80"/>
        <w:ind w:left="714" w:hanging="357"/>
      </w:pPr>
      <w:r>
        <w:rPr>
          <w:rFonts w:ascii="Cambria" w:hAnsi="Cambria"/>
          <w:sz w:val="22"/>
        </w:rPr>
        <w:t xml:space="preserve">o </w:t>
      </w:r>
      <w:r>
        <w:rPr>
          <w:rFonts w:ascii="Cambria" w:hAnsi="Cambria"/>
          <w:i w:val="0"/>
          <w:sz w:val="22"/>
        </w:rPr>
        <w:t>Encourage mentorship programs, leadership development, and internal talent pools.</w:t>
      </w:r>
    </w:p>
    <w:p>
      <w:pPr>
        <w:spacing w:line="276" w:lineRule="auto" w:after="80"/>
        <w:ind w:left="714" w:hanging="357"/>
      </w:pPr>
      <w:r>
        <w:rPr>
          <w:rFonts w:ascii="Cambria" w:hAnsi="Cambria"/>
          <w:sz w:val="22"/>
        </w:rPr>
        <w:t xml:space="preserve">o </w:t>
      </w:r>
      <w:r>
        <w:rPr>
          <w:rFonts w:ascii="Cambria" w:hAnsi="Cambria"/>
          <w:i w:val="0"/>
          <w:sz w:val="22"/>
        </w:rPr>
        <w:t>Ensure succession plans comply with UGC, AICTE, and accreditation requirements.</w:t>
      </w:r>
    </w:p>
    <w:p>
      <w:pPr>
        <w:spacing w:before="240" w:after="120"/>
      </w:pPr>
      <w:r>
        <w:rPr>
          <w:rFonts w:ascii="Cambria" w:hAnsi="Cambria"/>
          <w:b/>
          <w:color w:val="1F3A5F"/>
          <w:sz w:val="25"/>
        </w:rPr>
        <w:t>iii. Compliance with Accreditation and Academic Goals</w:t>
      </w:r>
    </w:p>
    <w:p>
      <w:pPr>
        <w:spacing w:line="276" w:lineRule="auto" w:after="80"/>
        <w:ind w:left="714" w:hanging="357"/>
      </w:pPr>
      <w:r>
        <w:rPr>
          <w:rFonts w:ascii="Cambria" w:hAnsi="Cambria"/>
          <w:sz w:val="22"/>
        </w:rPr>
        <w:t xml:space="preserve">o </w:t>
      </w:r>
      <w:r>
        <w:rPr>
          <w:rFonts w:ascii="Cambria" w:hAnsi="Cambria"/>
          <w:i w:val="0"/>
          <w:sz w:val="22"/>
        </w:rPr>
        <w:t>Align workforce plans with quality standards, teaching loads, and research expectations mandated by regulatory bodies.</w:t>
      </w:r>
    </w:p>
    <w:p>
      <w:pPr>
        <w:spacing w:line="276" w:lineRule="auto" w:after="80"/>
        <w:ind w:left="714" w:hanging="357"/>
      </w:pPr>
      <w:r>
        <w:rPr>
          <w:rFonts w:ascii="Cambria" w:hAnsi="Cambria"/>
          <w:sz w:val="22"/>
        </w:rPr>
        <w:t xml:space="preserve">o </w:t>
      </w:r>
      <w:r>
        <w:rPr>
          <w:rFonts w:ascii="Cambria" w:hAnsi="Cambria"/>
          <w:i w:val="0"/>
          <w:sz w:val="22"/>
        </w:rPr>
        <w:t>Document workforce strategies for accreditation submissions and institutional reviews.</w:t>
      </w:r>
    </w:p>
    <w:p>
      <w:pPr>
        <w:spacing w:before="240" w:after="120"/>
      </w:pPr>
      <w:r>
        <w:rPr>
          <w:rFonts w:ascii="Cambria" w:hAnsi="Cambria"/>
          <w:b/>
          <w:color w:val="1F3A5F"/>
          <w:sz w:val="25"/>
        </w:rPr>
        <w:t>iv. Data-Driven Decision Making</w:t>
      </w:r>
    </w:p>
    <w:p>
      <w:pPr>
        <w:spacing w:line="276" w:lineRule="auto" w:after="80"/>
        <w:ind w:left="714" w:hanging="357"/>
      </w:pPr>
      <w:r>
        <w:rPr>
          <w:rFonts w:ascii="Cambria" w:hAnsi="Cambria"/>
          <w:sz w:val="22"/>
        </w:rPr>
        <w:t xml:space="preserve">o </w:t>
      </w:r>
      <w:r>
        <w:rPr>
          <w:rFonts w:ascii="Cambria" w:hAnsi="Cambria"/>
          <w:i w:val="0"/>
          <w:sz w:val="22"/>
        </w:rPr>
        <w:t>Use HR analytics and forecasting tools to monitor faculty supply and demand dynamics.</w:t>
      </w:r>
    </w:p>
    <w:p>
      <w:pPr>
        <w:spacing w:line="276" w:lineRule="auto" w:after="80"/>
        <w:ind w:left="714" w:hanging="357"/>
      </w:pPr>
      <w:r>
        <w:rPr>
          <w:rFonts w:ascii="Cambria" w:hAnsi="Cambria"/>
          <w:sz w:val="22"/>
        </w:rPr>
        <w:t xml:space="preserve">o </w:t>
      </w:r>
      <w:r>
        <w:rPr>
          <w:rFonts w:ascii="Cambria" w:hAnsi="Cambria"/>
          <w:i w:val="0"/>
          <w:sz w:val="22"/>
        </w:rPr>
        <w:t>Adjust plans based on policy changes, funding availability, and institutional priorities.</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 proactive and compliant faculty workforce plan that ensures timely recruitment, continuity in academic quality, and supports institutional growth.</w:t>
      </w:r>
    </w:p>
    <w:p>
      <w:pPr>
        <w:spacing w:before="280" w:after="160"/>
      </w:pPr>
      <w:r>
        <w:rPr>
          <w:rFonts w:ascii="Cambria" w:hAnsi="Cambria"/>
          <w:b/>
          <w:color w:val="1F3A5F"/>
          <w:sz w:val="29"/>
        </w:rPr>
        <w:t>21.7. Diversity and Inclusion (Faculty Diversity) in HEIs</w:t>
      </w:r>
    </w:p>
    <w:p>
      <w:pPr>
        <w:spacing w:before="240" w:after="120"/>
      </w:pPr>
      <w:r>
        <w:rPr>
          <w:rFonts w:ascii="Cambria" w:hAnsi="Cambria"/>
          <w:b/>
          <w:color w:val="1F3A5F"/>
          <w:sz w:val="25"/>
        </w:rPr>
        <w:t>i. Creating Diverse Faculty Teams</w:t>
      </w:r>
    </w:p>
    <w:p>
      <w:pPr>
        <w:spacing w:line="276" w:lineRule="auto" w:after="80"/>
        <w:ind w:left="714" w:hanging="357"/>
      </w:pPr>
      <w:r>
        <w:rPr>
          <w:rFonts w:ascii="Cambria" w:hAnsi="Cambria"/>
          <w:sz w:val="22"/>
        </w:rPr>
        <w:t xml:space="preserve">o </w:t>
      </w:r>
      <w:r>
        <w:rPr>
          <w:rFonts w:ascii="Cambria" w:hAnsi="Cambria"/>
          <w:i w:val="0"/>
          <w:sz w:val="22"/>
        </w:rPr>
        <w:t>Strive to build faculty bodies representing varied genders, ethnicities, disciplines, and experiences to enrich academic perspectives and student learning.</w:t>
      </w:r>
    </w:p>
    <w:p>
      <w:pPr>
        <w:spacing w:line="276" w:lineRule="auto" w:after="80"/>
        <w:ind w:left="714" w:hanging="357"/>
      </w:pPr>
      <w:r>
        <w:rPr>
          <w:rFonts w:ascii="Cambria" w:hAnsi="Cambria"/>
          <w:sz w:val="22"/>
        </w:rPr>
        <w:t xml:space="preserve">o </w:t>
      </w:r>
      <w:r>
        <w:rPr>
          <w:rFonts w:ascii="Cambria" w:hAnsi="Cambria"/>
          <w:i w:val="0"/>
          <w:sz w:val="22"/>
        </w:rPr>
        <w:t>Align recruitment efforts with regulatory goals for diversity and representation.</w:t>
      </w:r>
    </w:p>
    <w:p>
      <w:pPr>
        <w:spacing w:before="240" w:after="120"/>
      </w:pPr>
      <w:r>
        <w:rPr>
          <w:rFonts w:ascii="Cambria" w:hAnsi="Cambria"/>
          <w:b/>
          <w:color w:val="1F3A5F"/>
          <w:sz w:val="25"/>
        </w:rPr>
        <w:t>ii. Promoting Equity and Equal Opportunities</w:t>
      </w:r>
    </w:p>
    <w:p>
      <w:pPr>
        <w:spacing w:line="276" w:lineRule="auto" w:after="80"/>
        <w:ind w:left="714" w:hanging="357"/>
      </w:pPr>
      <w:r>
        <w:rPr>
          <w:rFonts w:ascii="Cambria" w:hAnsi="Cambria"/>
          <w:sz w:val="22"/>
        </w:rPr>
        <w:t xml:space="preserve">o </w:t>
      </w:r>
      <w:r>
        <w:rPr>
          <w:rFonts w:ascii="Cambria" w:hAnsi="Cambria"/>
          <w:i w:val="0"/>
          <w:sz w:val="22"/>
        </w:rPr>
        <w:t>Implement inclusion initiatives such as bias-free hiring, mentorship programs, and equitable access to professional development.</w:t>
      </w:r>
    </w:p>
    <w:p>
      <w:pPr>
        <w:spacing w:line="276" w:lineRule="auto" w:after="80"/>
        <w:ind w:left="714" w:hanging="357"/>
      </w:pPr>
      <w:r>
        <w:rPr>
          <w:rFonts w:ascii="Cambria" w:hAnsi="Cambria"/>
          <w:sz w:val="22"/>
        </w:rPr>
        <w:t xml:space="preserve">o </w:t>
      </w:r>
      <w:r>
        <w:rPr>
          <w:rFonts w:ascii="Cambria" w:hAnsi="Cambria"/>
          <w:i w:val="0"/>
          <w:sz w:val="22"/>
        </w:rPr>
        <w:t>Foster a supportive culture that values diversity, belonging, and respect for differences.</w:t>
      </w:r>
    </w:p>
    <w:p>
      <w:pPr>
        <w:spacing w:before="240" w:after="120"/>
      </w:pPr>
      <w:r>
        <w:rPr>
          <w:rFonts w:ascii="Cambria" w:hAnsi="Cambria"/>
          <w:b/>
          <w:color w:val="1F3A5F"/>
          <w:sz w:val="25"/>
        </w:rPr>
        <w:t>iii. Compliance with Diversity Metrics and Inclusive Hiring</w:t>
      </w:r>
    </w:p>
    <w:p>
      <w:pPr>
        <w:spacing w:line="276" w:lineRule="auto" w:after="80"/>
        <w:ind w:left="714" w:hanging="357"/>
      </w:pPr>
      <w:r>
        <w:rPr>
          <w:rFonts w:ascii="Cambria" w:hAnsi="Cambria"/>
          <w:sz w:val="22"/>
        </w:rPr>
        <w:t xml:space="preserve">o </w:t>
      </w:r>
      <w:r>
        <w:rPr>
          <w:rFonts w:ascii="Cambria" w:hAnsi="Cambria"/>
          <w:i w:val="0"/>
          <w:sz w:val="22"/>
        </w:rPr>
        <w:t>Monitor and report faculty diversity statistics as required by UGC, AICTE, and accreditation agencies.</w:t>
      </w:r>
    </w:p>
    <w:p>
      <w:pPr>
        <w:spacing w:line="276" w:lineRule="auto" w:after="80"/>
        <w:ind w:left="714" w:hanging="357"/>
      </w:pPr>
      <w:r>
        <w:rPr>
          <w:rFonts w:ascii="Cambria" w:hAnsi="Cambria"/>
          <w:sz w:val="22"/>
        </w:rPr>
        <w:t xml:space="preserve">o </w:t>
      </w:r>
      <w:r>
        <w:rPr>
          <w:rFonts w:ascii="Cambria" w:hAnsi="Cambria"/>
          <w:i w:val="0"/>
          <w:sz w:val="22"/>
        </w:rPr>
        <w:t>Ensure recruitment policies incorporate affirmative action and equal opportunity provisions mandated by regulators.</w:t>
      </w:r>
    </w:p>
    <w:p>
      <w:pPr>
        <w:spacing w:before="240" w:after="120"/>
      </w:pPr>
      <w:r>
        <w:rPr>
          <w:rFonts w:ascii="Cambria" w:hAnsi="Cambria"/>
          <w:b/>
          <w:color w:val="1F3A5F"/>
          <w:sz w:val="25"/>
        </w:rPr>
        <w:t>iv. Training and Awareness</w:t>
      </w:r>
    </w:p>
    <w:p>
      <w:pPr>
        <w:spacing w:line="276" w:lineRule="auto" w:after="80"/>
        <w:ind w:left="714" w:hanging="357"/>
      </w:pPr>
      <w:r>
        <w:rPr>
          <w:rFonts w:ascii="Cambria" w:hAnsi="Cambria"/>
          <w:sz w:val="22"/>
        </w:rPr>
        <w:t xml:space="preserve">o </w:t>
      </w:r>
      <w:r>
        <w:rPr>
          <w:rFonts w:ascii="Cambria" w:hAnsi="Cambria"/>
          <w:i w:val="0"/>
          <w:sz w:val="22"/>
        </w:rPr>
        <w:t>Conduct regular diversity, equity, and inclusion (DEI) training for hiring committees and institutional leadership.</w:t>
      </w:r>
    </w:p>
    <w:p>
      <w:pPr>
        <w:spacing w:line="276" w:lineRule="auto" w:after="80"/>
        <w:ind w:left="714" w:hanging="357"/>
      </w:pPr>
      <w:r>
        <w:rPr>
          <w:rFonts w:ascii="Cambria" w:hAnsi="Cambria"/>
          <w:sz w:val="22"/>
        </w:rPr>
        <w:t xml:space="preserve">o </w:t>
      </w:r>
      <w:r>
        <w:rPr>
          <w:rFonts w:ascii="Cambria" w:hAnsi="Cambria"/>
          <w:i w:val="0"/>
          <w:sz w:val="22"/>
        </w:rPr>
        <w:t>Promote awareness of unconscious bias and cultural competence.</w:t>
      </w:r>
    </w:p>
    <w:p>
      <w:pPr>
        <w:spacing w:before="240" w:after="120"/>
      </w:pPr>
      <w:r>
        <w:rPr>
          <w:rFonts w:ascii="Cambria" w:hAnsi="Cambria"/>
          <w:b/>
          <w:color w:val="1F3A5F"/>
          <w:sz w:val="25"/>
        </w:rPr>
        <w:t>v. Policy Development and Review</w:t>
      </w:r>
    </w:p>
    <w:p>
      <w:pPr>
        <w:spacing w:line="276" w:lineRule="auto" w:after="80"/>
        <w:ind w:left="714" w:hanging="357"/>
      </w:pPr>
      <w:r>
        <w:rPr>
          <w:rFonts w:ascii="Cambria" w:hAnsi="Cambria"/>
          <w:sz w:val="22"/>
        </w:rPr>
        <w:t xml:space="preserve">o </w:t>
      </w:r>
      <w:r>
        <w:rPr>
          <w:rFonts w:ascii="Cambria" w:hAnsi="Cambria"/>
          <w:i w:val="0"/>
          <w:sz w:val="22"/>
        </w:rPr>
        <w:t>Establish clear institutional policies supporting diversity and inclusion.</w:t>
      </w:r>
    </w:p>
    <w:p>
      <w:pPr>
        <w:spacing w:line="276" w:lineRule="auto" w:after="80"/>
        <w:ind w:left="714" w:hanging="357"/>
      </w:pPr>
      <w:r>
        <w:rPr>
          <w:rFonts w:ascii="Cambria" w:hAnsi="Cambria"/>
          <w:sz w:val="22"/>
        </w:rPr>
        <w:t xml:space="preserve">o </w:t>
      </w:r>
      <w:r>
        <w:rPr>
          <w:rFonts w:ascii="Cambria" w:hAnsi="Cambria"/>
          <w:i w:val="0"/>
          <w:sz w:val="22"/>
        </w:rPr>
        <w:t>Periodically review and update policies to reflect evolving best practices and regulatory requirements.</w:t>
      </w:r>
    </w:p>
    <w:p>
      <w:pPr>
        <w:spacing w:before="240" w:after="120"/>
      </w:pPr>
      <w:r>
        <w:rPr>
          <w:rFonts w:ascii="Cambria" w:hAnsi="Cambria"/>
          <w:b/>
          <w:color w:val="1F3A5F"/>
          <w:sz w:val="25"/>
        </w:rPr>
        <w:t>vi. Result</w:t>
      </w:r>
    </w:p>
    <w:p>
      <w:pPr>
        <w:spacing w:line="276" w:lineRule="auto" w:after="80"/>
        <w:ind w:left="714" w:hanging="357"/>
      </w:pPr>
      <w:r>
        <w:rPr>
          <w:rFonts w:ascii="Cambria" w:hAnsi="Cambria"/>
          <w:sz w:val="22"/>
        </w:rPr>
        <w:t xml:space="preserve">o </w:t>
      </w:r>
      <w:r>
        <w:rPr>
          <w:rFonts w:ascii="Cambria" w:hAnsi="Cambria"/>
          <w:i w:val="0"/>
          <w:sz w:val="22"/>
        </w:rPr>
        <w:t>A diverse and inclusive faculty environment that enhances academic excellence, innovation, and social justice while meeting regulatory compliance.</w:t>
      </w:r>
    </w:p>
    <w:p>
      <w:pPr>
        <w:spacing w:before="280" w:after="160"/>
      </w:pPr>
      <w:r>
        <w:rPr>
          <w:rFonts w:ascii="Cambria" w:hAnsi="Cambria"/>
          <w:b/>
          <w:color w:val="1F3A5F"/>
          <w:sz w:val="29"/>
        </w:rPr>
        <w:t>21.8. Legal Compliance (Faculty Contracts and Labor Laws) in HEIs</w:t>
      </w:r>
    </w:p>
    <w:p>
      <w:pPr>
        <w:spacing w:before="240" w:after="120"/>
      </w:pPr>
      <w:r>
        <w:rPr>
          <w:rFonts w:ascii="Cambria" w:hAnsi="Cambria"/>
          <w:b/>
          <w:color w:val="1F3A5F"/>
          <w:sz w:val="25"/>
        </w:rPr>
        <w:t>i. Adherence to Employment Contracts and Labour Laws</w:t>
      </w:r>
    </w:p>
    <w:p>
      <w:pPr>
        <w:spacing w:line="276" w:lineRule="auto" w:after="80"/>
        <w:ind w:left="714" w:hanging="357"/>
      </w:pPr>
      <w:r>
        <w:rPr>
          <w:rFonts w:ascii="Cambria" w:hAnsi="Cambria"/>
          <w:sz w:val="22"/>
        </w:rPr>
        <w:t xml:space="preserve">o </w:t>
      </w:r>
      <w:r>
        <w:rPr>
          <w:rFonts w:ascii="Cambria" w:hAnsi="Cambria"/>
          <w:i w:val="0"/>
          <w:sz w:val="22"/>
        </w:rPr>
        <w:t>Ensure all faculty contracts comply with applicable labour laws, tenure policies, and regulatory mandates (e.g., UGC, AICTE).</w:t>
      </w:r>
    </w:p>
    <w:p>
      <w:pPr>
        <w:spacing w:line="276" w:lineRule="auto" w:after="80"/>
        <w:ind w:left="714" w:hanging="357"/>
      </w:pPr>
      <w:r>
        <w:rPr>
          <w:rFonts w:ascii="Cambria" w:hAnsi="Cambria"/>
          <w:sz w:val="22"/>
        </w:rPr>
        <w:t xml:space="preserve">o </w:t>
      </w:r>
      <w:r>
        <w:rPr>
          <w:rFonts w:ascii="Cambria" w:hAnsi="Cambria"/>
          <w:i w:val="0"/>
          <w:sz w:val="22"/>
        </w:rPr>
        <w:t>Clearly define terms of employment, duration, probation, renewal, and termination procedures in contracts.</w:t>
      </w:r>
    </w:p>
    <w:p>
      <w:pPr>
        <w:spacing w:before="240" w:after="120"/>
      </w:pPr>
      <w:r>
        <w:rPr>
          <w:rFonts w:ascii="Cambria" w:hAnsi="Cambria"/>
          <w:b/>
          <w:color w:val="1F3A5F"/>
          <w:sz w:val="25"/>
        </w:rPr>
        <w:t>ii. Protecting Faculty Contractual Rights</w:t>
      </w:r>
    </w:p>
    <w:p>
      <w:pPr>
        <w:spacing w:line="276" w:lineRule="auto" w:after="80"/>
        <w:ind w:left="714" w:hanging="357"/>
      </w:pPr>
      <w:r>
        <w:rPr>
          <w:rFonts w:ascii="Cambria" w:hAnsi="Cambria"/>
          <w:sz w:val="22"/>
        </w:rPr>
        <w:t xml:space="preserve">o </w:t>
      </w:r>
      <w:r>
        <w:rPr>
          <w:rFonts w:ascii="Cambria" w:hAnsi="Cambria"/>
          <w:i w:val="0"/>
          <w:sz w:val="22"/>
        </w:rPr>
        <w:t>Safeguard rights related to job security, fair remuneration, grievance redressal, and workplace safety.</w:t>
      </w:r>
    </w:p>
    <w:p>
      <w:pPr>
        <w:spacing w:line="276" w:lineRule="auto" w:after="80"/>
        <w:ind w:left="714" w:hanging="357"/>
      </w:pPr>
      <w:r>
        <w:rPr>
          <w:rFonts w:ascii="Cambria" w:hAnsi="Cambria"/>
          <w:sz w:val="22"/>
        </w:rPr>
        <w:t xml:space="preserve">o </w:t>
      </w:r>
      <w:r>
        <w:rPr>
          <w:rFonts w:ascii="Cambria" w:hAnsi="Cambria"/>
          <w:i w:val="0"/>
          <w:sz w:val="22"/>
        </w:rPr>
        <w:t>Ensure contracts include explicit clauses on teaching loads, research responsibilities, performance expectations, and tenure criteria.</w:t>
      </w:r>
    </w:p>
    <w:p>
      <w:pPr>
        <w:spacing w:before="240" w:after="120"/>
      </w:pPr>
      <w:r>
        <w:rPr>
          <w:rFonts w:ascii="Cambria" w:hAnsi="Cambria"/>
          <w:b/>
          <w:color w:val="1F3A5F"/>
          <w:sz w:val="25"/>
        </w:rPr>
        <w:t>iii. Regulatory Alignment of Contract Terms</w:t>
      </w:r>
    </w:p>
    <w:p>
      <w:pPr>
        <w:spacing w:line="276" w:lineRule="auto" w:after="80"/>
        <w:ind w:left="714" w:hanging="357"/>
      </w:pPr>
      <w:r>
        <w:rPr>
          <w:rFonts w:ascii="Cambria" w:hAnsi="Cambria"/>
          <w:sz w:val="22"/>
        </w:rPr>
        <w:t xml:space="preserve">o </w:t>
      </w:r>
      <w:r>
        <w:rPr>
          <w:rFonts w:ascii="Cambria" w:hAnsi="Cambria"/>
          <w:i w:val="0"/>
          <w:sz w:val="22"/>
        </w:rPr>
        <w:t>Align contract provisions with regulatory guidelines on workload norms, academic freedom, and promotion criteria.</w:t>
      </w:r>
    </w:p>
    <w:p>
      <w:pPr>
        <w:spacing w:line="276" w:lineRule="auto" w:after="80"/>
        <w:ind w:left="714" w:hanging="357"/>
      </w:pPr>
      <w:r>
        <w:rPr>
          <w:rFonts w:ascii="Cambria" w:hAnsi="Cambria"/>
          <w:sz w:val="22"/>
        </w:rPr>
        <w:t xml:space="preserve">o </w:t>
      </w:r>
      <w:r>
        <w:rPr>
          <w:rFonts w:ascii="Cambria" w:hAnsi="Cambria"/>
          <w:i w:val="0"/>
          <w:sz w:val="22"/>
        </w:rPr>
        <w:t>Maintain transparency and consistency across contracts.</w:t>
      </w:r>
    </w:p>
    <w:p>
      <w:pPr>
        <w:spacing w:before="240" w:after="120"/>
      </w:pPr>
      <w:r>
        <w:rPr>
          <w:rFonts w:ascii="Cambria" w:hAnsi="Cambria"/>
          <w:b/>
          <w:color w:val="1F3A5F"/>
          <w:sz w:val="25"/>
        </w:rPr>
        <w:t>iv. Periodic Legal Review and Updates</w:t>
      </w:r>
    </w:p>
    <w:p>
      <w:pPr>
        <w:spacing w:line="276" w:lineRule="auto" w:after="80"/>
        <w:ind w:left="714" w:hanging="357"/>
      </w:pPr>
      <w:r>
        <w:rPr>
          <w:rFonts w:ascii="Cambria" w:hAnsi="Cambria"/>
          <w:sz w:val="22"/>
        </w:rPr>
        <w:t xml:space="preserve">o </w:t>
      </w:r>
      <w:r>
        <w:rPr>
          <w:rFonts w:ascii="Cambria" w:hAnsi="Cambria"/>
          <w:i w:val="0"/>
          <w:sz w:val="22"/>
        </w:rPr>
        <w:t>Regularly review contract templates and policies to reflect changes in labour laws and regulatory frameworks.</w:t>
      </w:r>
    </w:p>
    <w:p>
      <w:pPr>
        <w:spacing w:line="276" w:lineRule="auto" w:after="80"/>
        <w:ind w:left="714" w:hanging="357"/>
      </w:pPr>
      <w:r>
        <w:rPr>
          <w:rFonts w:ascii="Cambria" w:hAnsi="Cambria"/>
          <w:sz w:val="22"/>
        </w:rPr>
        <w:t xml:space="preserve">o </w:t>
      </w:r>
      <w:r>
        <w:rPr>
          <w:rFonts w:ascii="Cambria" w:hAnsi="Cambria"/>
          <w:i w:val="0"/>
          <w:sz w:val="22"/>
        </w:rPr>
        <w:t>Seek legal counsel to mitigate risks and ensure compliance.</w:t>
      </w:r>
    </w:p>
    <w:p>
      <w:pPr>
        <w:spacing w:before="240" w:after="120"/>
      </w:pPr>
      <w:r>
        <w:rPr>
          <w:rFonts w:ascii="Cambria" w:hAnsi="Cambria"/>
          <w:b/>
          <w:color w:val="1F3A5F"/>
          <w:sz w:val="25"/>
        </w:rPr>
        <w:t>v. Communication and Training</w:t>
      </w:r>
    </w:p>
    <w:p>
      <w:pPr>
        <w:spacing w:line="276" w:lineRule="auto" w:after="80"/>
        <w:ind w:left="714" w:hanging="357"/>
      </w:pPr>
      <w:r>
        <w:rPr>
          <w:rFonts w:ascii="Cambria" w:hAnsi="Cambria"/>
          <w:sz w:val="22"/>
        </w:rPr>
        <w:t xml:space="preserve">o </w:t>
      </w:r>
      <w:r>
        <w:rPr>
          <w:rFonts w:ascii="Cambria" w:hAnsi="Cambria"/>
          <w:i w:val="0"/>
          <w:sz w:val="22"/>
        </w:rPr>
        <w:t>Inform faculty about their rights, obligations, and institutional policies through orientation and ongoing updates.</w:t>
      </w:r>
    </w:p>
    <w:p>
      <w:pPr>
        <w:spacing w:line="276" w:lineRule="auto" w:after="80"/>
        <w:ind w:left="714" w:hanging="357"/>
      </w:pPr>
      <w:r>
        <w:rPr>
          <w:rFonts w:ascii="Cambria" w:hAnsi="Cambria"/>
          <w:sz w:val="22"/>
        </w:rPr>
        <w:t xml:space="preserve">o </w:t>
      </w:r>
      <w:r>
        <w:rPr>
          <w:rFonts w:ascii="Cambria" w:hAnsi="Cambria"/>
          <w:i w:val="0"/>
          <w:sz w:val="22"/>
        </w:rPr>
        <w:t>Train HR and administrative staff on legal compliance and contract management best practices.</w:t>
      </w:r>
    </w:p>
    <w:p>
      <w:pPr>
        <w:spacing w:before="240" w:after="120"/>
      </w:pPr>
      <w:r>
        <w:rPr>
          <w:rFonts w:ascii="Cambria" w:hAnsi="Cambria"/>
          <w:b/>
          <w:color w:val="1F3A5F"/>
          <w:sz w:val="25"/>
        </w:rPr>
        <w:t>vi. Result</w:t>
      </w:r>
    </w:p>
    <w:p>
      <w:pPr>
        <w:spacing w:line="276" w:lineRule="auto" w:after="80"/>
        <w:ind w:left="714" w:hanging="357"/>
      </w:pPr>
      <w:r>
        <w:rPr>
          <w:rFonts w:ascii="Cambria" w:hAnsi="Cambria"/>
          <w:sz w:val="22"/>
        </w:rPr>
        <w:t xml:space="preserve">o </w:t>
      </w:r>
      <w:r>
        <w:rPr>
          <w:rFonts w:ascii="Cambria" w:hAnsi="Cambria"/>
          <w:i w:val="0"/>
          <w:sz w:val="22"/>
        </w:rPr>
        <w:t>Legally compliant faculty contracts that protect institutional interests and faculty rights, fostering trust, stability, and regulatory adherence.</w:t>
      </w:r>
    </w:p>
    <w:p>
      <w:pPr>
        <w:spacing w:before="280" w:after="160"/>
      </w:pPr>
      <w:r>
        <w:rPr>
          <w:rFonts w:ascii="Cambria" w:hAnsi="Cambria"/>
          <w:b/>
          <w:color w:val="1F3A5F"/>
          <w:sz w:val="29"/>
        </w:rPr>
        <w:t>21.9. Talent Acquisition and Succession Planning (Faculty Recruitment Strategy) in HEIs</w:t>
      </w:r>
    </w:p>
    <w:p>
      <w:pPr>
        <w:spacing w:before="240" w:after="120"/>
      </w:pPr>
      <w:r>
        <w:rPr>
          <w:rFonts w:ascii="Cambria" w:hAnsi="Cambria"/>
          <w:b/>
          <w:color w:val="1F3A5F"/>
          <w:sz w:val="25"/>
        </w:rPr>
        <w:t>i. Strategic Faculty Recruitment Aligned with Regulations</w:t>
      </w:r>
    </w:p>
    <w:p>
      <w:pPr>
        <w:spacing w:line="276" w:lineRule="auto" w:after="80"/>
        <w:ind w:left="714" w:hanging="357"/>
      </w:pPr>
      <w:r>
        <w:rPr>
          <w:rFonts w:ascii="Cambria" w:hAnsi="Cambria"/>
          <w:sz w:val="22"/>
        </w:rPr>
        <w:t xml:space="preserve">o </w:t>
      </w:r>
      <w:r>
        <w:rPr>
          <w:rFonts w:ascii="Cambria" w:hAnsi="Cambria"/>
          <w:i w:val="0"/>
          <w:sz w:val="22"/>
        </w:rPr>
        <w:t>Identify academic and research gaps to guide targeted recruitment aligned with institutional priorities and regulatory requirements (UGC, AICTE).</w:t>
      </w:r>
    </w:p>
    <w:p>
      <w:pPr>
        <w:spacing w:line="276" w:lineRule="auto" w:after="80"/>
        <w:ind w:left="714" w:hanging="357"/>
      </w:pPr>
      <w:r>
        <w:rPr>
          <w:rFonts w:ascii="Cambria" w:hAnsi="Cambria"/>
          <w:sz w:val="22"/>
        </w:rPr>
        <w:t xml:space="preserve">o </w:t>
      </w:r>
      <w:r>
        <w:rPr>
          <w:rFonts w:ascii="Cambria" w:hAnsi="Cambria"/>
          <w:i w:val="0"/>
          <w:sz w:val="22"/>
        </w:rPr>
        <w:t>Develop recruitment plans that support current and future programmatic and research needs.</w:t>
      </w:r>
    </w:p>
    <w:p>
      <w:pPr>
        <w:spacing w:before="240" w:after="120"/>
      </w:pPr>
      <w:r>
        <w:rPr>
          <w:rFonts w:ascii="Cambria" w:hAnsi="Cambria"/>
          <w:b/>
          <w:color w:val="1F3A5F"/>
          <w:sz w:val="25"/>
        </w:rPr>
        <w:t>ii. Succession Planning for Future Academic Leadership</w:t>
      </w:r>
    </w:p>
    <w:p>
      <w:pPr>
        <w:spacing w:line="276" w:lineRule="auto" w:after="80"/>
        <w:ind w:left="714" w:hanging="357"/>
      </w:pPr>
      <w:r>
        <w:rPr>
          <w:rFonts w:ascii="Cambria" w:hAnsi="Cambria"/>
          <w:sz w:val="22"/>
        </w:rPr>
        <w:t xml:space="preserve">o </w:t>
      </w:r>
      <w:r>
        <w:rPr>
          <w:rFonts w:ascii="Cambria" w:hAnsi="Cambria"/>
          <w:i w:val="0"/>
          <w:sz w:val="22"/>
        </w:rPr>
        <w:t>Identify and nurture potential leaders through mentorship, leadership development programs, and career pathways.</w:t>
      </w:r>
    </w:p>
    <w:p>
      <w:pPr>
        <w:spacing w:line="276" w:lineRule="auto" w:after="80"/>
        <w:ind w:left="714" w:hanging="357"/>
      </w:pPr>
      <w:r>
        <w:rPr>
          <w:rFonts w:ascii="Cambria" w:hAnsi="Cambria"/>
          <w:sz w:val="22"/>
        </w:rPr>
        <w:t xml:space="preserve">o </w:t>
      </w:r>
      <w:r>
        <w:rPr>
          <w:rFonts w:ascii="Cambria" w:hAnsi="Cambria"/>
          <w:i w:val="0"/>
          <w:sz w:val="22"/>
        </w:rPr>
        <w:t>Align succession strategies with regulatory recommendations to ensure continuity and institutional resilience.</w:t>
      </w:r>
    </w:p>
    <w:p>
      <w:pPr>
        <w:spacing w:before="240" w:after="120"/>
      </w:pPr>
      <w:r>
        <w:rPr>
          <w:rFonts w:ascii="Cambria" w:hAnsi="Cambria"/>
          <w:b/>
          <w:color w:val="1F3A5F"/>
          <w:sz w:val="25"/>
        </w:rPr>
        <w:t>iii. Fair and Transparent Recruitment Processes</w:t>
      </w:r>
    </w:p>
    <w:p>
      <w:pPr>
        <w:spacing w:line="276" w:lineRule="auto" w:after="80"/>
        <w:ind w:left="714" w:hanging="357"/>
      </w:pPr>
      <w:r>
        <w:rPr>
          <w:rFonts w:ascii="Cambria" w:hAnsi="Cambria"/>
          <w:sz w:val="22"/>
        </w:rPr>
        <w:t xml:space="preserve">o </w:t>
      </w:r>
      <w:r>
        <w:rPr>
          <w:rFonts w:ascii="Cambria" w:hAnsi="Cambria"/>
          <w:i w:val="0"/>
          <w:sz w:val="22"/>
        </w:rPr>
        <w:t>Follow standardized, unbiased procedures for advertisement, screening, interviews, and selection compliant with regulatory and institutional policies.</w:t>
      </w:r>
    </w:p>
    <w:p>
      <w:pPr>
        <w:spacing w:line="276" w:lineRule="auto" w:after="80"/>
        <w:ind w:left="714" w:hanging="357"/>
      </w:pPr>
      <w:r>
        <w:rPr>
          <w:rFonts w:ascii="Cambria" w:hAnsi="Cambria"/>
          <w:sz w:val="22"/>
        </w:rPr>
        <w:t xml:space="preserve">o </w:t>
      </w:r>
      <w:r>
        <w:rPr>
          <w:rFonts w:ascii="Cambria" w:hAnsi="Cambria"/>
          <w:i w:val="0"/>
          <w:sz w:val="22"/>
        </w:rPr>
        <w:t>Ensure transparency in criteria, decision-making, and communication throughout recruitment.</w:t>
      </w:r>
    </w:p>
    <w:p>
      <w:pPr>
        <w:spacing w:before="240" w:after="120"/>
      </w:pPr>
      <w:r>
        <w:rPr>
          <w:rFonts w:ascii="Cambria" w:hAnsi="Cambria"/>
          <w:b/>
          <w:color w:val="1F3A5F"/>
          <w:sz w:val="25"/>
        </w:rPr>
        <w:t>iv. Documentation and Compliance Monitoring</w:t>
      </w:r>
    </w:p>
    <w:p>
      <w:pPr>
        <w:spacing w:line="276" w:lineRule="auto" w:after="80"/>
        <w:ind w:left="714" w:hanging="357"/>
      </w:pPr>
      <w:r>
        <w:rPr>
          <w:rFonts w:ascii="Cambria" w:hAnsi="Cambria"/>
          <w:sz w:val="22"/>
        </w:rPr>
        <w:t xml:space="preserve">o </w:t>
      </w:r>
      <w:r>
        <w:rPr>
          <w:rFonts w:ascii="Cambria" w:hAnsi="Cambria"/>
          <w:i w:val="0"/>
          <w:sz w:val="22"/>
        </w:rPr>
        <w:t>Maintain comprehensive records for audit and accreditation purposes.</w:t>
      </w:r>
    </w:p>
    <w:p>
      <w:pPr>
        <w:spacing w:line="276" w:lineRule="auto" w:after="80"/>
        <w:ind w:left="714" w:hanging="357"/>
      </w:pPr>
      <w:r>
        <w:rPr>
          <w:rFonts w:ascii="Cambria" w:hAnsi="Cambria"/>
          <w:sz w:val="22"/>
        </w:rPr>
        <w:t xml:space="preserve">o </w:t>
      </w:r>
      <w:r>
        <w:rPr>
          <w:rFonts w:ascii="Cambria" w:hAnsi="Cambria"/>
          <w:i w:val="0"/>
          <w:sz w:val="22"/>
        </w:rPr>
        <w:t>Periodically review recruitment policies to incorporate best practices and regulatory updates.</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 compliant, strategic faculty recruitment and succession framework that builds academic excellence, leadership capacity, and institutional sustainability.</w:t>
      </w:r>
    </w:p>
    <w:p>
      <w:r>
        <w:br w:type="page"/>
      </w:r>
    </w:p>
    <w:p>
      <w:pPr>
        <w:spacing w:before="360" w:after="200"/>
      </w:pPr>
      <w:r>
        <w:rPr>
          <w:rFonts w:ascii="Cambria" w:hAnsi="Cambria"/>
          <w:b/>
          <w:color w:val="1F3A5F"/>
          <w:sz w:val="36"/>
        </w:rPr>
        <w:t>22. Key HR and Institutional Practices for Students and Learners</w:t>
      </w:r>
    </w:p>
    <w:p>
      <w:pPr>
        <w:spacing w:before="240" w:after="120"/>
      </w:pPr>
      <w:r>
        <w:rPr>
          <w:rFonts w:ascii="Cambria" w:hAnsi="Cambria"/>
          <w:b/>
          <w:color w:val="1F3A5F"/>
          <w:sz w:val="25"/>
        </w:rPr>
        <w:t>Admission and Enrollment Management</w:t>
      </w:r>
    </w:p>
    <w:p>
      <w:pPr>
        <w:spacing w:line="276" w:lineRule="auto" w:after="80"/>
        <w:ind w:left="714" w:hanging="357"/>
      </w:pPr>
      <w:r>
        <w:rPr>
          <w:rFonts w:ascii="Cambria" w:hAnsi="Cambria"/>
          <w:sz w:val="22"/>
        </w:rPr>
        <w:t xml:space="preserve">o </w:t>
      </w:r>
      <w:r>
        <w:rPr>
          <w:rFonts w:ascii="Cambria" w:hAnsi="Cambria"/>
          <w:i w:val="0"/>
          <w:sz w:val="22"/>
        </w:rPr>
        <w:t>Ensure transparent, merit-based, and equitable admission processes aligned with regulatory guidelines.</w:t>
      </w:r>
    </w:p>
    <w:p>
      <w:pPr>
        <w:spacing w:line="276" w:lineRule="auto" w:after="80"/>
        <w:ind w:left="714" w:hanging="357"/>
      </w:pPr>
      <w:r>
        <w:rPr>
          <w:rFonts w:ascii="Cambria" w:hAnsi="Cambria"/>
          <w:sz w:val="22"/>
        </w:rPr>
        <w:t xml:space="preserve">o </w:t>
      </w:r>
      <w:r>
        <w:rPr>
          <w:rFonts w:ascii="Cambria" w:hAnsi="Cambria"/>
          <w:i w:val="0"/>
          <w:sz w:val="22"/>
        </w:rPr>
        <w:t>Promote inclusive access for underrepresented and differently-abled learners.</w:t>
      </w:r>
    </w:p>
    <w:p>
      <w:pPr>
        <w:spacing w:before="240" w:after="120"/>
      </w:pPr>
      <w:r>
        <w:rPr>
          <w:rFonts w:ascii="Cambria" w:hAnsi="Cambria"/>
          <w:b/>
          <w:color w:val="1F3A5F"/>
          <w:sz w:val="25"/>
        </w:rPr>
        <w:t>Orientation and Onboarding</w:t>
      </w:r>
    </w:p>
    <w:p>
      <w:pPr>
        <w:spacing w:line="276" w:lineRule="auto" w:after="80"/>
        <w:ind w:left="714" w:hanging="357"/>
      </w:pPr>
      <w:r>
        <w:rPr>
          <w:rFonts w:ascii="Cambria" w:hAnsi="Cambria"/>
          <w:sz w:val="22"/>
        </w:rPr>
        <w:t xml:space="preserve">o </w:t>
      </w:r>
      <w:r>
        <w:rPr>
          <w:rFonts w:ascii="Cambria" w:hAnsi="Cambria"/>
          <w:i w:val="0"/>
          <w:sz w:val="22"/>
        </w:rPr>
        <w:t>Provide comprehensive induction programs introducing institutional culture, academic expectations, support services, and regulations.</w:t>
      </w:r>
    </w:p>
    <w:p>
      <w:pPr>
        <w:spacing w:before="240" w:after="120"/>
      </w:pPr>
      <w:r>
        <w:rPr>
          <w:rFonts w:ascii="Cambria" w:hAnsi="Cambria"/>
          <w:b/>
          <w:color w:val="1F3A5F"/>
          <w:sz w:val="25"/>
        </w:rPr>
        <w:t>Academic Support and Development</w:t>
      </w:r>
    </w:p>
    <w:p>
      <w:pPr>
        <w:spacing w:line="276" w:lineRule="auto" w:after="80"/>
        <w:ind w:left="714" w:hanging="357"/>
      </w:pPr>
      <w:r>
        <w:rPr>
          <w:rFonts w:ascii="Cambria" w:hAnsi="Cambria"/>
          <w:sz w:val="22"/>
        </w:rPr>
        <w:t xml:space="preserve">o </w:t>
      </w:r>
      <w:r>
        <w:rPr>
          <w:rFonts w:ascii="Cambria" w:hAnsi="Cambria"/>
          <w:i w:val="0"/>
          <w:sz w:val="22"/>
        </w:rPr>
        <w:t>Offer mentorship, tutoring, and remedial programs to support diverse learning needs.</w:t>
      </w:r>
    </w:p>
    <w:p>
      <w:pPr>
        <w:spacing w:line="276" w:lineRule="auto" w:after="80"/>
        <w:ind w:left="714" w:hanging="357"/>
      </w:pPr>
      <w:r>
        <w:rPr>
          <w:rFonts w:ascii="Cambria" w:hAnsi="Cambria"/>
          <w:sz w:val="22"/>
        </w:rPr>
        <w:t xml:space="preserve">o </w:t>
      </w:r>
      <w:r>
        <w:rPr>
          <w:rFonts w:ascii="Cambria" w:hAnsi="Cambria"/>
          <w:i w:val="0"/>
          <w:sz w:val="22"/>
        </w:rPr>
        <w:t>Facilitate access to skill development, career guidance, and research opportunities.</w:t>
      </w:r>
    </w:p>
    <w:p>
      <w:pPr>
        <w:spacing w:before="240" w:after="120"/>
      </w:pPr>
      <w:r>
        <w:rPr>
          <w:rFonts w:ascii="Cambria" w:hAnsi="Cambria"/>
          <w:b/>
          <w:color w:val="1F3A5F"/>
          <w:sz w:val="25"/>
        </w:rPr>
        <w:t>Student Welfare and Well-being</w:t>
      </w:r>
    </w:p>
    <w:p>
      <w:pPr>
        <w:spacing w:line="276" w:lineRule="auto" w:after="80"/>
        <w:ind w:left="714" w:hanging="357"/>
      </w:pPr>
      <w:r>
        <w:rPr>
          <w:rFonts w:ascii="Cambria" w:hAnsi="Cambria"/>
          <w:sz w:val="22"/>
        </w:rPr>
        <w:t xml:space="preserve">o </w:t>
      </w:r>
      <w:r>
        <w:rPr>
          <w:rFonts w:ascii="Cambria" w:hAnsi="Cambria"/>
          <w:i w:val="0"/>
          <w:sz w:val="22"/>
        </w:rPr>
        <w:t>Implement services addressing mental health, counseling, financial aid, and disability accommodations.</w:t>
      </w:r>
    </w:p>
    <w:p>
      <w:pPr>
        <w:spacing w:line="276" w:lineRule="auto" w:after="80"/>
        <w:ind w:left="714" w:hanging="357"/>
      </w:pPr>
      <w:r>
        <w:rPr>
          <w:rFonts w:ascii="Cambria" w:hAnsi="Cambria"/>
          <w:sz w:val="22"/>
        </w:rPr>
        <w:t xml:space="preserve">o </w:t>
      </w:r>
      <w:r>
        <w:rPr>
          <w:rFonts w:ascii="Cambria" w:hAnsi="Cambria"/>
          <w:i w:val="0"/>
          <w:sz w:val="22"/>
        </w:rPr>
        <w:t>Create safe and inclusive campus environments fostering belonging and engagement.</w:t>
      </w:r>
    </w:p>
    <w:p>
      <w:pPr>
        <w:spacing w:before="240" w:after="120"/>
      </w:pPr>
      <w:r>
        <w:rPr>
          <w:rFonts w:ascii="Cambria" w:hAnsi="Cambria"/>
          <w:b/>
          <w:color w:val="1F3A5F"/>
          <w:sz w:val="25"/>
        </w:rPr>
        <w:t>Performance Evaluation and Feedback</w:t>
      </w:r>
    </w:p>
    <w:p>
      <w:pPr>
        <w:spacing w:line="276" w:lineRule="auto" w:after="80"/>
        <w:ind w:left="714" w:hanging="357"/>
      </w:pPr>
      <w:r>
        <w:rPr>
          <w:rFonts w:ascii="Cambria" w:hAnsi="Cambria"/>
          <w:sz w:val="22"/>
        </w:rPr>
        <w:t xml:space="preserve">o </w:t>
      </w:r>
      <w:r>
        <w:rPr>
          <w:rFonts w:ascii="Cambria" w:hAnsi="Cambria"/>
          <w:i w:val="0"/>
          <w:sz w:val="22"/>
        </w:rPr>
        <w:t>Establish fair, transparent assessment and grading systems with timely feedback.</w:t>
      </w:r>
    </w:p>
    <w:p>
      <w:pPr>
        <w:spacing w:line="276" w:lineRule="auto" w:after="80"/>
        <w:ind w:left="714" w:hanging="357"/>
      </w:pPr>
      <w:r>
        <w:rPr>
          <w:rFonts w:ascii="Cambria" w:hAnsi="Cambria"/>
          <w:sz w:val="22"/>
        </w:rPr>
        <w:t xml:space="preserve">o </w:t>
      </w:r>
      <w:r>
        <w:rPr>
          <w:rFonts w:ascii="Cambria" w:hAnsi="Cambria"/>
          <w:i w:val="0"/>
          <w:sz w:val="22"/>
        </w:rPr>
        <w:t>Encourage student participation in course evaluations and institutional surveys.</w:t>
      </w:r>
    </w:p>
    <w:p>
      <w:pPr>
        <w:spacing w:before="240" w:after="120"/>
      </w:pPr>
      <w:r>
        <w:rPr>
          <w:rFonts w:ascii="Cambria" w:hAnsi="Cambria"/>
          <w:b/>
          <w:color w:val="1F3A5F"/>
          <w:sz w:val="25"/>
        </w:rPr>
        <w:t>Extracurricular and Leadership Opportunities</w:t>
      </w:r>
    </w:p>
    <w:p>
      <w:pPr>
        <w:spacing w:line="276" w:lineRule="auto" w:after="80"/>
        <w:ind w:left="714" w:hanging="357"/>
      </w:pPr>
      <w:r>
        <w:rPr>
          <w:rFonts w:ascii="Cambria" w:hAnsi="Cambria"/>
          <w:sz w:val="22"/>
        </w:rPr>
        <w:t xml:space="preserve">o </w:t>
      </w:r>
      <w:r>
        <w:rPr>
          <w:rFonts w:ascii="Cambria" w:hAnsi="Cambria"/>
          <w:i w:val="0"/>
          <w:sz w:val="22"/>
        </w:rPr>
        <w:t>Promote involvement in clubs, societies, community service, and student governance to develop holistic skills.</w:t>
      </w:r>
    </w:p>
    <w:p>
      <w:pPr>
        <w:spacing w:before="240" w:after="120"/>
      </w:pPr>
      <w:r>
        <w:rPr>
          <w:rFonts w:ascii="Cambria" w:hAnsi="Cambria"/>
          <w:b/>
          <w:color w:val="1F3A5F"/>
          <w:sz w:val="25"/>
        </w:rPr>
        <w:t>Compliance and Rights Awareness</w:t>
      </w:r>
    </w:p>
    <w:p>
      <w:pPr>
        <w:spacing w:line="276" w:lineRule="auto" w:after="80"/>
        <w:ind w:left="714" w:hanging="357"/>
      </w:pPr>
      <w:r>
        <w:rPr>
          <w:rFonts w:ascii="Cambria" w:hAnsi="Cambria"/>
          <w:sz w:val="22"/>
        </w:rPr>
        <w:t xml:space="preserve">o </w:t>
      </w:r>
      <w:r>
        <w:rPr>
          <w:rFonts w:ascii="Cambria" w:hAnsi="Cambria"/>
          <w:i w:val="0"/>
          <w:sz w:val="22"/>
        </w:rPr>
        <w:t>Educate learners on code of conduct, academic integrity, grievance mechanisms, and rights.</w:t>
      </w:r>
    </w:p>
    <w:p>
      <w:pPr>
        <w:spacing w:line="276" w:lineRule="auto" w:after="80"/>
        <w:ind w:left="714" w:hanging="357"/>
      </w:pPr>
      <w:r>
        <w:rPr>
          <w:rFonts w:ascii="Cambria" w:hAnsi="Cambria"/>
          <w:sz w:val="22"/>
        </w:rPr>
        <w:t xml:space="preserve">o </w:t>
      </w:r>
      <w:r>
        <w:rPr>
          <w:rFonts w:ascii="Cambria" w:hAnsi="Cambria"/>
          <w:i w:val="0"/>
          <w:sz w:val="22"/>
        </w:rPr>
        <w:t>Ensure adherence to regulatory standards regarding student protections and quality assurance.</w:t>
      </w:r>
    </w:p>
    <w:p>
      <w:pPr>
        <w:spacing w:before="240" w:after="120"/>
      </w:pPr>
      <w:r>
        <w:rPr>
          <w:rFonts w:ascii="Cambria" w:hAnsi="Cambria"/>
          <w:b/>
          <w:color w:val="1F3A5F"/>
          <w:sz w:val="25"/>
        </w:rPr>
        <w:t>Continuous Improvement and Engagement</w:t>
      </w:r>
    </w:p>
    <w:p>
      <w:pPr>
        <w:spacing w:line="276" w:lineRule="auto" w:after="80"/>
        <w:ind w:left="714" w:hanging="357"/>
      </w:pPr>
      <w:r>
        <w:rPr>
          <w:rFonts w:ascii="Cambria" w:hAnsi="Cambria"/>
          <w:sz w:val="22"/>
        </w:rPr>
        <w:t xml:space="preserve">o </w:t>
      </w:r>
      <w:r>
        <w:rPr>
          <w:rFonts w:ascii="Cambria" w:hAnsi="Cambria"/>
          <w:i w:val="0"/>
          <w:sz w:val="22"/>
        </w:rPr>
        <w:t>Solicit regular student feedback to inform policy updates and program enhancements.</w:t>
      </w:r>
    </w:p>
    <w:p>
      <w:pPr>
        <w:spacing w:line="276" w:lineRule="auto" w:after="80"/>
        <w:ind w:left="714" w:hanging="357"/>
      </w:pPr>
      <w:r>
        <w:rPr>
          <w:rFonts w:ascii="Cambria" w:hAnsi="Cambria"/>
          <w:sz w:val="22"/>
        </w:rPr>
        <w:t xml:space="preserve">o </w:t>
      </w:r>
      <w:r>
        <w:rPr>
          <w:rFonts w:ascii="Cambria" w:hAnsi="Cambria"/>
          <w:i w:val="0"/>
          <w:sz w:val="22"/>
        </w:rPr>
        <w:t>Foster a culture of active student participation in institutional development.</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learner-centric environment that supports academic success, personal growth, and regulatory compliance, enhancing overall educational quality.</w:t>
      </w:r>
    </w:p>
    <w:p>
      <w:pPr>
        <w:spacing w:before="280" w:after="160"/>
      </w:pPr>
      <w:r>
        <w:rPr>
          <w:rFonts w:ascii="Cambria" w:hAnsi="Cambria"/>
          <w:b/>
          <w:color w:val="1F3A5F"/>
          <w:sz w:val="29"/>
        </w:rPr>
        <w:t>22.1. Career Development Services in HEIs</w:t>
      </w:r>
    </w:p>
    <w:p>
      <w:pPr>
        <w:spacing w:before="240" w:after="120"/>
      </w:pPr>
      <w:r>
        <w:rPr>
          <w:rFonts w:ascii="Cambria" w:hAnsi="Cambria"/>
          <w:b/>
          <w:color w:val="1F3A5F"/>
          <w:sz w:val="25"/>
        </w:rPr>
        <w:t>Comprehensive Career Counselling</w:t>
      </w:r>
    </w:p>
    <w:p>
      <w:pPr>
        <w:spacing w:line="276" w:lineRule="auto" w:after="80"/>
        <w:ind w:left="714" w:hanging="357"/>
      </w:pPr>
      <w:r>
        <w:rPr>
          <w:rFonts w:ascii="Cambria" w:hAnsi="Cambria"/>
          <w:sz w:val="22"/>
        </w:rPr>
        <w:t xml:space="preserve">o </w:t>
      </w:r>
      <w:r>
        <w:rPr>
          <w:rFonts w:ascii="Cambria" w:hAnsi="Cambria"/>
          <w:i w:val="0"/>
          <w:sz w:val="22"/>
        </w:rPr>
        <w:t>Offer personalized career guidance sessions to help students identify strengths, interests, and career paths.</w:t>
      </w:r>
    </w:p>
    <w:p>
      <w:pPr>
        <w:spacing w:line="276" w:lineRule="auto" w:after="80"/>
        <w:ind w:left="714" w:hanging="357"/>
      </w:pPr>
      <w:r>
        <w:rPr>
          <w:rFonts w:ascii="Cambria" w:hAnsi="Cambria"/>
          <w:sz w:val="22"/>
        </w:rPr>
        <w:t xml:space="preserve">o </w:t>
      </w:r>
      <w:r>
        <w:rPr>
          <w:rFonts w:ascii="Cambria" w:hAnsi="Cambria"/>
          <w:i w:val="0"/>
          <w:sz w:val="22"/>
        </w:rPr>
        <w:t>Conduct workshops on resume writing, interview skills, and job market trends.</w:t>
      </w:r>
    </w:p>
    <w:p>
      <w:pPr>
        <w:spacing w:before="240" w:after="120"/>
      </w:pPr>
      <w:r>
        <w:rPr>
          <w:rFonts w:ascii="Cambria" w:hAnsi="Cambria"/>
          <w:b/>
          <w:color w:val="1F3A5F"/>
          <w:sz w:val="25"/>
        </w:rPr>
        <w:t>Facilitation of Internships and Industry Projects</w:t>
      </w:r>
    </w:p>
    <w:p>
      <w:pPr>
        <w:spacing w:line="276" w:lineRule="auto" w:after="80"/>
        <w:ind w:left="714" w:hanging="357"/>
      </w:pPr>
      <w:r>
        <w:rPr>
          <w:rFonts w:ascii="Cambria" w:hAnsi="Cambria"/>
          <w:sz w:val="22"/>
        </w:rPr>
        <w:t xml:space="preserve">o </w:t>
      </w:r>
      <w:r>
        <w:rPr>
          <w:rFonts w:ascii="Cambria" w:hAnsi="Cambria"/>
          <w:i w:val="0"/>
          <w:sz w:val="22"/>
        </w:rPr>
        <w:t>Establish strong industry partnerships to provide meaningful internship opportunities.</w:t>
      </w:r>
    </w:p>
    <w:p>
      <w:pPr>
        <w:spacing w:line="276" w:lineRule="auto" w:after="80"/>
        <w:ind w:left="714" w:hanging="357"/>
      </w:pPr>
      <w:r>
        <w:rPr>
          <w:rFonts w:ascii="Cambria" w:hAnsi="Cambria"/>
          <w:sz w:val="22"/>
        </w:rPr>
        <w:t xml:space="preserve">o </w:t>
      </w:r>
      <w:r>
        <w:rPr>
          <w:rFonts w:ascii="Cambria" w:hAnsi="Cambria"/>
          <w:i w:val="0"/>
          <w:sz w:val="22"/>
        </w:rPr>
        <w:t>Integrate real-world projects and experiential learning into academic curricula.</w:t>
      </w:r>
    </w:p>
    <w:p>
      <w:pPr>
        <w:spacing w:before="240" w:after="120"/>
      </w:pPr>
      <w:r>
        <w:rPr>
          <w:rFonts w:ascii="Cambria" w:hAnsi="Cambria"/>
          <w:b/>
          <w:color w:val="1F3A5F"/>
          <w:sz w:val="25"/>
        </w:rPr>
        <w:t>Job Placement Assistance</w:t>
      </w:r>
    </w:p>
    <w:p>
      <w:pPr>
        <w:spacing w:line="276" w:lineRule="auto" w:after="80"/>
        <w:ind w:left="714" w:hanging="357"/>
      </w:pPr>
      <w:r>
        <w:rPr>
          <w:rFonts w:ascii="Cambria" w:hAnsi="Cambria"/>
          <w:sz w:val="22"/>
        </w:rPr>
        <w:t xml:space="preserve">o </w:t>
      </w:r>
      <w:r>
        <w:rPr>
          <w:rFonts w:ascii="Cambria" w:hAnsi="Cambria"/>
          <w:i w:val="0"/>
          <w:sz w:val="22"/>
        </w:rPr>
        <w:t>Organize campus recruitment drives, job fairs, and networking events with employers.</w:t>
      </w:r>
    </w:p>
    <w:p>
      <w:pPr>
        <w:spacing w:line="276" w:lineRule="auto" w:after="80"/>
        <w:ind w:left="714" w:hanging="357"/>
      </w:pPr>
      <w:r>
        <w:rPr>
          <w:rFonts w:ascii="Cambria" w:hAnsi="Cambria"/>
          <w:sz w:val="22"/>
        </w:rPr>
        <w:t xml:space="preserve">o </w:t>
      </w:r>
      <w:r>
        <w:rPr>
          <w:rFonts w:ascii="Cambria" w:hAnsi="Cambria"/>
          <w:i w:val="0"/>
          <w:sz w:val="22"/>
        </w:rPr>
        <w:t>Maintain a mentorship, job portal and alumni network for sharing vacancies and</w:t>
      </w:r>
    </w:p>
    <w:p>
      <w:pPr>
        <w:spacing w:before="240" w:after="120"/>
      </w:pPr>
      <w:r>
        <w:rPr>
          <w:rFonts w:ascii="Cambria" w:hAnsi="Cambria"/>
          <w:b/>
          <w:color w:val="1F3A5F"/>
          <w:sz w:val="25"/>
        </w:rPr>
        <w:t>Skill Development Programs</w:t>
      </w:r>
    </w:p>
    <w:p>
      <w:pPr>
        <w:spacing w:line="276" w:lineRule="auto" w:after="80"/>
        <w:ind w:left="714" w:hanging="357"/>
      </w:pPr>
      <w:r>
        <w:rPr>
          <w:rFonts w:ascii="Cambria" w:hAnsi="Cambria"/>
          <w:sz w:val="22"/>
        </w:rPr>
        <w:t xml:space="preserve">o </w:t>
      </w:r>
      <w:r>
        <w:rPr>
          <w:rFonts w:ascii="Cambria" w:hAnsi="Cambria"/>
          <w:i w:val="0"/>
          <w:sz w:val="22"/>
        </w:rPr>
        <w:t>Conduct training sessions on soft skills, technical skills, and entrepreneurship.</w:t>
      </w:r>
    </w:p>
    <w:p>
      <w:pPr>
        <w:spacing w:line="276" w:lineRule="auto" w:after="80"/>
        <w:ind w:left="714" w:hanging="357"/>
      </w:pPr>
      <w:r>
        <w:rPr>
          <w:rFonts w:ascii="Cambria" w:hAnsi="Cambria"/>
          <w:sz w:val="22"/>
        </w:rPr>
        <w:t xml:space="preserve">o </w:t>
      </w:r>
      <w:r>
        <w:rPr>
          <w:rFonts w:ascii="Cambria" w:hAnsi="Cambria"/>
          <w:i w:val="0"/>
          <w:sz w:val="22"/>
        </w:rPr>
        <w:t>Offer certification courses aligned with industry demands.</w:t>
      </w:r>
    </w:p>
    <w:p>
      <w:pPr>
        <w:spacing w:before="240" w:after="120"/>
      </w:pPr>
      <w:r>
        <w:rPr>
          <w:rFonts w:ascii="Cambria" w:hAnsi="Cambria"/>
          <w:b/>
          <w:color w:val="1F3A5F"/>
          <w:sz w:val="25"/>
        </w:rPr>
        <w:t>Tracking and Feedback</w:t>
      </w:r>
    </w:p>
    <w:p>
      <w:pPr>
        <w:spacing w:line="276" w:lineRule="auto" w:after="80"/>
        <w:ind w:left="714" w:hanging="357"/>
      </w:pPr>
      <w:r>
        <w:rPr>
          <w:rFonts w:ascii="Cambria" w:hAnsi="Cambria"/>
          <w:sz w:val="22"/>
        </w:rPr>
        <w:t xml:space="preserve">o </w:t>
      </w:r>
      <w:r>
        <w:rPr>
          <w:rFonts w:ascii="Cambria" w:hAnsi="Cambria"/>
          <w:i w:val="0"/>
          <w:sz w:val="22"/>
        </w:rPr>
        <w:t>Monitor placement rates, employer feedback, and student satisfaction.</w:t>
      </w:r>
    </w:p>
    <w:p>
      <w:pPr>
        <w:spacing w:line="276" w:lineRule="auto" w:after="80"/>
        <w:ind w:left="714" w:hanging="357"/>
      </w:pPr>
      <w:r>
        <w:rPr>
          <w:rFonts w:ascii="Cambria" w:hAnsi="Cambria"/>
          <w:sz w:val="22"/>
        </w:rPr>
        <w:t xml:space="preserve">o </w:t>
      </w:r>
      <w:r>
        <w:rPr>
          <w:rFonts w:ascii="Cambria" w:hAnsi="Cambria"/>
          <w:i w:val="0"/>
          <w:sz w:val="22"/>
        </w:rPr>
        <w:t>Use data to continuously improve career services and align with emerging trends.</w:t>
      </w:r>
    </w:p>
    <w:p>
      <w:pPr>
        <w:spacing w:before="240" w:after="120"/>
      </w:pPr>
      <w:r>
        <w:rPr>
          <w:rFonts w:ascii="Cambria" w:hAnsi="Cambria"/>
          <w:b/>
          <w:color w:val="1F3A5F"/>
          <w:sz w:val="25"/>
        </w:rPr>
        <w:t>Inclusive Access and Support</w:t>
      </w:r>
    </w:p>
    <w:p>
      <w:pPr>
        <w:spacing w:line="276" w:lineRule="auto" w:after="80"/>
        <w:ind w:left="714" w:hanging="357"/>
      </w:pPr>
      <w:r>
        <w:rPr>
          <w:rFonts w:ascii="Cambria" w:hAnsi="Cambria"/>
          <w:sz w:val="22"/>
        </w:rPr>
        <w:t xml:space="preserve">o </w:t>
      </w:r>
      <w:r>
        <w:rPr>
          <w:rFonts w:ascii="Cambria" w:hAnsi="Cambria"/>
          <w:i w:val="0"/>
          <w:sz w:val="22"/>
        </w:rPr>
        <w:t>Provide additional support for underrepresented and differently-abled students.</w:t>
      </w:r>
    </w:p>
    <w:p>
      <w:pPr>
        <w:spacing w:line="276" w:lineRule="auto" w:after="80"/>
        <w:ind w:left="714" w:hanging="357"/>
      </w:pPr>
      <w:r>
        <w:rPr>
          <w:rFonts w:ascii="Cambria" w:hAnsi="Cambria"/>
          <w:sz w:val="22"/>
        </w:rPr>
        <w:t xml:space="preserve">o </w:t>
      </w:r>
      <w:r>
        <w:rPr>
          <w:rFonts w:ascii="Cambria" w:hAnsi="Cambria"/>
          <w:i w:val="0"/>
          <w:sz w:val="22"/>
        </w:rPr>
        <w:t>Ensure career services are accessible to all learners.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robust career development ecosystem that equips students with skills, opportunities, and support to successfully transition into the workforce.</w:t>
      </w:r>
    </w:p>
    <w:p>
      <w:pPr>
        <w:spacing w:before="280" w:after="160"/>
      </w:pPr>
      <w:r>
        <w:rPr>
          <w:rFonts w:ascii="Cambria" w:hAnsi="Cambria"/>
          <w:b/>
          <w:color w:val="1F3A5F"/>
          <w:sz w:val="29"/>
        </w:rPr>
        <w:t>22.2. Skill Development Workshops for Students</w:t>
      </w:r>
    </w:p>
    <w:p>
      <w:pPr>
        <w:spacing w:before="240" w:after="120"/>
      </w:pPr>
      <w:r>
        <w:rPr>
          <w:rFonts w:ascii="Cambria" w:hAnsi="Cambria"/>
          <w:b/>
          <w:color w:val="1F3A5F"/>
          <w:sz w:val="25"/>
        </w:rPr>
        <w:t>Soft Skills Training</w:t>
      </w:r>
    </w:p>
    <w:p>
      <w:pPr>
        <w:spacing w:line="276" w:lineRule="auto" w:after="80"/>
        <w:ind w:left="714" w:hanging="357"/>
      </w:pPr>
      <w:r>
        <w:rPr>
          <w:rFonts w:ascii="Cambria" w:hAnsi="Cambria"/>
          <w:sz w:val="22"/>
        </w:rPr>
        <w:t xml:space="preserve">o </w:t>
      </w:r>
      <w:r>
        <w:rPr>
          <w:rFonts w:ascii="Cambria" w:hAnsi="Cambria"/>
          <w:i w:val="0"/>
          <w:sz w:val="22"/>
        </w:rPr>
        <w:t>Conduct workshops on communication, teamwork, problem-solving, time management, and emotional intelligence.</w:t>
      </w:r>
    </w:p>
    <w:p>
      <w:pPr>
        <w:spacing w:line="276" w:lineRule="auto" w:after="80"/>
        <w:ind w:left="714" w:hanging="357"/>
      </w:pPr>
      <w:r>
        <w:rPr>
          <w:rFonts w:ascii="Cambria" w:hAnsi="Cambria"/>
          <w:sz w:val="22"/>
        </w:rPr>
        <w:t xml:space="preserve">o </w:t>
      </w:r>
      <w:r>
        <w:rPr>
          <w:rFonts w:ascii="Cambria" w:hAnsi="Cambria"/>
          <w:i w:val="0"/>
          <w:sz w:val="22"/>
        </w:rPr>
        <w:t>Use interactive activities like role-plays, group discussions, and case studies.</w:t>
      </w:r>
    </w:p>
    <w:p>
      <w:pPr>
        <w:spacing w:before="240" w:after="120"/>
      </w:pPr>
      <w:r>
        <w:rPr>
          <w:rFonts w:ascii="Cambria" w:hAnsi="Cambria"/>
          <w:b/>
          <w:color w:val="1F3A5F"/>
          <w:sz w:val="25"/>
        </w:rPr>
        <w:t>Leadership Development</w:t>
      </w:r>
    </w:p>
    <w:p>
      <w:pPr>
        <w:spacing w:line="276" w:lineRule="auto" w:after="80"/>
        <w:ind w:left="714" w:hanging="357"/>
      </w:pPr>
      <w:r>
        <w:rPr>
          <w:rFonts w:ascii="Cambria" w:hAnsi="Cambria"/>
          <w:sz w:val="22"/>
        </w:rPr>
        <w:t xml:space="preserve">o </w:t>
      </w:r>
      <w:r>
        <w:rPr>
          <w:rFonts w:ascii="Cambria" w:hAnsi="Cambria"/>
          <w:i w:val="0"/>
          <w:sz w:val="22"/>
        </w:rPr>
        <w:t>Offer sessions on leadership styles, decision-making, conflict resolution, and project management.</w:t>
      </w:r>
    </w:p>
    <w:p>
      <w:pPr>
        <w:spacing w:line="276" w:lineRule="auto" w:after="80"/>
        <w:ind w:left="714" w:hanging="357"/>
      </w:pPr>
      <w:r>
        <w:rPr>
          <w:rFonts w:ascii="Cambria" w:hAnsi="Cambria"/>
          <w:sz w:val="22"/>
        </w:rPr>
        <w:t xml:space="preserve">o </w:t>
      </w:r>
      <w:r>
        <w:rPr>
          <w:rFonts w:ascii="Cambria" w:hAnsi="Cambria"/>
          <w:i w:val="0"/>
          <w:sz w:val="22"/>
        </w:rPr>
        <w:t>Encourage participation in student leadership programs and clubs.</w:t>
      </w:r>
    </w:p>
    <w:p>
      <w:pPr>
        <w:spacing w:before="240" w:after="120"/>
      </w:pPr>
      <w:r>
        <w:rPr>
          <w:rFonts w:ascii="Cambria" w:hAnsi="Cambria"/>
          <w:b/>
          <w:color w:val="1F3A5F"/>
          <w:sz w:val="25"/>
        </w:rPr>
        <w:t>Industry-Specific Skill Workshops</w:t>
      </w:r>
    </w:p>
    <w:p>
      <w:pPr>
        <w:spacing w:line="276" w:lineRule="auto" w:after="80"/>
        <w:ind w:left="714" w:hanging="357"/>
      </w:pPr>
      <w:r>
        <w:rPr>
          <w:rFonts w:ascii="Cambria" w:hAnsi="Cambria"/>
          <w:sz w:val="22"/>
        </w:rPr>
        <w:t xml:space="preserve">o </w:t>
      </w:r>
      <w:r>
        <w:rPr>
          <w:rFonts w:ascii="Cambria" w:hAnsi="Cambria"/>
          <w:i w:val="0"/>
          <w:sz w:val="22"/>
        </w:rPr>
        <w:t>Collaborate with industry experts to deliver training on technical skills, emerging technologies, and sector-specific tools.</w:t>
      </w:r>
    </w:p>
    <w:p>
      <w:pPr>
        <w:spacing w:line="276" w:lineRule="auto" w:after="80"/>
        <w:ind w:left="714" w:hanging="357"/>
      </w:pPr>
      <w:r>
        <w:rPr>
          <w:rFonts w:ascii="Cambria" w:hAnsi="Cambria"/>
          <w:sz w:val="22"/>
        </w:rPr>
        <w:t xml:space="preserve">o </w:t>
      </w:r>
      <w:r>
        <w:rPr>
          <w:rFonts w:ascii="Cambria" w:hAnsi="Cambria"/>
          <w:i w:val="0"/>
          <w:sz w:val="22"/>
        </w:rPr>
        <w:t>Include hands-on labs, certifications, and real-world simulations.</w:t>
      </w:r>
    </w:p>
    <w:p>
      <w:pPr>
        <w:spacing w:before="240" w:after="120"/>
      </w:pPr>
      <w:r>
        <w:rPr>
          <w:rFonts w:ascii="Cambria" w:hAnsi="Cambria"/>
          <w:b/>
          <w:color w:val="1F3A5F"/>
          <w:sz w:val="25"/>
        </w:rPr>
        <w:t>Integration with Academic Curriculum</w:t>
      </w:r>
    </w:p>
    <w:p>
      <w:pPr>
        <w:spacing w:line="276" w:lineRule="auto" w:after="80"/>
        <w:ind w:left="714" w:hanging="357"/>
      </w:pPr>
      <w:r>
        <w:rPr>
          <w:rFonts w:ascii="Cambria" w:hAnsi="Cambria"/>
          <w:sz w:val="22"/>
        </w:rPr>
        <w:t xml:space="preserve">o </w:t>
      </w:r>
      <w:r>
        <w:rPr>
          <w:rFonts w:ascii="Cambria" w:hAnsi="Cambria"/>
          <w:i w:val="0"/>
          <w:sz w:val="22"/>
        </w:rPr>
        <w:t>Align workshops with academic programs to reinforce relevant competencies and practical application.</w:t>
      </w:r>
    </w:p>
    <w:p>
      <w:pPr>
        <w:spacing w:before="240" w:after="120"/>
      </w:pPr>
      <w:r>
        <w:rPr>
          <w:rFonts w:ascii="Cambria" w:hAnsi="Cambria"/>
          <w:b/>
          <w:color w:val="1F3A5F"/>
          <w:sz w:val="25"/>
        </w:rPr>
        <w:t>Regular Scheduling and Accessibility</w:t>
      </w:r>
    </w:p>
    <w:p>
      <w:pPr>
        <w:spacing w:line="276" w:lineRule="auto" w:after="80"/>
        <w:ind w:left="714" w:hanging="357"/>
      </w:pPr>
      <w:r>
        <w:rPr>
          <w:rFonts w:ascii="Cambria" w:hAnsi="Cambria"/>
          <w:sz w:val="22"/>
        </w:rPr>
        <w:t xml:space="preserve">o </w:t>
      </w:r>
      <w:r>
        <w:rPr>
          <w:rFonts w:ascii="Cambria" w:hAnsi="Cambria"/>
          <w:i w:val="0"/>
          <w:sz w:val="22"/>
        </w:rPr>
        <w:t>Organize workshops periodically throughout the academic year.</w:t>
      </w:r>
    </w:p>
    <w:p>
      <w:pPr>
        <w:spacing w:line="276" w:lineRule="auto" w:after="80"/>
        <w:ind w:left="714" w:hanging="357"/>
      </w:pPr>
      <w:r>
        <w:rPr>
          <w:rFonts w:ascii="Cambria" w:hAnsi="Cambria"/>
          <w:sz w:val="22"/>
        </w:rPr>
        <w:t xml:space="preserve">o </w:t>
      </w:r>
      <w:r>
        <w:rPr>
          <w:rFonts w:ascii="Cambria" w:hAnsi="Cambria"/>
          <w:i w:val="0"/>
          <w:sz w:val="22"/>
        </w:rPr>
        <w:t>Ensure inclusive access for all students, including remote and differently-abled learners.</w:t>
      </w:r>
    </w:p>
    <w:p>
      <w:pPr>
        <w:spacing w:before="240" w:after="120"/>
      </w:pPr>
      <w:r>
        <w:rPr>
          <w:rFonts w:ascii="Cambria" w:hAnsi="Cambria"/>
          <w:b/>
          <w:color w:val="1F3A5F"/>
          <w:sz w:val="25"/>
        </w:rPr>
        <w:t>Feedback and Continuous Improvement</w:t>
      </w:r>
    </w:p>
    <w:p>
      <w:pPr>
        <w:spacing w:line="276" w:lineRule="auto" w:after="80"/>
        <w:ind w:left="714" w:hanging="357"/>
      </w:pPr>
      <w:r>
        <w:rPr>
          <w:rFonts w:ascii="Cambria" w:hAnsi="Cambria"/>
          <w:sz w:val="22"/>
        </w:rPr>
        <w:t xml:space="preserve">o </w:t>
      </w:r>
      <w:r>
        <w:rPr>
          <w:rFonts w:ascii="Cambria" w:hAnsi="Cambria"/>
          <w:i w:val="0"/>
          <w:sz w:val="22"/>
        </w:rPr>
        <w:t>Collect participant feedback to refine content and delivery.</w:t>
      </w:r>
    </w:p>
    <w:p>
      <w:pPr>
        <w:spacing w:line="276" w:lineRule="auto" w:after="80"/>
        <w:ind w:left="714" w:hanging="357"/>
      </w:pPr>
      <w:r>
        <w:rPr>
          <w:rFonts w:ascii="Cambria" w:hAnsi="Cambria"/>
          <w:sz w:val="22"/>
        </w:rPr>
        <w:t xml:space="preserve">o </w:t>
      </w:r>
      <w:r>
        <w:rPr>
          <w:rFonts w:ascii="Cambria" w:hAnsi="Cambria"/>
          <w:i w:val="0"/>
          <w:sz w:val="22"/>
        </w:rPr>
        <w:t>Monitor skill uptake and impact on employability.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Well-rounded graduates equipped with critical soft skills, leadership abilities, and industry-relevant competencies ready to excel in the workforce.</w:t>
      </w:r>
    </w:p>
    <w:p>
      <w:pPr>
        <w:spacing w:before="280" w:after="160"/>
      </w:pPr>
      <w:r>
        <w:rPr>
          <w:rFonts w:ascii="Cambria" w:hAnsi="Cambria"/>
          <w:b/>
          <w:color w:val="1F3A5F"/>
          <w:sz w:val="29"/>
        </w:rPr>
        <w:t>22.3. Scholarships and Financial Aid Programs</w:t>
      </w:r>
    </w:p>
    <w:p>
      <w:pPr>
        <w:spacing w:before="240" w:after="120"/>
      </w:pPr>
      <w:r>
        <w:rPr>
          <w:rFonts w:ascii="Cambria" w:hAnsi="Cambria"/>
          <w:b/>
          <w:color w:val="1F3A5F"/>
          <w:sz w:val="25"/>
        </w:rPr>
        <w:t>Diverse Scholarship Offerings</w:t>
      </w:r>
    </w:p>
    <w:p>
      <w:pPr>
        <w:spacing w:line="276" w:lineRule="auto" w:after="80"/>
        <w:ind w:left="714" w:hanging="357"/>
      </w:pPr>
      <w:r>
        <w:rPr>
          <w:rFonts w:ascii="Cambria" w:hAnsi="Cambria"/>
          <w:sz w:val="22"/>
        </w:rPr>
        <w:t xml:space="preserve">o </w:t>
      </w:r>
      <w:r>
        <w:rPr>
          <w:rFonts w:ascii="Cambria" w:hAnsi="Cambria"/>
          <w:i w:val="0"/>
          <w:sz w:val="22"/>
        </w:rPr>
        <w:t>Provide merit-based, need-based, and category-specific scholarships (e.g., for underrepresented groups, differently-abled students).</w:t>
      </w:r>
    </w:p>
    <w:p>
      <w:pPr>
        <w:spacing w:line="276" w:lineRule="auto" w:after="80"/>
        <w:ind w:left="714" w:hanging="357"/>
      </w:pPr>
      <w:r>
        <w:rPr>
          <w:rFonts w:ascii="Cambria" w:hAnsi="Cambria"/>
          <w:sz w:val="22"/>
        </w:rPr>
        <w:t xml:space="preserve">o </w:t>
      </w:r>
      <w:r>
        <w:rPr>
          <w:rFonts w:ascii="Cambria" w:hAnsi="Cambria"/>
          <w:i w:val="0"/>
          <w:sz w:val="22"/>
        </w:rPr>
        <w:t>Include academic excellence, sports, arts, and community service as criteria for awards.</w:t>
      </w:r>
    </w:p>
    <w:p>
      <w:pPr>
        <w:spacing w:before="240" w:after="120"/>
      </w:pPr>
      <w:r>
        <w:rPr>
          <w:rFonts w:ascii="Cambria" w:hAnsi="Cambria"/>
          <w:b/>
          <w:color w:val="1F3A5F"/>
          <w:sz w:val="25"/>
        </w:rPr>
        <w:t>Grants and Tuition Waivers</w:t>
      </w:r>
    </w:p>
    <w:p>
      <w:pPr>
        <w:spacing w:line="276" w:lineRule="auto" w:after="80"/>
        <w:ind w:left="714" w:hanging="357"/>
      </w:pPr>
      <w:r>
        <w:rPr>
          <w:rFonts w:ascii="Cambria" w:hAnsi="Cambria"/>
          <w:sz w:val="22"/>
        </w:rPr>
        <w:t xml:space="preserve">o </w:t>
      </w:r>
      <w:r>
        <w:rPr>
          <w:rFonts w:ascii="Cambria" w:hAnsi="Cambria"/>
          <w:i w:val="0"/>
          <w:sz w:val="22"/>
        </w:rPr>
        <w:t>Offer partial or full tuition fee waivers and grants to economically disadvantaged students.</w:t>
      </w:r>
    </w:p>
    <w:p>
      <w:pPr>
        <w:spacing w:line="276" w:lineRule="auto" w:after="80"/>
        <w:ind w:left="714" w:hanging="357"/>
      </w:pPr>
      <w:r>
        <w:rPr>
          <w:rFonts w:ascii="Cambria" w:hAnsi="Cambria"/>
          <w:sz w:val="22"/>
        </w:rPr>
        <w:t xml:space="preserve">o </w:t>
      </w:r>
      <w:r>
        <w:rPr>
          <w:rFonts w:ascii="Cambria" w:hAnsi="Cambria"/>
          <w:i w:val="0"/>
          <w:sz w:val="22"/>
        </w:rPr>
        <w:t>Facilitate special grants for research, internships, and study abroad programs.</w:t>
      </w:r>
    </w:p>
    <w:p>
      <w:pPr>
        <w:spacing w:before="240" w:after="120"/>
      </w:pPr>
      <w:r>
        <w:rPr>
          <w:rFonts w:ascii="Cambria" w:hAnsi="Cambria"/>
          <w:b/>
          <w:color w:val="1F3A5F"/>
          <w:sz w:val="25"/>
        </w:rPr>
        <w:t>Financial Aid Counseling</w:t>
      </w:r>
    </w:p>
    <w:p>
      <w:pPr>
        <w:spacing w:line="276" w:lineRule="auto" w:after="80"/>
        <w:ind w:left="714" w:hanging="357"/>
      </w:pPr>
      <w:r>
        <w:rPr>
          <w:rFonts w:ascii="Cambria" w:hAnsi="Cambria"/>
          <w:sz w:val="22"/>
        </w:rPr>
        <w:t xml:space="preserve">o </w:t>
      </w:r>
      <w:r>
        <w:rPr>
          <w:rFonts w:ascii="Cambria" w:hAnsi="Cambria"/>
          <w:i w:val="0"/>
          <w:sz w:val="22"/>
        </w:rPr>
        <w:t>Provide personalized guidance on available aid, application processes, and financial planning.</w:t>
      </w:r>
    </w:p>
    <w:p>
      <w:pPr>
        <w:spacing w:line="276" w:lineRule="auto" w:after="80"/>
        <w:ind w:left="714" w:hanging="357"/>
      </w:pPr>
      <w:r>
        <w:rPr>
          <w:rFonts w:ascii="Cambria" w:hAnsi="Cambria"/>
          <w:sz w:val="22"/>
        </w:rPr>
        <w:t xml:space="preserve">o </w:t>
      </w:r>
      <w:r>
        <w:rPr>
          <w:rFonts w:ascii="Cambria" w:hAnsi="Cambria"/>
          <w:i w:val="0"/>
          <w:sz w:val="22"/>
        </w:rPr>
        <w:t>Conduct workshops to raise awareness about funding opportunities.</w:t>
      </w:r>
    </w:p>
    <w:p>
      <w:pPr>
        <w:spacing w:before="240" w:after="120"/>
      </w:pPr>
      <w:r>
        <w:rPr>
          <w:rFonts w:ascii="Cambria" w:hAnsi="Cambria"/>
          <w:b/>
          <w:color w:val="1F3A5F"/>
          <w:sz w:val="25"/>
        </w:rPr>
        <w:t>Transparent Application and Selection Process</w:t>
      </w:r>
    </w:p>
    <w:p>
      <w:pPr>
        <w:spacing w:line="276" w:lineRule="auto" w:after="80"/>
        <w:ind w:left="714" w:hanging="357"/>
      </w:pPr>
      <w:r>
        <w:rPr>
          <w:rFonts w:ascii="Cambria" w:hAnsi="Cambria"/>
          <w:sz w:val="22"/>
        </w:rPr>
        <w:t xml:space="preserve">o </w:t>
      </w:r>
      <w:r>
        <w:rPr>
          <w:rFonts w:ascii="Cambria" w:hAnsi="Cambria"/>
          <w:i w:val="0"/>
          <w:sz w:val="22"/>
        </w:rPr>
        <w:t>Maintain clear, fair, and accessible procedures for scholarship and aid applications.</w:t>
      </w:r>
    </w:p>
    <w:p>
      <w:pPr>
        <w:spacing w:line="276" w:lineRule="auto" w:after="80"/>
        <w:ind w:left="714" w:hanging="357"/>
      </w:pPr>
      <w:r>
        <w:rPr>
          <w:rFonts w:ascii="Cambria" w:hAnsi="Cambria"/>
          <w:sz w:val="22"/>
        </w:rPr>
        <w:t xml:space="preserve">o </w:t>
      </w:r>
      <w:r>
        <w:rPr>
          <w:rFonts w:ascii="Cambria" w:hAnsi="Cambria"/>
          <w:i w:val="0"/>
          <w:sz w:val="22"/>
        </w:rPr>
        <w:t>Ensure timely communication of decisions and disbursement of funds.</w:t>
      </w:r>
    </w:p>
    <w:p>
      <w:pPr>
        <w:spacing w:before="240" w:after="120"/>
      </w:pPr>
      <w:r>
        <w:rPr>
          <w:rFonts w:ascii="Cambria" w:hAnsi="Cambria"/>
          <w:b/>
          <w:color w:val="1F3A5F"/>
          <w:sz w:val="25"/>
        </w:rPr>
        <w:t>Collaboration with External Agencies</w:t>
      </w:r>
    </w:p>
    <w:p>
      <w:pPr>
        <w:spacing w:line="276" w:lineRule="auto" w:after="80"/>
        <w:ind w:left="714" w:hanging="357"/>
      </w:pPr>
      <w:r>
        <w:rPr>
          <w:rFonts w:ascii="Cambria" w:hAnsi="Cambria"/>
          <w:sz w:val="22"/>
        </w:rPr>
        <w:t xml:space="preserve">o </w:t>
      </w:r>
      <w:r>
        <w:rPr>
          <w:rFonts w:ascii="Cambria" w:hAnsi="Cambria"/>
          <w:i w:val="0"/>
          <w:sz w:val="22"/>
        </w:rPr>
        <w:t>Partner with government bodies, NGOs, corporates, and alumni to expand financial aid resources.</w:t>
      </w:r>
    </w:p>
    <w:p>
      <w:pPr>
        <w:spacing w:line="276" w:lineRule="auto" w:after="80"/>
        <w:ind w:left="714" w:hanging="357"/>
      </w:pPr>
      <w:r>
        <w:rPr>
          <w:rFonts w:ascii="Cambria" w:hAnsi="Cambria"/>
          <w:sz w:val="22"/>
        </w:rPr>
        <w:t xml:space="preserve">o </w:t>
      </w:r>
      <w:r>
        <w:rPr>
          <w:rFonts w:ascii="Cambria" w:hAnsi="Cambria"/>
          <w:i w:val="0"/>
          <w:sz w:val="22"/>
        </w:rPr>
        <w:t>Facilitate access to loans and sponsorships where appropriate.</w:t>
      </w:r>
    </w:p>
    <w:p>
      <w:pPr>
        <w:spacing w:before="240" w:after="120"/>
      </w:pPr>
      <w:r>
        <w:rPr>
          <w:rFonts w:ascii="Cambria" w:hAnsi="Cambria"/>
          <w:b/>
          <w:color w:val="1F3A5F"/>
          <w:sz w:val="25"/>
        </w:rPr>
        <w:t>Monitoring and Impact Assessment</w:t>
      </w:r>
    </w:p>
    <w:p>
      <w:pPr>
        <w:spacing w:line="276" w:lineRule="auto" w:after="80"/>
        <w:ind w:left="714" w:hanging="357"/>
      </w:pPr>
      <w:r>
        <w:rPr>
          <w:rFonts w:ascii="Cambria" w:hAnsi="Cambria"/>
          <w:sz w:val="22"/>
        </w:rPr>
        <w:t xml:space="preserve">o </w:t>
      </w:r>
      <w:r>
        <w:rPr>
          <w:rFonts w:ascii="Cambria" w:hAnsi="Cambria"/>
          <w:i w:val="0"/>
          <w:sz w:val="22"/>
        </w:rPr>
        <w:t>Track utilization, retention, and academic performance of aid recipients.</w:t>
      </w:r>
    </w:p>
    <w:p>
      <w:pPr>
        <w:spacing w:line="276" w:lineRule="auto" w:after="80"/>
        <w:ind w:left="714" w:hanging="357"/>
      </w:pPr>
      <w:r>
        <w:rPr>
          <w:rFonts w:ascii="Cambria" w:hAnsi="Cambria"/>
          <w:sz w:val="22"/>
        </w:rPr>
        <w:t xml:space="preserve">o </w:t>
      </w:r>
      <w:r>
        <w:rPr>
          <w:rFonts w:ascii="Cambria" w:hAnsi="Cambria"/>
          <w:i w:val="0"/>
          <w:sz w:val="22"/>
        </w:rPr>
        <w:t>Use data to improve program effectiveness and inclusivity.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An equitable financial support system that enables diverse students to access and complete higher education successfully.</w:t>
      </w:r>
    </w:p>
    <w:p>
      <w:pPr>
        <w:spacing w:before="280" w:after="160"/>
      </w:pPr>
      <w:r>
        <w:rPr>
          <w:rFonts w:ascii="Cambria" w:hAnsi="Cambria"/>
          <w:b/>
          <w:color w:val="1F3A5F"/>
          <w:sz w:val="29"/>
        </w:rPr>
        <w:t>22.4. Mentoring Programs in HEIs</w:t>
      </w:r>
    </w:p>
    <w:p>
      <w:pPr>
        <w:spacing w:before="240" w:after="120"/>
      </w:pPr>
      <w:r>
        <w:rPr>
          <w:rFonts w:ascii="Cambria" w:hAnsi="Cambria"/>
          <w:b/>
          <w:color w:val="1F3A5F"/>
          <w:sz w:val="25"/>
        </w:rPr>
        <w:t>Program Structure</w:t>
      </w:r>
    </w:p>
    <w:p>
      <w:pPr>
        <w:spacing w:line="276" w:lineRule="auto" w:after="80"/>
        <w:ind w:left="714" w:hanging="357"/>
      </w:pPr>
      <w:r>
        <w:rPr>
          <w:rFonts w:ascii="Cambria" w:hAnsi="Cambria"/>
          <w:sz w:val="22"/>
        </w:rPr>
        <w:t xml:space="preserve">o </w:t>
      </w:r>
      <w:r>
        <w:rPr>
          <w:rFonts w:ascii="Cambria" w:hAnsi="Cambria"/>
          <w:i w:val="0"/>
          <w:sz w:val="22"/>
        </w:rPr>
        <w:t>Pair students with faculty members, alumni, or industry professionals based on interests, academic goals, and career aspirations.</w:t>
      </w:r>
    </w:p>
    <w:p>
      <w:pPr>
        <w:spacing w:line="276" w:lineRule="auto" w:after="80"/>
        <w:ind w:left="714" w:hanging="357"/>
      </w:pPr>
      <w:r>
        <w:rPr>
          <w:rFonts w:ascii="Cambria" w:hAnsi="Cambria"/>
          <w:sz w:val="22"/>
        </w:rPr>
        <w:t xml:space="preserve">o </w:t>
      </w:r>
      <w:r>
        <w:rPr>
          <w:rFonts w:ascii="Cambria" w:hAnsi="Cambria"/>
          <w:i w:val="0"/>
          <w:sz w:val="22"/>
        </w:rPr>
        <w:t>Define clear roles, expectations, and duration for mentor-mentee relationships.</w:t>
      </w:r>
    </w:p>
    <w:p>
      <w:pPr>
        <w:spacing w:before="240" w:after="120"/>
      </w:pPr>
      <w:r>
        <w:rPr>
          <w:rFonts w:ascii="Cambria" w:hAnsi="Cambria"/>
          <w:b/>
          <w:color w:val="1F3A5F"/>
          <w:sz w:val="25"/>
        </w:rPr>
        <w:t>Types of Mentoring</w:t>
      </w:r>
    </w:p>
    <w:p>
      <w:pPr>
        <w:spacing w:line="276" w:lineRule="auto" w:after="80"/>
        <w:ind w:left="714" w:hanging="357"/>
      </w:pPr>
      <w:r>
        <w:rPr>
          <w:rFonts w:ascii="Cambria" w:hAnsi="Cambria"/>
          <w:sz w:val="22"/>
        </w:rPr>
        <w:t xml:space="preserve">o </w:t>
      </w:r>
      <w:r>
        <w:rPr>
          <w:rFonts w:ascii="Cambria" w:hAnsi="Cambria"/>
          <w:i w:val="0"/>
          <w:sz w:val="22"/>
        </w:rPr>
        <w:t>Offer academic mentoring focused on coursework and research guidance.</w:t>
      </w:r>
    </w:p>
    <w:p>
      <w:pPr>
        <w:spacing w:line="276" w:lineRule="auto" w:after="80"/>
        <w:ind w:left="714" w:hanging="357"/>
      </w:pPr>
      <w:r>
        <w:rPr>
          <w:rFonts w:ascii="Cambria" w:hAnsi="Cambria"/>
          <w:sz w:val="22"/>
        </w:rPr>
        <w:t xml:space="preserve">o </w:t>
      </w:r>
      <w:r>
        <w:rPr>
          <w:rFonts w:ascii="Cambria" w:hAnsi="Cambria"/>
          <w:i w:val="0"/>
          <w:sz w:val="22"/>
        </w:rPr>
        <w:t>Provide career mentoring for professional development and job readiness.</w:t>
      </w:r>
    </w:p>
    <w:p>
      <w:pPr>
        <w:spacing w:line="276" w:lineRule="auto" w:after="80"/>
        <w:ind w:left="714" w:hanging="357"/>
      </w:pPr>
      <w:r>
        <w:rPr>
          <w:rFonts w:ascii="Cambria" w:hAnsi="Cambria"/>
          <w:sz w:val="22"/>
        </w:rPr>
        <w:t xml:space="preserve">o </w:t>
      </w:r>
      <w:r>
        <w:rPr>
          <w:rFonts w:ascii="Cambria" w:hAnsi="Cambria"/>
          <w:i w:val="0"/>
          <w:sz w:val="22"/>
        </w:rPr>
        <w:t>Facilitate personal mentoring to support emotional well-being and life skills.</w:t>
      </w:r>
    </w:p>
    <w:p>
      <w:pPr>
        <w:spacing w:before="240" w:after="120"/>
      </w:pPr>
      <w:r>
        <w:rPr>
          <w:rFonts w:ascii="Cambria" w:hAnsi="Cambria"/>
          <w:b/>
          <w:color w:val="1F3A5F"/>
          <w:sz w:val="25"/>
        </w:rPr>
        <w:t>Training and Support for Mentors</w:t>
      </w:r>
    </w:p>
    <w:p>
      <w:pPr>
        <w:spacing w:line="276" w:lineRule="auto" w:after="80"/>
        <w:ind w:left="714" w:hanging="357"/>
      </w:pPr>
      <w:r>
        <w:rPr>
          <w:rFonts w:ascii="Cambria" w:hAnsi="Cambria"/>
          <w:sz w:val="22"/>
        </w:rPr>
        <w:t xml:space="preserve">o </w:t>
      </w:r>
      <w:r>
        <w:rPr>
          <w:rFonts w:ascii="Cambria" w:hAnsi="Cambria"/>
          <w:i w:val="0"/>
          <w:sz w:val="22"/>
        </w:rPr>
        <w:t>Conduct workshops to prepare mentors on effective communication, cultural sensitivity, and guidance techniques.</w:t>
      </w:r>
    </w:p>
    <w:p>
      <w:pPr>
        <w:spacing w:line="276" w:lineRule="auto" w:after="80"/>
        <w:ind w:left="714" w:hanging="357"/>
      </w:pPr>
      <w:r>
        <w:rPr>
          <w:rFonts w:ascii="Cambria" w:hAnsi="Cambria"/>
          <w:sz w:val="22"/>
        </w:rPr>
        <w:t xml:space="preserve">o </w:t>
      </w:r>
      <w:r>
        <w:rPr>
          <w:rFonts w:ascii="Cambria" w:hAnsi="Cambria"/>
          <w:i w:val="0"/>
          <w:sz w:val="22"/>
        </w:rPr>
        <w:t>Provide ongoing resources and forums for mentor collaboration.</w:t>
      </w:r>
    </w:p>
    <w:p>
      <w:pPr>
        <w:spacing w:before="240" w:after="120"/>
      </w:pPr>
      <w:r>
        <w:rPr>
          <w:rFonts w:ascii="Cambria" w:hAnsi="Cambria"/>
          <w:b/>
          <w:color w:val="1F3A5F"/>
          <w:sz w:val="25"/>
        </w:rPr>
        <w:t>Matching Process</w:t>
      </w:r>
    </w:p>
    <w:p>
      <w:pPr>
        <w:spacing w:line="276" w:lineRule="auto" w:after="80"/>
        <w:ind w:left="714" w:hanging="357"/>
      </w:pPr>
      <w:r>
        <w:rPr>
          <w:rFonts w:ascii="Cambria" w:hAnsi="Cambria"/>
          <w:sz w:val="22"/>
        </w:rPr>
        <w:t xml:space="preserve">o </w:t>
      </w:r>
      <w:r>
        <w:rPr>
          <w:rFonts w:ascii="Cambria" w:hAnsi="Cambria"/>
          <w:i w:val="0"/>
          <w:sz w:val="22"/>
        </w:rPr>
        <w:t>Use surveys and profiling tools to align mentees with suitable mentors.</w:t>
      </w:r>
    </w:p>
    <w:p>
      <w:pPr>
        <w:spacing w:line="276" w:lineRule="auto" w:after="80"/>
        <w:ind w:left="714" w:hanging="357"/>
      </w:pPr>
      <w:r>
        <w:rPr>
          <w:rFonts w:ascii="Cambria" w:hAnsi="Cambria"/>
          <w:sz w:val="22"/>
        </w:rPr>
        <w:t xml:space="preserve">o </w:t>
      </w:r>
      <w:r>
        <w:rPr>
          <w:rFonts w:ascii="Cambria" w:hAnsi="Cambria"/>
          <w:i w:val="0"/>
          <w:sz w:val="22"/>
        </w:rPr>
        <w:t>Allow flexibility for mentees to switch mentors if needed.</w:t>
      </w:r>
    </w:p>
    <w:p>
      <w:pPr>
        <w:spacing w:before="240" w:after="120"/>
      </w:pPr>
      <w:r>
        <w:rPr>
          <w:rFonts w:ascii="Cambria" w:hAnsi="Cambria"/>
          <w:b/>
          <w:color w:val="1F3A5F"/>
          <w:sz w:val="25"/>
        </w:rPr>
        <w:t>Monitoring and Evaluation</w:t>
      </w:r>
    </w:p>
    <w:p>
      <w:pPr>
        <w:spacing w:line="276" w:lineRule="auto" w:after="80"/>
        <w:ind w:left="714" w:hanging="357"/>
      </w:pPr>
      <w:r>
        <w:rPr>
          <w:rFonts w:ascii="Cambria" w:hAnsi="Cambria"/>
          <w:sz w:val="22"/>
        </w:rPr>
        <w:t xml:space="preserve">o </w:t>
      </w:r>
      <w:r>
        <w:rPr>
          <w:rFonts w:ascii="Cambria" w:hAnsi="Cambria"/>
          <w:i w:val="0"/>
          <w:sz w:val="22"/>
        </w:rPr>
        <w:t>Track engagement through regular check-ins and feedback surveys.</w:t>
      </w:r>
    </w:p>
    <w:p>
      <w:pPr>
        <w:spacing w:line="276" w:lineRule="auto" w:after="80"/>
        <w:ind w:left="714" w:hanging="357"/>
      </w:pPr>
      <w:r>
        <w:rPr>
          <w:rFonts w:ascii="Cambria" w:hAnsi="Cambria"/>
          <w:sz w:val="22"/>
        </w:rPr>
        <w:t xml:space="preserve">o </w:t>
      </w:r>
      <w:r>
        <w:rPr>
          <w:rFonts w:ascii="Cambria" w:hAnsi="Cambria"/>
          <w:i w:val="0"/>
          <w:sz w:val="22"/>
        </w:rPr>
        <w:t>Measure outcomes such as academic performance, retention rates, and career progress.</w:t>
      </w:r>
    </w:p>
    <w:p>
      <w:pPr>
        <w:spacing w:before="240" w:after="120"/>
      </w:pPr>
      <w:r>
        <w:rPr>
          <w:rFonts w:ascii="Cambria" w:hAnsi="Cambria"/>
          <w:b/>
          <w:color w:val="1F3A5F"/>
          <w:sz w:val="25"/>
        </w:rPr>
        <w:t>Recognition and Incentives</w:t>
      </w:r>
    </w:p>
    <w:p>
      <w:pPr>
        <w:spacing w:line="276" w:lineRule="auto" w:after="80"/>
        <w:ind w:left="714" w:hanging="357"/>
      </w:pPr>
      <w:r>
        <w:rPr>
          <w:rFonts w:ascii="Cambria" w:hAnsi="Cambria"/>
          <w:sz w:val="22"/>
        </w:rPr>
        <w:t xml:space="preserve">o </w:t>
      </w:r>
      <w:r>
        <w:rPr>
          <w:rFonts w:ascii="Cambria" w:hAnsi="Cambria"/>
          <w:i w:val="0"/>
          <w:sz w:val="22"/>
        </w:rPr>
        <w:t>Acknowledge mentors’ contributions via certificates, awards, and professional development credits.</w:t>
      </w:r>
    </w:p>
    <w:p>
      <w:pPr>
        <w:spacing w:line="276" w:lineRule="auto" w:after="80"/>
        <w:ind w:left="714" w:hanging="357"/>
      </w:pPr>
      <w:r>
        <w:rPr>
          <w:rFonts w:ascii="Cambria" w:hAnsi="Cambria"/>
          <w:sz w:val="22"/>
        </w:rPr>
        <w:t xml:space="preserve">o </w:t>
      </w:r>
      <w:r>
        <w:rPr>
          <w:rFonts w:ascii="Cambria" w:hAnsi="Cambria"/>
          <w:i w:val="0"/>
          <w:sz w:val="22"/>
        </w:rPr>
        <w:t>Celebrate success stories in institutional communications.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supportive mentoring culture that enhances student confidence, academic success, and professional growth.</w:t>
      </w:r>
    </w:p>
    <w:p>
      <w:pPr>
        <w:spacing w:before="280" w:after="160"/>
      </w:pPr>
      <w:r>
        <w:rPr>
          <w:rFonts w:ascii="Cambria" w:hAnsi="Cambria"/>
          <w:b/>
          <w:color w:val="1F3A5F"/>
          <w:sz w:val="29"/>
        </w:rPr>
        <w:t>22.5. Student Exchange Programs for Global Exposure</w:t>
      </w:r>
    </w:p>
    <w:p>
      <w:pPr>
        <w:spacing w:before="240" w:after="120"/>
      </w:pPr>
      <w:r>
        <w:rPr>
          <w:rFonts w:ascii="Cambria" w:hAnsi="Cambria"/>
          <w:b/>
          <w:color w:val="1F3A5F"/>
          <w:sz w:val="25"/>
        </w:rPr>
        <w:t>Establish International Partnerships</w:t>
      </w:r>
    </w:p>
    <w:p>
      <w:pPr>
        <w:spacing w:line="276" w:lineRule="auto" w:after="80"/>
        <w:ind w:left="714" w:hanging="357"/>
      </w:pPr>
      <w:r>
        <w:rPr>
          <w:rFonts w:ascii="Cambria" w:hAnsi="Cambria"/>
          <w:sz w:val="22"/>
        </w:rPr>
        <w:t xml:space="preserve">o </w:t>
      </w:r>
      <w:r>
        <w:rPr>
          <w:rFonts w:ascii="Cambria" w:hAnsi="Cambria"/>
          <w:i w:val="0"/>
          <w:sz w:val="22"/>
        </w:rPr>
        <w:t>Collaborate with reputed global universities and institutions for bilateral or multilateral exchange agreements.</w:t>
      </w:r>
    </w:p>
    <w:p>
      <w:pPr>
        <w:spacing w:line="276" w:lineRule="auto" w:after="80"/>
        <w:ind w:left="714" w:hanging="357"/>
      </w:pPr>
      <w:r>
        <w:rPr>
          <w:rFonts w:ascii="Cambria" w:hAnsi="Cambria"/>
          <w:sz w:val="22"/>
        </w:rPr>
        <w:t xml:space="preserve">o </w:t>
      </w:r>
      <w:r>
        <w:rPr>
          <w:rFonts w:ascii="Cambria" w:hAnsi="Cambria"/>
          <w:i w:val="0"/>
          <w:sz w:val="22"/>
        </w:rPr>
        <w:t>Align partner institutions’ academic calendars and credit systems for smooth integration.</w:t>
      </w:r>
    </w:p>
    <w:p>
      <w:pPr>
        <w:spacing w:before="240" w:after="120"/>
      </w:pPr>
      <w:r>
        <w:rPr>
          <w:rFonts w:ascii="Cambria" w:hAnsi="Cambria"/>
          <w:b/>
          <w:color w:val="1F3A5F"/>
          <w:sz w:val="25"/>
        </w:rPr>
        <w:t>Program Design and Eligibility</w:t>
      </w:r>
    </w:p>
    <w:p>
      <w:pPr>
        <w:spacing w:line="276" w:lineRule="auto" w:after="80"/>
        <w:ind w:left="714" w:hanging="357"/>
      </w:pPr>
      <w:r>
        <w:rPr>
          <w:rFonts w:ascii="Cambria" w:hAnsi="Cambria"/>
          <w:sz w:val="22"/>
        </w:rPr>
        <w:t xml:space="preserve">o </w:t>
      </w:r>
      <w:r>
        <w:rPr>
          <w:rFonts w:ascii="Cambria" w:hAnsi="Cambria"/>
          <w:i w:val="0"/>
          <w:sz w:val="22"/>
        </w:rPr>
        <w:t>Define selection criteria, duration, credit transfer policies, and financial arrangements for participating students.</w:t>
      </w:r>
    </w:p>
    <w:p>
      <w:pPr>
        <w:spacing w:line="276" w:lineRule="auto" w:after="80"/>
        <w:ind w:left="714" w:hanging="357"/>
      </w:pPr>
      <w:r>
        <w:rPr>
          <w:rFonts w:ascii="Cambria" w:hAnsi="Cambria"/>
          <w:sz w:val="22"/>
        </w:rPr>
        <w:t xml:space="preserve">o </w:t>
      </w:r>
      <w:r>
        <w:rPr>
          <w:rFonts w:ascii="Cambria" w:hAnsi="Cambria"/>
          <w:i w:val="0"/>
          <w:sz w:val="22"/>
        </w:rPr>
        <w:t>Ensure inclusivity by promoting opportunities across diverse student groups.</w:t>
      </w:r>
    </w:p>
    <w:p>
      <w:pPr>
        <w:spacing w:before="240" w:after="120"/>
      </w:pPr>
      <w:r>
        <w:rPr>
          <w:rFonts w:ascii="Cambria" w:hAnsi="Cambria"/>
          <w:b/>
          <w:color w:val="1F3A5F"/>
          <w:sz w:val="25"/>
        </w:rPr>
        <w:t>Pre-Departure Preparation</w:t>
      </w:r>
    </w:p>
    <w:p>
      <w:pPr>
        <w:spacing w:line="276" w:lineRule="auto" w:after="80"/>
        <w:ind w:left="714" w:hanging="357"/>
      </w:pPr>
      <w:r>
        <w:rPr>
          <w:rFonts w:ascii="Cambria" w:hAnsi="Cambria"/>
          <w:sz w:val="22"/>
        </w:rPr>
        <w:t xml:space="preserve">o </w:t>
      </w:r>
      <w:r>
        <w:rPr>
          <w:rFonts w:ascii="Cambria" w:hAnsi="Cambria"/>
          <w:i w:val="0"/>
          <w:sz w:val="22"/>
        </w:rPr>
        <w:t>Conduct orientation sessions covering cultural expectations, and logistical support.</w:t>
      </w:r>
    </w:p>
    <w:p>
      <w:pPr>
        <w:spacing w:line="276" w:lineRule="auto" w:after="80"/>
        <w:ind w:left="714" w:hanging="357"/>
      </w:pPr>
      <w:r>
        <w:rPr>
          <w:rFonts w:ascii="Cambria" w:hAnsi="Cambria"/>
          <w:sz w:val="22"/>
        </w:rPr>
        <w:t xml:space="preserve">o </w:t>
      </w:r>
      <w:r>
        <w:rPr>
          <w:rFonts w:ascii="Cambria" w:hAnsi="Cambria"/>
          <w:i w:val="0"/>
          <w:sz w:val="22"/>
        </w:rPr>
        <w:t>Provide guidance on visa, accommodation, health awareness, academic insurance, and safety protocols.</w:t>
      </w:r>
    </w:p>
    <w:p>
      <w:pPr>
        <w:spacing w:before="240" w:after="120"/>
      </w:pPr>
      <w:r>
        <w:rPr>
          <w:rFonts w:ascii="Cambria" w:hAnsi="Cambria"/>
          <w:b/>
          <w:color w:val="1F3A5F"/>
          <w:sz w:val="25"/>
        </w:rPr>
        <w:t>Academic and Cultural Integration</w:t>
      </w:r>
    </w:p>
    <w:p>
      <w:pPr>
        <w:spacing w:line="276" w:lineRule="auto" w:after="80"/>
        <w:ind w:left="714" w:hanging="357"/>
      </w:pPr>
      <w:r>
        <w:rPr>
          <w:rFonts w:ascii="Cambria" w:hAnsi="Cambria"/>
          <w:sz w:val="22"/>
        </w:rPr>
        <w:t xml:space="preserve">o </w:t>
      </w:r>
      <w:r>
        <w:rPr>
          <w:rFonts w:ascii="Cambria" w:hAnsi="Cambria"/>
          <w:i w:val="0"/>
          <w:sz w:val="22"/>
        </w:rPr>
        <w:t>Facilitate credit recognition and academic advising to ensure smooth continuation of studies.</w:t>
      </w:r>
    </w:p>
    <w:p>
      <w:pPr>
        <w:spacing w:line="276" w:lineRule="auto" w:after="80"/>
        <w:ind w:left="714" w:hanging="357"/>
      </w:pPr>
      <w:r>
        <w:rPr>
          <w:rFonts w:ascii="Cambria" w:hAnsi="Cambria"/>
          <w:sz w:val="22"/>
        </w:rPr>
        <w:t xml:space="preserve">o </w:t>
      </w:r>
      <w:r>
        <w:rPr>
          <w:rFonts w:ascii="Cambria" w:hAnsi="Cambria"/>
          <w:i w:val="0"/>
          <w:sz w:val="22"/>
        </w:rPr>
        <w:t>Encourage participation in cultural activities, language learning, and community engagement abroad.</w:t>
      </w:r>
    </w:p>
    <w:p>
      <w:pPr>
        <w:spacing w:before="240" w:after="120"/>
      </w:pPr>
      <w:r>
        <w:rPr>
          <w:rFonts w:ascii="Cambria" w:hAnsi="Cambria"/>
          <w:b/>
          <w:color w:val="1F3A5F"/>
          <w:sz w:val="25"/>
        </w:rPr>
        <w:t>Financial Support and Scholarships</w:t>
      </w:r>
    </w:p>
    <w:p>
      <w:pPr>
        <w:spacing w:line="276" w:lineRule="auto" w:after="80"/>
        <w:ind w:left="714" w:hanging="357"/>
      </w:pPr>
      <w:r>
        <w:rPr>
          <w:rFonts w:ascii="Cambria" w:hAnsi="Cambria"/>
          <w:sz w:val="22"/>
        </w:rPr>
        <w:t xml:space="preserve">o </w:t>
      </w:r>
      <w:r>
        <w:rPr>
          <w:rFonts w:ascii="Cambria" w:hAnsi="Cambria"/>
          <w:i w:val="0"/>
          <w:sz w:val="22"/>
        </w:rPr>
        <w:t>Offer travel grants, scholarships, or financial aid to reduce barriers for eligible students.</w:t>
      </w:r>
    </w:p>
    <w:p>
      <w:pPr>
        <w:spacing w:before="240" w:after="120"/>
      </w:pPr>
      <w:r>
        <w:rPr>
          <w:rFonts w:ascii="Cambria" w:hAnsi="Cambria"/>
          <w:b/>
          <w:color w:val="1F3A5F"/>
          <w:sz w:val="25"/>
        </w:rPr>
        <w:t>Monitoring and Support</w:t>
      </w:r>
    </w:p>
    <w:p>
      <w:pPr>
        <w:spacing w:line="276" w:lineRule="auto" w:after="80"/>
        <w:ind w:left="714" w:hanging="357"/>
      </w:pPr>
      <w:r>
        <w:rPr>
          <w:rFonts w:ascii="Cambria" w:hAnsi="Cambria"/>
          <w:sz w:val="22"/>
        </w:rPr>
        <w:t xml:space="preserve">o </w:t>
      </w:r>
      <w:r>
        <w:rPr>
          <w:rFonts w:ascii="Cambria" w:hAnsi="Cambria"/>
          <w:i w:val="0"/>
          <w:sz w:val="22"/>
        </w:rPr>
        <w:t>Maintain communication with exchange students for academic and personal support throughout the program.</w:t>
      </w:r>
    </w:p>
    <w:p>
      <w:pPr>
        <w:spacing w:line="276" w:lineRule="auto" w:after="80"/>
        <w:ind w:left="714" w:hanging="357"/>
      </w:pPr>
      <w:r>
        <w:rPr>
          <w:rFonts w:ascii="Cambria" w:hAnsi="Cambria"/>
          <w:sz w:val="22"/>
        </w:rPr>
        <w:t xml:space="preserve">o </w:t>
      </w:r>
      <w:r>
        <w:rPr>
          <w:rFonts w:ascii="Cambria" w:hAnsi="Cambria"/>
          <w:i w:val="0"/>
          <w:sz w:val="22"/>
        </w:rPr>
        <w:t>Establish feedback mechanisms to assess program impact.</w:t>
      </w:r>
    </w:p>
    <w:p>
      <w:pPr>
        <w:spacing w:before="240" w:after="120"/>
      </w:pPr>
      <w:r>
        <w:rPr>
          <w:rFonts w:ascii="Cambria" w:hAnsi="Cambria"/>
          <w:b/>
          <w:color w:val="1F3A5F"/>
          <w:sz w:val="25"/>
        </w:rPr>
        <w:t>Alumni Engagement</w:t>
      </w:r>
    </w:p>
    <w:p>
      <w:pPr>
        <w:spacing w:line="276" w:lineRule="auto" w:after="80"/>
        <w:ind w:left="714" w:hanging="357"/>
      </w:pPr>
      <w:r>
        <w:rPr>
          <w:rFonts w:ascii="Cambria" w:hAnsi="Cambria"/>
          <w:sz w:val="22"/>
        </w:rPr>
        <w:t xml:space="preserve">o </w:t>
      </w:r>
      <w:r>
        <w:rPr>
          <w:rFonts w:ascii="Cambria" w:hAnsi="Cambria"/>
          <w:i w:val="0"/>
          <w:sz w:val="22"/>
        </w:rPr>
        <w:t>Create platforms for returned students to share experiences and mentor future participants.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Enriched student learning through global exposure, intercultural competence, and enhanced academic and career opportunities.</w:t>
      </w:r>
    </w:p>
    <w:p>
      <w:pPr>
        <w:spacing w:before="280" w:after="160"/>
      </w:pPr>
      <w:r>
        <w:rPr>
          <w:rFonts w:ascii="Cambria" w:hAnsi="Cambria"/>
          <w:b/>
          <w:color w:val="1F3A5F"/>
          <w:sz w:val="29"/>
        </w:rPr>
        <w:t>22.6. Safeguarding and Well-being of Students in HEIs</w:t>
      </w:r>
    </w:p>
    <w:p>
      <w:pPr>
        <w:spacing w:before="240" w:after="120"/>
      </w:pPr>
      <w:r>
        <w:rPr>
          <w:rFonts w:ascii="Cambria" w:hAnsi="Cambria"/>
          <w:b/>
          <w:color w:val="1F3A5F"/>
          <w:sz w:val="25"/>
        </w:rPr>
        <w:t>Comprehensive Protection Policies</w:t>
      </w:r>
    </w:p>
    <w:p>
      <w:pPr>
        <w:spacing w:line="276" w:lineRule="auto" w:after="80"/>
        <w:ind w:left="714" w:hanging="357"/>
      </w:pPr>
      <w:r>
        <w:rPr>
          <w:rFonts w:ascii="Cambria" w:hAnsi="Cambria"/>
          <w:sz w:val="22"/>
        </w:rPr>
        <w:t xml:space="preserve">o </w:t>
      </w:r>
      <w:r>
        <w:rPr>
          <w:rFonts w:ascii="Cambria" w:hAnsi="Cambria"/>
          <w:i w:val="0"/>
          <w:sz w:val="22"/>
        </w:rPr>
        <w:t>Implement clear policies addressing child protection, prevention, anti-bullying, and discrimination.</w:t>
      </w:r>
    </w:p>
    <w:p>
      <w:pPr>
        <w:spacing w:line="276" w:lineRule="auto" w:after="80"/>
        <w:ind w:left="714" w:hanging="357"/>
      </w:pPr>
      <w:r>
        <w:rPr>
          <w:rFonts w:ascii="Cambria" w:hAnsi="Cambria"/>
          <w:sz w:val="22"/>
        </w:rPr>
        <w:t xml:space="preserve">o </w:t>
      </w:r>
      <w:r>
        <w:rPr>
          <w:rFonts w:ascii="Cambria" w:hAnsi="Cambria"/>
          <w:i w:val="0"/>
          <w:sz w:val="22"/>
        </w:rPr>
        <w:t>Ensure policies are compliant with national laws and guidelines.</w:t>
      </w:r>
    </w:p>
    <w:p>
      <w:pPr>
        <w:spacing w:before="240" w:after="120"/>
      </w:pPr>
      <w:r>
        <w:rPr>
          <w:rFonts w:ascii="Cambria" w:hAnsi="Cambria"/>
          <w:b/>
          <w:color w:val="1F3A5F"/>
          <w:sz w:val="25"/>
        </w:rPr>
        <w:t>Safe Physical and Digital Environments</w:t>
      </w:r>
    </w:p>
    <w:p>
      <w:pPr>
        <w:spacing w:after="120" w:before="0" w:line="276" w:lineRule="auto"/>
        <w:jc w:val="both"/>
      </w:pPr>
      <w:r>
        <w:rPr>
          <w:rFonts w:ascii="Cambria" w:hAnsi="Cambria"/>
          <w:i/>
          <w:sz w:val="22"/>
        </w:rPr>
        <w:t>A portion of the source text on this page (Screenshot (6008).png) is scattered by column-layout interleaving (fragments "harassment" and "regulatory") and could not be confidently attributed or transcribed as complete sentences.</w:t>
      </w:r>
    </w:p>
    <w:p>
      <w:pPr>
        <w:spacing w:line="276" w:lineRule="auto" w:after="80"/>
        <w:ind w:left="714" w:hanging="357"/>
      </w:pPr>
      <w:r>
        <w:rPr>
          <w:rFonts w:ascii="Cambria" w:hAnsi="Cambria"/>
          <w:sz w:val="22"/>
        </w:rPr>
        <w:t xml:space="preserve">o </w:t>
      </w:r>
      <w:r>
        <w:rPr>
          <w:rFonts w:ascii="Cambria" w:hAnsi="Cambria"/>
          <w:i w:val="0"/>
          <w:sz w:val="22"/>
        </w:rPr>
        <w:t>Maintain secure campus facilities with adequate lighting, surveillance, and emergency response systems.</w:t>
      </w:r>
    </w:p>
    <w:p>
      <w:pPr>
        <w:spacing w:line="276" w:lineRule="auto" w:after="80"/>
        <w:ind w:left="714" w:hanging="357"/>
      </w:pPr>
      <w:r>
        <w:rPr>
          <w:rFonts w:ascii="Cambria" w:hAnsi="Cambria"/>
          <w:sz w:val="22"/>
        </w:rPr>
        <w:t xml:space="preserve">o </w:t>
      </w:r>
      <w:r>
        <w:rPr>
          <w:rFonts w:ascii="Cambria" w:hAnsi="Cambria"/>
          <w:i w:val="0"/>
          <w:sz w:val="22"/>
        </w:rPr>
        <w:t>Promote cyber safety and responsible digital use policies.</w:t>
      </w:r>
    </w:p>
    <w:p>
      <w:pPr>
        <w:spacing w:before="240" w:after="120"/>
      </w:pPr>
      <w:r>
        <w:rPr>
          <w:rFonts w:ascii="Cambria" w:hAnsi="Cambria"/>
          <w:b/>
          <w:color w:val="1F3A5F"/>
          <w:sz w:val="25"/>
        </w:rPr>
        <w:t>Mental Health and Counseling Services</w:t>
      </w:r>
    </w:p>
    <w:p>
      <w:pPr>
        <w:spacing w:line="276" w:lineRule="auto" w:after="80"/>
        <w:ind w:left="714" w:hanging="357"/>
      </w:pPr>
      <w:r>
        <w:rPr>
          <w:rFonts w:ascii="Cambria" w:hAnsi="Cambria"/>
          <w:sz w:val="22"/>
        </w:rPr>
        <w:t xml:space="preserve">o </w:t>
      </w:r>
      <w:r>
        <w:rPr>
          <w:rFonts w:ascii="Cambria" w:hAnsi="Cambria"/>
          <w:i w:val="0"/>
          <w:sz w:val="22"/>
        </w:rPr>
        <w:t>Provide accessible confidential counseling, psychological support, and crisis intervention services.</w:t>
      </w:r>
    </w:p>
    <w:p>
      <w:pPr>
        <w:spacing w:line="276" w:lineRule="auto" w:after="80"/>
        <w:ind w:left="714" w:hanging="357"/>
      </w:pPr>
      <w:r>
        <w:rPr>
          <w:rFonts w:ascii="Cambria" w:hAnsi="Cambria"/>
          <w:sz w:val="22"/>
        </w:rPr>
        <w:t xml:space="preserve">o </w:t>
      </w:r>
      <w:r>
        <w:rPr>
          <w:rFonts w:ascii="Cambria" w:hAnsi="Cambria"/>
          <w:i w:val="0"/>
          <w:sz w:val="22"/>
        </w:rPr>
        <w:t>Conduct awareness programs on stress management, resilience, and emotional well-being.</w:t>
      </w:r>
    </w:p>
    <w:p>
      <w:pPr>
        <w:spacing w:before="240" w:after="120"/>
      </w:pPr>
      <w:r>
        <w:rPr>
          <w:rFonts w:ascii="Cambria" w:hAnsi="Cambria"/>
          <w:b/>
          <w:color w:val="1F3A5F"/>
          <w:sz w:val="25"/>
        </w:rPr>
        <w:t>Health and Medical Support</w:t>
      </w:r>
    </w:p>
    <w:p>
      <w:pPr>
        <w:spacing w:line="276" w:lineRule="auto" w:after="80"/>
        <w:ind w:left="714" w:hanging="357"/>
      </w:pPr>
      <w:r>
        <w:rPr>
          <w:rFonts w:ascii="Cambria" w:hAnsi="Cambria"/>
          <w:sz w:val="22"/>
        </w:rPr>
        <w:t xml:space="preserve">o </w:t>
      </w:r>
      <w:r>
        <w:rPr>
          <w:rFonts w:ascii="Cambria" w:hAnsi="Cambria"/>
          <w:i w:val="0"/>
          <w:sz w:val="22"/>
        </w:rPr>
        <w:t>Ensure availability of on-campus medical facilities, health check-ups, and health education programs.</w:t>
      </w:r>
    </w:p>
    <w:p>
      <w:pPr>
        <w:spacing w:line="276" w:lineRule="auto" w:after="80"/>
        <w:ind w:left="714" w:hanging="357"/>
      </w:pPr>
      <w:r>
        <w:rPr>
          <w:rFonts w:ascii="Cambria" w:hAnsi="Cambria"/>
          <w:sz w:val="22"/>
        </w:rPr>
        <w:t xml:space="preserve">o </w:t>
      </w:r>
      <w:r>
        <w:rPr>
          <w:rFonts w:ascii="Cambria" w:hAnsi="Cambria"/>
          <w:i w:val="0"/>
          <w:sz w:val="22"/>
        </w:rPr>
        <w:t>Facilitate access to vaccinations and preventive care.</w:t>
      </w:r>
    </w:p>
    <w:p>
      <w:pPr>
        <w:spacing w:before="240" w:after="120"/>
      </w:pPr>
      <w:r>
        <w:rPr>
          <w:rFonts w:ascii="Cambria" w:hAnsi="Cambria"/>
          <w:b/>
          <w:color w:val="1F3A5F"/>
          <w:sz w:val="25"/>
        </w:rPr>
        <w:t>Training and Awareness for Students and Staff</w:t>
      </w:r>
    </w:p>
    <w:p>
      <w:pPr>
        <w:spacing w:line="276" w:lineRule="auto" w:after="80"/>
        <w:ind w:left="714" w:hanging="357"/>
      </w:pPr>
      <w:r>
        <w:rPr>
          <w:rFonts w:ascii="Cambria" w:hAnsi="Cambria"/>
          <w:sz w:val="22"/>
        </w:rPr>
        <w:t xml:space="preserve">o </w:t>
      </w:r>
      <w:r>
        <w:rPr>
          <w:rFonts w:ascii="Cambria" w:hAnsi="Cambria"/>
          <w:i w:val="0"/>
          <w:sz w:val="22"/>
        </w:rPr>
        <w:t>Conduct regular workshops on safeguarding, consent, diversity, and inclusion.</w:t>
      </w:r>
    </w:p>
    <w:p>
      <w:pPr>
        <w:spacing w:line="276" w:lineRule="auto" w:after="80"/>
        <w:ind w:left="714" w:hanging="357"/>
      </w:pPr>
      <w:r>
        <w:rPr>
          <w:rFonts w:ascii="Cambria" w:hAnsi="Cambria"/>
          <w:sz w:val="22"/>
        </w:rPr>
        <w:t xml:space="preserve">o </w:t>
      </w:r>
      <w:r>
        <w:rPr>
          <w:rFonts w:ascii="Cambria" w:hAnsi="Cambria"/>
          <w:i w:val="0"/>
          <w:sz w:val="22"/>
        </w:rPr>
        <w:t>Train staff and student leaders to recognize and respond to safeguarding concerns.</w:t>
      </w:r>
    </w:p>
    <w:p>
      <w:pPr>
        <w:spacing w:before="240" w:after="120"/>
      </w:pPr>
      <w:r>
        <w:rPr>
          <w:rFonts w:ascii="Cambria" w:hAnsi="Cambria"/>
          <w:b/>
          <w:color w:val="1F3A5F"/>
          <w:sz w:val="25"/>
        </w:rPr>
        <w:t>Reporting and Grievance Mechanisms</w:t>
      </w:r>
    </w:p>
    <w:p>
      <w:pPr>
        <w:spacing w:line="276" w:lineRule="auto" w:after="80"/>
        <w:ind w:left="714" w:hanging="357"/>
      </w:pPr>
      <w:r>
        <w:rPr>
          <w:rFonts w:ascii="Cambria" w:hAnsi="Cambria"/>
          <w:sz w:val="22"/>
        </w:rPr>
        <w:t xml:space="preserve">o </w:t>
      </w:r>
      <w:r>
        <w:rPr>
          <w:rFonts w:ascii="Cambria" w:hAnsi="Cambria"/>
          <w:i w:val="0"/>
          <w:sz w:val="22"/>
        </w:rPr>
        <w:t>Establish clear, confidential, and accessible channels for reporting safeguarding violations and complaints.</w:t>
      </w:r>
    </w:p>
    <w:p>
      <w:pPr>
        <w:spacing w:line="276" w:lineRule="auto" w:after="80"/>
        <w:ind w:left="714" w:hanging="357"/>
      </w:pPr>
      <w:r>
        <w:rPr>
          <w:rFonts w:ascii="Cambria" w:hAnsi="Cambria"/>
          <w:sz w:val="22"/>
        </w:rPr>
        <w:t xml:space="preserve">o </w:t>
      </w:r>
      <w:r>
        <w:rPr>
          <w:rFonts w:ascii="Cambria" w:hAnsi="Cambria"/>
          <w:i w:val="0"/>
          <w:sz w:val="22"/>
        </w:rPr>
        <w:t>Guarantee timely and fair investigation and resolution.</w:t>
      </w:r>
    </w:p>
    <w:p>
      <w:pPr>
        <w:spacing w:before="240" w:after="120"/>
      </w:pPr>
      <w:r>
        <w:rPr>
          <w:rFonts w:ascii="Cambria" w:hAnsi="Cambria"/>
          <w:b/>
          <w:color w:val="1F3A5F"/>
          <w:sz w:val="25"/>
        </w:rPr>
        <w:t>Foster a Culture of Respect and Inclusion</w:t>
      </w:r>
    </w:p>
    <w:p>
      <w:pPr>
        <w:spacing w:line="276" w:lineRule="auto" w:after="80"/>
        <w:ind w:left="714" w:hanging="357"/>
      </w:pPr>
      <w:r>
        <w:rPr>
          <w:rFonts w:ascii="Cambria" w:hAnsi="Cambria"/>
          <w:sz w:val="22"/>
        </w:rPr>
        <w:t xml:space="preserve">o </w:t>
      </w:r>
      <w:r>
        <w:rPr>
          <w:rFonts w:ascii="Cambria" w:hAnsi="Cambria"/>
          <w:i w:val="0"/>
          <w:sz w:val="22"/>
        </w:rPr>
        <w:t>Promote values of respect, empathy, and community responsibility across campus.</w:t>
      </w:r>
    </w:p>
    <w:p>
      <w:pPr>
        <w:spacing w:line="276" w:lineRule="auto" w:after="80"/>
        <w:ind w:left="714" w:hanging="357"/>
      </w:pPr>
      <w:r>
        <w:rPr>
          <w:rFonts w:ascii="Cambria" w:hAnsi="Cambria"/>
          <w:sz w:val="22"/>
        </w:rPr>
        <w:t xml:space="preserve">o </w:t>
      </w:r>
      <w:r>
        <w:rPr>
          <w:rFonts w:ascii="Cambria" w:hAnsi="Cambria"/>
          <w:i w:val="0"/>
          <w:sz w:val="22"/>
        </w:rPr>
        <w:t>Encourage student participation in peer support and awareness initiatives.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safe, supportive, and nurturing environment that prioritizes student protection, well-being, and holistic development as a core institutional commitment.</w:t>
      </w:r>
    </w:p>
    <w:p>
      <w:r>
        <w:br w:type="page"/>
      </w:r>
    </w:p>
    <w:p>
      <w:pPr>
        <w:spacing w:before="360" w:after="200"/>
      </w:pPr>
      <w:r>
        <w:rPr>
          <w:rFonts w:ascii="Cambria" w:hAnsi="Cambria"/>
          <w:b/>
          <w:color w:val="1F3A5F"/>
          <w:sz w:val="36"/>
        </w:rPr>
        <w:t>23. Key HR and Institutional Practices for Staff</w:t>
      </w:r>
    </w:p>
    <w:p>
      <w:pPr>
        <w:spacing w:before="240" w:after="120"/>
      </w:pPr>
      <w:r>
        <w:rPr>
          <w:rFonts w:ascii="Cambria" w:hAnsi="Cambria"/>
          <w:b/>
          <w:color w:val="1F3A5F"/>
          <w:sz w:val="25"/>
        </w:rPr>
        <w:t>Recruitment and Onboarding</w:t>
      </w:r>
    </w:p>
    <w:p>
      <w:pPr>
        <w:spacing w:line="276" w:lineRule="auto" w:after="80"/>
        <w:ind w:left="714" w:hanging="357"/>
      </w:pPr>
      <w:r>
        <w:rPr>
          <w:rFonts w:ascii="Cambria" w:hAnsi="Cambria"/>
          <w:sz w:val="22"/>
        </w:rPr>
        <w:t xml:space="preserve">o </w:t>
      </w:r>
      <w:r>
        <w:rPr>
          <w:rFonts w:ascii="Cambria" w:hAnsi="Cambria"/>
          <w:i w:val="0"/>
          <w:sz w:val="22"/>
        </w:rPr>
        <w:t>Implement transparent, merit-based recruitment processes aligned with institutional needs and regulatory standards.</w:t>
      </w:r>
    </w:p>
    <w:p>
      <w:pPr>
        <w:spacing w:line="276" w:lineRule="auto" w:after="80"/>
        <w:ind w:left="714" w:hanging="357"/>
      </w:pPr>
      <w:r>
        <w:rPr>
          <w:rFonts w:ascii="Cambria" w:hAnsi="Cambria"/>
          <w:sz w:val="22"/>
        </w:rPr>
        <w:t xml:space="preserve">o </w:t>
      </w:r>
      <w:r>
        <w:rPr>
          <w:rFonts w:ascii="Cambria" w:hAnsi="Cambria"/>
          <w:i w:val="0"/>
          <w:sz w:val="22"/>
        </w:rPr>
        <w:t>Provide comprehensive onboarding to introduce institutional culture, roles, and expectations.</w:t>
      </w:r>
    </w:p>
    <w:p>
      <w:pPr>
        <w:spacing w:before="240" w:after="120"/>
      </w:pPr>
      <w:r>
        <w:rPr>
          <w:rFonts w:ascii="Cambria" w:hAnsi="Cambria"/>
          <w:b/>
          <w:color w:val="1F3A5F"/>
          <w:sz w:val="25"/>
        </w:rPr>
        <w:t>Professional Development</w:t>
      </w:r>
    </w:p>
    <w:p>
      <w:pPr>
        <w:spacing w:line="276" w:lineRule="auto" w:after="80"/>
        <w:ind w:left="714" w:hanging="357"/>
      </w:pPr>
      <w:r>
        <w:rPr>
          <w:rFonts w:ascii="Cambria" w:hAnsi="Cambria"/>
          <w:sz w:val="22"/>
        </w:rPr>
        <w:t xml:space="preserve">o </w:t>
      </w:r>
      <w:r>
        <w:rPr>
          <w:rFonts w:ascii="Cambria" w:hAnsi="Cambria"/>
          <w:i w:val="0"/>
          <w:sz w:val="22"/>
        </w:rPr>
        <w:t>Offer continuous education and training programs to enhance skills and career growth.</w:t>
      </w:r>
    </w:p>
    <w:p>
      <w:pPr>
        <w:spacing w:line="276" w:lineRule="auto" w:after="80"/>
        <w:ind w:left="714" w:hanging="357"/>
      </w:pPr>
      <w:r>
        <w:rPr>
          <w:rFonts w:ascii="Cambria" w:hAnsi="Cambria"/>
          <w:sz w:val="22"/>
        </w:rPr>
        <w:t xml:space="preserve">o </w:t>
      </w:r>
      <w:r>
        <w:rPr>
          <w:rFonts w:ascii="Cambria" w:hAnsi="Cambria"/>
          <w:i w:val="0"/>
          <w:sz w:val="22"/>
        </w:rPr>
        <w:t>Encourage participation in workshops, certifications, and cross-functional learning.</w:t>
      </w:r>
    </w:p>
    <w:p>
      <w:pPr>
        <w:spacing w:before="240" w:after="120"/>
      </w:pPr>
      <w:r>
        <w:rPr>
          <w:rFonts w:ascii="Cambria" w:hAnsi="Cambria"/>
          <w:b/>
          <w:color w:val="1F3A5F"/>
          <w:sz w:val="25"/>
        </w:rPr>
        <w:t>Well-being and Support</w:t>
      </w:r>
    </w:p>
    <w:p>
      <w:pPr>
        <w:spacing w:line="276" w:lineRule="auto" w:after="80"/>
        <w:ind w:left="714" w:hanging="357"/>
      </w:pPr>
      <w:r>
        <w:rPr>
          <w:rFonts w:ascii="Cambria" w:hAnsi="Cambria"/>
          <w:sz w:val="22"/>
        </w:rPr>
        <w:t xml:space="preserve">o </w:t>
      </w:r>
      <w:r>
        <w:rPr>
          <w:rFonts w:ascii="Cambria" w:hAnsi="Cambria"/>
          <w:i w:val="0"/>
          <w:sz w:val="22"/>
        </w:rPr>
        <w:t>Provide mental health resources, counseling, health benefits, and wellness programs.</w:t>
      </w:r>
    </w:p>
    <w:p>
      <w:pPr>
        <w:spacing w:line="276" w:lineRule="auto" w:after="80"/>
        <w:ind w:left="714" w:hanging="357"/>
      </w:pPr>
      <w:r>
        <w:rPr>
          <w:rFonts w:ascii="Cambria" w:hAnsi="Cambria"/>
          <w:sz w:val="22"/>
        </w:rPr>
        <w:t xml:space="preserve">o </w:t>
      </w:r>
      <w:r>
        <w:rPr>
          <w:rFonts w:ascii="Cambria" w:hAnsi="Cambria"/>
          <w:i w:val="0"/>
          <w:sz w:val="22"/>
        </w:rPr>
        <w:t>Promote work-life balance through flexible working hours and telecommuting options.</w:t>
      </w:r>
    </w:p>
    <w:p>
      <w:pPr>
        <w:spacing w:before="240" w:after="120"/>
      </w:pPr>
      <w:r>
        <w:rPr>
          <w:rFonts w:ascii="Cambria" w:hAnsi="Cambria"/>
          <w:b/>
          <w:color w:val="1F3A5F"/>
          <w:sz w:val="25"/>
        </w:rPr>
        <w:t>Performance Management</w:t>
      </w:r>
    </w:p>
    <w:p>
      <w:pPr>
        <w:spacing w:line="276" w:lineRule="auto" w:after="80"/>
        <w:ind w:left="714" w:hanging="357"/>
      </w:pPr>
      <w:r>
        <w:rPr>
          <w:rFonts w:ascii="Cambria" w:hAnsi="Cambria"/>
          <w:sz w:val="22"/>
        </w:rPr>
        <w:t xml:space="preserve">o </w:t>
      </w:r>
      <w:r>
        <w:rPr>
          <w:rFonts w:ascii="Cambria" w:hAnsi="Cambria"/>
          <w:i w:val="0"/>
          <w:sz w:val="22"/>
        </w:rPr>
        <w:t>Establish clear appraisal systems that recognize excellence and provide constructive feedback.</w:t>
      </w:r>
    </w:p>
    <w:p>
      <w:pPr>
        <w:spacing w:line="276" w:lineRule="auto" w:after="80"/>
        <w:ind w:left="714" w:hanging="357"/>
      </w:pPr>
      <w:r>
        <w:rPr>
          <w:rFonts w:ascii="Cambria" w:hAnsi="Cambria"/>
          <w:sz w:val="22"/>
        </w:rPr>
        <w:t xml:space="preserve">o </w:t>
      </w:r>
      <w:r>
        <w:rPr>
          <w:rFonts w:ascii="Cambria" w:hAnsi="Cambria"/>
          <w:i w:val="0"/>
          <w:sz w:val="22"/>
        </w:rPr>
        <w:t>Link performance outcomes to career progression and rewards.</w:t>
      </w:r>
    </w:p>
    <w:p>
      <w:pPr>
        <w:spacing w:before="240" w:after="120"/>
      </w:pPr>
      <w:r>
        <w:rPr>
          <w:rFonts w:ascii="Cambria" w:hAnsi="Cambria"/>
          <w:b/>
          <w:color w:val="1F3A5F"/>
          <w:sz w:val="25"/>
        </w:rPr>
        <w:t>Employee Relations</w:t>
      </w:r>
    </w:p>
    <w:p>
      <w:pPr>
        <w:spacing w:line="276" w:lineRule="auto" w:after="80"/>
        <w:ind w:left="714" w:hanging="357"/>
      </w:pPr>
      <w:r>
        <w:rPr>
          <w:rFonts w:ascii="Cambria" w:hAnsi="Cambria"/>
          <w:sz w:val="22"/>
        </w:rPr>
        <w:t xml:space="preserve">o </w:t>
      </w:r>
      <w:r>
        <w:rPr>
          <w:rFonts w:ascii="Cambria" w:hAnsi="Cambria"/>
          <w:i w:val="0"/>
          <w:sz w:val="22"/>
        </w:rPr>
        <w:t>Foster a respectful and collaborative work environment.</w:t>
      </w:r>
    </w:p>
    <w:p>
      <w:pPr>
        <w:spacing w:line="276" w:lineRule="auto" w:after="80"/>
        <w:ind w:left="714" w:hanging="357"/>
      </w:pPr>
      <w:r>
        <w:rPr>
          <w:rFonts w:ascii="Cambria" w:hAnsi="Cambria"/>
          <w:sz w:val="22"/>
        </w:rPr>
        <w:t xml:space="preserve">o </w:t>
      </w:r>
      <w:r>
        <w:rPr>
          <w:rFonts w:ascii="Cambria" w:hAnsi="Cambria"/>
          <w:i w:val="0"/>
          <w:sz w:val="22"/>
        </w:rPr>
        <w:t>Implement grievance redressal mechanisms compliant with labour laws and institutional policies.</w:t>
      </w:r>
    </w:p>
    <w:p>
      <w:pPr>
        <w:spacing w:before="240" w:after="120"/>
      </w:pPr>
      <w:r>
        <w:rPr>
          <w:rFonts w:ascii="Cambria" w:hAnsi="Cambria"/>
          <w:b/>
          <w:color w:val="1F3A5F"/>
          <w:sz w:val="25"/>
        </w:rPr>
        <w:t>Diversity and Inclusion</w:t>
      </w:r>
    </w:p>
    <w:p>
      <w:pPr>
        <w:spacing w:line="276" w:lineRule="auto" w:after="80"/>
        <w:ind w:left="714" w:hanging="357"/>
      </w:pPr>
      <w:r>
        <w:rPr>
          <w:rFonts w:ascii="Cambria" w:hAnsi="Cambria"/>
          <w:sz w:val="22"/>
        </w:rPr>
        <w:t xml:space="preserve">o </w:t>
      </w:r>
      <w:r>
        <w:rPr>
          <w:rFonts w:ascii="Cambria" w:hAnsi="Cambria"/>
          <w:i w:val="0"/>
          <w:sz w:val="22"/>
        </w:rPr>
        <w:t>Promote equitable hiring, retention, and development practices supporting diversity.</w:t>
      </w:r>
    </w:p>
    <w:p>
      <w:pPr>
        <w:spacing w:line="276" w:lineRule="auto" w:after="80"/>
        <w:ind w:left="714" w:hanging="357"/>
      </w:pPr>
      <w:r>
        <w:rPr>
          <w:rFonts w:ascii="Cambria" w:hAnsi="Cambria"/>
          <w:sz w:val="22"/>
        </w:rPr>
        <w:t xml:space="preserve">o </w:t>
      </w:r>
      <w:r>
        <w:rPr>
          <w:rFonts w:ascii="Cambria" w:hAnsi="Cambria"/>
          <w:i w:val="0"/>
          <w:sz w:val="22"/>
        </w:rPr>
        <w:t>Conduct regular training on unconscious bias and inclusive workplace culture.</w:t>
      </w:r>
    </w:p>
    <w:p>
      <w:pPr>
        <w:spacing w:before="240" w:after="120"/>
      </w:pPr>
      <w:r>
        <w:rPr>
          <w:rFonts w:ascii="Cambria" w:hAnsi="Cambria"/>
          <w:b/>
          <w:color w:val="1F3A5F"/>
          <w:sz w:val="25"/>
        </w:rPr>
        <w:t>Compliance and Legal Adherence</w:t>
      </w:r>
    </w:p>
    <w:p>
      <w:pPr>
        <w:spacing w:line="276" w:lineRule="auto" w:after="80"/>
        <w:ind w:left="714" w:hanging="357"/>
      </w:pPr>
      <w:r>
        <w:rPr>
          <w:rFonts w:ascii="Cambria" w:hAnsi="Cambria"/>
          <w:sz w:val="22"/>
        </w:rPr>
        <w:t xml:space="preserve">o </w:t>
      </w:r>
      <w:r>
        <w:rPr>
          <w:rFonts w:ascii="Cambria" w:hAnsi="Cambria"/>
          <w:i w:val="0"/>
          <w:sz w:val="22"/>
        </w:rPr>
        <w:t>Ensure adherence to labour laws, contractual obligations, and institutional policies.</w:t>
      </w:r>
    </w:p>
    <w:p>
      <w:pPr>
        <w:spacing w:line="276" w:lineRule="auto" w:after="80"/>
        <w:ind w:left="714" w:hanging="357"/>
      </w:pPr>
      <w:r>
        <w:rPr>
          <w:rFonts w:ascii="Cambria" w:hAnsi="Cambria"/>
          <w:sz w:val="22"/>
        </w:rPr>
        <w:t xml:space="preserve">o </w:t>
      </w:r>
      <w:r>
        <w:rPr>
          <w:rFonts w:ascii="Cambria" w:hAnsi="Cambria"/>
          <w:i w:val="0"/>
          <w:sz w:val="22"/>
        </w:rPr>
        <w:t>Provide clear communication on rights, responsibilities, and policy changes.</w:t>
      </w:r>
    </w:p>
    <w:p>
      <w:pPr>
        <w:spacing w:before="240" w:after="120"/>
      </w:pPr>
      <w:r>
        <w:rPr>
          <w:rFonts w:ascii="Cambria" w:hAnsi="Cambria"/>
          <w:b/>
          <w:color w:val="1F3A5F"/>
          <w:sz w:val="25"/>
        </w:rPr>
        <w:t>Communication and Engagement</w:t>
      </w:r>
    </w:p>
    <w:p>
      <w:pPr>
        <w:spacing w:line="276" w:lineRule="auto" w:after="80"/>
        <w:ind w:left="714" w:hanging="357"/>
      </w:pPr>
      <w:r>
        <w:rPr>
          <w:rFonts w:ascii="Cambria" w:hAnsi="Cambria"/>
          <w:sz w:val="22"/>
        </w:rPr>
        <w:t xml:space="preserve">o </w:t>
      </w:r>
      <w:r>
        <w:rPr>
          <w:rFonts w:ascii="Cambria" w:hAnsi="Cambria"/>
          <w:i w:val="0"/>
          <w:sz w:val="22"/>
        </w:rPr>
        <w:t>Maintain open channels for feedback, dialogue, and participatory decision-making.</w:t>
      </w:r>
    </w:p>
    <w:p>
      <w:pPr>
        <w:spacing w:line="276" w:lineRule="auto" w:after="80"/>
        <w:ind w:left="714" w:hanging="357"/>
      </w:pPr>
      <w:r>
        <w:rPr>
          <w:rFonts w:ascii="Cambria" w:hAnsi="Cambria"/>
          <w:sz w:val="22"/>
        </w:rPr>
        <w:t xml:space="preserve">o </w:t>
      </w:r>
      <w:r>
        <w:rPr>
          <w:rFonts w:ascii="Cambria" w:hAnsi="Cambria"/>
          <w:i w:val="0"/>
          <w:sz w:val="22"/>
        </w:rPr>
        <w:t>Recognize staff contributions and foster a positive organizational culture.</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motivated, skilled, and supported workforce contributing effectively to institutional goals within a compliant and inclusive environment.</w:t>
      </w:r>
    </w:p>
    <w:p>
      <w:pPr>
        <w:spacing w:before="280" w:after="160"/>
      </w:pPr>
      <w:r>
        <w:rPr>
          <w:rFonts w:ascii="Cambria" w:hAnsi="Cambria"/>
          <w:b/>
          <w:color w:val="1F3A5F"/>
          <w:sz w:val="29"/>
        </w:rPr>
        <w:t>23.1. Professional Development for Administrative Staff</w:t>
      </w:r>
    </w:p>
    <w:p>
      <w:pPr>
        <w:spacing w:before="240" w:after="120"/>
      </w:pPr>
      <w:r>
        <w:rPr>
          <w:rFonts w:ascii="Cambria" w:hAnsi="Cambria"/>
          <w:b/>
          <w:color w:val="1F3A5F"/>
          <w:sz w:val="25"/>
        </w:rPr>
        <w:t>Continuous Education Programs</w:t>
      </w:r>
    </w:p>
    <w:p>
      <w:pPr>
        <w:spacing w:line="276" w:lineRule="auto" w:after="80"/>
        <w:ind w:left="714" w:hanging="357"/>
      </w:pPr>
      <w:r>
        <w:rPr>
          <w:rFonts w:ascii="Cambria" w:hAnsi="Cambria"/>
          <w:sz w:val="22"/>
        </w:rPr>
        <w:t xml:space="preserve">o </w:t>
      </w:r>
      <w:r>
        <w:rPr>
          <w:rFonts w:ascii="Cambria" w:hAnsi="Cambria"/>
          <w:i w:val="0"/>
          <w:sz w:val="22"/>
        </w:rPr>
        <w:t>Provide regular training sessions on administrative skills, technology tools, communication, and leadership.</w:t>
      </w:r>
    </w:p>
    <w:p>
      <w:pPr>
        <w:spacing w:line="276" w:lineRule="auto" w:after="80"/>
        <w:ind w:left="714" w:hanging="357"/>
      </w:pPr>
      <w:r>
        <w:rPr>
          <w:rFonts w:ascii="Cambria" w:hAnsi="Cambria"/>
          <w:sz w:val="22"/>
        </w:rPr>
        <w:t xml:space="preserve">o </w:t>
      </w:r>
      <w:r>
        <w:rPr>
          <w:rFonts w:ascii="Cambria" w:hAnsi="Cambria"/>
          <w:i w:val="0"/>
          <w:sz w:val="22"/>
        </w:rPr>
        <w:t>Encourage participation in certification courses and workshops relevant to their roles.</w:t>
      </w:r>
    </w:p>
    <w:p>
      <w:pPr>
        <w:spacing w:before="240" w:after="120"/>
      </w:pPr>
      <w:r>
        <w:rPr>
          <w:rFonts w:ascii="Cambria" w:hAnsi="Cambria"/>
          <w:b/>
          <w:color w:val="1F3A5F"/>
          <w:sz w:val="25"/>
        </w:rPr>
        <w:t>Skill Enhancement Opportunities</w:t>
      </w:r>
    </w:p>
    <w:p>
      <w:pPr>
        <w:spacing w:line="276" w:lineRule="auto" w:after="80"/>
        <w:ind w:left="714" w:hanging="357"/>
      </w:pPr>
      <w:r>
        <w:rPr>
          <w:rFonts w:ascii="Cambria" w:hAnsi="Cambria"/>
          <w:sz w:val="22"/>
        </w:rPr>
        <w:t xml:space="preserve">o </w:t>
      </w:r>
      <w:r>
        <w:rPr>
          <w:rFonts w:ascii="Cambria" w:hAnsi="Cambria"/>
          <w:i w:val="0"/>
          <w:sz w:val="22"/>
        </w:rPr>
        <w:t>Offer cross-training to develop multifunctional capabilities and adaptability.</w:t>
      </w:r>
    </w:p>
    <w:p>
      <w:pPr>
        <w:spacing w:line="276" w:lineRule="auto" w:after="80"/>
        <w:ind w:left="714" w:hanging="357"/>
      </w:pPr>
      <w:r>
        <w:rPr>
          <w:rFonts w:ascii="Cambria" w:hAnsi="Cambria"/>
          <w:sz w:val="22"/>
        </w:rPr>
        <w:t xml:space="preserve">o </w:t>
      </w:r>
      <w:r>
        <w:rPr>
          <w:rFonts w:ascii="Cambria" w:hAnsi="Cambria"/>
          <w:i w:val="0"/>
          <w:sz w:val="22"/>
        </w:rPr>
        <w:t>Promote knowledge sharing through peer learning groups and mentoring.</w:t>
      </w:r>
    </w:p>
    <w:p>
      <w:pPr>
        <w:spacing w:before="240" w:after="120"/>
      </w:pPr>
      <w:r>
        <w:rPr>
          <w:rFonts w:ascii="Cambria" w:hAnsi="Cambria"/>
          <w:b/>
          <w:color w:val="1F3A5F"/>
          <w:sz w:val="25"/>
        </w:rPr>
        <w:t>Alignment with Institutional Goals</w:t>
      </w:r>
    </w:p>
    <w:p>
      <w:pPr>
        <w:spacing w:line="276" w:lineRule="auto" w:after="80"/>
        <w:ind w:left="714" w:hanging="357"/>
      </w:pPr>
      <w:r>
        <w:rPr>
          <w:rFonts w:ascii="Cambria" w:hAnsi="Cambria"/>
          <w:sz w:val="22"/>
        </w:rPr>
        <w:t xml:space="preserve">o </w:t>
      </w:r>
      <w:r>
        <w:rPr>
          <w:rFonts w:ascii="Cambria" w:hAnsi="Cambria"/>
          <w:i w:val="0"/>
          <w:sz w:val="22"/>
        </w:rPr>
        <w:t>Tailor development programs to support strategic priorities and evolving institutional needs.</w:t>
      </w:r>
    </w:p>
    <w:p>
      <w:pPr>
        <w:spacing w:line="276" w:lineRule="auto" w:after="80"/>
        <w:ind w:left="714" w:hanging="357"/>
      </w:pPr>
      <w:r>
        <w:rPr>
          <w:rFonts w:ascii="Cambria" w:hAnsi="Cambria"/>
          <w:sz w:val="22"/>
        </w:rPr>
        <w:t xml:space="preserve">o </w:t>
      </w:r>
      <w:r>
        <w:rPr>
          <w:rFonts w:ascii="Cambria" w:hAnsi="Cambria"/>
          <w:i w:val="0"/>
          <w:sz w:val="22"/>
        </w:rPr>
        <w:t>Include training on regulatory compliance, data security, and process improvements.</w:t>
      </w:r>
    </w:p>
    <w:p>
      <w:pPr>
        <w:spacing w:before="240" w:after="120"/>
      </w:pPr>
      <w:r>
        <w:rPr>
          <w:rFonts w:ascii="Cambria" w:hAnsi="Cambria"/>
          <w:b/>
          <w:color w:val="1F3A5F"/>
          <w:sz w:val="25"/>
        </w:rPr>
        <w:t>Use of Technology and E-Learning</w:t>
      </w:r>
    </w:p>
    <w:p>
      <w:pPr>
        <w:spacing w:line="276" w:lineRule="auto" w:after="80"/>
        <w:ind w:left="714" w:hanging="357"/>
      </w:pPr>
      <w:r>
        <w:rPr>
          <w:rFonts w:ascii="Cambria" w:hAnsi="Cambria"/>
          <w:sz w:val="22"/>
        </w:rPr>
        <w:t xml:space="preserve">o </w:t>
      </w:r>
      <w:r>
        <w:rPr>
          <w:rFonts w:ascii="Cambria" w:hAnsi="Cambria"/>
          <w:i w:val="0"/>
          <w:sz w:val="22"/>
        </w:rPr>
        <w:t>Utilize online platforms for flexible, accessible training modules.</w:t>
      </w:r>
    </w:p>
    <w:p>
      <w:pPr>
        <w:spacing w:line="276" w:lineRule="auto" w:after="80"/>
        <w:ind w:left="714" w:hanging="357"/>
      </w:pPr>
      <w:r>
        <w:rPr>
          <w:rFonts w:ascii="Cambria" w:hAnsi="Cambria"/>
          <w:sz w:val="22"/>
        </w:rPr>
        <w:t xml:space="preserve">o </w:t>
      </w:r>
      <w:r>
        <w:rPr>
          <w:rFonts w:ascii="Cambria" w:hAnsi="Cambria"/>
          <w:i w:val="0"/>
          <w:sz w:val="22"/>
        </w:rPr>
        <w:t>Track progress and completion through learning management systems.</w:t>
      </w:r>
    </w:p>
    <w:p>
      <w:pPr>
        <w:spacing w:before="240" w:after="120"/>
      </w:pPr>
      <w:r>
        <w:rPr>
          <w:rFonts w:ascii="Cambria" w:hAnsi="Cambria"/>
          <w:b/>
          <w:color w:val="1F3A5F"/>
          <w:sz w:val="25"/>
        </w:rPr>
        <w:t>Encouragement and Incentives</w:t>
      </w:r>
    </w:p>
    <w:p>
      <w:pPr>
        <w:spacing w:line="276" w:lineRule="auto" w:after="80"/>
        <w:ind w:left="714" w:hanging="357"/>
      </w:pPr>
      <w:r>
        <w:rPr>
          <w:rFonts w:ascii="Cambria" w:hAnsi="Cambria"/>
          <w:sz w:val="22"/>
        </w:rPr>
        <w:t xml:space="preserve">o </w:t>
      </w:r>
      <w:r>
        <w:rPr>
          <w:rFonts w:ascii="Cambria" w:hAnsi="Cambria"/>
          <w:i w:val="0"/>
          <w:sz w:val="22"/>
        </w:rPr>
        <w:t>Recognize and reward continuous learning efforts with certificates, promotions, or other incentives.</w:t>
      </w:r>
    </w:p>
    <w:p>
      <w:pPr>
        <w:spacing w:line="276" w:lineRule="auto" w:after="80"/>
        <w:ind w:left="714" w:hanging="357"/>
      </w:pPr>
      <w:r>
        <w:rPr>
          <w:rFonts w:ascii="Cambria" w:hAnsi="Cambria"/>
          <w:sz w:val="22"/>
        </w:rPr>
        <w:t xml:space="preserve">o </w:t>
      </w:r>
      <w:r>
        <w:rPr>
          <w:rFonts w:ascii="Cambria" w:hAnsi="Cambria"/>
          <w:i w:val="0"/>
          <w:sz w:val="22"/>
        </w:rPr>
        <w:t>Incorporate development achievements into performance appraisals.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competent, motivated administrative staff equipped with updated skills, enhancing efficiency, innovation, and institutional effectiveness.</w:t>
      </w:r>
    </w:p>
    <w:p>
      <w:pPr>
        <w:spacing w:before="280" w:after="160"/>
      </w:pPr>
      <w:r>
        <w:rPr>
          <w:rFonts w:ascii="Cambria" w:hAnsi="Cambria"/>
          <w:b/>
          <w:color w:val="1F3A5F"/>
          <w:sz w:val="29"/>
        </w:rPr>
        <w:t>23.2. Well-being Programs for Staff</w:t>
      </w:r>
    </w:p>
    <w:p>
      <w:pPr>
        <w:spacing w:before="240" w:after="120"/>
      </w:pPr>
      <w:r>
        <w:rPr>
          <w:rFonts w:ascii="Cambria" w:hAnsi="Cambria"/>
          <w:b/>
          <w:color w:val="1F3A5F"/>
          <w:sz w:val="25"/>
        </w:rPr>
        <w:t>Health Benefits</w:t>
      </w:r>
    </w:p>
    <w:p>
      <w:pPr>
        <w:spacing w:line="276" w:lineRule="auto" w:after="80"/>
        <w:ind w:left="714" w:hanging="357"/>
      </w:pPr>
      <w:r>
        <w:rPr>
          <w:rFonts w:ascii="Cambria" w:hAnsi="Cambria"/>
          <w:sz w:val="22"/>
        </w:rPr>
        <w:t xml:space="preserve">o </w:t>
      </w:r>
      <w:r>
        <w:rPr>
          <w:rFonts w:ascii="Cambria" w:hAnsi="Cambria"/>
          <w:i w:val="0"/>
          <w:sz w:val="22"/>
        </w:rPr>
        <w:t>Provide comprehensive health insurance plans covering physical and mental health care.</w:t>
      </w:r>
    </w:p>
    <w:p>
      <w:pPr>
        <w:spacing w:line="276" w:lineRule="auto" w:after="80"/>
        <w:ind w:left="714" w:hanging="357"/>
      </w:pPr>
      <w:r>
        <w:rPr>
          <w:rFonts w:ascii="Cambria" w:hAnsi="Cambria"/>
          <w:sz w:val="22"/>
        </w:rPr>
        <w:t xml:space="preserve">o </w:t>
      </w:r>
      <w:r>
        <w:rPr>
          <w:rFonts w:ascii="Cambria" w:hAnsi="Cambria"/>
          <w:i w:val="0"/>
          <w:sz w:val="22"/>
        </w:rPr>
        <w:t>Facilitate access to preventive health check-ups and medical consultations.</w:t>
      </w:r>
    </w:p>
    <w:p>
      <w:pPr>
        <w:spacing w:before="240" w:after="120"/>
      </w:pPr>
      <w:r>
        <w:rPr>
          <w:rFonts w:ascii="Cambria" w:hAnsi="Cambria"/>
          <w:b/>
          <w:color w:val="1F3A5F"/>
          <w:sz w:val="25"/>
        </w:rPr>
        <w:t>Fitness and Physical Wellness</w:t>
      </w:r>
    </w:p>
    <w:p>
      <w:pPr>
        <w:spacing w:line="276" w:lineRule="auto" w:after="80"/>
        <w:ind w:left="714" w:hanging="357"/>
      </w:pPr>
      <w:r>
        <w:rPr>
          <w:rFonts w:ascii="Cambria" w:hAnsi="Cambria"/>
          <w:sz w:val="22"/>
        </w:rPr>
        <w:t xml:space="preserve">o </w:t>
      </w:r>
      <w:r>
        <w:rPr>
          <w:rFonts w:ascii="Cambria" w:hAnsi="Cambria"/>
          <w:i w:val="0"/>
          <w:sz w:val="22"/>
        </w:rPr>
        <w:t>Offer subsidized gym memberships, yoga sessions, and wellness activities on or near campus.</w:t>
      </w:r>
    </w:p>
    <w:p>
      <w:pPr>
        <w:spacing w:line="276" w:lineRule="auto" w:after="80"/>
        <w:ind w:left="714" w:hanging="357"/>
      </w:pPr>
      <w:r>
        <w:rPr>
          <w:rFonts w:ascii="Cambria" w:hAnsi="Cambria"/>
          <w:sz w:val="22"/>
        </w:rPr>
        <w:t xml:space="preserve">o </w:t>
      </w:r>
      <w:r>
        <w:rPr>
          <w:rFonts w:ascii="Cambria" w:hAnsi="Cambria"/>
          <w:i w:val="0"/>
          <w:sz w:val="22"/>
        </w:rPr>
        <w:t>Organize regular health and fitness challenges to encourage active lifestyles.</w:t>
      </w:r>
    </w:p>
    <w:p>
      <w:pPr>
        <w:spacing w:before="240" w:after="120"/>
      </w:pPr>
      <w:r>
        <w:rPr>
          <w:rFonts w:ascii="Cambria" w:hAnsi="Cambria"/>
          <w:b/>
          <w:color w:val="1F3A5F"/>
          <w:sz w:val="25"/>
        </w:rPr>
        <w:t>Mental Health Support</w:t>
      </w:r>
    </w:p>
    <w:p>
      <w:pPr>
        <w:spacing w:line="276" w:lineRule="auto" w:after="80"/>
        <w:ind w:left="714" w:hanging="357"/>
      </w:pPr>
      <w:r>
        <w:rPr>
          <w:rFonts w:ascii="Cambria" w:hAnsi="Cambria"/>
          <w:sz w:val="22"/>
        </w:rPr>
        <w:t xml:space="preserve">o </w:t>
      </w:r>
      <w:r>
        <w:rPr>
          <w:rFonts w:ascii="Cambria" w:hAnsi="Cambria"/>
          <w:i w:val="0"/>
          <w:sz w:val="22"/>
        </w:rPr>
        <w:t>Establish confidential counseling services and employee assistance programs (EAPs).</w:t>
      </w:r>
    </w:p>
    <w:p>
      <w:pPr>
        <w:spacing w:line="276" w:lineRule="auto" w:after="80"/>
        <w:ind w:left="714" w:hanging="357"/>
      </w:pPr>
      <w:r>
        <w:rPr>
          <w:rFonts w:ascii="Cambria" w:hAnsi="Cambria"/>
          <w:sz w:val="22"/>
        </w:rPr>
        <w:t xml:space="preserve">o </w:t>
      </w:r>
      <w:r>
        <w:rPr>
          <w:rFonts w:ascii="Cambria" w:hAnsi="Cambria"/>
          <w:i w:val="0"/>
          <w:sz w:val="22"/>
        </w:rPr>
        <w:t>Conduct stress management workshops, mindfulness sessions, and resilience training.</w:t>
      </w:r>
    </w:p>
    <w:p>
      <w:pPr>
        <w:spacing w:before="240" w:after="120"/>
      </w:pPr>
      <w:r>
        <w:rPr>
          <w:rFonts w:ascii="Cambria" w:hAnsi="Cambria"/>
          <w:b/>
          <w:color w:val="1F3A5F"/>
          <w:sz w:val="25"/>
        </w:rPr>
        <w:t>Work-Life Balance Initiatives</w:t>
      </w:r>
    </w:p>
    <w:p>
      <w:pPr>
        <w:spacing w:line="276" w:lineRule="auto" w:after="80"/>
        <w:ind w:left="714" w:hanging="357"/>
      </w:pPr>
      <w:r>
        <w:rPr>
          <w:rFonts w:ascii="Cambria" w:hAnsi="Cambria"/>
          <w:sz w:val="22"/>
        </w:rPr>
        <w:t xml:space="preserve">o </w:t>
      </w:r>
      <w:r>
        <w:rPr>
          <w:rFonts w:ascii="Cambria" w:hAnsi="Cambria"/>
          <w:i w:val="0"/>
          <w:sz w:val="22"/>
        </w:rPr>
        <w:t>Promote flexible work arrangements and encourage regular breaks and leave usage.</w:t>
      </w:r>
    </w:p>
    <w:p>
      <w:pPr>
        <w:spacing w:line="276" w:lineRule="auto" w:after="80"/>
        <w:ind w:left="714" w:hanging="357"/>
      </w:pPr>
      <w:r>
        <w:rPr>
          <w:rFonts w:ascii="Cambria" w:hAnsi="Cambria"/>
          <w:sz w:val="22"/>
        </w:rPr>
        <w:t xml:space="preserve">o </w:t>
      </w:r>
      <w:r>
        <w:rPr>
          <w:rFonts w:ascii="Cambria" w:hAnsi="Cambria"/>
          <w:i w:val="0"/>
          <w:sz w:val="22"/>
        </w:rPr>
        <w:t>Support family-friendly policies and childcare support where possible.</w:t>
      </w:r>
    </w:p>
    <w:p>
      <w:pPr>
        <w:spacing w:before="240" w:after="120"/>
      </w:pPr>
      <w:r>
        <w:rPr>
          <w:rFonts w:ascii="Cambria" w:hAnsi="Cambria"/>
          <w:b/>
          <w:color w:val="1F3A5F"/>
          <w:sz w:val="25"/>
        </w:rPr>
        <w:t>Awareness and Education</w:t>
      </w:r>
    </w:p>
    <w:p>
      <w:pPr>
        <w:spacing w:line="276" w:lineRule="auto" w:after="80"/>
        <w:ind w:left="714" w:hanging="357"/>
      </w:pPr>
      <w:r>
        <w:rPr>
          <w:rFonts w:ascii="Cambria" w:hAnsi="Cambria"/>
          <w:sz w:val="22"/>
        </w:rPr>
        <w:t xml:space="preserve">o </w:t>
      </w:r>
      <w:r>
        <w:rPr>
          <w:rFonts w:ascii="Cambria" w:hAnsi="Cambria"/>
          <w:i w:val="0"/>
          <w:sz w:val="22"/>
        </w:rPr>
        <w:t>Run campaigns on mental health awareness, nutrition, and healthy habits.</w:t>
      </w:r>
    </w:p>
    <w:p>
      <w:pPr>
        <w:spacing w:line="276" w:lineRule="auto" w:after="80"/>
        <w:ind w:left="714" w:hanging="357"/>
      </w:pPr>
      <w:r>
        <w:rPr>
          <w:rFonts w:ascii="Cambria" w:hAnsi="Cambria"/>
          <w:sz w:val="22"/>
        </w:rPr>
        <w:t xml:space="preserve">o </w:t>
      </w:r>
      <w:r>
        <w:rPr>
          <w:rFonts w:ascii="Cambria" w:hAnsi="Cambria"/>
          <w:i w:val="0"/>
          <w:sz w:val="22"/>
        </w:rPr>
        <w:t>Provide resources such as helplines, self-help materials, and wellness newsletters.</w:t>
      </w:r>
    </w:p>
    <w:p>
      <w:pPr>
        <w:spacing w:before="240" w:after="120"/>
      </w:pPr>
      <w:r>
        <w:rPr>
          <w:rFonts w:ascii="Cambria" w:hAnsi="Cambria"/>
          <w:b/>
          <w:color w:val="1F3A5F"/>
          <w:sz w:val="25"/>
        </w:rPr>
        <w:t>Feedback and Improvement</w:t>
      </w:r>
    </w:p>
    <w:p>
      <w:pPr>
        <w:spacing w:line="276" w:lineRule="auto" w:after="80"/>
        <w:ind w:left="714" w:hanging="357"/>
      </w:pPr>
      <w:r>
        <w:rPr>
          <w:rFonts w:ascii="Cambria" w:hAnsi="Cambria"/>
          <w:sz w:val="22"/>
        </w:rPr>
        <w:t xml:space="preserve">o </w:t>
      </w:r>
      <w:r>
        <w:rPr>
          <w:rFonts w:ascii="Cambria" w:hAnsi="Cambria"/>
          <w:i w:val="0"/>
          <w:sz w:val="22"/>
        </w:rPr>
        <w:t>Collect staff input on well-being needs and adapt programs accordingly.</w:t>
      </w:r>
    </w:p>
    <w:p>
      <w:pPr>
        <w:spacing w:line="276" w:lineRule="auto" w:after="80"/>
        <w:ind w:left="714" w:hanging="357"/>
      </w:pPr>
      <w:r>
        <w:rPr>
          <w:rFonts w:ascii="Cambria" w:hAnsi="Cambria"/>
          <w:sz w:val="22"/>
        </w:rPr>
        <w:t xml:space="preserve">o </w:t>
      </w:r>
      <w:r>
        <w:rPr>
          <w:rFonts w:ascii="Cambria" w:hAnsi="Cambria"/>
          <w:i w:val="0"/>
          <w:sz w:val="22"/>
        </w:rPr>
        <w:t>Monitor program participation and effectiveness regularly.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supportive environment that enhances staff physical and mental well-being, leading to increased productivity, satisfaction, and retention.</w:t>
      </w:r>
    </w:p>
    <w:p>
      <w:pPr>
        <w:spacing w:before="280" w:after="160"/>
      </w:pPr>
      <w:r>
        <w:rPr>
          <w:rFonts w:ascii="Cambria" w:hAnsi="Cambria"/>
          <w:b/>
          <w:color w:val="1F3A5F"/>
          <w:sz w:val="29"/>
        </w:rPr>
        <w:t>23.3. Performance Management Systems for Staff</w:t>
      </w:r>
    </w:p>
    <w:p>
      <w:pPr>
        <w:spacing w:before="240" w:after="120"/>
      </w:pPr>
      <w:r>
        <w:rPr>
          <w:rFonts w:ascii="Cambria" w:hAnsi="Cambria"/>
          <w:b/>
          <w:color w:val="1F3A5F"/>
          <w:sz w:val="25"/>
        </w:rPr>
        <w:t>Clear Appraisal Frameworks</w:t>
      </w:r>
    </w:p>
    <w:p>
      <w:pPr>
        <w:spacing w:line="276" w:lineRule="auto" w:after="80"/>
        <w:ind w:left="714" w:hanging="357"/>
      </w:pPr>
      <w:r>
        <w:rPr>
          <w:rFonts w:ascii="Cambria" w:hAnsi="Cambria"/>
          <w:sz w:val="22"/>
        </w:rPr>
        <w:t xml:space="preserve">o </w:t>
      </w:r>
      <w:r>
        <w:rPr>
          <w:rFonts w:ascii="Cambria" w:hAnsi="Cambria"/>
          <w:i w:val="0"/>
          <w:sz w:val="22"/>
        </w:rPr>
        <w:t>Define transparent criteria covering job responsibilities, key performance indicators (KPIs), and behavioral competencies.</w:t>
      </w:r>
    </w:p>
    <w:p>
      <w:pPr>
        <w:spacing w:line="276" w:lineRule="auto" w:after="80"/>
        <w:ind w:left="714" w:hanging="357"/>
      </w:pPr>
      <w:r>
        <w:rPr>
          <w:rFonts w:ascii="Cambria" w:hAnsi="Cambria"/>
          <w:sz w:val="22"/>
        </w:rPr>
        <w:t xml:space="preserve">o </w:t>
      </w:r>
      <w:r>
        <w:rPr>
          <w:rFonts w:ascii="Cambria" w:hAnsi="Cambria"/>
          <w:i w:val="0"/>
          <w:sz w:val="22"/>
        </w:rPr>
        <w:t>Ensure alignment with institutional goals and regulatory requirements.</w:t>
      </w:r>
    </w:p>
    <w:p>
      <w:pPr>
        <w:spacing w:before="240" w:after="120"/>
      </w:pPr>
      <w:r>
        <w:rPr>
          <w:rFonts w:ascii="Cambria" w:hAnsi="Cambria"/>
          <w:b/>
          <w:color w:val="1F3A5F"/>
          <w:sz w:val="25"/>
        </w:rPr>
        <w:t>Regular and Structured Reviews</w:t>
      </w:r>
    </w:p>
    <w:p>
      <w:pPr>
        <w:spacing w:line="276" w:lineRule="auto" w:after="80"/>
        <w:ind w:left="714" w:hanging="357"/>
      </w:pPr>
      <w:r>
        <w:rPr>
          <w:rFonts w:ascii="Cambria" w:hAnsi="Cambria"/>
          <w:sz w:val="22"/>
        </w:rPr>
        <w:t xml:space="preserve">o </w:t>
      </w:r>
      <w:r>
        <w:rPr>
          <w:rFonts w:ascii="Cambria" w:hAnsi="Cambria"/>
          <w:i w:val="0"/>
          <w:sz w:val="22"/>
        </w:rPr>
        <w:t>Conduct annual or bi-annual performance evaluations combining self-assessment, peer review, and supervisor feedback.</w:t>
      </w:r>
    </w:p>
    <w:p>
      <w:pPr>
        <w:spacing w:line="276" w:lineRule="auto" w:after="80"/>
        <w:ind w:left="714" w:hanging="357"/>
      </w:pPr>
      <w:r>
        <w:rPr>
          <w:rFonts w:ascii="Cambria" w:hAnsi="Cambria"/>
          <w:sz w:val="22"/>
        </w:rPr>
        <w:t xml:space="preserve">o </w:t>
      </w:r>
      <w:r>
        <w:rPr>
          <w:rFonts w:ascii="Cambria" w:hAnsi="Cambria"/>
          <w:i w:val="0"/>
          <w:sz w:val="22"/>
        </w:rPr>
        <w:t>Use standardized tools and rating scales for consistency.</w:t>
      </w:r>
    </w:p>
    <w:p>
      <w:pPr>
        <w:spacing w:before="240" w:after="120"/>
      </w:pPr>
      <w:r>
        <w:rPr>
          <w:rFonts w:ascii="Cambria" w:hAnsi="Cambria"/>
          <w:b/>
          <w:color w:val="1F3A5F"/>
          <w:sz w:val="25"/>
        </w:rPr>
        <w:t>Recognition and Rewards</w:t>
      </w:r>
    </w:p>
    <w:p>
      <w:pPr>
        <w:spacing w:line="276" w:lineRule="auto" w:after="80"/>
        <w:ind w:left="714" w:hanging="357"/>
      </w:pPr>
      <w:r>
        <w:rPr>
          <w:rFonts w:ascii="Cambria" w:hAnsi="Cambria"/>
          <w:sz w:val="22"/>
        </w:rPr>
        <w:t xml:space="preserve">o </w:t>
      </w:r>
      <w:r>
        <w:rPr>
          <w:rFonts w:ascii="Cambria" w:hAnsi="Cambria"/>
          <w:i w:val="0"/>
          <w:sz w:val="22"/>
        </w:rPr>
        <w:t>Link performance outcomes to monetary incentives, promotions, awards, and professional development opportunities.</w:t>
      </w:r>
    </w:p>
    <w:p>
      <w:pPr>
        <w:spacing w:line="276" w:lineRule="auto" w:after="80"/>
        <w:ind w:left="714" w:hanging="357"/>
      </w:pPr>
      <w:r>
        <w:rPr>
          <w:rFonts w:ascii="Cambria" w:hAnsi="Cambria"/>
          <w:sz w:val="22"/>
        </w:rPr>
        <w:t xml:space="preserve">o </w:t>
      </w:r>
      <w:r>
        <w:rPr>
          <w:rFonts w:ascii="Cambria" w:hAnsi="Cambria"/>
          <w:i w:val="0"/>
          <w:sz w:val="22"/>
        </w:rPr>
        <w:t>Celebrate exemplary contributions publicly to motivate staff.</w:t>
      </w:r>
    </w:p>
    <w:p>
      <w:pPr>
        <w:spacing w:before="240" w:after="120"/>
      </w:pPr>
      <w:r>
        <w:rPr>
          <w:rFonts w:ascii="Cambria" w:hAnsi="Cambria"/>
          <w:b/>
          <w:color w:val="1F3A5F"/>
          <w:sz w:val="25"/>
        </w:rPr>
        <w:t>Constructive Feedback Mechanisms</w:t>
      </w:r>
    </w:p>
    <w:p>
      <w:pPr>
        <w:spacing w:line="276" w:lineRule="auto" w:after="80"/>
        <w:ind w:left="714" w:hanging="357"/>
      </w:pPr>
      <w:r>
        <w:rPr>
          <w:rFonts w:ascii="Cambria" w:hAnsi="Cambria"/>
          <w:sz w:val="22"/>
        </w:rPr>
        <w:t xml:space="preserve">o </w:t>
      </w:r>
      <w:r>
        <w:rPr>
          <w:rFonts w:ascii="Cambria" w:hAnsi="Cambria"/>
          <w:i w:val="0"/>
          <w:sz w:val="22"/>
        </w:rPr>
        <w:t>Provide balanced feedback highlighting strengths and areas for improvement.</w:t>
      </w:r>
    </w:p>
    <w:p>
      <w:pPr>
        <w:spacing w:line="276" w:lineRule="auto" w:after="80"/>
        <w:ind w:left="714" w:hanging="357"/>
      </w:pPr>
      <w:r>
        <w:rPr>
          <w:rFonts w:ascii="Cambria" w:hAnsi="Cambria"/>
          <w:sz w:val="22"/>
        </w:rPr>
        <w:t xml:space="preserve">o </w:t>
      </w:r>
      <w:r>
        <w:rPr>
          <w:rFonts w:ascii="Cambria" w:hAnsi="Cambria"/>
          <w:i w:val="0"/>
          <w:sz w:val="22"/>
        </w:rPr>
        <w:t>Develop personalized development plans addressing skill gaps and career aspirations.</w:t>
      </w:r>
    </w:p>
    <w:p>
      <w:pPr>
        <w:spacing w:before="240" w:after="120"/>
      </w:pPr>
      <w:r>
        <w:rPr>
          <w:rFonts w:ascii="Cambria" w:hAnsi="Cambria"/>
          <w:b/>
          <w:color w:val="1F3A5F"/>
          <w:sz w:val="25"/>
        </w:rPr>
        <w:t>Training for Evaluators</w:t>
      </w:r>
    </w:p>
    <w:p>
      <w:pPr>
        <w:spacing w:line="276" w:lineRule="auto" w:after="80"/>
        <w:ind w:left="714" w:hanging="357"/>
      </w:pPr>
      <w:r>
        <w:rPr>
          <w:rFonts w:ascii="Cambria" w:hAnsi="Cambria"/>
          <w:sz w:val="22"/>
        </w:rPr>
        <w:t xml:space="preserve">o </w:t>
      </w:r>
      <w:r>
        <w:rPr>
          <w:rFonts w:ascii="Cambria" w:hAnsi="Cambria"/>
          <w:i w:val="0"/>
          <w:sz w:val="22"/>
        </w:rPr>
        <w:t>Train supervisors and HR personnel in objective appraisal techniques, bias mitigation, and effective communication.</w:t>
      </w:r>
    </w:p>
    <w:p>
      <w:pPr>
        <w:spacing w:before="240" w:after="120"/>
      </w:pPr>
      <w:r>
        <w:rPr>
          <w:rFonts w:ascii="Cambria" w:hAnsi="Cambria"/>
          <w:b/>
          <w:color w:val="1F3A5F"/>
          <w:sz w:val="25"/>
        </w:rPr>
        <w:t>Continuous Monitoring and Follow-Up</w:t>
      </w:r>
    </w:p>
    <w:p>
      <w:pPr>
        <w:spacing w:line="276" w:lineRule="auto" w:after="80"/>
        <w:ind w:left="714" w:hanging="357"/>
      </w:pPr>
      <w:r>
        <w:rPr>
          <w:rFonts w:ascii="Cambria" w:hAnsi="Cambria"/>
          <w:sz w:val="22"/>
        </w:rPr>
        <w:t xml:space="preserve">o </w:t>
      </w:r>
      <w:r>
        <w:rPr>
          <w:rFonts w:ascii="Cambria" w:hAnsi="Cambria"/>
          <w:i w:val="0"/>
          <w:sz w:val="22"/>
        </w:rPr>
        <w:t>Implement regular check-ins to track progress on goals and address challenges.</w:t>
      </w:r>
    </w:p>
    <w:p>
      <w:pPr>
        <w:spacing w:line="276" w:lineRule="auto" w:after="80"/>
        <w:ind w:left="714" w:hanging="357"/>
      </w:pPr>
      <w:r>
        <w:rPr>
          <w:rFonts w:ascii="Cambria" w:hAnsi="Cambria"/>
          <w:sz w:val="22"/>
        </w:rPr>
        <w:t xml:space="preserve">o </w:t>
      </w:r>
      <w:r>
        <w:rPr>
          <w:rFonts w:ascii="Cambria" w:hAnsi="Cambria"/>
          <w:i w:val="0"/>
          <w:sz w:val="22"/>
        </w:rPr>
        <w:t>Adjust appraisal processes based on feedback and institutional changes.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fair, motivating, and development-oriented performance management system that enhances staff effectiveness and institutional success.</w:t>
      </w:r>
    </w:p>
    <w:p>
      <w:pPr>
        <w:spacing w:before="280" w:after="160"/>
      </w:pPr>
      <w:r>
        <w:rPr>
          <w:rFonts w:ascii="Cambria" w:hAnsi="Cambria"/>
          <w:b/>
          <w:color w:val="1F3A5F"/>
          <w:sz w:val="29"/>
        </w:rPr>
        <w:t>23.4. Flexibility and Work-Life Balance Policies</w:t>
      </w:r>
    </w:p>
    <w:p>
      <w:pPr>
        <w:spacing w:before="240" w:after="120"/>
      </w:pPr>
      <w:r>
        <w:rPr>
          <w:rFonts w:ascii="Cambria" w:hAnsi="Cambria"/>
          <w:b/>
          <w:color w:val="1F3A5F"/>
          <w:sz w:val="25"/>
        </w:rPr>
        <w:t>Flexible Working Hours</w:t>
      </w:r>
    </w:p>
    <w:p>
      <w:pPr>
        <w:spacing w:line="276" w:lineRule="auto" w:after="80"/>
        <w:ind w:left="714" w:hanging="357"/>
      </w:pPr>
      <w:r>
        <w:rPr>
          <w:rFonts w:ascii="Cambria" w:hAnsi="Cambria"/>
          <w:sz w:val="22"/>
        </w:rPr>
        <w:t xml:space="preserve">o </w:t>
      </w:r>
      <w:r>
        <w:rPr>
          <w:rFonts w:ascii="Cambria" w:hAnsi="Cambria"/>
          <w:i w:val="0"/>
          <w:sz w:val="22"/>
        </w:rPr>
        <w:t>Allow staff to choose or adjust work start and end times within operational requirements.</w:t>
      </w:r>
    </w:p>
    <w:p>
      <w:pPr>
        <w:spacing w:line="276" w:lineRule="auto" w:after="80"/>
        <w:ind w:left="714" w:hanging="357"/>
      </w:pPr>
      <w:r>
        <w:rPr>
          <w:rFonts w:ascii="Cambria" w:hAnsi="Cambria"/>
          <w:sz w:val="22"/>
        </w:rPr>
        <w:t xml:space="preserve">o </w:t>
      </w:r>
      <w:r>
        <w:rPr>
          <w:rFonts w:ascii="Cambria" w:hAnsi="Cambria"/>
          <w:i w:val="0"/>
          <w:sz w:val="22"/>
        </w:rPr>
        <w:t>Support compressed workweeks, staggered shifts, and part-time options where feasible.</w:t>
      </w:r>
    </w:p>
    <w:p>
      <w:pPr>
        <w:spacing w:before="240" w:after="120"/>
      </w:pPr>
      <w:r>
        <w:rPr>
          <w:rFonts w:ascii="Cambria" w:hAnsi="Cambria"/>
          <w:b/>
          <w:color w:val="1F3A5F"/>
          <w:sz w:val="25"/>
        </w:rPr>
        <w:t>Telecommuting and Remote Work</w:t>
      </w:r>
    </w:p>
    <w:p>
      <w:pPr>
        <w:spacing w:line="276" w:lineRule="auto" w:after="80"/>
        <w:ind w:left="714" w:hanging="357"/>
      </w:pPr>
      <w:r>
        <w:rPr>
          <w:rFonts w:ascii="Cambria" w:hAnsi="Cambria"/>
          <w:sz w:val="22"/>
        </w:rPr>
        <w:t xml:space="preserve">o </w:t>
      </w:r>
      <w:r>
        <w:rPr>
          <w:rFonts w:ascii="Cambria" w:hAnsi="Cambria"/>
          <w:i w:val="0"/>
          <w:sz w:val="22"/>
        </w:rPr>
        <w:t>Enable staff to work remotely either full-time or on designated days, leveraging digital collaboration tools.</w:t>
      </w:r>
    </w:p>
    <w:p>
      <w:pPr>
        <w:spacing w:line="276" w:lineRule="auto" w:after="80"/>
        <w:ind w:left="714" w:hanging="357"/>
      </w:pPr>
      <w:r>
        <w:rPr>
          <w:rFonts w:ascii="Cambria" w:hAnsi="Cambria"/>
          <w:sz w:val="22"/>
        </w:rPr>
        <w:t xml:space="preserve">o </w:t>
      </w:r>
      <w:r>
        <w:rPr>
          <w:rFonts w:ascii="Cambria" w:hAnsi="Cambria"/>
          <w:i w:val="0"/>
          <w:sz w:val="22"/>
        </w:rPr>
        <w:t>Provide necessary IT infrastructure and technical support to facilitate effective telework.</w:t>
      </w:r>
    </w:p>
    <w:p>
      <w:pPr>
        <w:spacing w:before="240" w:after="120"/>
      </w:pPr>
      <w:r>
        <w:rPr>
          <w:rFonts w:ascii="Cambria" w:hAnsi="Cambria"/>
          <w:b/>
          <w:color w:val="1F3A5F"/>
          <w:sz w:val="25"/>
        </w:rPr>
        <w:t>Leave Policies and Time-Off</w:t>
      </w:r>
    </w:p>
    <w:p>
      <w:pPr>
        <w:spacing w:line="276" w:lineRule="auto" w:after="80"/>
        <w:ind w:left="714" w:hanging="357"/>
      </w:pPr>
      <w:r>
        <w:rPr>
          <w:rFonts w:ascii="Cambria" w:hAnsi="Cambria"/>
          <w:sz w:val="22"/>
        </w:rPr>
        <w:t xml:space="preserve">o </w:t>
      </w:r>
      <w:r>
        <w:rPr>
          <w:rFonts w:ascii="Cambria" w:hAnsi="Cambria"/>
          <w:i w:val="0"/>
          <w:sz w:val="22"/>
        </w:rPr>
        <w:t>Offer generous and flexible paid leave options including parental leave, medical leave, and personal days.</w:t>
      </w:r>
    </w:p>
    <w:p>
      <w:pPr>
        <w:spacing w:line="276" w:lineRule="auto" w:after="80"/>
        <w:ind w:left="714" w:hanging="357"/>
      </w:pPr>
      <w:r>
        <w:rPr>
          <w:rFonts w:ascii="Cambria" w:hAnsi="Cambria"/>
          <w:sz w:val="22"/>
        </w:rPr>
        <w:t xml:space="preserve">o </w:t>
      </w:r>
      <w:r>
        <w:rPr>
          <w:rFonts w:ascii="Cambria" w:hAnsi="Cambria"/>
          <w:i w:val="0"/>
          <w:sz w:val="22"/>
        </w:rPr>
        <w:t>Encourage regular use of leave to prevent burnout.</w:t>
      </w:r>
    </w:p>
    <w:p>
      <w:pPr>
        <w:spacing w:before="240" w:after="120"/>
      </w:pPr>
      <w:r>
        <w:rPr>
          <w:rFonts w:ascii="Cambria" w:hAnsi="Cambria"/>
          <w:b/>
          <w:color w:val="1F3A5F"/>
          <w:sz w:val="25"/>
        </w:rPr>
        <w:t>Supportive Organizational Culture</w:t>
      </w:r>
    </w:p>
    <w:p>
      <w:pPr>
        <w:spacing w:line="276" w:lineRule="auto" w:after="80"/>
        <w:ind w:left="714" w:hanging="357"/>
      </w:pPr>
      <w:r>
        <w:rPr>
          <w:rFonts w:ascii="Cambria" w:hAnsi="Cambria"/>
          <w:sz w:val="22"/>
        </w:rPr>
        <w:t xml:space="preserve">o </w:t>
      </w:r>
      <w:r>
        <w:rPr>
          <w:rFonts w:ascii="Cambria" w:hAnsi="Cambria"/>
          <w:i w:val="0"/>
          <w:sz w:val="22"/>
        </w:rPr>
        <w:t>Train managers to respect and promote work-life balance, avoiding excessive after-hours demands.</w:t>
      </w:r>
    </w:p>
    <w:p>
      <w:pPr>
        <w:spacing w:line="276" w:lineRule="auto" w:after="80"/>
        <w:ind w:left="714" w:hanging="357"/>
      </w:pPr>
      <w:r>
        <w:rPr>
          <w:rFonts w:ascii="Cambria" w:hAnsi="Cambria"/>
          <w:sz w:val="22"/>
        </w:rPr>
        <w:t xml:space="preserve">o </w:t>
      </w:r>
      <w:r>
        <w:rPr>
          <w:rFonts w:ascii="Cambria" w:hAnsi="Cambria"/>
          <w:i w:val="0"/>
          <w:sz w:val="22"/>
        </w:rPr>
        <w:t>Encourage open communication about workload and flexibility needs.</w:t>
      </w:r>
    </w:p>
    <w:p>
      <w:pPr>
        <w:spacing w:before="240" w:after="120"/>
      </w:pPr>
      <w:r>
        <w:rPr>
          <w:rFonts w:ascii="Cambria" w:hAnsi="Cambria"/>
          <w:b/>
          <w:color w:val="1F3A5F"/>
          <w:sz w:val="25"/>
        </w:rPr>
        <w:t>Wellness and Family Support Programs</w:t>
      </w:r>
    </w:p>
    <w:p>
      <w:pPr>
        <w:spacing w:line="276" w:lineRule="auto" w:after="80"/>
        <w:ind w:left="714" w:hanging="357"/>
      </w:pPr>
      <w:r>
        <w:rPr>
          <w:rFonts w:ascii="Cambria" w:hAnsi="Cambria"/>
          <w:sz w:val="22"/>
        </w:rPr>
        <w:t xml:space="preserve">o </w:t>
      </w:r>
      <w:r>
        <w:rPr>
          <w:rFonts w:ascii="Cambria" w:hAnsi="Cambria"/>
          <w:i w:val="0"/>
          <w:sz w:val="22"/>
        </w:rPr>
        <w:t>Provide access to childcare facilities, family counseling, and wellness initiatives.</w:t>
      </w:r>
    </w:p>
    <w:p>
      <w:pPr>
        <w:spacing w:line="276" w:lineRule="auto" w:after="80"/>
        <w:ind w:left="714" w:hanging="357"/>
      </w:pPr>
      <w:r>
        <w:rPr>
          <w:rFonts w:ascii="Cambria" w:hAnsi="Cambria"/>
          <w:sz w:val="22"/>
        </w:rPr>
        <w:t xml:space="preserve">o </w:t>
      </w:r>
      <w:r>
        <w:rPr>
          <w:rFonts w:ascii="Cambria" w:hAnsi="Cambria"/>
          <w:i w:val="0"/>
          <w:sz w:val="22"/>
        </w:rPr>
        <w:t>Organize events promoting stress relief and healthy lifestyle habits.</w:t>
      </w:r>
    </w:p>
    <w:p>
      <w:pPr>
        <w:spacing w:before="240" w:after="120"/>
      </w:pPr>
      <w:r>
        <w:rPr>
          <w:rFonts w:ascii="Cambria" w:hAnsi="Cambria"/>
          <w:b/>
          <w:color w:val="1F3A5F"/>
          <w:sz w:val="25"/>
        </w:rPr>
        <w:t>Policy Review and Feedback</w:t>
      </w:r>
    </w:p>
    <w:p>
      <w:pPr>
        <w:spacing w:line="276" w:lineRule="auto" w:after="80"/>
        <w:ind w:left="714" w:hanging="357"/>
      </w:pPr>
      <w:r>
        <w:rPr>
          <w:rFonts w:ascii="Cambria" w:hAnsi="Cambria"/>
          <w:sz w:val="22"/>
        </w:rPr>
        <w:t xml:space="preserve">o </w:t>
      </w:r>
      <w:r>
        <w:rPr>
          <w:rFonts w:ascii="Cambria" w:hAnsi="Cambria"/>
          <w:i w:val="0"/>
          <w:sz w:val="22"/>
        </w:rPr>
        <w:t>Regularly assess the effectiveness of flexibility policies through staff surveys and usage data.</w:t>
      </w:r>
    </w:p>
    <w:p>
      <w:pPr>
        <w:spacing w:line="276" w:lineRule="auto" w:after="80"/>
        <w:ind w:left="714" w:hanging="357"/>
      </w:pPr>
      <w:r>
        <w:rPr>
          <w:rFonts w:ascii="Cambria" w:hAnsi="Cambria"/>
          <w:sz w:val="22"/>
        </w:rPr>
        <w:t xml:space="preserve">o </w:t>
      </w:r>
      <w:r>
        <w:rPr>
          <w:rFonts w:ascii="Cambria" w:hAnsi="Cambria"/>
          <w:i w:val="0"/>
          <w:sz w:val="22"/>
        </w:rPr>
        <w:t>Adapt policies based on evolving needs and feedback.</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supportive work environment that enhances employee satisfaction, reduces turnover, and improves productivity through balanced professional and personal lives.</w:t>
      </w:r>
    </w:p>
    <w:p>
      <w:r>
        <w:br w:type="page"/>
      </w:r>
    </w:p>
    <w:p>
      <w:pPr>
        <w:spacing w:before="360" w:after="200"/>
      </w:pPr>
      <w:r>
        <w:rPr>
          <w:rFonts w:ascii="Cambria" w:hAnsi="Cambria"/>
          <w:b/>
          <w:color w:val="1F3A5F"/>
          <w:sz w:val="36"/>
        </w:rPr>
        <w:t>24. Key HR and Institutional Practices for Faculty and Researchers</w:t>
      </w:r>
    </w:p>
    <w:p>
      <w:pPr>
        <w:spacing w:before="240" w:after="120"/>
      </w:pPr>
      <w:r>
        <w:rPr>
          <w:rFonts w:ascii="Cambria" w:hAnsi="Cambria"/>
          <w:b/>
          <w:color w:val="1F3A5F"/>
          <w:sz w:val="25"/>
        </w:rPr>
        <w:t>Recruitment and Onboarding</w:t>
      </w:r>
    </w:p>
    <w:p>
      <w:pPr>
        <w:spacing w:line="276" w:lineRule="auto" w:after="80"/>
        <w:ind w:left="714" w:hanging="357"/>
      </w:pPr>
      <w:r>
        <w:rPr>
          <w:rFonts w:ascii="Cambria" w:hAnsi="Cambria"/>
          <w:sz w:val="22"/>
        </w:rPr>
        <w:t xml:space="preserve">o </w:t>
      </w:r>
      <w:r>
        <w:rPr>
          <w:rFonts w:ascii="Cambria" w:hAnsi="Cambria"/>
          <w:i w:val="0"/>
          <w:sz w:val="22"/>
        </w:rPr>
        <w:t>Implement transparent, merit-based recruitment aligned with academic and research excellence standards.</w:t>
      </w:r>
    </w:p>
    <w:p>
      <w:pPr>
        <w:spacing w:line="276" w:lineRule="auto" w:after="80"/>
        <w:ind w:left="714" w:hanging="357"/>
      </w:pPr>
      <w:r>
        <w:rPr>
          <w:rFonts w:ascii="Cambria" w:hAnsi="Cambria"/>
          <w:sz w:val="22"/>
        </w:rPr>
        <w:t xml:space="preserve">o </w:t>
      </w:r>
      <w:r>
        <w:rPr>
          <w:rFonts w:ascii="Cambria" w:hAnsi="Cambria"/>
          <w:i w:val="0"/>
          <w:sz w:val="22"/>
        </w:rPr>
        <w:t>Provide comprehensive orientation covering institutional culture, academic expectations, research opportunities, and compliance.</w:t>
      </w:r>
    </w:p>
    <w:p>
      <w:pPr>
        <w:spacing w:before="240" w:after="120"/>
      </w:pPr>
      <w:r>
        <w:rPr>
          <w:rFonts w:ascii="Cambria" w:hAnsi="Cambria"/>
          <w:b/>
          <w:color w:val="1F3A5F"/>
          <w:sz w:val="25"/>
        </w:rPr>
        <w:t>Professional Development</w:t>
      </w:r>
    </w:p>
    <w:p>
      <w:pPr>
        <w:spacing w:line="276" w:lineRule="auto" w:after="80"/>
        <w:ind w:left="714" w:hanging="357"/>
      </w:pPr>
      <w:r>
        <w:rPr>
          <w:rFonts w:ascii="Cambria" w:hAnsi="Cambria"/>
          <w:sz w:val="22"/>
        </w:rPr>
        <w:t xml:space="preserve">o </w:t>
      </w:r>
      <w:r>
        <w:rPr>
          <w:rFonts w:ascii="Cambria" w:hAnsi="Cambria"/>
          <w:i w:val="0"/>
          <w:sz w:val="22"/>
        </w:rPr>
        <w:t>Offer ongoing training on pedagogy, research methodologies, grant writing, and emerging technologies.</w:t>
      </w:r>
    </w:p>
    <w:p>
      <w:pPr>
        <w:spacing w:line="276" w:lineRule="auto" w:after="80"/>
        <w:ind w:left="714" w:hanging="357"/>
      </w:pPr>
      <w:r>
        <w:rPr>
          <w:rFonts w:ascii="Cambria" w:hAnsi="Cambria"/>
          <w:sz w:val="22"/>
        </w:rPr>
        <w:t xml:space="preserve">o </w:t>
      </w:r>
      <w:r>
        <w:rPr>
          <w:rFonts w:ascii="Cambria" w:hAnsi="Cambria"/>
          <w:i w:val="0"/>
          <w:sz w:val="22"/>
        </w:rPr>
        <w:t>Support participation in conferences, workshops, and sabbaticals.</w:t>
      </w:r>
    </w:p>
    <w:p>
      <w:pPr>
        <w:spacing w:before="240" w:after="120"/>
      </w:pPr>
      <w:r>
        <w:rPr>
          <w:rFonts w:ascii="Cambria" w:hAnsi="Cambria"/>
          <w:b/>
          <w:color w:val="1F3A5F"/>
          <w:sz w:val="25"/>
        </w:rPr>
        <w:t>Research Support and Funding</w:t>
      </w:r>
    </w:p>
    <w:p>
      <w:pPr>
        <w:spacing w:line="276" w:lineRule="auto" w:after="80"/>
        <w:ind w:left="714" w:hanging="357"/>
      </w:pPr>
      <w:r>
        <w:rPr>
          <w:rFonts w:ascii="Cambria" w:hAnsi="Cambria"/>
          <w:sz w:val="22"/>
        </w:rPr>
        <w:t xml:space="preserve">o </w:t>
      </w:r>
      <w:r>
        <w:rPr>
          <w:rFonts w:ascii="Cambria" w:hAnsi="Cambria"/>
          <w:i w:val="0"/>
          <w:sz w:val="22"/>
        </w:rPr>
        <w:t>Facilitate access to internal and external research grants, seed funding, and infrastructure.</w:t>
      </w:r>
    </w:p>
    <w:p>
      <w:pPr>
        <w:spacing w:line="276" w:lineRule="auto" w:after="80"/>
        <w:ind w:left="714" w:hanging="357"/>
      </w:pPr>
      <w:r>
        <w:rPr>
          <w:rFonts w:ascii="Cambria" w:hAnsi="Cambria"/>
          <w:sz w:val="22"/>
        </w:rPr>
        <w:t xml:space="preserve">o </w:t>
      </w:r>
      <w:r>
        <w:rPr>
          <w:rFonts w:ascii="Cambria" w:hAnsi="Cambria"/>
          <w:i w:val="0"/>
          <w:sz w:val="22"/>
        </w:rPr>
        <w:t>Provide administrative assistance for grant applications, ethics approvals, and project management.</w:t>
      </w:r>
    </w:p>
    <w:p>
      <w:pPr>
        <w:spacing w:before="240" w:after="120"/>
      </w:pPr>
      <w:r>
        <w:rPr>
          <w:rFonts w:ascii="Cambria" w:hAnsi="Cambria"/>
          <w:b/>
          <w:color w:val="1F3A5F"/>
          <w:sz w:val="25"/>
        </w:rPr>
        <w:t>Performance Management and Evaluation</w:t>
      </w:r>
    </w:p>
    <w:p>
      <w:pPr>
        <w:spacing w:line="276" w:lineRule="auto" w:after="80"/>
        <w:ind w:left="714" w:hanging="357"/>
      </w:pPr>
      <w:r>
        <w:rPr>
          <w:rFonts w:ascii="Cambria" w:hAnsi="Cambria"/>
          <w:sz w:val="22"/>
        </w:rPr>
        <w:t xml:space="preserve">o </w:t>
      </w:r>
      <w:r>
        <w:rPr>
          <w:rFonts w:ascii="Cambria" w:hAnsi="Cambria"/>
          <w:i w:val="0"/>
          <w:sz w:val="22"/>
        </w:rPr>
        <w:t>Conduct regular evaluations based on teaching quality, research output, and service contributions.</w:t>
      </w:r>
    </w:p>
    <w:p>
      <w:pPr>
        <w:spacing w:line="276" w:lineRule="auto" w:after="80"/>
        <w:ind w:left="714" w:hanging="357"/>
      </w:pPr>
      <w:r>
        <w:rPr>
          <w:rFonts w:ascii="Cambria" w:hAnsi="Cambria"/>
          <w:sz w:val="22"/>
        </w:rPr>
        <w:t xml:space="preserve">o </w:t>
      </w:r>
      <w:r>
        <w:rPr>
          <w:rFonts w:ascii="Cambria" w:hAnsi="Cambria"/>
          <w:i w:val="0"/>
          <w:sz w:val="22"/>
        </w:rPr>
        <w:t>Use feedback to inform promotions, tenure, and development plans.</w:t>
      </w:r>
    </w:p>
    <w:p>
      <w:pPr>
        <w:spacing w:before="240" w:after="120"/>
      </w:pPr>
      <w:r>
        <w:rPr>
          <w:rFonts w:ascii="Cambria" w:hAnsi="Cambria"/>
          <w:b/>
          <w:color w:val="1F3A5F"/>
          <w:sz w:val="25"/>
        </w:rPr>
        <w:t>Workload Flexibility and Sabbaticals</w:t>
      </w:r>
    </w:p>
    <w:p>
      <w:pPr>
        <w:spacing w:line="276" w:lineRule="auto" w:after="80"/>
        <w:ind w:left="714" w:hanging="357"/>
      </w:pPr>
      <w:r>
        <w:rPr>
          <w:rFonts w:ascii="Cambria" w:hAnsi="Cambria"/>
          <w:sz w:val="22"/>
        </w:rPr>
        <w:t xml:space="preserve">o </w:t>
      </w:r>
      <w:r>
        <w:rPr>
          <w:rFonts w:ascii="Cambria" w:hAnsi="Cambria"/>
          <w:i w:val="0"/>
          <w:sz w:val="22"/>
        </w:rPr>
        <w:t>Allow flexible workload allocation balancing teaching, research, and administrative duties.</w:t>
      </w:r>
    </w:p>
    <w:p>
      <w:pPr>
        <w:spacing w:line="276" w:lineRule="auto" w:after="80"/>
        <w:ind w:left="714" w:hanging="357"/>
      </w:pPr>
      <w:r>
        <w:rPr>
          <w:rFonts w:ascii="Cambria" w:hAnsi="Cambria"/>
          <w:sz w:val="22"/>
        </w:rPr>
        <w:t xml:space="preserve">o </w:t>
      </w:r>
      <w:r>
        <w:rPr>
          <w:rFonts w:ascii="Cambria" w:hAnsi="Cambria"/>
          <w:i w:val="0"/>
          <w:sz w:val="22"/>
        </w:rPr>
        <w:t>Provide sabbatical leave for research, study, or community engagement.</w:t>
      </w:r>
    </w:p>
    <w:p>
      <w:pPr>
        <w:spacing w:before="240" w:after="120"/>
      </w:pPr>
      <w:r>
        <w:rPr>
          <w:rFonts w:ascii="Cambria" w:hAnsi="Cambria"/>
          <w:b/>
          <w:color w:val="1F3A5F"/>
          <w:sz w:val="25"/>
        </w:rPr>
        <w:t>Well-being and Work-Life Balance</w:t>
      </w:r>
    </w:p>
    <w:p>
      <w:pPr>
        <w:spacing w:line="276" w:lineRule="auto" w:after="80"/>
        <w:ind w:left="714" w:hanging="357"/>
      </w:pPr>
      <w:r>
        <w:rPr>
          <w:rFonts w:ascii="Cambria" w:hAnsi="Cambria"/>
          <w:sz w:val="22"/>
        </w:rPr>
        <w:t xml:space="preserve">o </w:t>
      </w:r>
      <w:r>
        <w:rPr>
          <w:rFonts w:ascii="Cambria" w:hAnsi="Cambria"/>
          <w:i w:val="0"/>
          <w:sz w:val="22"/>
        </w:rPr>
        <w:t>Support mental and physical health through counseling, wellness programs, and flexible working arrangements.</w:t>
      </w:r>
    </w:p>
    <w:p>
      <w:pPr>
        <w:spacing w:line="276" w:lineRule="auto" w:after="80"/>
        <w:ind w:left="714" w:hanging="357"/>
      </w:pPr>
      <w:r>
        <w:rPr>
          <w:rFonts w:ascii="Cambria" w:hAnsi="Cambria"/>
          <w:sz w:val="22"/>
        </w:rPr>
        <w:t xml:space="preserve">o </w:t>
      </w:r>
      <w:r>
        <w:rPr>
          <w:rFonts w:ascii="Cambria" w:hAnsi="Cambria"/>
          <w:i w:val="0"/>
          <w:sz w:val="22"/>
        </w:rPr>
        <w:t>Encourage collegiality and work-life harmony.</w:t>
      </w:r>
    </w:p>
    <w:p>
      <w:pPr>
        <w:spacing w:before="240" w:after="120"/>
      </w:pPr>
      <w:r>
        <w:rPr>
          <w:rFonts w:ascii="Cambria" w:hAnsi="Cambria"/>
          <w:b/>
          <w:color w:val="1F3A5F"/>
          <w:sz w:val="25"/>
        </w:rPr>
        <w:t>Intellectual Property and Commercialization</w:t>
      </w:r>
    </w:p>
    <w:p>
      <w:pPr>
        <w:spacing w:line="276" w:lineRule="auto" w:after="80"/>
        <w:ind w:left="714" w:hanging="357"/>
      </w:pPr>
      <w:r>
        <w:rPr>
          <w:rFonts w:ascii="Cambria" w:hAnsi="Cambria"/>
          <w:sz w:val="22"/>
        </w:rPr>
        <w:t xml:space="preserve">o </w:t>
      </w:r>
      <w:r>
        <w:rPr>
          <w:rFonts w:ascii="Cambria" w:hAnsi="Cambria"/>
          <w:i w:val="0"/>
          <w:sz w:val="22"/>
        </w:rPr>
        <w:t>Assist in patent filing, technology transfer, and startup incubation to translate research into impact.</w:t>
      </w:r>
    </w:p>
    <w:p>
      <w:pPr>
        <w:spacing w:line="276" w:lineRule="auto" w:after="80"/>
        <w:ind w:left="714" w:hanging="357"/>
      </w:pPr>
      <w:r>
        <w:rPr>
          <w:rFonts w:ascii="Cambria" w:hAnsi="Cambria"/>
          <w:sz w:val="22"/>
        </w:rPr>
        <w:t xml:space="preserve">o </w:t>
      </w:r>
      <w:r>
        <w:rPr>
          <w:rFonts w:ascii="Cambria" w:hAnsi="Cambria"/>
          <w:i w:val="0"/>
          <w:sz w:val="22"/>
        </w:rPr>
        <w:t>Offer training on IP rights and commercialization strategies.</w:t>
      </w:r>
    </w:p>
    <w:p>
      <w:pPr>
        <w:spacing w:before="240" w:after="120"/>
      </w:pPr>
      <w:r>
        <w:rPr>
          <w:rFonts w:ascii="Cambria" w:hAnsi="Cambria"/>
          <w:b/>
          <w:color w:val="1F3A5F"/>
          <w:sz w:val="25"/>
        </w:rPr>
        <w:t>Collaborative and Inclusive Culture</w:t>
      </w:r>
    </w:p>
    <w:p>
      <w:pPr>
        <w:spacing w:line="276" w:lineRule="auto" w:after="80"/>
        <w:ind w:left="714" w:hanging="357"/>
      </w:pPr>
      <w:r>
        <w:rPr>
          <w:rFonts w:ascii="Cambria" w:hAnsi="Cambria"/>
          <w:sz w:val="22"/>
        </w:rPr>
        <w:t xml:space="preserve">o </w:t>
      </w:r>
      <w:r>
        <w:rPr>
          <w:rFonts w:ascii="Cambria" w:hAnsi="Cambria"/>
          <w:i w:val="0"/>
          <w:sz w:val="22"/>
        </w:rPr>
        <w:t>Promote interdisciplinary research, diversity, and inclusive faculty recruitment and retention practices.</w:t>
      </w:r>
    </w:p>
    <w:p>
      <w:pPr>
        <w:spacing w:line="276" w:lineRule="auto" w:after="80"/>
        <w:ind w:left="714" w:hanging="357"/>
      </w:pPr>
      <w:r>
        <w:rPr>
          <w:rFonts w:ascii="Cambria" w:hAnsi="Cambria"/>
          <w:sz w:val="22"/>
        </w:rPr>
        <w:t xml:space="preserve">o </w:t>
      </w:r>
      <w:r>
        <w:rPr>
          <w:rFonts w:ascii="Cambria" w:hAnsi="Cambria"/>
          <w:i w:val="0"/>
          <w:sz w:val="22"/>
        </w:rPr>
        <w:t>Foster active engagement in governance and academic communities.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thriving academic and research environment that attracts, supports, and retains talented faculty and researchers committed to excellence and innovation.</w:t>
      </w:r>
    </w:p>
    <w:p>
      <w:pPr>
        <w:spacing w:before="280" w:after="160"/>
      </w:pPr>
      <w:r>
        <w:rPr>
          <w:rFonts w:ascii="Cambria" w:hAnsi="Cambria"/>
          <w:b/>
          <w:color w:val="1F3A5F"/>
          <w:sz w:val="29"/>
        </w:rPr>
        <w:t>24.1. Research Grants and Funding Support for Faculty</w:t>
      </w:r>
    </w:p>
    <w:p>
      <w:pPr>
        <w:spacing w:before="240" w:after="120"/>
      </w:pPr>
      <w:r>
        <w:rPr>
          <w:rFonts w:ascii="Cambria" w:hAnsi="Cambria"/>
          <w:b/>
          <w:color w:val="1F3A5F"/>
          <w:sz w:val="25"/>
        </w:rPr>
        <w:t>Accessible Information on Funding Opportunities</w:t>
      </w:r>
    </w:p>
    <w:p>
      <w:pPr>
        <w:spacing w:line="276" w:lineRule="auto" w:after="80"/>
        <w:ind w:left="714" w:hanging="357"/>
      </w:pPr>
      <w:r>
        <w:rPr>
          <w:rFonts w:ascii="Cambria" w:hAnsi="Cambria"/>
          <w:sz w:val="22"/>
        </w:rPr>
        <w:t xml:space="preserve">o </w:t>
      </w:r>
      <w:r>
        <w:rPr>
          <w:rFonts w:ascii="Cambria" w:hAnsi="Cambria"/>
          <w:i w:val="0"/>
          <w:sz w:val="22"/>
        </w:rPr>
        <w:t>Maintain an updated repository of national and international grant calls, fellowship programs, and sponsorships.</w:t>
      </w:r>
    </w:p>
    <w:p>
      <w:pPr>
        <w:spacing w:line="276" w:lineRule="auto" w:after="80"/>
        <w:ind w:left="714" w:hanging="357"/>
      </w:pPr>
      <w:r>
        <w:rPr>
          <w:rFonts w:ascii="Cambria" w:hAnsi="Cambria"/>
          <w:sz w:val="22"/>
        </w:rPr>
        <w:t xml:space="preserve">o </w:t>
      </w:r>
      <w:r>
        <w:rPr>
          <w:rFonts w:ascii="Cambria" w:hAnsi="Cambria"/>
          <w:i w:val="0"/>
          <w:sz w:val="22"/>
        </w:rPr>
        <w:t>Disseminate funding alerts via emails, newsletters, and dedicated online portals.</w:t>
      </w:r>
    </w:p>
    <w:p>
      <w:pPr>
        <w:spacing w:before="240" w:after="120"/>
      </w:pPr>
      <w:r>
        <w:rPr>
          <w:rFonts w:ascii="Cambria" w:hAnsi="Cambria"/>
          <w:b/>
          <w:color w:val="1F3A5F"/>
          <w:sz w:val="25"/>
        </w:rPr>
        <w:t>Grant Application Assistance</w:t>
      </w:r>
    </w:p>
    <w:p>
      <w:pPr>
        <w:spacing w:line="276" w:lineRule="auto" w:after="80"/>
        <w:ind w:left="714" w:hanging="357"/>
      </w:pPr>
      <w:r>
        <w:rPr>
          <w:rFonts w:ascii="Cambria" w:hAnsi="Cambria"/>
          <w:sz w:val="22"/>
        </w:rPr>
        <w:t xml:space="preserve">o </w:t>
      </w:r>
      <w:r>
        <w:rPr>
          <w:rFonts w:ascii="Cambria" w:hAnsi="Cambria"/>
          <w:i w:val="0"/>
          <w:sz w:val="22"/>
        </w:rPr>
        <w:t>Offer workshops and one-on-one support on proposal writing, budgeting, and submission processes.</w:t>
      </w:r>
    </w:p>
    <w:p>
      <w:pPr>
        <w:spacing w:line="276" w:lineRule="auto" w:after="80"/>
        <w:ind w:left="714" w:hanging="357"/>
      </w:pPr>
      <w:r>
        <w:rPr>
          <w:rFonts w:ascii="Cambria" w:hAnsi="Cambria"/>
          <w:sz w:val="22"/>
        </w:rPr>
        <w:t xml:space="preserve">o </w:t>
      </w:r>
      <w:r>
        <w:rPr>
          <w:rFonts w:ascii="Cambria" w:hAnsi="Cambria"/>
          <w:i w:val="0"/>
          <w:sz w:val="22"/>
        </w:rPr>
        <w:t>Provide templates, guidelines, and examples of successful applications.</w:t>
      </w:r>
    </w:p>
    <w:p>
      <w:pPr>
        <w:spacing w:before="240" w:after="120"/>
      </w:pPr>
      <w:r>
        <w:rPr>
          <w:rFonts w:ascii="Cambria" w:hAnsi="Cambria"/>
          <w:b/>
          <w:color w:val="1F3A5F"/>
          <w:sz w:val="25"/>
        </w:rPr>
        <w:t>Administrative and Technical Support</w:t>
      </w:r>
    </w:p>
    <w:p>
      <w:pPr>
        <w:spacing w:line="276" w:lineRule="auto" w:after="80"/>
        <w:ind w:left="714" w:hanging="357"/>
      </w:pPr>
      <w:r>
        <w:rPr>
          <w:rFonts w:ascii="Cambria" w:hAnsi="Cambria"/>
          <w:sz w:val="22"/>
        </w:rPr>
        <w:t xml:space="preserve">o </w:t>
      </w:r>
      <w:r>
        <w:rPr>
          <w:rFonts w:ascii="Cambria" w:hAnsi="Cambria"/>
          <w:i w:val="0"/>
          <w:sz w:val="22"/>
        </w:rPr>
        <w:t>Assign dedicated staff to assist with grant documentation, compliance, and reporting requirements.</w:t>
      </w:r>
    </w:p>
    <w:p>
      <w:pPr>
        <w:spacing w:line="276" w:lineRule="auto" w:after="80"/>
        <w:ind w:left="714" w:hanging="357"/>
      </w:pPr>
      <w:r>
        <w:rPr>
          <w:rFonts w:ascii="Cambria" w:hAnsi="Cambria"/>
          <w:sz w:val="22"/>
        </w:rPr>
        <w:t xml:space="preserve">o </w:t>
      </w:r>
      <w:r>
        <w:rPr>
          <w:rFonts w:ascii="Cambria" w:hAnsi="Cambria"/>
          <w:i w:val="0"/>
          <w:sz w:val="22"/>
        </w:rPr>
        <w:t>Facilitate coordination with ethics committees and financial offices.</w:t>
      </w:r>
    </w:p>
    <w:p>
      <w:pPr>
        <w:spacing w:before="240" w:after="120"/>
      </w:pPr>
      <w:r>
        <w:rPr>
          <w:rFonts w:ascii="Cambria" w:hAnsi="Cambria"/>
          <w:b/>
          <w:color w:val="1F3A5F"/>
          <w:sz w:val="25"/>
        </w:rPr>
        <w:t>Capacity Building</w:t>
      </w:r>
    </w:p>
    <w:p>
      <w:pPr>
        <w:spacing w:line="276" w:lineRule="auto" w:after="80"/>
        <w:ind w:left="714" w:hanging="357"/>
      </w:pPr>
      <w:r>
        <w:rPr>
          <w:rFonts w:ascii="Cambria" w:hAnsi="Cambria"/>
          <w:sz w:val="22"/>
        </w:rPr>
        <w:t xml:space="preserve">o </w:t>
      </w:r>
      <w:r>
        <w:rPr>
          <w:rFonts w:ascii="Cambria" w:hAnsi="Cambria"/>
          <w:i w:val="0"/>
          <w:sz w:val="22"/>
        </w:rPr>
        <w:t>Conduct training sessions on research project management, grant management software, and funding agency expectations.</w:t>
      </w:r>
    </w:p>
    <w:p>
      <w:pPr>
        <w:spacing w:line="276" w:lineRule="auto" w:after="80"/>
        <w:ind w:left="714" w:hanging="357"/>
      </w:pPr>
      <w:r>
        <w:rPr>
          <w:rFonts w:ascii="Cambria" w:hAnsi="Cambria"/>
          <w:sz w:val="22"/>
        </w:rPr>
        <w:t xml:space="preserve">o </w:t>
      </w:r>
      <w:r>
        <w:rPr>
          <w:rFonts w:ascii="Cambria" w:hAnsi="Cambria"/>
          <w:i w:val="0"/>
          <w:sz w:val="22"/>
        </w:rPr>
        <w:t>Encourage peer mentoring and collaboration in grant writing.</w:t>
      </w:r>
    </w:p>
    <w:p>
      <w:pPr>
        <w:spacing w:before="240" w:after="120"/>
      </w:pPr>
      <w:r>
        <w:rPr>
          <w:rFonts w:ascii="Cambria" w:hAnsi="Cambria"/>
          <w:b/>
          <w:color w:val="1F3A5F"/>
          <w:sz w:val="25"/>
        </w:rPr>
        <w:t>Internal Funding Opportunities</w:t>
      </w:r>
    </w:p>
    <w:p>
      <w:pPr>
        <w:spacing w:line="276" w:lineRule="auto" w:after="80"/>
        <w:ind w:left="714" w:hanging="357"/>
      </w:pPr>
      <w:r>
        <w:rPr>
          <w:rFonts w:ascii="Cambria" w:hAnsi="Cambria"/>
          <w:sz w:val="22"/>
        </w:rPr>
        <w:t xml:space="preserve">o </w:t>
      </w:r>
      <w:r>
        <w:rPr>
          <w:rFonts w:ascii="Cambria" w:hAnsi="Cambria"/>
          <w:i w:val="0"/>
          <w:sz w:val="22"/>
        </w:rPr>
        <w:t>Provide seed grants and pilot funding to foster innovative research and strengthen external grant applications.</w:t>
      </w:r>
    </w:p>
    <w:p>
      <w:pPr>
        <w:spacing w:before="240" w:after="120"/>
      </w:pPr>
      <w:r>
        <w:rPr>
          <w:rFonts w:ascii="Cambria" w:hAnsi="Cambria"/>
          <w:b/>
          <w:color w:val="1F3A5F"/>
          <w:sz w:val="25"/>
        </w:rPr>
        <w:t>Monitoring and Feedback</w:t>
      </w:r>
    </w:p>
    <w:p>
      <w:pPr>
        <w:spacing w:line="276" w:lineRule="auto" w:after="80"/>
        <w:ind w:left="714" w:hanging="357"/>
      </w:pPr>
      <w:r>
        <w:rPr>
          <w:rFonts w:ascii="Cambria" w:hAnsi="Cambria"/>
          <w:sz w:val="22"/>
        </w:rPr>
        <w:t xml:space="preserve">o </w:t>
      </w:r>
      <w:r>
        <w:rPr>
          <w:rFonts w:ascii="Cambria" w:hAnsi="Cambria"/>
          <w:i w:val="0"/>
          <w:sz w:val="22"/>
        </w:rPr>
        <w:t>Track faculty engagement with funding programs and success rates.</w:t>
      </w:r>
    </w:p>
    <w:p>
      <w:pPr>
        <w:spacing w:line="276" w:lineRule="auto" w:after="80"/>
        <w:ind w:left="714" w:hanging="357"/>
      </w:pPr>
      <w:r>
        <w:rPr>
          <w:rFonts w:ascii="Cambria" w:hAnsi="Cambria"/>
          <w:sz w:val="22"/>
        </w:rPr>
        <w:t xml:space="preserve">o </w:t>
      </w:r>
      <w:r>
        <w:rPr>
          <w:rFonts w:ascii="Cambria" w:hAnsi="Cambria"/>
          <w:i w:val="0"/>
          <w:sz w:val="22"/>
        </w:rPr>
        <w:t>Collect feedback to improve support services and identify emerging needs.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Enhanced faculty ability to secure research funding, leading to increased research output, innovation, and institutional prestige.</w:t>
      </w:r>
    </w:p>
    <w:p>
      <w:pPr>
        <w:spacing w:before="280" w:after="160"/>
      </w:pPr>
      <w:r>
        <w:rPr>
          <w:rFonts w:ascii="Cambria" w:hAnsi="Cambria"/>
          <w:b/>
          <w:color w:val="1F3A5F"/>
          <w:sz w:val="29"/>
        </w:rPr>
        <w:t>24.2. Sabbatical Leave for Faculty</w:t>
      </w:r>
    </w:p>
    <w:p>
      <w:pPr>
        <w:spacing w:before="240" w:after="120"/>
      </w:pPr>
      <w:r>
        <w:rPr>
          <w:rFonts w:ascii="Cambria" w:hAnsi="Cambria"/>
          <w:b/>
          <w:color w:val="1F3A5F"/>
          <w:sz w:val="25"/>
        </w:rPr>
        <w:t>Purpose and Eligibility</w:t>
      </w:r>
    </w:p>
    <w:p>
      <w:pPr>
        <w:spacing w:line="276" w:lineRule="auto" w:after="80"/>
        <w:ind w:left="714" w:hanging="357"/>
      </w:pPr>
      <w:r>
        <w:rPr>
          <w:rFonts w:ascii="Cambria" w:hAnsi="Cambria"/>
          <w:sz w:val="22"/>
        </w:rPr>
        <w:t xml:space="preserve">o </w:t>
      </w:r>
      <w:r>
        <w:rPr>
          <w:rFonts w:ascii="Cambria" w:hAnsi="Cambria"/>
          <w:i w:val="0"/>
          <w:sz w:val="22"/>
        </w:rPr>
        <w:t>Provide sabbatical leave to support faculty in advancing research, pursuing further studies, or engaging in community projects.</w:t>
      </w:r>
    </w:p>
    <w:p>
      <w:pPr>
        <w:spacing w:line="276" w:lineRule="auto" w:after="80"/>
        <w:ind w:left="714" w:hanging="357"/>
      </w:pPr>
      <w:r>
        <w:rPr>
          <w:rFonts w:ascii="Cambria" w:hAnsi="Cambria"/>
          <w:sz w:val="22"/>
        </w:rPr>
        <w:t xml:space="preserve">o </w:t>
      </w:r>
      <w:r>
        <w:rPr>
          <w:rFonts w:ascii="Cambria" w:hAnsi="Cambria"/>
          <w:i w:val="0"/>
          <w:sz w:val="22"/>
        </w:rPr>
        <w:t>Define clear eligibility criteria based on years of service, performance, and institutional needs.</w:t>
      </w:r>
    </w:p>
    <w:p>
      <w:pPr>
        <w:spacing w:before="240" w:after="120"/>
      </w:pPr>
      <w:r>
        <w:rPr>
          <w:rFonts w:ascii="Cambria" w:hAnsi="Cambria"/>
          <w:b/>
          <w:color w:val="1F3A5F"/>
          <w:sz w:val="25"/>
        </w:rPr>
        <w:t>Duration and Frequency</w:t>
      </w:r>
    </w:p>
    <w:p>
      <w:pPr>
        <w:spacing w:line="276" w:lineRule="auto" w:after="80"/>
        <w:ind w:left="714" w:hanging="357"/>
      </w:pPr>
      <w:r>
        <w:rPr>
          <w:rFonts w:ascii="Cambria" w:hAnsi="Cambria"/>
          <w:sz w:val="22"/>
        </w:rPr>
        <w:t xml:space="preserve">o </w:t>
      </w:r>
      <w:r>
        <w:rPr>
          <w:rFonts w:ascii="Cambria" w:hAnsi="Cambria"/>
          <w:i w:val="0"/>
          <w:sz w:val="22"/>
        </w:rPr>
        <w:t>Establish standard sabbatical durations (e.g., 6 months to 1 year) and frequency (e.g., every 5–7 years).</w:t>
      </w:r>
    </w:p>
    <w:p>
      <w:pPr>
        <w:spacing w:line="276" w:lineRule="auto" w:after="80"/>
        <w:ind w:left="714" w:hanging="357"/>
      </w:pPr>
      <w:r>
        <w:rPr>
          <w:rFonts w:ascii="Cambria" w:hAnsi="Cambria"/>
          <w:sz w:val="22"/>
        </w:rPr>
        <w:t xml:space="preserve">o </w:t>
      </w:r>
      <w:r>
        <w:rPr>
          <w:rFonts w:ascii="Cambria" w:hAnsi="Cambria"/>
          <w:i w:val="0"/>
          <w:sz w:val="22"/>
        </w:rPr>
        <w:t>Allow flexibility based on project requirements and faculty proposals.</w:t>
      </w:r>
    </w:p>
    <w:p>
      <w:pPr>
        <w:spacing w:before="240" w:after="120"/>
      </w:pPr>
      <w:r>
        <w:rPr>
          <w:rFonts w:ascii="Cambria" w:hAnsi="Cambria"/>
          <w:b/>
          <w:color w:val="1F3A5F"/>
          <w:sz w:val="25"/>
        </w:rPr>
        <w:t>Application and Approval Process</w:t>
      </w:r>
    </w:p>
    <w:p>
      <w:pPr>
        <w:spacing w:line="276" w:lineRule="auto" w:after="80"/>
        <w:ind w:left="714" w:hanging="357"/>
      </w:pPr>
      <w:r>
        <w:rPr>
          <w:rFonts w:ascii="Cambria" w:hAnsi="Cambria"/>
          <w:sz w:val="22"/>
        </w:rPr>
        <w:t xml:space="preserve">o </w:t>
      </w:r>
      <w:r>
        <w:rPr>
          <w:rFonts w:ascii="Cambria" w:hAnsi="Cambria"/>
          <w:i w:val="0"/>
          <w:sz w:val="22"/>
        </w:rPr>
        <w:t>Implement a transparent process including proposal submission, peer review, and administrative approval.</w:t>
      </w:r>
    </w:p>
    <w:p>
      <w:pPr>
        <w:spacing w:line="276" w:lineRule="auto" w:after="80"/>
        <w:ind w:left="714" w:hanging="357"/>
      </w:pPr>
      <w:r>
        <w:rPr>
          <w:rFonts w:ascii="Cambria" w:hAnsi="Cambria"/>
          <w:sz w:val="22"/>
        </w:rPr>
        <w:t xml:space="preserve">o </w:t>
      </w:r>
      <w:r>
        <w:rPr>
          <w:rFonts w:ascii="Cambria" w:hAnsi="Cambria"/>
          <w:i w:val="0"/>
          <w:sz w:val="22"/>
        </w:rPr>
        <w:t>Assess proposals on academic merit, institutional benefit, and feasibility.</w:t>
      </w:r>
    </w:p>
    <w:p>
      <w:pPr>
        <w:spacing w:before="240" w:after="120"/>
      </w:pPr>
      <w:r>
        <w:rPr>
          <w:rFonts w:ascii="Cambria" w:hAnsi="Cambria"/>
          <w:b/>
          <w:color w:val="1F3A5F"/>
          <w:sz w:val="25"/>
        </w:rPr>
        <w:t>Financial and Administrative Support</w:t>
      </w:r>
    </w:p>
    <w:p>
      <w:pPr>
        <w:spacing w:line="276" w:lineRule="auto" w:after="80"/>
        <w:ind w:left="714" w:hanging="357"/>
      </w:pPr>
      <w:r>
        <w:rPr>
          <w:rFonts w:ascii="Cambria" w:hAnsi="Cambria"/>
          <w:sz w:val="22"/>
        </w:rPr>
        <w:t xml:space="preserve">o </w:t>
      </w:r>
      <w:r>
        <w:rPr>
          <w:rFonts w:ascii="Cambria" w:hAnsi="Cambria"/>
          <w:i w:val="0"/>
          <w:sz w:val="22"/>
        </w:rPr>
        <w:t>Provide guidance on funding options, leave benefits, and resource allocation during sabbatical.</w:t>
      </w:r>
    </w:p>
    <w:p>
      <w:pPr>
        <w:spacing w:line="276" w:lineRule="auto" w:after="80"/>
        <w:ind w:left="714" w:hanging="357"/>
      </w:pPr>
      <w:r>
        <w:rPr>
          <w:rFonts w:ascii="Cambria" w:hAnsi="Cambria"/>
          <w:sz w:val="22"/>
        </w:rPr>
        <w:t xml:space="preserve">o </w:t>
      </w:r>
      <w:r>
        <w:rPr>
          <w:rFonts w:ascii="Cambria" w:hAnsi="Cambria"/>
          <w:i w:val="0"/>
          <w:sz w:val="22"/>
        </w:rPr>
        <w:t>Maintain communication to ensure smooth transition and reintegration.</w:t>
      </w:r>
    </w:p>
    <w:p>
      <w:pPr>
        <w:spacing w:before="240" w:after="120"/>
      </w:pPr>
      <w:r>
        <w:rPr>
          <w:rFonts w:ascii="Cambria" w:hAnsi="Cambria"/>
          <w:b/>
          <w:color w:val="1F3A5F"/>
          <w:sz w:val="25"/>
        </w:rPr>
        <w:t>Monitoring and Reporting</w:t>
      </w:r>
    </w:p>
    <w:p>
      <w:pPr>
        <w:spacing w:line="276" w:lineRule="auto" w:after="80"/>
        <w:ind w:left="714" w:hanging="357"/>
      </w:pPr>
      <w:r>
        <w:rPr>
          <w:rFonts w:ascii="Cambria" w:hAnsi="Cambria"/>
          <w:sz w:val="22"/>
        </w:rPr>
        <w:t xml:space="preserve">o </w:t>
      </w:r>
      <w:r>
        <w:rPr>
          <w:rFonts w:ascii="Cambria" w:hAnsi="Cambria"/>
          <w:i w:val="0"/>
          <w:sz w:val="22"/>
        </w:rPr>
        <w:t>Require sabbatical recipients to submit progress reports and post-leave outcomes.</w:t>
      </w:r>
    </w:p>
    <w:p>
      <w:pPr>
        <w:spacing w:line="276" w:lineRule="auto" w:after="80"/>
        <w:ind w:left="714" w:hanging="357"/>
      </w:pPr>
      <w:r>
        <w:rPr>
          <w:rFonts w:ascii="Cambria" w:hAnsi="Cambria"/>
          <w:sz w:val="22"/>
        </w:rPr>
        <w:t xml:space="preserve">o </w:t>
      </w:r>
      <w:r>
        <w:rPr>
          <w:rFonts w:ascii="Cambria" w:hAnsi="Cambria"/>
          <w:i w:val="0"/>
          <w:sz w:val="22"/>
        </w:rPr>
        <w:t>Use outcomes to assess sabbatical effectiveness and inform future policies.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An enabling sabbatical policy that fosters faculty development, scholarly productivity, and institutional advancement.</w:t>
      </w:r>
    </w:p>
    <w:p>
      <w:pPr>
        <w:spacing w:before="280" w:after="160"/>
      </w:pPr>
      <w:r>
        <w:rPr>
          <w:rFonts w:ascii="Cambria" w:hAnsi="Cambria"/>
          <w:b/>
          <w:color w:val="1F3A5F"/>
          <w:sz w:val="29"/>
        </w:rPr>
        <w:t>24.3. Teaching Excellence Resources in HEIs</w:t>
      </w:r>
    </w:p>
    <w:p>
      <w:pPr>
        <w:spacing w:before="240" w:after="120"/>
      </w:pPr>
      <w:r>
        <w:rPr>
          <w:rFonts w:ascii="Cambria" w:hAnsi="Cambria"/>
          <w:b/>
          <w:color w:val="1F3A5F"/>
          <w:sz w:val="25"/>
        </w:rPr>
        <w:t>Access to Educational Technology</w:t>
      </w:r>
    </w:p>
    <w:p>
      <w:pPr>
        <w:spacing w:line="276" w:lineRule="auto" w:after="80"/>
        <w:ind w:left="714" w:hanging="357"/>
      </w:pPr>
      <w:r>
        <w:rPr>
          <w:rFonts w:ascii="Cambria" w:hAnsi="Cambria"/>
          <w:sz w:val="22"/>
        </w:rPr>
        <w:t xml:space="preserve">o </w:t>
      </w:r>
      <w:r>
        <w:rPr>
          <w:rFonts w:ascii="Cambria" w:hAnsi="Cambria"/>
          <w:i w:val="0"/>
          <w:sz w:val="22"/>
        </w:rPr>
        <w:t>Provide faculty with the latest digital tools, learning management systems (LMS), and multimedia resources.</w:t>
      </w:r>
    </w:p>
    <w:p>
      <w:pPr>
        <w:spacing w:line="276" w:lineRule="auto" w:after="80"/>
        <w:ind w:left="714" w:hanging="357"/>
      </w:pPr>
      <w:r>
        <w:rPr>
          <w:rFonts w:ascii="Cambria" w:hAnsi="Cambria"/>
          <w:sz w:val="22"/>
        </w:rPr>
        <w:t xml:space="preserve">o </w:t>
      </w:r>
      <w:r>
        <w:rPr>
          <w:rFonts w:ascii="Cambria" w:hAnsi="Cambria"/>
          <w:i w:val="0"/>
          <w:sz w:val="22"/>
        </w:rPr>
        <w:t>Ensure availability of hardware like smart classrooms, interactive whiteboards, and video conferencing facilities.</w:t>
      </w:r>
    </w:p>
    <w:p>
      <w:pPr>
        <w:spacing w:before="240" w:after="120"/>
      </w:pPr>
      <w:r>
        <w:rPr>
          <w:rFonts w:ascii="Cambria" w:hAnsi="Cambria"/>
          <w:b/>
          <w:color w:val="1F3A5F"/>
          <w:sz w:val="25"/>
        </w:rPr>
        <w:t>Pedagogical Innovation Support</w:t>
      </w:r>
    </w:p>
    <w:p>
      <w:pPr>
        <w:spacing w:line="276" w:lineRule="auto" w:after="80"/>
        <w:ind w:left="714" w:hanging="357"/>
      </w:pPr>
      <w:r>
        <w:rPr>
          <w:rFonts w:ascii="Cambria" w:hAnsi="Cambria"/>
          <w:sz w:val="22"/>
        </w:rPr>
        <w:t xml:space="preserve">o </w:t>
      </w:r>
      <w:r>
        <w:rPr>
          <w:rFonts w:ascii="Cambria" w:hAnsi="Cambria"/>
          <w:i w:val="0"/>
          <w:sz w:val="22"/>
        </w:rPr>
        <w:t>Offer training on active learning, flipped classrooms, blended learning, and inclusive teaching strategies.</w:t>
      </w:r>
    </w:p>
    <w:p>
      <w:pPr>
        <w:spacing w:line="276" w:lineRule="auto" w:after="80"/>
        <w:ind w:left="714" w:hanging="357"/>
      </w:pPr>
      <w:r>
        <w:rPr>
          <w:rFonts w:ascii="Cambria" w:hAnsi="Cambria"/>
          <w:sz w:val="22"/>
        </w:rPr>
        <w:t xml:space="preserve">o </w:t>
      </w:r>
      <w:r>
        <w:rPr>
          <w:rFonts w:ascii="Cambria" w:hAnsi="Cambria"/>
          <w:i w:val="0"/>
          <w:sz w:val="22"/>
        </w:rPr>
        <w:t>Facilitate collaborative teaching communities and peer mentoring.</w:t>
      </w:r>
    </w:p>
    <w:p>
      <w:pPr>
        <w:spacing w:before="240" w:after="120"/>
      </w:pPr>
      <w:r>
        <w:rPr>
          <w:rFonts w:ascii="Cambria" w:hAnsi="Cambria"/>
          <w:b/>
          <w:color w:val="1F3A5F"/>
          <w:sz w:val="25"/>
        </w:rPr>
        <w:t>Resource Centers and Libraries</w:t>
      </w:r>
    </w:p>
    <w:p>
      <w:pPr>
        <w:spacing w:line="276" w:lineRule="auto" w:after="80"/>
        <w:ind w:left="714" w:hanging="357"/>
      </w:pPr>
      <w:r>
        <w:rPr>
          <w:rFonts w:ascii="Cambria" w:hAnsi="Cambria"/>
          <w:sz w:val="22"/>
        </w:rPr>
        <w:t xml:space="preserve">o </w:t>
      </w:r>
      <w:r>
        <w:rPr>
          <w:rFonts w:ascii="Cambria" w:hAnsi="Cambria"/>
          <w:i w:val="0"/>
          <w:sz w:val="22"/>
        </w:rPr>
        <w:t>Maintain dedicated teaching and learning centers providing instructional materials, research on pedagogy, and consultation services.</w:t>
      </w:r>
    </w:p>
    <w:p>
      <w:pPr>
        <w:spacing w:line="276" w:lineRule="auto" w:after="80"/>
        <w:ind w:left="714" w:hanging="357"/>
      </w:pPr>
      <w:r>
        <w:rPr>
          <w:rFonts w:ascii="Cambria" w:hAnsi="Cambria"/>
          <w:sz w:val="22"/>
        </w:rPr>
        <w:t xml:space="preserve">o </w:t>
      </w:r>
      <w:r>
        <w:rPr>
          <w:rFonts w:ascii="Cambria" w:hAnsi="Cambria"/>
          <w:i w:val="0"/>
          <w:sz w:val="22"/>
        </w:rPr>
        <w:t>Provide access to digital libraries, open educational resources (OER), and subject-specific repositories.</w:t>
      </w:r>
    </w:p>
    <w:p>
      <w:pPr>
        <w:spacing w:before="240" w:after="120"/>
      </w:pPr>
      <w:r>
        <w:rPr>
          <w:rFonts w:ascii="Cambria" w:hAnsi="Cambria"/>
          <w:b/>
          <w:color w:val="1F3A5F"/>
          <w:sz w:val="25"/>
        </w:rPr>
        <w:t>Incentives for Teaching Excellence</w:t>
      </w:r>
    </w:p>
    <w:p>
      <w:pPr>
        <w:spacing w:line="276" w:lineRule="auto" w:after="80"/>
        <w:ind w:left="714" w:hanging="357"/>
      </w:pPr>
      <w:r>
        <w:rPr>
          <w:rFonts w:ascii="Cambria" w:hAnsi="Cambria"/>
          <w:sz w:val="22"/>
        </w:rPr>
        <w:t xml:space="preserve">o </w:t>
      </w:r>
      <w:r>
        <w:rPr>
          <w:rFonts w:ascii="Cambria" w:hAnsi="Cambria"/>
          <w:i w:val="0"/>
          <w:sz w:val="22"/>
        </w:rPr>
        <w:t>Recognize and reward innovative teaching practices through awards, grants, and career advancement opportunities.</w:t>
      </w:r>
    </w:p>
    <w:p>
      <w:pPr>
        <w:spacing w:before="240" w:after="120"/>
      </w:pPr>
      <w:r>
        <w:rPr>
          <w:rFonts w:ascii="Cambria" w:hAnsi="Cambria"/>
          <w:b/>
          <w:color w:val="1F3A5F"/>
          <w:sz w:val="25"/>
        </w:rPr>
        <w:t>Continuous Feedback and Improvement</w:t>
      </w:r>
    </w:p>
    <w:p>
      <w:pPr>
        <w:spacing w:line="276" w:lineRule="auto" w:after="80"/>
        <w:ind w:left="714" w:hanging="357"/>
      </w:pPr>
      <w:r>
        <w:rPr>
          <w:rFonts w:ascii="Cambria" w:hAnsi="Cambria"/>
          <w:sz w:val="22"/>
        </w:rPr>
        <w:t xml:space="preserve">o </w:t>
      </w:r>
      <w:r>
        <w:rPr>
          <w:rFonts w:ascii="Cambria" w:hAnsi="Cambria"/>
          <w:i w:val="0"/>
          <w:sz w:val="22"/>
        </w:rPr>
        <w:t>Encourage use of student feedback, peer reviews, and self-assessment tools to refine teaching methods.</w:t>
      </w:r>
    </w:p>
    <w:p>
      <w:pPr>
        <w:spacing w:line="276" w:lineRule="auto" w:after="80"/>
        <w:ind w:left="714" w:hanging="357"/>
      </w:pPr>
      <w:r>
        <w:rPr>
          <w:rFonts w:ascii="Cambria" w:hAnsi="Cambria"/>
          <w:sz w:val="22"/>
        </w:rPr>
        <w:t xml:space="preserve">o </w:t>
      </w:r>
      <w:r>
        <w:rPr>
          <w:rFonts w:ascii="Cambria" w:hAnsi="Cambria"/>
          <w:i w:val="0"/>
          <w:sz w:val="22"/>
        </w:rPr>
        <w:t>Support experimentation with new pedagogical approaches in a safe, collaborative environment.</w:t>
      </w:r>
    </w:p>
    <w:p>
      <w:pPr>
        <w:spacing w:before="240" w:after="120"/>
      </w:pPr>
      <w:r>
        <w:rPr>
          <w:rFonts w:ascii="Cambria" w:hAnsi="Cambria"/>
          <w:b/>
          <w:color w:val="1F3A5F"/>
          <w:sz w:val="25"/>
        </w:rPr>
        <w:t>Integration with Curriculum Development</w:t>
      </w:r>
    </w:p>
    <w:p>
      <w:pPr>
        <w:spacing w:line="276" w:lineRule="auto" w:after="80"/>
        <w:ind w:left="714" w:hanging="357"/>
      </w:pPr>
      <w:r>
        <w:rPr>
          <w:rFonts w:ascii="Cambria" w:hAnsi="Cambria"/>
          <w:sz w:val="22"/>
        </w:rPr>
        <w:t xml:space="preserve">o </w:t>
      </w:r>
      <w:r>
        <w:rPr>
          <w:rFonts w:ascii="Cambria" w:hAnsi="Cambria"/>
          <w:i w:val="0"/>
          <w:sz w:val="22"/>
        </w:rPr>
        <w:t>Align teaching resources with curriculum goals to enhance learning outcomes and relevance.</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robust support ecosystem empowering faculty to deliver high-quality, engaging, and innovative teaching, driving student success and institutional reputation.</w:t>
      </w:r>
    </w:p>
    <w:p>
      <w:pPr>
        <w:spacing w:before="280" w:after="160"/>
      </w:pPr>
      <w:r>
        <w:rPr>
          <w:rFonts w:ascii="Cambria" w:hAnsi="Cambria"/>
          <w:b/>
          <w:color w:val="1F3A5F"/>
          <w:sz w:val="29"/>
        </w:rPr>
        <w:t>24.4. Collaboration Opportunities in HEIs</w:t>
      </w:r>
    </w:p>
    <w:p>
      <w:pPr>
        <w:spacing w:before="240" w:after="120"/>
      </w:pPr>
      <w:r>
        <w:rPr>
          <w:rFonts w:ascii="Cambria" w:hAnsi="Cambria"/>
          <w:b/>
          <w:color w:val="1F3A5F"/>
          <w:sz w:val="25"/>
        </w:rPr>
        <w:t>Industry Partnerships</w:t>
      </w:r>
    </w:p>
    <w:p>
      <w:pPr>
        <w:spacing w:line="276" w:lineRule="auto" w:after="80"/>
        <w:ind w:left="714" w:hanging="357"/>
      </w:pPr>
      <w:r>
        <w:rPr>
          <w:rFonts w:ascii="Cambria" w:hAnsi="Cambria"/>
          <w:sz w:val="22"/>
        </w:rPr>
        <w:t xml:space="preserve">o </w:t>
      </w:r>
      <w:r>
        <w:rPr>
          <w:rFonts w:ascii="Cambria" w:hAnsi="Cambria"/>
          <w:i w:val="0"/>
          <w:sz w:val="22"/>
        </w:rPr>
        <w:t>Establish joint research projects, internships, and consultancy with corporate and industrial partners.</w:t>
      </w:r>
    </w:p>
    <w:p>
      <w:pPr>
        <w:spacing w:line="276" w:lineRule="auto" w:after="80"/>
        <w:ind w:left="714" w:hanging="357"/>
      </w:pPr>
      <w:r>
        <w:rPr>
          <w:rFonts w:ascii="Cambria" w:hAnsi="Cambria"/>
          <w:sz w:val="22"/>
        </w:rPr>
        <w:t xml:space="preserve">o </w:t>
      </w:r>
      <w:r>
        <w:rPr>
          <w:rFonts w:ascii="Cambria" w:hAnsi="Cambria"/>
          <w:i w:val="0"/>
          <w:sz w:val="22"/>
        </w:rPr>
        <w:t>Create platforms for knowledge exchange, technology transfer, and innovation co-development.</w:t>
      </w:r>
    </w:p>
    <w:p>
      <w:pPr>
        <w:spacing w:before="240" w:after="120"/>
      </w:pPr>
      <w:r>
        <w:rPr>
          <w:rFonts w:ascii="Cambria" w:hAnsi="Cambria"/>
          <w:b/>
          <w:color w:val="1F3A5F"/>
          <w:sz w:val="25"/>
        </w:rPr>
        <w:t>Inter-Institutional Collaborations</w:t>
      </w:r>
    </w:p>
    <w:p>
      <w:pPr>
        <w:spacing w:line="276" w:lineRule="auto" w:after="80"/>
        <w:ind w:left="714" w:hanging="357"/>
      </w:pPr>
      <w:r>
        <w:rPr>
          <w:rFonts w:ascii="Cambria" w:hAnsi="Cambria"/>
          <w:sz w:val="22"/>
        </w:rPr>
        <w:t xml:space="preserve">o </w:t>
      </w:r>
      <w:r>
        <w:rPr>
          <w:rFonts w:ascii="Cambria" w:hAnsi="Cambria"/>
          <w:i w:val="0"/>
          <w:sz w:val="22"/>
        </w:rPr>
        <w:t>Form alliances with national and international universities and research centers for joint programs and projects.</w:t>
      </w:r>
    </w:p>
    <w:p>
      <w:pPr>
        <w:spacing w:line="276" w:lineRule="auto" w:after="80"/>
        <w:ind w:left="714" w:hanging="357"/>
      </w:pPr>
      <w:r>
        <w:rPr>
          <w:rFonts w:ascii="Cambria" w:hAnsi="Cambria"/>
          <w:sz w:val="22"/>
        </w:rPr>
        <w:t xml:space="preserve">o </w:t>
      </w:r>
      <w:r>
        <w:rPr>
          <w:rFonts w:ascii="Cambria" w:hAnsi="Cambria"/>
          <w:i w:val="0"/>
          <w:sz w:val="22"/>
        </w:rPr>
        <w:t>Facilitate faculty exchanges, joint conferences, and shared resource utilization.</w:t>
      </w:r>
    </w:p>
    <w:p>
      <w:pPr>
        <w:spacing w:before="240" w:after="120"/>
      </w:pPr>
      <w:r>
        <w:rPr>
          <w:rFonts w:ascii="Cambria" w:hAnsi="Cambria"/>
          <w:b/>
          <w:color w:val="1F3A5F"/>
          <w:sz w:val="25"/>
        </w:rPr>
        <w:t>Intra-University Cross-Disciplinary Initiatives</w:t>
      </w:r>
    </w:p>
    <w:p>
      <w:pPr>
        <w:spacing w:line="276" w:lineRule="auto" w:after="80"/>
        <w:ind w:left="714" w:hanging="357"/>
      </w:pPr>
      <w:r>
        <w:rPr>
          <w:rFonts w:ascii="Cambria" w:hAnsi="Cambria"/>
          <w:sz w:val="22"/>
        </w:rPr>
        <w:t xml:space="preserve">o </w:t>
      </w:r>
      <w:r>
        <w:rPr>
          <w:rFonts w:ascii="Cambria" w:hAnsi="Cambria"/>
          <w:i w:val="0"/>
          <w:sz w:val="22"/>
        </w:rPr>
        <w:t>Promote collaboration among different departments and faculties to tackle complex problems and foster innovation.</w:t>
      </w:r>
    </w:p>
    <w:p>
      <w:pPr>
        <w:spacing w:line="276" w:lineRule="auto" w:after="80"/>
        <w:ind w:left="714" w:hanging="357"/>
      </w:pPr>
      <w:r>
        <w:rPr>
          <w:rFonts w:ascii="Cambria" w:hAnsi="Cambria"/>
          <w:sz w:val="22"/>
        </w:rPr>
        <w:t xml:space="preserve">o </w:t>
      </w:r>
      <w:r>
        <w:rPr>
          <w:rFonts w:ascii="Cambria" w:hAnsi="Cambria"/>
          <w:i w:val="0"/>
          <w:sz w:val="22"/>
        </w:rPr>
        <w:t>Support interdisciplinary research centers, seminars, and curriculum integration.</w:t>
      </w:r>
    </w:p>
    <w:p>
      <w:pPr>
        <w:spacing w:before="240" w:after="120"/>
      </w:pPr>
      <w:r>
        <w:rPr>
          <w:rFonts w:ascii="Cambria" w:hAnsi="Cambria"/>
          <w:b/>
          <w:color w:val="1F3A5F"/>
          <w:sz w:val="25"/>
        </w:rPr>
        <w:t>Collaboration Infrastructure and Support</w:t>
      </w:r>
    </w:p>
    <w:p>
      <w:pPr>
        <w:spacing w:line="276" w:lineRule="auto" w:after="80"/>
        <w:ind w:left="714" w:hanging="357"/>
      </w:pPr>
      <w:r>
        <w:rPr>
          <w:rFonts w:ascii="Cambria" w:hAnsi="Cambria"/>
          <w:sz w:val="22"/>
        </w:rPr>
        <w:t xml:space="preserve">o </w:t>
      </w:r>
      <w:r>
        <w:rPr>
          <w:rFonts w:ascii="Cambria" w:hAnsi="Cambria"/>
          <w:i w:val="0"/>
          <w:sz w:val="22"/>
        </w:rPr>
        <w:t>Provide administrative support and funding for collaborative efforts.</w:t>
      </w:r>
    </w:p>
    <w:p>
      <w:pPr>
        <w:spacing w:line="276" w:lineRule="auto" w:after="80"/>
        <w:ind w:left="714" w:hanging="357"/>
      </w:pPr>
      <w:r>
        <w:rPr>
          <w:rFonts w:ascii="Cambria" w:hAnsi="Cambria"/>
          <w:sz w:val="22"/>
        </w:rPr>
        <w:t xml:space="preserve">o </w:t>
      </w:r>
      <w:r>
        <w:rPr>
          <w:rFonts w:ascii="Cambria" w:hAnsi="Cambria"/>
          <w:i w:val="0"/>
          <w:sz w:val="22"/>
        </w:rPr>
        <w:t>Develop digital platforms to enable communication, project management, and data sharing.</w:t>
      </w:r>
    </w:p>
    <w:p>
      <w:pPr>
        <w:spacing w:before="240" w:after="120"/>
      </w:pPr>
      <w:r>
        <w:rPr>
          <w:rFonts w:ascii="Cambria" w:hAnsi="Cambria"/>
          <w:b/>
          <w:color w:val="1F3A5F"/>
          <w:sz w:val="25"/>
        </w:rPr>
        <w:t>Capacity Building for Collaboration</w:t>
      </w:r>
    </w:p>
    <w:p>
      <w:pPr>
        <w:spacing w:line="276" w:lineRule="auto" w:after="80"/>
        <w:ind w:left="714" w:hanging="357"/>
      </w:pPr>
      <w:r>
        <w:rPr>
          <w:rFonts w:ascii="Cambria" w:hAnsi="Cambria"/>
          <w:sz w:val="22"/>
        </w:rPr>
        <w:t xml:space="preserve">o </w:t>
      </w:r>
      <w:r>
        <w:rPr>
          <w:rFonts w:ascii="Cambria" w:hAnsi="Cambria"/>
          <w:i w:val="0"/>
          <w:sz w:val="22"/>
        </w:rPr>
        <w:t>Train faculty and staff in teamwork, project coordination, and partnership management.</w:t>
      </w:r>
    </w:p>
    <w:p>
      <w:pPr>
        <w:spacing w:line="276" w:lineRule="auto" w:after="80"/>
        <w:ind w:left="714" w:hanging="357"/>
      </w:pPr>
      <w:r>
        <w:rPr>
          <w:rFonts w:ascii="Cambria" w:hAnsi="Cambria"/>
          <w:sz w:val="22"/>
        </w:rPr>
        <w:t xml:space="preserve">o </w:t>
      </w:r>
      <w:r>
        <w:rPr>
          <w:rFonts w:ascii="Cambria" w:hAnsi="Cambria"/>
          <w:i w:val="0"/>
          <w:sz w:val="22"/>
        </w:rPr>
        <w:t>Encourage networking events and innovation challenges.</w:t>
      </w:r>
    </w:p>
    <w:p>
      <w:pPr>
        <w:spacing w:before="240" w:after="120"/>
      </w:pPr>
      <w:r>
        <w:rPr>
          <w:rFonts w:ascii="Cambria" w:hAnsi="Cambria"/>
          <w:b/>
          <w:color w:val="1F3A5F"/>
          <w:sz w:val="25"/>
        </w:rPr>
        <w:t>Monitoring and Evaluation</w:t>
      </w:r>
    </w:p>
    <w:p>
      <w:pPr>
        <w:spacing w:line="276" w:lineRule="auto" w:after="80"/>
        <w:ind w:left="714" w:hanging="357"/>
      </w:pPr>
      <w:r>
        <w:rPr>
          <w:rFonts w:ascii="Cambria" w:hAnsi="Cambria"/>
          <w:sz w:val="22"/>
        </w:rPr>
        <w:t xml:space="preserve">o </w:t>
      </w:r>
      <w:r>
        <w:rPr>
          <w:rFonts w:ascii="Cambria" w:hAnsi="Cambria"/>
          <w:i w:val="0"/>
          <w:sz w:val="22"/>
        </w:rPr>
        <w:t>Track outcomes of collaborations such as publications, patents, funded projects, and student involvement.</w:t>
      </w:r>
    </w:p>
    <w:p>
      <w:pPr>
        <w:spacing w:line="276" w:lineRule="auto" w:after="80"/>
        <w:ind w:left="714" w:hanging="357"/>
      </w:pPr>
      <w:r>
        <w:rPr>
          <w:rFonts w:ascii="Cambria" w:hAnsi="Cambria"/>
          <w:sz w:val="22"/>
        </w:rPr>
        <w:t xml:space="preserve">o </w:t>
      </w:r>
      <w:r>
        <w:rPr>
          <w:rFonts w:ascii="Cambria" w:hAnsi="Cambria"/>
          <w:i w:val="0"/>
          <w:sz w:val="22"/>
        </w:rPr>
        <w:t>Use metrics to refine and expand collaborative activities.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vibrant collaborative ecosystem that enhances research impact, enriches teaching, and strengthens institutional innovation capacity.</w:t>
      </w:r>
    </w:p>
    <w:p>
      <w:pPr>
        <w:spacing w:before="360" w:after="200"/>
      </w:pPr>
      <w:r>
        <w:rPr>
          <w:rFonts w:ascii="Cambria" w:hAnsi="Cambria"/>
          <w:b/>
          <w:color w:val="1F3A5F"/>
          <w:sz w:val="36"/>
        </w:rPr>
        <w:t>25. Cross-Sectional Enablers in Higher Education Institutions</w:t>
      </w:r>
    </w:p>
    <w:p>
      <w:pPr>
        <w:spacing w:before="240" w:after="120"/>
      </w:pPr>
      <w:r>
        <w:rPr>
          <w:rFonts w:ascii="Cambria" w:hAnsi="Cambria"/>
          <w:b/>
          <w:color w:val="1F3A5F"/>
          <w:sz w:val="25"/>
        </w:rPr>
        <w:t>Integrated Governance Structures</w:t>
      </w:r>
    </w:p>
    <w:p>
      <w:pPr>
        <w:spacing w:line="276" w:lineRule="auto" w:after="80"/>
        <w:ind w:left="714" w:hanging="357"/>
      </w:pPr>
      <w:r>
        <w:rPr>
          <w:rFonts w:ascii="Cambria" w:hAnsi="Cambria"/>
          <w:sz w:val="22"/>
        </w:rPr>
        <w:t xml:space="preserve">o </w:t>
      </w:r>
      <w:r>
        <w:rPr>
          <w:rFonts w:ascii="Cambria" w:hAnsi="Cambria"/>
          <w:i w:val="0"/>
          <w:sz w:val="22"/>
        </w:rPr>
        <w:t>Establish coordination mechanisms across academic, administrative, and research units to ensure aligned decision-making and resource sharing.</w:t>
      </w:r>
    </w:p>
    <w:p>
      <w:pPr>
        <w:spacing w:before="240" w:after="120"/>
      </w:pPr>
      <w:r>
        <w:rPr>
          <w:rFonts w:ascii="Cambria" w:hAnsi="Cambria"/>
          <w:b/>
          <w:color w:val="1F3A5F"/>
          <w:sz w:val="25"/>
        </w:rPr>
        <w:t>Digital Infrastructure and Data Systems</w:t>
      </w:r>
    </w:p>
    <w:p>
      <w:pPr>
        <w:spacing w:line="276" w:lineRule="auto" w:after="80"/>
        <w:ind w:left="714" w:hanging="357"/>
      </w:pPr>
      <w:r>
        <w:rPr>
          <w:rFonts w:ascii="Cambria" w:hAnsi="Cambria"/>
          <w:sz w:val="22"/>
        </w:rPr>
        <w:t xml:space="preserve">o </w:t>
      </w:r>
      <w:r>
        <w:rPr>
          <w:rFonts w:ascii="Cambria" w:hAnsi="Cambria"/>
          <w:i w:val="0"/>
          <w:sz w:val="22"/>
        </w:rPr>
        <w:t>Deploy unified platforms for student information, HR management, research administration, and communication.</w:t>
      </w:r>
    </w:p>
    <w:p>
      <w:pPr>
        <w:spacing w:line="276" w:lineRule="auto" w:after="80"/>
        <w:ind w:left="714" w:hanging="357"/>
      </w:pPr>
      <w:r>
        <w:rPr>
          <w:rFonts w:ascii="Cambria" w:hAnsi="Cambria"/>
          <w:sz w:val="22"/>
        </w:rPr>
        <w:t xml:space="preserve">o </w:t>
      </w:r>
      <w:r>
        <w:rPr>
          <w:rFonts w:ascii="Cambria" w:hAnsi="Cambria"/>
          <w:i w:val="0"/>
          <w:sz w:val="22"/>
        </w:rPr>
        <w:t>Enable data-driven insights and seamless workflows.</w:t>
      </w:r>
    </w:p>
    <w:p>
      <w:pPr>
        <w:spacing w:before="240" w:after="120"/>
      </w:pPr>
      <w:r>
        <w:rPr>
          <w:rFonts w:ascii="Cambria" w:hAnsi="Cambria"/>
          <w:b/>
          <w:color w:val="1F3A5F"/>
          <w:sz w:val="25"/>
        </w:rPr>
        <w:t>Policy Coherence and Alignment</w:t>
      </w:r>
    </w:p>
    <w:p>
      <w:pPr>
        <w:spacing w:line="276" w:lineRule="auto" w:after="80"/>
        <w:ind w:left="714" w:hanging="357"/>
      </w:pPr>
      <w:r>
        <w:rPr>
          <w:rFonts w:ascii="Cambria" w:hAnsi="Cambria"/>
          <w:sz w:val="22"/>
        </w:rPr>
        <w:t xml:space="preserve">o </w:t>
      </w:r>
      <w:r>
        <w:rPr>
          <w:rFonts w:ascii="Cambria" w:hAnsi="Cambria"/>
          <w:i w:val="0"/>
          <w:sz w:val="22"/>
        </w:rPr>
        <w:t>Develop institutional policies that harmonize academic, financial, and operational objectives across departments and functions.</w:t>
      </w:r>
    </w:p>
    <w:p>
      <w:pPr>
        <w:spacing w:before="240" w:after="120"/>
      </w:pPr>
      <w:r>
        <w:rPr>
          <w:rFonts w:ascii="Cambria" w:hAnsi="Cambria"/>
          <w:b/>
          <w:color w:val="1F3A5F"/>
          <w:sz w:val="25"/>
        </w:rPr>
        <w:t>Capacity Building Across Units</w:t>
      </w:r>
    </w:p>
    <w:p>
      <w:pPr>
        <w:spacing w:line="276" w:lineRule="auto" w:after="80"/>
        <w:ind w:left="714" w:hanging="357"/>
      </w:pPr>
      <w:r>
        <w:rPr>
          <w:rFonts w:ascii="Cambria" w:hAnsi="Cambria"/>
          <w:sz w:val="22"/>
        </w:rPr>
        <w:t xml:space="preserve">o </w:t>
      </w:r>
      <w:r>
        <w:rPr>
          <w:rFonts w:ascii="Cambria" w:hAnsi="Cambria"/>
          <w:i w:val="0"/>
          <w:sz w:val="22"/>
        </w:rPr>
        <w:t>Provide cross-functional training to promote shared understanding, collaboration skills, and institutional culture.</w:t>
      </w:r>
    </w:p>
    <w:p>
      <w:pPr>
        <w:spacing w:before="240" w:after="120"/>
      </w:pPr>
      <w:r>
        <w:rPr>
          <w:rFonts w:ascii="Cambria" w:hAnsi="Cambria"/>
          <w:b/>
          <w:color w:val="1F3A5F"/>
          <w:sz w:val="25"/>
        </w:rPr>
        <w:t>Stakeholder Engagement Platforms</w:t>
      </w:r>
    </w:p>
    <w:p>
      <w:pPr>
        <w:spacing w:line="276" w:lineRule="auto" w:after="80"/>
        <w:ind w:left="714" w:hanging="357"/>
      </w:pPr>
      <w:r>
        <w:rPr>
          <w:rFonts w:ascii="Cambria" w:hAnsi="Cambria"/>
          <w:sz w:val="22"/>
        </w:rPr>
        <w:t xml:space="preserve">o </w:t>
      </w:r>
      <w:r>
        <w:rPr>
          <w:rFonts w:ascii="Cambria" w:hAnsi="Cambria"/>
          <w:i w:val="0"/>
          <w:sz w:val="22"/>
        </w:rPr>
        <w:t>Create forums for students, faculty, staff, alumni, and external partners to participate in governance and feedback.</w:t>
      </w:r>
    </w:p>
    <w:p>
      <w:pPr>
        <w:spacing w:before="240" w:after="120"/>
      </w:pPr>
      <w:r>
        <w:rPr>
          <w:rFonts w:ascii="Cambria" w:hAnsi="Cambria"/>
          <w:b/>
          <w:color w:val="1F3A5F"/>
          <w:sz w:val="25"/>
        </w:rPr>
        <w:t>Resource Optimization and Sustainability</w:t>
      </w:r>
    </w:p>
    <w:p>
      <w:pPr>
        <w:spacing w:line="276" w:lineRule="auto" w:after="80"/>
        <w:ind w:left="714" w:hanging="357"/>
      </w:pPr>
      <w:r>
        <w:rPr>
          <w:rFonts w:ascii="Cambria" w:hAnsi="Cambria"/>
          <w:sz w:val="22"/>
        </w:rPr>
        <w:t xml:space="preserve">o </w:t>
      </w:r>
      <w:r>
        <w:rPr>
          <w:rFonts w:ascii="Cambria" w:hAnsi="Cambria"/>
          <w:i w:val="0"/>
          <w:sz w:val="22"/>
        </w:rPr>
        <w:t>Encourage shared use of facilities, funding, and human resources to maximize efficiency and sustainability.</w:t>
      </w:r>
    </w:p>
    <w:p>
      <w:pPr>
        <w:spacing w:before="240" w:after="120"/>
      </w:pPr>
      <w:r>
        <w:rPr>
          <w:rFonts w:ascii="Cambria" w:hAnsi="Cambria"/>
          <w:b/>
          <w:color w:val="1F3A5F"/>
          <w:sz w:val="25"/>
        </w:rPr>
        <w:t>Quality Assurance and Continuous Improvement</w:t>
      </w:r>
    </w:p>
    <w:p>
      <w:pPr>
        <w:spacing w:line="276" w:lineRule="auto" w:after="80"/>
        <w:ind w:left="714" w:hanging="357"/>
      </w:pPr>
      <w:r>
        <w:rPr>
          <w:rFonts w:ascii="Cambria" w:hAnsi="Cambria"/>
          <w:sz w:val="22"/>
        </w:rPr>
        <w:t xml:space="preserve">o </w:t>
      </w:r>
      <w:r>
        <w:rPr>
          <w:rFonts w:ascii="Cambria" w:hAnsi="Cambria"/>
          <w:i w:val="0"/>
          <w:sz w:val="22"/>
        </w:rPr>
        <w:t>Implement integrated quality frameworks spanning teaching, research, administration, and student services.</w:t>
      </w:r>
    </w:p>
    <w:p>
      <w:pPr>
        <w:spacing w:before="240" w:after="120"/>
      </w:pPr>
      <w:r>
        <w:rPr>
          <w:rFonts w:ascii="Cambria" w:hAnsi="Cambria"/>
          <w:b/>
          <w:color w:val="1F3A5F"/>
          <w:sz w:val="25"/>
        </w:rPr>
        <w:t>Risk Management and Compliance</w:t>
      </w:r>
    </w:p>
    <w:p>
      <w:pPr>
        <w:spacing w:line="276" w:lineRule="auto" w:after="80"/>
        <w:ind w:left="714" w:hanging="357"/>
      </w:pPr>
      <w:r>
        <w:rPr>
          <w:rFonts w:ascii="Cambria" w:hAnsi="Cambria"/>
          <w:sz w:val="22"/>
        </w:rPr>
        <w:t xml:space="preserve">o </w:t>
      </w:r>
      <w:r>
        <w:rPr>
          <w:rFonts w:ascii="Cambria" w:hAnsi="Cambria"/>
          <w:i w:val="0"/>
          <w:sz w:val="22"/>
        </w:rPr>
        <w:t>Coordinate risk assessment and regulatory compliance efforts institution-wide.</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cohesive institutional ecosystem where cross-sectional enablers support agility, innovation, and excellence across all HEI functions.</w:t>
      </w:r>
    </w:p>
    <w:p>
      <w:pPr>
        <w:spacing w:before="280" w:after="160"/>
      </w:pPr>
      <w:r>
        <w:rPr>
          <w:rFonts w:ascii="Cambria" w:hAnsi="Cambria"/>
          <w:b/>
          <w:color w:val="1F3A5F"/>
          <w:sz w:val="29"/>
        </w:rPr>
        <w:t>25.1. Technology and Infrastructure in HEIs</w:t>
      </w:r>
    </w:p>
    <w:p>
      <w:pPr>
        <w:spacing w:before="240" w:after="120"/>
      </w:pPr>
      <w:r>
        <w:rPr>
          <w:rFonts w:ascii="Cambria" w:hAnsi="Cambria"/>
          <w:b/>
          <w:color w:val="1F3A5F"/>
          <w:sz w:val="25"/>
        </w:rPr>
        <w:t>State-of-the-Art Educational Technology</w:t>
      </w:r>
    </w:p>
    <w:p>
      <w:pPr>
        <w:spacing w:line="276" w:lineRule="auto" w:after="80"/>
        <w:ind w:left="714" w:hanging="357"/>
      </w:pPr>
      <w:r>
        <w:rPr>
          <w:rFonts w:ascii="Cambria" w:hAnsi="Cambria"/>
          <w:sz w:val="22"/>
        </w:rPr>
        <w:t xml:space="preserve">o </w:t>
      </w:r>
      <w:r>
        <w:rPr>
          <w:rFonts w:ascii="Cambria" w:hAnsi="Cambria"/>
          <w:i w:val="0"/>
          <w:sz w:val="22"/>
        </w:rPr>
        <w:t>Provide access to modern learning management systems (LMS), virtual classrooms, and multimedia tools.</w:t>
      </w:r>
    </w:p>
    <w:p>
      <w:pPr>
        <w:spacing w:line="276" w:lineRule="auto" w:after="80"/>
        <w:ind w:left="714" w:hanging="357"/>
      </w:pPr>
      <w:r>
        <w:rPr>
          <w:rFonts w:ascii="Cambria" w:hAnsi="Cambria"/>
          <w:sz w:val="22"/>
        </w:rPr>
        <w:t xml:space="preserve">o </w:t>
      </w:r>
      <w:r>
        <w:rPr>
          <w:rFonts w:ascii="Cambria" w:hAnsi="Cambria"/>
          <w:i w:val="0"/>
          <w:sz w:val="22"/>
        </w:rPr>
        <w:t>Equip classrooms with interactive whiteboards, smart projectors, and high-speed internet connectivity.</w:t>
      </w:r>
    </w:p>
    <w:p>
      <w:pPr>
        <w:spacing w:before="240" w:after="120"/>
      </w:pPr>
      <w:r>
        <w:rPr>
          <w:rFonts w:ascii="Cambria" w:hAnsi="Cambria"/>
          <w:b/>
          <w:color w:val="1F3A5F"/>
          <w:sz w:val="25"/>
        </w:rPr>
        <w:t>Research Infrastructure</w:t>
      </w:r>
    </w:p>
    <w:p>
      <w:pPr>
        <w:spacing w:line="276" w:lineRule="auto" w:after="80"/>
        <w:ind w:left="714" w:hanging="357"/>
      </w:pPr>
      <w:r>
        <w:rPr>
          <w:rFonts w:ascii="Cambria" w:hAnsi="Cambria"/>
          <w:sz w:val="22"/>
        </w:rPr>
        <w:t xml:space="preserve">o </w:t>
      </w:r>
      <w:r>
        <w:rPr>
          <w:rFonts w:ascii="Cambria" w:hAnsi="Cambria"/>
          <w:i w:val="0"/>
          <w:sz w:val="22"/>
        </w:rPr>
        <w:t>Maintain well-equipped laboratories, specialized research equipment, and data analysis software.</w:t>
      </w:r>
    </w:p>
    <w:p>
      <w:pPr>
        <w:spacing w:line="276" w:lineRule="auto" w:after="80"/>
        <w:ind w:left="714" w:hanging="357"/>
      </w:pPr>
      <w:r>
        <w:rPr>
          <w:rFonts w:ascii="Cambria" w:hAnsi="Cambria"/>
          <w:sz w:val="22"/>
        </w:rPr>
        <w:t xml:space="preserve">o </w:t>
      </w:r>
      <w:r>
        <w:rPr>
          <w:rFonts w:ascii="Cambria" w:hAnsi="Cambria"/>
          <w:i w:val="0"/>
          <w:sz w:val="22"/>
        </w:rPr>
        <w:t>Support high-performance computing facilities and digital repositories.</w:t>
      </w:r>
    </w:p>
    <w:p>
      <w:pPr>
        <w:spacing w:before="240" w:after="120"/>
      </w:pPr>
      <w:r>
        <w:rPr>
          <w:rFonts w:ascii="Cambria" w:hAnsi="Cambria"/>
          <w:b/>
          <w:color w:val="1F3A5F"/>
          <w:sz w:val="25"/>
        </w:rPr>
        <w:t>IT Support and Maintenance</w:t>
      </w:r>
    </w:p>
    <w:p>
      <w:pPr>
        <w:spacing w:line="276" w:lineRule="auto" w:after="80"/>
        <w:ind w:left="714" w:hanging="357"/>
      </w:pPr>
      <w:r>
        <w:rPr>
          <w:rFonts w:ascii="Cambria" w:hAnsi="Cambria"/>
          <w:sz w:val="22"/>
        </w:rPr>
        <w:t xml:space="preserve">o </w:t>
      </w:r>
      <w:r>
        <w:rPr>
          <w:rFonts w:ascii="Cambria" w:hAnsi="Cambria"/>
          <w:i w:val="0"/>
          <w:sz w:val="22"/>
        </w:rPr>
        <w:t>Establish dedicated technical support teams to ensure uninterrupted access and timely troubleshooting.</w:t>
      </w:r>
    </w:p>
    <w:p>
      <w:pPr>
        <w:spacing w:line="276" w:lineRule="auto" w:after="80"/>
        <w:ind w:left="714" w:hanging="357"/>
      </w:pPr>
      <w:r>
        <w:rPr>
          <w:rFonts w:ascii="Cambria" w:hAnsi="Cambria"/>
          <w:sz w:val="22"/>
        </w:rPr>
        <w:t xml:space="preserve">o </w:t>
      </w:r>
      <w:r>
        <w:rPr>
          <w:rFonts w:ascii="Cambria" w:hAnsi="Cambria"/>
          <w:i w:val="0"/>
          <w:sz w:val="22"/>
        </w:rPr>
        <w:t>Implement regular upgrades and cybersecurity measures.</w:t>
      </w:r>
    </w:p>
    <w:p>
      <w:pPr>
        <w:spacing w:before="240" w:after="120"/>
      </w:pPr>
      <w:r>
        <w:rPr>
          <w:rFonts w:ascii="Cambria" w:hAnsi="Cambria"/>
          <w:b/>
          <w:color w:val="1F3A5F"/>
          <w:sz w:val="25"/>
        </w:rPr>
        <w:t>Digital Libraries and Resources</w:t>
      </w:r>
    </w:p>
    <w:p>
      <w:pPr>
        <w:spacing w:line="276" w:lineRule="auto" w:after="80"/>
        <w:ind w:left="714" w:hanging="357"/>
      </w:pPr>
      <w:r>
        <w:rPr>
          <w:rFonts w:ascii="Cambria" w:hAnsi="Cambria"/>
          <w:sz w:val="22"/>
        </w:rPr>
        <w:t xml:space="preserve">o </w:t>
      </w:r>
      <w:r>
        <w:rPr>
          <w:rFonts w:ascii="Cambria" w:hAnsi="Cambria"/>
          <w:i w:val="0"/>
          <w:sz w:val="22"/>
        </w:rPr>
        <w:t>Provide comprehensive access to e-books, journals, databases, and open educational resources.</w:t>
      </w:r>
    </w:p>
    <w:p>
      <w:pPr>
        <w:spacing w:line="276" w:lineRule="auto" w:after="80"/>
        <w:ind w:left="714" w:hanging="357"/>
      </w:pPr>
      <w:r>
        <w:rPr>
          <w:rFonts w:ascii="Cambria" w:hAnsi="Cambria"/>
          <w:sz w:val="22"/>
        </w:rPr>
        <w:t xml:space="preserve">o </w:t>
      </w:r>
      <w:r>
        <w:rPr>
          <w:rFonts w:ascii="Cambria" w:hAnsi="Cambria"/>
          <w:i w:val="0"/>
          <w:sz w:val="22"/>
        </w:rPr>
        <w:t>Facilitate remote access to support flexible learning and research.</w:t>
      </w:r>
    </w:p>
    <w:p>
      <w:pPr>
        <w:spacing w:before="240" w:after="120"/>
      </w:pPr>
      <w:r>
        <w:rPr>
          <w:rFonts w:ascii="Cambria" w:hAnsi="Cambria"/>
          <w:b/>
          <w:color w:val="1F3A5F"/>
          <w:sz w:val="25"/>
        </w:rPr>
        <w:t>Collaborative Platforms</w:t>
      </w:r>
    </w:p>
    <w:p>
      <w:pPr>
        <w:spacing w:line="276" w:lineRule="auto" w:after="80"/>
        <w:ind w:left="714" w:hanging="357"/>
      </w:pPr>
      <w:r>
        <w:rPr>
          <w:rFonts w:ascii="Cambria" w:hAnsi="Cambria"/>
          <w:sz w:val="22"/>
        </w:rPr>
        <w:t xml:space="preserve">o </w:t>
      </w:r>
      <w:r>
        <w:rPr>
          <w:rFonts w:ascii="Cambria" w:hAnsi="Cambria"/>
          <w:i w:val="0"/>
          <w:sz w:val="22"/>
        </w:rPr>
        <w:t>Deploy tools for online collaboration, project management, and communication among students, faculty, and staff.</w:t>
      </w:r>
    </w:p>
    <w:p>
      <w:pPr>
        <w:spacing w:before="240" w:after="120"/>
      </w:pPr>
      <w:r>
        <w:rPr>
          <w:rFonts w:ascii="Cambria" w:hAnsi="Cambria"/>
          <w:b/>
          <w:color w:val="1F3A5F"/>
          <w:sz w:val="25"/>
        </w:rPr>
        <w:t>Accessibility and Inclusivity</w:t>
      </w:r>
    </w:p>
    <w:p>
      <w:pPr>
        <w:spacing w:line="276" w:lineRule="auto" w:after="80"/>
        <w:ind w:left="714" w:hanging="357"/>
      </w:pPr>
      <w:r>
        <w:rPr>
          <w:rFonts w:ascii="Cambria" w:hAnsi="Cambria"/>
          <w:sz w:val="22"/>
        </w:rPr>
        <w:t xml:space="preserve">o </w:t>
      </w:r>
      <w:r>
        <w:rPr>
          <w:rFonts w:ascii="Cambria" w:hAnsi="Cambria"/>
          <w:i w:val="0"/>
          <w:sz w:val="22"/>
        </w:rPr>
        <w:t>Ensure infrastructure accommodates differently-abled users with assistive technologies.</w:t>
      </w:r>
    </w:p>
    <w:p>
      <w:pPr>
        <w:spacing w:line="276" w:lineRule="auto" w:after="80"/>
        <w:ind w:left="714" w:hanging="357"/>
      </w:pPr>
      <w:r>
        <w:rPr>
          <w:rFonts w:ascii="Cambria" w:hAnsi="Cambria"/>
          <w:sz w:val="22"/>
        </w:rPr>
        <w:t xml:space="preserve">o </w:t>
      </w:r>
      <w:r>
        <w:rPr>
          <w:rFonts w:ascii="Cambria" w:hAnsi="Cambria"/>
          <w:i w:val="0"/>
          <w:sz w:val="22"/>
        </w:rPr>
        <w:t>Promote universal design principles in all technological deployments.</w:t>
      </w:r>
    </w:p>
    <w:p>
      <w:pPr>
        <w:spacing w:before="240" w:after="120"/>
      </w:pPr>
      <w:r>
        <w:rPr>
          <w:rFonts w:ascii="Cambria" w:hAnsi="Cambria"/>
          <w:b/>
          <w:color w:val="1F3A5F"/>
          <w:sz w:val="25"/>
        </w:rPr>
        <w:t>Sustainability Considerations</w:t>
      </w:r>
    </w:p>
    <w:p>
      <w:pPr>
        <w:spacing w:line="276" w:lineRule="auto" w:after="80"/>
        <w:ind w:left="714" w:hanging="357"/>
      </w:pPr>
      <w:r>
        <w:rPr>
          <w:rFonts w:ascii="Cambria" w:hAnsi="Cambria"/>
          <w:sz w:val="22"/>
        </w:rPr>
        <w:t xml:space="preserve">o </w:t>
      </w:r>
      <w:r>
        <w:rPr>
          <w:rFonts w:ascii="Cambria" w:hAnsi="Cambria"/>
          <w:i w:val="0"/>
          <w:sz w:val="22"/>
        </w:rPr>
        <w:t>Incorporate energy-efficient technologies and green IT practices to minimize environmental impact.</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robust, accessible, and secure technological infrastructure that enhances learning, teaching, and research excellence across the institution.</w:t>
      </w:r>
    </w:p>
    <w:p>
      <w:pPr>
        <w:spacing w:before="280" w:after="160"/>
      </w:pPr>
      <w:r>
        <w:rPr>
          <w:rFonts w:ascii="Cambria" w:hAnsi="Cambria"/>
          <w:b/>
          <w:color w:val="1F3A5F"/>
          <w:sz w:val="29"/>
        </w:rPr>
        <w:t>25.2. Diversity and Inclusion Programs in HEIs</w:t>
      </w:r>
    </w:p>
    <w:p>
      <w:pPr>
        <w:spacing w:before="240" w:after="120"/>
      </w:pPr>
      <w:r>
        <w:rPr>
          <w:rFonts w:ascii="Cambria" w:hAnsi="Cambria"/>
          <w:b/>
          <w:color w:val="1F3A5F"/>
          <w:sz w:val="25"/>
        </w:rPr>
        <w:t>Awareness and Sensitization Workshops</w:t>
      </w:r>
    </w:p>
    <w:p>
      <w:pPr>
        <w:spacing w:line="276" w:lineRule="auto" w:after="80"/>
        <w:ind w:left="714" w:hanging="357"/>
      </w:pPr>
      <w:r>
        <w:rPr>
          <w:rFonts w:ascii="Cambria" w:hAnsi="Cambria"/>
          <w:sz w:val="22"/>
        </w:rPr>
        <w:t xml:space="preserve">o </w:t>
      </w:r>
      <w:r>
        <w:rPr>
          <w:rFonts w:ascii="Cambria" w:hAnsi="Cambria"/>
          <w:i w:val="0"/>
          <w:sz w:val="22"/>
        </w:rPr>
        <w:t>Conduct regular training on cultural competency, unconscious bias, antidiscrimination, and inclusive practices for faculty, staff, and students.</w:t>
      </w:r>
    </w:p>
    <w:p>
      <w:pPr>
        <w:spacing w:before="240" w:after="120"/>
      </w:pPr>
      <w:r>
        <w:rPr>
          <w:rFonts w:ascii="Cambria" w:hAnsi="Cambria"/>
          <w:b/>
          <w:color w:val="1F3A5F"/>
          <w:sz w:val="25"/>
        </w:rPr>
        <w:t>Inclusive Recruitment and Retention Policies</w:t>
      </w:r>
    </w:p>
    <w:p>
      <w:pPr>
        <w:spacing w:line="276" w:lineRule="auto" w:after="80"/>
        <w:ind w:left="714" w:hanging="357"/>
      </w:pPr>
      <w:r>
        <w:rPr>
          <w:rFonts w:ascii="Cambria" w:hAnsi="Cambria"/>
          <w:sz w:val="22"/>
        </w:rPr>
        <w:t xml:space="preserve">o </w:t>
      </w:r>
      <w:r>
        <w:rPr>
          <w:rFonts w:ascii="Cambria" w:hAnsi="Cambria"/>
          <w:i w:val="0"/>
          <w:sz w:val="22"/>
        </w:rPr>
        <w:t>Implement hiring practices that ensure representation of diverse groups and equitable career advancement opportunities.</w:t>
      </w:r>
    </w:p>
    <w:p>
      <w:pPr>
        <w:spacing w:line="276" w:lineRule="auto" w:after="80"/>
        <w:ind w:left="714" w:hanging="357"/>
      </w:pPr>
      <w:r>
        <w:rPr>
          <w:rFonts w:ascii="Cambria" w:hAnsi="Cambria"/>
          <w:sz w:val="22"/>
        </w:rPr>
        <w:t xml:space="preserve">o </w:t>
      </w:r>
      <w:r>
        <w:rPr>
          <w:rFonts w:ascii="Cambria" w:hAnsi="Cambria"/>
          <w:i w:val="0"/>
          <w:sz w:val="22"/>
        </w:rPr>
        <w:t>Support retention through mentorship and career development programs for underrepresented groups.</w:t>
      </w:r>
    </w:p>
    <w:p>
      <w:pPr>
        <w:spacing w:before="240" w:after="120"/>
      </w:pPr>
      <w:r>
        <w:rPr>
          <w:rFonts w:ascii="Cambria" w:hAnsi="Cambria"/>
          <w:b/>
          <w:color w:val="1F3A5F"/>
          <w:sz w:val="25"/>
        </w:rPr>
        <w:t>Support Services and Safe Spaces</w:t>
      </w:r>
    </w:p>
    <w:p>
      <w:pPr>
        <w:spacing w:line="276" w:lineRule="auto" w:after="80"/>
        <w:ind w:left="714" w:hanging="357"/>
      </w:pPr>
      <w:r>
        <w:rPr>
          <w:rFonts w:ascii="Cambria" w:hAnsi="Cambria"/>
          <w:sz w:val="22"/>
        </w:rPr>
        <w:t xml:space="preserve">o </w:t>
      </w:r>
      <w:r>
        <w:rPr>
          <w:rFonts w:ascii="Cambria" w:hAnsi="Cambria"/>
          <w:i w:val="0"/>
          <w:sz w:val="22"/>
        </w:rPr>
        <w:t>Provide dedicated resources such as counseling, affinity groups, and safe zones for marginalized communities.</w:t>
      </w:r>
    </w:p>
    <w:p>
      <w:pPr>
        <w:spacing w:line="276" w:lineRule="auto" w:after="80"/>
        <w:ind w:left="714" w:hanging="357"/>
      </w:pPr>
      <w:r>
        <w:rPr>
          <w:rFonts w:ascii="Cambria" w:hAnsi="Cambria"/>
          <w:sz w:val="22"/>
        </w:rPr>
        <w:t xml:space="preserve">o </w:t>
      </w:r>
      <w:r>
        <w:rPr>
          <w:rFonts w:ascii="Cambria" w:hAnsi="Cambria"/>
          <w:i w:val="0"/>
          <w:sz w:val="22"/>
        </w:rPr>
        <w:t>Facilitate accessibility services for differently-abled individuals.</w:t>
      </w:r>
    </w:p>
    <w:p>
      <w:pPr>
        <w:spacing w:before="240" w:after="120"/>
      </w:pPr>
      <w:r>
        <w:rPr>
          <w:rFonts w:ascii="Cambria" w:hAnsi="Cambria"/>
          <w:b/>
          <w:color w:val="1F3A5F"/>
          <w:sz w:val="25"/>
        </w:rPr>
        <w:t>Curriculum Diversification</w:t>
      </w:r>
    </w:p>
    <w:p>
      <w:pPr>
        <w:spacing w:line="276" w:lineRule="auto" w:after="80"/>
        <w:ind w:left="714" w:hanging="357"/>
      </w:pPr>
      <w:r>
        <w:rPr>
          <w:rFonts w:ascii="Cambria" w:hAnsi="Cambria"/>
          <w:sz w:val="22"/>
        </w:rPr>
        <w:t xml:space="preserve">o </w:t>
      </w:r>
      <w:r>
        <w:rPr>
          <w:rFonts w:ascii="Cambria" w:hAnsi="Cambria"/>
          <w:i w:val="0"/>
          <w:sz w:val="22"/>
        </w:rPr>
        <w:t>Integrate diverse perspectives, histories, and contributions across academic programs to foster inclusion.</w:t>
      </w:r>
    </w:p>
    <w:p>
      <w:pPr>
        <w:spacing w:before="240" w:after="120"/>
      </w:pPr>
      <w:r>
        <w:rPr>
          <w:rFonts w:ascii="Cambria" w:hAnsi="Cambria"/>
          <w:b/>
          <w:color w:val="1F3A5F"/>
          <w:sz w:val="25"/>
        </w:rPr>
        <w:t>Community Engagement and Outreach</w:t>
      </w:r>
    </w:p>
    <w:p>
      <w:pPr>
        <w:spacing w:line="276" w:lineRule="auto" w:after="80"/>
        <w:ind w:left="714" w:hanging="357"/>
      </w:pPr>
      <w:r>
        <w:rPr>
          <w:rFonts w:ascii="Cambria" w:hAnsi="Cambria"/>
          <w:sz w:val="22"/>
        </w:rPr>
        <w:t xml:space="preserve">o </w:t>
      </w:r>
      <w:r>
        <w:rPr>
          <w:rFonts w:ascii="Cambria" w:hAnsi="Cambria"/>
          <w:i w:val="0"/>
          <w:sz w:val="22"/>
        </w:rPr>
        <w:t>Partner with local and global organizations to promote equity and inclusion beyond campus.</w:t>
      </w:r>
    </w:p>
    <w:p>
      <w:pPr>
        <w:spacing w:line="276" w:lineRule="auto" w:after="80"/>
        <w:ind w:left="714" w:hanging="357"/>
      </w:pPr>
      <w:r>
        <w:rPr>
          <w:rFonts w:ascii="Cambria" w:hAnsi="Cambria"/>
          <w:sz w:val="22"/>
        </w:rPr>
        <w:t xml:space="preserve">o </w:t>
      </w:r>
      <w:r>
        <w:rPr>
          <w:rFonts w:ascii="Cambria" w:hAnsi="Cambria"/>
          <w:i w:val="0"/>
          <w:sz w:val="22"/>
        </w:rPr>
        <w:t>Encourage student involvement in social justice and diversity initiatives.</w:t>
      </w:r>
    </w:p>
    <w:p>
      <w:pPr>
        <w:spacing w:before="240" w:after="120"/>
      </w:pPr>
      <w:r>
        <w:rPr>
          <w:rFonts w:ascii="Cambria" w:hAnsi="Cambria"/>
          <w:b/>
          <w:color w:val="1F3A5F"/>
          <w:sz w:val="25"/>
        </w:rPr>
        <w:t>Monitoring and Reporting</w:t>
      </w:r>
    </w:p>
    <w:p>
      <w:pPr>
        <w:spacing w:line="276" w:lineRule="auto" w:after="80"/>
        <w:ind w:left="714" w:hanging="357"/>
      </w:pPr>
      <w:r>
        <w:rPr>
          <w:rFonts w:ascii="Cambria" w:hAnsi="Cambria"/>
          <w:sz w:val="22"/>
        </w:rPr>
        <w:t xml:space="preserve">o </w:t>
      </w:r>
      <w:r>
        <w:rPr>
          <w:rFonts w:ascii="Cambria" w:hAnsi="Cambria"/>
          <w:i w:val="0"/>
          <w:sz w:val="22"/>
        </w:rPr>
        <w:t>Track diversity metrics and inclusion outcomes through regular surveys and institutional reports.</w:t>
      </w:r>
    </w:p>
    <w:p>
      <w:pPr>
        <w:spacing w:line="276" w:lineRule="auto" w:after="80"/>
        <w:ind w:left="714" w:hanging="357"/>
      </w:pPr>
      <w:r>
        <w:rPr>
          <w:rFonts w:ascii="Cambria" w:hAnsi="Cambria"/>
          <w:sz w:val="22"/>
        </w:rPr>
        <w:t xml:space="preserve">o </w:t>
      </w:r>
      <w:r>
        <w:rPr>
          <w:rFonts w:ascii="Cambria" w:hAnsi="Cambria"/>
          <w:i w:val="0"/>
          <w:sz w:val="22"/>
        </w:rPr>
        <w:t>Use data to inform policy adjustments and program enhancements.</w:t>
      </w:r>
    </w:p>
    <w:p>
      <w:pPr>
        <w:spacing w:before="240" w:after="120"/>
      </w:pPr>
      <w:r>
        <w:rPr>
          <w:rFonts w:ascii="Cambria" w:hAnsi="Cambria"/>
          <w:b/>
          <w:color w:val="1F3A5F"/>
          <w:sz w:val="25"/>
        </w:rPr>
        <w:t>Leadership Commitment and Accountability</w:t>
      </w:r>
    </w:p>
    <w:p>
      <w:pPr>
        <w:spacing w:line="276" w:lineRule="auto" w:after="80"/>
        <w:ind w:left="714" w:hanging="357"/>
      </w:pPr>
      <w:r>
        <w:rPr>
          <w:rFonts w:ascii="Cambria" w:hAnsi="Cambria"/>
          <w:sz w:val="22"/>
        </w:rPr>
        <w:t xml:space="preserve">o </w:t>
      </w:r>
      <w:r>
        <w:rPr>
          <w:rFonts w:ascii="Cambria" w:hAnsi="Cambria"/>
          <w:i w:val="0"/>
          <w:sz w:val="22"/>
        </w:rPr>
        <w:t>Secure active support from senior leadership to embed diversity and inclusion as core institutional values.</w:t>
      </w:r>
    </w:p>
    <w:p>
      <w:pPr>
        <w:spacing w:line="276" w:lineRule="auto" w:after="80"/>
        <w:ind w:left="714" w:hanging="357"/>
      </w:pPr>
      <w:r>
        <w:rPr>
          <w:rFonts w:ascii="Cambria" w:hAnsi="Cambria"/>
          <w:sz w:val="22"/>
        </w:rPr>
        <w:t xml:space="preserve">o </w:t>
      </w:r>
      <w:r>
        <w:rPr>
          <w:rFonts w:ascii="Cambria" w:hAnsi="Cambria"/>
          <w:i w:val="0"/>
          <w:sz w:val="22"/>
        </w:rPr>
        <w:t>Establish committees or offices dedicated to overseeing DEI efforts.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An equitable and inclusive campus culture that respects differences, promotes belonging, and drives academic and social excellence.</w:t>
      </w:r>
    </w:p>
    <w:p>
      <w:pPr>
        <w:spacing w:before="280" w:after="160"/>
      </w:pPr>
      <w:r>
        <w:rPr>
          <w:rFonts w:ascii="Cambria" w:hAnsi="Cambria"/>
          <w:b/>
          <w:color w:val="1F3A5F"/>
          <w:sz w:val="29"/>
        </w:rPr>
        <w:t>25.3. Recognition and Awards Programs in HEIs</w:t>
      </w:r>
    </w:p>
    <w:p>
      <w:pPr>
        <w:spacing w:before="240" w:after="120"/>
      </w:pPr>
      <w:r>
        <w:rPr>
          <w:rFonts w:ascii="Cambria" w:hAnsi="Cambria"/>
          <w:b/>
          <w:color w:val="1F3A5F"/>
          <w:sz w:val="25"/>
        </w:rPr>
        <w:t>Diverse Award Categories</w:t>
      </w:r>
    </w:p>
    <w:p>
      <w:pPr>
        <w:spacing w:line="276" w:lineRule="auto" w:after="80"/>
        <w:ind w:left="714" w:hanging="357"/>
      </w:pPr>
      <w:r>
        <w:rPr>
          <w:rFonts w:ascii="Cambria" w:hAnsi="Cambria"/>
          <w:sz w:val="22"/>
        </w:rPr>
        <w:t xml:space="preserve">o </w:t>
      </w:r>
      <w:r>
        <w:rPr>
          <w:rFonts w:ascii="Cambria" w:hAnsi="Cambria"/>
          <w:i w:val="0"/>
          <w:sz w:val="22"/>
        </w:rPr>
        <w:t>Create awards recognizing academic excellence, research innovation, teaching quality, administrative contributions, and community service.</w:t>
      </w:r>
    </w:p>
    <w:p>
      <w:pPr>
        <w:spacing w:line="276" w:lineRule="auto" w:after="80"/>
        <w:ind w:left="714" w:hanging="357"/>
      </w:pPr>
      <w:r>
        <w:rPr>
          <w:rFonts w:ascii="Cambria" w:hAnsi="Cambria"/>
          <w:sz w:val="22"/>
        </w:rPr>
        <w:t xml:space="preserve">o </w:t>
      </w:r>
      <w:r>
        <w:rPr>
          <w:rFonts w:ascii="Cambria" w:hAnsi="Cambria"/>
          <w:i w:val="0"/>
          <w:sz w:val="22"/>
        </w:rPr>
        <w:t>Include categories for students, faculty, staff, and research teams.</w:t>
      </w:r>
    </w:p>
    <w:p>
      <w:pPr>
        <w:spacing w:before="240" w:after="120"/>
      </w:pPr>
      <w:r>
        <w:rPr>
          <w:rFonts w:ascii="Cambria" w:hAnsi="Cambria"/>
          <w:b/>
          <w:color w:val="1F3A5F"/>
          <w:sz w:val="25"/>
        </w:rPr>
        <w:t>Transparent Nomination and Selection Process</w:t>
      </w:r>
    </w:p>
    <w:p>
      <w:pPr>
        <w:spacing w:line="276" w:lineRule="auto" w:after="80"/>
        <w:ind w:left="714" w:hanging="357"/>
      </w:pPr>
      <w:r>
        <w:rPr>
          <w:rFonts w:ascii="Cambria" w:hAnsi="Cambria"/>
          <w:sz w:val="22"/>
        </w:rPr>
        <w:t xml:space="preserve">o </w:t>
      </w:r>
      <w:r>
        <w:rPr>
          <w:rFonts w:ascii="Cambria" w:hAnsi="Cambria"/>
          <w:i w:val="0"/>
          <w:sz w:val="22"/>
        </w:rPr>
        <w:t>Establish clear criteria and open nomination procedures involving peer, student, and leadership input.</w:t>
      </w:r>
    </w:p>
    <w:p>
      <w:pPr>
        <w:spacing w:line="276" w:lineRule="auto" w:after="80"/>
        <w:ind w:left="714" w:hanging="357"/>
      </w:pPr>
      <w:r>
        <w:rPr>
          <w:rFonts w:ascii="Cambria" w:hAnsi="Cambria"/>
          <w:sz w:val="22"/>
        </w:rPr>
        <w:t xml:space="preserve">o </w:t>
      </w:r>
      <w:r>
        <w:rPr>
          <w:rFonts w:ascii="Cambria" w:hAnsi="Cambria"/>
          <w:i w:val="0"/>
          <w:sz w:val="22"/>
        </w:rPr>
        <w:t>Form unbiased committees to evaluate nominations fairly.</w:t>
      </w:r>
    </w:p>
    <w:p>
      <w:pPr>
        <w:spacing w:before="240" w:after="120"/>
      </w:pPr>
      <w:r>
        <w:rPr>
          <w:rFonts w:ascii="Cambria" w:hAnsi="Cambria"/>
          <w:b/>
          <w:color w:val="1F3A5F"/>
          <w:sz w:val="25"/>
        </w:rPr>
        <w:t>Regular Award Ceremonies and Events</w:t>
      </w:r>
    </w:p>
    <w:p>
      <w:pPr>
        <w:spacing w:line="276" w:lineRule="auto" w:after="80"/>
        <w:ind w:left="714" w:hanging="357"/>
      </w:pPr>
      <w:r>
        <w:rPr>
          <w:rFonts w:ascii="Cambria" w:hAnsi="Cambria"/>
          <w:sz w:val="22"/>
        </w:rPr>
        <w:t xml:space="preserve">o </w:t>
      </w:r>
      <w:r>
        <w:rPr>
          <w:rFonts w:ascii="Cambria" w:hAnsi="Cambria"/>
          <w:i w:val="0"/>
          <w:sz w:val="22"/>
        </w:rPr>
        <w:t>Organize annual or bi-annual recognition events to publicly celebrate achievements.</w:t>
      </w:r>
    </w:p>
    <w:p>
      <w:pPr>
        <w:spacing w:line="276" w:lineRule="auto" w:after="80"/>
        <w:ind w:left="714" w:hanging="357"/>
      </w:pPr>
      <w:r>
        <w:rPr>
          <w:rFonts w:ascii="Cambria" w:hAnsi="Cambria"/>
          <w:sz w:val="22"/>
        </w:rPr>
        <w:t xml:space="preserve">o </w:t>
      </w:r>
      <w:r>
        <w:rPr>
          <w:rFonts w:ascii="Cambria" w:hAnsi="Cambria"/>
          <w:i w:val="0"/>
          <w:sz w:val="22"/>
        </w:rPr>
        <w:t>Use ceremonies to inspire institutional pride and motivate others.</w:t>
      </w:r>
    </w:p>
    <w:p>
      <w:pPr>
        <w:spacing w:before="240" w:after="120"/>
      </w:pPr>
      <w:r>
        <w:rPr>
          <w:rFonts w:ascii="Cambria" w:hAnsi="Cambria"/>
          <w:b/>
          <w:color w:val="1F3A5F"/>
          <w:sz w:val="25"/>
        </w:rPr>
        <w:t>Incentives and Rewards</w:t>
      </w:r>
    </w:p>
    <w:p>
      <w:pPr>
        <w:spacing w:line="276" w:lineRule="auto" w:after="80"/>
        <w:ind w:left="714" w:hanging="357"/>
      </w:pPr>
      <w:r>
        <w:rPr>
          <w:rFonts w:ascii="Cambria" w:hAnsi="Cambria"/>
          <w:sz w:val="22"/>
        </w:rPr>
        <w:t xml:space="preserve">o </w:t>
      </w:r>
      <w:r>
        <w:rPr>
          <w:rFonts w:ascii="Cambria" w:hAnsi="Cambria"/>
          <w:i w:val="0"/>
          <w:sz w:val="22"/>
        </w:rPr>
        <w:t>Provide certificates, plaques, monetary prizes, grants, or professional development opportunities.</w:t>
      </w:r>
    </w:p>
    <w:p>
      <w:pPr>
        <w:spacing w:line="276" w:lineRule="auto" w:after="80"/>
        <w:ind w:left="714" w:hanging="357"/>
      </w:pPr>
      <w:r>
        <w:rPr>
          <w:rFonts w:ascii="Cambria" w:hAnsi="Cambria"/>
          <w:sz w:val="22"/>
        </w:rPr>
        <w:t xml:space="preserve">o </w:t>
      </w:r>
      <w:r>
        <w:rPr>
          <w:rFonts w:ascii="Cambria" w:hAnsi="Cambria"/>
          <w:i w:val="0"/>
          <w:sz w:val="22"/>
        </w:rPr>
        <w:t>Offer special recognitions for innovation, leadership, and long-term service.</w:t>
      </w:r>
    </w:p>
    <w:p>
      <w:pPr>
        <w:spacing w:before="240" w:after="120"/>
      </w:pPr>
      <w:r>
        <w:rPr>
          <w:rFonts w:ascii="Cambria" w:hAnsi="Cambria"/>
          <w:b/>
          <w:color w:val="1F3A5F"/>
          <w:sz w:val="25"/>
        </w:rPr>
        <w:t>Communication and Visibility</w:t>
      </w:r>
    </w:p>
    <w:p>
      <w:pPr>
        <w:spacing w:line="276" w:lineRule="auto" w:after="80"/>
        <w:ind w:left="714" w:hanging="357"/>
      </w:pPr>
      <w:r>
        <w:rPr>
          <w:rFonts w:ascii="Cambria" w:hAnsi="Cambria"/>
          <w:sz w:val="22"/>
        </w:rPr>
        <w:t xml:space="preserve">o </w:t>
      </w:r>
      <w:r>
        <w:rPr>
          <w:rFonts w:ascii="Cambria" w:hAnsi="Cambria"/>
          <w:i w:val="0"/>
          <w:sz w:val="22"/>
        </w:rPr>
        <w:t>Publicize awardees through newsletters, websites, social media, and campus displays.</w:t>
      </w:r>
    </w:p>
    <w:p>
      <w:pPr>
        <w:spacing w:line="276" w:lineRule="auto" w:after="80"/>
        <w:ind w:left="714" w:hanging="357"/>
      </w:pPr>
      <w:r>
        <w:rPr>
          <w:rFonts w:ascii="Cambria" w:hAnsi="Cambria"/>
          <w:sz w:val="22"/>
        </w:rPr>
        <w:t xml:space="preserve">o </w:t>
      </w:r>
      <w:r>
        <w:rPr>
          <w:rFonts w:ascii="Cambria" w:hAnsi="Cambria"/>
          <w:i w:val="0"/>
          <w:sz w:val="22"/>
        </w:rPr>
        <w:t>Share success stories to highlight positive role models.</w:t>
      </w:r>
    </w:p>
    <w:p>
      <w:pPr>
        <w:spacing w:before="240" w:after="120"/>
      </w:pPr>
      <w:r>
        <w:rPr>
          <w:rFonts w:ascii="Cambria" w:hAnsi="Cambria"/>
          <w:b/>
          <w:color w:val="1F3A5F"/>
          <w:sz w:val="25"/>
        </w:rPr>
        <w:t>Integration with Career Progression</w:t>
      </w:r>
    </w:p>
    <w:p>
      <w:pPr>
        <w:spacing w:line="276" w:lineRule="auto" w:after="80"/>
        <w:ind w:left="714" w:hanging="357"/>
      </w:pPr>
      <w:r>
        <w:rPr>
          <w:rFonts w:ascii="Cambria" w:hAnsi="Cambria"/>
          <w:sz w:val="22"/>
        </w:rPr>
        <w:t xml:space="preserve">o </w:t>
      </w:r>
      <w:r>
        <w:rPr>
          <w:rFonts w:ascii="Cambria" w:hAnsi="Cambria"/>
          <w:i w:val="0"/>
          <w:sz w:val="22"/>
        </w:rPr>
        <w:t>Link awards to promotion, tenure, and performance appraisal considerations.</w:t>
      </w:r>
    </w:p>
    <w:p>
      <w:pPr>
        <w:spacing w:before="240" w:after="120"/>
      </w:pPr>
      <w:r>
        <w:rPr>
          <w:rFonts w:ascii="Cambria" w:hAnsi="Cambria"/>
          <w:b/>
          <w:color w:val="1F3A5F"/>
          <w:sz w:val="25"/>
        </w:rPr>
        <w:t>Continuous Improvement</w:t>
      </w:r>
    </w:p>
    <w:p>
      <w:pPr>
        <w:spacing w:line="276" w:lineRule="auto" w:after="80"/>
        <w:ind w:left="714" w:hanging="357"/>
      </w:pPr>
      <w:r>
        <w:rPr>
          <w:rFonts w:ascii="Cambria" w:hAnsi="Cambria"/>
          <w:sz w:val="22"/>
        </w:rPr>
        <w:t xml:space="preserve">o </w:t>
      </w:r>
      <w:r>
        <w:rPr>
          <w:rFonts w:ascii="Cambria" w:hAnsi="Cambria"/>
          <w:i w:val="0"/>
          <w:sz w:val="22"/>
        </w:rPr>
        <w:t>Collect feedback to refine award categories and processes ensuring relevance and fairness.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vibrant culture of appreciation that boosts morale, encourages excellence, and strengthens institutional commitment.</w:t>
      </w:r>
    </w:p>
    <w:p>
      <w:pPr>
        <w:spacing w:before="280" w:after="160"/>
      </w:pPr>
      <w:r>
        <w:rPr>
          <w:rFonts w:ascii="Cambria" w:hAnsi="Cambria"/>
          <w:b/>
          <w:color w:val="1F3A5F"/>
          <w:sz w:val="29"/>
        </w:rPr>
        <w:t>25.4. Communication Platforms in HEIs</w:t>
      </w:r>
    </w:p>
    <w:p>
      <w:pPr>
        <w:spacing w:before="240" w:after="120"/>
      </w:pPr>
      <w:r>
        <w:rPr>
          <w:rFonts w:ascii="Cambria" w:hAnsi="Cambria"/>
          <w:b/>
          <w:color w:val="1F3A5F"/>
          <w:sz w:val="25"/>
        </w:rPr>
        <w:t>Multi-Channel Communication Systems</w:t>
      </w:r>
    </w:p>
    <w:p>
      <w:pPr>
        <w:spacing w:line="276" w:lineRule="auto" w:after="80"/>
        <w:ind w:left="714" w:hanging="357"/>
      </w:pPr>
      <w:r>
        <w:rPr>
          <w:rFonts w:ascii="Cambria" w:hAnsi="Cambria"/>
          <w:sz w:val="22"/>
        </w:rPr>
        <w:t xml:space="preserve">o </w:t>
      </w:r>
      <w:r>
        <w:rPr>
          <w:rFonts w:ascii="Cambria" w:hAnsi="Cambria"/>
          <w:i w:val="0"/>
          <w:sz w:val="22"/>
        </w:rPr>
        <w:t>Implement a mix of email newsletters, intranet portals, mobile apps, and bulletin boards for wide reach.</w:t>
      </w:r>
    </w:p>
    <w:p>
      <w:pPr>
        <w:spacing w:line="276" w:lineRule="auto" w:after="80"/>
        <w:ind w:left="714" w:hanging="357"/>
      </w:pPr>
      <w:r>
        <w:rPr>
          <w:rFonts w:ascii="Cambria" w:hAnsi="Cambria"/>
          <w:sz w:val="22"/>
        </w:rPr>
        <w:t xml:space="preserve">o </w:t>
      </w:r>
      <w:r>
        <w:rPr>
          <w:rFonts w:ascii="Cambria" w:hAnsi="Cambria"/>
          <w:i w:val="0"/>
          <w:sz w:val="22"/>
        </w:rPr>
        <w:t>Use video conferencing and webinars for real-time engagement.</w:t>
      </w:r>
    </w:p>
    <w:p>
      <w:pPr>
        <w:spacing w:before="240" w:after="120"/>
      </w:pPr>
      <w:r>
        <w:rPr>
          <w:rFonts w:ascii="Cambria" w:hAnsi="Cambria"/>
          <w:b/>
          <w:color w:val="1F3A5F"/>
          <w:sz w:val="25"/>
        </w:rPr>
        <w:t>Interactive Digital Platforms</w:t>
      </w:r>
    </w:p>
    <w:p>
      <w:pPr>
        <w:spacing w:line="276" w:lineRule="auto" w:after="80"/>
        <w:ind w:left="714" w:hanging="357"/>
      </w:pPr>
      <w:r>
        <w:rPr>
          <w:rFonts w:ascii="Cambria" w:hAnsi="Cambria"/>
          <w:sz w:val="22"/>
        </w:rPr>
        <w:t xml:space="preserve">o </w:t>
      </w:r>
      <w:r>
        <w:rPr>
          <w:rFonts w:ascii="Cambria" w:hAnsi="Cambria"/>
          <w:i w:val="0"/>
          <w:sz w:val="22"/>
        </w:rPr>
        <w:t>Deploy collaborative tools like forums, chat groups, and social media channels to encourage two-way communication.</w:t>
      </w:r>
    </w:p>
    <w:p>
      <w:pPr>
        <w:spacing w:line="276" w:lineRule="auto" w:after="80"/>
        <w:ind w:left="714" w:hanging="357"/>
      </w:pPr>
      <w:r>
        <w:rPr>
          <w:rFonts w:ascii="Cambria" w:hAnsi="Cambria"/>
          <w:sz w:val="22"/>
        </w:rPr>
        <w:t xml:space="preserve">o </w:t>
      </w:r>
      <w:r>
        <w:rPr>
          <w:rFonts w:ascii="Cambria" w:hAnsi="Cambria"/>
          <w:i w:val="0"/>
          <w:sz w:val="22"/>
        </w:rPr>
        <w:t>Facilitate virtual communities for students, faculty, and staff.</w:t>
      </w:r>
    </w:p>
    <w:p>
      <w:pPr>
        <w:spacing w:before="240" w:after="120"/>
      </w:pPr>
      <w:r>
        <w:rPr>
          <w:rFonts w:ascii="Cambria" w:hAnsi="Cambria"/>
          <w:b/>
          <w:color w:val="1F3A5F"/>
          <w:sz w:val="25"/>
        </w:rPr>
        <w:t>Transparent Information Sharing</w:t>
      </w:r>
    </w:p>
    <w:p>
      <w:pPr>
        <w:spacing w:line="276" w:lineRule="auto" w:after="80"/>
        <w:ind w:left="714" w:hanging="357"/>
      </w:pPr>
      <w:r>
        <w:rPr>
          <w:rFonts w:ascii="Cambria" w:hAnsi="Cambria"/>
          <w:sz w:val="22"/>
        </w:rPr>
        <w:t xml:space="preserve">o </w:t>
      </w:r>
      <w:r>
        <w:rPr>
          <w:rFonts w:ascii="Cambria" w:hAnsi="Cambria"/>
          <w:i w:val="0"/>
          <w:sz w:val="22"/>
        </w:rPr>
        <w:t>Regularly update the community on policies, events, academic schedules, and institutional news.</w:t>
      </w:r>
    </w:p>
    <w:p>
      <w:pPr>
        <w:spacing w:line="276" w:lineRule="auto" w:after="80"/>
        <w:ind w:left="714" w:hanging="357"/>
      </w:pPr>
      <w:r>
        <w:rPr>
          <w:rFonts w:ascii="Cambria" w:hAnsi="Cambria"/>
          <w:sz w:val="22"/>
        </w:rPr>
        <w:t xml:space="preserve">o </w:t>
      </w:r>
      <w:r>
        <w:rPr>
          <w:rFonts w:ascii="Cambria" w:hAnsi="Cambria"/>
          <w:i w:val="0"/>
          <w:sz w:val="22"/>
        </w:rPr>
        <w:t>Ensure accessibility of documents and resources in multiple formats and languages if needed.</w:t>
      </w:r>
    </w:p>
    <w:p>
      <w:pPr>
        <w:spacing w:before="240" w:after="120"/>
      </w:pPr>
      <w:r>
        <w:rPr>
          <w:rFonts w:ascii="Cambria" w:hAnsi="Cambria"/>
          <w:b/>
          <w:color w:val="1F3A5F"/>
          <w:sz w:val="25"/>
        </w:rPr>
        <w:t>Feedback and Survey Mechanisms</w:t>
      </w:r>
    </w:p>
    <w:p>
      <w:pPr>
        <w:spacing w:line="276" w:lineRule="auto" w:after="80"/>
        <w:ind w:left="714" w:hanging="357"/>
      </w:pPr>
      <w:r>
        <w:rPr>
          <w:rFonts w:ascii="Cambria" w:hAnsi="Cambria"/>
          <w:sz w:val="22"/>
        </w:rPr>
        <w:t xml:space="preserve">o </w:t>
      </w:r>
      <w:r>
        <w:rPr>
          <w:rFonts w:ascii="Cambria" w:hAnsi="Cambria"/>
          <w:i w:val="0"/>
          <w:sz w:val="22"/>
        </w:rPr>
        <w:t>Integrate tools for anonymous feedback, polls, and suggestion boxes to capture diverse voices.</w:t>
      </w:r>
    </w:p>
    <w:p>
      <w:pPr>
        <w:spacing w:line="276" w:lineRule="auto" w:after="80"/>
        <w:ind w:left="714" w:hanging="357"/>
      </w:pPr>
      <w:r>
        <w:rPr>
          <w:rFonts w:ascii="Cambria" w:hAnsi="Cambria"/>
          <w:sz w:val="22"/>
        </w:rPr>
        <w:t xml:space="preserve">o </w:t>
      </w:r>
      <w:r>
        <w:rPr>
          <w:rFonts w:ascii="Cambria" w:hAnsi="Cambria"/>
          <w:i w:val="0"/>
          <w:sz w:val="22"/>
        </w:rPr>
        <w:t>Actively respond to inputs to demonstrate responsiveness.</w:t>
      </w:r>
    </w:p>
    <w:p>
      <w:pPr>
        <w:spacing w:before="240" w:after="120"/>
      </w:pPr>
      <w:r>
        <w:rPr>
          <w:rFonts w:ascii="Cambria" w:hAnsi="Cambria"/>
          <w:b/>
          <w:color w:val="1F3A5F"/>
          <w:sz w:val="25"/>
        </w:rPr>
        <w:t>Training and Support</w:t>
      </w:r>
    </w:p>
    <w:p>
      <w:pPr>
        <w:spacing w:line="276" w:lineRule="auto" w:after="80"/>
        <w:ind w:left="714" w:hanging="357"/>
      </w:pPr>
      <w:r>
        <w:rPr>
          <w:rFonts w:ascii="Cambria" w:hAnsi="Cambria"/>
          <w:sz w:val="22"/>
        </w:rPr>
        <w:t xml:space="preserve">o </w:t>
      </w:r>
      <w:r>
        <w:rPr>
          <w:rFonts w:ascii="Cambria" w:hAnsi="Cambria"/>
          <w:i w:val="0"/>
          <w:sz w:val="22"/>
        </w:rPr>
        <w:t>Provide guidance on effective communication practices and platform use.</w:t>
      </w:r>
    </w:p>
    <w:p>
      <w:pPr>
        <w:spacing w:line="276" w:lineRule="auto" w:after="80"/>
        <w:ind w:left="714" w:hanging="357"/>
      </w:pPr>
      <w:r>
        <w:rPr>
          <w:rFonts w:ascii="Cambria" w:hAnsi="Cambria"/>
          <w:sz w:val="22"/>
        </w:rPr>
        <w:t xml:space="preserve">o </w:t>
      </w:r>
      <w:r>
        <w:rPr>
          <w:rFonts w:ascii="Cambria" w:hAnsi="Cambria"/>
          <w:i w:val="0"/>
          <w:sz w:val="22"/>
        </w:rPr>
        <w:t>Encourage inclusive communication respecting diversity and accessibility needs.</w:t>
      </w:r>
    </w:p>
    <w:p>
      <w:pPr>
        <w:spacing w:before="240" w:after="120"/>
      </w:pPr>
      <w:r>
        <w:rPr>
          <w:rFonts w:ascii="Cambria" w:hAnsi="Cambria"/>
          <w:b/>
          <w:color w:val="1F3A5F"/>
          <w:sz w:val="25"/>
        </w:rPr>
        <w:t>Crisis Communication Preparedness</w:t>
      </w:r>
    </w:p>
    <w:p>
      <w:pPr>
        <w:spacing w:line="276" w:lineRule="auto" w:after="80"/>
        <w:ind w:left="714" w:hanging="357"/>
      </w:pPr>
      <w:r>
        <w:rPr>
          <w:rFonts w:ascii="Cambria" w:hAnsi="Cambria"/>
          <w:sz w:val="22"/>
        </w:rPr>
        <w:t xml:space="preserve">o </w:t>
      </w:r>
      <w:r>
        <w:rPr>
          <w:rFonts w:ascii="Cambria" w:hAnsi="Cambria"/>
          <w:i w:val="0"/>
          <w:sz w:val="22"/>
        </w:rPr>
        <w:t>Establish protocols for timely, accurate communication during emergencies or institutional changes.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connected and informed HEI community with open dialogue, enhanced collaboration, and shared institutional engagement.</w:t>
      </w:r>
    </w:p>
    <w:p>
      <w:pPr>
        <w:spacing w:before="280" w:after="160"/>
      </w:pPr>
      <w:r>
        <w:rPr>
          <w:rFonts w:ascii="Cambria" w:hAnsi="Cambria"/>
          <w:b/>
          <w:color w:val="1F3A5F"/>
          <w:sz w:val="29"/>
        </w:rPr>
        <w:t>25.5. Impact of Implementing Human Resource Enablers in HEIs</w:t>
      </w:r>
    </w:p>
    <w:p>
      <w:pPr>
        <w:spacing w:before="240" w:after="120"/>
      </w:pPr>
      <w:r>
        <w:rPr>
          <w:rFonts w:ascii="Cambria" w:hAnsi="Cambria"/>
          <w:b/>
          <w:color w:val="1F3A5F"/>
          <w:sz w:val="25"/>
        </w:rPr>
        <w:t>Nurturing Environment</w:t>
      </w:r>
    </w:p>
    <w:p>
      <w:pPr>
        <w:spacing w:line="276" w:lineRule="auto" w:after="80"/>
        <w:ind w:left="714" w:hanging="357"/>
      </w:pPr>
      <w:r>
        <w:rPr>
          <w:rFonts w:ascii="Cambria" w:hAnsi="Cambria"/>
          <w:sz w:val="22"/>
        </w:rPr>
        <w:t xml:space="preserve">o </w:t>
      </w:r>
      <w:r>
        <w:rPr>
          <w:rFonts w:ascii="Cambria" w:hAnsi="Cambria"/>
          <w:i w:val="0"/>
          <w:sz w:val="22"/>
        </w:rPr>
        <w:t>Cultivates a culture of support, respect, and inclusivity that values every community member.</w:t>
      </w:r>
    </w:p>
    <w:p>
      <w:pPr>
        <w:spacing w:line="276" w:lineRule="auto" w:after="80"/>
        <w:ind w:left="714" w:hanging="357"/>
      </w:pPr>
      <w:r>
        <w:rPr>
          <w:rFonts w:ascii="Cambria" w:hAnsi="Cambria"/>
          <w:sz w:val="22"/>
        </w:rPr>
        <w:t xml:space="preserve">o </w:t>
      </w:r>
      <w:r>
        <w:rPr>
          <w:rFonts w:ascii="Cambria" w:hAnsi="Cambria"/>
          <w:i w:val="0"/>
          <w:sz w:val="22"/>
        </w:rPr>
        <w:t>Enhances sense of belonging and institutional loyalty among students, faculty, and staff.</w:t>
      </w:r>
    </w:p>
    <w:p>
      <w:pPr>
        <w:spacing w:before="240" w:after="120"/>
      </w:pPr>
      <w:r>
        <w:rPr>
          <w:rFonts w:ascii="Cambria" w:hAnsi="Cambria"/>
          <w:b/>
          <w:color w:val="1F3A5F"/>
          <w:sz w:val="25"/>
        </w:rPr>
        <w:t>Productive Workforce</w:t>
      </w:r>
    </w:p>
    <w:p>
      <w:pPr>
        <w:spacing w:line="276" w:lineRule="auto" w:after="80"/>
        <w:ind w:left="714" w:hanging="357"/>
      </w:pPr>
      <w:r>
        <w:rPr>
          <w:rFonts w:ascii="Cambria" w:hAnsi="Cambria"/>
          <w:sz w:val="22"/>
        </w:rPr>
        <w:t xml:space="preserve">o </w:t>
      </w:r>
      <w:r>
        <w:rPr>
          <w:rFonts w:ascii="Cambria" w:hAnsi="Cambria"/>
          <w:i w:val="0"/>
          <w:sz w:val="22"/>
        </w:rPr>
        <w:t>Encourages high performance, innovation, and collaboration through well-structured HR systems.</w:t>
      </w:r>
    </w:p>
    <w:p>
      <w:pPr>
        <w:spacing w:line="276" w:lineRule="auto" w:after="80"/>
        <w:ind w:left="714" w:hanging="357"/>
      </w:pPr>
      <w:r>
        <w:rPr>
          <w:rFonts w:ascii="Cambria" w:hAnsi="Cambria"/>
          <w:sz w:val="22"/>
        </w:rPr>
        <w:t xml:space="preserve">o </w:t>
      </w:r>
      <w:r>
        <w:rPr>
          <w:rFonts w:ascii="Cambria" w:hAnsi="Cambria"/>
          <w:i w:val="0"/>
          <w:sz w:val="22"/>
        </w:rPr>
        <w:t>Aligns individual goals with institutional mission and strategic priorities.</w:t>
      </w:r>
    </w:p>
    <w:p>
      <w:pPr>
        <w:spacing w:before="240" w:after="120"/>
      </w:pPr>
      <w:r>
        <w:rPr>
          <w:rFonts w:ascii="Cambria" w:hAnsi="Cambria"/>
          <w:b/>
          <w:color w:val="1F3A5F"/>
          <w:sz w:val="25"/>
        </w:rPr>
        <w:t>Personal Growth</w:t>
      </w:r>
    </w:p>
    <w:p>
      <w:pPr>
        <w:spacing w:line="276" w:lineRule="auto" w:after="80"/>
        <w:ind w:left="714" w:hanging="357"/>
      </w:pPr>
      <w:r>
        <w:rPr>
          <w:rFonts w:ascii="Cambria" w:hAnsi="Cambria"/>
          <w:sz w:val="22"/>
        </w:rPr>
        <w:t xml:space="preserve">o </w:t>
      </w:r>
      <w:r>
        <w:rPr>
          <w:rFonts w:ascii="Cambria" w:hAnsi="Cambria"/>
          <w:i w:val="0"/>
          <w:sz w:val="22"/>
        </w:rPr>
        <w:t>Provides opportunities for continuous learning, skill development, and mentorship.</w:t>
      </w:r>
    </w:p>
    <w:p>
      <w:pPr>
        <w:spacing w:line="276" w:lineRule="auto" w:after="80"/>
        <w:ind w:left="714" w:hanging="357"/>
      </w:pPr>
      <w:r>
        <w:rPr>
          <w:rFonts w:ascii="Cambria" w:hAnsi="Cambria"/>
          <w:sz w:val="22"/>
        </w:rPr>
        <w:t xml:space="preserve">o </w:t>
      </w:r>
      <w:r>
        <w:rPr>
          <w:rFonts w:ascii="Cambria" w:hAnsi="Cambria"/>
          <w:i w:val="0"/>
          <w:sz w:val="22"/>
        </w:rPr>
        <w:t>Supports mental and physical well-being, fostering resilience and satisfaction.</w:t>
      </w:r>
    </w:p>
    <w:p>
      <w:pPr>
        <w:spacing w:before="240" w:after="120"/>
      </w:pPr>
      <w:r>
        <w:rPr>
          <w:rFonts w:ascii="Cambria" w:hAnsi="Cambria"/>
          <w:b/>
          <w:color w:val="1F3A5F"/>
          <w:sz w:val="25"/>
        </w:rPr>
        <w:t>Professional Growth</w:t>
      </w:r>
    </w:p>
    <w:p>
      <w:pPr>
        <w:spacing w:line="276" w:lineRule="auto" w:after="80"/>
        <w:ind w:left="714" w:hanging="357"/>
      </w:pPr>
      <w:r>
        <w:rPr>
          <w:rFonts w:ascii="Cambria" w:hAnsi="Cambria"/>
          <w:sz w:val="22"/>
        </w:rPr>
        <w:t xml:space="preserve">o </w:t>
      </w:r>
      <w:r>
        <w:rPr>
          <w:rFonts w:ascii="Cambria" w:hAnsi="Cambria"/>
          <w:i w:val="0"/>
          <w:sz w:val="22"/>
        </w:rPr>
        <w:t>Enables career advancement through clear appraisal, recognition, and leadership development programs.</w:t>
      </w:r>
    </w:p>
    <w:p>
      <w:pPr>
        <w:spacing w:line="276" w:lineRule="auto" w:after="80"/>
        <w:ind w:left="714" w:hanging="357"/>
      </w:pPr>
      <w:r>
        <w:rPr>
          <w:rFonts w:ascii="Cambria" w:hAnsi="Cambria"/>
          <w:sz w:val="22"/>
        </w:rPr>
        <w:t xml:space="preserve">o </w:t>
      </w:r>
      <w:r>
        <w:rPr>
          <w:rFonts w:ascii="Cambria" w:hAnsi="Cambria"/>
          <w:i w:val="0"/>
          <w:sz w:val="22"/>
        </w:rPr>
        <w:t>Facilitates access to research funding, sabbaticals, and cross-disciplinary collaborations.</w:t>
      </w:r>
    </w:p>
    <w:p>
      <w:pPr>
        <w:spacing w:before="240" w:after="120"/>
      </w:pPr>
      <w:r>
        <w:rPr>
          <w:rFonts w:ascii="Cambria" w:hAnsi="Cambria"/>
          <w:b/>
          <w:color w:val="1F3A5F"/>
          <w:sz w:val="25"/>
        </w:rPr>
        <w:t>Sustainable Institutional Excellence</w:t>
      </w:r>
    </w:p>
    <w:p>
      <w:pPr>
        <w:spacing w:line="276" w:lineRule="auto" w:after="80"/>
        <w:ind w:left="714" w:hanging="357"/>
      </w:pPr>
      <w:r>
        <w:rPr>
          <w:rFonts w:ascii="Cambria" w:hAnsi="Cambria"/>
          <w:sz w:val="22"/>
        </w:rPr>
        <w:t xml:space="preserve">o </w:t>
      </w:r>
      <w:r>
        <w:rPr>
          <w:rFonts w:ascii="Cambria" w:hAnsi="Cambria"/>
          <w:i w:val="0"/>
          <w:sz w:val="22"/>
        </w:rPr>
        <w:t>Builds a dynamic and adaptive community equipped to meet evolving educational and research challenges.</w:t>
      </w:r>
    </w:p>
    <w:p>
      <w:pPr>
        <w:spacing w:line="276" w:lineRule="auto" w:after="80"/>
        <w:ind w:left="714" w:hanging="357"/>
      </w:pPr>
      <w:r>
        <w:rPr>
          <w:rFonts w:ascii="Cambria" w:hAnsi="Cambria"/>
          <w:sz w:val="22"/>
        </w:rPr>
        <w:t xml:space="preserve">o </w:t>
      </w:r>
      <w:r>
        <w:rPr>
          <w:rFonts w:ascii="Cambria" w:hAnsi="Cambria"/>
          <w:i w:val="0"/>
          <w:sz w:val="22"/>
        </w:rPr>
        <w:t>Strengthens the HEI’s reputation as a center of academic and professional excellence.</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thriving, engaged, and empowered HEI community driving holistic success and continuous improvement.</w:t>
      </w:r>
    </w:p>
    <w:p>
      <w:pPr>
        <w:spacing w:before="360" w:after="200"/>
      </w:pPr>
      <w:r>
        <w:rPr>
          <w:rFonts w:ascii="Cambria" w:hAnsi="Cambria"/>
          <w:b/>
          <w:color w:val="1F3A5F"/>
          <w:sz w:val="36"/>
        </w:rPr>
        <w:t>26. Enablers for Networking and Collaborations in HEIs</w:t>
      </w:r>
    </w:p>
    <w:p>
      <w:pPr>
        <w:spacing w:before="280" w:after="160"/>
      </w:pPr>
      <w:r>
        <w:rPr>
          <w:rFonts w:ascii="Cambria" w:hAnsi="Cambria"/>
          <w:b/>
          <w:color w:val="1F3A5F"/>
          <w:sz w:val="29"/>
        </w:rPr>
        <w:t>26.1. Overview</w:t>
      </w:r>
    </w:p>
    <w:p>
      <w:pPr>
        <w:spacing w:line="276" w:lineRule="auto" w:after="80"/>
        <w:ind w:left="714" w:hanging="357"/>
      </w:pPr>
      <w:r>
        <w:rPr>
          <w:rFonts w:ascii="Cambria" w:hAnsi="Cambria"/>
          <w:sz w:val="22"/>
        </w:rPr>
        <w:t xml:space="preserve">o </w:t>
      </w:r>
      <w:r>
        <w:rPr>
          <w:rFonts w:ascii="Cambria" w:hAnsi="Cambria"/>
          <w:i w:val="0"/>
          <w:sz w:val="22"/>
        </w:rPr>
        <w:t>Networking is crucial for the growth, development, and societal impact of Higher Education Institutions (HEIs).</w:t>
      </w:r>
    </w:p>
    <w:p>
      <w:pPr>
        <w:spacing w:line="276" w:lineRule="auto" w:after="80"/>
        <w:ind w:left="714" w:hanging="357"/>
      </w:pPr>
      <w:r>
        <w:rPr>
          <w:rFonts w:ascii="Cambria" w:hAnsi="Cambria"/>
          <w:sz w:val="22"/>
        </w:rPr>
        <w:t xml:space="preserve">o </w:t>
      </w:r>
      <w:r>
        <w:rPr>
          <w:rFonts w:ascii="Cambria" w:hAnsi="Cambria"/>
          <w:i w:val="0"/>
          <w:sz w:val="22"/>
        </w:rPr>
        <w:t>HEIs function as centers of knowledge and innovation, extending benefits beyond academia to broader communities.</w:t>
      </w:r>
    </w:p>
    <w:p>
      <w:pPr>
        <w:spacing w:line="276" w:lineRule="auto" w:after="80"/>
        <w:ind w:left="714" w:hanging="357"/>
      </w:pPr>
      <w:r>
        <w:rPr>
          <w:rFonts w:ascii="Cambria" w:hAnsi="Cambria"/>
          <w:sz w:val="22"/>
        </w:rPr>
        <w:t xml:space="preserve">o </w:t>
      </w:r>
      <w:r>
        <w:rPr>
          <w:rFonts w:ascii="Cambria" w:hAnsi="Cambria"/>
          <w:i w:val="0"/>
          <w:sz w:val="22"/>
        </w:rPr>
        <w:t>Establishing strong connections with diverse stakeholders enhances institutional relevance, resource access, and collaborative opportunities.</w:t>
      </w:r>
    </w:p>
    <w:p>
      <w:pPr>
        <w:spacing w:before="240" w:after="120"/>
      </w:pPr>
      <w:r>
        <w:rPr>
          <w:rFonts w:ascii="Cambria" w:hAnsi="Cambria"/>
          <w:b/>
          <w:color w:val="1F3A5F"/>
          <w:sz w:val="25"/>
        </w:rPr>
        <w:t>Key Stakeholders for Networking</w:t>
      </w:r>
    </w:p>
    <w:p>
      <w:pPr>
        <w:spacing w:line="276" w:lineRule="auto" w:after="80"/>
        <w:ind w:left="714" w:hanging="357"/>
      </w:pPr>
      <w:r>
        <w:rPr>
          <w:rFonts w:ascii="Cambria" w:hAnsi="Cambria"/>
          <w:sz w:val="22"/>
        </w:rPr>
        <w:t xml:space="preserve">o </w:t>
      </w:r>
      <w:r>
        <w:rPr>
          <w:rFonts w:ascii="Cambria" w:hAnsi="Cambria"/>
          <w:b/>
          <w:i w:val="0"/>
          <w:sz w:val="22"/>
        </w:rPr>
        <w:t>Academic peers:</w:t>
      </w:r>
      <w:r>
        <w:rPr>
          <w:rFonts w:ascii="Cambria" w:hAnsi="Cambria"/>
          <w:i w:val="0"/>
          <w:sz w:val="22"/>
        </w:rPr>
        <w:t xml:space="preserve"> universities, research centers, and professional associations.</w:t>
      </w:r>
    </w:p>
    <w:p>
      <w:pPr>
        <w:spacing w:line="276" w:lineRule="auto" w:after="80"/>
        <w:ind w:left="714" w:hanging="357"/>
      </w:pPr>
      <w:r>
        <w:rPr>
          <w:rFonts w:ascii="Cambria" w:hAnsi="Cambria"/>
          <w:sz w:val="22"/>
        </w:rPr>
        <w:t xml:space="preserve">o </w:t>
      </w:r>
      <w:r>
        <w:rPr>
          <w:rFonts w:ascii="Cambria" w:hAnsi="Cambria"/>
          <w:b/>
          <w:i w:val="0"/>
          <w:sz w:val="22"/>
        </w:rPr>
        <w:t>Industry partners:</w:t>
      </w:r>
      <w:r>
        <w:rPr>
          <w:rFonts w:ascii="Cambria" w:hAnsi="Cambria"/>
          <w:i w:val="0"/>
          <w:sz w:val="22"/>
        </w:rPr>
        <w:t xml:space="preserve"> businesses, startups, and industry bodies.</w:t>
      </w:r>
    </w:p>
    <w:p>
      <w:pPr>
        <w:spacing w:line="276" w:lineRule="auto" w:after="80"/>
        <w:ind w:left="714" w:hanging="357"/>
      </w:pPr>
      <w:r>
        <w:rPr>
          <w:rFonts w:ascii="Cambria" w:hAnsi="Cambria"/>
          <w:sz w:val="22"/>
        </w:rPr>
        <w:t xml:space="preserve">o </w:t>
      </w:r>
      <w:r>
        <w:rPr>
          <w:rFonts w:ascii="Cambria" w:hAnsi="Cambria"/>
          <w:b/>
          <w:i w:val="0"/>
          <w:sz w:val="22"/>
        </w:rPr>
        <w:t>Government agencies:</w:t>
      </w:r>
      <w:r>
        <w:rPr>
          <w:rFonts w:ascii="Cambria" w:hAnsi="Cambria"/>
          <w:i w:val="0"/>
          <w:sz w:val="22"/>
        </w:rPr>
        <w:t xml:space="preserve"> funding bodies, regulatory authorities, and policy makers.</w:t>
      </w:r>
    </w:p>
    <w:p>
      <w:pPr>
        <w:spacing w:line="276" w:lineRule="auto" w:after="80"/>
        <w:ind w:left="714" w:hanging="357"/>
      </w:pPr>
      <w:r>
        <w:rPr>
          <w:rFonts w:ascii="Cambria" w:hAnsi="Cambria"/>
          <w:sz w:val="22"/>
        </w:rPr>
        <w:t xml:space="preserve">o </w:t>
      </w:r>
      <w:r>
        <w:rPr>
          <w:rFonts w:ascii="Cambria" w:hAnsi="Cambria"/>
          <w:b/>
          <w:i w:val="0"/>
          <w:sz w:val="22"/>
        </w:rPr>
        <w:t>Alumni and community organizations:</w:t>
      </w:r>
      <w:r>
        <w:rPr>
          <w:rFonts w:ascii="Cambria" w:hAnsi="Cambria"/>
          <w:i w:val="0"/>
          <w:sz w:val="22"/>
        </w:rPr>
        <w:t xml:space="preserve"> leveraging experience and support.</w:t>
      </w:r>
    </w:p>
    <w:p>
      <w:pPr>
        <w:spacing w:before="240" w:after="120"/>
      </w:pPr>
      <w:r>
        <w:rPr>
          <w:rFonts w:ascii="Cambria" w:hAnsi="Cambria"/>
          <w:b/>
          <w:color w:val="1F3A5F"/>
          <w:sz w:val="25"/>
        </w:rPr>
        <w:t>Strategic Importance</w:t>
      </w:r>
    </w:p>
    <w:p>
      <w:pPr>
        <w:spacing w:line="276" w:lineRule="auto" w:after="80"/>
        <w:ind w:left="714" w:hanging="357"/>
      </w:pPr>
      <w:r>
        <w:rPr>
          <w:rFonts w:ascii="Cambria" w:hAnsi="Cambria"/>
          <w:sz w:val="22"/>
        </w:rPr>
        <w:t xml:space="preserve">o </w:t>
      </w:r>
      <w:r>
        <w:rPr>
          <w:rFonts w:ascii="Cambria" w:hAnsi="Cambria"/>
          <w:i w:val="0"/>
          <w:sz w:val="22"/>
        </w:rPr>
        <w:t>Facilitates joint research, curriculum development, student internships, and employment pathways.</w:t>
      </w:r>
    </w:p>
    <w:p>
      <w:pPr>
        <w:spacing w:line="276" w:lineRule="auto" w:after="80"/>
        <w:ind w:left="714" w:hanging="357"/>
      </w:pPr>
      <w:r>
        <w:rPr>
          <w:rFonts w:ascii="Cambria" w:hAnsi="Cambria"/>
          <w:sz w:val="22"/>
        </w:rPr>
        <w:t xml:space="preserve">o </w:t>
      </w:r>
      <w:r>
        <w:rPr>
          <w:rFonts w:ascii="Cambria" w:hAnsi="Cambria"/>
          <w:i w:val="0"/>
          <w:sz w:val="22"/>
        </w:rPr>
        <w:t>Enhances funding prospects, knowledge exchange, and innovation capacity.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connected, resourceful, and dynamic HEI ecosystem that drives academic excellence, social contribution, and sustainable development.</w:t>
      </w:r>
    </w:p>
    <w:p>
      <w:pPr>
        <w:spacing w:before="280" w:after="160"/>
      </w:pPr>
      <w:r>
        <w:rPr>
          <w:rFonts w:ascii="Cambria" w:hAnsi="Cambria"/>
          <w:b/>
          <w:color w:val="1F3A5F"/>
          <w:sz w:val="29"/>
        </w:rPr>
        <w:t>26.2. Networking and Its Societal Impact in HEIs</w:t>
      </w:r>
    </w:p>
    <w:p>
      <w:pPr>
        <w:spacing w:before="240" w:after="120"/>
      </w:pPr>
      <w:r>
        <w:rPr>
          <w:rFonts w:ascii="Cambria" w:hAnsi="Cambria"/>
          <w:b/>
          <w:color w:val="1F3A5F"/>
          <w:sz w:val="25"/>
        </w:rPr>
        <w:t>i. Contribution Beyond Academia</w:t>
      </w:r>
    </w:p>
    <w:p>
      <w:pPr>
        <w:spacing w:line="276" w:lineRule="auto" w:after="80"/>
        <w:ind w:left="714" w:hanging="357"/>
      </w:pPr>
      <w:r>
        <w:rPr>
          <w:rFonts w:ascii="Cambria" w:hAnsi="Cambria"/>
          <w:sz w:val="22"/>
        </w:rPr>
        <w:t xml:space="preserve">o </w:t>
      </w:r>
      <w:r>
        <w:rPr>
          <w:rFonts w:ascii="Cambria" w:hAnsi="Cambria"/>
          <w:i w:val="0"/>
          <w:sz w:val="22"/>
        </w:rPr>
        <w:t>HEIs contribute to civil society and the development sector through high-quality education, impactful research, community initiatives, and policy advocacy.</w:t>
      </w:r>
    </w:p>
    <w:p>
      <w:pPr>
        <w:spacing w:line="276" w:lineRule="auto" w:after="80"/>
        <w:ind w:left="714" w:hanging="357"/>
      </w:pPr>
      <w:r>
        <w:rPr>
          <w:rFonts w:ascii="Cambria" w:hAnsi="Cambria"/>
          <w:sz w:val="22"/>
        </w:rPr>
        <w:t xml:space="preserve">o </w:t>
      </w:r>
      <w:r>
        <w:rPr>
          <w:rFonts w:ascii="Cambria" w:hAnsi="Cambria"/>
          <w:i w:val="0"/>
          <w:sz w:val="22"/>
        </w:rPr>
        <w:t>The focus is shifting from merely tracking inputs (e.g., enrollment, resources) to incentivizing measurable outcomes and societal impact.</w:t>
      </w:r>
    </w:p>
    <w:p>
      <w:pPr>
        <w:spacing w:before="240" w:after="120"/>
      </w:pPr>
      <w:r>
        <w:rPr>
          <w:rFonts w:ascii="Cambria" w:hAnsi="Cambria"/>
          <w:b/>
          <w:color w:val="1F3A5F"/>
          <w:sz w:val="25"/>
        </w:rPr>
        <w:t>ii. Strategic Partnerships for Excellence</w:t>
      </w:r>
    </w:p>
    <w:p>
      <w:pPr>
        <w:spacing w:line="276" w:lineRule="auto" w:after="80"/>
        <w:ind w:left="714" w:hanging="357"/>
      </w:pPr>
      <w:r>
        <w:rPr>
          <w:rFonts w:ascii="Cambria" w:hAnsi="Cambria"/>
          <w:sz w:val="22"/>
        </w:rPr>
        <w:t xml:space="preserve">o </w:t>
      </w:r>
      <w:r>
        <w:rPr>
          <w:rFonts w:ascii="Cambria" w:hAnsi="Cambria"/>
          <w:i w:val="0"/>
          <w:sz w:val="22"/>
        </w:rPr>
        <w:t>Establish collaborations with Centres of Excellence and international institutions to enhance research quality and teaching innovation.</w:t>
      </w:r>
    </w:p>
    <w:p>
      <w:pPr>
        <w:spacing w:line="276" w:lineRule="auto" w:after="80"/>
        <w:ind w:left="714" w:hanging="357"/>
      </w:pPr>
      <w:r>
        <w:rPr>
          <w:rFonts w:ascii="Cambria" w:hAnsi="Cambria"/>
          <w:sz w:val="22"/>
        </w:rPr>
        <w:t xml:space="preserve">o </w:t>
      </w:r>
      <w:r>
        <w:rPr>
          <w:rFonts w:ascii="Cambria" w:hAnsi="Cambria"/>
          <w:i w:val="0"/>
          <w:sz w:val="22"/>
        </w:rPr>
        <w:t>Leverage cross-border knowledge exchange to stay at the forefront of academic advancements.</w:t>
      </w:r>
    </w:p>
    <w:p>
      <w:pPr>
        <w:spacing w:before="240" w:after="120"/>
      </w:pPr>
      <w:r>
        <w:rPr>
          <w:rFonts w:ascii="Cambria" w:hAnsi="Cambria"/>
          <w:b/>
          <w:color w:val="1F3A5F"/>
          <w:sz w:val="25"/>
        </w:rPr>
        <w:t>iii. Deep Engagement with Diverse Stakeholders</w:t>
      </w:r>
    </w:p>
    <w:p>
      <w:pPr>
        <w:spacing w:line="276" w:lineRule="auto" w:after="80"/>
        <w:ind w:left="714" w:hanging="357"/>
      </w:pPr>
      <w:r>
        <w:rPr>
          <w:rFonts w:ascii="Cambria" w:hAnsi="Cambria"/>
          <w:sz w:val="22"/>
        </w:rPr>
        <w:t xml:space="preserve">o </w:t>
      </w:r>
      <w:r>
        <w:rPr>
          <w:rFonts w:ascii="Cambria" w:hAnsi="Cambria"/>
          <w:i w:val="0"/>
          <w:sz w:val="22"/>
        </w:rPr>
        <w:t>Collaborate actively with other academic and research institutions, industry partners, government agencies, and civil society organizations.</w:t>
      </w:r>
    </w:p>
    <w:p>
      <w:pPr>
        <w:spacing w:line="276" w:lineRule="auto" w:after="80"/>
        <w:ind w:left="714" w:hanging="357"/>
      </w:pPr>
      <w:r>
        <w:rPr>
          <w:rFonts w:ascii="Cambria" w:hAnsi="Cambria"/>
          <w:sz w:val="22"/>
        </w:rPr>
        <w:t xml:space="preserve">o </w:t>
      </w:r>
      <w:r>
        <w:rPr>
          <w:rFonts w:ascii="Cambria" w:hAnsi="Cambria"/>
          <w:i w:val="0"/>
          <w:sz w:val="22"/>
        </w:rPr>
        <w:t>Foster multi-sectoral partnerships to address complex societal challenges and promote sustainable development.</w:t>
      </w:r>
    </w:p>
    <w:p>
      <w:pPr>
        <w:spacing w:before="240" w:after="120"/>
      </w:pPr>
      <w:r>
        <w:rPr>
          <w:rFonts w:ascii="Cambria" w:hAnsi="Cambria"/>
          <w:b/>
          <w:color w:val="1F3A5F"/>
          <w:sz w:val="25"/>
        </w:rPr>
        <w:t>iv. Outcome-Oriented Networking</w:t>
      </w:r>
    </w:p>
    <w:p>
      <w:pPr>
        <w:spacing w:line="276" w:lineRule="auto" w:after="80"/>
        <w:ind w:left="714" w:hanging="357"/>
      </w:pPr>
      <w:r>
        <w:rPr>
          <w:rFonts w:ascii="Cambria" w:hAnsi="Cambria"/>
          <w:sz w:val="22"/>
        </w:rPr>
        <w:t xml:space="preserve">o </w:t>
      </w:r>
      <w:r>
        <w:rPr>
          <w:rFonts w:ascii="Cambria" w:hAnsi="Cambria"/>
          <w:i w:val="0"/>
          <w:sz w:val="22"/>
        </w:rPr>
        <w:t>Prioritize partnerships and initiatives that deliver tangible benefits to society, including economic growth, social equity, and environmental sustainability.</w:t>
      </w:r>
    </w:p>
    <w:p>
      <w:pPr>
        <w:spacing w:before="240" w:after="120"/>
      </w:pPr>
      <w:r>
        <w:rPr>
          <w:rFonts w:ascii="Cambria" w:hAnsi="Cambria"/>
          <w:b/>
          <w:color w:val="1F3A5F"/>
          <w:sz w:val="25"/>
        </w:rPr>
        <w:t>v. Result</w:t>
      </w:r>
    </w:p>
    <w:p>
      <w:pPr>
        <w:spacing w:line="276" w:lineRule="auto" w:after="80"/>
        <w:ind w:left="714" w:hanging="357"/>
      </w:pPr>
      <w:r>
        <w:rPr>
          <w:rFonts w:ascii="Cambria" w:hAnsi="Cambria"/>
          <w:sz w:val="22"/>
        </w:rPr>
        <w:t xml:space="preserve">o </w:t>
      </w:r>
      <w:r>
        <w:rPr>
          <w:rFonts w:ascii="Cambria" w:hAnsi="Cambria"/>
          <w:i w:val="0"/>
          <w:sz w:val="22"/>
        </w:rPr>
        <w:t>A socially responsible HEI ecosystem that advances academic excellence while driving positive societal transformation through strategic networking and collaboration.</w:t>
      </w:r>
    </w:p>
    <w:p>
      <w:pPr>
        <w:spacing w:before="280" w:after="160"/>
      </w:pPr>
      <w:r>
        <w:rPr>
          <w:rFonts w:ascii="Cambria" w:hAnsi="Cambria"/>
          <w:b/>
          <w:color w:val="1F3A5F"/>
          <w:sz w:val="29"/>
        </w:rPr>
        <w:t>26.3. Alumni Networks in HEIs</w:t>
      </w:r>
    </w:p>
    <w:p>
      <w:pPr>
        <w:spacing w:before="240" w:after="120"/>
      </w:pPr>
      <w:r>
        <w:rPr>
          <w:rFonts w:ascii="Cambria" w:hAnsi="Cambria"/>
          <w:b/>
          <w:color w:val="1F3A5F"/>
          <w:sz w:val="25"/>
        </w:rPr>
        <w:t>Long-Term Relationship with Alumni</w:t>
      </w:r>
    </w:p>
    <w:p>
      <w:pPr>
        <w:spacing w:line="276" w:lineRule="auto" w:after="80"/>
        <w:ind w:left="714" w:hanging="357"/>
      </w:pPr>
      <w:r>
        <w:rPr>
          <w:rFonts w:ascii="Cambria" w:hAnsi="Cambria"/>
          <w:sz w:val="22"/>
        </w:rPr>
        <w:t xml:space="preserve">o </w:t>
      </w:r>
      <w:r>
        <w:rPr>
          <w:rFonts w:ascii="Cambria" w:hAnsi="Cambria"/>
          <w:i w:val="0"/>
          <w:sz w:val="22"/>
        </w:rPr>
        <w:t>HEIs influence students through their entire academic journey, from 2-year postgraduate to 5-year integrated Masters/PhD programs.</w:t>
      </w:r>
    </w:p>
    <w:p>
      <w:pPr>
        <w:spacing w:line="276" w:lineRule="auto" w:after="80"/>
        <w:ind w:left="714" w:hanging="357"/>
      </w:pPr>
      <w:r>
        <w:rPr>
          <w:rFonts w:ascii="Cambria" w:hAnsi="Cambria"/>
          <w:sz w:val="22"/>
        </w:rPr>
        <w:t xml:space="preserve">o </w:t>
      </w:r>
      <w:r>
        <w:rPr>
          <w:rFonts w:ascii="Cambria" w:hAnsi="Cambria"/>
          <w:i w:val="0"/>
          <w:sz w:val="22"/>
        </w:rPr>
        <w:t>The connection often extends throughout alumni’s entire careers, potentially spanning up to 60 years.</w:t>
      </w:r>
    </w:p>
    <w:p>
      <w:pPr>
        <w:spacing w:before="240" w:after="120"/>
      </w:pPr>
      <w:r>
        <w:rPr>
          <w:rFonts w:ascii="Cambria" w:hAnsi="Cambria"/>
          <w:b/>
          <w:color w:val="1F3A5F"/>
          <w:sz w:val="25"/>
        </w:rPr>
        <w:t>Alumni as Valuable Stakeholders</w:t>
      </w:r>
    </w:p>
    <w:p>
      <w:pPr>
        <w:spacing w:line="276" w:lineRule="auto" w:after="80"/>
        <w:ind w:left="714" w:hanging="357"/>
      </w:pPr>
      <w:r>
        <w:rPr>
          <w:rFonts w:ascii="Cambria" w:hAnsi="Cambria"/>
          <w:sz w:val="22"/>
        </w:rPr>
        <w:t xml:space="preserve">o </w:t>
      </w:r>
      <w:r>
        <w:rPr>
          <w:rFonts w:ascii="Cambria" w:hAnsi="Cambria"/>
          <w:i w:val="0"/>
          <w:sz w:val="22"/>
        </w:rPr>
        <w:t>Alumni contribute significantly to institutional governance, strategic management, and growth initiatives.</w:t>
      </w:r>
    </w:p>
    <w:p>
      <w:pPr>
        <w:spacing w:line="276" w:lineRule="auto" w:after="80"/>
        <w:ind w:left="714" w:hanging="357"/>
      </w:pPr>
      <w:r>
        <w:rPr>
          <w:rFonts w:ascii="Cambria" w:hAnsi="Cambria"/>
          <w:sz w:val="22"/>
        </w:rPr>
        <w:t xml:space="preserve">o </w:t>
      </w:r>
      <w:r>
        <w:rPr>
          <w:rFonts w:ascii="Cambria" w:hAnsi="Cambria"/>
          <w:i w:val="0"/>
          <w:sz w:val="22"/>
        </w:rPr>
        <w:t>They act as ambassadors, mentors, and advocates for the institution.</w:t>
      </w:r>
    </w:p>
    <w:p>
      <w:pPr>
        <w:spacing w:before="240" w:after="120"/>
      </w:pPr>
      <w:r>
        <w:rPr>
          <w:rFonts w:ascii="Cambria" w:hAnsi="Cambria"/>
          <w:b/>
          <w:color w:val="1F3A5F"/>
          <w:sz w:val="25"/>
        </w:rPr>
        <w:t>Enabling Effective Networking and Connectivity</w:t>
      </w:r>
    </w:p>
    <w:p>
      <w:pPr>
        <w:spacing w:line="276" w:lineRule="auto" w:after="80"/>
        <w:ind w:left="714" w:hanging="357"/>
      </w:pPr>
      <w:r>
        <w:rPr>
          <w:rFonts w:ascii="Cambria" w:hAnsi="Cambria"/>
          <w:sz w:val="22"/>
        </w:rPr>
        <w:t xml:space="preserve">o </w:t>
      </w:r>
      <w:r>
        <w:rPr>
          <w:rFonts w:ascii="Cambria" w:hAnsi="Cambria"/>
          <w:i w:val="0"/>
          <w:sz w:val="22"/>
        </w:rPr>
        <w:t>Develop platforms and events for continuous engagement, knowledge exchange, and community building.</w:t>
      </w:r>
    </w:p>
    <w:p>
      <w:pPr>
        <w:spacing w:line="276" w:lineRule="auto" w:after="80"/>
        <w:ind w:left="714" w:hanging="357"/>
      </w:pPr>
      <w:r>
        <w:rPr>
          <w:rFonts w:ascii="Cambria" w:hAnsi="Cambria"/>
          <w:sz w:val="22"/>
        </w:rPr>
        <w:t xml:space="preserve">o </w:t>
      </w:r>
      <w:r>
        <w:rPr>
          <w:rFonts w:ascii="Cambria" w:hAnsi="Cambria"/>
          <w:i w:val="0"/>
          <w:sz w:val="22"/>
        </w:rPr>
        <w:t>Facilitate alumni participation in mentorship programs, guest lectures, and advisory boards.</w:t>
      </w:r>
    </w:p>
    <w:p>
      <w:pPr>
        <w:spacing w:before="240" w:after="120"/>
      </w:pPr>
      <w:r>
        <w:rPr>
          <w:rFonts w:ascii="Cambria" w:hAnsi="Cambria"/>
          <w:b/>
          <w:color w:val="1F3A5F"/>
          <w:sz w:val="25"/>
        </w:rPr>
        <w:t>Supporting Institutional Development</w:t>
      </w:r>
    </w:p>
    <w:p>
      <w:pPr>
        <w:spacing w:line="276" w:lineRule="auto" w:after="80"/>
        <w:ind w:left="714" w:hanging="357"/>
      </w:pPr>
      <w:r>
        <w:rPr>
          <w:rFonts w:ascii="Cambria" w:hAnsi="Cambria"/>
          <w:sz w:val="22"/>
        </w:rPr>
        <w:t xml:space="preserve">o </w:t>
      </w:r>
      <w:r>
        <w:rPr>
          <w:rFonts w:ascii="Cambria" w:hAnsi="Cambria"/>
          <w:i w:val="0"/>
          <w:sz w:val="22"/>
        </w:rPr>
        <w:t>Leverage alumni networks to support endowments, fundraising campaigns, and new academic or infrastructure projects.</w:t>
      </w:r>
    </w:p>
    <w:p>
      <w:pPr>
        <w:spacing w:line="276" w:lineRule="auto" w:after="80"/>
        <w:ind w:left="714" w:hanging="357"/>
      </w:pPr>
      <w:r>
        <w:rPr>
          <w:rFonts w:ascii="Cambria" w:hAnsi="Cambria"/>
          <w:sz w:val="22"/>
        </w:rPr>
        <w:t xml:space="preserve">o </w:t>
      </w:r>
      <w:r>
        <w:rPr>
          <w:rFonts w:ascii="Cambria" w:hAnsi="Cambria"/>
          <w:i w:val="0"/>
          <w:sz w:val="22"/>
        </w:rPr>
        <w:t>Encourage alumni to contribute expertise, resources, and professional opportunities for current students and faculty.</w:t>
      </w:r>
    </w:p>
    <w:p>
      <w:pPr>
        <w:spacing w:before="240" w:after="120"/>
      </w:pPr>
      <w:r>
        <w:rPr>
          <w:rFonts w:ascii="Cambria" w:hAnsi="Cambria"/>
          <w:b/>
          <w:color w:val="1F3A5F"/>
          <w:sz w:val="25"/>
        </w:rPr>
        <w:t>Building Trust and Lifelong Engagement</w:t>
      </w:r>
    </w:p>
    <w:p>
      <w:pPr>
        <w:spacing w:line="276" w:lineRule="auto" w:after="80"/>
        <w:ind w:left="714" w:hanging="357"/>
      </w:pPr>
      <w:r>
        <w:rPr>
          <w:rFonts w:ascii="Cambria" w:hAnsi="Cambria"/>
          <w:sz w:val="22"/>
        </w:rPr>
        <w:t xml:space="preserve">o </w:t>
      </w:r>
      <w:r>
        <w:rPr>
          <w:rFonts w:ascii="Cambria" w:hAnsi="Cambria"/>
          <w:i w:val="0"/>
          <w:sz w:val="22"/>
        </w:rPr>
        <w:t>Establish transparent communication and recognition systems to build trust and maintain active alumni involvement.</w:t>
      </w:r>
    </w:p>
    <w:p>
      <w:pPr>
        <w:spacing w:line="276" w:lineRule="auto" w:after="80"/>
        <w:ind w:left="714" w:hanging="357"/>
      </w:pPr>
      <w:r>
        <w:rPr>
          <w:rFonts w:ascii="Cambria" w:hAnsi="Cambria"/>
          <w:sz w:val="22"/>
        </w:rPr>
        <w:t xml:space="preserve">o </w:t>
      </w:r>
      <w:r>
        <w:rPr>
          <w:rFonts w:ascii="Cambria" w:hAnsi="Cambria"/>
          <w:i w:val="0"/>
          <w:sz w:val="22"/>
        </w:rPr>
        <w:t>Promote a culture of reciprocity and pride in the institution’s successes.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vibrant, engaged alumni community that strengthens HEI’s academic excellence, resource base, and societal impact through sustained partnership.</w:t>
      </w:r>
    </w:p>
    <w:p>
      <w:pPr>
        <w:spacing w:before="280" w:after="160"/>
      </w:pPr>
      <w:r>
        <w:rPr>
          <w:rFonts w:ascii="Cambria" w:hAnsi="Cambria"/>
          <w:b/>
          <w:color w:val="1F3A5F"/>
          <w:sz w:val="29"/>
        </w:rPr>
        <w:t>26.4. Effective Networking as a Cornerstone for HEIs</w:t>
      </w:r>
    </w:p>
    <w:p>
      <w:pPr>
        <w:spacing w:before="240" w:after="120"/>
      </w:pPr>
      <w:r>
        <w:rPr>
          <w:rFonts w:ascii="Cambria" w:hAnsi="Cambria"/>
          <w:b/>
          <w:color w:val="1F3A5F"/>
          <w:sz w:val="25"/>
        </w:rPr>
        <w:t>Holistic Connection Building</w:t>
      </w:r>
    </w:p>
    <w:p>
      <w:pPr>
        <w:spacing w:line="276" w:lineRule="auto" w:after="80"/>
        <w:ind w:left="714" w:hanging="357"/>
      </w:pPr>
      <w:r>
        <w:rPr>
          <w:rFonts w:ascii="Cambria" w:hAnsi="Cambria"/>
          <w:sz w:val="22"/>
        </w:rPr>
        <w:t xml:space="preserve">o </w:t>
      </w:r>
      <w:r>
        <w:rPr>
          <w:rFonts w:ascii="Cambria" w:hAnsi="Cambria"/>
          <w:i w:val="0"/>
          <w:sz w:val="22"/>
        </w:rPr>
        <w:t>Foster robust networks within academic communities and beyond, including industry, government, and civil society.</w:t>
      </w:r>
    </w:p>
    <w:p>
      <w:pPr>
        <w:spacing w:line="276" w:lineRule="auto" w:after="80"/>
        <w:ind w:left="714" w:hanging="357"/>
      </w:pPr>
      <w:r>
        <w:rPr>
          <w:rFonts w:ascii="Cambria" w:hAnsi="Cambria"/>
          <w:sz w:val="22"/>
        </w:rPr>
        <w:t xml:space="preserve">o </w:t>
      </w:r>
      <w:r>
        <w:rPr>
          <w:rFonts w:ascii="Cambria" w:hAnsi="Cambria"/>
          <w:i w:val="0"/>
          <w:sz w:val="22"/>
        </w:rPr>
        <w:t>Encourage interdisciplinary and cross-sector collaborations.</w:t>
      </w:r>
    </w:p>
    <w:p>
      <w:pPr>
        <w:spacing w:before="240" w:after="120"/>
      </w:pPr>
      <w:r>
        <w:rPr>
          <w:rFonts w:ascii="Cambria" w:hAnsi="Cambria"/>
          <w:b/>
          <w:color w:val="1F3A5F"/>
          <w:sz w:val="25"/>
        </w:rPr>
        <w:t>Global Leadership in Education</w:t>
      </w:r>
    </w:p>
    <w:p>
      <w:pPr>
        <w:spacing w:line="276" w:lineRule="auto" w:after="80"/>
        <w:ind w:left="714" w:hanging="357"/>
      </w:pPr>
      <w:r>
        <w:rPr>
          <w:rFonts w:ascii="Cambria" w:hAnsi="Cambria"/>
          <w:sz w:val="22"/>
        </w:rPr>
        <w:t xml:space="preserve">o </w:t>
      </w:r>
      <w:r>
        <w:rPr>
          <w:rFonts w:ascii="Cambria" w:hAnsi="Cambria"/>
          <w:i w:val="0"/>
          <w:sz w:val="22"/>
        </w:rPr>
        <w:t>Leverage networks to share best practices, innovate pedagogy, and enhance research impact internationally.</w:t>
      </w:r>
    </w:p>
    <w:p>
      <w:pPr>
        <w:spacing w:line="276" w:lineRule="auto" w:after="80"/>
        <w:ind w:left="714" w:hanging="357"/>
      </w:pPr>
      <w:r>
        <w:rPr>
          <w:rFonts w:ascii="Cambria" w:hAnsi="Cambria"/>
          <w:sz w:val="22"/>
        </w:rPr>
        <w:t xml:space="preserve">o </w:t>
      </w:r>
      <w:r>
        <w:rPr>
          <w:rFonts w:ascii="Cambria" w:hAnsi="Cambria"/>
          <w:i w:val="0"/>
          <w:sz w:val="22"/>
        </w:rPr>
        <w:t>Position the institution as a thought leader and key contributor to global educational advancements.</w:t>
      </w:r>
    </w:p>
    <w:p>
      <w:pPr>
        <w:spacing w:before="240" w:after="120"/>
      </w:pPr>
      <w:r>
        <w:rPr>
          <w:rFonts w:ascii="Cambria" w:hAnsi="Cambria"/>
          <w:b/>
          <w:color w:val="1F3A5F"/>
          <w:sz w:val="25"/>
        </w:rPr>
        <w:t>Resource and Knowledge Exchange</w:t>
      </w:r>
    </w:p>
    <w:p>
      <w:pPr>
        <w:spacing w:line="276" w:lineRule="auto" w:after="80"/>
        <w:ind w:left="714" w:hanging="357"/>
      </w:pPr>
      <w:r>
        <w:rPr>
          <w:rFonts w:ascii="Cambria" w:hAnsi="Cambria"/>
          <w:sz w:val="22"/>
        </w:rPr>
        <w:t xml:space="preserve">o </w:t>
      </w:r>
      <w:r>
        <w:rPr>
          <w:rFonts w:ascii="Cambria" w:hAnsi="Cambria"/>
          <w:i w:val="0"/>
          <w:sz w:val="22"/>
        </w:rPr>
        <w:t>Utilize networks for access to funding, expertise, and cutting-edge technologies.</w:t>
      </w:r>
    </w:p>
    <w:p>
      <w:pPr>
        <w:spacing w:line="276" w:lineRule="auto" w:after="80"/>
        <w:ind w:left="714" w:hanging="357"/>
      </w:pPr>
      <w:r>
        <w:rPr>
          <w:rFonts w:ascii="Cambria" w:hAnsi="Cambria"/>
          <w:sz w:val="22"/>
        </w:rPr>
        <w:t xml:space="preserve">o </w:t>
      </w:r>
      <w:r>
        <w:rPr>
          <w:rFonts w:ascii="Cambria" w:hAnsi="Cambria"/>
          <w:i w:val="0"/>
          <w:sz w:val="22"/>
        </w:rPr>
        <w:t>Promote collaborative projects addressing global challenges and local relevance.</w:t>
      </w:r>
    </w:p>
    <w:p>
      <w:pPr>
        <w:spacing w:before="240" w:after="120"/>
      </w:pPr>
      <w:r>
        <w:rPr>
          <w:rFonts w:ascii="Cambria" w:hAnsi="Cambria"/>
          <w:b/>
          <w:color w:val="1F3A5F"/>
          <w:sz w:val="25"/>
        </w:rPr>
        <w:t>Student and Faculty Opportunities</w:t>
      </w:r>
    </w:p>
    <w:p>
      <w:pPr>
        <w:spacing w:line="276" w:lineRule="auto" w:after="80"/>
        <w:ind w:left="714" w:hanging="357"/>
      </w:pPr>
      <w:r>
        <w:rPr>
          <w:rFonts w:ascii="Cambria" w:hAnsi="Cambria"/>
          <w:sz w:val="22"/>
        </w:rPr>
        <w:t xml:space="preserve">o </w:t>
      </w:r>
      <w:r>
        <w:rPr>
          <w:rFonts w:ascii="Cambria" w:hAnsi="Cambria"/>
          <w:i w:val="0"/>
          <w:sz w:val="22"/>
        </w:rPr>
        <w:t>Expand access to international internships, exchange programs, and joint research initiatives.</w:t>
      </w:r>
    </w:p>
    <w:p>
      <w:pPr>
        <w:spacing w:line="276" w:lineRule="auto" w:after="80"/>
        <w:ind w:left="714" w:hanging="357"/>
      </w:pPr>
      <w:r>
        <w:rPr>
          <w:rFonts w:ascii="Cambria" w:hAnsi="Cambria"/>
          <w:sz w:val="22"/>
        </w:rPr>
        <w:t xml:space="preserve">o </w:t>
      </w:r>
      <w:r>
        <w:rPr>
          <w:rFonts w:ascii="Cambria" w:hAnsi="Cambria"/>
          <w:i w:val="0"/>
          <w:sz w:val="22"/>
        </w:rPr>
        <w:t>Enhance career pathways and professional development through global connections.</w:t>
      </w:r>
    </w:p>
    <w:p>
      <w:pPr>
        <w:spacing w:before="240" w:after="120"/>
      </w:pPr>
      <w:r>
        <w:rPr>
          <w:rFonts w:ascii="Cambria" w:hAnsi="Cambria"/>
          <w:b/>
          <w:color w:val="1F3A5F"/>
          <w:sz w:val="25"/>
        </w:rPr>
        <w:t>Sustainable Institutional Growth</w:t>
      </w:r>
    </w:p>
    <w:p>
      <w:pPr>
        <w:spacing w:line="276" w:lineRule="auto" w:after="80"/>
        <w:ind w:left="714" w:hanging="357"/>
      </w:pPr>
      <w:r>
        <w:rPr>
          <w:rFonts w:ascii="Cambria" w:hAnsi="Cambria"/>
          <w:sz w:val="22"/>
        </w:rPr>
        <w:t xml:space="preserve">o </w:t>
      </w:r>
      <w:r>
        <w:rPr>
          <w:rFonts w:ascii="Cambria" w:hAnsi="Cambria"/>
          <w:i w:val="0"/>
          <w:sz w:val="22"/>
        </w:rPr>
        <w:t>Build enduring partnerships that support institutional resilience, reputation, and adaptability.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Effective networking empowers HEIs to thrive as innovative, connected, and globally influential centers of education and research.</w:t>
      </w:r>
    </w:p>
    <w:p>
      <w:pPr>
        <w:spacing w:before="280" w:after="160"/>
      </w:pPr>
      <w:r>
        <w:rPr>
          <w:rFonts w:ascii="Cambria" w:hAnsi="Cambria"/>
          <w:b/>
          <w:color w:val="1F3A5F"/>
          <w:sz w:val="29"/>
        </w:rPr>
        <w:t>26.5. Collaborative Network Model between HEIs and Industry</w:t>
      </w:r>
    </w:p>
    <w:p>
      <w:pPr>
        <w:spacing w:before="240" w:after="120"/>
      </w:pPr>
      <w:r>
        <w:rPr>
          <w:rFonts w:ascii="Cambria" w:hAnsi="Cambria"/>
          <w:b/>
          <w:color w:val="1F3A5F"/>
          <w:sz w:val="25"/>
        </w:rPr>
        <w:t>Thoughtful and Structured Framework</w:t>
      </w:r>
    </w:p>
    <w:p>
      <w:pPr>
        <w:spacing w:line="276" w:lineRule="auto" w:after="80"/>
        <w:ind w:left="714" w:hanging="357"/>
      </w:pPr>
      <w:r>
        <w:rPr>
          <w:rFonts w:ascii="Cambria" w:hAnsi="Cambria"/>
          <w:sz w:val="22"/>
        </w:rPr>
        <w:t xml:space="preserve">o </w:t>
      </w:r>
      <w:r>
        <w:rPr>
          <w:rFonts w:ascii="Cambria" w:hAnsi="Cambria"/>
          <w:i w:val="0"/>
          <w:sz w:val="22"/>
        </w:rPr>
        <w:t>Design a clear, well-defined model for collaboration involving shared goals, roles, and responsibilities between HEIs and industry partners.</w:t>
      </w:r>
    </w:p>
    <w:p>
      <w:pPr>
        <w:spacing w:before="240" w:after="120"/>
      </w:pPr>
      <w:r>
        <w:rPr>
          <w:rFonts w:ascii="Cambria" w:hAnsi="Cambria"/>
          <w:b/>
          <w:color w:val="1F3A5F"/>
          <w:sz w:val="25"/>
        </w:rPr>
        <w:t>Industry Involvement in Teaching-Learning</w:t>
      </w:r>
    </w:p>
    <w:p>
      <w:pPr>
        <w:spacing w:line="276" w:lineRule="auto" w:after="80"/>
        <w:ind w:left="714" w:hanging="357"/>
      </w:pPr>
      <w:r>
        <w:rPr>
          <w:rFonts w:ascii="Cambria" w:hAnsi="Cambria"/>
          <w:sz w:val="22"/>
        </w:rPr>
        <w:t xml:space="preserve">o </w:t>
      </w:r>
      <w:r>
        <w:rPr>
          <w:rFonts w:ascii="Cambria" w:hAnsi="Cambria"/>
          <w:i w:val="0"/>
          <w:sz w:val="22"/>
        </w:rPr>
        <w:t>Engage industry experts in course planning, curriculum development, and training programs to ensure relevance and employability.</w:t>
      </w:r>
    </w:p>
    <w:p>
      <w:pPr>
        <w:spacing w:line="276" w:lineRule="auto" w:after="80"/>
        <w:ind w:left="714" w:hanging="357"/>
      </w:pPr>
      <w:r>
        <w:rPr>
          <w:rFonts w:ascii="Cambria" w:hAnsi="Cambria"/>
          <w:sz w:val="22"/>
        </w:rPr>
        <w:t xml:space="preserve">o </w:t>
      </w:r>
      <w:r>
        <w:rPr>
          <w:rFonts w:ascii="Cambria" w:hAnsi="Cambria"/>
          <w:i w:val="0"/>
          <w:sz w:val="22"/>
        </w:rPr>
        <w:t>Incorporate practical case studies, live projects, and guest lectures led by professionals.</w:t>
      </w:r>
    </w:p>
    <w:p>
      <w:pPr>
        <w:spacing w:before="240" w:after="120"/>
      </w:pPr>
      <w:r>
        <w:rPr>
          <w:rFonts w:ascii="Cambria" w:hAnsi="Cambria"/>
          <w:b/>
          <w:color w:val="1F3A5F"/>
          <w:sz w:val="25"/>
        </w:rPr>
        <w:t>Collaborative Evaluation and Feedback</w:t>
      </w:r>
    </w:p>
    <w:p>
      <w:pPr>
        <w:spacing w:line="276" w:lineRule="auto" w:after="80"/>
        <w:ind w:left="714" w:hanging="357"/>
      </w:pPr>
      <w:r>
        <w:rPr>
          <w:rFonts w:ascii="Cambria" w:hAnsi="Cambria"/>
          <w:sz w:val="22"/>
        </w:rPr>
        <w:t xml:space="preserve">o </w:t>
      </w:r>
      <w:r>
        <w:rPr>
          <w:rFonts w:ascii="Cambria" w:hAnsi="Cambria"/>
          <w:i w:val="0"/>
          <w:sz w:val="22"/>
        </w:rPr>
        <w:t>Include industry inputs in student assessments, internships evaluation, and skill certifications.</w:t>
      </w:r>
    </w:p>
    <w:p>
      <w:pPr>
        <w:spacing w:line="276" w:lineRule="auto" w:after="80"/>
        <w:ind w:left="714" w:hanging="357"/>
      </w:pPr>
      <w:r>
        <w:rPr>
          <w:rFonts w:ascii="Cambria" w:hAnsi="Cambria"/>
          <w:sz w:val="22"/>
        </w:rPr>
        <w:t xml:space="preserve">o </w:t>
      </w:r>
      <w:r>
        <w:rPr>
          <w:rFonts w:ascii="Cambria" w:hAnsi="Cambria"/>
          <w:i w:val="0"/>
          <w:sz w:val="22"/>
        </w:rPr>
        <w:t>Use feedback to continuously improve academic programs.</w:t>
      </w:r>
    </w:p>
    <w:p>
      <w:pPr>
        <w:spacing w:before="240" w:after="120"/>
      </w:pPr>
      <w:r>
        <w:rPr>
          <w:rFonts w:ascii="Cambria" w:hAnsi="Cambria"/>
          <w:b/>
          <w:color w:val="1F3A5F"/>
          <w:sz w:val="25"/>
        </w:rPr>
        <w:t>Employment and Career Development Opportunities</w:t>
      </w:r>
    </w:p>
    <w:p>
      <w:pPr>
        <w:spacing w:line="276" w:lineRule="auto" w:after="80"/>
        <w:ind w:left="714" w:hanging="357"/>
      </w:pPr>
      <w:r>
        <w:rPr>
          <w:rFonts w:ascii="Cambria" w:hAnsi="Cambria"/>
          <w:sz w:val="22"/>
        </w:rPr>
        <w:t xml:space="preserve">o </w:t>
      </w:r>
      <w:r>
        <w:rPr>
          <w:rFonts w:ascii="Cambria" w:hAnsi="Cambria"/>
          <w:i w:val="0"/>
          <w:sz w:val="22"/>
        </w:rPr>
        <w:t>Facilitate direct recruitment drives, internships, apprenticeships, and job placements through industry ties.</w:t>
      </w:r>
    </w:p>
    <w:p>
      <w:pPr>
        <w:spacing w:line="276" w:lineRule="auto" w:after="80"/>
        <w:ind w:left="714" w:hanging="357"/>
      </w:pPr>
      <w:r>
        <w:rPr>
          <w:rFonts w:ascii="Cambria" w:hAnsi="Cambria"/>
          <w:sz w:val="22"/>
        </w:rPr>
        <w:t xml:space="preserve">o </w:t>
      </w:r>
      <w:r>
        <w:rPr>
          <w:rFonts w:ascii="Cambria" w:hAnsi="Cambria"/>
          <w:i w:val="0"/>
          <w:sz w:val="22"/>
        </w:rPr>
        <w:t>Promote mentorship and career counseling by industry professionals.</w:t>
      </w:r>
    </w:p>
    <w:p>
      <w:pPr>
        <w:spacing w:before="240" w:after="120"/>
      </w:pPr>
      <w:r>
        <w:rPr>
          <w:rFonts w:ascii="Cambria" w:hAnsi="Cambria"/>
          <w:b/>
          <w:color w:val="1F3A5F"/>
          <w:sz w:val="25"/>
        </w:rPr>
        <w:t>Continuous Learning and Upskilling</w:t>
      </w:r>
    </w:p>
    <w:p>
      <w:pPr>
        <w:spacing w:line="276" w:lineRule="auto" w:after="80"/>
        <w:ind w:left="714" w:hanging="357"/>
      </w:pPr>
      <w:r>
        <w:rPr>
          <w:rFonts w:ascii="Cambria" w:hAnsi="Cambria"/>
          <w:sz w:val="22"/>
        </w:rPr>
        <w:t xml:space="preserve">o </w:t>
      </w:r>
      <w:r>
        <w:rPr>
          <w:rFonts w:ascii="Cambria" w:hAnsi="Cambria"/>
          <w:i w:val="0"/>
          <w:sz w:val="22"/>
        </w:rPr>
        <w:t>Develop joint workshops, training sessions, and certification programs for students and faculty to stay updated with industry trends.</w:t>
      </w:r>
    </w:p>
    <w:p>
      <w:pPr>
        <w:spacing w:before="240" w:after="120"/>
      </w:pPr>
      <w:r>
        <w:rPr>
          <w:rFonts w:ascii="Cambria" w:hAnsi="Cambria"/>
          <w:b/>
          <w:color w:val="1F3A5F"/>
          <w:sz w:val="25"/>
        </w:rPr>
        <w:t>Research and Development Partnerships</w:t>
      </w:r>
    </w:p>
    <w:p>
      <w:pPr>
        <w:spacing w:line="276" w:lineRule="auto" w:after="80"/>
        <w:ind w:left="714" w:hanging="357"/>
      </w:pPr>
      <w:r>
        <w:rPr>
          <w:rFonts w:ascii="Cambria" w:hAnsi="Cambria"/>
          <w:sz w:val="22"/>
        </w:rPr>
        <w:t xml:space="preserve">o </w:t>
      </w:r>
      <w:r>
        <w:rPr>
          <w:rFonts w:ascii="Cambria" w:hAnsi="Cambria"/>
          <w:i w:val="0"/>
          <w:sz w:val="22"/>
        </w:rPr>
        <w:t>Foster collaborative R&amp;D projects, innovation labs, and technology transfer initiatives benefiting both HEIs and industry.</w:t>
      </w:r>
    </w:p>
    <w:p>
      <w:pPr>
        <w:spacing w:line="276" w:lineRule="auto" w:after="80"/>
        <w:ind w:left="714" w:hanging="357"/>
      </w:pPr>
      <w:r>
        <w:rPr>
          <w:rFonts w:ascii="Cambria" w:hAnsi="Cambria"/>
          <w:sz w:val="22"/>
        </w:rPr>
        <w:t xml:space="preserve">o </w:t>
      </w:r>
      <w:r>
        <w:rPr>
          <w:rFonts w:ascii="Cambria" w:hAnsi="Cambria"/>
          <w:i w:val="0"/>
          <w:sz w:val="22"/>
        </w:rPr>
        <w:t>Leverage shared resources and expertise to address real-world challenges.</w:t>
      </w:r>
    </w:p>
    <w:p>
      <w:pPr>
        <w:spacing w:before="240" w:after="120"/>
      </w:pPr>
      <w:r>
        <w:rPr>
          <w:rFonts w:ascii="Cambria" w:hAnsi="Cambria"/>
          <w:b/>
          <w:color w:val="1F3A5F"/>
          <w:sz w:val="25"/>
        </w:rPr>
        <w:t>Mutual Benefits and Sustained Interaction</w:t>
      </w:r>
    </w:p>
    <w:p>
      <w:pPr>
        <w:spacing w:line="276" w:lineRule="auto" w:after="80"/>
        <w:ind w:left="714" w:hanging="357"/>
      </w:pPr>
      <w:r>
        <w:rPr>
          <w:rFonts w:ascii="Cambria" w:hAnsi="Cambria"/>
          <w:sz w:val="22"/>
        </w:rPr>
        <w:t xml:space="preserve">o </w:t>
      </w:r>
      <w:r>
        <w:rPr>
          <w:rFonts w:ascii="Cambria" w:hAnsi="Cambria"/>
          <w:i w:val="0"/>
          <w:sz w:val="22"/>
        </w:rPr>
        <w:t>Build trust and regular communication channels to ensure long-term, mutually rewarding partnerships.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synergistic industry-HEI collaboration model that enhances education quality, research innovation, and workforce readiness, benefiting all stakeholders.</w:t>
      </w:r>
    </w:p>
    <w:p>
      <w:pPr>
        <w:spacing w:before="280" w:after="160"/>
      </w:pPr>
      <w:r>
        <w:rPr>
          <w:rFonts w:ascii="Cambria" w:hAnsi="Cambria"/>
          <w:b/>
          <w:color w:val="1F3A5F"/>
          <w:sz w:val="29"/>
        </w:rPr>
        <w:t>26.6.Active Engagement of HEIs with Key Stakeholders</w:t>
      </w:r>
    </w:p>
    <w:p>
      <w:pPr>
        <w:spacing w:before="240" w:after="120"/>
      </w:pPr>
      <w:r>
        <w:rPr>
          <w:rFonts w:ascii="Cambria" w:hAnsi="Cambria"/>
          <w:b/>
          <w:color w:val="1F3A5F"/>
          <w:sz w:val="25"/>
        </w:rPr>
        <w:t>Industry Engagement</w:t>
      </w:r>
    </w:p>
    <w:p>
      <w:pPr>
        <w:spacing w:line="276" w:lineRule="auto" w:after="80"/>
        <w:ind w:left="714" w:hanging="357"/>
      </w:pPr>
      <w:r>
        <w:rPr>
          <w:rFonts w:ascii="Cambria" w:hAnsi="Cambria"/>
          <w:sz w:val="22"/>
        </w:rPr>
        <w:t xml:space="preserve">o </w:t>
      </w:r>
      <w:r>
        <w:rPr>
          <w:rFonts w:ascii="Cambria" w:hAnsi="Cambria"/>
          <w:i w:val="0"/>
          <w:sz w:val="22"/>
        </w:rPr>
        <w:t>Collaborate on curriculum design, internships, research projects, and innovation initiatives.</w:t>
      </w:r>
    </w:p>
    <w:p>
      <w:pPr>
        <w:spacing w:line="276" w:lineRule="auto" w:after="80"/>
        <w:ind w:left="714" w:hanging="357"/>
      </w:pPr>
      <w:r>
        <w:rPr>
          <w:rFonts w:ascii="Cambria" w:hAnsi="Cambria"/>
          <w:sz w:val="22"/>
        </w:rPr>
        <w:t xml:space="preserve">o </w:t>
      </w:r>
      <w:r>
        <w:rPr>
          <w:rFonts w:ascii="Cambria" w:hAnsi="Cambria"/>
          <w:i w:val="0"/>
          <w:sz w:val="22"/>
        </w:rPr>
        <w:t>Facilitate knowledge transfer and employment pathways for students.</w:t>
      </w:r>
    </w:p>
    <w:p>
      <w:pPr>
        <w:spacing w:before="240" w:after="120"/>
      </w:pPr>
      <w:r>
        <w:rPr>
          <w:rFonts w:ascii="Cambria" w:hAnsi="Cambria"/>
          <w:b/>
          <w:color w:val="1F3A5F"/>
          <w:sz w:val="25"/>
        </w:rPr>
        <w:t>Alumni Involvement</w:t>
      </w:r>
    </w:p>
    <w:p>
      <w:pPr>
        <w:spacing w:line="276" w:lineRule="auto" w:after="80"/>
        <w:ind w:left="714" w:hanging="357"/>
      </w:pPr>
      <w:r>
        <w:rPr>
          <w:rFonts w:ascii="Cambria" w:hAnsi="Cambria"/>
          <w:sz w:val="22"/>
        </w:rPr>
        <w:t xml:space="preserve">o </w:t>
      </w:r>
      <w:r>
        <w:rPr>
          <w:rFonts w:ascii="Cambria" w:hAnsi="Cambria"/>
          <w:i w:val="0"/>
          <w:sz w:val="22"/>
        </w:rPr>
        <w:t>Leverage alumni networks for mentorship, fundraising, and strategic guidance.</w:t>
      </w:r>
    </w:p>
    <w:p>
      <w:pPr>
        <w:spacing w:line="276" w:lineRule="auto" w:after="80"/>
        <w:ind w:left="714" w:hanging="357"/>
      </w:pPr>
      <w:r>
        <w:rPr>
          <w:rFonts w:ascii="Cambria" w:hAnsi="Cambria"/>
          <w:sz w:val="22"/>
        </w:rPr>
        <w:t xml:space="preserve">o </w:t>
      </w:r>
      <w:r>
        <w:rPr>
          <w:rFonts w:ascii="Cambria" w:hAnsi="Cambria"/>
          <w:i w:val="0"/>
          <w:sz w:val="22"/>
        </w:rPr>
        <w:t>Engage alumni in guest lectures, workshops, and advisory roles.</w:t>
      </w:r>
    </w:p>
    <w:p>
      <w:pPr>
        <w:spacing w:before="240" w:after="120"/>
      </w:pPr>
      <w:r>
        <w:rPr>
          <w:rFonts w:ascii="Cambria" w:hAnsi="Cambria"/>
          <w:b/>
          <w:color w:val="1F3A5F"/>
          <w:sz w:val="25"/>
        </w:rPr>
        <w:t>Collaboration with Other HE and Research Institutions</w:t>
      </w:r>
    </w:p>
    <w:p>
      <w:pPr>
        <w:spacing w:line="276" w:lineRule="auto" w:after="80"/>
        <w:ind w:left="714" w:hanging="357"/>
      </w:pPr>
      <w:r>
        <w:rPr>
          <w:rFonts w:ascii="Cambria" w:hAnsi="Cambria"/>
          <w:sz w:val="22"/>
        </w:rPr>
        <w:t xml:space="preserve">o </w:t>
      </w:r>
      <w:r>
        <w:rPr>
          <w:rFonts w:ascii="Cambria" w:hAnsi="Cambria"/>
          <w:i w:val="0"/>
          <w:sz w:val="22"/>
        </w:rPr>
        <w:t>Establish partnerships for joint research, academic exchanges, and resource sharing.</w:t>
      </w:r>
    </w:p>
    <w:p>
      <w:pPr>
        <w:spacing w:line="276" w:lineRule="auto" w:after="80"/>
        <w:ind w:left="714" w:hanging="357"/>
      </w:pPr>
      <w:r>
        <w:rPr>
          <w:rFonts w:ascii="Cambria" w:hAnsi="Cambria"/>
          <w:sz w:val="22"/>
        </w:rPr>
        <w:t xml:space="preserve">o </w:t>
      </w:r>
      <w:r>
        <w:rPr>
          <w:rFonts w:ascii="Cambria" w:hAnsi="Cambria"/>
          <w:i w:val="0"/>
          <w:sz w:val="22"/>
        </w:rPr>
        <w:t>Participate in consortia and collaborative grant applications.</w:t>
      </w:r>
    </w:p>
    <w:p>
      <w:pPr>
        <w:spacing w:before="240" w:after="120"/>
      </w:pPr>
      <w:r>
        <w:rPr>
          <w:rFonts w:ascii="Cambria" w:hAnsi="Cambria"/>
          <w:b/>
          <w:color w:val="1F3A5F"/>
          <w:sz w:val="25"/>
        </w:rPr>
        <w:t>Community Outreach and Social Responsibility</w:t>
      </w:r>
    </w:p>
    <w:p>
      <w:pPr>
        <w:spacing w:line="276" w:lineRule="auto" w:after="80"/>
        <w:ind w:left="714" w:hanging="357"/>
      </w:pPr>
      <w:r>
        <w:rPr>
          <w:rFonts w:ascii="Cambria" w:hAnsi="Cambria"/>
          <w:sz w:val="22"/>
        </w:rPr>
        <w:t xml:space="preserve">o </w:t>
      </w:r>
      <w:r>
        <w:rPr>
          <w:rFonts w:ascii="Cambria" w:hAnsi="Cambria"/>
          <w:i w:val="0"/>
          <w:sz w:val="22"/>
        </w:rPr>
        <w:t>Implement programs addressing local development, sustainability, and social inclusion.</w:t>
      </w:r>
    </w:p>
    <w:p>
      <w:pPr>
        <w:spacing w:line="276" w:lineRule="auto" w:after="80"/>
        <w:ind w:left="714" w:hanging="357"/>
      </w:pPr>
      <w:r>
        <w:rPr>
          <w:rFonts w:ascii="Cambria" w:hAnsi="Cambria"/>
          <w:sz w:val="22"/>
        </w:rPr>
        <w:t xml:space="preserve">o </w:t>
      </w:r>
      <w:r>
        <w:rPr>
          <w:rFonts w:ascii="Cambria" w:hAnsi="Cambria"/>
          <w:i w:val="0"/>
          <w:sz w:val="22"/>
        </w:rPr>
        <w:t>Encourage student and faculty participation in community service and advocacy.</w:t>
      </w:r>
    </w:p>
    <w:p>
      <w:pPr>
        <w:spacing w:before="240" w:after="120"/>
      </w:pPr>
      <w:r>
        <w:rPr>
          <w:rFonts w:ascii="Cambria" w:hAnsi="Cambria"/>
          <w:b/>
          <w:color w:val="1F3A5F"/>
          <w:sz w:val="25"/>
        </w:rPr>
        <w:t>Fostering Synergies for Collective Development</w:t>
      </w:r>
    </w:p>
    <w:p>
      <w:pPr>
        <w:spacing w:line="276" w:lineRule="auto" w:after="80"/>
        <w:ind w:left="714" w:hanging="357"/>
      </w:pPr>
      <w:r>
        <w:rPr>
          <w:rFonts w:ascii="Cambria" w:hAnsi="Cambria"/>
          <w:sz w:val="22"/>
        </w:rPr>
        <w:t xml:space="preserve">o </w:t>
      </w:r>
      <w:r>
        <w:rPr>
          <w:rFonts w:ascii="Cambria" w:hAnsi="Cambria"/>
          <w:i w:val="0"/>
          <w:sz w:val="22"/>
        </w:rPr>
        <w:t>Promote interdisciplinary and cross-sector collaborations to solve complex societal challenges.</w:t>
      </w:r>
    </w:p>
    <w:p>
      <w:pPr>
        <w:spacing w:line="276" w:lineRule="auto" w:after="80"/>
        <w:ind w:left="714" w:hanging="357"/>
      </w:pPr>
      <w:r>
        <w:rPr>
          <w:rFonts w:ascii="Cambria" w:hAnsi="Cambria"/>
          <w:sz w:val="22"/>
        </w:rPr>
        <w:t xml:space="preserve">o </w:t>
      </w:r>
      <w:r>
        <w:rPr>
          <w:rFonts w:ascii="Cambria" w:hAnsi="Cambria"/>
          <w:i w:val="0"/>
          <w:sz w:val="22"/>
        </w:rPr>
        <w:t>Create platforms for continuous dialogue, innovation, and shared learning.</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dynamic, interconnected HEI ecosystem that drives academic excellence, social impact, and sustainable growth through collective partnerships.</w:t>
      </w:r>
    </w:p>
    <w:p>
      <w:pPr>
        <w:spacing w:before="280" w:after="160"/>
      </w:pPr>
      <w:r>
        <w:rPr>
          <w:rFonts w:ascii="Cambria" w:hAnsi="Cambria"/>
          <w:b/>
          <w:color w:val="1F3A5F"/>
          <w:sz w:val="29"/>
        </w:rPr>
        <w:t>26.7.Steps to Develop Networking Enablers for HEIs</w:t>
      </w:r>
    </w:p>
    <w:p>
      <w:pPr>
        <w:spacing w:before="240" w:after="120"/>
      </w:pPr>
      <w:r>
        <w:rPr>
          <w:rFonts w:ascii="Cambria" w:hAnsi="Cambria"/>
          <w:b/>
          <w:color w:val="1F3A5F"/>
          <w:sz w:val="25"/>
        </w:rPr>
        <w:t>i. Embrace Partnerships and Collaboration</w:t>
      </w:r>
    </w:p>
    <w:p>
      <w:pPr>
        <w:spacing w:line="276" w:lineRule="auto" w:after="80"/>
        <w:ind w:left="714" w:hanging="357"/>
      </w:pPr>
      <w:r>
        <w:rPr>
          <w:rFonts w:ascii="Cambria" w:hAnsi="Cambria"/>
          <w:sz w:val="22"/>
        </w:rPr>
        <w:t xml:space="preserve">o </w:t>
      </w:r>
      <w:r>
        <w:rPr>
          <w:rFonts w:ascii="Cambria" w:hAnsi="Cambria"/>
          <w:i w:val="0"/>
          <w:sz w:val="22"/>
        </w:rPr>
        <w:t>Recognize HEIs as institutions existing by and for society, emphasizing social responsibility.</w:t>
      </w:r>
    </w:p>
    <w:p>
      <w:pPr>
        <w:spacing w:line="276" w:lineRule="auto" w:after="80"/>
        <w:ind w:left="714" w:hanging="357"/>
      </w:pPr>
      <w:r>
        <w:rPr>
          <w:rFonts w:ascii="Cambria" w:hAnsi="Cambria"/>
          <w:sz w:val="22"/>
        </w:rPr>
        <w:t xml:space="preserve">o </w:t>
      </w:r>
      <w:r>
        <w:rPr>
          <w:rFonts w:ascii="Cambria" w:hAnsi="Cambria"/>
          <w:i w:val="0"/>
          <w:sz w:val="22"/>
        </w:rPr>
        <w:t>Actively seek and build strategic partnerships with industry, academia, government, and civil society to advance institutional objectives.</w:t>
      </w:r>
    </w:p>
    <w:p>
      <w:pPr>
        <w:spacing w:before="240" w:after="120"/>
      </w:pPr>
      <w:r>
        <w:rPr>
          <w:rFonts w:ascii="Cambria" w:hAnsi="Cambria"/>
          <w:b/>
          <w:color w:val="1F3A5F"/>
          <w:sz w:val="25"/>
        </w:rPr>
        <w:t>ii. Identify Relevant Stakeholders</w:t>
      </w:r>
    </w:p>
    <w:p>
      <w:pPr>
        <w:spacing w:line="276" w:lineRule="auto" w:after="80"/>
        <w:ind w:left="714" w:hanging="357"/>
      </w:pPr>
      <w:r>
        <w:rPr>
          <w:rFonts w:ascii="Cambria" w:hAnsi="Cambria"/>
          <w:sz w:val="22"/>
        </w:rPr>
        <w:t xml:space="preserve">o </w:t>
      </w:r>
      <w:r>
        <w:rPr>
          <w:rFonts w:ascii="Cambria" w:hAnsi="Cambria"/>
          <w:i w:val="0"/>
          <w:sz w:val="22"/>
        </w:rPr>
        <w:t>Map key internal and external stakeholders including faculty, students, alumni, industry leaders, policymakers, and community organizations.</w:t>
      </w:r>
    </w:p>
    <w:p>
      <w:pPr>
        <w:spacing w:line="276" w:lineRule="auto" w:after="80"/>
        <w:ind w:left="714" w:hanging="357"/>
      </w:pPr>
      <w:r>
        <w:rPr>
          <w:rFonts w:ascii="Cambria" w:hAnsi="Cambria"/>
          <w:sz w:val="22"/>
        </w:rPr>
        <w:t xml:space="preserve">o </w:t>
      </w:r>
      <w:r>
        <w:rPr>
          <w:rFonts w:ascii="Cambria" w:hAnsi="Cambria"/>
          <w:i w:val="0"/>
          <w:sz w:val="22"/>
        </w:rPr>
        <w:t>Prioritize partnerships aligned with institutional mission and societal needs.</w:t>
      </w:r>
    </w:p>
    <w:p>
      <w:pPr>
        <w:spacing w:before="240" w:after="120"/>
      </w:pPr>
      <w:r>
        <w:rPr>
          <w:rFonts w:ascii="Cambria" w:hAnsi="Cambria"/>
          <w:b/>
          <w:color w:val="1F3A5F"/>
          <w:sz w:val="25"/>
        </w:rPr>
        <w:t>iii. Establish Formal Collaboration Frameworks</w:t>
      </w:r>
    </w:p>
    <w:p>
      <w:pPr>
        <w:spacing w:line="276" w:lineRule="auto" w:after="80"/>
        <w:ind w:left="714" w:hanging="357"/>
      </w:pPr>
      <w:r>
        <w:rPr>
          <w:rFonts w:ascii="Cambria" w:hAnsi="Cambria"/>
          <w:sz w:val="22"/>
        </w:rPr>
        <w:t xml:space="preserve">o </w:t>
      </w:r>
      <w:r>
        <w:rPr>
          <w:rFonts w:ascii="Cambria" w:hAnsi="Cambria"/>
          <w:i w:val="0"/>
          <w:sz w:val="22"/>
        </w:rPr>
        <w:t>Develop Memoranda of Understanding (MoUs), partnership agreements, and joint venture protocols to formalize engagements.</w:t>
      </w:r>
    </w:p>
    <w:p>
      <w:pPr>
        <w:spacing w:line="276" w:lineRule="auto" w:after="80"/>
        <w:ind w:left="714" w:hanging="357"/>
      </w:pPr>
      <w:r>
        <w:rPr>
          <w:rFonts w:ascii="Cambria" w:hAnsi="Cambria"/>
          <w:sz w:val="22"/>
        </w:rPr>
        <w:t xml:space="preserve">o </w:t>
      </w:r>
      <w:r>
        <w:rPr>
          <w:rFonts w:ascii="Cambria" w:hAnsi="Cambria"/>
          <w:i w:val="0"/>
          <w:sz w:val="22"/>
        </w:rPr>
        <w:t>Define roles, responsibilities, and mutual benefits clearly.</w:t>
      </w:r>
    </w:p>
    <w:p>
      <w:pPr>
        <w:spacing w:before="240" w:after="120"/>
      </w:pPr>
      <w:r>
        <w:rPr>
          <w:rFonts w:ascii="Cambria" w:hAnsi="Cambria"/>
          <w:b/>
          <w:color w:val="1F3A5F"/>
          <w:sz w:val="25"/>
        </w:rPr>
        <w:t>iv. Create Dedicated Units or Offices</w:t>
      </w:r>
    </w:p>
    <w:p>
      <w:pPr>
        <w:spacing w:line="276" w:lineRule="auto" w:after="80"/>
        <w:ind w:left="714" w:hanging="357"/>
      </w:pPr>
      <w:r>
        <w:rPr>
          <w:rFonts w:ascii="Cambria" w:hAnsi="Cambria"/>
          <w:sz w:val="22"/>
        </w:rPr>
        <w:t xml:space="preserve">o </w:t>
      </w:r>
      <w:r>
        <w:rPr>
          <w:rFonts w:ascii="Cambria" w:hAnsi="Cambria"/>
          <w:i w:val="0"/>
          <w:sz w:val="22"/>
        </w:rPr>
        <w:t>Set up industry liaison cells, research collaboration offices, and alumni relations departments to coordinate networking activities.</w:t>
      </w:r>
    </w:p>
    <w:p>
      <w:pPr>
        <w:spacing w:line="276" w:lineRule="auto" w:after="80"/>
        <w:ind w:left="714" w:hanging="357"/>
      </w:pPr>
      <w:r>
        <w:rPr>
          <w:rFonts w:ascii="Cambria" w:hAnsi="Cambria"/>
          <w:sz w:val="22"/>
        </w:rPr>
        <w:t xml:space="preserve">o </w:t>
      </w:r>
      <w:r>
        <w:rPr>
          <w:rFonts w:ascii="Cambria" w:hAnsi="Cambria"/>
          <w:i w:val="0"/>
          <w:sz w:val="22"/>
        </w:rPr>
        <w:t>Ensure adequate staffing and resources.</w:t>
      </w:r>
    </w:p>
    <w:p>
      <w:pPr>
        <w:spacing w:before="240" w:after="120"/>
      </w:pPr>
      <w:r>
        <w:rPr>
          <w:rFonts w:ascii="Cambria" w:hAnsi="Cambria"/>
          <w:b/>
          <w:color w:val="1F3A5F"/>
          <w:sz w:val="25"/>
        </w:rPr>
        <w:t>v. Leverage Technology Platforms</w:t>
      </w:r>
    </w:p>
    <w:p>
      <w:pPr>
        <w:spacing w:line="276" w:lineRule="auto" w:after="80"/>
        <w:ind w:left="714" w:hanging="357"/>
      </w:pPr>
      <w:r>
        <w:rPr>
          <w:rFonts w:ascii="Cambria" w:hAnsi="Cambria"/>
          <w:sz w:val="22"/>
        </w:rPr>
        <w:t xml:space="preserve">o </w:t>
      </w:r>
      <w:r>
        <w:rPr>
          <w:rFonts w:ascii="Cambria" w:hAnsi="Cambria"/>
          <w:i w:val="0"/>
          <w:sz w:val="22"/>
        </w:rPr>
        <w:t>Use digital tools and platforms to facilitate communication, project management, and knowledge sharing among partners.</w:t>
      </w:r>
    </w:p>
    <w:p>
      <w:pPr>
        <w:spacing w:line="276" w:lineRule="auto" w:after="80"/>
        <w:ind w:left="714" w:hanging="357"/>
      </w:pPr>
      <w:r>
        <w:rPr>
          <w:rFonts w:ascii="Cambria" w:hAnsi="Cambria"/>
          <w:sz w:val="22"/>
        </w:rPr>
        <w:t xml:space="preserve">o </w:t>
      </w:r>
      <w:r>
        <w:rPr>
          <w:rFonts w:ascii="Cambria" w:hAnsi="Cambria"/>
          <w:i w:val="0"/>
          <w:sz w:val="22"/>
        </w:rPr>
        <w:t>Maintain updated databases of contacts and opportunities.</w:t>
      </w:r>
    </w:p>
    <w:p>
      <w:pPr>
        <w:spacing w:before="240" w:after="120"/>
      </w:pPr>
      <w:r>
        <w:rPr>
          <w:rFonts w:ascii="Cambria" w:hAnsi="Cambria"/>
          <w:b/>
          <w:color w:val="1F3A5F"/>
          <w:sz w:val="25"/>
        </w:rPr>
        <w:t>vi. Foster a Culture of Collaboration</w:t>
      </w:r>
    </w:p>
    <w:p>
      <w:pPr>
        <w:spacing w:line="276" w:lineRule="auto" w:after="80"/>
        <w:ind w:left="714" w:hanging="357"/>
      </w:pPr>
      <w:r>
        <w:rPr>
          <w:rFonts w:ascii="Cambria" w:hAnsi="Cambria"/>
          <w:sz w:val="22"/>
        </w:rPr>
        <w:t xml:space="preserve">o </w:t>
      </w:r>
      <w:r>
        <w:rPr>
          <w:rFonts w:ascii="Cambria" w:hAnsi="Cambria"/>
          <w:i w:val="0"/>
          <w:sz w:val="22"/>
        </w:rPr>
        <w:t>Encourage interdisciplinary and cross-sector collaborations within the institution and beyond.</w:t>
      </w:r>
    </w:p>
    <w:p>
      <w:pPr>
        <w:spacing w:line="276" w:lineRule="auto" w:after="80"/>
        <w:ind w:left="714" w:hanging="357"/>
      </w:pPr>
      <w:r>
        <w:rPr>
          <w:rFonts w:ascii="Cambria" w:hAnsi="Cambria"/>
          <w:sz w:val="22"/>
        </w:rPr>
        <w:t xml:space="preserve">o </w:t>
      </w:r>
      <w:r>
        <w:rPr>
          <w:rFonts w:ascii="Cambria" w:hAnsi="Cambria"/>
          <w:i w:val="0"/>
          <w:sz w:val="22"/>
        </w:rPr>
        <w:t>Recognize and reward collaborative initiatives.</w:t>
      </w:r>
    </w:p>
    <w:p>
      <w:pPr>
        <w:spacing w:before="240" w:after="120"/>
      </w:pPr>
      <w:r>
        <w:rPr>
          <w:rFonts w:ascii="Cambria" w:hAnsi="Cambria"/>
          <w:b/>
          <w:color w:val="1F3A5F"/>
          <w:sz w:val="25"/>
        </w:rPr>
        <w:t>vii. Monitor and Evaluate Partnerships</w:t>
      </w:r>
    </w:p>
    <w:p>
      <w:pPr>
        <w:spacing w:line="276" w:lineRule="auto" w:after="80"/>
        <w:ind w:left="714" w:hanging="357"/>
      </w:pPr>
      <w:r>
        <w:rPr>
          <w:rFonts w:ascii="Cambria" w:hAnsi="Cambria"/>
          <w:sz w:val="22"/>
        </w:rPr>
        <w:t xml:space="preserve">o </w:t>
      </w:r>
      <w:r>
        <w:rPr>
          <w:rFonts w:ascii="Cambria" w:hAnsi="Cambria"/>
          <w:i w:val="0"/>
          <w:sz w:val="22"/>
        </w:rPr>
        <w:t>Track progress, outcomes, and impact of networking activities.</w:t>
      </w:r>
    </w:p>
    <w:p>
      <w:pPr>
        <w:spacing w:line="276" w:lineRule="auto" w:after="80"/>
        <w:ind w:left="714" w:hanging="357"/>
      </w:pPr>
      <w:r>
        <w:rPr>
          <w:rFonts w:ascii="Cambria" w:hAnsi="Cambria"/>
          <w:sz w:val="22"/>
        </w:rPr>
        <w:t xml:space="preserve">o </w:t>
      </w:r>
      <w:r>
        <w:rPr>
          <w:rFonts w:ascii="Cambria" w:hAnsi="Cambria"/>
          <w:i w:val="0"/>
          <w:sz w:val="22"/>
        </w:rPr>
        <w:t>Use feedback to improve partnership strategies.</w:t>
      </w:r>
    </w:p>
    <w:p>
      <w:pPr>
        <w:spacing w:before="240" w:after="120"/>
      </w:pPr>
      <w:r>
        <w:rPr>
          <w:rFonts w:ascii="Cambria" w:hAnsi="Cambria"/>
          <w:b/>
          <w:color w:val="1F3A5F"/>
          <w:sz w:val="25"/>
        </w:rPr>
        <w:t>viii. Result</w:t>
      </w:r>
    </w:p>
    <w:p>
      <w:pPr>
        <w:spacing w:line="276" w:lineRule="auto" w:after="80"/>
        <w:ind w:left="714" w:hanging="357"/>
      </w:pPr>
      <w:r>
        <w:rPr>
          <w:rFonts w:ascii="Cambria" w:hAnsi="Cambria"/>
          <w:sz w:val="22"/>
        </w:rPr>
        <w:t xml:space="preserve">o </w:t>
      </w:r>
      <w:r>
        <w:rPr>
          <w:rFonts w:ascii="Cambria" w:hAnsi="Cambria"/>
          <w:i w:val="0"/>
          <w:sz w:val="22"/>
        </w:rPr>
        <w:t>Strong, sustainable networks that empower HEIs to fulfill academic goals and create meaningful societal impact through collaboration.</w:t>
      </w:r>
    </w:p>
    <w:p>
      <w:pPr>
        <w:spacing w:before="280" w:after="160"/>
      </w:pPr>
      <w:r>
        <w:rPr>
          <w:rFonts w:ascii="Cambria" w:hAnsi="Cambria"/>
          <w:b/>
          <w:color w:val="1F3A5F"/>
          <w:sz w:val="29"/>
        </w:rPr>
        <w:t>26.8.Leveraging Alumni Engagement Across Multiple Dimensions</w:t>
      </w:r>
    </w:p>
    <w:p>
      <w:pPr>
        <w:spacing w:before="240" w:after="120"/>
      </w:pPr>
      <w:r>
        <w:rPr>
          <w:rFonts w:ascii="Cambria" w:hAnsi="Cambria"/>
          <w:b/>
          <w:color w:val="1F3A5F"/>
          <w:sz w:val="25"/>
        </w:rPr>
        <w:t>Integration Across Institutional Processes</w:t>
      </w:r>
    </w:p>
    <w:p>
      <w:pPr>
        <w:spacing w:line="276" w:lineRule="auto" w:after="80"/>
        <w:ind w:left="714" w:hanging="357"/>
      </w:pPr>
      <w:r>
        <w:rPr>
          <w:rFonts w:ascii="Cambria" w:hAnsi="Cambria"/>
          <w:sz w:val="22"/>
        </w:rPr>
        <w:t xml:space="preserve">o </w:t>
      </w:r>
      <w:r>
        <w:rPr>
          <w:rFonts w:ascii="Cambria" w:hAnsi="Cambria"/>
          <w:i w:val="0"/>
          <w:sz w:val="22"/>
        </w:rPr>
        <w:t>Involve alumni in curriculum development, guest lectures, mentorship, and career guidance to enrich academic programs.</w:t>
      </w:r>
    </w:p>
    <w:p>
      <w:pPr>
        <w:spacing w:line="276" w:lineRule="auto" w:after="80"/>
        <w:ind w:left="714" w:hanging="357"/>
      </w:pPr>
      <w:r>
        <w:rPr>
          <w:rFonts w:ascii="Cambria" w:hAnsi="Cambria"/>
          <w:sz w:val="22"/>
        </w:rPr>
        <w:t xml:space="preserve">o </w:t>
      </w:r>
      <w:r>
        <w:rPr>
          <w:rFonts w:ascii="Cambria" w:hAnsi="Cambria"/>
          <w:i w:val="0"/>
          <w:sz w:val="22"/>
        </w:rPr>
        <w:t>Engage alumni in admissions outreach and student recruitment efforts at feeder institutions.</w:t>
      </w:r>
    </w:p>
    <w:p>
      <w:pPr>
        <w:spacing w:before="240" w:after="120"/>
      </w:pPr>
      <w:r>
        <w:rPr>
          <w:rFonts w:ascii="Cambria" w:hAnsi="Cambria"/>
          <w:b/>
          <w:color w:val="1F3A5F"/>
          <w:sz w:val="25"/>
        </w:rPr>
        <w:t>Collaboration with Industries</w:t>
      </w:r>
    </w:p>
    <w:p>
      <w:pPr>
        <w:spacing w:line="276" w:lineRule="auto" w:after="80"/>
        <w:ind w:left="714" w:hanging="357"/>
      </w:pPr>
      <w:r>
        <w:rPr>
          <w:rFonts w:ascii="Cambria" w:hAnsi="Cambria"/>
          <w:sz w:val="22"/>
        </w:rPr>
        <w:t xml:space="preserve">o </w:t>
      </w:r>
      <w:r>
        <w:rPr>
          <w:rFonts w:ascii="Cambria" w:hAnsi="Cambria"/>
          <w:i w:val="0"/>
          <w:sz w:val="22"/>
        </w:rPr>
        <w:t>Connect alumni working in various industries to facilitate internships, job placements, and industry-led projects.</w:t>
      </w:r>
    </w:p>
    <w:p>
      <w:pPr>
        <w:spacing w:line="276" w:lineRule="auto" w:after="80"/>
        <w:ind w:left="714" w:hanging="357"/>
      </w:pPr>
      <w:r>
        <w:rPr>
          <w:rFonts w:ascii="Cambria" w:hAnsi="Cambria"/>
          <w:sz w:val="22"/>
        </w:rPr>
        <w:t xml:space="preserve">o </w:t>
      </w:r>
      <w:r>
        <w:rPr>
          <w:rFonts w:ascii="Cambria" w:hAnsi="Cambria"/>
          <w:i w:val="0"/>
          <w:sz w:val="22"/>
        </w:rPr>
        <w:t>Leverage their expertise to align academic programs with market needs.</w:t>
      </w:r>
    </w:p>
    <w:p>
      <w:pPr>
        <w:spacing w:before="240" w:after="120"/>
      </w:pPr>
      <w:r>
        <w:rPr>
          <w:rFonts w:ascii="Cambria" w:hAnsi="Cambria"/>
          <w:b/>
          <w:color w:val="1F3A5F"/>
          <w:sz w:val="25"/>
        </w:rPr>
        <w:t>Partnerships with Other HEIs and Universities</w:t>
      </w:r>
    </w:p>
    <w:p>
      <w:pPr>
        <w:spacing w:line="276" w:lineRule="auto" w:after="80"/>
        <w:ind w:left="714" w:hanging="357"/>
      </w:pPr>
      <w:r>
        <w:rPr>
          <w:rFonts w:ascii="Cambria" w:hAnsi="Cambria"/>
          <w:sz w:val="22"/>
        </w:rPr>
        <w:t xml:space="preserve">o </w:t>
      </w:r>
      <w:r>
        <w:rPr>
          <w:rFonts w:ascii="Cambria" w:hAnsi="Cambria"/>
          <w:i w:val="0"/>
          <w:sz w:val="22"/>
        </w:rPr>
        <w:t>Utilize alumni networks to foster academic collaborations, research partnerships, and exchange programs nationally and internationally.</w:t>
      </w:r>
    </w:p>
    <w:p>
      <w:pPr>
        <w:spacing w:line="276" w:lineRule="auto" w:after="80"/>
        <w:ind w:left="714" w:hanging="357"/>
      </w:pPr>
      <w:r>
        <w:rPr>
          <w:rFonts w:ascii="Cambria" w:hAnsi="Cambria"/>
          <w:sz w:val="22"/>
        </w:rPr>
        <w:t xml:space="preserve">o </w:t>
      </w:r>
      <w:r>
        <w:rPr>
          <w:rFonts w:ascii="Cambria" w:hAnsi="Cambria"/>
          <w:i w:val="0"/>
          <w:sz w:val="22"/>
        </w:rPr>
        <w:t>Encourage alumni to act as ambassadors for institutional collaboration and reputation building.</w:t>
      </w:r>
    </w:p>
    <w:p>
      <w:pPr>
        <w:spacing w:before="240" w:after="120"/>
      </w:pPr>
      <w:r>
        <w:rPr>
          <w:rFonts w:ascii="Cambria" w:hAnsi="Cambria"/>
          <w:b/>
          <w:color w:val="1F3A5F"/>
          <w:sz w:val="25"/>
        </w:rPr>
        <w:t>Mutual Benefits and Societal Impact</w:t>
      </w:r>
    </w:p>
    <w:p>
      <w:pPr>
        <w:spacing w:line="276" w:lineRule="auto" w:after="80"/>
        <w:ind w:left="714" w:hanging="357"/>
      </w:pPr>
      <w:r>
        <w:rPr>
          <w:rFonts w:ascii="Cambria" w:hAnsi="Cambria"/>
          <w:sz w:val="22"/>
        </w:rPr>
        <w:t xml:space="preserve">o </w:t>
      </w:r>
      <w:r>
        <w:rPr>
          <w:rFonts w:ascii="Cambria" w:hAnsi="Cambria"/>
          <w:i w:val="0"/>
          <w:sz w:val="22"/>
        </w:rPr>
        <w:t>Create platforms for alumni to contribute back through funding, knowledge sharing, and community engagement initiatives.</w:t>
      </w:r>
    </w:p>
    <w:p>
      <w:pPr>
        <w:spacing w:line="276" w:lineRule="auto" w:after="80"/>
        <w:ind w:left="714" w:hanging="357"/>
      </w:pPr>
      <w:r>
        <w:rPr>
          <w:rFonts w:ascii="Cambria" w:hAnsi="Cambria"/>
          <w:sz w:val="22"/>
        </w:rPr>
        <w:t xml:space="preserve">o </w:t>
      </w:r>
      <w:r>
        <w:rPr>
          <w:rFonts w:ascii="Cambria" w:hAnsi="Cambria"/>
          <w:i w:val="0"/>
          <w:sz w:val="22"/>
        </w:rPr>
        <w:t>Promote alumni involvement in social development projects and policy advocacy.</w:t>
      </w:r>
    </w:p>
    <w:p>
      <w:pPr>
        <w:spacing w:before="240" w:after="120"/>
      </w:pPr>
      <w:r>
        <w:rPr>
          <w:rFonts w:ascii="Cambria" w:hAnsi="Cambria"/>
          <w:b/>
          <w:color w:val="1F3A5F"/>
          <w:sz w:val="25"/>
        </w:rPr>
        <w:t>Sustained Engagement Strategies</w:t>
      </w:r>
    </w:p>
    <w:p>
      <w:pPr>
        <w:spacing w:line="276" w:lineRule="auto" w:after="80"/>
        <w:ind w:left="714" w:hanging="357"/>
      </w:pPr>
      <w:r>
        <w:rPr>
          <w:rFonts w:ascii="Cambria" w:hAnsi="Cambria"/>
          <w:sz w:val="22"/>
        </w:rPr>
        <w:t xml:space="preserve">o </w:t>
      </w:r>
      <w:r>
        <w:rPr>
          <w:rFonts w:ascii="Cambria" w:hAnsi="Cambria"/>
          <w:i w:val="0"/>
          <w:sz w:val="22"/>
        </w:rPr>
        <w:t>Maintain regular communication through newsletters, events, and digital platforms.</w:t>
      </w:r>
    </w:p>
    <w:p>
      <w:pPr>
        <w:spacing w:line="276" w:lineRule="auto" w:after="80"/>
        <w:ind w:left="714" w:hanging="357"/>
      </w:pPr>
      <w:r>
        <w:rPr>
          <w:rFonts w:ascii="Cambria" w:hAnsi="Cambria"/>
          <w:sz w:val="22"/>
        </w:rPr>
        <w:t xml:space="preserve">o </w:t>
      </w:r>
      <w:r>
        <w:rPr>
          <w:rFonts w:ascii="Cambria" w:hAnsi="Cambria"/>
          <w:i w:val="0"/>
          <w:sz w:val="22"/>
        </w:rPr>
        <w:t>Recognize and celebrate alumni achievements to strengthen bonds.</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vibrant, mutually beneficial alumni ecosystem that advances institutional excellence and creates meaningful societal contributions.</w:t>
      </w:r>
    </w:p>
    <w:p>
      <w:pPr>
        <w:spacing w:before="280" w:after="160"/>
      </w:pPr>
      <w:r>
        <w:rPr>
          <w:rFonts w:ascii="Cambria" w:hAnsi="Cambria"/>
          <w:b/>
          <w:color w:val="1F3A5F"/>
          <w:sz w:val="29"/>
        </w:rPr>
        <w:t>26.9.Benefits of Well-Structured Collaborations in HEIs</w:t>
      </w:r>
    </w:p>
    <w:p>
      <w:pPr>
        <w:spacing w:before="240" w:after="120"/>
      </w:pPr>
      <w:r>
        <w:rPr>
          <w:rFonts w:ascii="Cambria" w:hAnsi="Cambria"/>
          <w:b/>
          <w:color w:val="1F3A5F"/>
          <w:sz w:val="25"/>
        </w:rPr>
        <w:t>Positive-Sum Outcomes</w:t>
      </w:r>
    </w:p>
    <w:p>
      <w:pPr>
        <w:spacing w:line="276" w:lineRule="auto" w:after="80"/>
        <w:ind w:left="714" w:hanging="357"/>
      </w:pPr>
      <w:r>
        <w:rPr>
          <w:rFonts w:ascii="Cambria" w:hAnsi="Cambria"/>
          <w:sz w:val="22"/>
        </w:rPr>
        <w:t xml:space="preserve">o </w:t>
      </w:r>
      <w:r>
        <w:rPr>
          <w:rFonts w:ascii="Cambria" w:hAnsi="Cambria"/>
          <w:i w:val="0"/>
          <w:sz w:val="22"/>
        </w:rPr>
        <w:t>Effective collaborations create win-win situations, benefiting all partners through shared resources, knowledge, and innovation.</w:t>
      </w:r>
    </w:p>
    <w:p>
      <w:pPr>
        <w:spacing w:line="276" w:lineRule="auto" w:after="80"/>
        <w:ind w:left="714" w:hanging="357"/>
      </w:pPr>
      <w:r>
        <w:rPr>
          <w:rFonts w:ascii="Cambria" w:hAnsi="Cambria"/>
          <w:sz w:val="22"/>
        </w:rPr>
        <w:t xml:space="preserve">o </w:t>
      </w:r>
      <w:r>
        <w:rPr>
          <w:rFonts w:ascii="Cambria" w:hAnsi="Cambria"/>
          <w:i w:val="0"/>
          <w:sz w:val="22"/>
        </w:rPr>
        <w:t>Promote synergistic growth rather than zero-sum competition.</w:t>
      </w:r>
    </w:p>
    <w:p>
      <w:pPr>
        <w:spacing w:before="240" w:after="120"/>
      </w:pPr>
      <w:r>
        <w:rPr>
          <w:rFonts w:ascii="Cambria" w:hAnsi="Cambria"/>
          <w:b/>
          <w:color w:val="1F3A5F"/>
          <w:sz w:val="25"/>
        </w:rPr>
        <w:t>Opportunities for Self-Improvement</w:t>
      </w:r>
    </w:p>
    <w:p>
      <w:pPr>
        <w:spacing w:line="276" w:lineRule="auto" w:after="80"/>
        <w:ind w:left="714" w:hanging="357"/>
      </w:pPr>
      <w:r>
        <w:rPr>
          <w:rFonts w:ascii="Cambria" w:hAnsi="Cambria"/>
          <w:sz w:val="22"/>
        </w:rPr>
        <w:t xml:space="preserve">o </w:t>
      </w:r>
      <w:r>
        <w:rPr>
          <w:rFonts w:ascii="Cambria" w:hAnsi="Cambria"/>
          <w:i w:val="0"/>
          <w:sz w:val="22"/>
        </w:rPr>
        <w:t>Enable HEIs to access new expertise, technologies, and best practices enhancing academic and research capabilities.</w:t>
      </w:r>
    </w:p>
    <w:p>
      <w:pPr>
        <w:spacing w:line="276" w:lineRule="auto" w:after="80"/>
        <w:ind w:left="714" w:hanging="357"/>
      </w:pPr>
      <w:r>
        <w:rPr>
          <w:rFonts w:ascii="Cambria" w:hAnsi="Cambria"/>
          <w:sz w:val="22"/>
        </w:rPr>
        <w:t xml:space="preserve">o </w:t>
      </w:r>
      <w:r>
        <w:rPr>
          <w:rFonts w:ascii="Cambria" w:hAnsi="Cambria"/>
          <w:i w:val="0"/>
          <w:sz w:val="22"/>
        </w:rPr>
        <w:t>Foster continuous institutional learning and adaptation.</w:t>
      </w:r>
    </w:p>
    <w:p>
      <w:pPr>
        <w:spacing w:before="240" w:after="120"/>
      </w:pPr>
      <w:r>
        <w:rPr>
          <w:rFonts w:ascii="Cambria" w:hAnsi="Cambria"/>
          <w:b/>
          <w:color w:val="1F3A5F"/>
          <w:sz w:val="25"/>
        </w:rPr>
        <w:t>Mutual Development</w:t>
      </w:r>
    </w:p>
    <w:p>
      <w:pPr>
        <w:spacing w:line="276" w:lineRule="auto" w:after="80"/>
        <w:ind w:left="714" w:hanging="357"/>
      </w:pPr>
      <w:r>
        <w:rPr>
          <w:rFonts w:ascii="Cambria" w:hAnsi="Cambria"/>
          <w:sz w:val="22"/>
        </w:rPr>
        <w:t xml:space="preserve">o </w:t>
      </w:r>
      <w:r>
        <w:rPr>
          <w:rFonts w:ascii="Cambria" w:hAnsi="Cambria"/>
          <w:i w:val="0"/>
          <w:sz w:val="22"/>
        </w:rPr>
        <w:t>Support joint initiatives that address common challenges, develop new programs, and create impactful research.</w:t>
      </w:r>
    </w:p>
    <w:p>
      <w:pPr>
        <w:spacing w:line="276" w:lineRule="auto" w:after="80"/>
        <w:ind w:left="714" w:hanging="357"/>
      </w:pPr>
      <w:r>
        <w:rPr>
          <w:rFonts w:ascii="Cambria" w:hAnsi="Cambria"/>
          <w:sz w:val="22"/>
        </w:rPr>
        <w:t xml:space="preserve">o </w:t>
      </w:r>
      <w:r>
        <w:rPr>
          <w:rFonts w:ascii="Cambria" w:hAnsi="Cambria"/>
          <w:i w:val="0"/>
          <w:sz w:val="22"/>
        </w:rPr>
        <w:t>Strengthen capacity building across partner organizations.</w:t>
      </w:r>
    </w:p>
    <w:p>
      <w:pPr>
        <w:spacing w:before="240" w:after="120"/>
      </w:pPr>
      <w:r>
        <w:rPr>
          <w:rFonts w:ascii="Cambria" w:hAnsi="Cambria"/>
          <w:b/>
          <w:color w:val="1F3A5F"/>
          <w:sz w:val="25"/>
        </w:rPr>
        <w:t>Enhanced Brand Image</w:t>
      </w:r>
    </w:p>
    <w:p>
      <w:pPr>
        <w:spacing w:line="276" w:lineRule="auto" w:after="80"/>
        <w:ind w:left="714" w:hanging="357"/>
      </w:pPr>
      <w:r>
        <w:rPr>
          <w:rFonts w:ascii="Cambria" w:hAnsi="Cambria"/>
          <w:sz w:val="22"/>
        </w:rPr>
        <w:t xml:space="preserve">o </w:t>
      </w:r>
      <w:r>
        <w:rPr>
          <w:rFonts w:ascii="Cambria" w:hAnsi="Cambria"/>
          <w:i w:val="0"/>
          <w:sz w:val="22"/>
        </w:rPr>
        <w:t>High-quality partnerships elevate the institution’s reputation locally, nationally, and internationally.</w:t>
      </w:r>
    </w:p>
    <w:p>
      <w:pPr>
        <w:spacing w:line="276" w:lineRule="auto" w:after="80"/>
        <w:ind w:left="714" w:hanging="357"/>
      </w:pPr>
      <w:r>
        <w:rPr>
          <w:rFonts w:ascii="Cambria" w:hAnsi="Cambria"/>
          <w:sz w:val="22"/>
        </w:rPr>
        <w:t xml:space="preserve">o </w:t>
      </w:r>
      <w:r>
        <w:rPr>
          <w:rFonts w:ascii="Cambria" w:hAnsi="Cambria"/>
          <w:i w:val="0"/>
          <w:sz w:val="22"/>
        </w:rPr>
        <w:t>Attract talented faculty, students, and funding opportunities.</w:t>
      </w:r>
    </w:p>
    <w:p>
      <w:pPr>
        <w:spacing w:before="240" w:after="120"/>
      </w:pPr>
      <w:r>
        <w:rPr>
          <w:rFonts w:ascii="Cambria" w:hAnsi="Cambria"/>
          <w:b/>
          <w:color w:val="1F3A5F"/>
          <w:sz w:val="25"/>
        </w:rPr>
        <w:t>Strategic Priority</w:t>
      </w:r>
    </w:p>
    <w:p>
      <w:pPr>
        <w:spacing w:line="276" w:lineRule="auto" w:after="80"/>
        <w:ind w:left="714" w:hanging="357"/>
      </w:pPr>
      <w:r>
        <w:rPr>
          <w:rFonts w:ascii="Cambria" w:hAnsi="Cambria"/>
          <w:sz w:val="22"/>
        </w:rPr>
        <w:t xml:space="preserve">o </w:t>
      </w:r>
      <w:r>
        <w:rPr>
          <w:rFonts w:ascii="Cambria" w:hAnsi="Cambria"/>
          <w:i w:val="0"/>
          <w:sz w:val="22"/>
        </w:rPr>
        <w:t>Prioritizing networking positions HEIs to maximize benefits from collaborative ecosystems.</w:t>
      </w:r>
    </w:p>
    <w:p>
      <w:pPr>
        <w:spacing w:line="276" w:lineRule="auto" w:after="80"/>
        <w:ind w:left="714" w:hanging="357"/>
      </w:pPr>
      <w:r>
        <w:rPr>
          <w:rFonts w:ascii="Cambria" w:hAnsi="Cambria"/>
          <w:sz w:val="22"/>
        </w:rPr>
        <w:t xml:space="preserve">o </w:t>
      </w:r>
      <w:r>
        <w:rPr>
          <w:rFonts w:ascii="Cambria" w:hAnsi="Cambria"/>
          <w:i w:val="0"/>
          <w:sz w:val="22"/>
        </w:rPr>
        <w:t>Encourages proactive engagement and long-term relationship building.</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collaborative culture that drives institutional excellence, sustainability, and global recognition.</w:t>
      </w:r>
    </w:p>
    <w:p>
      <w:pPr>
        <w:spacing w:before="280" w:after="160"/>
      </w:pPr>
      <w:r>
        <w:rPr>
          <w:rFonts w:ascii="Cambria" w:hAnsi="Cambria"/>
          <w:b/>
          <w:color w:val="1F3A5F"/>
          <w:sz w:val="29"/>
        </w:rPr>
        <w:t>26.10.Collaboration and Partnership-Building Across Agencies</w:t>
      </w:r>
    </w:p>
    <w:p>
      <w:pPr>
        <w:spacing w:before="240" w:after="120"/>
      </w:pPr>
      <w:r>
        <w:rPr>
          <w:rFonts w:ascii="Cambria" w:hAnsi="Cambria"/>
          <w:b/>
          <w:color w:val="1F3A5F"/>
          <w:sz w:val="25"/>
        </w:rPr>
        <w:t>Multi-Level Engagement</w:t>
      </w:r>
    </w:p>
    <w:p>
      <w:pPr>
        <w:spacing w:line="276" w:lineRule="auto" w:after="80"/>
        <w:ind w:left="714" w:hanging="357"/>
      </w:pPr>
      <w:r>
        <w:rPr>
          <w:rFonts w:ascii="Cambria" w:hAnsi="Cambria"/>
          <w:sz w:val="22"/>
        </w:rPr>
        <w:t xml:space="preserve">o </w:t>
      </w:r>
      <w:r>
        <w:rPr>
          <w:rFonts w:ascii="Cambria" w:hAnsi="Cambria"/>
          <w:i w:val="0"/>
          <w:sz w:val="22"/>
        </w:rPr>
        <w:t>Build partnerships with local communities, national organizations, and global institutions to broaden institutional impact.</w:t>
      </w:r>
    </w:p>
    <w:p>
      <w:pPr>
        <w:spacing w:line="276" w:lineRule="auto" w:after="80"/>
        <w:ind w:left="714" w:hanging="357"/>
      </w:pPr>
      <w:r>
        <w:rPr>
          <w:rFonts w:ascii="Cambria" w:hAnsi="Cambria"/>
          <w:sz w:val="22"/>
        </w:rPr>
        <w:t xml:space="preserve">o </w:t>
      </w:r>
      <w:r>
        <w:rPr>
          <w:rFonts w:ascii="Cambria" w:hAnsi="Cambria"/>
          <w:i w:val="0"/>
          <w:sz w:val="22"/>
        </w:rPr>
        <w:t>Tailor collaborations to address specific regional and global priorities.</w:t>
      </w:r>
    </w:p>
    <w:p>
      <w:pPr>
        <w:spacing w:before="240" w:after="120"/>
      </w:pPr>
      <w:r>
        <w:rPr>
          <w:rFonts w:ascii="Cambria" w:hAnsi="Cambria"/>
          <w:b/>
          <w:color w:val="1F3A5F"/>
          <w:sz w:val="25"/>
        </w:rPr>
        <w:t>Support for Innovative Academic Initiatives</w:t>
      </w:r>
    </w:p>
    <w:p>
      <w:pPr>
        <w:spacing w:line="276" w:lineRule="auto" w:after="80"/>
        <w:ind w:left="714" w:hanging="357"/>
      </w:pPr>
      <w:r>
        <w:rPr>
          <w:rFonts w:ascii="Cambria" w:hAnsi="Cambria"/>
          <w:sz w:val="22"/>
        </w:rPr>
        <w:t xml:space="preserve">o </w:t>
      </w:r>
      <w:r>
        <w:rPr>
          <w:rFonts w:ascii="Cambria" w:hAnsi="Cambria"/>
          <w:i w:val="0"/>
          <w:sz w:val="22"/>
        </w:rPr>
        <w:t>Leverage partnerships to co-develop cutting-edge curricula, interdisciplinary programs, and experiential learning opportunities.</w:t>
      </w:r>
    </w:p>
    <w:p>
      <w:pPr>
        <w:spacing w:line="276" w:lineRule="auto" w:after="80"/>
        <w:ind w:left="714" w:hanging="357"/>
      </w:pPr>
      <w:r>
        <w:rPr>
          <w:rFonts w:ascii="Cambria" w:hAnsi="Cambria"/>
          <w:sz w:val="22"/>
        </w:rPr>
        <w:t xml:space="preserve">o </w:t>
      </w:r>
      <w:r>
        <w:rPr>
          <w:rFonts w:ascii="Cambria" w:hAnsi="Cambria"/>
          <w:i w:val="0"/>
          <w:sz w:val="22"/>
        </w:rPr>
        <w:t>Facilitate joint funding and resource sharing for academic innovation.</w:t>
      </w:r>
    </w:p>
    <w:p>
      <w:pPr>
        <w:spacing w:before="240" w:after="120"/>
      </w:pPr>
      <w:r>
        <w:rPr>
          <w:rFonts w:ascii="Cambria" w:hAnsi="Cambria"/>
          <w:b/>
          <w:color w:val="1F3A5F"/>
          <w:sz w:val="25"/>
        </w:rPr>
        <w:t>Intellectual Property (IP) Development</w:t>
      </w:r>
    </w:p>
    <w:p>
      <w:pPr>
        <w:spacing w:line="276" w:lineRule="auto" w:after="80"/>
        <w:ind w:left="714" w:hanging="357"/>
      </w:pPr>
      <w:r>
        <w:rPr>
          <w:rFonts w:ascii="Cambria" w:hAnsi="Cambria"/>
          <w:sz w:val="22"/>
        </w:rPr>
        <w:t xml:space="preserve">o </w:t>
      </w:r>
      <w:r>
        <w:rPr>
          <w:rFonts w:ascii="Cambria" w:hAnsi="Cambria"/>
          <w:i w:val="0"/>
          <w:sz w:val="22"/>
        </w:rPr>
        <w:t>Collaborate with industry and research agencies to enhance IP creation, protection, and commercialization.</w:t>
      </w:r>
    </w:p>
    <w:p>
      <w:pPr>
        <w:spacing w:line="276" w:lineRule="auto" w:after="80"/>
        <w:ind w:left="714" w:hanging="357"/>
      </w:pPr>
      <w:r>
        <w:rPr>
          <w:rFonts w:ascii="Cambria" w:hAnsi="Cambria"/>
          <w:sz w:val="22"/>
        </w:rPr>
        <w:t xml:space="preserve">o </w:t>
      </w:r>
      <w:r>
        <w:rPr>
          <w:rFonts w:ascii="Cambria" w:hAnsi="Cambria"/>
          <w:i w:val="0"/>
          <w:sz w:val="22"/>
        </w:rPr>
        <w:t>Establish technology transfer offices and incubators with partner support.</w:t>
      </w:r>
    </w:p>
    <w:p>
      <w:pPr>
        <w:spacing w:before="240" w:after="120"/>
      </w:pPr>
      <w:r>
        <w:rPr>
          <w:rFonts w:ascii="Cambria" w:hAnsi="Cambria"/>
          <w:b/>
          <w:color w:val="1F3A5F"/>
          <w:sz w:val="25"/>
        </w:rPr>
        <w:t>Emotional and Well-being Support Programs</w:t>
      </w:r>
    </w:p>
    <w:p>
      <w:pPr>
        <w:spacing w:line="276" w:lineRule="auto" w:after="80"/>
        <w:ind w:left="714" w:hanging="357"/>
      </w:pPr>
      <w:r>
        <w:rPr>
          <w:rFonts w:ascii="Cambria" w:hAnsi="Cambria"/>
          <w:sz w:val="22"/>
        </w:rPr>
        <w:t xml:space="preserve">o </w:t>
      </w:r>
      <w:r>
        <w:rPr>
          <w:rFonts w:ascii="Cambria" w:hAnsi="Cambria"/>
          <w:i w:val="0"/>
          <w:sz w:val="22"/>
        </w:rPr>
        <w:t>Partner with healthcare providers and social organizations to deliver mental health, counseling, and wellness services.</w:t>
      </w:r>
    </w:p>
    <w:p>
      <w:pPr>
        <w:spacing w:line="276" w:lineRule="auto" w:after="80"/>
        <w:ind w:left="714" w:hanging="357"/>
      </w:pPr>
      <w:r>
        <w:rPr>
          <w:rFonts w:ascii="Cambria" w:hAnsi="Cambria"/>
          <w:sz w:val="22"/>
        </w:rPr>
        <w:t xml:space="preserve">o </w:t>
      </w:r>
      <w:r>
        <w:rPr>
          <w:rFonts w:ascii="Cambria" w:hAnsi="Cambria"/>
          <w:i w:val="0"/>
          <w:sz w:val="22"/>
        </w:rPr>
        <w:t>Promote community-based support networks for students and staff.</w:t>
      </w:r>
    </w:p>
    <w:p>
      <w:pPr>
        <w:spacing w:before="240" w:after="120"/>
      </w:pPr>
      <w:r>
        <w:rPr>
          <w:rFonts w:ascii="Cambria" w:hAnsi="Cambria"/>
          <w:b/>
          <w:color w:val="1F3A5F"/>
          <w:sz w:val="25"/>
        </w:rPr>
        <w:t>Capacity Building and Resource Mobilization</w:t>
      </w:r>
    </w:p>
    <w:p>
      <w:pPr>
        <w:spacing w:line="276" w:lineRule="auto" w:after="80"/>
        <w:ind w:left="714" w:hanging="357"/>
      </w:pPr>
      <w:r>
        <w:rPr>
          <w:rFonts w:ascii="Cambria" w:hAnsi="Cambria"/>
          <w:sz w:val="22"/>
        </w:rPr>
        <w:t xml:space="preserve">o </w:t>
      </w:r>
      <w:r>
        <w:rPr>
          <w:rFonts w:ascii="Cambria" w:hAnsi="Cambria"/>
          <w:i w:val="0"/>
          <w:sz w:val="22"/>
        </w:rPr>
        <w:t>Use partnerships to access training, funding, and infrastructure development.</w:t>
      </w:r>
    </w:p>
    <w:p>
      <w:pPr>
        <w:spacing w:line="276" w:lineRule="auto" w:after="80"/>
        <w:ind w:left="714" w:hanging="357"/>
      </w:pPr>
      <w:r>
        <w:rPr>
          <w:rFonts w:ascii="Cambria" w:hAnsi="Cambria"/>
          <w:sz w:val="22"/>
        </w:rPr>
        <w:t xml:space="preserve">o </w:t>
      </w:r>
      <w:r>
        <w:rPr>
          <w:rFonts w:ascii="Cambria" w:hAnsi="Cambria"/>
          <w:i w:val="0"/>
          <w:sz w:val="22"/>
        </w:rPr>
        <w:t>Strengthen institutional capabilities and sustainability.</w:t>
      </w:r>
    </w:p>
    <w:p>
      <w:pPr>
        <w:spacing w:before="240" w:after="120"/>
      </w:pPr>
      <w:r>
        <w:rPr>
          <w:rFonts w:ascii="Cambria" w:hAnsi="Cambria"/>
          <w:b/>
          <w:color w:val="1F3A5F"/>
          <w:sz w:val="25"/>
        </w:rPr>
        <w:t>Result</w:t>
      </w:r>
    </w:p>
    <w:p>
      <w:pPr>
        <w:spacing w:line="276" w:lineRule="auto" w:after="80"/>
        <w:ind w:left="714" w:hanging="357"/>
      </w:pPr>
      <w:r>
        <w:rPr>
          <w:rFonts w:ascii="Cambria" w:hAnsi="Cambria"/>
          <w:sz w:val="22"/>
        </w:rPr>
        <w:t xml:space="preserve">o </w:t>
      </w:r>
      <w:r>
        <w:rPr>
          <w:rFonts w:ascii="Cambria" w:hAnsi="Cambria"/>
          <w:i w:val="0"/>
          <w:sz w:val="22"/>
        </w:rPr>
        <w:t>A comprehensive, networked support system that fosters academic excellence, innovation, and holistic well-being through collaborative partnerships.</w:t>
      </w:r>
    </w:p>
    <w:p>
      <w:r>
        <w:br w:type="page"/>
      </w:r>
    </w:p>
    <w:p>
      <w:pPr>
        <w:spacing w:before="360" w:after="200"/>
      </w:pPr>
      <w:r>
        <w:rPr>
          <w:rFonts w:ascii="Cambria" w:hAnsi="Cambria"/>
          <w:b/>
          <w:color w:val="1F3A5F"/>
          <w:sz w:val="36"/>
        </w:rPr>
        <w:t>27. Physical Enablers in Higher Education Institutions (HEIs)</w:t>
      </w:r>
    </w:p>
    <w:p>
      <w:pPr>
        <w:spacing w:before="280" w:after="160"/>
      </w:pPr>
      <w:r>
        <w:rPr>
          <w:rFonts w:ascii="Cambria" w:hAnsi="Cambria"/>
          <w:b/>
          <w:color w:val="1F3A5F"/>
          <w:sz w:val="29"/>
        </w:rPr>
        <w:t>27.1. Overview</w:t>
      </w:r>
    </w:p>
    <w:p>
      <w:pPr>
        <w:spacing w:line="276" w:lineRule="auto" w:after="80"/>
        <w:ind w:left="357" w:hanging="357"/>
      </w:pPr>
      <w:r>
        <w:rPr>
          <w:rFonts w:ascii="Cambria" w:hAnsi="Cambria"/>
          <w:sz w:val="22"/>
        </w:rPr>
        <w:t xml:space="preserve">• </w:t>
      </w:r>
      <w:r>
        <w:rPr>
          <w:rFonts w:ascii="Cambria" w:hAnsi="Cambria"/>
          <w:b/>
          <w:i w:val="0"/>
          <w:sz w:val="22"/>
        </w:rPr>
        <w:t>Physical enablers include infrastructure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Roads and transport systems (on-campus and access routes)</w:t>
      </w:r>
    </w:p>
    <w:p>
      <w:pPr>
        <w:spacing w:line="276" w:lineRule="auto" w:after="80"/>
        <w:ind w:left="714" w:hanging="357"/>
      </w:pPr>
      <w:r>
        <w:rPr>
          <w:rFonts w:ascii="Cambria" w:hAnsi="Cambria"/>
          <w:sz w:val="22"/>
        </w:rPr>
        <w:t xml:space="preserve">o </w:t>
      </w:r>
      <w:r>
        <w:rPr>
          <w:rFonts w:ascii="Cambria" w:hAnsi="Cambria"/>
          <w:i w:val="0"/>
          <w:sz w:val="22"/>
        </w:rPr>
        <w:t>Reliable electricity and backup systems</w:t>
      </w:r>
    </w:p>
    <w:p>
      <w:pPr>
        <w:spacing w:line="276" w:lineRule="auto" w:after="80"/>
        <w:ind w:left="714" w:hanging="357"/>
      </w:pPr>
      <w:r>
        <w:rPr>
          <w:rFonts w:ascii="Cambria" w:hAnsi="Cambria"/>
          <w:sz w:val="22"/>
        </w:rPr>
        <w:t xml:space="preserve">o </w:t>
      </w:r>
      <w:r>
        <w:rPr>
          <w:rFonts w:ascii="Cambria" w:hAnsi="Cambria"/>
          <w:i w:val="0"/>
          <w:sz w:val="22"/>
        </w:rPr>
        <w:t>Water supply and sanitation systems</w:t>
      </w:r>
    </w:p>
    <w:p>
      <w:pPr>
        <w:spacing w:line="276" w:lineRule="auto" w:after="80"/>
        <w:ind w:left="714" w:hanging="357"/>
      </w:pPr>
      <w:r>
        <w:rPr>
          <w:rFonts w:ascii="Cambria" w:hAnsi="Cambria"/>
          <w:sz w:val="22"/>
        </w:rPr>
        <w:t xml:space="preserve">o </w:t>
      </w:r>
      <w:r>
        <w:rPr>
          <w:rFonts w:ascii="Cambria" w:hAnsi="Cambria"/>
          <w:i w:val="0"/>
          <w:sz w:val="22"/>
        </w:rPr>
        <w:t>Waste management and disposal units</w:t>
      </w:r>
    </w:p>
    <w:p>
      <w:pPr>
        <w:spacing w:line="276" w:lineRule="auto" w:after="80"/>
        <w:ind w:left="714" w:hanging="357"/>
      </w:pPr>
      <w:r>
        <w:rPr>
          <w:rFonts w:ascii="Cambria" w:hAnsi="Cambria"/>
          <w:sz w:val="22"/>
        </w:rPr>
        <w:t xml:space="preserve">o </w:t>
      </w:r>
      <w:r>
        <w:rPr>
          <w:rFonts w:ascii="Cambria" w:hAnsi="Cambria"/>
          <w:i w:val="0"/>
          <w:sz w:val="22"/>
        </w:rPr>
        <w:t>Communication networks (telecom, internet)</w:t>
      </w:r>
    </w:p>
    <w:p>
      <w:pPr>
        <w:spacing w:line="276" w:lineRule="auto" w:after="80"/>
        <w:ind w:left="357" w:hanging="357"/>
      </w:pPr>
      <w:r>
        <w:rPr>
          <w:rFonts w:ascii="Cambria" w:hAnsi="Cambria"/>
          <w:sz w:val="22"/>
        </w:rPr>
        <w:t xml:space="preserve">• </w:t>
      </w:r>
      <w:r>
        <w:rPr>
          <w:rFonts w:ascii="Cambria" w:hAnsi="Cambria"/>
          <w:b/>
          <w:i w:val="0"/>
          <w:sz w:val="22"/>
        </w:rPr>
        <w:t>A well-designed physical ecosystem: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Supports smooth institutional functioning</w:t>
      </w:r>
    </w:p>
    <w:p>
      <w:pPr>
        <w:spacing w:line="276" w:lineRule="auto" w:after="80"/>
        <w:ind w:left="714" w:hanging="357"/>
      </w:pPr>
      <w:r>
        <w:rPr>
          <w:rFonts w:ascii="Cambria" w:hAnsi="Cambria"/>
          <w:sz w:val="22"/>
        </w:rPr>
        <w:t xml:space="preserve">o </w:t>
      </w:r>
      <w:r>
        <w:rPr>
          <w:rFonts w:ascii="Cambria" w:hAnsi="Cambria"/>
          <w:i w:val="0"/>
          <w:sz w:val="22"/>
        </w:rPr>
        <w:t>Enhances student and faculty experience</w:t>
      </w:r>
    </w:p>
    <w:p>
      <w:pPr>
        <w:spacing w:line="276" w:lineRule="auto" w:after="80"/>
        <w:ind w:left="714" w:hanging="357"/>
      </w:pPr>
      <w:r>
        <w:rPr>
          <w:rFonts w:ascii="Cambria" w:hAnsi="Cambria"/>
          <w:sz w:val="22"/>
        </w:rPr>
        <w:t xml:space="preserve">o </w:t>
      </w:r>
      <w:r>
        <w:rPr>
          <w:rFonts w:ascii="Cambria" w:hAnsi="Cambria"/>
          <w:i w:val="0"/>
          <w:sz w:val="22"/>
        </w:rPr>
        <w:t>Contributes to institutional branding and global rankings</w:t>
      </w:r>
    </w:p>
    <w:p>
      <w:pPr>
        <w:spacing w:before="280" w:after="160"/>
      </w:pPr>
      <w:r>
        <w:rPr>
          <w:rFonts w:ascii="Cambria" w:hAnsi="Cambria"/>
          <w:b/>
          <w:color w:val="1F3A5F"/>
          <w:sz w:val="29"/>
        </w:rPr>
        <w:t>27.2. Support for Academic and Research Activities</w:t>
      </w:r>
    </w:p>
    <w:p>
      <w:pPr>
        <w:spacing w:line="276" w:lineRule="auto" w:after="80"/>
        <w:ind w:left="357" w:hanging="357"/>
      </w:pPr>
      <w:r>
        <w:rPr>
          <w:rFonts w:ascii="Cambria" w:hAnsi="Cambria"/>
          <w:sz w:val="22"/>
        </w:rPr>
        <w:t xml:space="preserve">• </w:t>
      </w:r>
      <w:r>
        <w:rPr>
          <w:rFonts w:ascii="Cambria" w:hAnsi="Cambria"/>
          <w:b/>
          <w:i w:val="0"/>
          <w:sz w:val="22"/>
        </w:rPr>
        <w:t>Infrastructure should accommodate: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Lecture halls, seminar rooms, auditoriums</w:t>
      </w:r>
    </w:p>
    <w:p>
      <w:pPr>
        <w:spacing w:line="276" w:lineRule="auto" w:after="80"/>
        <w:ind w:left="714" w:hanging="357"/>
      </w:pPr>
      <w:r>
        <w:rPr>
          <w:rFonts w:ascii="Cambria" w:hAnsi="Cambria"/>
          <w:sz w:val="22"/>
        </w:rPr>
        <w:t xml:space="preserve">o </w:t>
      </w:r>
      <w:r>
        <w:rPr>
          <w:rFonts w:ascii="Cambria" w:hAnsi="Cambria"/>
          <w:i w:val="0"/>
          <w:sz w:val="22"/>
        </w:rPr>
        <w:t>Departmental buildings and faculty offices</w:t>
      </w:r>
    </w:p>
    <w:p>
      <w:pPr>
        <w:spacing w:line="276" w:lineRule="auto" w:after="80"/>
        <w:ind w:left="714" w:hanging="357"/>
      </w:pPr>
      <w:r>
        <w:rPr>
          <w:rFonts w:ascii="Cambria" w:hAnsi="Cambria"/>
          <w:sz w:val="22"/>
        </w:rPr>
        <w:t xml:space="preserve">o </w:t>
      </w:r>
      <w:r>
        <w:rPr>
          <w:rFonts w:ascii="Cambria" w:hAnsi="Cambria"/>
          <w:i w:val="0"/>
          <w:sz w:val="22"/>
        </w:rPr>
        <w:t>Smart classrooms with AV and digital teaching tools</w:t>
      </w:r>
    </w:p>
    <w:p>
      <w:pPr>
        <w:spacing w:line="276" w:lineRule="auto" w:after="80"/>
        <w:ind w:left="714" w:hanging="357"/>
      </w:pPr>
      <w:r>
        <w:rPr>
          <w:rFonts w:ascii="Cambria" w:hAnsi="Cambria"/>
          <w:sz w:val="22"/>
        </w:rPr>
        <w:t xml:space="preserve">o </w:t>
      </w:r>
      <w:r>
        <w:rPr>
          <w:rFonts w:ascii="Cambria" w:hAnsi="Cambria"/>
          <w:i w:val="0"/>
          <w:sz w:val="22"/>
        </w:rPr>
        <w:t>Libraries with physical and digital collections</w:t>
      </w:r>
    </w:p>
    <w:p>
      <w:pPr>
        <w:spacing w:line="276" w:lineRule="auto" w:after="80"/>
        <w:ind w:left="714" w:hanging="357"/>
      </w:pPr>
      <w:r>
        <w:rPr>
          <w:rFonts w:ascii="Cambria" w:hAnsi="Cambria"/>
          <w:sz w:val="22"/>
        </w:rPr>
        <w:t xml:space="preserve">o </w:t>
      </w:r>
      <w:r>
        <w:rPr>
          <w:rFonts w:ascii="Cambria" w:hAnsi="Cambria"/>
          <w:i w:val="0"/>
          <w:sz w:val="22"/>
        </w:rPr>
        <w:t>Research labs, innovation hubs, and maker spaces</w:t>
      </w:r>
    </w:p>
    <w:p>
      <w:pPr>
        <w:spacing w:line="276" w:lineRule="auto" w:after="80"/>
        <w:ind w:left="357" w:hanging="357"/>
      </w:pPr>
      <w:r>
        <w:rPr>
          <w:rFonts w:ascii="Cambria" w:hAnsi="Cambria"/>
          <w:sz w:val="22"/>
        </w:rPr>
        <w:t xml:space="preserve">• </w:t>
      </w:r>
      <w:r>
        <w:rPr>
          <w:rFonts w:ascii="Cambria" w:hAnsi="Cambria"/>
          <w:b/>
          <w:i w:val="0"/>
          <w:sz w:val="22"/>
        </w:rPr>
        <w:t>Special requirements: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Energy and ventilation systems for science and engineering labs</w:t>
      </w:r>
    </w:p>
    <w:p>
      <w:pPr>
        <w:spacing w:line="276" w:lineRule="auto" w:after="80"/>
        <w:ind w:left="714" w:hanging="357"/>
      </w:pPr>
      <w:r>
        <w:rPr>
          <w:rFonts w:ascii="Cambria" w:hAnsi="Cambria"/>
          <w:sz w:val="22"/>
        </w:rPr>
        <w:t xml:space="preserve">o </w:t>
      </w:r>
      <w:r>
        <w:rPr>
          <w:rFonts w:ascii="Cambria" w:hAnsi="Cambria"/>
          <w:i w:val="0"/>
          <w:sz w:val="22"/>
        </w:rPr>
        <w:t>Storage and handling facilities for sensitive research equipment</w:t>
      </w:r>
    </w:p>
    <w:p>
      <w:pPr>
        <w:spacing w:line="276" w:lineRule="auto" w:after="80"/>
        <w:ind w:left="714" w:hanging="357"/>
      </w:pPr>
      <w:r>
        <w:rPr>
          <w:rFonts w:ascii="Cambria" w:hAnsi="Cambria"/>
          <w:sz w:val="22"/>
        </w:rPr>
        <w:t xml:space="preserve">o </w:t>
      </w:r>
      <w:r>
        <w:rPr>
          <w:rFonts w:ascii="Cambria" w:hAnsi="Cambria"/>
          <w:i w:val="0"/>
          <w:sz w:val="22"/>
        </w:rPr>
        <w:t>Clean rooms or biohazard containment (for biosciences/medical schools)</w:t>
      </w:r>
    </w:p>
    <w:p>
      <w:pPr>
        <w:spacing w:line="276" w:lineRule="auto" w:after="80"/>
        <w:ind w:left="357" w:hanging="357"/>
      </w:pPr>
      <w:r>
        <w:rPr>
          <w:rFonts w:ascii="Cambria" w:hAnsi="Cambria"/>
          <w:sz w:val="22"/>
        </w:rPr>
        <w:t xml:space="preserve">• </w:t>
      </w:r>
      <w:r>
        <w:rPr>
          <w:rFonts w:ascii="Cambria" w:hAnsi="Cambria"/>
          <w:b/>
          <w:i w:val="0"/>
          <w:sz w:val="22"/>
        </w:rPr>
        <w:t>Collaborative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Conference halls and discussion rooms</w:t>
      </w:r>
    </w:p>
    <w:p>
      <w:pPr>
        <w:spacing w:line="276" w:lineRule="auto" w:after="80"/>
        <w:ind w:left="714" w:hanging="357"/>
      </w:pPr>
      <w:r>
        <w:rPr>
          <w:rFonts w:ascii="Cambria" w:hAnsi="Cambria"/>
          <w:sz w:val="22"/>
        </w:rPr>
        <w:t xml:space="preserve">o </w:t>
      </w:r>
      <w:r>
        <w:rPr>
          <w:rFonts w:ascii="Cambria" w:hAnsi="Cambria"/>
          <w:i w:val="0"/>
          <w:sz w:val="22"/>
        </w:rPr>
        <w:t>Co-working and interdisciplinary research zones</w:t>
      </w:r>
    </w:p>
    <w:p>
      <w:pPr>
        <w:spacing w:before="280" w:after="160"/>
      </w:pPr>
      <w:r>
        <w:rPr>
          <w:rFonts w:ascii="Cambria" w:hAnsi="Cambria"/>
          <w:b/>
          <w:color w:val="1F3A5F"/>
          <w:sz w:val="29"/>
        </w:rPr>
        <w:t>27.3. Investment and Governance</w:t>
      </w:r>
    </w:p>
    <w:p>
      <w:pPr>
        <w:spacing w:line="276" w:lineRule="auto" w:after="80"/>
        <w:ind w:left="357" w:hanging="357"/>
      </w:pPr>
      <w:r>
        <w:rPr>
          <w:rFonts w:ascii="Cambria" w:hAnsi="Cambria"/>
          <w:sz w:val="22"/>
        </w:rPr>
        <w:t xml:space="preserve">• </w:t>
      </w:r>
      <w:r>
        <w:rPr>
          <w:rFonts w:ascii="Cambria" w:hAnsi="Cambria"/>
          <w:b/>
          <w:i w:val="0"/>
          <w:sz w:val="22"/>
        </w:rPr>
        <w:t>Public HEIs: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Funded by central/state governments via:</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UGC, DST, AICTE, RUSA, and other schemes</w:t>
      </w:r>
    </w:p>
    <w:p>
      <w:pPr>
        <w:spacing w:line="276" w:lineRule="auto" w:after="80"/>
        <w:ind w:left="357" w:hanging="357"/>
      </w:pPr>
      <w:r>
        <w:rPr>
          <w:rFonts w:ascii="Cambria" w:hAnsi="Cambria"/>
          <w:sz w:val="22"/>
        </w:rPr>
        <w:t xml:space="preserve">• </w:t>
      </w:r>
      <w:r>
        <w:rPr>
          <w:rFonts w:ascii="Cambria" w:hAnsi="Cambria"/>
          <w:i w:val="0"/>
          <w:sz w:val="22"/>
        </w:rPr>
        <w:t>Public Works Departments (PWD) for civil projects</w:t>
      </w:r>
    </w:p>
    <w:p>
      <w:pPr>
        <w:spacing w:line="276" w:lineRule="auto" w:after="80"/>
        <w:ind w:left="714" w:hanging="357"/>
      </w:pPr>
      <w:r>
        <w:rPr>
          <w:rFonts w:ascii="Cambria" w:hAnsi="Cambria"/>
          <w:sz w:val="22"/>
        </w:rPr>
        <w:t xml:space="preserve">o </w:t>
      </w:r>
      <w:r>
        <w:rPr>
          <w:rFonts w:ascii="Cambria" w:hAnsi="Cambria"/>
          <w:i w:val="0"/>
          <w:sz w:val="22"/>
        </w:rPr>
        <w:t>Execution and quality control through statutory agencies</w:t>
      </w:r>
    </w:p>
    <w:p>
      <w:pPr>
        <w:spacing w:line="276" w:lineRule="auto" w:after="80"/>
        <w:ind w:left="357" w:hanging="357"/>
      </w:pPr>
      <w:r>
        <w:rPr>
          <w:rFonts w:ascii="Cambria" w:hAnsi="Cambria"/>
          <w:sz w:val="22"/>
        </w:rPr>
        <w:t xml:space="preserve">• </w:t>
      </w:r>
      <w:r>
        <w:rPr>
          <w:rFonts w:ascii="Cambria" w:hAnsi="Cambria"/>
          <w:b/>
          <w:i w:val="0"/>
          <w:sz w:val="22"/>
        </w:rPr>
        <w:t>Private HEIs: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Funded by endowments, tuition, and industry collaboration</w:t>
      </w:r>
    </w:p>
    <w:p>
      <w:pPr>
        <w:spacing w:line="276" w:lineRule="auto" w:after="80"/>
        <w:ind w:left="714" w:hanging="357"/>
      </w:pPr>
      <w:r>
        <w:rPr>
          <w:rFonts w:ascii="Cambria" w:hAnsi="Cambria"/>
          <w:sz w:val="22"/>
        </w:rPr>
        <w:t xml:space="preserve">o </w:t>
      </w:r>
      <w:r>
        <w:rPr>
          <w:rFonts w:ascii="Cambria" w:hAnsi="Cambria"/>
          <w:i w:val="0"/>
          <w:sz w:val="22"/>
        </w:rPr>
        <w:t>Governed by a Board of Trustees or Management Committee</w:t>
      </w:r>
    </w:p>
    <w:p>
      <w:pPr>
        <w:spacing w:line="276" w:lineRule="auto" w:after="80"/>
        <w:ind w:left="714" w:hanging="357"/>
      </w:pPr>
      <w:r>
        <w:rPr>
          <w:rFonts w:ascii="Cambria" w:hAnsi="Cambria"/>
          <w:sz w:val="22"/>
        </w:rPr>
        <w:t xml:space="preserve">o </w:t>
      </w:r>
      <w:r>
        <w:rPr>
          <w:rFonts w:ascii="Cambria" w:hAnsi="Cambria"/>
          <w:i w:val="0"/>
          <w:sz w:val="22"/>
        </w:rPr>
        <w:t>Often use external consultants for design and construction</w:t>
      </w:r>
    </w:p>
    <w:p>
      <w:pPr>
        <w:spacing w:line="276" w:lineRule="auto" w:after="80"/>
        <w:ind w:left="357" w:hanging="357"/>
      </w:pPr>
      <w:r>
        <w:rPr>
          <w:rFonts w:ascii="Cambria" w:hAnsi="Cambria"/>
          <w:sz w:val="22"/>
        </w:rPr>
        <w:t xml:space="preserve">• </w:t>
      </w:r>
      <w:r>
        <w:rPr>
          <w:rFonts w:ascii="Cambria" w:hAnsi="Cambria"/>
          <w:b/>
          <w:i w:val="0"/>
          <w:sz w:val="22"/>
        </w:rPr>
        <w:t>Emphasis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Long-term planning through Master Infrastructure Plans</w:t>
      </w:r>
    </w:p>
    <w:p>
      <w:pPr>
        <w:spacing w:line="276" w:lineRule="auto" w:after="80"/>
        <w:ind w:left="714" w:hanging="357"/>
      </w:pPr>
      <w:r>
        <w:rPr>
          <w:rFonts w:ascii="Cambria" w:hAnsi="Cambria"/>
          <w:sz w:val="22"/>
        </w:rPr>
        <w:t xml:space="preserve">o </w:t>
      </w:r>
      <w:r>
        <w:rPr>
          <w:rFonts w:ascii="Cambria" w:hAnsi="Cambria"/>
          <w:i w:val="0"/>
          <w:sz w:val="22"/>
        </w:rPr>
        <w:t>Integration with Smart Campus initiatives (IoT, energy efficiency)</w:t>
      </w:r>
    </w:p>
    <w:p>
      <w:pPr>
        <w:spacing w:before="280" w:after="160"/>
      </w:pPr>
      <w:r>
        <w:rPr>
          <w:rFonts w:ascii="Cambria" w:hAnsi="Cambria"/>
          <w:b/>
          <w:color w:val="1F3A5F"/>
          <w:sz w:val="29"/>
        </w:rPr>
        <w:t>27.4. Compliance and Operational Standards</w:t>
      </w:r>
    </w:p>
    <w:p>
      <w:pPr>
        <w:spacing w:line="276" w:lineRule="auto" w:after="80"/>
        <w:ind w:left="357" w:hanging="357"/>
      </w:pPr>
      <w:r>
        <w:rPr>
          <w:rFonts w:ascii="Cambria" w:hAnsi="Cambria"/>
          <w:sz w:val="22"/>
        </w:rPr>
        <w:t xml:space="preserve">• </w:t>
      </w:r>
      <w:r>
        <w:rPr>
          <w:rFonts w:ascii="Cambria" w:hAnsi="Cambria"/>
          <w:b/>
          <w:i w:val="0"/>
          <w:sz w:val="22"/>
        </w:rPr>
        <w:t>Must follow national and local building codes: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National Building Code of India (NBC)</w:t>
      </w:r>
    </w:p>
    <w:p>
      <w:pPr>
        <w:spacing w:line="276" w:lineRule="auto" w:after="80"/>
        <w:ind w:left="714" w:hanging="357"/>
      </w:pPr>
      <w:r>
        <w:rPr>
          <w:rFonts w:ascii="Cambria" w:hAnsi="Cambria"/>
          <w:sz w:val="22"/>
        </w:rPr>
        <w:t xml:space="preserve">o </w:t>
      </w:r>
      <w:r>
        <w:rPr>
          <w:rFonts w:ascii="Cambria" w:hAnsi="Cambria"/>
          <w:i w:val="0"/>
          <w:sz w:val="22"/>
        </w:rPr>
        <w:t>Fire Safety Regulations</w:t>
      </w:r>
    </w:p>
    <w:p>
      <w:pPr>
        <w:spacing w:line="276" w:lineRule="auto" w:after="80"/>
        <w:ind w:left="714" w:hanging="357"/>
      </w:pPr>
      <w:r>
        <w:rPr>
          <w:rFonts w:ascii="Cambria" w:hAnsi="Cambria"/>
          <w:sz w:val="22"/>
        </w:rPr>
        <w:t xml:space="preserve">o </w:t>
      </w:r>
      <w:r>
        <w:rPr>
          <w:rFonts w:ascii="Cambria" w:hAnsi="Cambria"/>
          <w:i w:val="0"/>
          <w:sz w:val="22"/>
        </w:rPr>
        <w:t>Universal Accessibility Guidelines (RPwD Act 2016)</w:t>
      </w:r>
    </w:p>
    <w:p>
      <w:pPr>
        <w:spacing w:line="276" w:lineRule="auto" w:after="80"/>
        <w:ind w:left="357" w:hanging="357"/>
      </w:pPr>
      <w:r>
        <w:rPr>
          <w:rFonts w:ascii="Cambria" w:hAnsi="Cambria"/>
          <w:sz w:val="22"/>
        </w:rPr>
        <w:t xml:space="preserve">• </w:t>
      </w:r>
      <w:r>
        <w:rPr>
          <w:rFonts w:ascii="Cambria" w:hAnsi="Cambria"/>
          <w:b/>
          <w:i w:val="0"/>
          <w:sz w:val="22"/>
        </w:rPr>
        <w:t>Environmental considerations: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Rainwater harvesting and wastewater recycling</w:t>
      </w:r>
    </w:p>
    <w:p>
      <w:pPr>
        <w:spacing w:line="276" w:lineRule="auto" w:after="80"/>
        <w:ind w:left="714" w:hanging="357"/>
      </w:pPr>
      <w:r>
        <w:rPr>
          <w:rFonts w:ascii="Cambria" w:hAnsi="Cambria"/>
          <w:sz w:val="22"/>
        </w:rPr>
        <w:t xml:space="preserve">o </w:t>
      </w:r>
      <w:r>
        <w:rPr>
          <w:rFonts w:ascii="Cambria" w:hAnsi="Cambria"/>
          <w:i w:val="0"/>
          <w:sz w:val="22"/>
        </w:rPr>
        <w:t>Green buildings with LEED/GRIHA certification</w:t>
      </w:r>
    </w:p>
    <w:p>
      <w:pPr>
        <w:spacing w:line="276" w:lineRule="auto" w:after="80"/>
        <w:ind w:left="714" w:hanging="357"/>
      </w:pPr>
      <w:r>
        <w:rPr>
          <w:rFonts w:ascii="Cambria" w:hAnsi="Cambria"/>
          <w:sz w:val="22"/>
        </w:rPr>
        <w:t xml:space="preserve">o </w:t>
      </w:r>
      <w:r>
        <w:rPr>
          <w:rFonts w:ascii="Cambria" w:hAnsi="Cambria"/>
          <w:i w:val="0"/>
          <w:sz w:val="22"/>
        </w:rPr>
        <w:t>Solar power integration and carbon footprint reduction</w:t>
      </w:r>
    </w:p>
    <w:p>
      <w:pPr>
        <w:spacing w:line="276" w:lineRule="auto" w:after="80"/>
        <w:ind w:left="357" w:hanging="357"/>
      </w:pPr>
      <w:r>
        <w:rPr>
          <w:rFonts w:ascii="Cambria" w:hAnsi="Cambria"/>
          <w:sz w:val="22"/>
        </w:rPr>
        <w:t xml:space="preserve">• </w:t>
      </w:r>
      <w:r>
        <w:rPr>
          <w:rFonts w:ascii="Cambria" w:hAnsi="Cambria"/>
          <w:b/>
          <w:i w:val="0"/>
          <w:sz w:val="22"/>
        </w:rPr>
        <w:t>Operational procedures: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Preventive maintenance protocols</w:t>
      </w:r>
    </w:p>
    <w:p>
      <w:pPr>
        <w:spacing w:line="276" w:lineRule="auto" w:after="80"/>
        <w:ind w:left="714" w:hanging="357"/>
      </w:pPr>
      <w:r>
        <w:rPr>
          <w:rFonts w:ascii="Cambria" w:hAnsi="Cambria"/>
          <w:sz w:val="22"/>
        </w:rPr>
        <w:t xml:space="preserve">o </w:t>
      </w:r>
      <w:r>
        <w:rPr>
          <w:rFonts w:ascii="Cambria" w:hAnsi="Cambria"/>
          <w:i w:val="0"/>
          <w:sz w:val="22"/>
        </w:rPr>
        <w:t>Facility audits and risk assessments</w:t>
      </w:r>
    </w:p>
    <w:p>
      <w:pPr>
        <w:spacing w:line="276" w:lineRule="auto" w:after="80"/>
        <w:ind w:left="714" w:hanging="357"/>
      </w:pPr>
      <w:r>
        <w:rPr>
          <w:rFonts w:ascii="Cambria" w:hAnsi="Cambria"/>
          <w:sz w:val="22"/>
        </w:rPr>
        <w:t xml:space="preserve">o </w:t>
      </w:r>
      <w:r>
        <w:rPr>
          <w:rFonts w:ascii="Cambria" w:hAnsi="Cambria"/>
          <w:i w:val="0"/>
          <w:sz w:val="22"/>
        </w:rPr>
        <w:t>Use of Facility Management Software (FMS) for monitoring</w:t>
      </w:r>
    </w:p>
    <w:p>
      <w:pPr>
        <w:spacing w:before="280" w:after="160"/>
      </w:pPr>
      <w:r>
        <w:rPr>
          <w:rFonts w:ascii="Cambria" w:hAnsi="Cambria"/>
          <w:b/>
          <w:color w:val="1F3A5F"/>
          <w:sz w:val="29"/>
        </w:rPr>
        <w:t>27.5. Result and Strategic Impact</w:t>
      </w:r>
    </w:p>
    <w:p>
      <w:pPr>
        <w:spacing w:line="276" w:lineRule="auto" w:after="80"/>
        <w:ind w:left="357" w:hanging="357"/>
      </w:pPr>
      <w:r>
        <w:rPr>
          <w:rFonts w:ascii="Cambria" w:hAnsi="Cambria"/>
          <w:sz w:val="22"/>
        </w:rPr>
        <w:t xml:space="preserve">• </w:t>
      </w:r>
      <w:r>
        <w:rPr>
          <w:rFonts w:ascii="Cambria" w:hAnsi="Cambria"/>
          <w:b/>
          <w:i w:val="0"/>
          <w:sz w:val="22"/>
        </w:rPr>
        <w:t>Direct contributions: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Enhanced quality of education and student satisfaction</w:t>
      </w:r>
    </w:p>
    <w:p>
      <w:pPr>
        <w:spacing w:line="276" w:lineRule="auto" w:after="80"/>
        <w:ind w:left="714" w:hanging="357"/>
      </w:pPr>
      <w:r>
        <w:rPr>
          <w:rFonts w:ascii="Cambria" w:hAnsi="Cambria"/>
          <w:sz w:val="22"/>
        </w:rPr>
        <w:t xml:space="preserve">o </w:t>
      </w:r>
      <w:r>
        <w:rPr>
          <w:rFonts w:ascii="Cambria" w:hAnsi="Cambria"/>
          <w:i w:val="0"/>
          <w:sz w:val="22"/>
        </w:rPr>
        <w:t>Attraction of international students and faculty</w:t>
      </w:r>
    </w:p>
    <w:p>
      <w:pPr>
        <w:spacing w:line="276" w:lineRule="auto" w:after="80"/>
        <w:ind w:left="714" w:hanging="357"/>
      </w:pPr>
      <w:r>
        <w:rPr>
          <w:rFonts w:ascii="Cambria" w:hAnsi="Cambria"/>
          <w:sz w:val="22"/>
        </w:rPr>
        <w:t xml:space="preserve">o </w:t>
      </w:r>
      <w:r>
        <w:rPr>
          <w:rFonts w:ascii="Cambria" w:hAnsi="Cambria"/>
          <w:i w:val="0"/>
          <w:sz w:val="22"/>
        </w:rPr>
        <w:t>Compliance with accreditation standards (e.g., NAAC, NBA)</w:t>
      </w:r>
    </w:p>
    <w:p>
      <w:pPr>
        <w:spacing w:line="276" w:lineRule="auto" w:after="80"/>
        <w:ind w:left="357" w:hanging="357"/>
      </w:pPr>
      <w:r>
        <w:rPr>
          <w:rFonts w:ascii="Cambria" w:hAnsi="Cambria"/>
          <w:sz w:val="22"/>
        </w:rPr>
        <w:t xml:space="preserve">• </w:t>
      </w:r>
      <w:r>
        <w:rPr>
          <w:rFonts w:ascii="Cambria" w:hAnsi="Cambria"/>
          <w:b/>
          <w:i w:val="0"/>
          <w:sz w:val="22"/>
        </w:rPr>
        <w:t>Indirect contributions: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Boosts innovation and patent generation capacity</w:t>
      </w:r>
    </w:p>
    <w:p>
      <w:pPr>
        <w:spacing w:line="276" w:lineRule="auto" w:after="80"/>
        <w:ind w:left="714" w:hanging="357"/>
      </w:pPr>
      <w:r>
        <w:rPr>
          <w:rFonts w:ascii="Cambria" w:hAnsi="Cambria"/>
          <w:sz w:val="22"/>
        </w:rPr>
        <w:t xml:space="preserve">o </w:t>
      </w:r>
      <w:r>
        <w:rPr>
          <w:rFonts w:ascii="Cambria" w:hAnsi="Cambria"/>
          <w:i w:val="0"/>
          <w:sz w:val="22"/>
        </w:rPr>
        <w:t>Promotes interdisciplinary collaboration</w:t>
      </w:r>
    </w:p>
    <w:p>
      <w:pPr>
        <w:spacing w:line="276" w:lineRule="auto" w:after="80"/>
        <w:ind w:left="714" w:hanging="357"/>
      </w:pPr>
      <w:r>
        <w:rPr>
          <w:rFonts w:ascii="Cambria" w:hAnsi="Cambria"/>
          <w:sz w:val="22"/>
        </w:rPr>
        <w:t xml:space="preserve">o </w:t>
      </w:r>
      <w:r>
        <w:rPr>
          <w:rFonts w:ascii="Cambria" w:hAnsi="Cambria"/>
          <w:i w:val="0"/>
          <w:sz w:val="22"/>
        </w:rPr>
        <w:t>Improves national/international ranking performance</w:t>
      </w:r>
    </w:p>
    <w:p>
      <w:r>
        <w:br w:type="page"/>
      </w:r>
    </w:p>
    <w:p>
      <w:pPr>
        <w:spacing w:before="360" w:after="200"/>
      </w:pPr>
      <w:r>
        <w:rPr>
          <w:rFonts w:ascii="Cambria" w:hAnsi="Cambria"/>
          <w:b/>
          <w:color w:val="1F3A5F"/>
          <w:sz w:val="36"/>
        </w:rPr>
        <w:t>28. How to improve the Physical Enablers</w:t>
      </w:r>
    </w:p>
    <w:p>
      <w:pPr>
        <w:spacing w:before="280" w:after="160"/>
      </w:pPr>
      <w:r>
        <w:rPr>
          <w:rFonts w:ascii="Cambria" w:hAnsi="Cambria"/>
          <w:b/>
          <w:color w:val="1F3A5F"/>
          <w:sz w:val="29"/>
        </w:rPr>
        <w:t>28.1. Alternative and Innovative Funding Mechanisms</w:t>
      </w:r>
    </w:p>
    <w:p>
      <w:pPr>
        <w:spacing w:line="276" w:lineRule="auto" w:after="80"/>
        <w:ind w:left="357" w:hanging="357"/>
      </w:pPr>
      <w:r>
        <w:rPr>
          <w:rFonts w:ascii="Cambria" w:hAnsi="Cambria"/>
          <w:sz w:val="22"/>
        </w:rPr>
        <w:t xml:space="preserve">• </w:t>
      </w:r>
      <w:r>
        <w:rPr>
          <w:rFonts w:ascii="Cambria" w:hAnsi="Cambria"/>
          <w:i w:val="0"/>
          <w:sz w:val="22"/>
        </w:rPr>
        <w:t>Public-Private Partnerships (PPP):</w:t>
      </w:r>
    </w:p>
    <w:p>
      <w:pPr>
        <w:spacing w:line="276" w:lineRule="auto" w:after="80"/>
        <w:ind w:left="714" w:hanging="357"/>
      </w:pPr>
      <w:r>
        <w:rPr>
          <w:rFonts w:ascii="Cambria" w:hAnsi="Cambria"/>
          <w:sz w:val="22"/>
        </w:rPr>
        <w:t xml:space="preserve">o </w:t>
      </w:r>
      <w:r>
        <w:rPr>
          <w:rFonts w:ascii="Cambria" w:hAnsi="Cambria"/>
          <w:i w:val="0"/>
          <w:sz w:val="22"/>
        </w:rPr>
        <w:t>Collaborate with private infrastructure developers to co-fund campus facilities</w:t>
      </w:r>
    </w:p>
    <w:p>
      <w:pPr>
        <w:spacing w:line="276" w:lineRule="auto" w:after="80"/>
        <w:ind w:left="714" w:hanging="357"/>
      </w:pPr>
      <w:r>
        <w:rPr>
          <w:rFonts w:ascii="Cambria" w:hAnsi="Cambria"/>
          <w:sz w:val="22"/>
        </w:rPr>
        <w:t xml:space="preserve">o </w:t>
      </w:r>
      <w:r>
        <w:rPr>
          <w:rFonts w:ascii="Cambria" w:hAnsi="Cambria"/>
          <w:i w:val="0"/>
          <w:sz w:val="22"/>
        </w:rPr>
        <w:t>Use Build-Operate-Transfer (BOT) or Lease-Develop-Operate (LDO) models</w:t>
      </w:r>
    </w:p>
    <w:p>
      <w:pPr>
        <w:spacing w:line="276" w:lineRule="auto" w:after="80"/>
        <w:ind w:left="357" w:hanging="357"/>
      </w:pPr>
      <w:r>
        <w:rPr>
          <w:rFonts w:ascii="Cambria" w:hAnsi="Cambria"/>
          <w:sz w:val="22"/>
        </w:rPr>
        <w:t xml:space="preserve">• </w:t>
      </w:r>
      <w:r>
        <w:rPr>
          <w:rFonts w:ascii="Cambria" w:hAnsi="Cambria"/>
          <w:i w:val="0"/>
          <w:sz w:val="22"/>
        </w:rPr>
        <w:t>Corporate Social Responsibility (CSR) Funding:</w:t>
      </w:r>
    </w:p>
    <w:p>
      <w:pPr>
        <w:spacing w:line="276" w:lineRule="auto" w:after="80"/>
        <w:ind w:left="714" w:hanging="357"/>
      </w:pPr>
      <w:r>
        <w:rPr>
          <w:rFonts w:ascii="Cambria" w:hAnsi="Cambria"/>
          <w:sz w:val="22"/>
        </w:rPr>
        <w:t xml:space="preserve">o </w:t>
      </w:r>
      <w:r>
        <w:rPr>
          <w:rFonts w:ascii="Cambria" w:hAnsi="Cambria"/>
          <w:i w:val="0"/>
          <w:sz w:val="22"/>
        </w:rPr>
        <w:t>Engage industries to sponsor buildings/labs under CSR initiatives</w:t>
      </w:r>
    </w:p>
    <w:p>
      <w:pPr>
        <w:spacing w:line="276" w:lineRule="auto" w:after="80"/>
        <w:ind w:left="714" w:hanging="357"/>
      </w:pPr>
      <w:r>
        <w:rPr>
          <w:rFonts w:ascii="Cambria" w:hAnsi="Cambria"/>
          <w:sz w:val="22"/>
        </w:rPr>
        <w:t xml:space="preserve">o </w:t>
      </w:r>
      <w:r>
        <w:rPr>
          <w:rFonts w:ascii="Cambria" w:hAnsi="Cambria"/>
          <w:i w:val="0"/>
          <w:sz w:val="22"/>
        </w:rPr>
        <w:t>Offer naming rights or partnership branding</w:t>
      </w:r>
    </w:p>
    <w:p>
      <w:pPr>
        <w:spacing w:line="276" w:lineRule="auto" w:after="80"/>
        <w:ind w:left="357" w:hanging="357"/>
      </w:pPr>
      <w:r>
        <w:rPr>
          <w:rFonts w:ascii="Cambria" w:hAnsi="Cambria"/>
          <w:sz w:val="22"/>
        </w:rPr>
        <w:t xml:space="preserve">• </w:t>
      </w:r>
      <w:r>
        <w:rPr>
          <w:rFonts w:ascii="Cambria" w:hAnsi="Cambria"/>
          <w:b/>
          <w:i w:val="0"/>
          <w:sz w:val="22"/>
        </w:rPr>
        <w:t>Alumni Contributions: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structured donation campaigns among alumni networks</w:t>
      </w:r>
    </w:p>
    <w:p>
      <w:pPr>
        <w:spacing w:line="276" w:lineRule="auto" w:after="80"/>
        <w:ind w:left="714" w:hanging="357"/>
      </w:pPr>
      <w:r>
        <w:rPr>
          <w:rFonts w:ascii="Cambria" w:hAnsi="Cambria"/>
          <w:sz w:val="22"/>
        </w:rPr>
        <w:t xml:space="preserve">o </w:t>
      </w:r>
      <w:r>
        <w:rPr>
          <w:rFonts w:ascii="Cambria" w:hAnsi="Cambria"/>
          <w:i w:val="0"/>
          <w:sz w:val="22"/>
        </w:rPr>
        <w:t>Set up alumni-backed infrastructure development funds</w:t>
      </w:r>
    </w:p>
    <w:p>
      <w:pPr>
        <w:spacing w:line="276" w:lineRule="auto" w:after="80"/>
        <w:ind w:left="357" w:hanging="357"/>
      </w:pPr>
      <w:r>
        <w:rPr>
          <w:rFonts w:ascii="Cambria" w:hAnsi="Cambria"/>
          <w:sz w:val="22"/>
        </w:rPr>
        <w:t xml:space="preserve">• </w:t>
      </w:r>
      <w:r>
        <w:rPr>
          <w:rFonts w:ascii="Cambria" w:hAnsi="Cambria"/>
          <w:b/>
          <w:i w:val="0"/>
          <w:sz w:val="22"/>
        </w:rPr>
        <w:t>Endowment Funds and Grants: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Establish long-term endowment funds earmarked for infrastructure</w:t>
      </w:r>
    </w:p>
    <w:p>
      <w:pPr>
        <w:spacing w:line="276" w:lineRule="auto" w:after="80"/>
        <w:ind w:left="714" w:hanging="357"/>
      </w:pPr>
      <w:r>
        <w:rPr>
          <w:rFonts w:ascii="Cambria" w:hAnsi="Cambria"/>
          <w:sz w:val="22"/>
        </w:rPr>
        <w:t xml:space="preserve">o </w:t>
      </w:r>
      <w:r>
        <w:rPr>
          <w:rFonts w:ascii="Cambria" w:hAnsi="Cambria"/>
          <w:i w:val="0"/>
          <w:sz w:val="22"/>
        </w:rPr>
        <w:t>Apply for funding from national/international bodies (e.g., World Bank, DST, UNESCO)</w:t>
      </w:r>
    </w:p>
    <w:p>
      <w:pPr>
        <w:spacing w:before="280" w:after="160"/>
      </w:pPr>
      <w:r>
        <w:rPr>
          <w:rFonts w:ascii="Cambria" w:hAnsi="Cambria"/>
          <w:b/>
          <w:color w:val="1F3A5F"/>
          <w:sz w:val="29"/>
        </w:rPr>
        <w:t>28.2. Smart and Sustainable Infrastructure Planning</w:t>
      </w:r>
    </w:p>
    <w:p>
      <w:pPr>
        <w:spacing w:line="276" w:lineRule="auto" w:after="80"/>
        <w:ind w:left="357" w:hanging="357"/>
      </w:pPr>
      <w:r>
        <w:rPr>
          <w:rFonts w:ascii="Cambria" w:hAnsi="Cambria"/>
          <w:sz w:val="22"/>
        </w:rPr>
        <w:t xml:space="preserve">• </w:t>
      </w:r>
      <w:r>
        <w:rPr>
          <w:rFonts w:ascii="Cambria" w:hAnsi="Cambria"/>
          <w:b/>
          <w:i w:val="0"/>
          <w:sz w:val="22"/>
        </w:rPr>
        <w:t>Modular Construction: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Adopt prefabricated structures that are cost-effective and scalable</w:t>
      </w:r>
    </w:p>
    <w:p>
      <w:pPr>
        <w:spacing w:line="276" w:lineRule="auto" w:after="80"/>
        <w:ind w:left="714" w:hanging="357"/>
      </w:pPr>
      <w:r>
        <w:rPr>
          <w:rFonts w:ascii="Cambria" w:hAnsi="Cambria"/>
          <w:sz w:val="22"/>
        </w:rPr>
        <w:t xml:space="preserve">o </w:t>
      </w:r>
      <w:r>
        <w:rPr>
          <w:rFonts w:ascii="Cambria" w:hAnsi="Cambria"/>
          <w:i w:val="0"/>
          <w:sz w:val="22"/>
        </w:rPr>
        <w:t>Reduce time and labor in constructing classrooms or labs</w:t>
      </w:r>
    </w:p>
    <w:p>
      <w:pPr>
        <w:spacing w:line="276" w:lineRule="auto" w:after="80"/>
        <w:ind w:left="357" w:hanging="357"/>
      </w:pPr>
      <w:r>
        <w:rPr>
          <w:rFonts w:ascii="Cambria" w:hAnsi="Cambria"/>
          <w:sz w:val="22"/>
        </w:rPr>
        <w:t xml:space="preserve">• </w:t>
      </w:r>
      <w:r>
        <w:rPr>
          <w:rFonts w:ascii="Cambria" w:hAnsi="Cambria"/>
          <w:b/>
          <w:i w:val="0"/>
          <w:sz w:val="22"/>
        </w:rPr>
        <w:t>Green Campus Initiatives: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solar panels, energy-efficient lighting, and smart meters</w:t>
      </w:r>
    </w:p>
    <w:p>
      <w:pPr>
        <w:spacing w:line="276" w:lineRule="auto" w:after="80"/>
        <w:ind w:left="714" w:hanging="357"/>
      </w:pPr>
      <w:r>
        <w:rPr>
          <w:rFonts w:ascii="Cambria" w:hAnsi="Cambria"/>
          <w:sz w:val="22"/>
        </w:rPr>
        <w:t xml:space="preserve">o </w:t>
      </w:r>
      <w:r>
        <w:rPr>
          <w:rFonts w:ascii="Cambria" w:hAnsi="Cambria"/>
          <w:i w:val="0"/>
          <w:sz w:val="22"/>
        </w:rPr>
        <w:t>Use rainwater harvesting and greywater recycling systems</w:t>
      </w:r>
    </w:p>
    <w:p>
      <w:pPr>
        <w:spacing w:line="276" w:lineRule="auto" w:after="80"/>
        <w:ind w:left="357" w:hanging="357"/>
      </w:pPr>
      <w:r>
        <w:rPr>
          <w:rFonts w:ascii="Cambria" w:hAnsi="Cambria"/>
          <w:sz w:val="22"/>
        </w:rPr>
        <w:t xml:space="preserve">• </w:t>
      </w:r>
      <w:r>
        <w:rPr>
          <w:rFonts w:ascii="Cambria" w:hAnsi="Cambria"/>
          <w:b/>
          <w:i w:val="0"/>
          <w:sz w:val="22"/>
        </w:rPr>
        <w:t>Multi-Use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flexible rooms for lectures, seminars, and labs to optimize space utilization</w:t>
      </w:r>
    </w:p>
    <w:p>
      <w:pPr>
        <w:spacing w:line="276" w:lineRule="auto" w:after="80"/>
        <w:ind w:left="714" w:hanging="357"/>
      </w:pPr>
      <w:r>
        <w:rPr>
          <w:rFonts w:ascii="Cambria" w:hAnsi="Cambria"/>
          <w:sz w:val="22"/>
        </w:rPr>
        <w:t xml:space="preserve">o </w:t>
      </w:r>
      <w:r>
        <w:rPr>
          <w:rFonts w:ascii="Cambria" w:hAnsi="Cambria"/>
          <w:i w:val="0"/>
          <w:sz w:val="22"/>
        </w:rPr>
        <w:t>Share facilities across departments to reduce redundancy</w:t>
      </w:r>
    </w:p>
    <w:p>
      <w:pPr>
        <w:spacing w:before="280" w:after="160"/>
      </w:pPr>
      <w:r>
        <w:rPr>
          <w:rFonts w:ascii="Cambria" w:hAnsi="Cambria"/>
          <w:b/>
          <w:color w:val="1F3A5F"/>
          <w:sz w:val="29"/>
        </w:rPr>
        <w:t>28.3. Technology-Driven Facility Management</w:t>
      </w:r>
    </w:p>
    <w:p>
      <w:pPr>
        <w:spacing w:line="276" w:lineRule="auto" w:after="80"/>
        <w:ind w:left="357" w:hanging="357"/>
      </w:pPr>
      <w:r>
        <w:rPr>
          <w:rFonts w:ascii="Cambria" w:hAnsi="Cambria"/>
          <w:sz w:val="22"/>
        </w:rPr>
        <w:t xml:space="preserve">• </w:t>
      </w:r>
      <w:r>
        <w:rPr>
          <w:rFonts w:ascii="Cambria" w:hAnsi="Cambria"/>
          <w:b/>
          <w:i w:val="0"/>
          <w:sz w:val="22"/>
        </w:rPr>
        <w:t>IoT-Based Monitoring: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sensors to track utility usage, occupancy, and maintenance needs</w:t>
      </w:r>
    </w:p>
    <w:p>
      <w:pPr>
        <w:spacing w:line="276" w:lineRule="auto" w:after="80"/>
        <w:ind w:left="357" w:hanging="357"/>
      </w:pPr>
      <w:r>
        <w:rPr>
          <w:rFonts w:ascii="Cambria" w:hAnsi="Cambria"/>
          <w:sz w:val="22"/>
        </w:rPr>
        <w:t xml:space="preserve">• </w:t>
      </w:r>
      <w:r>
        <w:rPr>
          <w:rFonts w:ascii="Cambria" w:hAnsi="Cambria"/>
          <w:b/>
          <w:i w:val="0"/>
          <w:sz w:val="22"/>
        </w:rPr>
        <w:t>Digital Twin Models: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virtual replicas of buildings for real-time planning and maintenance</w:t>
      </w:r>
    </w:p>
    <w:p>
      <w:pPr>
        <w:spacing w:line="276" w:lineRule="auto" w:after="80"/>
        <w:ind w:left="357" w:hanging="357"/>
      </w:pPr>
      <w:r>
        <w:rPr>
          <w:rFonts w:ascii="Cambria" w:hAnsi="Cambria"/>
          <w:sz w:val="22"/>
        </w:rPr>
        <w:t xml:space="preserve">• </w:t>
      </w:r>
      <w:r>
        <w:rPr>
          <w:rFonts w:ascii="Cambria" w:hAnsi="Cambria"/>
          <w:b/>
          <w:i w:val="0"/>
          <w:sz w:val="22"/>
        </w:rPr>
        <w:t>Smart Campus Apps: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Develop apps for students and staff to report facility issues or book spaces</w:t>
      </w:r>
    </w:p>
    <w:p>
      <w:pPr>
        <w:spacing w:before="280" w:after="160"/>
      </w:pPr>
      <w:r>
        <w:rPr>
          <w:rFonts w:ascii="Cambria" w:hAnsi="Cambria"/>
          <w:b/>
          <w:color w:val="1F3A5F"/>
          <w:sz w:val="29"/>
        </w:rPr>
        <w:t>28.4. Institutional Policies and Governance</w:t>
      </w:r>
    </w:p>
    <w:p>
      <w:pPr>
        <w:spacing w:line="276" w:lineRule="auto" w:after="80"/>
        <w:ind w:left="357" w:hanging="357"/>
      </w:pPr>
      <w:r>
        <w:rPr>
          <w:rFonts w:ascii="Cambria" w:hAnsi="Cambria"/>
          <w:sz w:val="22"/>
        </w:rPr>
        <w:t xml:space="preserve">• </w:t>
      </w:r>
      <w:r>
        <w:rPr>
          <w:rFonts w:ascii="Cambria" w:hAnsi="Cambria"/>
          <w:i w:val="0"/>
          <w:sz w:val="22"/>
        </w:rPr>
        <w:t>Infrastructure Development Cell (IDC):</w:t>
      </w:r>
    </w:p>
    <w:p>
      <w:pPr>
        <w:spacing w:line="276" w:lineRule="auto" w:after="80"/>
        <w:ind w:left="714" w:hanging="357"/>
      </w:pPr>
      <w:r>
        <w:rPr>
          <w:rFonts w:ascii="Cambria" w:hAnsi="Cambria"/>
          <w:sz w:val="22"/>
        </w:rPr>
        <w:t xml:space="preserve">o </w:t>
      </w:r>
      <w:r>
        <w:rPr>
          <w:rFonts w:ascii="Cambria" w:hAnsi="Cambria"/>
          <w:i w:val="0"/>
          <w:sz w:val="22"/>
        </w:rPr>
        <w:t>Establish a dedicated team for planning, monitoring, and fundraising</w:t>
      </w:r>
    </w:p>
    <w:p>
      <w:pPr>
        <w:spacing w:line="276" w:lineRule="auto" w:after="80"/>
        <w:ind w:left="357" w:hanging="357"/>
      </w:pPr>
      <w:r>
        <w:rPr>
          <w:rFonts w:ascii="Cambria" w:hAnsi="Cambria"/>
          <w:sz w:val="22"/>
        </w:rPr>
        <w:t xml:space="preserve">• </w:t>
      </w:r>
      <w:r>
        <w:rPr>
          <w:rFonts w:ascii="Cambria" w:hAnsi="Cambria"/>
          <w:b/>
          <w:i w:val="0"/>
          <w:sz w:val="22"/>
        </w:rPr>
        <w:t>Infrastructure Master Plan: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Align physical infrastructure goals with academic and strategic visions</w:t>
      </w:r>
    </w:p>
    <w:p>
      <w:pPr>
        <w:spacing w:line="276" w:lineRule="auto" w:after="80"/>
        <w:ind w:left="357" w:hanging="357"/>
      </w:pPr>
      <w:r>
        <w:rPr>
          <w:rFonts w:ascii="Cambria" w:hAnsi="Cambria"/>
          <w:sz w:val="22"/>
        </w:rPr>
        <w:t xml:space="preserve">• </w:t>
      </w:r>
      <w:r>
        <w:rPr>
          <w:rFonts w:ascii="Cambria" w:hAnsi="Cambria"/>
          <w:b/>
          <w:i w:val="0"/>
          <w:sz w:val="22"/>
        </w:rPr>
        <w:t>Annual Audits and Feedback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Collect user feedback to prioritize upgrades and repairs</w:t>
      </w:r>
    </w:p>
    <w:p>
      <w:pPr>
        <w:spacing w:line="276" w:lineRule="auto" w:after="80"/>
        <w:ind w:left="714" w:hanging="357"/>
      </w:pPr>
      <w:r>
        <w:rPr>
          <w:rFonts w:ascii="Cambria" w:hAnsi="Cambria"/>
          <w:sz w:val="22"/>
        </w:rPr>
        <w:t xml:space="preserve">o </w:t>
      </w:r>
      <w:r>
        <w:rPr>
          <w:rFonts w:ascii="Cambria" w:hAnsi="Cambria"/>
          <w:i w:val="0"/>
          <w:sz w:val="22"/>
        </w:rPr>
        <w:t>Ensure transparency in budgeting and implementation</w:t>
      </w:r>
    </w:p>
    <w:p>
      <w:pPr>
        <w:spacing w:before="280" w:after="160"/>
      </w:pPr>
      <w:r>
        <w:rPr>
          <w:rFonts w:ascii="Cambria" w:hAnsi="Cambria"/>
          <w:b/>
          <w:color w:val="1F3A5F"/>
          <w:sz w:val="29"/>
        </w:rPr>
        <w:t>28.5. Capacity Building and Partnerships</w:t>
      </w:r>
    </w:p>
    <w:p>
      <w:pPr>
        <w:spacing w:line="276" w:lineRule="auto" w:after="80"/>
        <w:ind w:left="357" w:hanging="357"/>
      </w:pPr>
      <w:r>
        <w:rPr>
          <w:rFonts w:ascii="Cambria" w:hAnsi="Cambria"/>
          <w:sz w:val="22"/>
        </w:rPr>
        <w:t xml:space="preserve">• </w:t>
      </w:r>
      <w:r>
        <w:rPr>
          <w:rFonts w:ascii="Cambria" w:hAnsi="Cambria"/>
          <w:b/>
          <w:i w:val="0"/>
          <w:sz w:val="22"/>
        </w:rPr>
        <w:t>Training Facility Managers: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Upskill maintenance staff with green building and smart tech training</w:t>
      </w:r>
    </w:p>
    <w:p>
      <w:pPr>
        <w:spacing w:line="276" w:lineRule="auto" w:after="80"/>
        <w:ind w:left="357" w:hanging="357"/>
      </w:pPr>
      <w:r>
        <w:rPr>
          <w:rFonts w:ascii="Cambria" w:hAnsi="Cambria"/>
          <w:sz w:val="22"/>
        </w:rPr>
        <w:t xml:space="preserve">• </w:t>
      </w:r>
      <w:r>
        <w:rPr>
          <w:rFonts w:ascii="Cambria" w:hAnsi="Cambria"/>
          <w:b/>
          <w:i w:val="0"/>
          <w:sz w:val="22"/>
        </w:rPr>
        <w:t>Industry-Academia Collaborations: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Partner with infrastructure and tech firms for joint development projects</w:t>
      </w:r>
    </w:p>
    <w:p>
      <w:pPr>
        <w:spacing w:line="276" w:lineRule="auto" w:after="80"/>
        <w:ind w:left="357" w:hanging="357"/>
      </w:pPr>
      <w:r>
        <w:rPr>
          <w:rFonts w:ascii="Cambria" w:hAnsi="Cambria"/>
          <w:sz w:val="22"/>
        </w:rPr>
        <w:t xml:space="preserve">• </w:t>
      </w:r>
      <w:r>
        <w:rPr>
          <w:rFonts w:ascii="Cambria" w:hAnsi="Cambria"/>
          <w:b/>
          <w:i w:val="0"/>
          <w:sz w:val="22"/>
        </w:rPr>
        <w:t>Government Collaboration: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Utilize schemes like RUSA, PM-USHA, and UGC Minor Works Grants</w:t>
      </w:r>
    </w:p>
    <w:p>
      <w:pPr>
        <w:spacing w:before="280" w:after="160"/>
      </w:pPr>
      <w:r>
        <w:rPr>
          <w:rFonts w:ascii="Cambria" w:hAnsi="Cambria"/>
          <w:b/>
          <w:color w:val="1F3A5F"/>
          <w:sz w:val="29"/>
        </w:rPr>
        <w:t>28.6. Result-Oriented Metrics</w:t>
      </w:r>
    </w:p>
    <w:p>
      <w:pPr>
        <w:spacing w:line="276" w:lineRule="auto" w:after="80"/>
        <w:ind w:left="357" w:hanging="357"/>
      </w:pPr>
      <w:r>
        <w:rPr>
          <w:rFonts w:ascii="Cambria" w:hAnsi="Cambria"/>
          <w:sz w:val="22"/>
        </w:rPr>
        <w:t xml:space="preserve">• </w:t>
      </w:r>
      <w:r>
        <w:rPr>
          <w:rFonts w:ascii="Cambria" w:hAnsi="Cambria"/>
          <w:b/>
          <w:i w:val="0"/>
          <w:sz w:val="22"/>
        </w:rPr>
        <w:t>Infrastructure Readiness Index:</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Develop internal benchmarks to assess infrastructure effectiveness</w:t>
      </w:r>
    </w:p>
    <w:p>
      <w:pPr>
        <w:spacing w:line="276" w:lineRule="auto" w:after="80"/>
        <w:ind w:left="357" w:hanging="357"/>
      </w:pPr>
      <w:r>
        <w:rPr>
          <w:rFonts w:ascii="Cambria" w:hAnsi="Cambria"/>
          <w:sz w:val="22"/>
        </w:rPr>
        <w:t xml:space="preserve">• </w:t>
      </w:r>
      <w:r>
        <w:rPr>
          <w:rFonts w:ascii="Cambria" w:hAnsi="Cambria"/>
          <w:b/>
          <w:i w:val="0"/>
          <w:sz w:val="22"/>
        </w:rPr>
        <w:t>Student Satisfaction Surveys: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insights to improve amenities and service delivery</w:t>
      </w:r>
    </w:p>
    <w:p>
      <w:pPr>
        <w:spacing w:line="276" w:lineRule="auto" w:after="80"/>
        <w:ind w:left="357" w:hanging="357"/>
      </w:pPr>
      <w:r>
        <w:rPr>
          <w:rFonts w:ascii="Cambria" w:hAnsi="Cambria"/>
          <w:sz w:val="22"/>
        </w:rPr>
        <w:t xml:space="preserve">• </w:t>
      </w:r>
      <w:r>
        <w:rPr>
          <w:rFonts w:ascii="Cambria" w:hAnsi="Cambria"/>
          <w:b/>
          <w:i w:val="0"/>
          <w:sz w:val="22"/>
        </w:rPr>
        <w:t>Carbon Neutrality Targets: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Set goals for energy savings and sustainability compliance</w:t>
      </w:r>
    </w:p>
    <w:p>
      <w:pPr>
        <w:spacing w:before="280" w:after="160"/>
      </w:pPr>
      <w:r>
        <w:rPr>
          <w:rFonts w:ascii="Cambria" w:hAnsi="Cambria"/>
          <w:b/>
          <w:color w:val="1F3A5F"/>
          <w:sz w:val="29"/>
        </w:rPr>
        <w:t>28.7. Zoning and Spatial Planning</w:t>
      </w:r>
    </w:p>
    <w:p>
      <w:pPr>
        <w:spacing w:line="276" w:lineRule="auto" w:after="80"/>
        <w:ind w:left="357" w:hanging="357"/>
      </w:pPr>
      <w:r>
        <w:rPr>
          <w:rFonts w:ascii="Cambria" w:hAnsi="Cambria"/>
          <w:sz w:val="22"/>
        </w:rPr>
        <w:t xml:space="preserve">• </w:t>
      </w:r>
      <w:r>
        <w:rPr>
          <w:rFonts w:ascii="Cambria" w:hAnsi="Cambria"/>
          <w:b/>
          <w:i w:val="0"/>
          <w:sz w:val="22"/>
        </w:rPr>
        <w:t>Academic Core Zone: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Centralized area for lecture halls, seminar rooms, department offices</w:t>
      </w:r>
    </w:p>
    <w:p>
      <w:pPr>
        <w:spacing w:line="276" w:lineRule="auto" w:after="80"/>
        <w:ind w:left="714" w:hanging="357"/>
      </w:pPr>
      <w:r>
        <w:rPr>
          <w:rFonts w:ascii="Cambria" w:hAnsi="Cambria"/>
          <w:sz w:val="22"/>
        </w:rPr>
        <w:t xml:space="preserve">o </w:t>
      </w:r>
      <w:r>
        <w:rPr>
          <w:rFonts w:ascii="Cambria" w:hAnsi="Cambria"/>
          <w:i w:val="0"/>
          <w:sz w:val="22"/>
        </w:rPr>
        <w:t>Close proximity to library and IT services</w:t>
      </w:r>
    </w:p>
    <w:p>
      <w:pPr>
        <w:spacing w:line="276" w:lineRule="auto" w:after="80"/>
        <w:ind w:left="357" w:hanging="357"/>
      </w:pPr>
      <w:r>
        <w:rPr>
          <w:rFonts w:ascii="Cambria" w:hAnsi="Cambria"/>
          <w:sz w:val="22"/>
        </w:rPr>
        <w:t xml:space="preserve">• </w:t>
      </w:r>
      <w:r>
        <w:rPr>
          <w:rFonts w:ascii="Cambria" w:hAnsi="Cambria"/>
          <w:b/>
          <w:i w:val="0"/>
          <w:sz w:val="22"/>
        </w:rPr>
        <w:t>Research and Innovation Cluster: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Dedicated spaces for laboratories, incubators, and R&amp;D centers</w:t>
      </w:r>
    </w:p>
    <w:p>
      <w:pPr>
        <w:spacing w:line="276" w:lineRule="auto" w:after="80"/>
        <w:ind w:left="714" w:hanging="357"/>
      </w:pPr>
      <w:r>
        <w:rPr>
          <w:rFonts w:ascii="Cambria" w:hAnsi="Cambria"/>
          <w:sz w:val="22"/>
        </w:rPr>
        <w:t xml:space="preserve">o </w:t>
      </w:r>
      <w:r>
        <w:rPr>
          <w:rFonts w:ascii="Cambria" w:hAnsi="Cambria"/>
          <w:i w:val="0"/>
          <w:sz w:val="22"/>
        </w:rPr>
        <w:t>Co-located with industry-collaboration hubs and faculty offices</w:t>
      </w:r>
    </w:p>
    <w:p>
      <w:pPr>
        <w:spacing w:line="276" w:lineRule="auto" w:after="80"/>
        <w:ind w:left="357" w:hanging="357"/>
      </w:pPr>
      <w:r>
        <w:rPr>
          <w:rFonts w:ascii="Cambria" w:hAnsi="Cambria"/>
          <w:sz w:val="22"/>
        </w:rPr>
        <w:t xml:space="preserve">• </w:t>
      </w:r>
      <w:r>
        <w:rPr>
          <w:rFonts w:ascii="Cambria" w:hAnsi="Cambria"/>
          <w:b/>
          <w:i w:val="0"/>
          <w:sz w:val="22"/>
        </w:rPr>
        <w:t>Cultural and Social Zones: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Amphitheatres, art galleries, clubs, and event venues</w:t>
      </w:r>
    </w:p>
    <w:p>
      <w:pPr>
        <w:spacing w:line="276" w:lineRule="auto" w:after="80"/>
        <w:ind w:left="714" w:hanging="357"/>
      </w:pPr>
      <w:r>
        <w:rPr>
          <w:rFonts w:ascii="Cambria" w:hAnsi="Cambria"/>
          <w:sz w:val="22"/>
        </w:rPr>
        <w:t xml:space="preserve">o </w:t>
      </w:r>
      <w:r>
        <w:rPr>
          <w:rFonts w:ascii="Cambria" w:hAnsi="Cambria"/>
          <w:i w:val="0"/>
          <w:sz w:val="22"/>
        </w:rPr>
        <w:t>Positioned to encourage foot traffic from all campus zones</w:t>
      </w:r>
    </w:p>
    <w:p>
      <w:pPr>
        <w:spacing w:line="276" w:lineRule="auto" w:after="80"/>
        <w:ind w:left="357" w:hanging="357"/>
      </w:pPr>
      <w:r>
        <w:rPr>
          <w:rFonts w:ascii="Cambria" w:hAnsi="Cambria"/>
          <w:sz w:val="22"/>
        </w:rPr>
        <w:t xml:space="preserve">• </w:t>
      </w:r>
      <w:r>
        <w:rPr>
          <w:rFonts w:ascii="Cambria" w:hAnsi="Cambria"/>
          <w:b/>
          <w:i w:val="0"/>
          <w:sz w:val="22"/>
        </w:rPr>
        <w:t>Administrative and Operational Units: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Separate but accessible area for registrars, HR, finance, and logistics</w:t>
      </w:r>
    </w:p>
    <w:p>
      <w:pPr>
        <w:spacing w:line="276" w:lineRule="auto" w:after="80"/>
        <w:ind w:left="714" w:hanging="357"/>
      </w:pPr>
      <w:r>
        <w:rPr>
          <w:rFonts w:ascii="Cambria" w:hAnsi="Cambria"/>
          <w:sz w:val="22"/>
        </w:rPr>
        <w:t xml:space="preserve">o </w:t>
      </w:r>
      <w:r>
        <w:rPr>
          <w:rFonts w:ascii="Cambria" w:hAnsi="Cambria"/>
          <w:i w:val="0"/>
          <w:sz w:val="22"/>
        </w:rPr>
        <w:t>Connected to all zones through service roads and internal networks</w:t>
      </w:r>
    </w:p>
    <w:p>
      <w:pPr>
        <w:spacing w:before="280" w:after="160"/>
      </w:pPr>
      <w:r>
        <w:rPr>
          <w:rFonts w:ascii="Cambria" w:hAnsi="Cambria"/>
          <w:b/>
          <w:color w:val="1F3A5F"/>
          <w:sz w:val="29"/>
        </w:rPr>
        <w:t>28.8. Physical and Visual Connectivity</w:t>
      </w:r>
    </w:p>
    <w:p>
      <w:pPr>
        <w:spacing w:line="276" w:lineRule="auto" w:after="80"/>
        <w:ind w:left="357" w:hanging="357"/>
      </w:pPr>
      <w:r>
        <w:rPr>
          <w:rFonts w:ascii="Cambria" w:hAnsi="Cambria"/>
          <w:sz w:val="22"/>
        </w:rPr>
        <w:t xml:space="preserve">• </w:t>
      </w:r>
      <w:r>
        <w:rPr>
          <w:rFonts w:ascii="Cambria" w:hAnsi="Cambria"/>
          <w:b/>
          <w:i w:val="0"/>
          <w:sz w:val="22"/>
        </w:rPr>
        <w:t>Walkability and Wayfinding: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pedestrian-friendly pathways connecting all major blocks</w:t>
      </w:r>
    </w:p>
    <w:p>
      <w:pPr>
        <w:spacing w:line="276" w:lineRule="auto" w:after="80"/>
        <w:ind w:left="714" w:hanging="357"/>
      </w:pPr>
      <w:r>
        <w:rPr>
          <w:rFonts w:ascii="Cambria" w:hAnsi="Cambria"/>
          <w:sz w:val="22"/>
        </w:rPr>
        <w:t xml:space="preserve">o </w:t>
      </w:r>
      <w:r>
        <w:rPr>
          <w:rFonts w:ascii="Cambria" w:hAnsi="Cambria"/>
          <w:i w:val="0"/>
          <w:sz w:val="22"/>
        </w:rPr>
        <w:t>Use digital signage and campus maps for easy navigation</w:t>
      </w:r>
    </w:p>
    <w:p>
      <w:pPr>
        <w:spacing w:line="276" w:lineRule="auto" w:after="80"/>
        <w:ind w:left="357" w:hanging="357"/>
      </w:pPr>
      <w:r>
        <w:rPr>
          <w:rFonts w:ascii="Cambria" w:hAnsi="Cambria"/>
          <w:sz w:val="22"/>
        </w:rPr>
        <w:t xml:space="preserve">• </w:t>
      </w:r>
      <w:r>
        <w:rPr>
          <w:rFonts w:ascii="Cambria" w:hAnsi="Cambria"/>
          <w:b/>
          <w:i w:val="0"/>
          <w:sz w:val="22"/>
        </w:rPr>
        <w:t>Green Corridors and Buffer Zones: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landscaped gardens between zones for aesthetic and ecological balance</w:t>
      </w:r>
    </w:p>
    <w:p>
      <w:pPr>
        <w:spacing w:line="276" w:lineRule="auto" w:after="80"/>
        <w:ind w:left="714" w:hanging="357"/>
      </w:pPr>
      <w:r>
        <w:rPr>
          <w:rFonts w:ascii="Cambria" w:hAnsi="Cambria"/>
          <w:sz w:val="22"/>
        </w:rPr>
        <w:t xml:space="preserve">o </w:t>
      </w:r>
      <w:r>
        <w:rPr>
          <w:rFonts w:ascii="Cambria" w:hAnsi="Cambria"/>
          <w:i w:val="0"/>
          <w:sz w:val="22"/>
        </w:rPr>
        <w:t>Include shaded walkways, water features, and sitting areas</w:t>
      </w:r>
    </w:p>
    <w:p>
      <w:pPr>
        <w:spacing w:before="280" w:after="160"/>
      </w:pPr>
      <w:r>
        <w:rPr>
          <w:rFonts w:ascii="Cambria" w:hAnsi="Cambria"/>
          <w:b/>
          <w:color w:val="1F3A5F"/>
          <w:sz w:val="29"/>
        </w:rPr>
        <w:t>28.9. Infrastructure Co-Location and Multi-Functionality</w:t>
      </w:r>
    </w:p>
    <w:p>
      <w:pPr>
        <w:spacing w:line="276" w:lineRule="auto" w:after="80"/>
        <w:ind w:left="357" w:hanging="357"/>
      </w:pPr>
      <w:r>
        <w:rPr>
          <w:rFonts w:ascii="Cambria" w:hAnsi="Cambria"/>
          <w:sz w:val="22"/>
        </w:rPr>
        <w:t xml:space="preserve">• </w:t>
      </w:r>
      <w:r>
        <w:rPr>
          <w:rFonts w:ascii="Cambria" w:hAnsi="Cambria"/>
          <w:b/>
          <w:i w:val="0"/>
          <w:sz w:val="22"/>
        </w:rPr>
        <w:t>Hybrid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Rooms designed for dual use (e.g., seminar during day, cultural at night)</w:t>
      </w:r>
    </w:p>
    <w:p>
      <w:pPr>
        <w:spacing w:line="276" w:lineRule="auto" w:after="80"/>
        <w:ind w:left="714" w:hanging="357"/>
      </w:pPr>
      <w:r>
        <w:rPr>
          <w:rFonts w:ascii="Cambria" w:hAnsi="Cambria"/>
          <w:sz w:val="22"/>
        </w:rPr>
        <w:t xml:space="preserve">o </w:t>
      </w:r>
      <w:r>
        <w:rPr>
          <w:rFonts w:ascii="Cambria" w:hAnsi="Cambria"/>
          <w:i w:val="0"/>
          <w:sz w:val="22"/>
        </w:rPr>
        <w:t>Movable partitions, AV equipment, and adaptable lighting</w:t>
      </w:r>
    </w:p>
    <w:p>
      <w:pPr>
        <w:spacing w:line="276" w:lineRule="auto" w:after="80"/>
        <w:ind w:left="357" w:hanging="357"/>
      </w:pPr>
      <w:r>
        <w:rPr>
          <w:rFonts w:ascii="Cambria" w:hAnsi="Cambria"/>
          <w:sz w:val="22"/>
        </w:rPr>
        <w:t xml:space="preserve">• </w:t>
      </w:r>
      <w:r>
        <w:rPr>
          <w:rFonts w:ascii="Cambria" w:hAnsi="Cambria"/>
          <w:b/>
          <w:i w:val="0"/>
          <w:sz w:val="22"/>
        </w:rPr>
        <w:t>Shared Facilities: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Centralized cafeteria, auditorium, and health centre serving all zones</w:t>
      </w:r>
    </w:p>
    <w:p>
      <w:pPr>
        <w:spacing w:line="276" w:lineRule="auto" w:after="80"/>
        <w:ind w:left="714" w:hanging="357"/>
      </w:pPr>
      <w:r>
        <w:rPr>
          <w:rFonts w:ascii="Cambria" w:hAnsi="Cambria"/>
          <w:sz w:val="22"/>
        </w:rPr>
        <w:t xml:space="preserve">o </w:t>
      </w:r>
      <w:r>
        <w:rPr>
          <w:rFonts w:ascii="Cambria" w:hAnsi="Cambria"/>
          <w:i w:val="0"/>
          <w:sz w:val="22"/>
        </w:rPr>
        <w:t>Shared innovation labs and maker spaces open to students from all streams</w:t>
      </w:r>
    </w:p>
    <w:p>
      <w:pPr>
        <w:spacing w:before="280" w:after="160"/>
      </w:pPr>
      <w:r>
        <w:rPr>
          <w:rFonts w:ascii="Cambria" w:hAnsi="Cambria"/>
          <w:b/>
          <w:color w:val="1F3A5F"/>
          <w:sz w:val="29"/>
        </w:rPr>
        <w:t>28.10. Technology Integration</w:t>
      </w:r>
    </w:p>
    <w:p>
      <w:pPr>
        <w:spacing w:line="276" w:lineRule="auto" w:after="80"/>
        <w:ind w:left="357" w:hanging="357"/>
      </w:pPr>
      <w:r>
        <w:rPr>
          <w:rFonts w:ascii="Cambria" w:hAnsi="Cambria"/>
          <w:sz w:val="22"/>
        </w:rPr>
        <w:t xml:space="preserve">• </w:t>
      </w:r>
      <w:r>
        <w:rPr>
          <w:rFonts w:ascii="Cambria" w:hAnsi="Cambria"/>
          <w:b/>
          <w:i w:val="0"/>
          <w:sz w:val="22"/>
        </w:rPr>
        <w:t>Smart Campus Grid:</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Connect academic and operational zones through a unified digital network</w:t>
      </w:r>
    </w:p>
    <w:p>
      <w:pPr>
        <w:spacing w:line="276" w:lineRule="auto" w:after="80"/>
        <w:ind w:left="714" w:hanging="357"/>
      </w:pPr>
      <w:r>
        <w:rPr>
          <w:rFonts w:ascii="Cambria" w:hAnsi="Cambria"/>
          <w:sz w:val="22"/>
        </w:rPr>
        <w:t xml:space="preserve">o </w:t>
      </w:r>
      <w:r>
        <w:rPr>
          <w:rFonts w:ascii="Cambria" w:hAnsi="Cambria"/>
          <w:i w:val="0"/>
          <w:sz w:val="22"/>
        </w:rPr>
        <w:t>Enable real-time scheduling, access control, and maintenance tracking</w:t>
      </w:r>
    </w:p>
    <w:p>
      <w:pPr>
        <w:spacing w:line="276" w:lineRule="auto" w:after="80"/>
        <w:ind w:left="357" w:hanging="357"/>
      </w:pPr>
      <w:r>
        <w:rPr>
          <w:rFonts w:ascii="Cambria" w:hAnsi="Cambria"/>
          <w:sz w:val="22"/>
        </w:rPr>
        <w:t xml:space="preserve">• </w:t>
      </w:r>
      <w:r>
        <w:rPr>
          <w:rFonts w:ascii="Cambria" w:hAnsi="Cambria"/>
          <w:b/>
          <w:i w:val="0"/>
          <w:sz w:val="22"/>
        </w:rPr>
        <w:t>Sustainable Design Elements: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Solar energy panels across rooftops</w:t>
      </w:r>
    </w:p>
    <w:p>
      <w:pPr>
        <w:spacing w:line="276" w:lineRule="auto" w:after="80"/>
        <w:ind w:left="714" w:hanging="357"/>
      </w:pPr>
      <w:r>
        <w:rPr>
          <w:rFonts w:ascii="Cambria" w:hAnsi="Cambria"/>
          <w:sz w:val="22"/>
        </w:rPr>
        <w:t xml:space="preserve">o </w:t>
      </w:r>
      <w:r>
        <w:rPr>
          <w:rFonts w:ascii="Cambria" w:hAnsi="Cambria"/>
          <w:i w:val="0"/>
          <w:sz w:val="22"/>
        </w:rPr>
        <w:t>Water recycling systems serving both labs and green areas</w:t>
      </w:r>
    </w:p>
    <w:p>
      <w:pPr>
        <w:spacing w:before="280" w:after="160"/>
      </w:pPr>
      <w:r>
        <w:rPr>
          <w:rFonts w:ascii="Cambria" w:hAnsi="Cambria"/>
          <w:b/>
          <w:color w:val="1F3A5F"/>
          <w:sz w:val="29"/>
        </w:rPr>
        <w:t>28.11. Cultural Integration and Identity</w:t>
      </w:r>
    </w:p>
    <w:p>
      <w:pPr>
        <w:spacing w:line="276" w:lineRule="auto" w:after="80"/>
        <w:ind w:left="357" w:hanging="357"/>
      </w:pPr>
      <w:r>
        <w:rPr>
          <w:rFonts w:ascii="Cambria" w:hAnsi="Cambria"/>
          <w:sz w:val="22"/>
        </w:rPr>
        <w:t xml:space="preserve">• </w:t>
      </w:r>
      <w:r>
        <w:rPr>
          <w:rFonts w:ascii="Cambria" w:hAnsi="Cambria"/>
          <w:b/>
          <w:i w:val="0"/>
          <w:sz w:val="22"/>
        </w:rPr>
        <w:t>Cultural Axis or Plaza:</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 common square where cultural activities converge</w:t>
      </w:r>
    </w:p>
    <w:p>
      <w:pPr>
        <w:spacing w:line="276" w:lineRule="auto" w:after="80"/>
        <w:ind w:left="714" w:hanging="357"/>
      </w:pPr>
      <w:r>
        <w:rPr>
          <w:rFonts w:ascii="Cambria" w:hAnsi="Cambria"/>
          <w:sz w:val="22"/>
        </w:rPr>
        <w:t xml:space="preserve">o </w:t>
      </w:r>
      <w:r>
        <w:rPr>
          <w:rFonts w:ascii="Cambria" w:hAnsi="Cambria"/>
          <w:i w:val="0"/>
          <w:sz w:val="22"/>
        </w:rPr>
        <w:t>Includes open-air stages, exhibition walls, and student activity centres</w:t>
      </w:r>
    </w:p>
    <w:p>
      <w:pPr>
        <w:spacing w:line="276" w:lineRule="auto" w:after="80"/>
        <w:ind w:left="357" w:hanging="357"/>
      </w:pPr>
      <w:r>
        <w:rPr>
          <w:rFonts w:ascii="Cambria" w:hAnsi="Cambria"/>
          <w:sz w:val="22"/>
        </w:rPr>
        <w:t xml:space="preserve">• </w:t>
      </w:r>
      <w:r>
        <w:rPr>
          <w:rFonts w:ascii="Cambria" w:hAnsi="Cambria"/>
          <w:b/>
          <w:i w:val="0"/>
          <w:sz w:val="22"/>
        </w:rPr>
        <w:t>Local Architectural Influence: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Blend regional design aesthetics with modern construction</w:t>
      </w:r>
    </w:p>
    <w:p>
      <w:pPr>
        <w:spacing w:line="276" w:lineRule="auto" w:after="80"/>
        <w:ind w:left="714" w:hanging="357"/>
      </w:pPr>
      <w:r>
        <w:rPr>
          <w:rFonts w:ascii="Cambria" w:hAnsi="Cambria"/>
          <w:sz w:val="22"/>
        </w:rPr>
        <w:t xml:space="preserve">o </w:t>
      </w:r>
      <w:r>
        <w:rPr>
          <w:rFonts w:ascii="Cambria" w:hAnsi="Cambria"/>
          <w:i w:val="0"/>
          <w:sz w:val="22"/>
        </w:rPr>
        <w:t>Use materials and motifs that reflect cultural heritage</w:t>
      </w:r>
    </w:p>
    <w:p>
      <w:pPr>
        <w:spacing w:before="280" w:after="160"/>
      </w:pPr>
      <w:r>
        <w:rPr>
          <w:rFonts w:ascii="Cambria" w:hAnsi="Cambria"/>
          <w:b/>
          <w:color w:val="1F3A5F"/>
          <w:sz w:val="29"/>
        </w:rPr>
        <w:t>28.12. Operational Efficiency</w:t>
      </w:r>
    </w:p>
    <w:p>
      <w:pPr>
        <w:spacing w:line="276" w:lineRule="auto" w:after="80"/>
        <w:ind w:left="357" w:hanging="357"/>
      </w:pPr>
      <w:r>
        <w:rPr>
          <w:rFonts w:ascii="Cambria" w:hAnsi="Cambria"/>
          <w:sz w:val="22"/>
        </w:rPr>
        <w:t xml:space="preserve">• </w:t>
      </w:r>
      <w:r>
        <w:rPr>
          <w:rFonts w:ascii="Cambria" w:hAnsi="Cambria"/>
          <w:b/>
          <w:i w:val="0"/>
          <w:sz w:val="22"/>
        </w:rPr>
        <w:t>Underground or Peripheral Service Routes: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Isolate utility access (water, power, waste) from academic zones</w:t>
      </w:r>
    </w:p>
    <w:p>
      <w:pPr>
        <w:spacing w:line="276" w:lineRule="auto" w:after="80"/>
        <w:ind w:left="714" w:hanging="357"/>
      </w:pPr>
      <w:r>
        <w:rPr>
          <w:rFonts w:ascii="Cambria" w:hAnsi="Cambria"/>
          <w:sz w:val="22"/>
        </w:rPr>
        <w:t xml:space="preserve">o </w:t>
      </w:r>
      <w:r>
        <w:rPr>
          <w:rFonts w:ascii="Cambria" w:hAnsi="Cambria"/>
          <w:i w:val="0"/>
          <w:sz w:val="22"/>
        </w:rPr>
        <w:t>Ensure quick maintenance with minimal academic disruption</w:t>
      </w:r>
    </w:p>
    <w:p>
      <w:pPr>
        <w:spacing w:line="276" w:lineRule="auto" w:after="80"/>
        <w:ind w:left="357" w:hanging="357"/>
      </w:pPr>
      <w:r>
        <w:rPr>
          <w:rFonts w:ascii="Cambria" w:hAnsi="Cambria"/>
          <w:sz w:val="22"/>
        </w:rPr>
        <w:t xml:space="preserve">• </w:t>
      </w:r>
      <w:r>
        <w:rPr>
          <w:rFonts w:ascii="Cambria" w:hAnsi="Cambria"/>
          <w:b/>
          <w:i w:val="0"/>
          <w:sz w:val="22"/>
        </w:rPr>
        <w:t>Transport and Parking Strategy: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Designate entry/exit points for vehicles to avoid internal congestion</w:t>
      </w:r>
    </w:p>
    <w:p>
      <w:pPr>
        <w:spacing w:line="276" w:lineRule="auto" w:after="80"/>
        <w:ind w:left="714" w:hanging="357"/>
      </w:pPr>
      <w:r>
        <w:rPr>
          <w:rFonts w:ascii="Cambria" w:hAnsi="Cambria"/>
          <w:sz w:val="22"/>
        </w:rPr>
        <w:t xml:space="preserve">o </w:t>
      </w:r>
      <w:r>
        <w:rPr>
          <w:rFonts w:ascii="Cambria" w:hAnsi="Cambria"/>
          <w:i w:val="0"/>
          <w:sz w:val="22"/>
        </w:rPr>
        <w:t>Promote cycle-sharing and EV shuttle systems</w:t>
      </w:r>
    </w:p>
    <w:p>
      <w:pPr>
        <w:spacing w:before="280" w:after="160"/>
      </w:pPr>
      <w:r>
        <w:rPr>
          <w:rFonts w:ascii="Cambria" w:hAnsi="Cambria"/>
          <w:b/>
          <w:color w:val="1F3A5F"/>
          <w:sz w:val="29"/>
        </w:rPr>
        <w:t>28.13. Inclusive and Accessible Design</w:t>
      </w:r>
    </w:p>
    <w:p>
      <w:pPr>
        <w:spacing w:line="276" w:lineRule="auto" w:after="80"/>
        <w:ind w:left="357" w:hanging="357"/>
      </w:pPr>
      <w:r>
        <w:rPr>
          <w:rFonts w:ascii="Cambria" w:hAnsi="Cambria"/>
          <w:sz w:val="22"/>
        </w:rPr>
        <w:t xml:space="preserve">• </w:t>
      </w:r>
      <w:r>
        <w:rPr>
          <w:rFonts w:ascii="Cambria" w:hAnsi="Cambria"/>
          <w:b/>
          <w:i w:val="0"/>
          <w:sz w:val="22"/>
        </w:rPr>
        <w:t>Universal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Ramps, lifts, tactile paths, and accessible restrooms in all blocks</w:t>
      </w:r>
    </w:p>
    <w:p>
      <w:pPr>
        <w:spacing w:line="276" w:lineRule="auto" w:after="80"/>
        <w:ind w:left="357" w:hanging="357"/>
      </w:pPr>
      <w:r>
        <w:rPr>
          <w:rFonts w:ascii="Cambria" w:hAnsi="Cambria"/>
          <w:sz w:val="22"/>
        </w:rPr>
        <w:t xml:space="preserve">• </w:t>
      </w:r>
      <w:r>
        <w:rPr>
          <w:rFonts w:ascii="Cambria" w:hAnsi="Cambria"/>
          <w:b/>
          <w:i w:val="0"/>
          <w:sz w:val="22"/>
        </w:rPr>
        <w:t>Quiet Zones and Meditation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reflective spaces between blocks to enhance mental well-being</w:t>
      </w:r>
    </w:p>
    <w:p>
      <w:pPr>
        <w:spacing w:before="280" w:after="160"/>
      </w:pPr>
      <w:r>
        <w:rPr>
          <w:rFonts w:ascii="Cambria" w:hAnsi="Cambria"/>
          <w:b/>
          <w:color w:val="1F3A5F"/>
          <w:sz w:val="29"/>
        </w:rPr>
        <w:t>28.14. Campus as a Living and Learning Ecosystem</w:t>
      </w:r>
    </w:p>
    <w:p>
      <w:pPr>
        <w:spacing w:line="276" w:lineRule="auto" w:after="80"/>
        <w:ind w:left="357" w:hanging="357"/>
      </w:pPr>
      <w:r>
        <w:rPr>
          <w:rFonts w:ascii="Cambria" w:hAnsi="Cambria"/>
          <w:sz w:val="22"/>
        </w:rPr>
        <w:t xml:space="preserve">• </w:t>
      </w:r>
      <w:r>
        <w:rPr>
          <w:rFonts w:ascii="Cambria" w:hAnsi="Cambria"/>
          <w:b/>
          <w:i w:val="0"/>
          <w:sz w:val="22"/>
        </w:rPr>
        <w:t>Philosophical Alignment: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Embed campus design within the institution’s vision of holistic education</w:t>
      </w:r>
    </w:p>
    <w:p>
      <w:pPr>
        <w:spacing w:line="276" w:lineRule="auto" w:after="80"/>
        <w:ind w:left="714" w:hanging="357"/>
      </w:pPr>
      <w:r>
        <w:rPr>
          <w:rFonts w:ascii="Cambria" w:hAnsi="Cambria"/>
          <w:sz w:val="22"/>
        </w:rPr>
        <w:t xml:space="preserve">o </w:t>
      </w:r>
      <w:r>
        <w:rPr>
          <w:rFonts w:ascii="Cambria" w:hAnsi="Cambria"/>
          <w:i w:val="0"/>
          <w:sz w:val="22"/>
        </w:rPr>
        <w:t>Ensure spaces foster intellectual, emotional, social, and spiritual growth</w:t>
      </w:r>
    </w:p>
    <w:p>
      <w:pPr>
        <w:spacing w:line="276" w:lineRule="auto" w:after="80"/>
        <w:ind w:left="357" w:hanging="357"/>
      </w:pPr>
      <w:r>
        <w:rPr>
          <w:rFonts w:ascii="Cambria" w:hAnsi="Cambria"/>
          <w:sz w:val="22"/>
        </w:rPr>
        <w:t xml:space="preserve">• </w:t>
      </w:r>
      <w:r>
        <w:rPr>
          <w:rFonts w:ascii="Cambria" w:hAnsi="Cambria"/>
          <w:b/>
          <w:i w:val="0"/>
          <w:sz w:val="22"/>
        </w:rPr>
        <w:t>Learning Beyond Classrooms: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Incorporate outdoor learning spaces (amphitheatres, learning gardens)</w:t>
      </w:r>
    </w:p>
    <w:p>
      <w:pPr>
        <w:spacing w:line="276" w:lineRule="auto" w:after="80"/>
        <w:ind w:left="714" w:hanging="357"/>
      </w:pPr>
      <w:r>
        <w:rPr>
          <w:rFonts w:ascii="Cambria" w:hAnsi="Cambria"/>
          <w:sz w:val="22"/>
        </w:rPr>
        <w:t xml:space="preserve">o </w:t>
      </w:r>
      <w:r>
        <w:rPr>
          <w:rFonts w:ascii="Cambria" w:hAnsi="Cambria"/>
          <w:i w:val="0"/>
          <w:sz w:val="22"/>
        </w:rPr>
        <w:t>Enable student-led projects to design, maintain, or innovate campus zones</w:t>
      </w:r>
    </w:p>
    <w:p>
      <w:pPr>
        <w:spacing w:before="280" w:after="160"/>
      </w:pPr>
      <w:r>
        <w:rPr>
          <w:rFonts w:ascii="Cambria" w:hAnsi="Cambria"/>
          <w:b/>
          <w:color w:val="1F3A5F"/>
          <w:sz w:val="29"/>
        </w:rPr>
        <w:t>28.15. Aesthetic and Architectural Integrity</w:t>
      </w:r>
    </w:p>
    <w:p>
      <w:pPr>
        <w:spacing w:line="276" w:lineRule="auto" w:after="80"/>
        <w:ind w:left="357" w:hanging="357"/>
      </w:pPr>
      <w:r>
        <w:rPr>
          <w:rFonts w:ascii="Cambria" w:hAnsi="Cambria"/>
          <w:sz w:val="22"/>
        </w:rPr>
        <w:t xml:space="preserve">• </w:t>
      </w:r>
      <w:r>
        <w:rPr>
          <w:rFonts w:ascii="Cambria" w:hAnsi="Cambria"/>
          <w:b/>
          <w:i w:val="0"/>
          <w:sz w:val="22"/>
        </w:rPr>
        <w:t>Contextual Architecture: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buildings that reflect local culture, geography, and climate</w:t>
      </w:r>
    </w:p>
    <w:p>
      <w:pPr>
        <w:spacing w:line="276" w:lineRule="auto" w:after="80"/>
        <w:ind w:left="714" w:hanging="357"/>
      </w:pPr>
      <w:r>
        <w:rPr>
          <w:rFonts w:ascii="Cambria" w:hAnsi="Cambria"/>
          <w:sz w:val="22"/>
        </w:rPr>
        <w:t xml:space="preserve">o </w:t>
      </w:r>
      <w:r>
        <w:rPr>
          <w:rFonts w:ascii="Cambria" w:hAnsi="Cambria"/>
          <w:i w:val="0"/>
          <w:sz w:val="22"/>
        </w:rPr>
        <w:t>Harmonize new structures with existing visual and spatial themes</w:t>
      </w:r>
    </w:p>
    <w:p>
      <w:pPr>
        <w:spacing w:line="276" w:lineRule="auto" w:after="80"/>
        <w:ind w:left="357" w:hanging="357"/>
      </w:pPr>
      <w:r>
        <w:rPr>
          <w:rFonts w:ascii="Cambria" w:hAnsi="Cambria"/>
          <w:sz w:val="22"/>
        </w:rPr>
        <w:t xml:space="preserve">• </w:t>
      </w:r>
      <w:r>
        <w:rPr>
          <w:rFonts w:ascii="Cambria" w:hAnsi="Cambria"/>
          <w:b/>
          <w:i w:val="0"/>
          <w:sz w:val="22"/>
        </w:rPr>
        <w:t>Preservation of Heritage Buildings: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Restore rather than replace historical or culturally significant structures</w:t>
      </w:r>
    </w:p>
    <w:p>
      <w:pPr>
        <w:spacing w:line="276" w:lineRule="auto" w:after="80"/>
        <w:ind w:left="714" w:hanging="357"/>
      </w:pPr>
      <w:r>
        <w:rPr>
          <w:rFonts w:ascii="Cambria" w:hAnsi="Cambria"/>
          <w:sz w:val="22"/>
        </w:rPr>
        <w:t xml:space="preserve">o </w:t>
      </w:r>
      <w:r>
        <w:rPr>
          <w:rFonts w:ascii="Cambria" w:hAnsi="Cambria"/>
          <w:i w:val="0"/>
          <w:sz w:val="22"/>
        </w:rPr>
        <w:t>Use them as functional spaces (e.g., art studios, meeting halls)</w:t>
      </w:r>
    </w:p>
    <w:p>
      <w:pPr>
        <w:spacing w:before="280" w:after="160"/>
      </w:pPr>
      <w:r>
        <w:rPr>
          <w:rFonts w:ascii="Cambria" w:hAnsi="Cambria"/>
          <w:b/>
          <w:color w:val="1F3A5F"/>
          <w:sz w:val="29"/>
        </w:rPr>
        <w:t>28.16. Landscape and Environmental Harmony</w:t>
      </w:r>
    </w:p>
    <w:p>
      <w:pPr>
        <w:spacing w:line="276" w:lineRule="auto" w:after="80"/>
        <w:ind w:left="357" w:hanging="357"/>
      </w:pPr>
      <w:r>
        <w:rPr>
          <w:rFonts w:ascii="Cambria" w:hAnsi="Cambria"/>
          <w:sz w:val="22"/>
        </w:rPr>
        <w:t xml:space="preserve">• </w:t>
      </w:r>
      <w:r>
        <w:rPr>
          <w:rFonts w:ascii="Cambria" w:hAnsi="Cambria"/>
          <w:b/>
          <w:i w:val="0"/>
          <w:sz w:val="22"/>
        </w:rPr>
        <w:t>Green and Open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Protect natural features (trees, water bodies, slopes) during construction</w:t>
      </w:r>
    </w:p>
    <w:p>
      <w:pPr>
        <w:spacing w:line="276" w:lineRule="auto" w:after="80"/>
        <w:ind w:left="714" w:hanging="357"/>
      </w:pPr>
      <w:r>
        <w:rPr>
          <w:rFonts w:ascii="Cambria" w:hAnsi="Cambria"/>
          <w:sz w:val="22"/>
        </w:rPr>
        <w:t xml:space="preserve">o </w:t>
      </w:r>
      <w:r>
        <w:rPr>
          <w:rFonts w:ascii="Cambria" w:hAnsi="Cambria"/>
          <w:i w:val="0"/>
          <w:sz w:val="22"/>
        </w:rPr>
        <w:t>Design with biodiversity corridors, botanical gardens, and native plants</w:t>
      </w:r>
    </w:p>
    <w:p>
      <w:pPr>
        <w:spacing w:line="276" w:lineRule="auto" w:after="80"/>
        <w:ind w:left="357" w:hanging="357"/>
      </w:pPr>
      <w:r>
        <w:rPr>
          <w:rFonts w:ascii="Cambria" w:hAnsi="Cambria"/>
          <w:sz w:val="22"/>
        </w:rPr>
        <w:t xml:space="preserve">• </w:t>
      </w:r>
      <w:r>
        <w:rPr>
          <w:rFonts w:ascii="Cambria" w:hAnsi="Cambria"/>
          <w:b/>
          <w:i w:val="0"/>
          <w:sz w:val="22"/>
        </w:rPr>
        <w:t>Seasonal Landscaping: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flora that changes with seasons to keep campus visually dynamic</w:t>
      </w:r>
    </w:p>
    <w:p>
      <w:pPr>
        <w:spacing w:line="276" w:lineRule="auto" w:after="80"/>
        <w:ind w:left="714" w:hanging="357"/>
      </w:pPr>
      <w:r>
        <w:rPr>
          <w:rFonts w:ascii="Cambria" w:hAnsi="Cambria"/>
          <w:sz w:val="22"/>
        </w:rPr>
        <w:t xml:space="preserve">o </w:t>
      </w:r>
      <w:r>
        <w:rPr>
          <w:rFonts w:ascii="Cambria" w:hAnsi="Cambria"/>
          <w:i w:val="0"/>
          <w:sz w:val="22"/>
        </w:rPr>
        <w:t>Integrate student participation in gardening and ecology clubs</w:t>
      </w:r>
    </w:p>
    <w:p>
      <w:pPr>
        <w:spacing w:before="280" w:after="160"/>
      </w:pPr>
      <w:r>
        <w:rPr>
          <w:rFonts w:ascii="Cambria" w:hAnsi="Cambria"/>
          <w:b/>
          <w:color w:val="1F3A5F"/>
          <w:sz w:val="29"/>
        </w:rPr>
        <w:t>28.17. Sustainable and Sensory Design</w:t>
      </w:r>
    </w:p>
    <w:p>
      <w:pPr>
        <w:spacing w:line="276" w:lineRule="auto" w:after="80"/>
        <w:ind w:left="357" w:hanging="357"/>
      </w:pPr>
      <w:r>
        <w:rPr>
          <w:rFonts w:ascii="Cambria" w:hAnsi="Cambria"/>
          <w:sz w:val="22"/>
        </w:rPr>
        <w:t xml:space="preserve">• </w:t>
      </w:r>
      <w:r>
        <w:rPr>
          <w:rFonts w:ascii="Cambria" w:hAnsi="Cambria"/>
          <w:b/>
          <w:i w:val="0"/>
          <w:sz w:val="22"/>
        </w:rPr>
        <w:t>Visual Coherence: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consistent design palettes, materials, and signage across campus</w:t>
      </w:r>
    </w:p>
    <w:p>
      <w:pPr>
        <w:spacing w:line="276" w:lineRule="auto" w:after="80"/>
        <w:ind w:left="714" w:hanging="357"/>
      </w:pPr>
      <w:r>
        <w:rPr>
          <w:rFonts w:ascii="Cambria" w:hAnsi="Cambria"/>
          <w:sz w:val="22"/>
        </w:rPr>
        <w:t xml:space="preserve">o </w:t>
      </w:r>
      <w:r>
        <w:rPr>
          <w:rFonts w:ascii="Cambria" w:hAnsi="Cambria"/>
          <w:i w:val="0"/>
          <w:sz w:val="22"/>
        </w:rPr>
        <w:t>Emphasize clean lines, open views, and intentional lighting</w:t>
      </w:r>
    </w:p>
    <w:p>
      <w:pPr>
        <w:spacing w:line="276" w:lineRule="auto" w:after="80"/>
        <w:ind w:left="357" w:hanging="357"/>
      </w:pPr>
      <w:r>
        <w:rPr>
          <w:rFonts w:ascii="Cambria" w:hAnsi="Cambria"/>
          <w:sz w:val="22"/>
        </w:rPr>
        <w:t xml:space="preserve">• </w:t>
      </w:r>
      <w:r>
        <w:rPr>
          <w:rFonts w:ascii="Cambria" w:hAnsi="Cambria"/>
          <w:b/>
          <w:i w:val="0"/>
          <w:sz w:val="22"/>
        </w:rPr>
        <w:t>Sensory and Emotional Impact: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Incorporate calming spaces with water features and shaded seating</w:t>
      </w:r>
    </w:p>
    <w:p>
      <w:pPr>
        <w:spacing w:line="276" w:lineRule="auto" w:after="80"/>
        <w:ind w:left="714" w:hanging="357"/>
      </w:pPr>
      <w:r>
        <w:rPr>
          <w:rFonts w:ascii="Cambria" w:hAnsi="Cambria"/>
          <w:sz w:val="22"/>
        </w:rPr>
        <w:t xml:space="preserve">o </w:t>
      </w:r>
      <w:r>
        <w:rPr>
          <w:rFonts w:ascii="Cambria" w:hAnsi="Cambria"/>
          <w:i w:val="0"/>
          <w:sz w:val="22"/>
        </w:rPr>
        <w:t>Create zones for reflection, community bonding, and creative expression</w:t>
      </w:r>
    </w:p>
    <w:p>
      <w:pPr>
        <w:spacing w:before="280" w:after="160"/>
      </w:pPr>
      <w:r>
        <w:rPr>
          <w:rFonts w:ascii="Cambria" w:hAnsi="Cambria"/>
          <w:b/>
          <w:color w:val="1F3A5F"/>
          <w:sz w:val="29"/>
        </w:rPr>
        <w:t>28.18. Cultural and Symbolic Anchors</w:t>
      </w:r>
    </w:p>
    <w:p>
      <w:pPr>
        <w:spacing w:line="276" w:lineRule="auto" w:after="80"/>
        <w:ind w:left="357" w:hanging="357"/>
      </w:pPr>
      <w:r>
        <w:rPr>
          <w:rFonts w:ascii="Cambria" w:hAnsi="Cambria"/>
          <w:sz w:val="22"/>
        </w:rPr>
        <w:t xml:space="preserve">• </w:t>
      </w:r>
      <w:r>
        <w:rPr>
          <w:rFonts w:ascii="Cambria" w:hAnsi="Cambria"/>
          <w:b/>
          <w:i w:val="0"/>
          <w:sz w:val="22"/>
        </w:rPr>
        <w:t>Public Art and Installations: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Encourage art from students/alumni that reflects university values</w:t>
      </w:r>
    </w:p>
    <w:p>
      <w:pPr>
        <w:spacing w:line="276" w:lineRule="auto" w:after="80"/>
        <w:ind w:left="714" w:hanging="357"/>
      </w:pPr>
      <w:r>
        <w:rPr>
          <w:rFonts w:ascii="Cambria" w:hAnsi="Cambria"/>
          <w:sz w:val="22"/>
        </w:rPr>
        <w:t xml:space="preserve">o </w:t>
      </w:r>
      <w:r>
        <w:rPr>
          <w:rFonts w:ascii="Cambria" w:hAnsi="Cambria"/>
          <w:i w:val="0"/>
          <w:sz w:val="22"/>
        </w:rPr>
        <w:t>Install sculptures, murals, or symbolic icons at focal points</w:t>
      </w:r>
    </w:p>
    <w:p>
      <w:pPr>
        <w:spacing w:line="276" w:lineRule="auto" w:after="80"/>
        <w:ind w:left="357" w:hanging="357"/>
      </w:pPr>
      <w:r>
        <w:rPr>
          <w:rFonts w:ascii="Cambria" w:hAnsi="Cambria"/>
          <w:sz w:val="22"/>
        </w:rPr>
        <w:t xml:space="preserve">• </w:t>
      </w:r>
      <w:r>
        <w:rPr>
          <w:rFonts w:ascii="Cambria" w:hAnsi="Cambria"/>
          <w:b/>
          <w:i w:val="0"/>
          <w:sz w:val="22"/>
        </w:rPr>
        <w:t>Ceremonial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plazas or halls for convocation, remembrance, and festivals</w:t>
      </w:r>
    </w:p>
    <w:p>
      <w:pPr>
        <w:spacing w:line="276" w:lineRule="auto" w:after="80"/>
        <w:ind w:left="714" w:hanging="357"/>
      </w:pPr>
      <w:r>
        <w:rPr>
          <w:rFonts w:ascii="Cambria" w:hAnsi="Cambria"/>
          <w:sz w:val="22"/>
        </w:rPr>
        <w:t xml:space="preserve">o </w:t>
      </w:r>
      <w:r>
        <w:rPr>
          <w:rFonts w:ascii="Cambria" w:hAnsi="Cambria"/>
          <w:i w:val="0"/>
          <w:sz w:val="22"/>
        </w:rPr>
        <w:t>Uphold traditions that celebrate the university’s identity</w:t>
      </w:r>
    </w:p>
    <w:p>
      <w:pPr>
        <w:spacing w:before="280" w:after="160"/>
      </w:pPr>
      <w:r>
        <w:rPr>
          <w:rFonts w:ascii="Cambria" w:hAnsi="Cambria"/>
          <w:b/>
          <w:color w:val="1F3A5F"/>
          <w:sz w:val="29"/>
        </w:rPr>
        <w:t>28.19. Maintenance and Legacy</w:t>
      </w:r>
    </w:p>
    <w:p>
      <w:pPr>
        <w:spacing w:line="276" w:lineRule="auto" w:after="80"/>
        <w:ind w:left="357" w:hanging="357"/>
      </w:pPr>
      <w:r>
        <w:rPr>
          <w:rFonts w:ascii="Cambria" w:hAnsi="Cambria"/>
          <w:sz w:val="22"/>
        </w:rPr>
        <w:t xml:space="preserve">• </w:t>
      </w:r>
      <w:r>
        <w:rPr>
          <w:rFonts w:ascii="Cambria" w:hAnsi="Cambria"/>
          <w:b/>
          <w:i w:val="0"/>
          <w:sz w:val="22"/>
        </w:rPr>
        <w:t>Aesthetic Upkeep Plans: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Schedule regular landscaping, painting, and public space refurbishments</w:t>
      </w:r>
    </w:p>
    <w:p>
      <w:pPr>
        <w:spacing w:line="276" w:lineRule="auto" w:after="80"/>
        <w:ind w:left="714" w:hanging="357"/>
      </w:pPr>
      <w:r>
        <w:rPr>
          <w:rFonts w:ascii="Cambria" w:hAnsi="Cambria"/>
          <w:sz w:val="22"/>
        </w:rPr>
        <w:t xml:space="preserve">o </w:t>
      </w:r>
      <w:r>
        <w:rPr>
          <w:rFonts w:ascii="Cambria" w:hAnsi="Cambria"/>
          <w:i w:val="0"/>
          <w:sz w:val="22"/>
        </w:rPr>
        <w:t>Engage student volunteers and staff in beautification drives</w:t>
      </w:r>
    </w:p>
    <w:p>
      <w:pPr>
        <w:spacing w:line="276" w:lineRule="auto" w:after="80"/>
        <w:ind w:left="357" w:hanging="357"/>
      </w:pPr>
      <w:r>
        <w:rPr>
          <w:rFonts w:ascii="Cambria" w:hAnsi="Cambria"/>
          <w:sz w:val="22"/>
        </w:rPr>
        <w:t xml:space="preserve">• </w:t>
      </w:r>
      <w:r>
        <w:rPr>
          <w:rFonts w:ascii="Cambria" w:hAnsi="Cambria"/>
          <w:b/>
          <w:i w:val="0"/>
          <w:sz w:val="22"/>
        </w:rPr>
        <w:t>Intergenerational Stewardship:</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Involve alumni and faculty in advisory roles for campus preservation</w:t>
      </w:r>
    </w:p>
    <w:p>
      <w:pPr>
        <w:spacing w:line="276" w:lineRule="auto" w:after="80"/>
        <w:ind w:left="714" w:hanging="357"/>
      </w:pPr>
      <w:r>
        <w:rPr>
          <w:rFonts w:ascii="Cambria" w:hAnsi="Cambria"/>
          <w:sz w:val="22"/>
        </w:rPr>
        <w:t xml:space="preserve">o </w:t>
      </w:r>
      <w:r>
        <w:rPr>
          <w:rFonts w:ascii="Cambria" w:hAnsi="Cambria"/>
          <w:i w:val="0"/>
          <w:sz w:val="22"/>
        </w:rPr>
        <w:t>Archive design evolution and stories to inspire future development</w:t>
      </w:r>
    </w:p>
    <w:p>
      <w:pPr>
        <w:spacing w:before="280" w:after="160"/>
      </w:pPr>
      <w:r>
        <w:rPr>
          <w:rFonts w:ascii="Cambria" w:hAnsi="Cambria"/>
          <w:b/>
          <w:color w:val="1F3A5F"/>
          <w:sz w:val="29"/>
        </w:rPr>
        <w:t>28.20. Integration with Academic Mission</w:t>
      </w:r>
    </w:p>
    <w:p>
      <w:pPr>
        <w:spacing w:line="276" w:lineRule="auto" w:after="80"/>
        <w:ind w:left="357" w:hanging="357"/>
      </w:pPr>
      <w:r>
        <w:rPr>
          <w:rFonts w:ascii="Cambria" w:hAnsi="Cambria"/>
          <w:sz w:val="22"/>
        </w:rPr>
        <w:t xml:space="preserve">• </w:t>
      </w:r>
      <w:r>
        <w:rPr>
          <w:rFonts w:ascii="Cambria" w:hAnsi="Cambria"/>
          <w:b/>
          <w:i w:val="0"/>
          <w:sz w:val="22"/>
        </w:rPr>
        <w:t>Learning from the Campus: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the campus as a living lab for architecture, environmental studies, and humanities</w:t>
      </w:r>
    </w:p>
    <w:p>
      <w:pPr>
        <w:spacing w:line="276" w:lineRule="auto" w:after="80"/>
        <w:ind w:left="714" w:hanging="357"/>
      </w:pPr>
      <w:r>
        <w:rPr>
          <w:rFonts w:ascii="Cambria" w:hAnsi="Cambria"/>
          <w:sz w:val="22"/>
        </w:rPr>
        <w:t xml:space="preserve">o </w:t>
      </w:r>
      <w:r>
        <w:rPr>
          <w:rFonts w:ascii="Cambria" w:hAnsi="Cambria"/>
          <w:i w:val="0"/>
          <w:sz w:val="22"/>
        </w:rPr>
        <w:t>Enable research on ecological and sociocultural dynamics of campus design</w:t>
      </w:r>
    </w:p>
    <w:p>
      <w:pPr>
        <w:spacing w:before="280" w:after="160"/>
      </w:pPr>
      <w:r>
        <w:rPr>
          <w:rFonts w:ascii="Cambria" w:hAnsi="Cambria"/>
          <w:b/>
          <w:color w:val="1F3A5F"/>
          <w:sz w:val="29"/>
        </w:rPr>
        <w:t>28.21. Energy Efficiency Measures</w:t>
      </w:r>
    </w:p>
    <w:p>
      <w:pPr>
        <w:spacing w:line="276" w:lineRule="auto" w:after="80"/>
        <w:ind w:left="357" w:hanging="357"/>
      </w:pPr>
      <w:r>
        <w:rPr>
          <w:rFonts w:ascii="Cambria" w:hAnsi="Cambria"/>
          <w:sz w:val="22"/>
        </w:rPr>
        <w:t xml:space="preserve">• </w:t>
      </w:r>
      <w:r>
        <w:rPr>
          <w:rFonts w:ascii="Cambria" w:hAnsi="Cambria"/>
          <w:b/>
          <w:i w:val="0"/>
          <w:sz w:val="22"/>
        </w:rPr>
        <w:t>Green Building Design: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natural ventilation, passive solar design, and daylight harvesting</w:t>
      </w:r>
    </w:p>
    <w:p>
      <w:pPr>
        <w:spacing w:line="276" w:lineRule="auto" w:after="80"/>
        <w:ind w:left="714" w:hanging="357"/>
      </w:pPr>
      <w:r>
        <w:rPr>
          <w:rFonts w:ascii="Cambria" w:hAnsi="Cambria"/>
          <w:sz w:val="22"/>
        </w:rPr>
        <w:t xml:space="preserve">o </w:t>
      </w:r>
      <w:r>
        <w:rPr>
          <w:rFonts w:ascii="Cambria" w:hAnsi="Cambria"/>
          <w:i w:val="0"/>
          <w:sz w:val="22"/>
        </w:rPr>
        <w:t>Incorporate energy-efficient materials and insulation</w:t>
      </w:r>
    </w:p>
    <w:p>
      <w:pPr>
        <w:spacing w:line="276" w:lineRule="auto" w:after="80"/>
        <w:ind w:left="357" w:hanging="357"/>
      </w:pPr>
      <w:r>
        <w:rPr>
          <w:rFonts w:ascii="Cambria" w:hAnsi="Cambria"/>
          <w:sz w:val="22"/>
        </w:rPr>
        <w:t xml:space="preserve">• </w:t>
      </w:r>
      <w:r>
        <w:rPr>
          <w:rFonts w:ascii="Cambria" w:hAnsi="Cambria"/>
          <w:b/>
          <w:i w:val="0"/>
          <w:sz w:val="22"/>
        </w:rPr>
        <w:t>Smart Energy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LED lighting, occupancy sensors, and smart meters</w:t>
      </w:r>
    </w:p>
    <w:p>
      <w:pPr>
        <w:spacing w:line="276" w:lineRule="auto" w:after="80"/>
        <w:ind w:left="714" w:hanging="357"/>
      </w:pPr>
      <w:r>
        <w:rPr>
          <w:rFonts w:ascii="Cambria" w:hAnsi="Cambria"/>
          <w:sz w:val="22"/>
        </w:rPr>
        <w:t xml:space="preserve">o </w:t>
      </w:r>
      <w:r>
        <w:rPr>
          <w:rFonts w:ascii="Cambria" w:hAnsi="Cambria"/>
          <w:i w:val="0"/>
          <w:sz w:val="22"/>
        </w:rPr>
        <w:t>Optimize HVAC systems for automated energy management</w:t>
      </w:r>
    </w:p>
    <w:p>
      <w:pPr>
        <w:spacing w:line="276" w:lineRule="auto" w:after="80"/>
        <w:ind w:left="357" w:hanging="357"/>
      </w:pPr>
      <w:r>
        <w:rPr>
          <w:rFonts w:ascii="Cambria" w:hAnsi="Cambria"/>
          <w:sz w:val="22"/>
        </w:rPr>
        <w:t xml:space="preserve">• </w:t>
      </w:r>
      <w:r>
        <w:rPr>
          <w:rFonts w:ascii="Cambria" w:hAnsi="Cambria"/>
          <w:b/>
          <w:i w:val="0"/>
          <w:sz w:val="22"/>
        </w:rPr>
        <w:t>Renewable Energy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Deploy solar panels on rooftops, parking lots, and walkways</w:t>
      </w:r>
    </w:p>
    <w:p>
      <w:pPr>
        <w:spacing w:line="276" w:lineRule="auto" w:after="80"/>
        <w:ind w:left="714" w:hanging="357"/>
      </w:pPr>
      <w:r>
        <w:rPr>
          <w:rFonts w:ascii="Cambria" w:hAnsi="Cambria"/>
          <w:sz w:val="22"/>
        </w:rPr>
        <w:t xml:space="preserve">o </w:t>
      </w:r>
      <w:r>
        <w:rPr>
          <w:rFonts w:ascii="Cambria" w:hAnsi="Cambria"/>
          <w:i w:val="0"/>
          <w:sz w:val="22"/>
        </w:rPr>
        <w:t>Consider biogas, wind, or geothermal options based on geography</w:t>
      </w:r>
    </w:p>
    <w:p>
      <w:pPr>
        <w:spacing w:before="280" w:after="160"/>
      </w:pPr>
      <w:r>
        <w:rPr>
          <w:rFonts w:ascii="Cambria" w:hAnsi="Cambria"/>
          <w:b/>
          <w:color w:val="1F3A5F"/>
          <w:sz w:val="29"/>
        </w:rPr>
        <w:t>28.22. Waste Minimization Strategies</w:t>
      </w:r>
    </w:p>
    <w:p>
      <w:pPr>
        <w:spacing w:line="276" w:lineRule="auto" w:after="80"/>
        <w:ind w:left="357" w:hanging="357"/>
      </w:pPr>
      <w:r>
        <w:rPr>
          <w:rFonts w:ascii="Cambria" w:hAnsi="Cambria"/>
          <w:sz w:val="22"/>
        </w:rPr>
        <w:t xml:space="preserve">• </w:t>
      </w:r>
      <w:r>
        <w:rPr>
          <w:rFonts w:ascii="Cambria" w:hAnsi="Cambria"/>
          <w:b/>
          <w:i w:val="0"/>
          <w:sz w:val="22"/>
        </w:rPr>
        <w:t>Segregated Waste Collection: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Provide color-coded bins across the campus for dry, wet, and hazardous waste</w:t>
      </w:r>
    </w:p>
    <w:p>
      <w:pPr>
        <w:spacing w:line="276" w:lineRule="auto" w:after="80"/>
        <w:ind w:left="714" w:hanging="357"/>
      </w:pPr>
      <w:r>
        <w:rPr>
          <w:rFonts w:ascii="Cambria" w:hAnsi="Cambria"/>
          <w:sz w:val="22"/>
        </w:rPr>
        <w:t xml:space="preserve">o </w:t>
      </w:r>
      <w:r>
        <w:rPr>
          <w:rFonts w:ascii="Cambria" w:hAnsi="Cambria"/>
          <w:i w:val="0"/>
          <w:sz w:val="22"/>
        </w:rPr>
        <w:t>Train staff and students in proper segregation practices</w:t>
      </w:r>
    </w:p>
    <w:p>
      <w:pPr>
        <w:spacing w:line="276" w:lineRule="auto" w:after="80"/>
        <w:ind w:left="357" w:hanging="357"/>
      </w:pPr>
      <w:r>
        <w:rPr>
          <w:rFonts w:ascii="Cambria" w:hAnsi="Cambria"/>
          <w:sz w:val="22"/>
        </w:rPr>
        <w:t xml:space="preserve">• </w:t>
      </w:r>
      <w:r>
        <w:rPr>
          <w:rFonts w:ascii="Cambria" w:hAnsi="Cambria"/>
          <w:b/>
          <w:i w:val="0"/>
          <w:sz w:val="22"/>
        </w:rPr>
        <w:t>Zero-Waste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reusables over single-use plastics in canteens and events</w:t>
      </w:r>
    </w:p>
    <w:p>
      <w:pPr>
        <w:spacing w:line="276" w:lineRule="auto" w:after="80"/>
        <w:ind w:left="714" w:hanging="357"/>
      </w:pPr>
      <w:r>
        <w:rPr>
          <w:rFonts w:ascii="Cambria" w:hAnsi="Cambria"/>
          <w:sz w:val="22"/>
        </w:rPr>
        <w:t xml:space="preserve">o </w:t>
      </w:r>
      <w:r>
        <w:rPr>
          <w:rFonts w:ascii="Cambria" w:hAnsi="Cambria"/>
          <w:i w:val="0"/>
          <w:sz w:val="22"/>
        </w:rPr>
        <w:t>Organize campus-wide “zero waste” campaigns and awareness drives</w:t>
      </w:r>
    </w:p>
    <w:p>
      <w:pPr>
        <w:spacing w:line="276" w:lineRule="auto" w:after="80"/>
        <w:ind w:left="357" w:hanging="357"/>
      </w:pPr>
      <w:r>
        <w:rPr>
          <w:rFonts w:ascii="Cambria" w:hAnsi="Cambria"/>
          <w:sz w:val="22"/>
        </w:rPr>
        <w:t xml:space="preserve">• </w:t>
      </w:r>
      <w:r>
        <w:rPr>
          <w:rFonts w:ascii="Cambria" w:hAnsi="Cambria"/>
          <w:b/>
          <w:i w:val="0"/>
          <w:sz w:val="22"/>
        </w:rPr>
        <w:t>Recycling and Upcycling: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Establish recycling stations and composting units for organic waste</w:t>
      </w:r>
    </w:p>
    <w:p>
      <w:pPr>
        <w:spacing w:line="276" w:lineRule="auto" w:after="80"/>
        <w:ind w:left="714" w:hanging="357"/>
      </w:pPr>
      <w:r>
        <w:rPr>
          <w:rFonts w:ascii="Cambria" w:hAnsi="Cambria"/>
          <w:sz w:val="22"/>
        </w:rPr>
        <w:t xml:space="preserve">o </w:t>
      </w:r>
      <w:r>
        <w:rPr>
          <w:rFonts w:ascii="Cambria" w:hAnsi="Cambria"/>
          <w:i w:val="0"/>
          <w:sz w:val="22"/>
        </w:rPr>
        <w:t>Support student clubs in converting waste to art or utility products</w:t>
      </w:r>
    </w:p>
    <w:p>
      <w:pPr>
        <w:spacing w:before="280" w:after="160"/>
      </w:pPr>
      <w:r>
        <w:rPr>
          <w:rFonts w:ascii="Cambria" w:hAnsi="Cambria"/>
          <w:b/>
          <w:color w:val="1F3A5F"/>
          <w:sz w:val="29"/>
        </w:rPr>
        <w:t>28.23. Water Conservation Initiatives</w:t>
      </w:r>
    </w:p>
    <w:p>
      <w:pPr>
        <w:spacing w:line="276" w:lineRule="auto" w:after="80"/>
        <w:ind w:left="357" w:hanging="357"/>
      </w:pPr>
      <w:r>
        <w:rPr>
          <w:rFonts w:ascii="Cambria" w:hAnsi="Cambria"/>
          <w:sz w:val="22"/>
        </w:rPr>
        <w:t xml:space="preserve">• </w:t>
      </w:r>
      <w:r>
        <w:rPr>
          <w:rFonts w:ascii="Cambria" w:hAnsi="Cambria"/>
          <w:b/>
          <w:i w:val="0"/>
          <w:sz w:val="22"/>
        </w:rPr>
        <w:t>Efficient Water Use: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low-flow fixtures, dual-flush toilets, and auto-shut faucets</w:t>
      </w:r>
    </w:p>
    <w:p>
      <w:pPr>
        <w:spacing w:line="276" w:lineRule="auto" w:after="80"/>
        <w:ind w:left="357" w:hanging="357"/>
      </w:pPr>
      <w:r>
        <w:rPr>
          <w:rFonts w:ascii="Cambria" w:hAnsi="Cambria"/>
          <w:sz w:val="22"/>
        </w:rPr>
        <w:t xml:space="preserve">• </w:t>
      </w:r>
      <w:r>
        <w:rPr>
          <w:rFonts w:ascii="Cambria" w:hAnsi="Cambria"/>
          <w:b/>
          <w:i w:val="0"/>
          <w:sz w:val="22"/>
        </w:rPr>
        <w:t>Rainwater Harvesting: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Build percolation tanks and roof-top harvesting systems</w:t>
      </w:r>
    </w:p>
    <w:p>
      <w:pPr>
        <w:spacing w:line="276" w:lineRule="auto" w:after="80"/>
        <w:ind w:left="357" w:hanging="357"/>
      </w:pPr>
      <w:r>
        <w:rPr>
          <w:rFonts w:ascii="Cambria" w:hAnsi="Cambria"/>
          <w:sz w:val="22"/>
        </w:rPr>
        <w:t xml:space="preserve">• </w:t>
      </w:r>
      <w:r>
        <w:rPr>
          <w:rFonts w:ascii="Cambria" w:hAnsi="Cambria"/>
          <w:b/>
          <w:i w:val="0"/>
          <w:sz w:val="22"/>
        </w:rPr>
        <w:t>Greywater Recycling: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Reuse water from sinks and showers for landscaping or toilets</w:t>
      </w:r>
    </w:p>
    <w:p>
      <w:pPr>
        <w:spacing w:before="280" w:after="160"/>
      </w:pPr>
      <w:r>
        <w:rPr>
          <w:rFonts w:ascii="Cambria" w:hAnsi="Cambria"/>
          <w:b/>
          <w:color w:val="1F3A5F"/>
          <w:sz w:val="29"/>
        </w:rPr>
        <w:t>28.24. Sustainable Transportation</w:t>
      </w:r>
    </w:p>
    <w:p>
      <w:pPr>
        <w:spacing w:line="276" w:lineRule="auto" w:after="80"/>
        <w:ind w:left="357" w:hanging="357"/>
      </w:pPr>
      <w:r>
        <w:rPr>
          <w:rFonts w:ascii="Cambria" w:hAnsi="Cambria"/>
          <w:sz w:val="22"/>
        </w:rPr>
        <w:t xml:space="preserve">• </w:t>
      </w:r>
      <w:r>
        <w:rPr>
          <w:rFonts w:ascii="Cambria" w:hAnsi="Cambria"/>
          <w:b/>
          <w:i w:val="0"/>
          <w:sz w:val="22"/>
        </w:rPr>
        <w:t>Non-Motorized Campus: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walking and cycling with dedicated paths and rental programs</w:t>
      </w:r>
    </w:p>
    <w:p>
      <w:pPr>
        <w:spacing w:line="276" w:lineRule="auto" w:after="80"/>
        <w:ind w:left="357" w:hanging="357"/>
      </w:pPr>
      <w:r>
        <w:rPr>
          <w:rFonts w:ascii="Cambria" w:hAnsi="Cambria"/>
          <w:sz w:val="22"/>
        </w:rPr>
        <w:t xml:space="preserve">• </w:t>
      </w:r>
      <w:r>
        <w:rPr>
          <w:rFonts w:ascii="Cambria" w:hAnsi="Cambria"/>
          <w:i w:val="0"/>
          <w:sz w:val="22"/>
        </w:rPr>
        <w:t>Electric Vehicles (EVs):</w:t>
      </w:r>
    </w:p>
    <w:p>
      <w:pPr>
        <w:spacing w:line="276" w:lineRule="auto" w:after="80"/>
        <w:ind w:left="714" w:hanging="357"/>
      </w:pPr>
      <w:r>
        <w:rPr>
          <w:rFonts w:ascii="Cambria" w:hAnsi="Cambria"/>
          <w:sz w:val="22"/>
        </w:rPr>
        <w:t xml:space="preserve">o </w:t>
      </w:r>
      <w:r>
        <w:rPr>
          <w:rFonts w:ascii="Cambria" w:hAnsi="Cambria"/>
          <w:i w:val="0"/>
          <w:sz w:val="22"/>
        </w:rPr>
        <w:t>Provide EV charging points and encourage battery-operated shuttle services</w:t>
      </w:r>
    </w:p>
    <w:p>
      <w:pPr>
        <w:spacing w:line="276" w:lineRule="auto" w:after="80"/>
        <w:ind w:left="357" w:hanging="357"/>
      </w:pPr>
      <w:r>
        <w:rPr>
          <w:rFonts w:ascii="Cambria" w:hAnsi="Cambria"/>
          <w:sz w:val="22"/>
        </w:rPr>
        <w:t xml:space="preserve">• </w:t>
      </w:r>
      <w:r>
        <w:rPr>
          <w:rFonts w:ascii="Cambria" w:hAnsi="Cambria"/>
          <w:b/>
          <w:i w:val="0"/>
          <w:sz w:val="22"/>
        </w:rPr>
        <w:t>Public Transport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Facilitate connectivity to buses and trains to reduce campus car traffic</w:t>
      </w:r>
    </w:p>
    <w:p>
      <w:pPr>
        <w:spacing w:before="280" w:after="160"/>
      </w:pPr>
      <w:r>
        <w:rPr>
          <w:rFonts w:ascii="Cambria" w:hAnsi="Cambria"/>
          <w:b/>
          <w:color w:val="1F3A5F"/>
          <w:sz w:val="29"/>
        </w:rPr>
        <w:t>28.25. Eco-Friendly Procurement and Practices</w:t>
      </w:r>
    </w:p>
    <w:p>
      <w:pPr>
        <w:spacing w:line="276" w:lineRule="auto" w:after="80"/>
        <w:ind w:left="357" w:hanging="357"/>
      </w:pPr>
      <w:r>
        <w:rPr>
          <w:rFonts w:ascii="Cambria" w:hAnsi="Cambria"/>
          <w:sz w:val="22"/>
        </w:rPr>
        <w:t xml:space="preserve">• </w:t>
      </w:r>
      <w:r>
        <w:rPr>
          <w:rFonts w:ascii="Cambria" w:hAnsi="Cambria"/>
          <w:b/>
          <w:i w:val="0"/>
          <w:sz w:val="22"/>
        </w:rPr>
        <w:t>Green Procurement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Purchase recycled paper, non-toxic cleaning products, and sustainable lab materials</w:t>
      </w:r>
    </w:p>
    <w:p>
      <w:pPr>
        <w:spacing w:line="276" w:lineRule="auto" w:after="80"/>
        <w:ind w:left="357" w:hanging="357"/>
      </w:pPr>
      <w:r>
        <w:rPr>
          <w:rFonts w:ascii="Cambria" w:hAnsi="Cambria"/>
          <w:sz w:val="22"/>
        </w:rPr>
        <w:t xml:space="preserve">• </w:t>
      </w:r>
      <w:r>
        <w:rPr>
          <w:rFonts w:ascii="Cambria" w:hAnsi="Cambria"/>
          <w:b/>
          <w:i w:val="0"/>
          <w:sz w:val="22"/>
        </w:rPr>
        <w:t>Digitalization: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Minimize paper use by promoting e-notes, digital exams, and online administration</w:t>
      </w:r>
    </w:p>
    <w:p>
      <w:pPr>
        <w:spacing w:line="276" w:lineRule="auto" w:after="80"/>
        <w:ind w:left="357" w:hanging="357"/>
      </w:pPr>
      <w:r>
        <w:rPr>
          <w:rFonts w:ascii="Cambria" w:hAnsi="Cambria"/>
          <w:sz w:val="22"/>
        </w:rPr>
        <w:t xml:space="preserve">• </w:t>
      </w:r>
      <w:r>
        <w:rPr>
          <w:rFonts w:ascii="Cambria" w:hAnsi="Cambria"/>
          <w:b/>
          <w:i w:val="0"/>
          <w:sz w:val="22"/>
        </w:rPr>
        <w:t>Sustainable Events: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Host green events with waste audits, reusable materials, and carbon offsetting</w:t>
      </w:r>
    </w:p>
    <w:p>
      <w:pPr>
        <w:spacing w:before="280" w:after="160"/>
      </w:pPr>
      <w:r>
        <w:rPr>
          <w:rFonts w:ascii="Cambria" w:hAnsi="Cambria"/>
          <w:b/>
          <w:color w:val="1F3A5F"/>
          <w:sz w:val="29"/>
        </w:rPr>
        <w:t>28.26. Environmental Education and Culture</w:t>
      </w:r>
    </w:p>
    <w:p>
      <w:pPr>
        <w:spacing w:line="276" w:lineRule="auto" w:after="80"/>
        <w:ind w:left="357" w:hanging="357"/>
      </w:pPr>
      <w:r>
        <w:rPr>
          <w:rFonts w:ascii="Cambria" w:hAnsi="Cambria"/>
          <w:sz w:val="22"/>
        </w:rPr>
        <w:t xml:space="preserve">• </w:t>
      </w:r>
      <w:r>
        <w:rPr>
          <w:rFonts w:ascii="Cambria" w:hAnsi="Cambria"/>
          <w:b/>
          <w:i w:val="0"/>
          <w:sz w:val="22"/>
        </w:rPr>
        <w:t>Curriculum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Embed environmental sustainability topics across disciplines</w:t>
      </w:r>
    </w:p>
    <w:p>
      <w:pPr>
        <w:spacing w:line="276" w:lineRule="auto" w:after="80"/>
        <w:ind w:left="357" w:hanging="357"/>
      </w:pPr>
      <w:r>
        <w:rPr>
          <w:rFonts w:ascii="Cambria" w:hAnsi="Cambria"/>
          <w:sz w:val="22"/>
        </w:rPr>
        <w:t xml:space="preserve">• </w:t>
      </w:r>
      <w:r>
        <w:rPr>
          <w:rFonts w:ascii="Cambria" w:hAnsi="Cambria"/>
          <w:b/>
          <w:i w:val="0"/>
          <w:sz w:val="22"/>
        </w:rPr>
        <w:t>Campus Engagement: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Support eco-clubs, green campus competitions, and sustainability internships</w:t>
      </w:r>
    </w:p>
    <w:p>
      <w:pPr>
        <w:spacing w:line="276" w:lineRule="auto" w:after="80"/>
        <w:ind w:left="357" w:hanging="357"/>
      </w:pPr>
      <w:r>
        <w:rPr>
          <w:rFonts w:ascii="Cambria" w:hAnsi="Cambria"/>
          <w:sz w:val="22"/>
        </w:rPr>
        <w:t xml:space="preserve">• </w:t>
      </w:r>
      <w:r>
        <w:rPr>
          <w:rFonts w:ascii="Cambria" w:hAnsi="Cambria"/>
          <w:b/>
          <w:i w:val="0"/>
          <w:sz w:val="22"/>
        </w:rPr>
        <w:t>Awareness Campaigns: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Observe Earth Day, Environment Week, and local green initiatives</w:t>
      </w:r>
    </w:p>
    <w:p>
      <w:pPr>
        <w:spacing w:before="280" w:after="160"/>
      </w:pPr>
      <w:r>
        <w:rPr>
          <w:rFonts w:ascii="Cambria" w:hAnsi="Cambria"/>
          <w:b/>
          <w:color w:val="1F3A5F"/>
          <w:sz w:val="29"/>
        </w:rPr>
        <w:t>28.27. Monitoring and Compliance</w:t>
      </w:r>
    </w:p>
    <w:p>
      <w:pPr>
        <w:spacing w:line="276" w:lineRule="auto" w:after="80"/>
        <w:ind w:left="357" w:hanging="357"/>
      </w:pPr>
      <w:r>
        <w:rPr>
          <w:rFonts w:ascii="Cambria" w:hAnsi="Cambria"/>
          <w:sz w:val="22"/>
        </w:rPr>
        <w:t xml:space="preserve">• </w:t>
      </w:r>
      <w:r>
        <w:rPr>
          <w:rFonts w:ascii="Cambria" w:hAnsi="Cambria"/>
          <w:b/>
          <w:i w:val="0"/>
          <w:sz w:val="22"/>
        </w:rPr>
        <w:t>Sustainability Metrics: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Regularly audit energy, water, and waste footprints</w:t>
      </w:r>
    </w:p>
    <w:p>
      <w:pPr>
        <w:spacing w:line="276" w:lineRule="auto" w:after="80"/>
        <w:ind w:left="357" w:hanging="357"/>
      </w:pPr>
      <w:r>
        <w:rPr>
          <w:rFonts w:ascii="Cambria" w:hAnsi="Cambria"/>
          <w:sz w:val="22"/>
        </w:rPr>
        <w:t xml:space="preserve">• </w:t>
      </w:r>
      <w:r>
        <w:rPr>
          <w:rFonts w:ascii="Cambria" w:hAnsi="Cambria"/>
          <w:b/>
          <w:i w:val="0"/>
          <w:sz w:val="22"/>
        </w:rPr>
        <w:t>Certification and Benchmarking: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Aim for LEED, GRIHA, or ISO 14001 certification</w:t>
      </w:r>
    </w:p>
    <w:p>
      <w:pPr>
        <w:spacing w:line="276" w:lineRule="auto" w:after="80"/>
        <w:ind w:left="357" w:hanging="357"/>
      </w:pPr>
      <w:r>
        <w:rPr>
          <w:rFonts w:ascii="Cambria" w:hAnsi="Cambria"/>
          <w:sz w:val="22"/>
        </w:rPr>
        <w:t xml:space="preserve">• </w:t>
      </w:r>
      <w:r>
        <w:rPr>
          <w:rFonts w:ascii="Cambria" w:hAnsi="Cambria"/>
          <w:b/>
          <w:i w:val="0"/>
          <w:sz w:val="22"/>
        </w:rPr>
        <w:t>Sustainability Report: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Publish annual green audits and sustainability performance reports</w:t>
      </w:r>
    </w:p>
    <w:p>
      <w:pPr>
        <w:spacing w:before="280" w:after="160"/>
      </w:pPr>
      <w:r>
        <w:rPr>
          <w:rFonts w:ascii="Cambria" w:hAnsi="Cambria"/>
          <w:b/>
          <w:color w:val="1F3A5F"/>
          <w:sz w:val="29"/>
        </w:rPr>
        <w:t>28.28. Unified Infrastructure Planning</w:t>
      </w:r>
    </w:p>
    <w:p>
      <w:pPr>
        <w:spacing w:line="276" w:lineRule="auto" w:after="80"/>
        <w:ind w:left="357" w:hanging="357"/>
      </w:pPr>
      <w:r>
        <w:rPr>
          <w:rFonts w:ascii="Cambria" w:hAnsi="Cambria"/>
          <w:sz w:val="22"/>
        </w:rPr>
        <w:t xml:space="preserve">• </w:t>
      </w:r>
      <w:r>
        <w:rPr>
          <w:rFonts w:ascii="Cambria" w:hAnsi="Cambria"/>
          <w:b/>
          <w:i w:val="0"/>
          <w:sz w:val="22"/>
        </w:rPr>
        <w:t>Multi-functional Skill Labs: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skill labs that cater to multiple programs (e.g., CNC machines for mechanical, product design for electronics)</w:t>
      </w:r>
    </w:p>
    <w:p>
      <w:pPr>
        <w:spacing w:line="276" w:lineRule="auto" w:after="80"/>
        <w:ind w:left="714" w:hanging="357"/>
      </w:pPr>
      <w:r>
        <w:rPr>
          <w:rFonts w:ascii="Cambria" w:hAnsi="Cambria"/>
          <w:sz w:val="22"/>
        </w:rPr>
        <w:t xml:space="preserve">o </w:t>
      </w:r>
      <w:r>
        <w:rPr>
          <w:rFonts w:ascii="Cambria" w:hAnsi="Cambria"/>
          <w:i w:val="0"/>
          <w:sz w:val="22"/>
        </w:rPr>
        <w:t>Modular setups to accommodate changing skill needs and industry updates</w:t>
      </w:r>
    </w:p>
    <w:p>
      <w:pPr>
        <w:spacing w:line="276" w:lineRule="auto" w:after="80"/>
        <w:ind w:left="357" w:hanging="357"/>
      </w:pPr>
      <w:r>
        <w:rPr>
          <w:rFonts w:ascii="Cambria" w:hAnsi="Cambria"/>
          <w:sz w:val="22"/>
        </w:rPr>
        <w:t xml:space="preserve">• </w:t>
      </w:r>
      <w:r>
        <w:rPr>
          <w:rFonts w:ascii="Cambria" w:hAnsi="Cambria"/>
          <w:b/>
          <w:i w:val="0"/>
          <w:sz w:val="22"/>
        </w:rPr>
        <w:t>Central Resource Hubs: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Establish shared training centers accessible to multiple departments</w:t>
      </w:r>
    </w:p>
    <w:p>
      <w:pPr>
        <w:spacing w:line="276" w:lineRule="auto" w:after="80"/>
        <w:ind w:left="714" w:hanging="357"/>
      </w:pPr>
      <w:r>
        <w:rPr>
          <w:rFonts w:ascii="Cambria" w:hAnsi="Cambria"/>
          <w:sz w:val="22"/>
        </w:rPr>
        <w:t xml:space="preserve">o </w:t>
      </w:r>
      <w:r>
        <w:rPr>
          <w:rFonts w:ascii="Cambria" w:hAnsi="Cambria"/>
          <w:i w:val="0"/>
          <w:sz w:val="22"/>
        </w:rPr>
        <w:t>Include common facilities like 3D printers, simulation software, and industry tools</w:t>
      </w:r>
    </w:p>
    <w:p>
      <w:pPr>
        <w:spacing w:before="280" w:after="160"/>
      </w:pPr>
      <w:r>
        <w:rPr>
          <w:rFonts w:ascii="Cambria" w:hAnsi="Cambria"/>
          <w:b/>
          <w:color w:val="1F3A5F"/>
          <w:sz w:val="29"/>
        </w:rPr>
        <w:t>28.29. Co-location of Vocational and Academic Spaces</w:t>
      </w:r>
    </w:p>
    <w:p>
      <w:pPr>
        <w:spacing w:line="276" w:lineRule="auto" w:after="80"/>
        <w:ind w:left="357" w:hanging="357"/>
      </w:pPr>
      <w:r>
        <w:rPr>
          <w:rFonts w:ascii="Cambria" w:hAnsi="Cambria"/>
          <w:sz w:val="22"/>
        </w:rPr>
        <w:t xml:space="preserve">• </w:t>
      </w:r>
      <w:r>
        <w:rPr>
          <w:rFonts w:ascii="Cambria" w:hAnsi="Cambria"/>
          <w:b/>
          <w:i w:val="0"/>
          <w:sz w:val="22"/>
        </w:rPr>
        <w:t>Integrated Campus Design: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Locate vocational classrooms near theoretical departments to encourage blended learning</w:t>
      </w:r>
    </w:p>
    <w:p>
      <w:pPr>
        <w:spacing w:line="276" w:lineRule="auto" w:after="80"/>
        <w:ind w:left="714" w:hanging="357"/>
      </w:pPr>
      <w:r>
        <w:rPr>
          <w:rFonts w:ascii="Cambria" w:hAnsi="Cambria"/>
          <w:sz w:val="22"/>
        </w:rPr>
        <w:t xml:space="preserve">o </w:t>
      </w:r>
      <w:r>
        <w:rPr>
          <w:rFonts w:ascii="Cambria" w:hAnsi="Cambria"/>
          <w:i w:val="0"/>
          <w:sz w:val="22"/>
        </w:rPr>
        <w:t>Enable smooth transition between conceptual education and hands-on practice</w:t>
      </w:r>
    </w:p>
    <w:p>
      <w:pPr>
        <w:spacing w:line="276" w:lineRule="auto" w:after="80"/>
        <w:ind w:left="357" w:hanging="357"/>
      </w:pPr>
      <w:r>
        <w:rPr>
          <w:rFonts w:ascii="Cambria" w:hAnsi="Cambria"/>
          <w:sz w:val="22"/>
        </w:rPr>
        <w:t xml:space="preserve">• </w:t>
      </w:r>
      <w:r>
        <w:rPr>
          <w:rFonts w:ascii="Cambria" w:hAnsi="Cambria"/>
          <w:b/>
          <w:i w:val="0"/>
          <w:sz w:val="22"/>
        </w:rPr>
        <w:t>Shared Workshop Areas: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Allow engineering, polytechnic, and applied science students to use common fabrication and electronics workshops</w:t>
      </w:r>
    </w:p>
    <w:p>
      <w:pPr>
        <w:spacing w:before="280" w:after="160"/>
      </w:pPr>
      <w:r>
        <w:rPr>
          <w:rFonts w:ascii="Cambria" w:hAnsi="Cambria"/>
          <w:b/>
          <w:color w:val="1F3A5F"/>
          <w:sz w:val="29"/>
        </w:rPr>
        <w:t>28.30. Equipment Optimization and Utilization</w:t>
      </w:r>
    </w:p>
    <w:p>
      <w:pPr>
        <w:spacing w:line="276" w:lineRule="auto" w:after="80"/>
        <w:ind w:left="357" w:hanging="357"/>
      </w:pPr>
      <w:r>
        <w:rPr>
          <w:rFonts w:ascii="Cambria" w:hAnsi="Cambria"/>
          <w:sz w:val="22"/>
        </w:rPr>
        <w:t xml:space="preserve">• </w:t>
      </w:r>
      <w:r>
        <w:rPr>
          <w:rFonts w:ascii="Cambria" w:hAnsi="Cambria"/>
          <w:i w:val="0"/>
          <w:sz w:val="22"/>
        </w:rPr>
        <w:t>Central Equipment Management System (CEMS):</w:t>
      </w:r>
    </w:p>
    <w:p>
      <w:pPr>
        <w:spacing w:line="276" w:lineRule="auto" w:after="80"/>
        <w:ind w:left="714" w:hanging="357"/>
      </w:pPr>
      <w:r>
        <w:rPr>
          <w:rFonts w:ascii="Cambria" w:hAnsi="Cambria"/>
          <w:sz w:val="22"/>
        </w:rPr>
        <w:t xml:space="preserve">o </w:t>
      </w:r>
      <w:r>
        <w:rPr>
          <w:rFonts w:ascii="Cambria" w:hAnsi="Cambria"/>
          <w:i w:val="0"/>
          <w:sz w:val="22"/>
        </w:rPr>
        <w:t>Track usage, scheduling, and maintenance of costly vocational equipment</w:t>
      </w:r>
    </w:p>
    <w:p>
      <w:pPr>
        <w:spacing w:line="276" w:lineRule="auto" w:after="80"/>
        <w:ind w:left="714" w:hanging="357"/>
      </w:pPr>
      <w:r>
        <w:rPr>
          <w:rFonts w:ascii="Cambria" w:hAnsi="Cambria"/>
          <w:sz w:val="22"/>
        </w:rPr>
        <w:t xml:space="preserve">o </w:t>
      </w:r>
      <w:r>
        <w:rPr>
          <w:rFonts w:ascii="Cambria" w:hAnsi="Cambria"/>
          <w:i w:val="0"/>
          <w:sz w:val="22"/>
        </w:rPr>
        <w:t>Prevent duplication of expensive tools across departments</w:t>
      </w:r>
    </w:p>
    <w:p>
      <w:pPr>
        <w:spacing w:line="276" w:lineRule="auto" w:after="80"/>
        <w:ind w:left="357" w:hanging="357"/>
      </w:pPr>
      <w:r>
        <w:rPr>
          <w:rFonts w:ascii="Cambria" w:hAnsi="Cambria"/>
          <w:sz w:val="22"/>
        </w:rPr>
        <w:t xml:space="preserve">• </w:t>
      </w:r>
      <w:r>
        <w:rPr>
          <w:rFonts w:ascii="Cambria" w:hAnsi="Cambria"/>
          <w:b/>
          <w:i w:val="0"/>
          <w:sz w:val="22"/>
        </w:rPr>
        <w:t>Rotational Access Scheduling: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time slots for different courses to use labs and workshops efficiently</w:t>
      </w:r>
    </w:p>
    <w:p>
      <w:pPr>
        <w:spacing w:line="276" w:lineRule="auto" w:after="80"/>
        <w:ind w:left="714" w:hanging="357"/>
      </w:pPr>
      <w:r>
        <w:rPr>
          <w:rFonts w:ascii="Cambria" w:hAnsi="Cambria"/>
          <w:sz w:val="22"/>
        </w:rPr>
        <w:t xml:space="preserve">o </w:t>
      </w:r>
      <w:r>
        <w:rPr>
          <w:rFonts w:ascii="Cambria" w:hAnsi="Cambria"/>
          <w:i w:val="0"/>
          <w:sz w:val="22"/>
        </w:rPr>
        <w:t>Promote equitable access without idle capacity</w:t>
      </w:r>
    </w:p>
    <w:p>
      <w:pPr>
        <w:spacing w:before="280" w:after="160"/>
      </w:pPr>
      <w:r>
        <w:rPr>
          <w:rFonts w:ascii="Cambria" w:hAnsi="Cambria"/>
          <w:b/>
          <w:color w:val="1F3A5F"/>
          <w:sz w:val="29"/>
        </w:rPr>
        <w:t>28.31. Industry-Aligned Skill Zones</w:t>
      </w:r>
    </w:p>
    <w:p>
      <w:pPr>
        <w:spacing w:line="276" w:lineRule="auto" w:after="80"/>
        <w:ind w:left="357" w:hanging="357"/>
      </w:pPr>
      <w:r>
        <w:rPr>
          <w:rFonts w:ascii="Cambria" w:hAnsi="Cambria"/>
          <w:sz w:val="22"/>
        </w:rPr>
        <w:t xml:space="preserve">• </w:t>
      </w:r>
      <w:r>
        <w:rPr>
          <w:rFonts w:ascii="Cambria" w:hAnsi="Cambria"/>
          <w:b/>
          <w:i w:val="0"/>
          <w:sz w:val="22"/>
        </w:rPr>
        <w:t>Sector-Focused Facilities: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Set up industry-aligned zones such as:</w:t>
      </w:r>
      <w:r>
        <w:rPr>
          <w:rFonts w:ascii="Cambria" w:hAnsi="Cambria"/>
          <w:i w:val="0"/>
          <w:sz w:val="22"/>
        </w:rPr>
      </w:r>
    </w:p>
    <w:p>
      <w:pPr>
        <w:spacing w:line="276" w:lineRule="auto" w:after="80"/>
        <w:ind w:left="357" w:hanging="357"/>
      </w:pPr>
      <w:r>
        <w:rPr>
          <w:rFonts w:ascii="Cambria" w:hAnsi="Cambria"/>
          <w:sz w:val="22"/>
        </w:rPr>
        <w:t xml:space="preserve">• </w:t>
      </w:r>
      <w:r>
        <w:rPr>
          <w:rFonts w:ascii="Cambria" w:hAnsi="Cambria"/>
          <w:i w:val="0"/>
          <w:sz w:val="22"/>
        </w:rPr>
        <w:t>Automotive Skill Hub</w:t>
      </w:r>
    </w:p>
    <w:p>
      <w:pPr>
        <w:spacing w:line="276" w:lineRule="auto" w:after="80"/>
        <w:ind w:left="357" w:hanging="357"/>
      </w:pPr>
      <w:r>
        <w:rPr>
          <w:rFonts w:ascii="Cambria" w:hAnsi="Cambria"/>
          <w:sz w:val="22"/>
        </w:rPr>
        <w:t xml:space="preserve">• </w:t>
      </w:r>
      <w:r>
        <w:rPr>
          <w:rFonts w:ascii="Cambria" w:hAnsi="Cambria"/>
          <w:i w:val="0"/>
          <w:sz w:val="22"/>
        </w:rPr>
        <w:t>Healthcare Simulation Lab</w:t>
      </w:r>
    </w:p>
    <w:p>
      <w:pPr>
        <w:spacing w:line="276" w:lineRule="auto" w:after="80"/>
        <w:ind w:left="357" w:hanging="357"/>
      </w:pPr>
      <w:r>
        <w:rPr>
          <w:rFonts w:ascii="Cambria" w:hAnsi="Cambria"/>
          <w:sz w:val="22"/>
        </w:rPr>
        <w:t xml:space="preserve">• </w:t>
      </w:r>
      <w:r>
        <w:rPr>
          <w:rFonts w:ascii="Cambria" w:hAnsi="Cambria"/>
          <w:i w:val="0"/>
          <w:sz w:val="22"/>
        </w:rPr>
        <w:t>Retail and Logistics Training Centre</w:t>
      </w:r>
    </w:p>
    <w:p>
      <w:pPr>
        <w:spacing w:line="276" w:lineRule="auto" w:after="80"/>
        <w:ind w:left="357" w:hanging="357"/>
      </w:pPr>
      <w:r>
        <w:rPr>
          <w:rFonts w:ascii="Cambria" w:hAnsi="Cambria"/>
          <w:sz w:val="22"/>
        </w:rPr>
        <w:t xml:space="preserve">• </w:t>
      </w:r>
      <w:r>
        <w:rPr>
          <w:rFonts w:ascii="Cambria" w:hAnsi="Cambria"/>
          <w:i w:val="0"/>
          <w:sz w:val="22"/>
        </w:rPr>
        <w:t>Hospitality Demo Kitchens</w:t>
      </w:r>
    </w:p>
    <w:p>
      <w:pPr>
        <w:spacing w:line="276" w:lineRule="auto" w:after="80"/>
        <w:ind w:left="357" w:hanging="357"/>
      </w:pPr>
      <w:r>
        <w:rPr>
          <w:rFonts w:ascii="Cambria" w:hAnsi="Cambria"/>
          <w:sz w:val="22"/>
        </w:rPr>
        <w:t xml:space="preserve">• </w:t>
      </w:r>
      <w:r>
        <w:rPr>
          <w:rFonts w:ascii="Cambria" w:hAnsi="Cambria"/>
          <w:b/>
          <w:i w:val="0"/>
          <w:sz w:val="22"/>
        </w:rPr>
        <w:t>Industry-Institute Collaboration: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Equip labs with machinery/tools provided through MoUs with partner companies</w:t>
      </w:r>
    </w:p>
    <w:p>
      <w:pPr>
        <w:spacing w:line="276" w:lineRule="auto" w:after="80"/>
        <w:ind w:left="714" w:hanging="357"/>
      </w:pPr>
      <w:r>
        <w:rPr>
          <w:rFonts w:ascii="Cambria" w:hAnsi="Cambria"/>
          <w:sz w:val="22"/>
        </w:rPr>
        <w:t xml:space="preserve">o </w:t>
      </w:r>
      <w:r>
        <w:rPr>
          <w:rFonts w:ascii="Cambria" w:hAnsi="Cambria"/>
          <w:i w:val="0"/>
          <w:sz w:val="22"/>
        </w:rPr>
        <w:t>Enable certification through co-branded programs</w:t>
      </w:r>
    </w:p>
    <w:p>
      <w:pPr>
        <w:spacing w:before="280" w:after="160"/>
      </w:pPr>
      <w:r>
        <w:rPr>
          <w:rFonts w:ascii="Cambria" w:hAnsi="Cambria"/>
          <w:b/>
          <w:color w:val="1F3A5F"/>
          <w:sz w:val="29"/>
        </w:rPr>
        <w:t>28.32. ICT Integration for Skilling</w:t>
      </w:r>
    </w:p>
    <w:p>
      <w:pPr>
        <w:spacing w:line="276" w:lineRule="auto" w:after="80"/>
        <w:ind w:left="357" w:hanging="357"/>
      </w:pPr>
      <w:r>
        <w:rPr>
          <w:rFonts w:ascii="Cambria" w:hAnsi="Cambria"/>
          <w:sz w:val="22"/>
        </w:rPr>
        <w:t xml:space="preserve">• </w:t>
      </w:r>
      <w:r>
        <w:rPr>
          <w:rFonts w:ascii="Cambria" w:hAnsi="Cambria"/>
          <w:b/>
          <w:i w:val="0"/>
          <w:sz w:val="22"/>
        </w:rPr>
        <w:t>Virtual Training Platforms: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AR/VR labs and simulators for welding, surgery, and civil construction training</w:t>
      </w:r>
    </w:p>
    <w:p>
      <w:pPr>
        <w:spacing w:line="276" w:lineRule="auto" w:after="80"/>
        <w:ind w:left="714" w:hanging="357"/>
      </w:pPr>
      <w:r>
        <w:rPr>
          <w:rFonts w:ascii="Cambria" w:hAnsi="Cambria"/>
          <w:sz w:val="22"/>
        </w:rPr>
        <w:t xml:space="preserve">o </w:t>
      </w:r>
      <w:r>
        <w:rPr>
          <w:rFonts w:ascii="Cambria" w:hAnsi="Cambria"/>
          <w:i w:val="0"/>
          <w:sz w:val="22"/>
        </w:rPr>
        <w:t>Include screen-casting and learning analytics for instructor review</w:t>
      </w:r>
    </w:p>
    <w:p>
      <w:pPr>
        <w:spacing w:line="276" w:lineRule="auto" w:after="80"/>
        <w:ind w:left="357" w:hanging="357"/>
      </w:pPr>
      <w:r>
        <w:rPr>
          <w:rFonts w:ascii="Cambria" w:hAnsi="Cambria"/>
          <w:sz w:val="22"/>
        </w:rPr>
        <w:t xml:space="preserve">• </w:t>
      </w:r>
      <w:r>
        <w:rPr>
          <w:rFonts w:ascii="Cambria" w:hAnsi="Cambria"/>
          <w:b/>
          <w:i w:val="0"/>
          <w:sz w:val="22"/>
        </w:rPr>
        <w:t>Digital Content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Provide online repositories for skill tutorials, safety protocols, and manuals</w:t>
      </w:r>
    </w:p>
    <w:p>
      <w:pPr>
        <w:spacing w:line="276" w:lineRule="auto" w:after="80"/>
        <w:ind w:left="714" w:hanging="357"/>
      </w:pPr>
      <w:r>
        <w:rPr>
          <w:rFonts w:ascii="Cambria" w:hAnsi="Cambria"/>
          <w:sz w:val="22"/>
        </w:rPr>
        <w:t xml:space="preserve">o </w:t>
      </w:r>
      <w:r>
        <w:rPr>
          <w:rFonts w:ascii="Cambria" w:hAnsi="Cambria"/>
          <w:i w:val="0"/>
          <w:sz w:val="22"/>
        </w:rPr>
        <w:t>Enable blended training formats</w:t>
      </w:r>
    </w:p>
    <w:p>
      <w:pPr>
        <w:spacing w:before="280" w:after="160"/>
      </w:pPr>
      <w:r>
        <w:rPr>
          <w:rFonts w:ascii="Cambria" w:hAnsi="Cambria"/>
          <w:b/>
          <w:color w:val="1F3A5F"/>
          <w:sz w:val="29"/>
        </w:rPr>
        <w:t>28.33. Staff and Operational Coordination</w:t>
      </w:r>
    </w:p>
    <w:p>
      <w:pPr>
        <w:spacing w:line="276" w:lineRule="auto" w:after="80"/>
        <w:ind w:left="357" w:hanging="357"/>
      </w:pPr>
      <w:r>
        <w:rPr>
          <w:rFonts w:ascii="Cambria" w:hAnsi="Cambria"/>
          <w:sz w:val="22"/>
        </w:rPr>
        <w:t xml:space="preserve">• </w:t>
      </w:r>
      <w:r>
        <w:rPr>
          <w:rFonts w:ascii="Cambria" w:hAnsi="Cambria"/>
          <w:b/>
          <w:i w:val="0"/>
          <w:sz w:val="22"/>
        </w:rPr>
        <w:t>Cross-Functional Teams: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Form teams with academic and vocational instructors for integrated training delivery</w:t>
      </w:r>
    </w:p>
    <w:p>
      <w:pPr>
        <w:spacing w:line="276" w:lineRule="auto" w:after="80"/>
        <w:ind w:left="357" w:hanging="357"/>
      </w:pPr>
      <w:r>
        <w:rPr>
          <w:rFonts w:ascii="Cambria" w:hAnsi="Cambria"/>
          <w:sz w:val="22"/>
        </w:rPr>
        <w:t xml:space="preserve">• </w:t>
      </w:r>
      <w:r>
        <w:rPr>
          <w:rFonts w:ascii="Cambria" w:hAnsi="Cambria"/>
          <w:b/>
          <w:i w:val="0"/>
          <w:sz w:val="22"/>
        </w:rPr>
        <w:t>Lab Coordinators and Skill Managers: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Assign roles to oversee shared facility use and ensure adherence to safety and SOPs</w:t>
      </w:r>
    </w:p>
    <w:p>
      <w:pPr>
        <w:spacing w:before="280" w:after="160"/>
      </w:pPr>
      <w:r>
        <w:rPr>
          <w:rFonts w:ascii="Cambria" w:hAnsi="Cambria"/>
          <w:b/>
          <w:color w:val="1F3A5F"/>
          <w:sz w:val="29"/>
        </w:rPr>
        <w:t>28.34. Compliance and Standardization</w:t>
      </w:r>
    </w:p>
    <w:p>
      <w:pPr>
        <w:spacing w:line="276" w:lineRule="auto" w:after="80"/>
        <w:ind w:left="357" w:hanging="357"/>
      </w:pPr>
      <w:r>
        <w:rPr>
          <w:rFonts w:ascii="Cambria" w:hAnsi="Cambria"/>
          <w:sz w:val="22"/>
        </w:rPr>
        <w:t xml:space="preserve">• </w:t>
      </w:r>
      <w:r>
        <w:rPr>
          <w:rFonts w:ascii="Cambria" w:hAnsi="Cambria"/>
          <w:b/>
          <w:i w:val="0"/>
          <w:sz w:val="22"/>
        </w:rPr>
        <w:t>NSQF-Aligned Infrastructure: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 labs to meet National Skills Qualification Framework (NSQF) levels</w:t>
      </w:r>
    </w:p>
    <w:p>
      <w:pPr>
        <w:spacing w:line="276" w:lineRule="auto" w:after="80"/>
        <w:ind w:left="357" w:hanging="357"/>
      </w:pPr>
      <w:r>
        <w:rPr>
          <w:rFonts w:ascii="Cambria" w:hAnsi="Cambria"/>
          <w:sz w:val="22"/>
        </w:rPr>
        <w:t xml:space="preserve">• </w:t>
      </w:r>
      <w:r>
        <w:rPr>
          <w:rFonts w:ascii="Cambria" w:hAnsi="Cambria"/>
          <w:b/>
          <w:i w:val="0"/>
          <w:sz w:val="22"/>
        </w:rPr>
        <w:t>Assessment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Equip facilities for practical exams, OSCEs, and skill validations by third-party assessors</w:t>
      </w:r>
    </w:p>
    <w:p>
      <w:pPr>
        <w:spacing w:before="280" w:after="160"/>
      </w:pPr>
      <w:r>
        <w:rPr>
          <w:rFonts w:ascii="Cambria" w:hAnsi="Cambria"/>
          <w:b/>
          <w:color w:val="1F3A5F"/>
          <w:sz w:val="29"/>
        </w:rPr>
        <w:t>28.35. Physical Accessibility for PwDs</w:t>
      </w:r>
    </w:p>
    <w:p>
      <w:pPr>
        <w:spacing w:line="276" w:lineRule="auto" w:after="80"/>
        <w:ind w:left="357" w:hanging="357"/>
      </w:pPr>
      <w:r>
        <w:rPr>
          <w:rFonts w:ascii="Cambria" w:hAnsi="Cambria"/>
          <w:sz w:val="22"/>
        </w:rPr>
        <w:t xml:space="preserve">• </w:t>
      </w:r>
      <w:r>
        <w:rPr>
          <w:rFonts w:ascii="Cambria" w:hAnsi="Cambria"/>
          <w:b/>
          <w:i w:val="0"/>
          <w:sz w:val="22"/>
        </w:rPr>
        <w:t>Universal Design Implementation: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Ramps, elevators, tactile pathways, and auditory signals in all buildings</w:t>
      </w:r>
    </w:p>
    <w:p>
      <w:pPr>
        <w:spacing w:line="276" w:lineRule="auto" w:after="80"/>
        <w:ind w:left="714" w:hanging="357"/>
      </w:pPr>
      <w:r>
        <w:rPr>
          <w:rFonts w:ascii="Cambria" w:hAnsi="Cambria"/>
          <w:sz w:val="22"/>
        </w:rPr>
        <w:t xml:space="preserve">o </w:t>
      </w:r>
      <w:r>
        <w:rPr>
          <w:rFonts w:ascii="Cambria" w:hAnsi="Cambria"/>
          <w:i w:val="0"/>
          <w:sz w:val="22"/>
        </w:rPr>
        <w:t>Accessible restrooms and designated seating in classrooms, libraries, and auditoriums</w:t>
      </w:r>
    </w:p>
    <w:p>
      <w:pPr>
        <w:spacing w:line="276" w:lineRule="auto" w:after="80"/>
        <w:ind w:left="357" w:hanging="357"/>
      </w:pPr>
      <w:r>
        <w:rPr>
          <w:rFonts w:ascii="Cambria" w:hAnsi="Cambria"/>
          <w:sz w:val="22"/>
        </w:rPr>
        <w:t xml:space="preserve">• </w:t>
      </w:r>
      <w:r>
        <w:rPr>
          <w:rFonts w:ascii="Cambria" w:hAnsi="Cambria"/>
          <w:b/>
          <w:i w:val="0"/>
          <w:sz w:val="22"/>
        </w:rPr>
        <w:t>Assistive Technologies: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Provide screen readers, braille printers, hearing aids, and adapted lab equipment</w:t>
      </w:r>
    </w:p>
    <w:p>
      <w:pPr>
        <w:spacing w:after="120" w:before="0" w:line="276" w:lineRule="auto"/>
        <w:jc w:val="both"/>
      </w:pPr>
      <w:r>
        <w:rPr>
          <w:rFonts w:ascii="Cambria" w:hAnsi="Cambria"/>
          <w:i/>
          <w:sz w:val="22"/>
        </w:rPr>
        <w:t>A portion of the source text on this page (Screenshot (6044).png) is scattered by column/line-layout interleaving around the "Assistive Technologies" bullet (the word "equipment" appears displaced within "screen equipment readers" and the phrase "adapted lab" is cut off) and could not be transcribed with full confidence in its original sequence; the rendered text above represents the most grammatically plausible placement of the given words, not a verified original order.</w:t>
      </w:r>
    </w:p>
    <w:p>
      <w:pPr>
        <w:spacing w:line="276" w:lineRule="auto" w:after="80"/>
        <w:ind w:left="714" w:hanging="357"/>
      </w:pPr>
      <w:r>
        <w:rPr>
          <w:rFonts w:ascii="Cambria" w:hAnsi="Cambria"/>
          <w:sz w:val="22"/>
        </w:rPr>
        <w:t xml:space="preserve">o </w:t>
      </w:r>
      <w:r>
        <w:rPr>
          <w:rFonts w:ascii="Cambria" w:hAnsi="Cambria"/>
          <w:i w:val="0"/>
          <w:sz w:val="22"/>
        </w:rPr>
        <w:t>Set up digital resource centers with accessible learning content</w:t>
      </w:r>
    </w:p>
    <w:p>
      <w:pPr>
        <w:spacing w:line="276" w:lineRule="auto" w:after="80"/>
        <w:ind w:left="357" w:hanging="357"/>
      </w:pPr>
      <w:r>
        <w:rPr>
          <w:rFonts w:ascii="Cambria" w:hAnsi="Cambria"/>
          <w:sz w:val="22"/>
        </w:rPr>
        <w:t xml:space="preserve">• </w:t>
      </w:r>
      <w:r>
        <w:rPr>
          <w:rFonts w:ascii="Cambria" w:hAnsi="Cambria"/>
          <w:b/>
          <w:i w:val="0"/>
          <w:sz w:val="22"/>
        </w:rPr>
        <w:t>Mobility Support Services: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Campus shuttle or wheelchair services for students/staff with mobility challenges</w:t>
      </w:r>
    </w:p>
    <w:p>
      <w:pPr>
        <w:spacing w:line="276" w:lineRule="auto" w:after="80"/>
        <w:ind w:left="714" w:hanging="357"/>
      </w:pPr>
      <w:r>
        <w:rPr>
          <w:rFonts w:ascii="Cambria" w:hAnsi="Cambria"/>
          <w:sz w:val="22"/>
        </w:rPr>
        <w:t xml:space="preserve">o </w:t>
      </w:r>
      <w:r>
        <w:rPr>
          <w:rFonts w:ascii="Cambria" w:hAnsi="Cambria"/>
          <w:i w:val="0"/>
          <w:sz w:val="22"/>
        </w:rPr>
        <w:t>PwD parking zones and accessible signage throughout the campus</w:t>
      </w:r>
    </w:p>
    <w:p>
      <w:pPr>
        <w:spacing w:before="280" w:after="160"/>
      </w:pPr>
      <w:r>
        <w:rPr>
          <w:rFonts w:ascii="Cambria" w:hAnsi="Cambria"/>
          <w:b/>
          <w:color w:val="1F3A5F"/>
          <w:sz w:val="29"/>
        </w:rPr>
        <w:t>28.36. Gender Inclusivity and Safe Spaces</w:t>
      </w:r>
    </w:p>
    <w:p>
      <w:pPr>
        <w:spacing w:line="276" w:lineRule="auto" w:after="80"/>
        <w:ind w:left="357" w:hanging="357"/>
      </w:pPr>
      <w:r>
        <w:rPr>
          <w:rFonts w:ascii="Cambria" w:hAnsi="Cambria"/>
          <w:sz w:val="22"/>
        </w:rPr>
        <w:t xml:space="preserve">• </w:t>
      </w:r>
      <w:r>
        <w:rPr>
          <w:rFonts w:ascii="Cambria" w:hAnsi="Cambria"/>
          <w:b/>
          <w:i w:val="0"/>
          <w:sz w:val="22"/>
        </w:rPr>
        <w:t>Gender-Neutral Facilities: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Gender-neutral restrooms, hostels, and changing rooms</w:t>
      </w:r>
    </w:p>
    <w:p>
      <w:pPr>
        <w:spacing w:line="276" w:lineRule="auto" w:after="80"/>
        <w:ind w:left="714" w:hanging="357"/>
      </w:pPr>
      <w:r>
        <w:rPr>
          <w:rFonts w:ascii="Cambria" w:hAnsi="Cambria"/>
          <w:sz w:val="22"/>
        </w:rPr>
        <w:t xml:space="preserve">o </w:t>
      </w:r>
      <w:r>
        <w:rPr>
          <w:rFonts w:ascii="Cambria" w:hAnsi="Cambria"/>
          <w:i w:val="0"/>
          <w:sz w:val="22"/>
        </w:rPr>
        <w:t>Safe lodging options for female, transgender, and non-binary students</w:t>
      </w:r>
    </w:p>
    <w:p>
      <w:pPr>
        <w:spacing w:line="276" w:lineRule="auto" w:after="80"/>
        <w:ind w:left="357" w:hanging="357"/>
      </w:pPr>
      <w:r>
        <w:rPr>
          <w:rFonts w:ascii="Cambria" w:hAnsi="Cambria"/>
          <w:sz w:val="22"/>
        </w:rPr>
        <w:t xml:space="preserve">• </w:t>
      </w:r>
      <w:r>
        <w:rPr>
          <w:rFonts w:ascii="Cambria" w:hAnsi="Cambria"/>
          <w:b/>
          <w:i w:val="0"/>
          <w:sz w:val="22"/>
        </w:rPr>
        <w:t>Gender Sensitization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Mandatory workshops on gender respect, consent, and equality for students and staff</w:t>
      </w:r>
    </w:p>
    <w:p>
      <w:pPr>
        <w:spacing w:line="276" w:lineRule="auto" w:after="80"/>
        <w:ind w:left="714" w:hanging="357"/>
      </w:pPr>
      <w:r>
        <w:rPr>
          <w:rFonts w:ascii="Cambria" w:hAnsi="Cambria"/>
          <w:sz w:val="22"/>
        </w:rPr>
        <w:t xml:space="preserve">o </w:t>
      </w:r>
      <w:r>
        <w:rPr>
          <w:rFonts w:ascii="Cambria" w:hAnsi="Cambria"/>
          <w:i w:val="0"/>
          <w:sz w:val="22"/>
        </w:rPr>
        <w:t>Inclusion of gender studies components in foundation courses</w:t>
      </w:r>
    </w:p>
    <w:p>
      <w:pPr>
        <w:spacing w:line="276" w:lineRule="auto" w:after="80"/>
        <w:ind w:left="357" w:hanging="357"/>
      </w:pPr>
      <w:r>
        <w:rPr>
          <w:rFonts w:ascii="Cambria" w:hAnsi="Cambria"/>
          <w:sz w:val="22"/>
        </w:rPr>
        <w:t xml:space="preserve">• </w:t>
      </w:r>
      <w:r>
        <w:rPr>
          <w:rFonts w:ascii="Cambria" w:hAnsi="Cambria"/>
          <w:b/>
          <w:i w:val="0"/>
          <w:sz w:val="22"/>
        </w:rPr>
        <w:t>Support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Active Internal Complaints Committee (ICC) under POSH guidelines</w:t>
      </w:r>
    </w:p>
    <w:p>
      <w:pPr>
        <w:spacing w:line="276" w:lineRule="auto" w:after="80"/>
        <w:ind w:left="714" w:hanging="357"/>
      </w:pPr>
      <w:r>
        <w:rPr>
          <w:rFonts w:ascii="Cambria" w:hAnsi="Cambria"/>
          <w:sz w:val="22"/>
        </w:rPr>
        <w:t xml:space="preserve">o </w:t>
      </w:r>
      <w:r>
        <w:rPr>
          <w:rFonts w:ascii="Cambria" w:hAnsi="Cambria"/>
          <w:i w:val="0"/>
          <w:sz w:val="22"/>
        </w:rPr>
        <w:t>Women Development Cells and LGBTQIA+ support clubs</w:t>
      </w:r>
    </w:p>
    <w:p>
      <w:pPr>
        <w:spacing w:before="280" w:after="160"/>
      </w:pPr>
      <w:r>
        <w:rPr>
          <w:rFonts w:ascii="Cambria" w:hAnsi="Cambria"/>
          <w:b/>
          <w:color w:val="1F3A5F"/>
          <w:sz w:val="29"/>
        </w:rPr>
        <w:t>28.37. Anti-Discrimination and Safety Framework</w:t>
      </w:r>
    </w:p>
    <w:p>
      <w:pPr>
        <w:spacing w:line="276" w:lineRule="auto" w:after="80"/>
        <w:ind w:left="357" w:hanging="357"/>
      </w:pPr>
      <w:r>
        <w:rPr>
          <w:rFonts w:ascii="Cambria" w:hAnsi="Cambria"/>
          <w:sz w:val="22"/>
        </w:rPr>
        <w:t xml:space="preserve">• </w:t>
      </w:r>
      <w:r>
        <w:rPr>
          <w:rFonts w:ascii="Cambria" w:hAnsi="Cambria"/>
          <w:b/>
          <w:i w:val="0"/>
          <w:sz w:val="22"/>
        </w:rPr>
        <w:t>Zero Tolerance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Strict enforcement against caste, religion, gender, and ability-based discrimination</w:t>
      </w:r>
    </w:p>
    <w:p>
      <w:pPr>
        <w:spacing w:line="276" w:lineRule="auto" w:after="80"/>
        <w:ind w:left="714" w:hanging="357"/>
      </w:pPr>
      <w:r>
        <w:rPr>
          <w:rFonts w:ascii="Cambria" w:hAnsi="Cambria"/>
          <w:sz w:val="22"/>
        </w:rPr>
        <w:t xml:space="preserve">o </w:t>
      </w:r>
      <w:r>
        <w:rPr>
          <w:rFonts w:ascii="Cambria" w:hAnsi="Cambria"/>
          <w:i w:val="0"/>
          <w:sz w:val="22"/>
        </w:rPr>
        <w:t>Visible display of anti-discrimination pledges and reporting helplines across campus</w:t>
      </w:r>
    </w:p>
    <w:p>
      <w:pPr>
        <w:spacing w:line="276" w:lineRule="auto" w:after="80"/>
        <w:ind w:left="357" w:hanging="357"/>
      </w:pPr>
      <w:r>
        <w:rPr>
          <w:rFonts w:ascii="Cambria" w:hAnsi="Cambria"/>
          <w:sz w:val="22"/>
        </w:rPr>
        <w:t xml:space="preserve">• </w:t>
      </w:r>
      <w:r>
        <w:rPr>
          <w:rFonts w:ascii="Cambria" w:hAnsi="Cambria"/>
          <w:b/>
          <w:i w:val="0"/>
          <w:sz w:val="22"/>
        </w:rPr>
        <w:t>Ragging and Bullying Prevention: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Compulsory anti-ragging affidavits and orientation sessions for freshers</w:t>
      </w:r>
    </w:p>
    <w:p>
      <w:pPr>
        <w:spacing w:line="276" w:lineRule="auto" w:after="80"/>
        <w:ind w:left="714" w:hanging="357"/>
      </w:pPr>
      <w:r>
        <w:rPr>
          <w:rFonts w:ascii="Cambria" w:hAnsi="Cambria"/>
          <w:sz w:val="22"/>
        </w:rPr>
        <w:t xml:space="preserve">o </w:t>
      </w:r>
      <w:r>
        <w:rPr>
          <w:rFonts w:ascii="Cambria" w:hAnsi="Cambria"/>
          <w:i w:val="0"/>
          <w:sz w:val="22"/>
        </w:rPr>
        <w:t>Surveillance systems and student mentors in hostels and common areas</w:t>
      </w:r>
    </w:p>
    <w:p>
      <w:pPr>
        <w:spacing w:line="276" w:lineRule="auto" w:after="80"/>
        <w:ind w:left="357" w:hanging="357"/>
      </w:pPr>
      <w:r>
        <w:rPr>
          <w:rFonts w:ascii="Cambria" w:hAnsi="Cambria"/>
          <w:sz w:val="22"/>
        </w:rPr>
        <w:t xml:space="preserve">• </w:t>
      </w:r>
      <w:r>
        <w:rPr>
          <w:rFonts w:ascii="Cambria" w:hAnsi="Cambria"/>
          <w:b/>
          <w:i w:val="0"/>
          <w:sz w:val="22"/>
        </w:rPr>
        <w:t>Cyber Safety Measures: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Cyberbullying redressal cell and trained IT personnel for monitoring</w:t>
      </w:r>
    </w:p>
    <w:p>
      <w:pPr>
        <w:spacing w:line="276" w:lineRule="auto" w:after="80"/>
        <w:ind w:left="714" w:hanging="357"/>
      </w:pPr>
      <w:r>
        <w:rPr>
          <w:rFonts w:ascii="Cambria" w:hAnsi="Cambria"/>
          <w:sz w:val="22"/>
        </w:rPr>
        <w:t xml:space="preserve">o </w:t>
      </w:r>
      <w:r>
        <w:rPr>
          <w:rFonts w:ascii="Cambria" w:hAnsi="Cambria"/>
          <w:i w:val="0"/>
          <w:sz w:val="22"/>
        </w:rPr>
        <w:t>Regular awareness drives on digital rights, privacy, and online conduct</w:t>
      </w:r>
    </w:p>
    <w:p>
      <w:pPr>
        <w:spacing w:before="280" w:after="160"/>
      </w:pPr>
      <w:r>
        <w:rPr>
          <w:rFonts w:ascii="Cambria" w:hAnsi="Cambria"/>
          <w:b/>
          <w:color w:val="1F3A5F"/>
          <w:sz w:val="29"/>
        </w:rPr>
        <w:t>28.38. Institutional Policies and Redressal Mechanisms</w:t>
      </w:r>
    </w:p>
    <w:p>
      <w:pPr>
        <w:spacing w:line="276" w:lineRule="auto" w:after="80"/>
        <w:ind w:left="357" w:hanging="357"/>
      </w:pPr>
      <w:r>
        <w:rPr>
          <w:rFonts w:ascii="Cambria" w:hAnsi="Cambria"/>
          <w:sz w:val="22"/>
        </w:rPr>
        <w:t xml:space="preserve">• </w:t>
      </w:r>
      <w:r>
        <w:rPr>
          <w:rFonts w:ascii="Cambria" w:hAnsi="Cambria"/>
          <w:b/>
          <w:i w:val="0"/>
          <w:sz w:val="22"/>
        </w:rPr>
        <w:t>Inclusion Charter and Code of Conduct: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Adopt an inclusive policy endorsed by all stakeholders</w:t>
      </w:r>
    </w:p>
    <w:p>
      <w:pPr>
        <w:spacing w:line="276" w:lineRule="auto" w:after="80"/>
        <w:ind w:left="714" w:hanging="357"/>
      </w:pPr>
      <w:r>
        <w:rPr>
          <w:rFonts w:ascii="Cambria" w:hAnsi="Cambria"/>
          <w:sz w:val="22"/>
        </w:rPr>
        <w:t xml:space="preserve">o </w:t>
      </w:r>
      <w:r>
        <w:rPr>
          <w:rFonts w:ascii="Cambria" w:hAnsi="Cambria"/>
          <w:i w:val="0"/>
          <w:sz w:val="22"/>
        </w:rPr>
        <w:t>Clearly outline behavioral expectations, consequences, and complaint procedures</w:t>
      </w:r>
    </w:p>
    <w:p>
      <w:pPr>
        <w:spacing w:line="276" w:lineRule="auto" w:after="80"/>
        <w:ind w:left="357" w:hanging="357"/>
      </w:pPr>
      <w:r>
        <w:rPr>
          <w:rFonts w:ascii="Cambria" w:hAnsi="Cambria"/>
          <w:sz w:val="22"/>
        </w:rPr>
        <w:t xml:space="preserve">• </w:t>
      </w:r>
      <w:r>
        <w:rPr>
          <w:rFonts w:ascii="Cambria" w:hAnsi="Cambria"/>
          <w:b/>
          <w:i w:val="0"/>
          <w:sz w:val="22"/>
        </w:rPr>
        <w:t>Multi-Channel Grievance Redressal: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Anonymous complaint systems (online/offline)</w:t>
      </w:r>
    </w:p>
    <w:p>
      <w:pPr>
        <w:spacing w:line="276" w:lineRule="auto" w:after="80"/>
        <w:ind w:left="714" w:hanging="357"/>
      </w:pPr>
      <w:r>
        <w:rPr>
          <w:rFonts w:ascii="Cambria" w:hAnsi="Cambria"/>
          <w:sz w:val="22"/>
        </w:rPr>
        <w:t xml:space="preserve">o </w:t>
      </w:r>
      <w:r>
        <w:rPr>
          <w:rFonts w:ascii="Cambria" w:hAnsi="Cambria"/>
          <w:i w:val="0"/>
          <w:sz w:val="22"/>
        </w:rPr>
        <w:t>Quick-response protocol with documented resolution timelines</w:t>
      </w:r>
    </w:p>
    <w:p>
      <w:pPr>
        <w:spacing w:before="280" w:after="160"/>
      </w:pPr>
      <w:r>
        <w:rPr>
          <w:rFonts w:ascii="Cambria" w:hAnsi="Cambria"/>
          <w:b/>
          <w:color w:val="1F3A5F"/>
          <w:sz w:val="29"/>
        </w:rPr>
        <w:t>28.39. Capacity Building and Cultural Transformation</w:t>
      </w:r>
    </w:p>
    <w:p>
      <w:pPr>
        <w:spacing w:line="276" w:lineRule="auto" w:after="80"/>
        <w:ind w:left="357" w:hanging="357"/>
      </w:pPr>
      <w:r>
        <w:rPr>
          <w:rFonts w:ascii="Cambria" w:hAnsi="Cambria"/>
          <w:sz w:val="22"/>
        </w:rPr>
        <w:t xml:space="preserve">• </w:t>
      </w:r>
      <w:r>
        <w:rPr>
          <w:rFonts w:ascii="Cambria" w:hAnsi="Cambria"/>
          <w:b/>
          <w:i w:val="0"/>
          <w:sz w:val="22"/>
        </w:rPr>
        <w:t>Faculty and Staff Training: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 workshops on inclusive pedagogy, mental health first aid, and diversity management</w:t>
      </w:r>
    </w:p>
    <w:p>
      <w:pPr>
        <w:spacing w:line="276" w:lineRule="auto" w:after="80"/>
        <w:ind w:left="357" w:hanging="357"/>
      </w:pPr>
      <w:r>
        <w:rPr>
          <w:rFonts w:ascii="Cambria" w:hAnsi="Cambria"/>
          <w:sz w:val="22"/>
        </w:rPr>
        <w:t xml:space="preserve">• </w:t>
      </w:r>
      <w:r>
        <w:rPr>
          <w:rFonts w:ascii="Cambria" w:hAnsi="Cambria"/>
          <w:b/>
          <w:i w:val="0"/>
          <w:sz w:val="22"/>
        </w:rPr>
        <w:t>Inclusive Curriculum Design: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Learning materials that reflect diverse identities and eliminate bias</w:t>
      </w:r>
    </w:p>
    <w:p>
      <w:pPr>
        <w:spacing w:line="276" w:lineRule="auto" w:after="80"/>
        <w:ind w:left="357" w:hanging="357"/>
      </w:pPr>
      <w:r>
        <w:rPr>
          <w:rFonts w:ascii="Cambria" w:hAnsi="Cambria"/>
          <w:sz w:val="22"/>
        </w:rPr>
        <w:t xml:space="preserve">• </w:t>
      </w:r>
      <w:r>
        <w:rPr>
          <w:rFonts w:ascii="Cambria" w:hAnsi="Cambria"/>
          <w:b/>
          <w:i w:val="0"/>
          <w:sz w:val="22"/>
        </w:rPr>
        <w:t>Student-Led Initiatives: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Encourage inclusivity ambassadors and student-led safety audits</w:t>
      </w:r>
    </w:p>
    <w:p>
      <w:pPr>
        <w:spacing w:line="276" w:lineRule="auto" w:after="80"/>
        <w:ind w:left="714" w:hanging="357"/>
      </w:pPr>
      <w:r>
        <w:rPr>
          <w:rFonts w:ascii="Cambria" w:hAnsi="Cambria"/>
          <w:sz w:val="22"/>
        </w:rPr>
        <w:t xml:space="preserve">o </w:t>
      </w:r>
      <w:r>
        <w:rPr>
          <w:rFonts w:ascii="Cambria" w:hAnsi="Cambria"/>
          <w:i w:val="0"/>
          <w:sz w:val="22"/>
        </w:rPr>
        <w:t>Host inclusive cultural fests, hackathons, and awareness days</w:t>
      </w:r>
    </w:p>
    <w:p>
      <w:pPr>
        <w:spacing w:before="280" w:after="160"/>
      </w:pPr>
      <w:r>
        <w:rPr>
          <w:rFonts w:ascii="Cambria" w:hAnsi="Cambria"/>
          <w:b/>
          <w:color w:val="1F3A5F"/>
          <w:sz w:val="29"/>
        </w:rPr>
        <w:t>28.40. Campus Safety Infrastructure</w:t>
      </w:r>
    </w:p>
    <w:p>
      <w:pPr>
        <w:spacing w:line="276" w:lineRule="auto" w:after="80"/>
        <w:ind w:left="357" w:hanging="357"/>
      </w:pPr>
      <w:r>
        <w:rPr>
          <w:rFonts w:ascii="Cambria" w:hAnsi="Cambria"/>
          <w:sz w:val="22"/>
        </w:rPr>
        <w:t xml:space="preserve">• </w:t>
      </w:r>
      <w:r>
        <w:rPr>
          <w:rFonts w:ascii="Cambria" w:hAnsi="Cambria"/>
          <w:b/>
          <w:i w:val="0"/>
          <w:sz w:val="22"/>
        </w:rPr>
        <w:t>Emergency Preparedness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fire alarms, smoke detectors, and fire extinguishers in all buildings</w:t>
      </w:r>
    </w:p>
    <w:p>
      <w:pPr>
        <w:spacing w:line="276" w:lineRule="auto" w:after="80"/>
        <w:ind w:left="714" w:hanging="357"/>
      </w:pPr>
      <w:r>
        <w:rPr>
          <w:rFonts w:ascii="Cambria" w:hAnsi="Cambria"/>
          <w:sz w:val="22"/>
        </w:rPr>
        <w:t xml:space="preserve">o </w:t>
      </w:r>
      <w:r>
        <w:rPr>
          <w:rFonts w:ascii="Cambria" w:hAnsi="Cambria"/>
          <w:i w:val="0"/>
          <w:sz w:val="22"/>
        </w:rPr>
        <w:t>Emergency exits, assembly points, and fire evacuation maps clearly marked</w:t>
      </w:r>
    </w:p>
    <w:p>
      <w:pPr>
        <w:spacing w:line="276" w:lineRule="auto" w:after="80"/>
        <w:ind w:left="357" w:hanging="357"/>
      </w:pPr>
      <w:r>
        <w:rPr>
          <w:rFonts w:ascii="Cambria" w:hAnsi="Cambria"/>
          <w:sz w:val="22"/>
        </w:rPr>
        <w:t xml:space="preserve">• </w:t>
      </w:r>
      <w:r>
        <w:rPr>
          <w:rFonts w:ascii="Cambria" w:hAnsi="Cambria"/>
          <w:b/>
          <w:i w:val="0"/>
          <w:sz w:val="22"/>
        </w:rPr>
        <w:t>CCTV Surveillance and Access Control: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24/7 camera monitoring in critical areas (entrances, labs, hostels, corridors)</w:t>
      </w:r>
    </w:p>
    <w:p>
      <w:pPr>
        <w:spacing w:line="276" w:lineRule="auto" w:after="80"/>
        <w:ind w:left="714" w:hanging="357"/>
      </w:pPr>
      <w:r>
        <w:rPr>
          <w:rFonts w:ascii="Cambria" w:hAnsi="Cambria"/>
          <w:sz w:val="22"/>
        </w:rPr>
        <w:t xml:space="preserve">o </w:t>
      </w:r>
      <w:r>
        <w:rPr>
          <w:rFonts w:ascii="Cambria" w:hAnsi="Cambria"/>
          <w:i w:val="0"/>
          <w:sz w:val="22"/>
        </w:rPr>
        <w:t>Biometric/card-based access for sensitive zones (server rooms, labs)</w:t>
      </w:r>
    </w:p>
    <w:p>
      <w:pPr>
        <w:spacing w:line="276" w:lineRule="auto" w:after="80"/>
        <w:ind w:left="357" w:hanging="357"/>
      </w:pPr>
      <w:r>
        <w:rPr>
          <w:rFonts w:ascii="Cambria" w:hAnsi="Cambria"/>
          <w:sz w:val="22"/>
        </w:rPr>
        <w:t xml:space="preserve">• </w:t>
      </w:r>
      <w:r>
        <w:rPr>
          <w:rFonts w:ascii="Cambria" w:hAnsi="Cambria"/>
          <w:b/>
          <w:i w:val="0"/>
          <w:sz w:val="22"/>
        </w:rPr>
        <w:t>Campus Lighting: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Well-lit walkways, staircases, and parking lots to deter incidents after dark</w:t>
      </w:r>
    </w:p>
    <w:p>
      <w:pPr>
        <w:spacing w:before="280" w:after="160"/>
      </w:pPr>
      <w:r>
        <w:rPr>
          <w:rFonts w:ascii="Cambria" w:hAnsi="Cambria"/>
          <w:b/>
          <w:color w:val="1F3A5F"/>
          <w:sz w:val="29"/>
        </w:rPr>
        <w:t>28.41. Risk Management Protocols</w:t>
      </w:r>
    </w:p>
    <w:p>
      <w:pPr>
        <w:spacing w:line="276" w:lineRule="auto" w:after="80"/>
        <w:ind w:left="357" w:hanging="357"/>
      </w:pPr>
      <w:r>
        <w:rPr>
          <w:rFonts w:ascii="Cambria" w:hAnsi="Cambria"/>
          <w:sz w:val="22"/>
        </w:rPr>
        <w:t xml:space="preserve">• </w:t>
      </w:r>
      <w:r>
        <w:rPr>
          <w:rFonts w:ascii="Cambria" w:hAnsi="Cambria"/>
          <w:i w:val="0"/>
          <w:sz w:val="22"/>
        </w:rPr>
        <w:t>Campus Risk Assessment Plan (RAP):</w:t>
      </w:r>
    </w:p>
    <w:p>
      <w:pPr>
        <w:spacing w:line="276" w:lineRule="auto" w:after="80"/>
        <w:ind w:left="714" w:hanging="357"/>
      </w:pPr>
      <w:r>
        <w:rPr>
          <w:rFonts w:ascii="Cambria" w:hAnsi="Cambria"/>
          <w:sz w:val="22"/>
        </w:rPr>
        <w:t xml:space="preserve">o </w:t>
      </w:r>
      <w:r>
        <w:rPr>
          <w:rFonts w:ascii="Cambria" w:hAnsi="Cambria"/>
          <w:b/>
          <w:i w:val="0"/>
          <w:sz w:val="22"/>
        </w:rPr>
        <w:t>Identify and categorize risks:</w:t>
      </w:r>
      <w:r>
        <w:rPr>
          <w:rFonts w:ascii="Cambria" w:hAnsi="Cambria"/>
          <w:i w:val="0"/>
          <w:sz w:val="22"/>
        </w:rPr>
        <w:t xml:space="preserve"> physical, chemical, cyber, natural disaster, etc.</w:t>
      </w:r>
    </w:p>
    <w:p>
      <w:pPr>
        <w:spacing w:line="276" w:lineRule="auto" w:after="80"/>
        <w:ind w:left="714" w:hanging="357"/>
      </w:pPr>
      <w:r>
        <w:rPr>
          <w:rFonts w:ascii="Cambria" w:hAnsi="Cambria"/>
          <w:sz w:val="22"/>
        </w:rPr>
        <w:t xml:space="preserve">o </w:t>
      </w:r>
      <w:r>
        <w:rPr>
          <w:rFonts w:ascii="Cambria" w:hAnsi="Cambria"/>
          <w:i w:val="0"/>
          <w:sz w:val="22"/>
        </w:rPr>
        <w:t>Maintain a centralized risk register updated annually</w:t>
      </w:r>
    </w:p>
    <w:p>
      <w:pPr>
        <w:spacing w:line="276" w:lineRule="auto" w:after="80"/>
        <w:ind w:left="357" w:hanging="357"/>
      </w:pPr>
      <w:r>
        <w:rPr>
          <w:rFonts w:ascii="Cambria" w:hAnsi="Cambria"/>
          <w:sz w:val="22"/>
        </w:rPr>
        <w:t xml:space="preserve">• </w:t>
      </w:r>
      <w:r>
        <w:rPr>
          <w:rFonts w:ascii="Cambria" w:hAnsi="Cambria"/>
          <w:b/>
          <w:i w:val="0"/>
          <w:sz w:val="22"/>
        </w:rPr>
        <w:t>Design-Stage Risk Mitigation: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Incorporate earthquake-resistant structures, non-slip flooring, handrails, etc.</w:t>
      </w:r>
    </w:p>
    <w:p>
      <w:pPr>
        <w:spacing w:line="276" w:lineRule="auto" w:after="80"/>
        <w:ind w:left="714" w:hanging="357"/>
      </w:pPr>
      <w:r>
        <w:rPr>
          <w:rFonts w:ascii="Cambria" w:hAnsi="Cambria"/>
          <w:sz w:val="22"/>
        </w:rPr>
        <w:t xml:space="preserve">o </w:t>
      </w:r>
      <w:r>
        <w:rPr>
          <w:rFonts w:ascii="Cambria" w:hAnsi="Cambria"/>
          <w:i w:val="0"/>
          <w:sz w:val="22"/>
        </w:rPr>
        <w:t>Ensure drainage and electrical layouts are safe and well-documented</w:t>
      </w:r>
    </w:p>
    <w:p>
      <w:pPr>
        <w:spacing w:before="280" w:after="160"/>
      </w:pPr>
      <w:r>
        <w:rPr>
          <w:rFonts w:ascii="Cambria" w:hAnsi="Cambria"/>
          <w:b/>
          <w:color w:val="1F3A5F"/>
          <w:sz w:val="29"/>
        </w:rPr>
        <w:t>28.42. Health and Safety Compliance</w:t>
      </w:r>
    </w:p>
    <w:p>
      <w:pPr>
        <w:spacing w:line="276" w:lineRule="auto" w:after="80"/>
        <w:ind w:left="357" w:hanging="357"/>
      </w:pPr>
      <w:r>
        <w:rPr>
          <w:rFonts w:ascii="Cambria" w:hAnsi="Cambria"/>
          <w:sz w:val="22"/>
        </w:rPr>
        <w:t xml:space="preserve">• </w:t>
      </w:r>
      <w:r>
        <w:rPr>
          <w:rFonts w:ascii="Cambria" w:hAnsi="Cambria"/>
          <w:b/>
          <w:i w:val="0"/>
          <w:sz w:val="22"/>
        </w:rPr>
        <w:t>First Aid and Medical Readiness: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First aid kits in all buildings and trained staff in basic emergency response</w:t>
      </w:r>
    </w:p>
    <w:p>
      <w:pPr>
        <w:spacing w:line="276" w:lineRule="auto" w:after="80"/>
        <w:ind w:left="714" w:hanging="357"/>
      </w:pPr>
      <w:r>
        <w:rPr>
          <w:rFonts w:ascii="Cambria" w:hAnsi="Cambria"/>
          <w:sz w:val="22"/>
        </w:rPr>
        <w:t xml:space="preserve">o </w:t>
      </w:r>
      <w:r>
        <w:rPr>
          <w:rFonts w:ascii="Cambria" w:hAnsi="Cambria"/>
          <w:i w:val="0"/>
          <w:sz w:val="22"/>
        </w:rPr>
        <w:t>Tie-ups with nearby hospitals; on-campus medical unit or infirmary</w:t>
      </w:r>
    </w:p>
    <w:p>
      <w:pPr>
        <w:spacing w:line="276" w:lineRule="auto" w:after="80"/>
        <w:ind w:left="357" w:hanging="357"/>
      </w:pPr>
      <w:r>
        <w:rPr>
          <w:rFonts w:ascii="Cambria" w:hAnsi="Cambria"/>
          <w:sz w:val="22"/>
        </w:rPr>
        <w:t xml:space="preserve">• </w:t>
      </w:r>
      <w:r>
        <w:rPr>
          <w:rFonts w:ascii="Cambria" w:hAnsi="Cambria"/>
          <w:b/>
          <w:i w:val="0"/>
          <w:sz w:val="22"/>
        </w:rPr>
        <w:t>Hazardous Material Handling: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Safety protocols for chemical labs, workshops, and mechanical units</w:t>
      </w:r>
    </w:p>
    <w:p>
      <w:pPr>
        <w:spacing w:line="276" w:lineRule="auto" w:after="80"/>
        <w:ind w:left="714" w:hanging="357"/>
      </w:pPr>
      <w:r>
        <w:rPr>
          <w:rFonts w:ascii="Cambria" w:hAnsi="Cambria"/>
          <w:sz w:val="22"/>
        </w:rPr>
        <w:t xml:space="preserve">o </w:t>
      </w:r>
      <w:r>
        <w:rPr>
          <w:rFonts w:ascii="Cambria" w:hAnsi="Cambria"/>
          <w:i w:val="0"/>
          <w:sz w:val="22"/>
        </w:rPr>
        <w:t>Material Safety Data Sheets (MSDS) and protective gear provisions</w:t>
      </w:r>
    </w:p>
    <w:p>
      <w:pPr>
        <w:spacing w:before="280" w:after="160"/>
      </w:pPr>
      <w:r>
        <w:rPr>
          <w:rFonts w:ascii="Cambria" w:hAnsi="Cambria"/>
          <w:b/>
          <w:color w:val="1F3A5F"/>
          <w:sz w:val="29"/>
        </w:rPr>
        <w:t>28.43. Emergency Response Mechanisms</w:t>
      </w:r>
    </w:p>
    <w:p>
      <w:pPr>
        <w:spacing w:line="276" w:lineRule="auto" w:after="80"/>
        <w:ind w:left="357" w:hanging="357"/>
      </w:pPr>
      <w:r>
        <w:rPr>
          <w:rFonts w:ascii="Cambria" w:hAnsi="Cambria"/>
          <w:sz w:val="22"/>
        </w:rPr>
        <w:t xml:space="preserve">• </w:t>
      </w:r>
      <w:r>
        <w:rPr>
          <w:rFonts w:ascii="Cambria" w:hAnsi="Cambria"/>
          <w:i w:val="0"/>
          <w:sz w:val="22"/>
        </w:rPr>
        <w:t>Disaster Management Plan (DMP):</w:t>
      </w:r>
    </w:p>
    <w:p>
      <w:pPr>
        <w:spacing w:line="276" w:lineRule="auto" w:after="80"/>
        <w:ind w:left="714" w:hanging="357"/>
      </w:pPr>
      <w:r>
        <w:rPr>
          <w:rFonts w:ascii="Cambria" w:hAnsi="Cambria"/>
          <w:sz w:val="22"/>
        </w:rPr>
        <w:t xml:space="preserve">o </w:t>
      </w:r>
      <w:r>
        <w:rPr>
          <w:rFonts w:ascii="Cambria" w:hAnsi="Cambria"/>
          <w:i w:val="0"/>
          <w:sz w:val="22"/>
        </w:rPr>
        <w:t>Protocols for fire, flood, earthquake, and chemical spills</w:t>
      </w:r>
    </w:p>
    <w:p>
      <w:pPr>
        <w:spacing w:line="276" w:lineRule="auto" w:after="80"/>
        <w:ind w:left="714" w:hanging="357"/>
      </w:pPr>
      <w:r>
        <w:rPr>
          <w:rFonts w:ascii="Cambria" w:hAnsi="Cambria"/>
          <w:sz w:val="22"/>
        </w:rPr>
        <w:t xml:space="preserve">o </w:t>
      </w:r>
      <w:r>
        <w:rPr>
          <w:rFonts w:ascii="Cambria" w:hAnsi="Cambria"/>
          <w:i w:val="0"/>
          <w:sz w:val="22"/>
        </w:rPr>
        <w:t>Regular drills conducted for students and staff</w:t>
      </w:r>
    </w:p>
    <w:p>
      <w:pPr>
        <w:spacing w:line="276" w:lineRule="auto" w:after="80"/>
        <w:ind w:left="357" w:hanging="357"/>
      </w:pPr>
      <w:r>
        <w:rPr>
          <w:rFonts w:ascii="Cambria" w:hAnsi="Cambria"/>
          <w:sz w:val="22"/>
        </w:rPr>
        <w:t xml:space="preserve">• </w:t>
      </w:r>
      <w:r>
        <w:rPr>
          <w:rFonts w:ascii="Cambria" w:hAnsi="Cambria"/>
          <w:b/>
          <w:i w:val="0"/>
          <w:sz w:val="22"/>
        </w:rPr>
        <w:t>Emergency Communication System: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Campus-wide alert system (SMS, email, siren, app notifications)</w:t>
      </w:r>
    </w:p>
    <w:p>
      <w:pPr>
        <w:spacing w:line="276" w:lineRule="auto" w:after="80"/>
        <w:ind w:left="714" w:hanging="357"/>
      </w:pPr>
      <w:r>
        <w:rPr>
          <w:rFonts w:ascii="Cambria" w:hAnsi="Cambria"/>
          <w:sz w:val="22"/>
        </w:rPr>
        <w:t xml:space="preserve">o </w:t>
      </w:r>
      <w:r>
        <w:rPr>
          <w:rFonts w:ascii="Cambria" w:hAnsi="Cambria"/>
          <w:i w:val="0"/>
          <w:sz w:val="22"/>
        </w:rPr>
        <w:t>Designated emergency coordinators in each building</w:t>
      </w:r>
    </w:p>
    <w:p>
      <w:pPr>
        <w:spacing w:before="280" w:after="160"/>
      </w:pPr>
      <w:r>
        <w:rPr>
          <w:rFonts w:ascii="Cambria" w:hAnsi="Cambria"/>
          <w:b/>
          <w:color w:val="1F3A5F"/>
          <w:sz w:val="29"/>
        </w:rPr>
        <w:t>28.44. Cybersecurity and Data Protection</w:t>
      </w:r>
    </w:p>
    <w:p>
      <w:pPr>
        <w:spacing w:line="276" w:lineRule="auto" w:after="80"/>
        <w:ind w:left="357" w:hanging="357"/>
      </w:pPr>
      <w:r>
        <w:rPr>
          <w:rFonts w:ascii="Cambria" w:hAnsi="Cambria"/>
          <w:sz w:val="22"/>
        </w:rPr>
        <w:t xml:space="preserve">• </w:t>
      </w:r>
      <w:r>
        <w:rPr>
          <w:rFonts w:ascii="Cambria" w:hAnsi="Cambria"/>
          <w:b/>
          <w:i w:val="0"/>
          <w:sz w:val="22"/>
        </w:rPr>
        <w:t>IT Risk Management: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Firewalls, anti-malware software, and regular backups of institutional data</w:t>
      </w:r>
    </w:p>
    <w:p>
      <w:pPr>
        <w:spacing w:line="276" w:lineRule="auto" w:after="80"/>
        <w:ind w:left="714" w:hanging="357"/>
      </w:pPr>
      <w:r>
        <w:rPr>
          <w:rFonts w:ascii="Cambria" w:hAnsi="Cambria"/>
          <w:sz w:val="22"/>
        </w:rPr>
        <w:t xml:space="preserve">o </w:t>
      </w:r>
      <w:r>
        <w:rPr>
          <w:rFonts w:ascii="Cambria" w:hAnsi="Cambria"/>
          <w:i w:val="0"/>
          <w:sz w:val="22"/>
        </w:rPr>
        <w:t>Access control policies for administrative and academic systems</w:t>
      </w:r>
    </w:p>
    <w:p>
      <w:pPr>
        <w:spacing w:line="276" w:lineRule="auto" w:after="80"/>
        <w:ind w:left="357" w:hanging="357"/>
      </w:pPr>
      <w:r>
        <w:rPr>
          <w:rFonts w:ascii="Cambria" w:hAnsi="Cambria"/>
          <w:sz w:val="22"/>
        </w:rPr>
        <w:t xml:space="preserve">• </w:t>
      </w:r>
      <w:r>
        <w:rPr>
          <w:rFonts w:ascii="Cambria" w:hAnsi="Cambria"/>
          <w:i w:val="0"/>
          <w:sz w:val="22"/>
        </w:rPr>
        <w:t>Cyber Incident Response Plan (CIRP):</w:t>
      </w:r>
    </w:p>
    <w:p>
      <w:pPr>
        <w:spacing w:line="276" w:lineRule="auto" w:after="80"/>
        <w:ind w:left="714" w:hanging="357"/>
      </w:pPr>
      <w:r>
        <w:rPr>
          <w:rFonts w:ascii="Cambria" w:hAnsi="Cambria"/>
          <w:sz w:val="22"/>
        </w:rPr>
        <w:t xml:space="preserve">o </w:t>
      </w:r>
      <w:r>
        <w:rPr>
          <w:rFonts w:ascii="Cambria" w:hAnsi="Cambria"/>
          <w:i w:val="0"/>
          <w:sz w:val="22"/>
        </w:rPr>
        <w:t>Report, isolate, and recover protocols for data breaches or cyberattacks</w:t>
      </w:r>
    </w:p>
    <w:p>
      <w:pPr>
        <w:spacing w:before="280" w:after="160"/>
      </w:pPr>
      <w:r>
        <w:rPr>
          <w:rFonts w:ascii="Cambria" w:hAnsi="Cambria"/>
          <w:b/>
          <w:color w:val="1F3A5F"/>
          <w:sz w:val="29"/>
        </w:rPr>
        <w:t>28.45. Policy and Governance Framework</w:t>
      </w:r>
    </w:p>
    <w:p>
      <w:pPr>
        <w:spacing w:line="276" w:lineRule="auto" w:after="80"/>
        <w:ind w:left="357" w:hanging="357"/>
      </w:pPr>
      <w:r>
        <w:rPr>
          <w:rFonts w:ascii="Cambria" w:hAnsi="Cambria"/>
          <w:sz w:val="22"/>
        </w:rPr>
        <w:t xml:space="preserve">• </w:t>
      </w:r>
      <w:r>
        <w:rPr>
          <w:rFonts w:ascii="Cambria" w:hAnsi="Cambria"/>
          <w:b/>
          <w:i w:val="0"/>
          <w:sz w:val="22"/>
        </w:rPr>
        <w:t>Safety and Security Committee: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Multi-stakeholder committee for periodic risk reviews and audits</w:t>
      </w:r>
    </w:p>
    <w:p>
      <w:pPr>
        <w:spacing w:line="276" w:lineRule="auto" w:after="80"/>
        <w:ind w:left="714" w:hanging="357"/>
      </w:pPr>
      <w:r>
        <w:rPr>
          <w:rFonts w:ascii="Cambria" w:hAnsi="Cambria"/>
          <w:sz w:val="22"/>
        </w:rPr>
        <w:t xml:space="preserve">o </w:t>
      </w:r>
      <w:r>
        <w:rPr>
          <w:rFonts w:ascii="Cambria" w:hAnsi="Cambria"/>
          <w:i w:val="0"/>
          <w:sz w:val="22"/>
        </w:rPr>
        <w:t>Liaison with local law enforcement and emergency services</w:t>
      </w:r>
    </w:p>
    <w:p>
      <w:pPr>
        <w:spacing w:line="276" w:lineRule="auto" w:after="80"/>
        <w:ind w:left="357" w:hanging="357"/>
      </w:pPr>
      <w:r>
        <w:rPr>
          <w:rFonts w:ascii="Cambria" w:hAnsi="Cambria"/>
          <w:sz w:val="22"/>
        </w:rPr>
        <w:t xml:space="preserve">• </w:t>
      </w:r>
      <w:r>
        <w:rPr>
          <w:rFonts w:ascii="Cambria" w:hAnsi="Cambria"/>
          <w:i w:val="0"/>
          <w:sz w:val="22"/>
        </w:rPr>
        <w:t>Standard Operating Procedures (SOPs):</w:t>
      </w:r>
    </w:p>
    <w:p>
      <w:pPr>
        <w:spacing w:line="276" w:lineRule="auto" w:after="80"/>
        <w:ind w:left="714" w:hanging="357"/>
      </w:pPr>
      <w:r>
        <w:rPr>
          <w:rFonts w:ascii="Cambria" w:hAnsi="Cambria"/>
          <w:sz w:val="22"/>
        </w:rPr>
        <w:t xml:space="preserve">o </w:t>
      </w:r>
      <w:r>
        <w:rPr>
          <w:rFonts w:ascii="Cambria" w:hAnsi="Cambria"/>
          <w:i w:val="0"/>
          <w:sz w:val="22"/>
        </w:rPr>
        <w:t>Documented safety manuals for labs, workshops, hostels, and transport</w:t>
      </w:r>
    </w:p>
    <w:p>
      <w:pPr>
        <w:spacing w:line="276" w:lineRule="auto" w:after="80"/>
        <w:ind w:left="714" w:hanging="357"/>
      </w:pPr>
      <w:r>
        <w:rPr>
          <w:rFonts w:ascii="Cambria" w:hAnsi="Cambria"/>
          <w:sz w:val="22"/>
        </w:rPr>
        <w:t xml:space="preserve">o </w:t>
      </w:r>
      <w:r>
        <w:rPr>
          <w:rFonts w:ascii="Cambria" w:hAnsi="Cambria"/>
          <w:i w:val="0"/>
          <w:sz w:val="22"/>
        </w:rPr>
        <w:t>Mandatory induction on safety norms for all new entrants</w:t>
      </w:r>
    </w:p>
    <w:p>
      <w:pPr>
        <w:spacing w:before="280" w:after="160"/>
      </w:pPr>
      <w:r>
        <w:rPr>
          <w:rFonts w:ascii="Cambria" w:hAnsi="Cambria"/>
          <w:b/>
          <w:color w:val="1F3A5F"/>
          <w:sz w:val="29"/>
        </w:rPr>
        <w:t>28.46. Training and Culture Building</w:t>
      </w:r>
    </w:p>
    <w:p>
      <w:pPr>
        <w:spacing w:line="276" w:lineRule="auto" w:after="80"/>
        <w:ind w:left="357" w:hanging="357"/>
      </w:pPr>
      <w:r>
        <w:rPr>
          <w:rFonts w:ascii="Cambria" w:hAnsi="Cambria"/>
          <w:sz w:val="22"/>
        </w:rPr>
        <w:t xml:space="preserve">• </w:t>
      </w:r>
      <w:r>
        <w:rPr>
          <w:rFonts w:ascii="Cambria" w:hAnsi="Cambria"/>
          <w:b/>
          <w:i w:val="0"/>
          <w:sz w:val="22"/>
        </w:rPr>
        <w:t>Safety Orientation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Compulsory for students, faculty, staff, and outsourced workers</w:t>
      </w:r>
    </w:p>
    <w:p>
      <w:pPr>
        <w:spacing w:line="276" w:lineRule="auto" w:after="80"/>
        <w:ind w:left="357" w:hanging="357"/>
      </w:pPr>
      <w:r>
        <w:rPr>
          <w:rFonts w:ascii="Cambria" w:hAnsi="Cambria"/>
          <w:sz w:val="22"/>
        </w:rPr>
        <w:t xml:space="preserve">• </w:t>
      </w:r>
      <w:r>
        <w:rPr>
          <w:rFonts w:ascii="Cambria" w:hAnsi="Cambria"/>
          <w:b/>
          <w:i w:val="0"/>
          <w:sz w:val="22"/>
        </w:rPr>
        <w:t>Simulation and Drill Exercises: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Annual fire drills, mock disaster management rehearsals</w:t>
      </w:r>
    </w:p>
    <w:p>
      <w:pPr>
        <w:spacing w:line="276" w:lineRule="auto" w:after="80"/>
        <w:ind w:left="714" w:hanging="357"/>
      </w:pPr>
      <w:r>
        <w:rPr>
          <w:rFonts w:ascii="Cambria" w:hAnsi="Cambria"/>
          <w:sz w:val="22"/>
        </w:rPr>
        <w:t xml:space="preserve">o </w:t>
      </w:r>
      <w:r>
        <w:rPr>
          <w:rFonts w:ascii="Cambria" w:hAnsi="Cambria"/>
          <w:i w:val="0"/>
          <w:sz w:val="22"/>
        </w:rPr>
        <w:t>Tabletop exercises for administrative decision-makers</w:t>
      </w:r>
    </w:p>
    <w:p>
      <w:pPr>
        <w:spacing w:before="280" w:after="160"/>
      </w:pPr>
      <w:r>
        <w:rPr>
          <w:rFonts w:ascii="Cambria" w:hAnsi="Cambria"/>
          <w:b/>
          <w:color w:val="1F3A5F"/>
          <w:sz w:val="29"/>
        </w:rPr>
        <w:t>28.47. Facilities for Artistic and Creative Expression</w:t>
      </w:r>
    </w:p>
    <w:p>
      <w:pPr>
        <w:spacing w:line="276" w:lineRule="auto" w:after="80"/>
        <w:ind w:left="357" w:hanging="357"/>
      </w:pPr>
      <w:r>
        <w:rPr>
          <w:rFonts w:ascii="Cambria" w:hAnsi="Cambria"/>
          <w:sz w:val="22"/>
        </w:rPr>
        <w:t xml:space="preserve">• </w:t>
      </w:r>
      <w:r>
        <w:rPr>
          <w:rFonts w:ascii="Cambria" w:hAnsi="Cambria"/>
          <w:b/>
          <w:i w:val="0"/>
          <w:sz w:val="22"/>
        </w:rPr>
        <w:t>Cultural and Performing Arts Spaces: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Auditoriums, music rooms, dance studios, and rehearsal halls</w:t>
      </w:r>
    </w:p>
    <w:p>
      <w:pPr>
        <w:spacing w:line="276" w:lineRule="auto" w:after="80"/>
        <w:ind w:left="714" w:hanging="357"/>
      </w:pPr>
      <w:r>
        <w:rPr>
          <w:rFonts w:ascii="Cambria" w:hAnsi="Cambria"/>
          <w:sz w:val="22"/>
        </w:rPr>
        <w:t xml:space="preserve">o </w:t>
      </w:r>
      <w:r>
        <w:rPr>
          <w:rFonts w:ascii="Cambria" w:hAnsi="Cambria"/>
          <w:i w:val="0"/>
          <w:sz w:val="22"/>
        </w:rPr>
        <w:t>Exhibition galleries for student art, photography, and digital media</w:t>
      </w:r>
    </w:p>
    <w:p>
      <w:pPr>
        <w:spacing w:line="276" w:lineRule="auto" w:after="80"/>
        <w:ind w:left="357" w:hanging="357"/>
      </w:pPr>
      <w:r>
        <w:rPr>
          <w:rFonts w:ascii="Cambria" w:hAnsi="Cambria"/>
          <w:sz w:val="22"/>
        </w:rPr>
        <w:t xml:space="preserve">• </w:t>
      </w:r>
      <w:r>
        <w:rPr>
          <w:rFonts w:ascii="Cambria" w:hAnsi="Cambria"/>
          <w:b/>
          <w:i w:val="0"/>
          <w:sz w:val="22"/>
        </w:rPr>
        <w:t>Creative Clubs and Studios: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Film-making, drama, painting, literary and photography clubs</w:t>
      </w:r>
    </w:p>
    <w:p>
      <w:pPr>
        <w:spacing w:line="276" w:lineRule="auto" w:after="80"/>
        <w:ind w:left="714" w:hanging="357"/>
      </w:pPr>
      <w:r>
        <w:rPr>
          <w:rFonts w:ascii="Cambria" w:hAnsi="Cambria"/>
          <w:sz w:val="22"/>
        </w:rPr>
        <w:t xml:space="preserve">o </w:t>
      </w:r>
      <w:r>
        <w:rPr>
          <w:rFonts w:ascii="Cambria" w:hAnsi="Cambria"/>
          <w:i w:val="0"/>
          <w:sz w:val="22"/>
        </w:rPr>
        <w:t>Maker labs and design studios with access to creative tools and software</w:t>
      </w:r>
    </w:p>
    <w:p>
      <w:pPr>
        <w:spacing w:line="276" w:lineRule="auto" w:after="80"/>
        <w:ind w:left="357" w:hanging="357"/>
      </w:pPr>
      <w:r>
        <w:rPr>
          <w:rFonts w:ascii="Cambria" w:hAnsi="Cambria"/>
          <w:sz w:val="22"/>
        </w:rPr>
        <w:t xml:space="preserve">• </w:t>
      </w:r>
      <w:r>
        <w:rPr>
          <w:rFonts w:ascii="Cambria" w:hAnsi="Cambria"/>
          <w:b/>
          <w:i w:val="0"/>
          <w:sz w:val="22"/>
        </w:rPr>
        <w:t>Interdisciplinary Events: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Annual cultural fests, creative hackathons, and inter-college competitions</w:t>
      </w:r>
    </w:p>
    <w:p>
      <w:pPr>
        <w:spacing w:before="280" w:after="160"/>
      </w:pPr>
      <w:r>
        <w:rPr>
          <w:rFonts w:ascii="Cambria" w:hAnsi="Cambria"/>
          <w:b/>
          <w:color w:val="1F3A5F"/>
          <w:sz w:val="29"/>
        </w:rPr>
        <w:t>28.48. Sports and Fitness Infrastructure</w:t>
      </w:r>
    </w:p>
    <w:p>
      <w:pPr>
        <w:spacing w:line="276" w:lineRule="auto" w:after="80"/>
        <w:ind w:left="357" w:hanging="357"/>
      </w:pPr>
      <w:r>
        <w:rPr>
          <w:rFonts w:ascii="Cambria" w:hAnsi="Cambria"/>
          <w:sz w:val="22"/>
        </w:rPr>
        <w:t xml:space="preserve">• </w:t>
      </w:r>
      <w:r>
        <w:rPr>
          <w:rFonts w:ascii="Cambria" w:hAnsi="Cambria"/>
          <w:b/>
          <w:i w:val="0"/>
          <w:sz w:val="22"/>
        </w:rPr>
        <w:t>Outdoor Sports Facilities: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Playgrounds for cricket, football, athletics, and track events</w:t>
      </w:r>
    </w:p>
    <w:p>
      <w:pPr>
        <w:spacing w:line="276" w:lineRule="auto" w:after="80"/>
        <w:ind w:left="714" w:hanging="357"/>
      </w:pPr>
      <w:r>
        <w:rPr>
          <w:rFonts w:ascii="Cambria" w:hAnsi="Cambria"/>
          <w:sz w:val="22"/>
        </w:rPr>
        <w:t xml:space="preserve">o </w:t>
      </w:r>
      <w:r>
        <w:rPr>
          <w:rFonts w:ascii="Cambria" w:hAnsi="Cambria"/>
          <w:i w:val="0"/>
          <w:sz w:val="22"/>
        </w:rPr>
        <w:t>Courts for basketball, volleyball, tennis, and hockey</w:t>
      </w:r>
    </w:p>
    <w:p>
      <w:pPr>
        <w:spacing w:line="276" w:lineRule="auto" w:after="80"/>
        <w:ind w:left="357" w:hanging="357"/>
      </w:pPr>
      <w:r>
        <w:rPr>
          <w:rFonts w:ascii="Cambria" w:hAnsi="Cambria"/>
          <w:sz w:val="22"/>
        </w:rPr>
        <w:t xml:space="preserve">• </w:t>
      </w:r>
      <w:r>
        <w:rPr>
          <w:rFonts w:ascii="Cambria" w:hAnsi="Cambria"/>
          <w:b/>
          <w:i w:val="0"/>
          <w:sz w:val="22"/>
        </w:rPr>
        <w:t>Indoor Sports Complex:</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Facilities for badminton, table tennis, squash, and indoor gymnasiums</w:t>
      </w:r>
    </w:p>
    <w:p>
      <w:pPr>
        <w:spacing w:line="276" w:lineRule="auto" w:after="80"/>
        <w:ind w:left="714" w:hanging="357"/>
      </w:pPr>
      <w:r>
        <w:rPr>
          <w:rFonts w:ascii="Cambria" w:hAnsi="Cambria"/>
          <w:sz w:val="22"/>
        </w:rPr>
        <w:t xml:space="preserve">o </w:t>
      </w:r>
      <w:r>
        <w:rPr>
          <w:rFonts w:ascii="Cambria" w:hAnsi="Cambria"/>
          <w:i w:val="0"/>
          <w:sz w:val="22"/>
        </w:rPr>
        <w:t>Multi-sport halls for yoga, martial arts, and fitness bootcamps</w:t>
      </w:r>
    </w:p>
    <w:p>
      <w:pPr>
        <w:spacing w:line="276" w:lineRule="auto" w:after="80"/>
        <w:ind w:left="357" w:hanging="357"/>
      </w:pPr>
      <w:r>
        <w:rPr>
          <w:rFonts w:ascii="Cambria" w:hAnsi="Cambria"/>
          <w:sz w:val="22"/>
        </w:rPr>
        <w:t xml:space="preserve">• </w:t>
      </w:r>
      <w:r>
        <w:rPr>
          <w:rFonts w:ascii="Cambria" w:hAnsi="Cambria"/>
          <w:b/>
          <w:i w:val="0"/>
          <w:sz w:val="22"/>
        </w:rPr>
        <w:t>Fitness and Wellness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Fully equipped gymnasiums with trained instructors</w:t>
      </w:r>
    </w:p>
    <w:p>
      <w:pPr>
        <w:spacing w:line="276" w:lineRule="auto" w:after="80"/>
        <w:ind w:left="714" w:hanging="357"/>
      </w:pPr>
      <w:r>
        <w:rPr>
          <w:rFonts w:ascii="Cambria" w:hAnsi="Cambria"/>
          <w:sz w:val="22"/>
        </w:rPr>
        <w:t xml:space="preserve">o </w:t>
      </w:r>
      <w:r>
        <w:rPr>
          <w:rFonts w:ascii="Cambria" w:hAnsi="Cambria"/>
          <w:i w:val="0"/>
          <w:sz w:val="22"/>
        </w:rPr>
        <w:t>Group fitness classes (Zumba, pilates, aerobics) and wellness workshops</w:t>
      </w:r>
    </w:p>
    <w:p>
      <w:pPr>
        <w:spacing w:before="280" w:after="160"/>
      </w:pPr>
      <w:r>
        <w:rPr>
          <w:rFonts w:ascii="Cambria" w:hAnsi="Cambria"/>
          <w:b/>
          <w:color w:val="1F3A5F"/>
          <w:sz w:val="29"/>
        </w:rPr>
        <w:t>28.49. Physical and Nutritional Health Services</w:t>
      </w:r>
    </w:p>
    <w:p>
      <w:pPr>
        <w:spacing w:line="276" w:lineRule="auto" w:after="80"/>
        <w:ind w:left="357" w:hanging="357"/>
      </w:pPr>
      <w:r>
        <w:rPr>
          <w:rFonts w:ascii="Cambria" w:hAnsi="Cambria"/>
          <w:sz w:val="22"/>
        </w:rPr>
        <w:t xml:space="preserve">• </w:t>
      </w:r>
      <w:r>
        <w:rPr>
          <w:rFonts w:ascii="Cambria" w:hAnsi="Cambria"/>
          <w:b/>
          <w:i w:val="0"/>
          <w:sz w:val="22"/>
        </w:rPr>
        <w:t>Campus Health Centre: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On-campus clinic with doctors, nurses, and pharmacy services</w:t>
      </w:r>
    </w:p>
    <w:p>
      <w:pPr>
        <w:spacing w:line="276" w:lineRule="auto" w:after="80"/>
        <w:ind w:left="714" w:hanging="357"/>
      </w:pPr>
      <w:r>
        <w:rPr>
          <w:rFonts w:ascii="Cambria" w:hAnsi="Cambria"/>
          <w:sz w:val="22"/>
        </w:rPr>
        <w:t xml:space="preserve">o </w:t>
      </w:r>
      <w:r>
        <w:rPr>
          <w:rFonts w:ascii="Cambria" w:hAnsi="Cambria"/>
          <w:i w:val="0"/>
          <w:sz w:val="22"/>
        </w:rPr>
        <w:t>Regular health camps, dental check-ups, and vaccination drives</w:t>
      </w:r>
    </w:p>
    <w:p>
      <w:pPr>
        <w:spacing w:line="276" w:lineRule="auto" w:after="80"/>
        <w:ind w:left="357" w:hanging="357"/>
      </w:pPr>
      <w:r>
        <w:rPr>
          <w:rFonts w:ascii="Cambria" w:hAnsi="Cambria"/>
          <w:sz w:val="22"/>
        </w:rPr>
        <w:t xml:space="preserve">• </w:t>
      </w:r>
      <w:r>
        <w:rPr>
          <w:rFonts w:ascii="Cambria" w:hAnsi="Cambria"/>
          <w:b/>
          <w:i w:val="0"/>
          <w:sz w:val="22"/>
        </w:rPr>
        <w:t>Nutrition and Lifestyle Guidance: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Diet consultations for students with different fitness and health needs</w:t>
      </w:r>
    </w:p>
    <w:p>
      <w:pPr>
        <w:spacing w:line="276" w:lineRule="auto" w:after="80"/>
        <w:ind w:left="714" w:hanging="357"/>
      </w:pPr>
      <w:r>
        <w:rPr>
          <w:rFonts w:ascii="Cambria" w:hAnsi="Cambria"/>
          <w:sz w:val="22"/>
        </w:rPr>
        <w:t xml:space="preserve">o </w:t>
      </w:r>
      <w:r>
        <w:rPr>
          <w:rFonts w:ascii="Cambria" w:hAnsi="Cambria"/>
          <w:i w:val="0"/>
          <w:sz w:val="22"/>
        </w:rPr>
        <w:t>Healthy food options in canteens and messes</w:t>
      </w:r>
    </w:p>
    <w:p>
      <w:pPr>
        <w:spacing w:before="280" w:after="160"/>
      </w:pPr>
      <w:r>
        <w:rPr>
          <w:rFonts w:ascii="Cambria" w:hAnsi="Cambria"/>
          <w:b/>
          <w:color w:val="1F3A5F"/>
          <w:sz w:val="29"/>
        </w:rPr>
        <w:t>28.50. Mental Health and Wellbeing Support</w:t>
      </w:r>
    </w:p>
    <w:p>
      <w:pPr>
        <w:spacing w:line="276" w:lineRule="auto" w:after="80"/>
        <w:ind w:left="357" w:hanging="357"/>
      </w:pPr>
      <w:r>
        <w:rPr>
          <w:rFonts w:ascii="Cambria" w:hAnsi="Cambria"/>
          <w:sz w:val="22"/>
        </w:rPr>
        <w:t xml:space="preserve">• </w:t>
      </w:r>
      <w:r>
        <w:rPr>
          <w:rFonts w:ascii="Cambria" w:hAnsi="Cambria"/>
          <w:b/>
          <w:i w:val="0"/>
          <w:sz w:val="22"/>
        </w:rPr>
        <w:t>Counselling Services: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Full-time licensed counsellors for individual and group therapy sessions</w:t>
      </w:r>
    </w:p>
    <w:p>
      <w:pPr>
        <w:spacing w:line="276" w:lineRule="auto" w:after="80"/>
        <w:ind w:left="714" w:hanging="357"/>
      </w:pPr>
      <w:r>
        <w:rPr>
          <w:rFonts w:ascii="Cambria" w:hAnsi="Cambria"/>
          <w:sz w:val="22"/>
        </w:rPr>
        <w:t xml:space="preserve">o </w:t>
      </w:r>
      <w:r>
        <w:rPr>
          <w:rFonts w:ascii="Cambria" w:hAnsi="Cambria"/>
          <w:i w:val="0"/>
          <w:sz w:val="22"/>
        </w:rPr>
        <w:t>Confidential and stigma-free access to mental health support</w:t>
      </w:r>
    </w:p>
    <w:p>
      <w:pPr>
        <w:spacing w:line="276" w:lineRule="auto" w:after="80"/>
        <w:ind w:left="357" w:hanging="357"/>
      </w:pPr>
      <w:r>
        <w:rPr>
          <w:rFonts w:ascii="Cambria" w:hAnsi="Cambria"/>
          <w:sz w:val="22"/>
        </w:rPr>
        <w:t xml:space="preserve">• </w:t>
      </w:r>
      <w:r>
        <w:rPr>
          <w:rFonts w:ascii="Cambria" w:hAnsi="Cambria"/>
          <w:b/>
          <w:i w:val="0"/>
          <w:sz w:val="22"/>
        </w:rPr>
        <w:t>Wellbeing Centres: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Quiet rooms for mindfulness, meditation, and relaxation</w:t>
      </w:r>
    </w:p>
    <w:p>
      <w:pPr>
        <w:spacing w:line="276" w:lineRule="auto" w:after="80"/>
        <w:ind w:left="714" w:hanging="357"/>
      </w:pPr>
      <w:r>
        <w:rPr>
          <w:rFonts w:ascii="Cambria" w:hAnsi="Cambria"/>
          <w:sz w:val="22"/>
        </w:rPr>
        <w:t xml:space="preserve">o </w:t>
      </w:r>
      <w:r>
        <w:rPr>
          <w:rFonts w:ascii="Cambria" w:hAnsi="Cambria"/>
          <w:i w:val="0"/>
          <w:sz w:val="22"/>
        </w:rPr>
        <w:t>Peer support groups and workshops on stress management, resilience, and emotional intelligence</w:t>
      </w:r>
    </w:p>
    <w:p>
      <w:pPr>
        <w:spacing w:line="276" w:lineRule="auto" w:after="80"/>
        <w:ind w:left="357" w:hanging="357"/>
      </w:pPr>
      <w:r>
        <w:rPr>
          <w:rFonts w:ascii="Cambria" w:hAnsi="Cambria"/>
          <w:sz w:val="22"/>
        </w:rPr>
        <w:t xml:space="preserve">• </w:t>
      </w:r>
      <w:r>
        <w:rPr>
          <w:rFonts w:ascii="Cambria" w:hAnsi="Cambria"/>
          <w:b/>
          <w:i w:val="0"/>
          <w:sz w:val="22"/>
        </w:rPr>
        <w:t>24/7 Helpline and Digital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Emergency helpline for crisis counselling</w:t>
      </w:r>
    </w:p>
    <w:p>
      <w:pPr>
        <w:spacing w:line="276" w:lineRule="auto" w:after="80"/>
        <w:ind w:left="714" w:hanging="357"/>
      </w:pPr>
      <w:r>
        <w:rPr>
          <w:rFonts w:ascii="Cambria" w:hAnsi="Cambria"/>
          <w:sz w:val="22"/>
        </w:rPr>
        <w:t xml:space="preserve">o </w:t>
      </w:r>
      <w:r>
        <w:rPr>
          <w:rFonts w:ascii="Cambria" w:hAnsi="Cambria"/>
          <w:i w:val="0"/>
          <w:sz w:val="22"/>
        </w:rPr>
        <w:t>Access to tele-counselling and mobile apps for mental health</w:t>
      </w:r>
    </w:p>
    <w:p>
      <w:pPr>
        <w:spacing w:before="280" w:after="160"/>
      </w:pPr>
      <w:r>
        <w:rPr>
          <w:rFonts w:ascii="Cambria" w:hAnsi="Cambria"/>
          <w:b/>
          <w:color w:val="1F3A5F"/>
          <w:sz w:val="29"/>
        </w:rPr>
        <w:t>28.51. Integration into Curriculum and Campus Culture</w:t>
      </w:r>
    </w:p>
    <w:p>
      <w:pPr>
        <w:spacing w:line="276" w:lineRule="auto" w:after="80"/>
        <w:ind w:left="357" w:hanging="357"/>
      </w:pPr>
      <w:r>
        <w:rPr>
          <w:rFonts w:ascii="Cambria" w:hAnsi="Cambria"/>
          <w:sz w:val="22"/>
        </w:rPr>
        <w:t xml:space="preserve">• </w:t>
      </w:r>
      <w:r>
        <w:rPr>
          <w:rFonts w:ascii="Cambria" w:hAnsi="Cambria"/>
          <w:b/>
          <w:i w:val="0"/>
          <w:sz w:val="22"/>
        </w:rPr>
        <w:t>Credit-Based Wellness Courses: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Include yoga, music, art therapy, and sports in academic credits</w:t>
      </w:r>
    </w:p>
    <w:p>
      <w:pPr>
        <w:spacing w:line="276" w:lineRule="auto" w:after="80"/>
        <w:ind w:left="357" w:hanging="357"/>
      </w:pPr>
      <w:r>
        <w:rPr>
          <w:rFonts w:ascii="Cambria" w:hAnsi="Cambria"/>
          <w:sz w:val="22"/>
        </w:rPr>
        <w:t xml:space="preserve">• </w:t>
      </w:r>
      <w:r>
        <w:rPr>
          <w:rFonts w:ascii="Cambria" w:hAnsi="Cambria"/>
          <w:b/>
          <w:i w:val="0"/>
          <w:sz w:val="22"/>
        </w:rPr>
        <w:t>Student Engagement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“Wellness Week,” talent hunts, open mic nights, and creative retreats</w:t>
      </w:r>
    </w:p>
    <w:p>
      <w:pPr>
        <w:spacing w:line="276" w:lineRule="auto" w:after="80"/>
        <w:ind w:left="357" w:hanging="357"/>
      </w:pPr>
      <w:r>
        <w:rPr>
          <w:rFonts w:ascii="Cambria" w:hAnsi="Cambria"/>
          <w:sz w:val="22"/>
        </w:rPr>
        <w:t xml:space="preserve">• </w:t>
      </w:r>
      <w:r>
        <w:rPr>
          <w:rFonts w:ascii="Cambria" w:hAnsi="Cambria"/>
          <w:b/>
          <w:i w:val="0"/>
          <w:sz w:val="22"/>
        </w:rPr>
        <w:t>Inclusive Participation: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Programs tailored for all genders, backgrounds, and abilities</w:t>
      </w:r>
    </w:p>
    <w:p>
      <w:pPr>
        <w:spacing w:before="280" w:after="160"/>
      </w:pPr>
      <w:r>
        <w:rPr>
          <w:rFonts w:ascii="Cambria" w:hAnsi="Cambria"/>
          <w:b/>
          <w:color w:val="1F3A5F"/>
          <w:sz w:val="29"/>
        </w:rPr>
        <w:t>28.52. Policy and Institutional Commitment</w:t>
      </w:r>
    </w:p>
    <w:p>
      <w:pPr>
        <w:spacing w:line="276" w:lineRule="auto" w:after="80"/>
        <w:ind w:left="357" w:hanging="357"/>
      </w:pPr>
      <w:r>
        <w:rPr>
          <w:rFonts w:ascii="Cambria" w:hAnsi="Cambria"/>
          <w:sz w:val="22"/>
        </w:rPr>
        <w:t xml:space="preserve">• </w:t>
      </w:r>
      <w:r>
        <w:rPr>
          <w:rFonts w:ascii="Cambria" w:hAnsi="Cambria"/>
          <w:b/>
          <w:i w:val="0"/>
          <w:sz w:val="22"/>
        </w:rPr>
        <w:t>Dedicated Dean or Officer for Student Wellness: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Coordination of health, fitness, arts, and mental health services</w:t>
      </w:r>
    </w:p>
    <w:p>
      <w:pPr>
        <w:spacing w:line="276" w:lineRule="auto" w:after="80"/>
        <w:ind w:left="357" w:hanging="357"/>
      </w:pPr>
      <w:r>
        <w:rPr>
          <w:rFonts w:ascii="Cambria" w:hAnsi="Cambria"/>
          <w:sz w:val="22"/>
        </w:rPr>
        <w:t xml:space="preserve">• </w:t>
      </w:r>
      <w:r>
        <w:rPr>
          <w:rFonts w:ascii="Cambria" w:hAnsi="Cambria"/>
          <w:b/>
          <w:i w:val="0"/>
          <w:sz w:val="22"/>
        </w:rPr>
        <w:t>Periodic Wellbeing Audits: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Measure student engagement, satisfaction, and impact of facilities</w:t>
      </w:r>
    </w:p>
    <w:p>
      <w:pPr>
        <w:spacing w:line="276" w:lineRule="auto" w:after="80"/>
        <w:ind w:left="357" w:hanging="357"/>
      </w:pPr>
      <w:r>
        <w:rPr>
          <w:rFonts w:ascii="Cambria" w:hAnsi="Cambria"/>
          <w:sz w:val="22"/>
        </w:rPr>
        <w:t xml:space="preserve">• </w:t>
      </w:r>
      <w:r>
        <w:rPr>
          <w:rFonts w:ascii="Cambria" w:hAnsi="Cambria"/>
          <w:b/>
          <w:i w:val="0"/>
          <w:sz w:val="22"/>
        </w:rPr>
        <w:t>Collaboration with NGOs and Experts: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Invite professionals for workshops, therapy sessions, and awareness drives</w:t>
      </w:r>
    </w:p>
    <w:p>
      <w:pPr>
        <w:spacing w:before="280" w:after="160"/>
      </w:pPr>
      <w:r>
        <w:rPr>
          <w:rFonts w:ascii="Cambria" w:hAnsi="Cambria"/>
          <w:b/>
          <w:color w:val="1F3A5F"/>
          <w:sz w:val="29"/>
        </w:rPr>
        <w:t>28.53. Knowledge Management as a Strategic Resource</w:t>
      </w:r>
    </w:p>
    <w:p>
      <w:pPr>
        <w:spacing w:line="276" w:lineRule="auto" w:after="80"/>
        <w:ind w:left="357" w:hanging="357"/>
      </w:pPr>
      <w:r>
        <w:rPr>
          <w:rFonts w:ascii="Cambria" w:hAnsi="Cambria"/>
          <w:sz w:val="22"/>
        </w:rPr>
        <w:t xml:space="preserve">• </w:t>
      </w:r>
      <w:r>
        <w:rPr>
          <w:rFonts w:ascii="Cambria" w:hAnsi="Cambria"/>
          <w:b/>
          <w:i w:val="0"/>
          <w:sz w:val="22"/>
        </w:rPr>
        <w:t>Definition and Purpose: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KM involves systematic capturing, sharing, and applying institutional knowledge to enhance decision-making and innovation</w:t>
      </w:r>
    </w:p>
    <w:p>
      <w:pPr>
        <w:spacing w:line="276" w:lineRule="auto" w:after="80"/>
        <w:ind w:left="357" w:hanging="357"/>
      </w:pPr>
      <w:r>
        <w:rPr>
          <w:rFonts w:ascii="Cambria" w:hAnsi="Cambria"/>
          <w:sz w:val="22"/>
        </w:rPr>
        <w:t xml:space="preserve">• </w:t>
      </w:r>
      <w:r>
        <w:rPr>
          <w:rFonts w:ascii="Cambria" w:hAnsi="Cambria"/>
          <w:b/>
          <w:i w:val="0"/>
          <w:sz w:val="22"/>
        </w:rPr>
        <w:t>Types of Knowledge Assets: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Explicit:</w:t>
      </w:r>
      <w:r>
        <w:rPr>
          <w:rFonts w:ascii="Cambria" w:hAnsi="Cambria"/>
          <w:i w:val="0"/>
          <w:sz w:val="22"/>
        </w:rPr>
        <w:t xml:space="preserve"> Research publications, policies, manuals, financial records</w:t>
      </w:r>
    </w:p>
    <w:p>
      <w:pPr>
        <w:spacing w:line="276" w:lineRule="auto" w:after="80"/>
        <w:ind w:left="714" w:hanging="357"/>
      </w:pPr>
      <w:r>
        <w:rPr>
          <w:rFonts w:ascii="Cambria" w:hAnsi="Cambria"/>
          <w:sz w:val="22"/>
        </w:rPr>
        <w:t xml:space="preserve">o </w:t>
      </w:r>
      <w:r>
        <w:rPr>
          <w:rFonts w:ascii="Cambria" w:hAnsi="Cambria"/>
          <w:b/>
          <w:i w:val="0"/>
          <w:sz w:val="22"/>
        </w:rPr>
        <w:t>Tacit:</w:t>
      </w:r>
      <w:r>
        <w:rPr>
          <w:rFonts w:ascii="Cambria" w:hAnsi="Cambria"/>
          <w:i w:val="0"/>
          <w:sz w:val="22"/>
        </w:rPr>
        <w:t xml:space="preserve"> Faculty expertise, student innovations, administrative practices</w:t>
      </w:r>
    </w:p>
    <w:p>
      <w:pPr>
        <w:spacing w:before="280" w:after="160"/>
      </w:pPr>
      <w:r>
        <w:rPr>
          <w:rFonts w:ascii="Cambria" w:hAnsi="Cambria"/>
          <w:b/>
          <w:color w:val="1F3A5F"/>
          <w:sz w:val="29"/>
        </w:rPr>
        <w:t>28.54. Resource Generation through Knowledge Capital</w:t>
      </w:r>
    </w:p>
    <w:p>
      <w:pPr>
        <w:spacing w:line="276" w:lineRule="auto" w:after="80"/>
        <w:ind w:left="357" w:hanging="357"/>
      </w:pPr>
      <w:r>
        <w:rPr>
          <w:rFonts w:ascii="Cambria" w:hAnsi="Cambria"/>
          <w:sz w:val="22"/>
        </w:rPr>
        <w:t xml:space="preserve">• </w:t>
      </w:r>
      <w:r>
        <w:rPr>
          <w:rFonts w:ascii="Cambria" w:hAnsi="Cambria"/>
          <w:b/>
          <w:i w:val="0"/>
          <w:sz w:val="22"/>
        </w:rPr>
        <w:t>Research Commercialization: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Patent filing, licensing, and technology transfer to industries</w:t>
      </w:r>
    </w:p>
    <w:p>
      <w:pPr>
        <w:spacing w:line="276" w:lineRule="auto" w:after="80"/>
        <w:ind w:left="714" w:hanging="357"/>
      </w:pPr>
      <w:r>
        <w:rPr>
          <w:rFonts w:ascii="Cambria" w:hAnsi="Cambria"/>
          <w:sz w:val="22"/>
        </w:rPr>
        <w:t xml:space="preserve">o </w:t>
      </w:r>
      <w:r>
        <w:rPr>
          <w:rFonts w:ascii="Cambria" w:hAnsi="Cambria"/>
          <w:i w:val="0"/>
          <w:sz w:val="22"/>
        </w:rPr>
        <w:t>Creation of spin-off companies and innovation startups</w:t>
      </w:r>
    </w:p>
    <w:p>
      <w:pPr>
        <w:spacing w:line="276" w:lineRule="auto" w:after="80"/>
        <w:ind w:left="357" w:hanging="357"/>
      </w:pPr>
      <w:r>
        <w:rPr>
          <w:rFonts w:ascii="Cambria" w:hAnsi="Cambria"/>
          <w:sz w:val="22"/>
        </w:rPr>
        <w:t xml:space="preserve">• </w:t>
      </w:r>
      <w:r>
        <w:rPr>
          <w:rFonts w:ascii="Cambria" w:hAnsi="Cambria"/>
          <w:b/>
          <w:i w:val="0"/>
          <w:sz w:val="22"/>
        </w:rPr>
        <w:t>Consultancy and Advisory Services: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Monetize faculty expertise through funded consultancy projects</w:t>
      </w:r>
    </w:p>
    <w:p>
      <w:pPr>
        <w:spacing w:line="276" w:lineRule="auto" w:after="80"/>
        <w:ind w:left="714" w:hanging="357"/>
      </w:pPr>
      <w:r>
        <w:rPr>
          <w:rFonts w:ascii="Cambria" w:hAnsi="Cambria"/>
          <w:sz w:val="22"/>
        </w:rPr>
        <w:t xml:space="preserve">o </w:t>
      </w:r>
      <w:r>
        <w:rPr>
          <w:rFonts w:ascii="Cambria" w:hAnsi="Cambria"/>
          <w:i w:val="0"/>
          <w:sz w:val="22"/>
        </w:rPr>
        <w:t>Establish domain-specific advisory cells (legal, business, IT, education)</w:t>
      </w:r>
    </w:p>
    <w:p>
      <w:pPr>
        <w:spacing w:line="276" w:lineRule="auto" w:after="80"/>
        <w:ind w:left="357" w:hanging="357"/>
      </w:pPr>
      <w:r>
        <w:rPr>
          <w:rFonts w:ascii="Cambria" w:hAnsi="Cambria"/>
          <w:sz w:val="22"/>
        </w:rPr>
        <w:t xml:space="preserve">• </w:t>
      </w:r>
      <w:r>
        <w:rPr>
          <w:rFonts w:ascii="Cambria" w:hAnsi="Cambria"/>
          <w:b/>
          <w:i w:val="0"/>
          <w:sz w:val="22"/>
        </w:rPr>
        <w:t>Continuing Education and Certification: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Launch industry-recognized training programs, MOOCs, and skill-based certifications</w:t>
      </w:r>
    </w:p>
    <w:p>
      <w:pPr>
        <w:spacing w:line="276" w:lineRule="auto" w:after="80"/>
        <w:ind w:left="714" w:hanging="357"/>
      </w:pPr>
      <w:r>
        <w:rPr>
          <w:rFonts w:ascii="Cambria" w:hAnsi="Cambria"/>
          <w:sz w:val="22"/>
        </w:rPr>
        <w:t xml:space="preserve">o </w:t>
      </w:r>
      <w:r>
        <w:rPr>
          <w:rFonts w:ascii="Cambria" w:hAnsi="Cambria"/>
          <w:i w:val="0"/>
          <w:sz w:val="22"/>
        </w:rPr>
        <w:t>Generate revenue through lifelong learning platforms</w:t>
      </w:r>
    </w:p>
    <w:p>
      <w:pPr>
        <w:spacing w:before="280" w:after="160"/>
      </w:pPr>
      <w:r>
        <w:rPr>
          <w:rFonts w:ascii="Cambria" w:hAnsi="Cambria"/>
          <w:b/>
          <w:color w:val="1F3A5F"/>
          <w:sz w:val="29"/>
        </w:rPr>
        <w:t>28.55. Optimizing Academic and Operational Resources</w:t>
      </w:r>
    </w:p>
    <w:p>
      <w:pPr>
        <w:spacing w:line="276" w:lineRule="auto" w:after="80"/>
        <w:ind w:left="357" w:hanging="357"/>
      </w:pPr>
      <w:r>
        <w:rPr>
          <w:rFonts w:ascii="Cambria" w:hAnsi="Cambria"/>
          <w:sz w:val="22"/>
        </w:rPr>
        <w:t xml:space="preserve">• </w:t>
      </w:r>
      <w:r>
        <w:rPr>
          <w:rFonts w:ascii="Cambria" w:hAnsi="Cambria"/>
          <w:b/>
          <w:i w:val="0"/>
          <w:sz w:val="22"/>
        </w:rPr>
        <w:t>Centralized Knowledge Repositories: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libraries, institutional repositories, and research databases</w:t>
      </w:r>
    </w:p>
    <w:p>
      <w:pPr>
        <w:spacing w:line="276" w:lineRule="auto" w:after="80"/>
        <w:ind w:left="714" w:hanging="357"/>
      </w:pPr>
      <w:r>
        <w:rPr>
          <w:rFonts w:ascii="Cambria" w:hAnsi="Cambria"/>
          <w:sz w:val="22"/>
        </w:rPr>
        <w:t xml:space="preserve">o </w:t>
      </w:r>
      <w:r>
        <w:rPr>
          <w:rFonts w:ascii="Cambria" w:hAnsi="Cambria"/>
          <w:i w:val="0"/>
          <w:sz w:val="22"/>
        </w:rPr>
        <w:t>Access portals for curriculum materials, lecture recordings, and project archives</w:t>
      </w:r>
    </w:p>
    <w:p>
      <w:pPr>
        <w:spacing w:line="276" w:lineRule="auto" w:after="80"/>
        <w:ind w:left="357" w:hanging="357"/>
      </w:pPr>
      <w:r>
        <w:rPr>
          <w:rFonts w:ascii="Cambria" w:hAnsi="Cambria"/>
          <w:sz w:val="22"/>
        </w:rPr>
        <w:t xml:space="preserve">• </w:t>
      </w:r>
      <w:r>
        <w:rPr>
          <w:rFonts w:ascii="Cambria" w:hAnsi="Cambria"/>
          <w:b/>
          <w:i w:val="0"/>
          <w:sz w:val="22"/>
        </w:rPr>
        <w:t>Intelligent Resource Scheduling: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Data-driven allocation of classrooms, labs, and faculty workload</w:t>
      </w:r>
    </w:p>
    <w:p>
      <w:pPr>
        <w:spacing w:line="276" w:lineRule="auto" w:after="80"/>
        <w:ind w:left="714" w:hanging="357"/>
      </w:pPr>
      <w:r>
        <w:rPr>
          <w:rFonts w:ascii="Cambria" w:hAnsi="Cambria"/>
          <w:sz w:val="22"/>
        </w:rPr>
        <w:t xml:space="preserve">o </w:t>
      </w:r>
      <w:r>
        <w:rPr>
          <w:rFonts w:ascii="Cambria" w:hAnsi="Cambria"/>
          <w:i w:val="0"/>
          <w:sz w:val="22"/>
        </w:rPr>
        <w:t>Optimize usage of utilities (electricity, water, bandwidth) using smart analytics</w:t>
      </w:r>
    </w:p>
    <w:p>
      <w:pPr>
        <w:spacing w:before="280" w:after="160"/>
      </w:pPr>
      <w:r>
        <w:rPr>
          <w:rFonts w:ascii="Cambria" w:hAnsi="Cambria"/>
          <w:b/>
          <w:color w:val="1F3A5F"/>
          <w:sz w:val="29"/>
        </w:rPr>
        <w:t>28.56. Financial Resource Management</w:t>
      </w:r>
    </w:p>
    <w:p>
      <w:pPr>
        <w:spacing w:line="276" w:lineRule="auto" w:after="80"/>
        <w:ind w:left="357" w:hanging="357"/>
      </w:pPr>
      <w:r>
        <w:rPr>
          <w:rFonts w:ascii="Cambria" w:hAnsi="Cambria"/>
          <w:sz w:val="22"/>
        </w:rPr>
        <w:t xml:space="preserve">• </w:t>
      </w:r>
      <w:r>
        <w:rPr>
          <w:rFonts w:ascii="Cambria" w:hAnsi="Cambria"/>
          <w:b/>
          <w:i w:val="0"/>
          <w:sz w:val="22"/>
        </w:rPr>
        <w:t>KM for Financial Planning: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past trends and institutional memory to inform budget allocation</w:t>
      </w:r>
    </w:p>
    <w:p>
      <w:pPr>
        <w:spacing w:line="276" w:lineRule="auto" w:after="80"/>
        <w:ind w:left="714" w:hanging="357"/>
      </w:pPr>
      <w:r>
        <w:rPr>
          <w:rFonts w:ascii="Cambria" w:hAnsi="Cambria"/>
          <w:sz w:val="22"/>
        </w:rPr>
        <w:t xml:space="preserve">o </w:t>
      </w:r>
      <w:r>
        <w:rPr>
          <w:rFonts w:ascii="Cambria" w:hAnsi="Cambria"/>
          <w:i w:val="0"/>
          <w:sz w:val="22"/>
        </w:rPr>
        <w:t>Implement ERP and MIS tools for real-time financial data visibility</w:t>
      </w:r>
    </w:p>
    <w:p>
      <w:pPr>
        <w:spacing w:line="276" w:lineRule="auto" w:after="80"/>
        <w:ind w:left="357" w:hanging="357"/>
      </w:pPr>
      <w:r>
        <w:rPr>
          <w:rFonts w:ascii="Cambria" w:hAnsi="Cambria"/>
          <w:sz w:val="22"/>
        </w:rPr>
        <w:t xml:space="preserve">• </w:t>
      </w:r>
      <w:r>
        <w:rPr>
          <w:rFonts w:ascii="Cambria" w:hAnsi="Cambria"/>
          <w:b/>
          <w:i w:val="0"/>
          <w:sz w:val="22"/>
        </w:rPr>
        <w:t>Grants and Proposal Writing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Maintain databases of successful proposals and funding opportunities</w:t>
      </w:r>
    </w:p>
    <w:p>
      <w:pPr>
        <w:spacing w:line="276" w:lineRule="auto" w:after="80"/>
        <w:ind w:left="714" w:hanging="357"/>
      </w:pPr>
      <w:r>
        <w:rPr>
          <w:rFonts w:ascii="Cambria" w:hAnsi="Cambria"/>
          <w:sz w:val="22"/>
        </w:rPr>
        <w:t xml:space="preserve">o </w:t>
      </w:r>
      <w:r>
        <w:rPr>
          <w:rFonts w:ascii="Cambria" w:hAnsi="Cambria"/>
          <w:i w:val="0"/>
          <w:sz w:val="22"/>
        </w:rPr>
        <w:t>Offer institutional support for writing, tracking, and managing grants</w:t>
      </w:r>
    </w:p>
    <w:p>
      <w:pPr>
        <w:spacing w:before="280" w:after="160"/>
      </w:pPr>
      <w:r>
        <w:rPr>
          <w:rFonts w:ascii="Cambria" w:hAnsi="Cambria"/>
          <w:b/>
          <w:color w:val="1F3A5F"/>
          <w:sz w:val="29"/>
        </w:rPr>
        <w:t>28.57. Human Resource Development through KM</w:t>
      </w:r>
    </w:p>
    <w:p>
      <w:pPr>
        <w:spacing w:line="276" w:lineRule="auto" w:after="80"/>
        <w:ind w:left="357" w:hanging="357"/>
      </w:pPr>
      <w:r>
        <w:rPr>
          <w:rFonts w:ascii="Cambria" w:hAnsi="Cambria"/>
          <w:sz w:val="22"/>
        </w:rPr>
        <w:t xml:space="preserve">• </w:t>
      </w:r>
      <w:r>
        <w:rPr>
          <w:rFonts w:ascii="Cambria" w:hAnsi="Cambria"/>
          <w:b/>
          <w:i w:val="0"/>
          <w:sz w:val="22"/>
        </w:rPr>
        <w:t>Faculty and Staff Development: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Maintain competency maps and training histories</w:t>
      </w:r>
    </w:p>
    <w:p>
      <w:pPr>
        <w:spacing w:line="276" w:lineRule="auto" w:after="80"/>
        <w:ind w:left="714" w:hanging="357"/>
      </w:pPr>
      <w:r>
        <w:rPr>
          <w:rFonts w:ascii="Cambria" w:hAnsi="Cambria"/>
          <w:sz w:val="22"/>
        </w:rPr>
        <w:t xml:space="preserve">o </w:t>
      </w:r>
      <w:r>
        <w:rPr>
          <w:rFonts w:ascii="Cambria" w:hAnsi="Cambria"/>
          <w:i w:val="0"/>
          <w:sz w:val="22"/>
        </w:rPr>
        <w:t>Facilitate peer learning, mentorship programs, and workshops</w:t>
      </w:r>
    </w:p>
    <w:p>
      <w:pPr>
        <w:spacing w:line="276" w:lineRule="auto" w:after="80"/>
        <w:ind w:left="357" w:hanging="357"/>
      </w:pPr>
      <w:r>
        <w:rPr>
          <w:rFonts w:ascii="Cambria" w:hAnsi="Cambria"/>
          <w:sz w:val="22"/>
        </w:rPr>
        <w:t xml:space="preserve">• </w:t>
      </w:r>
      <w:r>
        <w:rPr>
          <w:rFonts w:ascii="Cambria" w:hAnsi="Cambria"/>
          <w:b/>
          <w:i w:val="0"/>
          <w:sz w:val="22"/>
        </w:rPr>
        <w:t>Succession Planning: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Document institutional knowledge to ensure continuity in leadership and operations</w:t>
      </w:r>
    </w:p>
    <w:p>
      <w:pPr>
        <w:spacing w:before="280" w:after="160"/>
      </w:pPr>
      <w:r>
        <w:rPr>
          <w:rFonts w:ascii="Cambria" w:hAnsi="Cambria"/>
          <w:b/>
          <w:color w:val="1F3A5F"/>
          <w:sz w:val="29"/>
        </w:rPr>
        <w:t>28.58. Governance and Decision-Making</w:t>
      </w:r>
    </w:p>
    <w:p>
      <w:pPr>
        <w:spacing w:line="276" w:lineRule="auto" w:after="80"/>
        <w:ind w:left="357" w:hanging="357"/>
      </w:pPr>
      <w:r>
        <w:rPr>
          <w:rFonts w:ascii="Cambria" w:hAnsi="Cambria"/>
          <w:sz w:val="22"/>
        </w:rPr>
        <w:t xml:space="preserve">• </w:t>
      </w:r>
      <w:r>
        <w:rPr>
          <w:rFonts w:ascii="Cambria" w:hAnsi="Cambria"/>
          <w:b/>
          <w:i w:val="0"/>
          <w:sz w:val="22"/>
        </w:rPr>
        <w:t>Evidence-Based Policy Making: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analytics from KM systems to guide policy reforms and strategic planning</w:t>
      </w:r>
    </w:p>
    <w:p>
      <w:pPr>
        <w:spacing w:line="276" w:lineRule="auto" w:after="80"/>
        <w:ind w:left="357" w:hanging="357"/>
      </w:pPr>
      <w:r>
        <w:rPr>
          <w:rFonts w:ascii="Cambria" w:hAnsi="Cambria"/>
          <w:sz w:val="22"/>
        </w:rPr>
        <w:t xml:space="preserve">• </w:t>
      </w:r>
      <w:r>
        <w:rPr>
          <w:rFonts w:ascii="Cambria" w:hAnsi="Cambria"/>
          <w:b/>
          <w:i w:val="0"/>
          <w:sz w:val="22"/>
        </w:rPr>
        <w:t>Risk Reduction and Crisis Management: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Maintain documented responses to past crises (e.g., pandemics, data loss)</w:t>
      </w:r>
    </w:p>
    <w:p>
      <w:pPr>
        <w:spacing w:line="276" w:lineRule="auto" w:after="80"/>
        <w:ind w:left="714" w:hanging="357"/>
      </w:pPr>
      <w:r>
        <w:rPr>
          <w:rFonts w:ascii="Cambria" w:hAnsi="Cambria"/>
          <w:sz w:val="22"/>
        </w:rPr>
        <w:t xml:space="preserve">o </w:t>
      </w:r>
      <w:r>
        <w:rPr>
          <w:rFonts w:ascii="Cambria" w:hAnsi="Cambria"/>
          <w:i w:val="0"/>
          <w:sz w:val="22"/>
        </w:rPr>
        <w:t>Use them to design institutional resilience frameworks</w:t>
      </w:r>
    </w:p>
    <w:p>
      <w:pPr>
        <w:spacing w:before="280" w:after="160"/>
      </w:pPr>
      <w:r>
        <w:rPr>
          <w:rFonts w:ascii="Cambria" w:hAnsi="Cambria"/>
          <w:b/>
          <w:color w:val="1F3A5F"/>
          <w:sz w:val="29"/>
        </w:rPr>
        <w:t>28.59. Institutional Culture and Sustainability</w:t>
      </w:r>
    </w:p>
    <w:p>
      <w:pPr>
        <w:spacing w:line="276" w:lineRule="auto" w:after="80"/>
        <w:ind w:left="357" w:hanging="357"/>
      </w:pPr>
      <w:r>
        <w:rPr>
          <w:rFonts w:ascii="Cambria" w:hAnsi="Cambria"/>
          <w:sz w:val="22"/>
        </w:rPr>
        <w:t xml:space="preserve">• </w:t>
      </w:r>
      <w:r>
        <w:rPr>
          <w:rFonts w:ascii="Cambria" w:hAnsi="Cambria"/>
          <w:b/>
          <w:i w:val="0"/>
          <w:sz w:val="22"/>
        </w:rPr>
        <w:t>KM as a Culture: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Encourage knowledge sharing across departments and hierarchies</w:t>
      </w:r>
    </w:p>
    <w:p>
      <w:pPr>
        <w:spacing w:line="276" w:lineRule="auto" w:after="80"/>
        <w:ind w:left="714" w:hanging="357"/>
      </w:pPr>
      <w:r>
        <w:rPr>
          <w:rFonts w:ascii="Cambria" w:hAnsi="Cambria"/>
          <w:sz w:val="22"/>
        </w:rPr>
        <w:t xml:space="preserve">o </w:t>
      </w:r>
      <w:r>
        <w:rPr>
          <w:rFonts w:ascii="Cambria" w:hAnsi="Cambria"/>
          <w:i w:val="0"/>
          <w:sz w:val="22"/>
        </w:rPr>
        <w:t>Recognize contributors through incentives and academic acknowledgments</w:t>
      </w:r>
    </w:p>
    <w:p>
      <w:pPr>
        <w:spacing w:line="276" w:lineRule="auto" w:after="80"/>
        <w:ind w:left="357" w:hanging="357"/>
      </w:pPr>
      <w:r>
        <w:rPr>
          <w:rFonts w:ascii="Cambria" w:hAnsi="Cambria"/>
          <w:sz w:val="22"/>
        </w:rPr>
        <w:t xml:space="preserve">• </w:t>
      </w:r>
      <w:r>
        <w:rPr>
          <w:rFonts w:ascii="Cambria" w:hAnsi="Cambria"/>
          <w:b/>
          <w:i w:val="0"/>
          <w:sz w:val="22"/>
        </w:rPr>
        <w:t>Sustainability through Informed Practices: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Apply knowledge from best practices, audits, and alumni feedback to improve operations</w:t>
      </w:r>
    </w:p>
    <w:p>
      <w:pPr>
        <w:spacing w:before="280" w:after="160"/>
      </w:pPr>
      <w:r>
        <w:rPr>
          <w:rFonts w:ascii="Cambria" w:hAnsi="Cambria"/>
          <w:b/>
          <w:color w:val="1F3A5F"/>
          <w:sz w:val="29"/>
        </w:rPr>
        <w:t>28.60. Protection of Natural Topography</w:t>
      </w:r>
    </w:p>
    <w:p>
      <w:pPr>
        <w:spacing w:line="276" w:lineRule="auto" w:after="80"/>
        <w:ind w:left="357" w:hanging="357"/>
      </w:pPr>
      <w:r>
        <w:rPr>
          <w:rFonts w:ascii="Cambria" w:hAnsi="Cambria"/>
          <w:sz w:val="22"/>
        </w:rPr>
        <w:t xml:space="preserve">• </w:t>
      </w:r>
      <w:r>
        <w:rPr>
          <w:rFonts w:ascii="Cambria" w:hAnsi="Cambria"/>
          <w:b/>
          <w:i w:val="0"/>
          <w:sz w:val="22"/>
        </w:rPr>
        <w:t>Preserve Natural Landscapes: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Avoid unnecessary land alteration during construction</w:t>
      </w:r>
    </w:p>
    <w:p>
      <w:pPr>
        <w:spacing w:line="276" w:lineRule="auto" w:after="80"/>
        <w:ind w:left="714" w:hanging="357"/>
      </w:pPr>
      <w:r>
        <w:rPr>
          <w:rFonts w:ascii="Cambria" w:hAnsi="Cambria"/>
          <w:sz w:val="22"/>
        </w:rPr>
        <w:t xml:space="preserve">o </w:t>
      </w:r>
      <w:r>
        <w:rPr>
          <w:rFonts w:ascii="Cambria" w:hAnsi="Cambria"/>
          <w:i w:val="0"/>
          <w:sz w:val="22"/>
        </w:rPr>
        <w:t>Retain existing trees, water bodies, slopes, and rock formations</w:t>
      </w:r>
    </w:p>
    <w:p>
      <w:pPr>
        <w:spacing w:line="276" w:lineRule="auto" w:after="80"/>
        <w:ind w:left="357" w:hanging="357"/>
      </w:pPr>
      <w:r>
        <w:rPr>
          <w:rFonts w:ascii="Cambria" w:hAnsi="Cambria"/>
          <w:sz w:val="22"/>
        </w:rPr>
        <w:t xml:space="preserve">• </w:t>
      </w:r>
      <w:r>
        <w:rPr>
          <w:rFonts w:ascii="Cambria" w:hAnsi="Cambria"/>
          <w:b/>
          <w:i w:val="0"/>
          <w:sz w:val="22"/>
        </w:rPr>
        <w:t>Eco-Sensitive Construction: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terrain-friendly design to minimize excavation</w:t>
      </w:r>
    </w:p>
    <w:p>
      <w:pPr>
        <w:spacing w:line="276" w:lineRule="auto" w:after="80"/>
        <w:ind w:left="714" w:hanging="357"/>
      </w:pPr>
      <w:r>
        <w:rPr>
          <w:rFonts w:ascii="Cambria" w:hAnsi="Cambria"/>
          <w:sz w:val="22"/>
        </w:rPr>
        <w:t xml:space="preserve">o </w:t>
      </w:r>
      <w:r>
        <w:rPr>
          <w:rFonts w:ascii="Cambria" w:hAnsi="Cambria"/>
          <w:i w:val="0"/>
          <w:sz w:val="22"/>
        </w:rPr>
        <w:t>Design pathways and buildings around natural contours</w:t>
      </w:r>
    </w:p>
    <w:p>
      <w:pPr>
        <w:spacing w:before="280" w:after="160"/>
      </w:pPr>
      <w:r>
        <w:rPr>
          <w:rFonts w:ascii="Cambria" w:hAnsi="Cambria"/>
          <w:b/>
          <w:color w:val="1F3A5F"/>
          <w:sz w:val="29"/>
        </w:rPr>
        <w:t>28.61. Carbon Footprint Reduction</w:t>
      </w:r>
    </w:p>
    <w:p>
      <w:pPr>
        <w:spacing w:line="276" w:lineRule="auto" w:after="80"/>
        <w:ind w:left="357" w:hanging="357"/>
      </w:pPr>
      <w:r>
        <w:rPr>
          <w:rFonts w:ascii="Cambria" w:hAnsi="Cambria"/>
          <w:sz w:val="22"/>
        </w:rPr>
        <w:t xml:space="preserve">• </w:t>
      </w:r>
      <w:r>
        <w:rPr>
          <w:rFonts w:ascii="Cambria" w:hAnsi="Cambria"/>
          <w:b/>
          <w:i w:val="0"/>
          <w:sz w:val="22"/>
        </w:rPr>
        <w:t>Green Transportation Initiatives: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Promote non-motorized transport:</w:t>
      </w:r>
      <w:r>
        <w:rPr>
          <w:rFonts w:ascii="Cambria" w:hAnsi="Cambria"/>
          <w:i w:val="0"/>
          <w:sz w:val="22"/>
        </w:rPr>
        <w:t xml:space="preserve"> bicycles, walkways, and e-shuttles</w:t>
      </w:r>
    </w:p>
    <w:p>
      <w:pPr>
        <w:spacing w:line="276" w:lineRule="auto" w:after="80"/>
        <w:ind w:left="714" w:hanging="357"/>
      </w:pPr>
      <w:r>
        <w:rPr>
          <w:rFonts w:ascii="Cambria" w:hAnsi="Cambria"/>
          <w:sz w:val="22"/>
        </w:rPr>
        <w:t xml:space="preserve">o </w:t>
      </w:r>
      <w:r>
        <w:rPr>
          <w:rFonts w:ascii="Cambria" w:hAnsi="Cambria"/>
          <w:i w:val="0"/>
          <w:sz w:val="22"/>
        </w:rPr>
        <w:t>Encourage carpooling and public transport among staff and students</w:t>
      </w:r>
    </w:p>
    <w:p>
      <w:pPr>
        <w:spacing w:line="276" w:lineRule="auto" w:after="80"/>
        <w:ind w:left="357" w:hanging="357"/>
      </w:pPr>
      <w:r>
        <w:rPr>
          <w:rFonts w:ascii="Cambria" w:hAnsi="Cambria"/>
          <w:sz w:val="22"/>
        </w:rPr>
        <w:t xml:space="preserve">• </w:t>
      </w:r>
      <w:r>
        <w:rPr>
          <w:rFonts w:ascii="Cambria" w:hAnsi="Cambria"/>
          <w:b/>
          <w:i w:val="0"/>
          <w:sz w:val="22"/>
        </w:rPr>
        <w:t>Energy-Efficient Buildings: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Implement passive solar design and natural ventilation</w:t>
      </w:r>
    </w:p>
    <w:p>
      <w:pPr>
        <w:spacing w:line="276" w:lineRule="auto" w:after="80"/>
        <w:ind w:left="714" w:hanging="357"/>
      </w:pPr>
      <w:r>
        <w:rPr>
          <w:rFonts w:ascii="Cambria" w:hAnsi="Cambria"/>
          <w:sz w:val="22"/>
        </w:rPr>
        <w:t xml:space="preserve">o </w:t>
      </w:r>
      <w:r>
        <w:rPr>
          <w:rFonts w:ascii="Cambria" w:hAnsi="Cambria"/>
          <w:i w:val="0"/>
          <w:sz w:val="22"/>
        </w:rPr>
        <w:t>Use energy-efficient lighting (LEDs) and Energy Star appliances</w:t>
      </w:r>
    </w:p>
    <w:p>
      <w:pPr>
        <w:spacing w:line="276" w:lineRule="auto" w:after="80"/>
        <w:ind w:left="357" w:hanging="357"/>
      </w:pPr>
      <w:r>
        <w:rPr>
          <w:rFonts w:ascii="Cambria" w:hAnsi="Cambria"/>
          <w:sz w:val="22"/>
        </w:rPr>
        <w:t xml:space="preserve">• </w:t>
      </w:r>
      <w:r>
        <w:rPr>
          <w:rFonts w:ascii="Cambria" w:hAnsi="Cambria"/>
          <w:b/>
          <w:i w:val="0"/>
          <w:sz w:val="22"/>
        </w:rPr>
        <w:t>Renewable Energy Adoption: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solar panels, solar water heaters, and hybrid inverters</w:t>
      </w:r>
    </w:p>
    <w:p>
      <w:pPr>
        <w:spacing w:line="276" w:lineRule="auto" w:after="80"/>
        <w:ind w:left="714" w:hanging="357"/>
      </w:pPr>
      <w:r>
        <w:rPr>
          <w:rFonts w:ascii="Cambria" w:hAnsi="Cambria"/>
          <w:sz w:val="22"/>
        </w:rPr>
        <w:t xml:space="preserve">o </w:t>
      </w:r>
      <w:r>
        <w:rPr>
          <w:rFonts w:ascii="Cambria" w:hAnsi="Cambria"/>
          <w:i w:val="0"/>
          <w:sz w:val="22"/>
        </w:rPr>
        <w:t>Explore wind or biogas systems depending on local feasibility</w:t>
      </w:r>
    </w:p>
    <w:p>
      <w:pPr>
        <w:spacing w:before="280" w:after="160"/>
      </w:pPr>
      <w:r>
        <w:rPr>
          <w:rFonts w:ascii="Cambria" w:hAnsi="Cambria"/>
          <w:b/>
          <w:color w:val="1F3A5F"/>
          <w:sz w:val="29"/>
        </w:rPr>
        <w:t>28.62. Water Conservation and Management</w:t>
      </w:r>
    </w:p>
    <w:p>
      <w:pPr>
        <w:spacing w:line="276" w:lineRule="auto" w:after="80"/>
        <w:ind w:left="357" w:hanging="357"/>
      </w:pPr>
      <w:r>
        <w:rPr>
          <w:rFonts w:ascii="Cambria" w:hAnsi="Cambria"/>
          <w:sz w:val="22"/>
        </w:rPr>
        <w:t xml:space="preserve">• </w:t>
      </w:r>
      <w:r>
        <w:rPr>
          <w:rFonts w:ascii="Cambria" w:hAnsi="Cambria"/>
          <w:b/>
          <w:i w:val="0"/>
          <w:sz w:val="22"/>
        </w:rPr>
        <w:t>Rainwater Harvesting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Construct rooftop harvesting units and recharge wells</w:t>
      </w:r>
    </w:p>
    <w:p>
      <w:pPr>
        <w:spacing w:line="276" w:lineRule="auto" w:after="80"/>
        <w:ind w:left="714" w:hanging="357"/>
      </w:pPr>
      <w:r>
        <w:rPr>
          <w:rFonts w:ascii="Cambria" w:hAnsi="Cambria"/>
          <w:sz w:val="22"/>
        </w:rPr>
        <w:t xml:space="preserve">o </w:t>
      </w:r>
      <w:r>
        <w:rPr>
          <w:rFonts w:ascii="Cambria" w:hAnsi="Cambria"/>
          <w:i w:val="0"/>
          <w:sz w:val="22"/>
        </w:rPr>
        <w:t>Channel stormwater into underground reservoirs</w:t>
      </w:r>
    </w:p>
    <w:p>
      <w:pPr>
        <w:spacing w:line="276" w:lineRule="auto" w:after="80"/>
        <w:ind w:left="357" w:hanging="357"/>
      </w:pPr>
      <w:r>
        <w:rPr>
          <w:rFonts w:ascii="Cambria" w:hAnsi="Cambria"/>
          <w:sz w:val="22"/>
        </w:rPr>
        <w:t xml:space="preserve">• </w:t>
      </w:r>
      <w:r>
        <w:rPr>
          <w:rFonts w:ascii="Cambria" w:hAnsi="Cambria"/>
          <w:b/>
          <w:i w:val="0"/>
          <w:sz w:val="22"/>
        </w:rPr>
        <w:t>Greywater Recycling: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Treat and reuse water from hostels, kitchens, and labs for landscaping and flushing</w:t>
      </w:r>
    </w:p>
    <w:p>
      <w:pPr>
        <w:spacing w:line="276" w:lineRule="auto" w:after="80"/>
        <w:ind w:left="357" w:hanging="357"/>
      </w:pPr>
      <w:r>
        <w:rPr>
          <w:rFonts w:ascii="Cambria" w:hAnsi="Cambria"/>
          <w:sz w:val="22"/>
        </w:rPr>
        <w:t xml:space="preserve">• </w:t>
      </w:r>
      <w:r>
        <w:rPr>
          <w:rFonts w:ascii="Cambria" w:hAnsi="Cambria"/>
          <w:b/>
          <w:i w:val="0"/>
          <w:sz w:val="22"/>
        </w:rPr>
        <w:t>Water-Efficient Landscaping: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drip irrigation and native drought-resistant plant species</w:t>
      </w:r>
    </w:p>
    <w:p>
      <w:pPr>
        <w:spacing w:before="280" w:after="160"/>
      </w:pPr>
      <w:r>
        <w:rPr>
          <w:rFonts w:ascii="Cambria" w:hAnsi="Cambria"/>
          <w:b/>
          <w:color w:val="1F3A5F"/>
          <w:sz w:val="29"/>
        </w:rPr>
        <w:t>28.63. Conservation of Natural Resources</w:t>
      </w:r>
    </w:p>
    <w:p>
      <w:pPr>
        <w:spacing w:line="276" w:lineRule="auto" w:after="80"/>
        <w:ind w:left="357" w:hanging="357"/>
      </w:pPr>
      <w:r>
        <w:rPr>
          <w:rFonts w:ascii="Cambria" w:hAnsi="Cambria"/>
          <w:sz w:val="22"/>
        </w:rPr>
        <w:t xml:space="preserve">• </w:t>
      </w:r>
      <w:r>
        <w:rPr>
          <w:rFonts w:ascii="Cambria" w:hAnsi="Cambria"/>
          <w:b/>
          <w:i w:val="0"/>
          <w:sz w:val="22"/>
        </w:rPr>
        <w:t>Sustainable Material Use: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recycled, low-carbon, and locally sourced construction materials</w:t>
      </w:r>
    </w:p>
    <w:p>
      <w:pPr>
        <w:spacing w:line="276" w:lineRule="auto" w:after="80"/>
        <w:ind w:left="714" w:hanging="357"/>
      </w:pPr>
      <w:r>
        <w:rPr>
          <w:rFonts w:ascii="Cambria" w:hAnsi="Cambria"/>
          <w:sz w:val="22"/>
        </w:rPr>
        <w:t xml:space="preserve">o </w:t>
      </w:r>
      <w:r>
        <w:rPr>
          <w:rFonts w:ascii="Cambria" w:hAnsi="Cambria"/>
          <w:i w:val="0"/>
          <w:sz w:val="22"/>
        </w:rPr>
        <w:t>Avoid plastic and chemical-intensive materials in maintenance</w:t>
      </w:r>
    </w:p>
    <w:p>
      <w:pPr>
        <w:spacing w:line="276" w:lineRule="auto" w:after="80"/>
        <w:ind w:left="357" w:hanging="357"/>
      </w:pPr>
      <w:r>
        <w:rPr>
          <w:rFonts w:ascii="Cambria" w:hAnsi="Cambria"/>
          <w:sz w:val="22"/>
        </w:rPr>
        <w:t xml:space="preserve">• </w:t>
      </w:r>
      <w:r>
        <w:rPr>
          <w:rFonts w:ascii="Cambria" w:hAnsi="Cambria"/>
          <w:b/>
          <w:i w:val="0"/>
          <w:sz w:val="22"/>
        </w:rPr>
        <w:t>Paper and Digital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Encourage paperless offices, e-assessments, and digital libraries</w:t>
      </w:r>
    </w:p>
    <w:p>
      <w:pPr>
        <w:spacing w:line="276" w:lineRule="auto" w:after="80"/>
        <w:ind w:left="714" w:hanging="357"/>
      </w:pPr>
      <w:r>
        <w:rPr>
          <w:rFonts w:ascii="Cambria" w:hAnsi="Cambria"/>
          <w:sz w:val="22"/>
        </w:rPr>
        <w:t xml:space="preserve">o </w:t>
      </w:r>
      <w:r>
        <w:rPr>
          <w:rFonts w:ascii="Cambria" w:hAnsi="Cambria"/>
          <w:i w:val="0"/>
          <w:sz w:val="22"/>
        </w:rPr>
        <w:t>Promote digital submission of assignments and official documents</w:t>
      </w:r>
    </w:p>
    <w:p>
      <w:pPr>
        <w:spacing w:before="280" w:after="160"/>
      </w:pPr>
      <w:r>
        <w:rPr>
          <w:rFonts w:ascii="Cambria" w:hAnsi="Cambria"/>
          <w:b/>
          <w:color w:val="1F3A5F"/>
          <w:sz w:val="29"/>
        </w:rPr>
        <w:t>28.64. Biodiversity Enhancement</w:t>
      </w:r>
    </w:p>
    <w:p>
      <w:pPr>
        <w:spacing w:line="276" w:lineRule="auto" w:after="80"/>
        <w:ind w:left="357" w:hanging="357"/>
      </w:pPr>
      <w:r>
        <w:rPr>
          <w:rFonts w:ascii="Cambria" w:hAnsi="Cambria"/>
          <w:sz w:val="22"/>
        </w:rPr>
        <w:t xml:space="preserve">• </w:t>
      </w:r>
      <w:r>
        <w:rPr>
          <w:rFonts w:ascii="Cambria" w:hAnsi="Cambria"/>
          <w:b/>
          <w:i w:val="0"/>
          <w:sz w:val="22"/>
        </w:rPr>
        <w:t>Green Zones and Botanical Gardens: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Designate biodiversity zones with native flora and fauna</w:t>
      </w:r>
    </w:p>
    <w:p>
      <w:pPr>
        <w:spacing w:line="276" w:lineRule="auto" w:after="80"/>
        <w:ind w:left="714" w:hanging="357"/>
      </w:pPr>
      <w:r>
        <w:rPr>
          <w:rFonts w:ascii="Cambria" w:hAnsi="Cambria"/>
          <w:sz w:val="22"/>
        </w:rPr>
        <w:t xml:space="preserve">o </w:t>
      </w:r>
      <w:r>
        <w:rPr>
          <w:rFonts w:ascii="Cambria" w:hAnsi="Cambria"/>
          <w:i w:val="0"/>
          <w:sz w:val="22"/>
        </w:rPr>
        <w:t>Maintain herb gardens for academic and aesthetic purposes</w:t>
      </w:r>
    </w:p>
    <w:p>
      <w:pPr>
        <w:spacing w:line="276" w:lineRule="auto" w:after="80"/>
        <w:ind w:left="357" w:hanging="357"/>
      </w:pPr>
      <w:r>
        <w:rPr>
          <w:rFonts w:ascii="Cambria" w:hAnsi="Cambria"/>
          <w:sz w:val="22"/>
        </w:rPr>
        <w:t xml:space="preserve">• </w:t>
      </w:r>
      <w:r>
        <w:rPr>
          <w:rFonts w:ascii="Cambria" w:hAnsi="Cambria"/>
          <w:b/>
          <w:i w:val="0"/>
          <w:sz w:val="22"/>
        </w:rPr>
        <w:t>Wildlife Corridors: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Create safe paths for birds, small animals, and insects across campus</w:t>
      </w:r>
    </w:p>
    <w:p>
      <w:pPr>
        <w:spacing w:line="276" w:lineRule="auto" w:after="80"/>
        <w:ind w:left="714" w:hanging="357"/>
      </w:pPr>
      <w:r>
        <w:rPr>
          <w:rFonts w:ascii="Cambria" w:hAnsi="Cambria"/>
          <w:sz w:val="22"/>
        </w:rPr>
        <w:t xml:space="preserve">o </w:t>
      </w:r>
      <w:r>
        <w:rPr>
          <w:rFonts w:ascii="Cambria" w:hAnsi="Cambria"/>
          <w:i w:val="0"/>
          <w:sz w:val="22"/>
        </w:rPr>
        <w:t>Avoid construction near ecologically sensitive patches</w:t>
      </w:r>
    </w:p>
    <w:p>
      <w:pPr>
        <w:spacing w:before="280" w:after="160"/>
      </w:pPr>
      <w:r>
        <w:rPr>
          <w:rFonts w:ascii="Cambria" w:hAnsi="Cambria"/>
          <w:b/>
          <w:color w:val="1F3A5F"/>
          <w:sz w:val="29"/>
        </w:rPr>
        <w:t>28.65. Awareness and Engagement</w:t>
      </w:r>
    </w:p>
    <w:p>
      <w:pPr>
        <w:spacing w:line="276" w:lineRule="auto" w:after="80"/>
        <w:ind w:left="357" w:hanging="357"/>
      </w:pPr>
      <w:r>
        <w:rPr>
          <w:rFonts w:ascii="Cambria" w:hAnsi="Cambria"/>
          <w:sz w:val="22"/>
        </w:rPr>
        <w:t xml:space="preserve">• </w:t>
      </w:r>
      <w:r>
        <w:rPr>
          <w:rFonts w:ascii="Cambria" w:hAnsi="Cambria"/>
          <w:b/>
          <w:i w:val="0"/>
          <w:sz w:val="22"/>
        </w:rPr>
        <w:t>Eco Clubs and Campaigns: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Involve students in plantation drives, clean-up efforts, and green audits</w:t>
      </w:r>
    </w:p>
    <w:p>
      <w:pPr>
        <w:spacing w:line="276" w:lineRule="auto" w:after="80"/>
        <w:ind w:left="357" w:hanging="357"/>
      </w:pPr>
      <w:r>
        <w:rPr>
          <w:rFonts w:ascii="Cambria" w:hAnsi="Cambria"/>
          <w:sz w:val="22"/>
        </w:rPr>
        <w:t xml:space="preserve">• </w:t>
      </w:r>
      <w:r>
        <w:rPr>
          <w:rFonts w:ascii="Cambria" w:hAnsi="Cambria"/>
          <w:b/>
          <w:i w:val="0"/>
          <w:sz w:val="22"/>
        </w:rPr>
        <w:t>Environmental Education: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sustainability and ecological topics into academic curricula</w:t>
      </w:r>
    </w:p>
    <w:p>
      <w:pPr>
        <w:spacing w:line="276" w:lineRule="auto" w:after="80"/>
        <w:ind w:left="357" w:hanging="357"/>
      </w:pPr>
      <w:r>
        <w:rPr>
          <w:rFonts w:ascii="Cambria" w:hAnsi="Cambria"/>
          <w:sz w:val="22"/>
        </w:rPr>
        <w:t xml:space="preserve">• </w:t>
      </w:r>
      <w:r>
        <w:rPr>
          <w:rFonts w:ascii="Cambria" w:hAnsi="Cambria"/>
          <w:b/>
          <w:i w:val="0"/>
          <w:sz w:val="22"/>
        </w:rPr>
        <w:t>Sustainability Celebrations: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Observe Earth Day, World Water Day, and Biodiversity Week with events and exhibitions</w:t>
      </w:r>
    </w:p>
    <w:p>
      <w:pPr>
        <w:spacing w:before="280" w:after="160"/>
      </w:pPr>
      <w:r>
        <w:rPr>
          <w:rFonts w:ascii="Cambria" w:hAnsi="Cambria"/>
          <w:b/>
          <w:color w:val="1F3A5F"/>
          <w:sz w:val="29"/>
        </w:rPr>
        <w:t>28.66. Monitoring and Policy Enforcement</w:t>
      </w:r>
    </w:p>
    <w:p>
      <w:pPr>
        <w:spacing w:line="276" w:lineRule="auto" w:after="80"/>
        <w:ind w:left="357" w:hanging="357"/>
      </w:pPr>
      <w:r>
        <w:rPr>
          <w:rFonts w:ascii="Cambria" w:hAnsi="Cambria"/>
          <w:sz w:val="22"/>
        </w:rPr>
        <w:t xml:space="preserve">• </w:t>
      </w:r>
      <w:r>
        <w:rPr>
          <w:rFonts w:ascii="Cambria" w:hAnsi="Cambria"/>
          <w:b/>
          <w:i w:val="0"/>
          <w:sz w:val="22"/>
        </w:rPr>
        <w:t>Green Audit and Certification: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annual environmental audits; aim for certifications like GRIHA, LEED</w:t>
      </w:r>
    </w:p>
    <w:p>
      <w:pPr>
        <w:spacing w:line="276" w:lineRule="auto" w:after="80"/>
        <w:ind w:left="357" w:hanging="357"/>
      </w:pPr>
      <w:r>
        <w:rPr>
          <w:rFonts w:ascii="Cambria" w:hAnsi="Cambria"/>
          <w:sz w:val="22"/>
        </w:rPr>
        <w:t xml:space="preserve">• </w:t>
      </w:r>
      <w:r>
        <w:rPr>
          <w:rFonts w:ascii="Cambria" w:hAnsi="Cambria"/>
          <w:b/>
          <w:i w:val="0"/>
          <w:sz w:val="22"/>
        </w:rPr>
        <w:t>Sustainability Policy Framework:</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Institutionalize environmental commitments through approved green policies</w:t>
      </w:r>
    </w:p>
    <w:p>
      <w:pPr>
        <w:spacing w:line="276" w:lineRule="auto" w:after="80"/>
        <w:ind w:left="357" w:hanging="357"/>
      </w:pPr>
      <w:r>
        <w:rPr>
          <w:rFonts w:ascii="Cambria" w:hAnsi="Cambria"/>
          <w:sz w:val="22"/>
        </w:rPr>
        <w:t xml:space="preserve">• </w:t>
      </w:r>
      <w:r>
        <w:rPr>
          <w:rFonts w:ascii="Cambria" w:hAnsi="Cambria"/>
          <w:b/>
          <w:i w:val="0"/>
          <w:sz w:val="22"/>
        </w:rPr>
        <w:t>Reporting Mechanisms: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Publish annual sustainability and ecological performance reports</w:t>
      </w:r>
    </w:p>
    <w:p>
      <w:pPr>
        <w:spacing w:before="280" w:after="160"/>
      </w:pPr>
      <w:r>
        <w:rPr>
          <w:rFonts w:ascii="Cambria" w:hAnsi="Cambria"/>
          <w:b/>
          <w:color w:val="1F3A5F"/>
          <w:sz w:val="29"/>
        </w:rPr>
        <w:t>28.67. Integration into Curriculum and Pedagogy</w:t>
      </w:r>
    </w:p>
    <w:p>
      <w:pPr>
        <w:spacing w:line="276" w:lineRule="auto" w:after="80"/>
        <w:ind w:left="357" w:hanging="357"/>
      </w:pPr>
      <w:r>
        <w:rPr>
          <w:rFonts w:ascii="Cambria" w:hAnsi="Cambria"/>
          <w:sz w:val="22"/>
        </w:rPr>
        <w:t xml:space="preserve">• </w:t>
      </w:r>
      <w:r>
        <w:rPr>
          <w:rFonts w:ascii="Cambria" w:hAnsi="Cambria"/>
          <w:b/>
          <w:i w:val="0"/>
          <w:sz w:val="22"/>
        </w:rPr>
        <w:t>Environmental Literacy Courses: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Introduce foundational and elective courses on sustainability, climate change, and ecological ethics</w:t>
      </w:r>
    </w:p>
    <w:p>
      <w:pPr>
        <w:spacing w:line="276" w:lineRule="auto" w:after="80"/>
        <w:ind w:left="357" w:hanging="357"/>
      </w:pPr>
      <w:r>
        <w:rPr>
          <w:rFonts w:ascii="Cambria" w:hAnsi="Cambria"/>
          <w:sz w:val="22"/>
        </w:rPr>
        <w:t xml:space="preserve">• </w:t>
      </w:r>
      <w:r>
        <w:rPr>
          <w:rFonts w:ascii="Cambria" w:hAnsi="Cambria"/>
          <w:b/>
          <w:i w:val="0"/>
          <w:sz w:val="22"/>
        </w:rPr>
        <w:t>Interdisciplinary Teaching: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Embed environmental topics into science, engineering, humanities, and management curricula</w:t>
      </w:r>
    </w:p>
    <w:p>
      <w:pPr>
        <w:spacing w:line="276" w:lineRule="auto" w:after="80"/>
        <w:ind w:left="357" w:hanging="357"/>
      </w:pPr>
      <w:r>
        <w:rPr>
          <w:rFonts w:ascii="Cambria" w:hAnsi="Cambria"/>
          <w:sz w:val="22"/>
        </w:rPr>
        <w:t xml:space="preserve">• </w:t>
      </w:r>
      <w:r>
        <w:rPr>
          <w:rFonts w:ascii="Cambria" w:hAnsi="Cambria"/>
          <w:b/>
          <w:i w:val="0"/>
          <w:sz w:val="22"/>
        </w:rPr>
        <w:t>Project-Based Learning: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Assign real-world sustainability problems as part of coursework or capstone projects</w:t>
      </w:r>
    </w:p>
    <w:p>
      <w:pPr>
        <w:spacing w:before="280" w:after="160"/>
      </w:pPr>
      <w:r>
        <w:rPr>
          <w:rFonts w:ascii="Cambria" w:hAnsi="Cambria"/>
          <w:b/>
          <w:color w:val="1F3A5F"/>
          <w:sz w:val="29"/>
        </w:rPr>
        <w:t>28.68. Campus-Wide Awareness Campaigns</w:t>
      </w:r>
    </w:p>
    <w:p>
      <w:pPr>
        <w:spacing w:line="276" w:lineRule="auto" w:after="80"/>
        <w:ind w:left="357" w:hanging="357"/>
      </w:pPr>
      <w:r>
        <w:rPr>
          <w:rFonts w:ascii="Cambria" w:hAnsi="Cambria"/>
          <w:sz w:val="22"/>
        </w:rPr>
        <w:t xml:space="preserve">• </w:t>
      </w:r>
      <w:r>
        <w:rPr>
          <w:rFonts w:ascii="Cambria" w:hAnsi="Cambria"/>
          <w:b/>
          <w:i w:val="0"/>
          <w:sz w:val="22"/>
        </w:rPr>
        <w:t>Thematic Environmental Weeks: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Celebrate Earth Day, World Environment Day, and Energy Conservation Week</w:t>
      </w:r>
    </w:p>
    <w:p>
      <w:pPr>
        <w:spacing w:line="276" w:lineRule="auto" w:after="80"/>
        <w:ind w:left="714" w:hanging="357"/>
      </w:pPr>
      <w:r>
        <w:rPr>
          <w:rFonts w:ascii="Cambria" w:hAnsi="Cambria"/>
          <w:sz w:val="22"/>
        </w:rPr>
        <w:t xml:space="preserve">o </w:t>
      </w:r>
      <w:r>
        <w:rPr>
          <w:rFonts w:ascii="Cambria" w:hAnsi="Cambria"/>
          <w:i w:val="0"/>
          <w:sz w:val="22"/>
        </w:rPr>
        <w:t>Host exhibitions, rallies, debates, quizzes, and art installations</w:t>
      </w:r>
    </w:p>
    <w:p>
      <w:pPr>
        <w:spacing w:line="276" w:lineRule="auto" w:after="80"/>
        <w:ind w:left="357" w:hanging="357"/>
      </w:pPr>
      <w:r>
        <w:rPr>
          <w:rFonts w:ascii="Cambria" w:hAnsi="Cambria"/>
          <w:sz w:val="22"/>
        </w:rPr>
        <w:t xml:space="preserve">• </w:t>
      </w:r>
      <w:r>
        <w:rPr>
          <w:rFonts w:ascii="Cambria" w:hAnsi="Cambria"/>
          <w:b/>
          <w:i w:val="0"/>
          <w:sz w:val="22"/>
        </w:rPr>
        <w:t>Slogan and Poster Campaigns: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Display thought-provoking messages, infographics, and</w:t>
      </w:r>
    </w:p>
    <w:p>
      <w:pPr>
        <w:spacing w:after="120" w:before="0" w:line="276" w:lineRule="auto"/>
        <w:jc w:val="both"/>
      </w:pPr>
      <w:r>
        <w:rPr>
          <w:rFonts w:ascii="Cambria" w:hAnsi="Cambria"/>
          <w:i/>
          <w:sz w:val="22"/>
        </w:rPr>
        <w:t>A portion of the source text on this page (Screenshot (6053).png) is cut off in the "Slogan and Poster Campaigns" bullet, which reads "...infographics, and around campus" with an apparent missing word or phrase between "and" and "around campus"; the missing portion could not be transcribed and is not guessed.</w:t>
      </w:r>
    </w:p>
    <w:p>
      <w:pPr>
        <w:spacing w:line="276" w:lineRule="auto" w:after="80"/>
        <w:ind w:left="357" w:hanging="357"/>
      </w:pPr>
      <w:r>
        <w:rPr>
          <w:rFonts w:ascii="Cambria" w:hAnsi="Cambria"/>
          <w:sz w:val="22"/>
        </w:rPr>
        <w:t xml:space="preserve">• </w:t>
      </w:r>
      <w:r>
        <w:rPr>
          <w:rFonts w:ascii="Cambria" w:hAnsi="Cambria"/>
          <w:b/>
          <w:i w:val="0"/>
          <w:sz w:val="22"/>
        </w:rPr>
        <w:t>Student-Led Green Drives: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Encourage tree planting, zero-waste lunch days, and activities</w:t>
      </w:r>
    </w:p>
    <w:p>
      <w:pPr>
        <w:spacing w:before="280" w:after="160"/>
      </w:pPr>
      <w:r>
        <w:rPr>
          <w:rFonts w:ascii="Cambria" w:hAnsi="Cambria"/>
          <w:b/>
          <w:color w:val="1F3A5F"/>
          <w:sz w:val="29"/>
        </w:rPr>
        <w:t>28.69. Eco Clubs and Student Involvement</w:t>
      </w:r>
    </w:p>
    <w:p>
      <w:pPr>
        <w:spacing w:line="276" w:lineRule="auto" w:after="80"/>
        <w:ind w:left="357" w:hanging="357"/>
      </w:pPr>
      <w:r>
        <w:rPr>
          <w:rFonts w:ascii="Cambria" w:hAnsi="Cambria"/>
          <w:sz w:val="22"/>
        </w:rPr>
        <w:t xml:space="preserve">• </w:t>
      </w:r>
      <w:r>
        <w:rPr>
          <w:rFonts w:ascii="Cambria" w:hAnsi="Cambria"/>
          <w:b/>
          <w:i w:val="0"/>
          <w:sz w:val="22"/>
        </w:rPr>
        <w:t>Formation of Green Clubs: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Empower students to lead sustainability initiatives</w:t>
      </w:r>
    </w:p>
    <w:p>
      <w:pPr>
        <w:spacing w:line="276" w:lineRule="auto" w:after="80"/>
        <w:ind w:left="714" w:hanging="357"/>
      </w:pPr>
      <w:r>
        <w:rPr>
          <w:rFonts w:ascii="Cambria" w:hAnsi="Cambria"/>
          <w:sz w:val="22"/>
        </w:rPr>
        <w:t xml:space="preserve">o </w:t>
      </w:r>
      <w:r>
        <w:rPr>
          <w:rFonts w:ascii="Cambria" w:hAnsi="Cambria"/>
          <w:i w:val="0"/>
          <w:sz w:val="22"/>
        </w:rPr>
        <w:t>Conduct campus audits, cleanliness drives, and awareness workshops</w:t>
      </w:r>
    </w:p>
    <w:p>
      <w:pPr>
        <w:spacing w:line="276" w:lineRule="auto" w:after="80"/>
        <w:ind w:left="357" w:hanging="357"/>
      </w:pPr>
      <w:r>
        <w:rPr>
          <w:rFonts w:ascii="Cambria" w:hAnsi="Cambria"/>
          <w:sz w:val="22"/>
        </w:rPr>
        <w:t xml:space="preserve">• </w:t>
      </w:r>
      <w:r>
        <w:rPr>
          <w:rFonts w:ascii="Cambria" w:hAnsi="Cambria"/>
          <w:b/>
          <w:i w:val="0"/>
          <w:sz w:val="22"/>
        </w:rPr>
        <w:t>Peer Education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Train eco-volunteers to promote sustainable practices in hostels and classrooms</w:t>
      </w:r>
    </w:p>
    <w:p>
      <w:pPr>
        <w:spacing w:line="276" w:lineRule="auto" w:after="80"/>
        <w:ind w:left="357" w:hanging="357"/>
      </w:pPr>
      <w:r>
        <w:rPr>
          <w:rFonts w:ascii="Cambria" w:hAnsi="Cambria"/>
          <w:sz w:val="22"/>
        </w:rPr>
        <w:t xml:space="preserve">• </w:t>
      </w:r>
      <w:r>
        <w:rPr>
          <w:rFonts w:ascii="Cambria" w:hAnsi="Cambria"/>
          <w:b/>
          <w:i w:val="0"/>
          <w:sz w:val="22"/>
        </w:rPr>
        <w:t>Reward and Recognition: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Honor green ambassadors and eco-friendly departments annually</w:t>
      </w:r>
    </w:p>
    <w:p>
      <w:pPr>
        <w:spacing w:before="280" w:after="160"/>
      </w:pPr>
      <w:r>
        <w:rPr>
          <w:rFonts w:ascii="Cambria" w:hAnsi="Cambria"/>
          <w:b/>
          <w:color w:val="1F3A5F"/>
          <w:sz w:val="29"/>
        </w:rPr>
        <w:t>28.70. Digital and Media Engagement</w:t>
      </w:r>
    </w:p>
    <w:p>
      <w:pPr>
        <w:spacing w:line="276" w:lineRule="auto" w:after="80"/>
        <w:ind w:left="357" w:hanging="357"/>
      </w:pPr>
      <w:r>
        <w:rPr>
          <w:rFonts w:ascii="Cambria" w:hAnsi="Cambria"/>
          <w:sz w:val="22"/>
        </w:rPr>
        <w:t xml:space="preserve">• </w:t>
      </w:r>
      <w:r>
        <w:rPr>
          <w:rFonts w:ascii="Cambria" w:hAnsi="Cambria"/>
          <w:b/>
          <w:i w:val="0"/>
          <w:sz w:val="22"/>
        </w:rPr>
        <w:t>Social Media Campaigns: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Share green tips, success stories, and campaign posters via official HEI pages</w:t>
      </w:r>
    </w:p>
    <w:p>
      <w:pPr>
        <w:spacing w:after="120" w:before="0" w:line="276" w:lineRule="auto"/>
        <w:jc w:val="both"/>
      </w:pPr>
      <w:r>
        <w:rPr>
          <w:rFonts w:ascii="Cambria" w:hAnsi="Cambria"/>
          <w:i/>
          <w:sz w:val="22"/>
        </w:rPr>
        <w:t>A portion of the source text on this page (Screenshot (6054).png) is scattered by layout interleaving: the isolated fragments "conservation tips" and "eco-volunteering" appear between the "Social Media Campaigns" and "Eco Newsletters and Blogs" bullets but are grammatically disconnected from both and could not be confidently attributed or transcribed as part of either sentence.</w:t>
      </w:r>
    </w:p>
    <w:p>
      <w:pPr>
        <w:spacing w:line="276" w:lineRule="auto" w:after="80"/>
        <w:ind w:left="357" w:hanging="357"/>
      </w:pPr>
      <w:r>
        <w:rPr>
          <w:rFonts w:ascii="Cambria" w:hAnsi="Cambria"/>
          <w:sz w:val="22"/>
        </w:rPr>
        <w:t xml:space="preserve">• </w:t>
      </w:r>
      <w:r>
        <w:rPr>
          <w:rFonts w:ascii="Cambria" w:hAnsi="Cambria"/>
          <w:b/>
          <w:i w:val="0"/>
          <w:sz w:val="22"/>
        </w:rPr>
        <w:t>Eco Newsletters and Blogs: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Publish monthly updates on environmental achievements and tips</w:t>
      </w:r>
    </w:p>
    <w:p>
      <w:pPr>
        <w:spacing w:line="276" w:lineRule="auto" w:after="80"/>
        <w:ind w:left="357" w:hanging="357"/>
      </w:pPr>
      <w:r>
        <w:rPr>
          <w:rFonts w:ascii="Cambria" w:hAnsi="Cambria"/>
          <w:sz w:val="22"/>
        </w:rPr>
        <w:t xml:space="preserve">• </w:t>
      </w:r>
      <w:r>
        <w:rPr>
          <w:rFonts w:ascii="Cambria" w:hAnsi="Cambria"/>
          <w:b/>
          <w:i w:val="0"/>
          <w:sz w:val="22"/>
        </w:rPr>
        <w:t>Educational Videos and Webinars: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Host expert talks on sustainable living and environmental challenges</w:t>
      </w:r>
    </w:p>
    <w:p>
      <w:pPr>
        <w:spacing w:before="280" w:after="160"/>
      </w:pPr>
      <w:r>
        <w:rPr>
          <w:rFonts w:ascii="Cambria" w:hAnsi="Cambria"/>
          <w:b/>
          <w:color w:val="1F3A5F"/>
          <w:sz w:val="29"/>
        </w:rPr>
        <w:t>28.71. Institutional Events and Collaborations</w:t>
      </w:r>
    </w:p>
    <w:p>
      <w:pPr>
        <w:spacing w:line="276" w:lineRule="auto" w:after="80"/>
        <w:ind w:left="357" w:hanging="357"/>
      </w:pPr>
      <w:r>
        <w:rPr>
          <w:rFonts w:ascii="Cambria" w:hAnsi="Cambria"/>
          <w:sz w:val="22"/>
        </w:rPr>
        <w:t xml:space="preserve">• </w:t>
      </w:r>
      <w:r>
        <w:rPr>
          <w:rFonts w:ascii="Cambria" w:hAnsi="Cambria"/>
          <w:b/>
          <w:i w:val="0"/>
          <w:sz w:val="22"/>
        </w:rPr>
        <w:t>Intercollegiate Green Summits: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Organize symposiums, hackathons, and idea-pitch events on sustainability</w:t>
      </w:r>
    </w:p>
    <w:p>
      <w:pPr>
        <w:spacing w:line="276" w:lineRule="auto" w:after="80"/>
        <w:ind w:left="357" w:hanging="357"/>
      </w:pPr>
      <w:r>
        <w:rPr>
          <w:rFonts w:ascii="Cambria" w:hAnsi="Cambria"/>
          <w:sz w:val="22"/>
        </w:rPr>
        <w:t xml:space="preserve">• </w:t>
      </w:r>
      <w:r>
        <w:rPr>
          <w:rFonts w:ascii="Cambria" w:hAnsi="Cambria"/>
          <w:b/>
          <w:i w:val="0"/>
          <w:sz w:val="22"/>
        </w:rPr>
        <w:t>Partnerships with NGOs and Local Bodies: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Collaborate on urban gardening, waste management, and clean water initiatives</w:t>
      </w:r>
    </w:p>
    <w:p>
      <w:pPr>
        <w:spacing w:line="276" w:lineRule="auto" w:after="80"/>
        <w:ind w:left="357" w:hanging="357"/>
      </w:pPr>
      <w:r>
        <w:rPr>
          <w:rFonts w:ascii="Cambria" w:hAnsi="Cambria"/>
          <w:sz w:val="22"/>
        </w:rPr>
        <w:t xml:space="preserve">• </w:t>
      </w:r>
      <w:r>
        <w:rPr>
          <w:rFonts w:ascii="Cambria" w:hAnsi="Cambria"/>
          <w:b/>
          <w:i w:val="0"/>
          <w:sz w:val="22"/>
        </w:rPr>
        <w:t>Eco-Internships and Field Visits: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Offer opportunities with environmental organizations and green businesses</w:t>
      </w:r>
    </w:p>
    <w:p>
      <w:pPr>
        <w:spacing w:before="280" w:after="160"/>
      </w:pPr>
      <w:r>
        <w:rPr>
          <w:rFonts w:ascii="Cambria" w:hAnsi="Cambria"/>
          <w:b/>
          <w:color w:val="1F3A5F"/>
          <w:sz w:val="29"/>
        </w:rPr>
        <w:t>28.72. Infrastructure for Awareness</w:t>
      </w:r>
    </w:p>
    <w:p>
      <w:pPr>
        <w:spacing w:line="276" w:lineRule="auto" w:after="80"/>
        <w:ind w:left="357" w:hanging="357"/>
      </w:pPr>
      <w:r>
        <w:rPr>
          <w:rFonts w:ascii="Cambria" w:hAnsi="Cambria"/>
          <w:sz w:val="22"/>
        </w:rPr>
        <w:t xml:space="preserve">• </w:t>
      </w:r>
      <w:r>
        <w:rPr>
          <w:rFonts w:ascii="Cambria" w:hAnsi="Cambria"/>
          <w:b/>
          <w:i w:val="0"/>
          <w:sz w:val="22"/>
        </w:rPr>
        <w:t>Environmental Display Boards: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Real-time energy/water consumption dashboards in academic buildings</w:t>
      </w:r>
    </w:p>
    <w:p>
      <w:pPr>
        <w:spacing w:line="276" w:lineRule="auto" w:after="80"/>
        <w:ind w:left="357" w:hanging="357"/>
      </w:pPr>
      <w:r>
        <w:rPr>
          <w:rFonts w:ascii="Cambria" w:hAnsi="Cambria"/>
          <w:sz w:val="22"/>
        </w:rPr>
        <w:t xml:space="preserve">• </w:t>
      </w:r>
      <w:r>
        <w:rPr>
          <w:rFonts w:ascii="Cambria" w:hAnsi="Cambria"/>
          <w:b/>
          <w:i w:val="0"/>
          <w:sz w:val="22"/>
        </w:rPr>
        <w:t>Green Corners: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Set up kiosks with sustainability resources and green product samples</w:t>
      </w:r>
    </w:p>
    <w:p>
      <w:pPr>
        <w:spacing w:line="276" w:lineRule="auto" w:after="80"/>
        <w:ind w:left="357" w:hanging="357"/>
      </w:pPr>
      <w:r>
        <w:rPr>
          <w:rFonts w:ascii="Cambria" w:hAnsi="Cambria"/>
          <w:sz w:val="22"/>
        </w:rPr>
        <w:t xml:space="preserve">• </w:t>
      </w:r>
      <w:r>
        <w:rPr>
          <w:rFonts w:ascii="Cambria" w:hAnsi="Cambria"/>
          <w:b/>
          <w:i w:val="0"/>
          <w:sz w:val="22"/>
        </w:rPr>
        <w:t>QR Codes for Education: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Place scan-and-learn codes near trees, solar panels, or compost bins with facts</w:t>
      </w:r>
    </w:p>
    <w:p>
      <w:pPr>
        <w:spacing w:before="280" w:after="160"/>
      </w:pPr>
      <w:r>
        <w:rPr>
          <w:rFonts w:ascii="Cambria" w:hAnsi="Cambria"/>
          <w:b/>
          <w:color w:val="1F3A5F"/>
          <w:sz w:val="29"/>
        </w:rPr>
        <w:t>28.73. Monitoring and Impact Assessment</w:t>
      </w:r>
    </w:p>
    <w:p>
      <w:pPr>
        <w:spacing w:line="276" w:lineRule="auto" w:after="80"/>
        <w:ind w:left="357" w:hanging="357"/>
      </w:pPr>
      <w:r>
        <w:rPr>
          <w:rFonts w:ascii="Cambria" w:hAnsi="Cambria"/>
          <w:sz w:val="22"/>
        </w:rPr>
        <w:t xml:space="preserve">• </w:t>
      </w:r>
      <w:r>
        <w:rPr>
          <w:rFonts w:ascii="Cambria" w:hAnsi="Cambria"/>
          <w:b/>
          <w:i w:val="0"/>
          <w:sz w:val="22"/>
        </w:rPr>
        <w:t>Feedback and Surveys: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Gauge student and staff awareness levels periodically</w:t>
      </w:r>
    </w:p>
    <w:p>
      <w:pPr>
        <w:spacing w:line="276" w:lineRule="auto" w:after="80"/>
        <w:ind w:left="357" w:hanging="357"/>
      </w:pPr>
      <w:r>
        <w:rPr>
          <w:rFonts w:ascii="Cambria" w:hAnsi="Cambria"/>
          <w:sz w:val="22"/>
        </w:rPr>
        <w:t xml:space="preserve">• </w:t>
      </w:r>
      <w:r>
        <w:rPr>
          <w:rFonts w:ascii="Cambria" w:hAnsi="Cambria"/>
          <w:b/>
          <w:i w:val="0"/>
          <w:sz w:val="22"/>
        </w:rPr>
        <w:t>Green Impact Reports: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Measure effectiveness of campaigns and adapt strategies accordingly</w:t>
      </w:r>
    </w:p>
    <w:p>
      <w:pPr>
        <w:spacing w:line="276" w:lineRule="auto" w:after="80"/>
        <w:ind w:left="357" w:hanging="357"/>
      </w:pPr>
      <w:r>
        <w:rPr>
          <w:rFonts w:ascii="Cambria" w:hAnsi="Cambria"/>
          <w:sz w:val="22"/>
        </w:rPr>
        <w:t xml:space="preserve">• </w:t>
      </w:r>
      <w:r>
        <w:rPr>
          <w:rFonts w:ascii="Cambria" w:hAnsi="Cambria"/>
          <w:b/>
          <w:i w:val="0"/>
          <w:sz w:val="22"/>
        </w:rPr>
        <w:t>Incentivization: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Link campaign participation with community service credits or campus rewards</w:t>
      </w:r>
    </w:p>
    <w:p>
      <w:pPr>
        <w:spacing w:before="280" w:after="160"/>
      </w:pPr>
      <w:r>
        <w:rPr>
          <w:rFonts w:ascii="Cambria" w:hAnsi="Cambria"/>
          <w:b/>
          <w:color w:val="1F3A5F"/>
          <w:sz w:val="29"/>
        </w:rPr>
        <w:t>28.74. Use of Recycled and Eco-Friendly Materials</w:t>
      </w:r>
    </w:p>
    <w:p>
      <w:pPr>
        <w:spacing w:line="276" w:lineRule="auto" w:after="80"/>
        <w:ind w:left="357" w:hanging="357"/>
      </w:pPr>
      <w:r>
        <w:rPr>
          <w:rFonts w:ascii="Cambria" w:hAnsi="Cambria"/>
          <w:sz w:val="22"/>
        </w:rPr>
        <w:t xml:space="preserve">• </w:t>
      </w:r>
      <w:r>
        <w:rPr>
          <w:rFonts w:ascii="Cambria" w:hAnsi="Cambria"/>
          <w:b/>
          <w:i w:val="0"/>
          <w:sz w:val="22"/>
        </w:rPr>
        <w:t>Recycled Construction Materials: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recycled steel, fly ash concrete, reclaimed wood, and repurposed bricks</w:t>
      </w:r>
    </w:p>
    <w:p>
      <w:pPr>
        <w:spacing w:line="276" w:lineRule="auto" w:after="80"/>
        <w:ind w:left="714" w:hanging="357"/>
      </w:pPr>
      <w:r>
        <w:rPr>
          <w:rFonts w:ascii="Cambria" w:hAnsi="Cambria"/>
          <w:sz w:val="22"/>
        </w:rPr>
        <w:t xml:space="preserve">o </w:t>
      </w:r>
      <w:r>
        <w:rPr>
          <w:rFonts w:ascii="Cambria" w:hAnsi="Cambria"/>
          <w:i w:val="0"/>
          <w:sz w:val="22"/>
        </w:rPr>
        <w:t>Incorporate recycled plastic composites for furniture and flooring</w:t>
      </w:r>
    </w:p>
    <w:p>
      <w:pPr>
        <w:spacing w:line="276" w:lineRule="auto" w:after="80"/>
        <w:ind w:left="357" w:hanging="357"/>
      </w:pPr>
      <w:r>
        <w:rPr>
          <w:rFonts w:ascii="Cambria" w:hAnsi="Cambria"/>
          <w:sz w:val="22"/>
        </w:rPr>
        <w:t xml:space="preserve">• </w:t>
      </w:r>
      <w:r>
        <w:rPr>
          <w:rFonts w:ascii="Cambria" w:hAnsi="Cambria"/>
          <w:b/>
          <w:i w:val="0"/>
          <w:sz w:val="22"/>
        </w:rPr>
        <w:t>Locally Sourced Materials: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Reduce transportation emissions by using stone, mud, bamboo, and clay from nearby areas</w:t>
      </w:r>
    </w:p>
    <w:p>
      <w:pPr>
        <w:spacing w:line="276" w:lineRule="auto" w:after="80"/>
        <w:ind w:left="357" w:hanging="357"/>
      </w:pPr>
      <w:r>
        <w:rPr>
          <w:rFonts w:ascii="Cambria" w:hAnsi="Cambria"/>
          <w:sz w:val="22"/>
        </w:rPr>
        <w:t xml:space="preserve">• </w:t>
      </w:r>
      <w:r>
        <w:rPr>
          <w:rFonts w:ascii="Cambria" w:hAnsi="Cambria"/>
          <w:b/>
          <w:i w:val="0"/>
          <w:sz w:val="22"/>
        </w:rPr>
        <w:t>Green Certified Products: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Ensure paints, adhesives, and sealants are low-VOC and environmentally certified (e.g., GRIHA, LEED)</w:t>
      </w:r>
    </w:p>
    <w:p>
      <w:pPr>
        <w:spacing w:before="280" w:after="160"/>
      </w:pPr>
      <w:r>
        <w:rPr>
          <w:rFonts w:ascii="Cambria" w:hAnsi="Cambria"/>
          <w:b/>
          <w:color w:val="1F3A5F"/>
          <w:sz w:val="29"/>
        </w:rPr>
        <w:t>28.75. Design for Heat Island Effect Reduction</w:t>
      </w:r>
    </w:p>
    <w:p>
      <w:pPr>
        <w:spacing w:line="276" w:lineRule="auto" w:after="80"/>
        <w:ind w:left="357" w:hanging="357"/>
      </w:pPr>
      <w:r>
        <w:rPr>
          <w:rFonts w:ascii="Cambria" w:hAnsi="Cambria"/>
          <w:sz w:val="22"/>
        </w:rPr>
        <w:t xml:space="preserve">• </w:t>
      </w:r>
      <w:r>
        <w:rPr>
          <w:rFonts w:ascii="Cambria" w:hAnsi="Cambria"/>
          <w:b/>
          <w:i w:val="0"/>
          <w:sz w:val="22"/>
        </w:rPr>
        <w:t>Cool Roof Technologies: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Apply reflective paints, white tiles, or green roofing systems to reduce heat absorption</w:t>
      </w:r>
    </w:p>
    <w:p>
      <w:pPr>
        <w:spacing w:line="276" w:lineRule="auto" w:after="80"/>
        <w:ind w:left="357" w:hanging="357"/>
      </w:pPr>
      <w:r>
        <w:rPr>
          <w:rFonts w:ascii="Cambria" w:hAnsi="Cambria"/>
          <w:sz w:val="22"/>
        </w:rPr>
        <w:t xml:space="preserve">• </w:t>
      </w:r>
      <w:r>
        <w:rPr>
          <w:rFonts w:ascii="Cambria" w:hAnsi="Cambria"/>
          <w:b/>
          <w:i w:val="0"/>
          <w:sz w:val="22"/>
        </w:rPr>
        <w:t>Vegetative Roofing: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rooftop gardens to insulate buildings and mitigate ambient temperature</w:t>
      </w:r>
    </w:p>
    <w:p>
      <w:pPr>
        <w:spacing w:line="276" w:lineRule="auto" w:after="80"/>
        <w:ind w:left="357" w:hanging="357"/>
      </w:pPr>
      <w:r>
        <w:rPr>
          <w:rFonts w:ascii="Cambria" w:hAnsi="Cambria"/>
          <w:sz w:val="22"/>
        </w:rPr>
        <w:t xml:space="preserve">• </w:t>
      </w:r>
      <w:r>
        <w:rPr>
          <w:rFonts w:ascii="Cambria" w:hAnsi="Cambria"/>
          <w:b/>
          <w:i w:val="0"/>
          <w:sz w:val="22"/>
        </w:rPr>
        <w:t>Permeable and Reflective Paving: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porous pavers or light-colored paving materials in outdoor walkways and parking lots</w:t>
      </w:r>
    </w:p>
    <w:p>
      <w:pPr>
        <w:spacing w:before="280" w:after="160"/>
      </w:pPr>
      <w:r>
        <w:rPr>
          <w:rFonts w:ascii="Cambria" w:hAnsi="Cambria"/>
          <w:b/>
          <w:color w:val="1F3A5F"/>
          <w:sz w:val="29"/>
        </w:rPr>
        <w:t>28.76. Strategic Landscaping and Shading</w:t>
      </w:r>
    </w:p>
    <w:p>
      <w:pPr>
        <w:spacing w:line="276" w:lineRule="auto" w:after="80"/>
        <w:ind w:left="357" w:hanging="357"/>
      </w:pPr>
      <w:r>
        <w:rPr>
          <w:rFonts w:ascii="Cambria" w:hAnsi="Cambria"/>
          <w:sz w:val="22"/>
        </w:rPr>
        <w:t xml:space="preserve">• </w:t>
      </w:r>
      <w:r>
        <w:rPr>
          <w:rFonts w:ascii="Cambria" w:hAnsi="Cambria"/>
          <w:b/>
          <w:i w:val="0"/>
          <w:sz w:val="22"/>
        </w:rPr>
        <w:t>Tree-Lined Pathways: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Plant deciduous trees near buildings for seasonal shading and cooling</w:t>
      </w:r>
    </w:p>
    <w:p>
      <w:pPr>
        <w:spacing w:line="276" w:lineRule="auto" w:after="80"/>
        <w:ind w:left="357" w:hanging="357"/>
      </w:pPr>
      <w:r>
        <w:rPr>
          <w:rFonts w:ascii="Cambria" w:hAnsi="Cambria"/>
          <w:sz w:val="22"/>
        </w:rPr>
        <w:t xml:space="preserve">• </w:t>
      </w:r>
      <w:r>
        <w:rPr>
          <w:rFonts w:ascii="Cambria" w:hAnsi="Cambria"/>
          <w:b/>
          <w:i w:val="0"/>
          <w:sz w:val="22"/>
        </w:rPr>
        <w:t>Green Buffers and Windbreaks: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natural barriers to regulate microclimate around structures</w:t>
      </w:r>
    </w:p>
    <w:p>
      <w:pPr>
        <w:spacing w:line="276" w:lineRule="auto" w:after="80"/>
        <w:ind w:left="357" w:hanging="357"/>
      </w:pPr>
      <w:r>
        <w:rPr>
          <w:rFonts w:ascii="Cambria" w:hAnsi="Cambria"/>
          <w:sz w:val="22"/>
        </w:rPr>
        <w:t xml:space="preserve">• </w:t>
      </w:r>
      <w:r>
        <w:rPr>
          <w:rFonts w:ascii="Cambria" w:hAnsi="Cambria"/>
          <w:b/>
          <w:i w:val="0"/>
          <w:sz w:val="22"/>
        </w:rPr>
        <w:t>Water Bodies and Courtyards: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fountains and open courtyards to balance humidity and airflow</w:t>
      </w:r>
    </w:p>
    <w:p>
      <w:pPr>
        <w:spacing w:before="280" w:after="160"/>
      </w:pPr>
      <w:r>
        <w:rPr>
          <w:rFonts w:ascii="Cambria" w:hAnsi="Cambria"/>
          <w:b/>
          <w:color w:val="1F3A5F"/>
          <w:sz w:val="29"/>
        </w:rPr>
        <w:t>28.77. Passive and Climate-Responsive Design</w:t>
      </w:r>
    </w:p>
    <w:p>
      <w:pPr>
        <w:spacing w:line="276" w:lineRule="auto" w:after="80"/>
        <w:ind w:left="357" w:hanging="357"/>
      </w:pPr>
      <w:r>
        <w:rPr>
          <w:rFonts w:ascii="Cambria" w:hAnsi="Cambria"/>
          <w:sz w:val="22"/>
        </w:rPr>
        <w:t xml:space="preserve">• </w:t>
      </w:r>
      <w:r>
        <w:rPr>
          <w:rFonts w:ascii="Cambria" w:hAnsi="Cambria"/>
          <w:b/>
          <w:i w:val="0"/>
          <w:sz w:val="22"/>
        </w:rPr>
        <w:t>Orientation-Based Architecture: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Align buildings for maximum daylight and minimal heat gain</w:t>
      </w:r>
    </w:p>
    <w:p>
      <w:pPr>
        <w:spacing w:line="276" w:lineRule="auto" w:after="80"/>
        <w:ind w:left="357" w:hanging="357"/>
      </w:pPr>
      <w:r>
        <w:rPr>
          <w:rFonts w:ascii="Cambria" w:hAnsi="Cambria"/>
          <w:sz w:val="22"/>
        </w:rPr>
        <w:t xml:space="preserve">• </w:t>
      </w:r>
      <w:r>
        <w:rPr>
          <w:rFonts w:ascii="Cambria" w:hAnsi="Cambria"/>
          <w:b/>
          <w:i w:val="0"/>
          <w:sz w:val="22"/>
        </w:rPr>
        <w:t>Natural Ventilation: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cross-ventilation, ventilators, and jalis (perforated walls) to reduce AC load</w:t>
      </w:r>
    </w:p>
    <w:p>
      <w:pPr>
        <w:spacing w:line="276" w:lineRule="auto" w:after="80"/>
        <w:ind w:left="357" w:hanging="357"/>
      </w:pPr>
      <w:r>
        <w:rPr>
          <w:rFonts w:ascii="Cambria" w:hAnsi="Cambria"/>
          <w:sz w:val="22"/>
        </w:rPr>
        <w:t xml:space="preserve">• </w:t>
      </w:r>
      <w:r>
        <w:rPr>
          <w:rFonts w:ascii="Cambria" w:hAnsi="Cambria"/>
          <w:b/>
          <w:i w:val="0"/>
          <w:sz w:val="22"/>
        </w:rPr>
        <w:t>Shading Devices: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louvers, overhangs, and double-skin façades to reduce direct sun exposure</w:t>
      </w:r>
    </w:p>
    <w:p>
      <w:pPr>
        <w:spacing w:before="280" w:after="160"/>
      </w:pPr>
      <w:r>
        <w:rPr>
          <w:rFonts w:ascii="Cambria" w:hAnsi="Cambria"/>
          <w:b/>
          <w:color w:val="1F3A5F"/>
          <w:sz w:val="29"/>
        </w:rPr>
        <w:t>28.78. Construction Waste Management</w:t>
      </w:r>
    </w:p>
    <w:p>
      <w:pPr>
        <w:spacing w:line="276" w:lineRule="auto" w:after="80"/>
        <w:ind w:left="357" w:hanging="357"/>
      </w:pPr>
      <w:r>
        <w:rPr>
          <w:rFonts w:ascii="Cambria" w:hAnsi="Cambria"/>
          <w:sz w:val="22"/>
        </w:rPr>
        <w:t xml:space="preserve">• </w:t>
      </w:r>
      <w:r>
        <w:rPr>
          <w:rFonts w:ascii="Cambria" w:hAnsi="Cambria"/>
          <w:b/>
          <w:i w:val="0"/>
          <w:sz w:val="22"/>
        </w:rPr>
        <w:t>On-Site Recycling: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Set up construction material recovery zones for reuse during ongoing projects</w:t>
      </w:r>
    </w:p>
    <w:p>
      <w:pPr>
        <w:spacing w:line="276" w:lineRule="auto" w:after="80"/>
        <w:ind w:left="357" w:hanging="357"/>
      </w:pPr>
      <w:r>
        <w:rPr>
          <w:rFonts w:ascii="Cambria" w:hAnsi="Cambria"/>
          <w:sz w:val="22"/>
        </w:rPr>
        <w:t xml:space="preserve">• </w:t>
      </w:r>
      <w:r>
        <w:rPr>
          <w:rFonts w:ascii="Cambria" w:hAnsi="Cambria"/>
          <w:b/>
          <w:i w:val="0"/>
          <w:sz w:val="22"/>
        </w:rPr>
        <w:t>Demolition Material Recovery: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Salvage and reuse materials during renovations or deconstruction</w:t>
      </w:r>
    </w:p>
    <w:p>
      <w:pPr>
        <w:spacing w:before="280" w:after="160"/>
      </w:pPr>
      <w:r>
        <w:rPr>
          <w:rFonts w:ascii="Cambria" w:hAnsi="Cambria"/>
          <w:b/>
          <w:color w:val="1F3A5F"/>
          <w:sz w:val="29"/>
        </w:rPr>
        <w:t>28.79. Monitoring and Compliance</w:t>
      </w:r>
    </w:p>
    <w:p>
      <w:pPr>
        <w:spacing w:line="276" w:lineRule="auto" w:after="80"/>
        <w:ind w:left="357" w:hanging="357"/>
      </w:pPr>
      <w:r>
        <w:rPr>
          <w:rFonts w:ascii="Cambria" w:hAnsi="Cambria"/>
          <w:sz w:val="22"/>
        </w:rPr>
        <w:t xml:space="preserve">• </w:t>
      </w:r>
      <w:r>
        <w:rPr>
          <w:rFonts w:ascii="Cambria" w:hAnsi="Cambria"/>
          <w:b/>
          <w:i w:val="0"/>
          <w:sz w:val="22"/>
        </w:rPr>
        <w:t>Green Building Standards: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Aim for certifications like GRIHA, LEED, IGBC in all new and retrofitted buildings</w:t>
      </w:r>
    </w:p>
    <w:p>
      <w:pPr>
        <w:spacing w:line="276" w:lineRule="auto" w:after="80"/>
        <w:ind w:left="357" w:hanging="357"/>
      </w:pPr>
      <w:r>
        <w:rPr>
          <w:rFonts w:ascii="Cambria" w:hAnsi="Cambria"/>
          <w:sz w:val="22"/>
        </w:rPr>
        <w:t xml:space="preserve">• </w:t>
      </w:r>
      <w:r>
        <w:rPr>
          <w:rFonts w:ascii="Cambria" w:hAnsi="Cambria"/>
          <w:i w:val="0"/>
          <w:sz w:val="22"/>
        </w:rPr>
        <w:t>Lifecycle Assessment (LCA):</w:t>
      </w:r>
    </w:p>
    <w:p>
      <w:pPr>
        <w:spacing w:line="276" w:lineRule="auto" w:after="80"/>
        <w:ind w:left="714" w:hanging="357"/>
      </w:pPr>
      <w:r>
        <w:rPr>
          <w:rFonts w:ascii="Cambria" w:hAnsi="Cambria"/>
          <w:sz w:val="22"/>
        </w:rPr>
        <w:t xml:space="preserve">o </w:t>
      </w:r>
      <w:r>
        <w:rPr>
          <w:rFonts w:ascii="Cambria" w:hAnsi="Cambria"/>
          <w:i w:val="0"/>
          <w:sz w:val="22"/>
        </w:rPr>
        <w:t>Evaluate environmental impact of construction materials from sourcing to disposal</w:t>
      </w:r>
    </w:p>
    <w:p>
      <w:pPr>
        <w:spacing w:line="276" w:lineRule="auto" w:after="80"/>
        <w:ind w:left="357" w:hanging="357"/>
      </w:pPr>
      <w:r>
        <w:rPr>
          <w:rFonts w:ascii="Cambria" w:hAnsi="Cambria"/>
          <w:sz w:val="22"/>
        </w:rPr>
        <w:t xml:space="preserve">• </w:t>
      </w:r>
      <w:r>
        <w:rPr>
          <w:rFonts w:ascii="Cambria" w:hAnsi="Cambria"/>
          <w:b/>
          <w:i w:val="0"/>
          <w:sz w:val="22"/>
        </w:rPr>
        <w:t>Sustainability Audits: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regular checks on resource efficiency and infrastructure projects</w:t>
      </w:r>
    </w:p>
    <w:p>
      <w:pPr>
        <w:spacing w:before="280" w:after="160"/>
      </w:pPr>
      <w:r>
        <w:rPr>
          <w:rFonts w:ascii="Cambria" w:hAnsi="Cambria"/>
          <w:b/>
          <w:color w:val="1F3A5F"/>
          <w:sz w:val="29"/>
        </w:rPr>
        <w:t>28.80. Community and Student Involvement</w:t>
      </w:r>
    </w:p>
    <w:p>
      <w:pPr>
        <w:spacing w:line="276" w:lineRule="auto" w:after="80"/>
        <w:ind w:left="357" w:hanging="357"/>
      </w:pPr>
      <w:r>
        <w:rPr>
          <w:rFonts w:ascii="Cambria" w:hAnsi="Cambria"/>
          <w:sz w:val="22"/>
        </w:rPr>
        <w:t xml:space="preserve">• </w:t>
      </w:r>
      <w:r>
        <w:rPr>
          <w:rFonts w:ascii="Cambria" w:hAnsi="Cambria"/>
          <w:b/>
          <w:i w:val="0"/>
          <w:sz w:val="22"/>
        </w:rPr>
        <w:t>Green Architecture Projects: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Engage architecture and engineering students in competitions</w:t>
      </w:r>
    </w:p>
    <w:p>
      <w:pPr>
        <w:spacing w:line="276" w:lineRule="auto" w:after="80"/>
        <w:ind w:left="357" w:hanging="357"/>
      </w:pPr>
      <w:r>
        <w:rPr>
          <w:rFonts w:ascii="Cambria" w:hAnsi="Cambria"/>
          <w:sz w:val="22"/>
        </w:rPr>
        <w:t xml:space="preserve">• </w:t>
      </w:r>
      <w:r>
        <w:rPr>
          <w:rFonts w:ascii="Cambria" w:hAnsi="Cambria"/>
          <w:b/>
          <w:i w:val="0"/>
          <w:sz w:val="22"/>
        </w:rPr>
        <w:t>Construction Site Education: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live projects as learning labs for green building practices</w:t>
      </w:r>
    </w:p>
    <w:p>
      <w:pPr>
        <w:spacing w:before="280" w:after="160"/>
      </w:pPr>
      <w:r>
        <w:rPr>
          <w:rFonts w:ascii="Cambria" w:hAnsi="Cambria"/>
          <w:b/>
          <w:color w:val="1F3A5F"/>
          <w:sz w:val="29"/>
        </w:rPr>
        <w:t>28.81. Promotion of Non-Motorized Transport</w:t>
      </w:r>
    </w:p>
    <w:p>
      <w:pPr>
        <w:spacing w:line="276" w:lineRule="auto" w:after="80"/>
        <w:ind w:left="357" w:hanging="357"/>
      </w:pPr>
      <w:r>
        <w:rPr>
          <w:rFonts w:ascii="Cambria" w:hAnsi="Cambria"/>
          <w:sz w:val="22"/>
        </w:rPr>
        <w:t xml:space="preserve">• </w:t>
      </w:r>
      <w:r>
        <w:rPr>
          <w:rFonts w:ascii="Cambria" w:hAnsi="Cambria"/>
          <w:b/>
          <w:i w:val="0"/>
          <w:sz w:val="22"/>
        </w:rPr>
        <w:t>Pedestrian-Friendly Campus Design: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Develop safe, shaded, and accessible walkways across the campus</w:t>
      </w:r>
    </w:p>
    <w:p>
      <w:pPr>
        <w:spacing w:line="276" w:lineRule="auto" w:after="80"/>
        <w:ind w:left="714" w:hanging="357"/>
      </w:pPr>
      <w:r>
        <w:rPr>
          <w:rFonts w:ascii="Cambria" w:hAnsi="Cambria"/>
          <w:sz w:val="22"/>
        </w:rPr>
        <w:t xml:space="preserve">o </w:t>
      </w:r>
      <w:r>
        <w:rPr>
          <w:rFonts w:ascii="Cambria" w:hAnsi="Cambria"/>
          <w:i w:val="0"/>
          <w:sz w:val="22"/>
        </w:rPr>
        <w:t>Create car-free zones to encourage walking</w:t>
      </w:r>
    </w:p>
    <w:p>
      <w:pPr>
        <w:spacing w:line="276" w:lineRule="auto" w:after="80"/>
        <w:ind w:left="357" w:hanging="357"/>
      </w:pPr>
      <w:r>
        <w:rPr>
          <w:rFonts w:ascii="Cambria" w:hAnsi="Cambria"/>
          <w:sz w:val="22"/>
        </w:rPr>
        <w:t xml:space="preserve">• </w:t>
      </w:r>
      <w:r>
        <w:rPr>
          <w:rFonts w:ascii="Cambria" w:hAnsi="Cambria"/>
          <w:b/>
          <w:i w:val="0"/>
          <w:sz w:val="22"/>
        </w:rPr>
        <w:t>Bicycle Infrastructure: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dedicated cycle lanes, parking stands, and rental facilities</w:t>
      </w:r>
    </w:p>
    <w:p>
      <w:pPr>
        <w:spacing w:line="276" w:lineRule="auto" w:after="80"/>
        <w:ind w:left="714" w:hanging="357"/>
      </w:pPr>
      <w:r>
        <w:rPr>
          <w:rFonts w:ascii="Cambria" w:hAnsi="Cambria"/>
          <w:sz w:val="22"/>
        </w:rPr>
        <w:t xml:space="preserve">o </w:t>
      </w:r>
      <w:r>
        <w:rPr>
          <w:rFonts w:ascii="Cambria" w:hAnsi="Cambria"/>
          <w:i w:val="0"/>
          <w:sz w:val="22"/>
        </w:rPr>
        <w:t>Provide subsidies or incentives for students and staff using bicycles</w:t>
      </w:r>
    </w:p>
    <w:p>
      <w:pPr>
        <w:spacing w:before="280" w:after="160"/>
      </w:pPr>
      <w:r>
        <w:rPr>
          <w:rFonts w:ascii="Cambria" w:hAnsi="Cambria"/>
          <w:b/>
          <w:color w:val="1F3A5F"/>
          <w:sz w:val="29"/>
        </w:rPr>
        <w:t>28.82. Electric and Shared Mobility Options</w:t>
      </w:r>
    </w:p>
    <w:p>
      <w:pPr>
        <w:spacing w:line="276" w:lineRule="auto" w:after="80"/>
        <w:ind w:left="357" w:hanging="357"/>
      </w:pPr>
      <w:r>
        <w:rPr>
          <w:rFonts w:ascii="Cambria" w:hAnsi="Cambria"/>
          <w:sz w:val="22"/>
        </w:rPr>
        <w:t xml:space="preserve">• </w:t>
      </w:r>
      <w:r>
        <w:rPr>
          <w:rFonts w:ascii="Cambria" w:hAnsi="Cambria"/>
          <w:i w:val="0"/>
          <w:sz w:val="22"/>
        </w:rPr>
        <w:t>Electric Vehicle (EV) Integration:</w:t>
      </w:r>
    </w:p>
    <w:p>
      <w:pPr>
        <w:spacing w:line="276" w:lineRule="auto" w:after="80"/>
        <w:ind w:left="714" w:hanging="357"/>
      </w:pPr>
      <w:r>
        <w:rPr>
          <w:rFonts w:ascii="Cambria" w:hAnsi="Cambria"/>
          <w:sz w:val="22"/>
        </w:rPr>
        <w:t xml:space="preserve">o </w:t>
      </w:r>
      <w:r>
        <w:rPr>
          <w:rFonts w:ascii="Cambria" w:hAnsi="Cambria"/>
          <w:i w:val="0"/>
          <w:sz w:val="22"/>
        </w:rPr>
        <w:t>Use electric buses, vans, and shuttles for intra-campus and nearby commuting</w:t>
      </w:r>
    </w:p>
    <w:p>
      <w:pPr>
        <w:spacing w:line="276" w:lineRule="auto" w:after="80"/>
        <w:ind w:left="714" w:hanging="357"/>
      </w:pPr>
      <w:r>
        <w:rPr>
          <w:rFonts w:ascii="Cambria" w:hAnsi="Cambria"/>
          <w:sz w:val="22"/>
        </w:rPr>
        <w:t xml:space="preserve">o </w:t>
      </w:r>
      <w:r>
        <w:rPr>
          <w:rFonts w:ascii="Cambria" w:hAnsi="Cambria"/>
          <w:i w:val="0"/>
          <w:sz w:val="22"/>
        </w:rPr>
        <w:t>Install EV charging stations in key parking zones</w:t>
      </w:r>
    </w:p>
    <w:p>
      <w:pPr>
        <w:spacing w:line="276" w:lineRule="auto" w:after="80"/>
        <w:ind w:left="357" w:hanging="357"/>
      </w:pPr>
      <w:r>
        <w:rPr>
          <w:rFonts w:ascii="Cambria" w:hAnsi="Cambria"/>
          <w:sz w:val="22"/>
        </w:rPr>
        <w:t xml:space="preserve">• </w:t>
      </w:r>
      <w:r>
        <w:rPr>
          <w:rFonts w:ascii="Cambria" w:hAnsi="Cambria"/>
          <w:b/>
          <w:i w:val="0"/>
          <w:sz w:val="22"/>
        </w:rPr>
        <w:t>Battery-Operated Carts: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Deploy electric carts for movement of people and materials within large campuses</w:t>
      </w:r>
    </w:p>
    <w:p>
      <w:pPr>
        <w:spacing w:after="120" w:before="0" w:line="276" w:lineRule="auto"/>
        <w:jc w:val="both"/>
      </w:pPr>
      <w:r>
        <w:rPr>
          <w:rFonts w:ascii="Cambria" w:hAnsi="Cambria"/>
          <w:i/>
          <w:sz w:val="22"/>
        </w:rPr>
        <w:t>A portion of the source text on this page (Screenshot (6057).png) is scattered by layout interleaving around the "Battery-Operated Carts" bullet: the isolated fragments "carbon footprint of" and "sustainable design" appear between the bullet label and its detail text but are grammatically disconnected from the surrounding sentence and could not be confidently attributed or transcribed as part of it.</w:t>
      </w:r>
    </w:p>
    <w:p>
      <w:pPr>
        <w:spacing w:line="276" w:lineRule="auto" w:after="80"/>
        <w:ind w:left="357" w:hanging="357"/>
      </w:pPr>
      <w:r>
        <w:rPr>
          <w:rFonts w:ascii="Cambria" w:hAnsi="Cambria"/>
          <w:sz w:val="22"/>
        </w:rPr>
        <w:t xml:space="preserve">• </w:t>
      </w:r>
      <w:r>
        <w:rPr>
          <w:rFonts w:ascii="Cambria" w:hAnsi="Cambria"/>
          <w:b/>
          <w:i w:val="0"/>
          <w:sz w:val="22"/>
        </w:rPr>
        <w:t>Shared Transport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carpooling, ride-sharing apps, and shuttle services for staff and students</w:t>
      </w:r>
    </w:p>
    <w:p>
      <w:pPr>
        <w:spacing w:before="280" w:after="160"/>
      </w:pPr>
      <w:r>
        <w:rPr>
          <w:rFonts w:ascii="Cambria" w:hAnsi="Cambria"/>
          <w:b/>
          <w:color w:val="1F3A5F"/>
          <w:sz w:val="29"/>
        </w:rPr>
        <w:t>28.83. Public Transport Connectivity</w:t>
      </w:r>
    </w:p>
    <w:p>
      <w:pPr>
        <w:spacing w:line="276" w:lineRule="auto" w:after="80"/>
        <w:ind w:left="357" w:hanging="357"/>
      </w:pPr>
      <w:r>
        <w:rPr>
          <w:rFonts w:ascii="Cambria" w:hAnsi="Cambria"/>
          <w:sz w:val="22"/>
        </w:rPr>
        <w:t xml:space="preserve">• </w:t>
      </w:r>
      <w:r>
        <w:rPr>
          <w:rFonts w:ascii="Cambria" w:hAnsi="Cambria"/>
          <w:b/>
          <w:i w:val="0"/>
          <w:sz w:val="22"/>
        </w:rPr>
        <w:t>Last-Mile Connectivity Solutions: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Partner with local transport authorities to improve access to bus stops or metro stations</w:t>
      </w:r>
    </w:p>
    <w:p>
      <w:pPr>
        <w:spacing w:line="276" w:lineRule="auto" w:after="80"/>
        <w:ind w:left="714" w:hanging="357"/>
      </w:pPr>
      <w:r>
        <w:rPr>
          <w:rFonts w:ascii="Cambria" w:hAnsi="Cambria"/>
          <w:sz w:val="22"/>
        </w:rPr>
        <w:t xml:space="preserve">o </w:t>
      </w:r>
      <w:r>
        <w:rPr>
          <w:rFonts w:ascii="Cambria" w:hAnsi="Cambria"/>
          <w:i w:val="0"/>
          <w:sz w:val="22"/>
        </w:rPr>
        <w:t>Provide shuttle pick-up/drop-off from nearby transit hubs</w:t>
      </w:r>
    </w:p>
    <w:p>
      <w:pPr>
        <w:spacing w:line="276" w:lineRule="auto" w:after="80"/>
        <w:ind w:left="357" w:hanging="357"/>
      </w:pPr>
      <w:r>
        <w:rPr>
          <w:rFonts w:ascii="Cambria" w:hAnsi="Cambria"/>
          <w:sz w:val="22"/>
        </w:rPr>
        <w:t xml:space="preserve">• </w:t>
      </w:r>
      <w:r>
        <w:rPr>
          <w:rFonts w:ascii="Cambria" w:hAnsi="Cambria"/>
          <w:b/>
          <w:i w:val="0"/>
          <w:sz w:val="22"/>
        </w:rPr>
        <w:t>Discounted Transit Passes: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Offer subsidized public transport passes to reduce private vehicle usage</w:t>
      </w:r>
    </w:p>
    <w:p>
      <w:pPr>
        <w:spacing w:before="280" w:after="160"/>
      </w:pPr>
      <w:r>
        <w:rPr>
          <w:rFonts w:ascii="Cambria" w:hAnsi="Cambria"/>
          <w:b/>
          <w:color w:val="1F3A5F"/>
          <w:sz w:val="29"/>
        </w:rPr>
        <w:t>28.84. Parking and Access Control Measures</w:t>
      </w:r>
    </w:p>
    <w:p>
      <w:pPr>
        <w:spacing w:line="276" w:lineRule="auto" w:after="80"/>
        <w:ind w:left="357" w:hanging="357"/>
      </w:pPr>
      <w:r>
        <w:rPr>
          <w:rFonts w:ascii="Cambria" w:hAnsi="Cambria"/>
          <w:sz w:val="22"/>
        </w:rPr>
        <w:t xml:space="preserve">• </w:t>
      </w:r>
      <w:r>
        <w:rPr>
          <w:rFonts w:ascii="Cambria" w:hAnsi="Cambria"/>
          <w:b/>
          <w:i w:val="0"/>
          <w:sz w:val="22"/>
        </w:rPr>
        <w:t>Parking Policy Reform: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Limit on-campus parking permits to reduce vehicle density</w:t>
      </w:r>
    </w:p>
    <w:p>
      <w:pPr>
        <w:spacing w:line="276" w:lineRule="auto" w:after="80"/>
        <w:ind w:left="714" w:hanging="357"/>
      </w:pPr>
      <w:r>
        <w:rPr>
          <w:rFonts w:ascii="Cambria" w:hAnsi="Cambria"/>
          <w:sz w:val="22"/>
        </w:rPr>
        <w:t xml:space="preserve">o </w:t>
      </w:r>
      <w:r>
        <w:rPr>
          <w:rFonts w:ascii="Cambria" w:hAnsi="Cambria"/>
          <w:i w:val="0"/>
          <w:sz w:val="22"/>
        </w:rPr>
        <w:t>Prioritize parking for carpooling, EVs, and PwDs</w:t>
      </w:r>
    </w:p>
    <w:p>
      <w:pPr>
        <w:spacing w:line="276" w:lineRule="auto" w:after="80"/>
        <w:ind w:left="357" w:hanging="357"/>
      </w:pPr>
      <w:r>
        <w:rPr>
          <w:rFonts w:ascii="Cambria" w:hAnsi="Cambria"/>
          <w:sz w:val="22"/>
        </w:rPr>
        <w:t xml:space="preserve">• </w:t>
      </w:r>
      <w:r>
        <w:rPr>
          <w:rFonts w:ascii="Cambria" w:hAnsi="Cambria"/>
          <w:b/>
          <w:i w:val="0"/>
          <w:sz w:val="22"/>
        </w:rPr>
        <w:t>Digital Access Management: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RFID or app-based systems to regulate vehicle entry and monitor traffic flow</w:t>
      </w:r>
    </w:p>
    <w:p>
      <w:pPr>
        <w:spacing w:before="280" w:after="160"/>
      </w:pPr>
      <w:r>
        <w:rPr>
          <w:rFonts w:ascii="Cambria" w:hAnsi="Cambria"/>
          <w:b/>
          <w:color w:val="1F3A5F"/>
          <w:sz w:val="29"/>
        </w:rPr>
        <w:t>28.85. Awareness and Behavioral Change</w:t>
      </w:r>
    </w:p>
    <w:p>
      <w:pPr>
        <w:spacing w:line="276" w:lineRule="auto" w:after="80"/>
        <w:ind w:left="357" w:hanging="357"/>
      </w:pPr>
      <w:r>
        <w:rPr>
          <w:rFonts w:ascii="Cambria" w:hAnsi="Cambria"/>
          <w:sz w:val="22"/>
        </w:rPr>
        <w:t xml:space="preserve">• </w:t>
      </w:r>
      <w:r>
        <w:rPr>
          <w:rFonts w:ascii="Cambria" w:hAnsi="Cambria"/>
          <w:b/>
          <w:i w:val="0"/>
          <w:sz w:val="22"/>
        </w:rPr>
        <w:t>Sustainable Mobility Campaigns: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Organize “Car-Free Days,” “Cycle to Campus Week,” and eco-drive challenges</w:t>
      </w:r>
    </w:p>
    <w:p>
      <w:pPr>
        <w:spacing w:line="276" w:lineRule="auto" w:after="80"/>
        <w:ind w:left="357" w:hanging="357"/>
      </w:pPr>
      <w:r>
        <w:rPr>
          <w:rFonts w:ascii="Cambria" w:hAnsi="Cambria"/>
          <w:sz w:val="22"/>
        </w:rPr>
        <w:t xml:space="preserve">• </w:t>
      </w:r>
      <w:r>
        <w:rPr>
          <w:rFonts w:ascii="Cambria" w:hAnsi="Cambria"/>
          <w:b/>
          <w:i w:val="0"/>
          <w:sz w:val="22"/>
        </w:rPr>
        <w:t>Student and Staff Incentives: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Reward eco-friendly commuters with green points or recognitions</w:t>
      </w:r>
    </w:p>
    <w:p>
      <w:pPr>
        <w:spacing w:line="276" w:lineRule="auto" w:after="80"/>
        <w:ind w:left="357" w:hanging="357"/>
      </w:pPr>
      <w:r>
        <w:rPr>
          <w:rFonts w:ascii="Cambria" w:hAnsi="Cambria"/>
          <w:sz w:val="22"/>
        </w:rPr>
        <w:t xml:space="preserve">• </w:t>
      </w:r>
      <w:r>
        <w:rPr>
          <w:rFonts w:ascii="Cambria" w:hAnsi="Cambria"/>
          <w:b/>
          <w:i w:val="0"/>
          <w:sz w:val="22"/>
        </w:rPr>
        <w:t>Driving Behavior Education: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training on fuel-efficient driving and vehicle maintenance for sustainability</w:t>
      </w:r>
    </w:p>
    <w:p>
      <w:pPr>
        <w:spacing w:before="280" w:after="160"/>
      </w:pPr>
      <w:r>
        <w:rPr>
          <w:rFonts w:ascii="Cambria" w:hAnsi="Cambria"/>
          <w:b/>
          <w:color w:val="1F3A5F"/>
          <w:sz w:val="29"/>
        </w:rPr>
        <w:t>28.86. Policy and Planning Integration</w:t>
      </w:r>
    </w:p>
    <w:p>
      <w:pPr>
        <w:spacing w:line="276" w:lineRule="auto" w:after="80"/>
        <w:ind w:left="357" w:hanging="357"/>
      </w:pPr>
      <w:r>
        <w:rPr>
          <w:rFonts w:ascii="Cambria" w:hAnsi="Cambria"/>
          <w:sz w:val="22"/>
        </w:rPr>
        <w:t xml:space="preserve">• </w:t>
      </w:r>
      <w:r>
        <w:rPr>
          <w:rFonts w:ascii="Cambria" w:hAnsi="Cambria"/>
          <w:b/>
          <w:i w:val="0"/>
          <w:sz w:val="22"/>
        </w:rPr>
        <w:t>Sustainable Transport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Draft and implement a formal campus mobility plan with reduction targets</w:t>
      </w:r>
    </w:p>
    <w:p>
      <w:pPr>
        <w:spacing w:line="276" w:lineRule="auto" w:after="80"/>
        <w:ind w:left="357" w:hanging="357"/>
      </w:pPr>
      <w:r>
        <w:rPr>
          <w:rFonts w:ascii="Cambria" w:hAnsi="Cambria"/>
          <w:sz w:val="22"/>
        </w:rPr>
        <w:t xml:space="preserve">• </w:t>
      </w:r>
      <w:r>
        <w:rPr>
          <w:rFonts w:ascii="Cambria" w:hAnsi="Cambria"/>
          <w:b/>
          <w:i w:val="0"/>
          <w:sz w:val="22"/>
        </w:rPr>
        <w:t>Data-Driven Planning: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transport surveys and traffic flow data to optimize route planning and transport demand</w:t>
      </w:r>
    </w:p>
    <w:p>
      <w:pPr>
        <w:spacing w:line="276" w:lineRule="auto" w:after="80"/>
        <w:ind w:left="357" w:hanging="357"/>
      </w:pPr>
      <w:r>
        <w:rPr>
          <w:rFonts w:ascii="Cambria" w:hAnsi="Cambria"/>
          <w:sz w:val="22"/>
        </w:rPr>
        <w:t xml:space="preserve">• </w:t>
      </w:r>
      <w:r>
        <w:rPr>
          <w:rFonts w:ascii="Cambria" w:hAnsi="Cambria"/>
          <w:b/>
          <w:i w:val="0"/>
          <w:sz w:val="22"/>
        </w:rPr>
        <w:t>Monitoring and Evaluation: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Regularly review fossil fuel use, emissions, and mobility trends for continuous improvement</w:t>
      </w:r>
    </w:p>
    <w:p>
      <w:pPr>
        <w:spacing w:before="280" w:after="160"/>
      </w:pPr>
      <w:r>
        <w:rPr>
          <w:rFonts w:ascii="Cambria" w:hAnsi="Cambria"/>
          <w:b/>
          <w:color w:val="1F3A5F"/>
          <w:sz w:val="29"/>
        </w:rPr>
        <w:t>28.87. Adoption of Alternative Energy Sources</w:t>
      </w:r>
    </w:p>
    <w:p>
      <w:pPr>
        <w:spacing w:line="276" w:lineRule="auto" w:after="80"/>
        <w:ind w:left="357" w:hanging="357"/>
      </w:pPr>
      <w:r>
        <w:rPr>
          <w:rFonts w:ascii="Cambria" w:hAnsi="Cambria"/>
          <w:sz w:val="22"/>
        </w:rPr>
        <w:t xml:space="preserve">• </w:t>
      </w:r>
      <w:r>
        <w:rPr>
          <w:rFonts w:ascii="Cambria" w:hAnsi="Cambria"/>
          <w:b/>
          <w:i w:val="0"/>
          <w:sz w:val="22"/>
        </w:rPr>
        <w:t>Solar Energy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rooftop solar panels on academic buildings, hostels, and parking lots</w:t>
      </w:r>
    </w:p>
    <w:p>
      <w:pPr>
        <w:spacing w:line="276" w:lineRule="auto" w:after="80"/>
        <w:ind w:left="714" w:hanging="357"/>
      </w:pPr>
      <w:r>
        <w:rPr>
          <w:rFonts w:ascii="Cambria" w:hAnsi="Cambria"/>
          <w:sz w:val="22"/>
        </w:rPr>
        <w:t xml:space="preserve">o </w:t>
      </w:r>
      <w:r>
        <w:rPr>
          <w:rFonts w:ascii="Cambria" w:hAnsi="Cambria"/>
          <w:i w:val="0"/>
          <w:sz w:val="22"/>
        </w:rPr>
        <w:t>Use solar-powered streetlights and water heaters</w:t>
      </w:r>
    </w:p>
    <w:p>
      <w:pPr>
        <w:spacing w:line="276" w:lineRule="auto" w:after="80"/>
        <w:ind w:left="357" w:hanging="357"/>
      </w:pPr>
      <w:r>
        <w:rPr>
          <w:rFonts w:ascii="Cambria" w:hAnsi="Cambria"/>
          <w:sz w:val="22"/>
        </w:rPr>
        <w:t xml:space="preserve">• </w:t>
      </w:r>
      <w:r>
        <w:rPr>
          <w:rFonts w:ascii="Cambria" w:hAnsi="Cambria"/>
          <w:b/>
          <w:i w:val="0"/>
          <w:sz w:val="22"/>
        </w:rPr>
        <w:t>Wind and Hybrid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Explore small-scale wind turbines in suitable geographic zones</w:t>
      </w:r>
    </w:p>
    <w:p>
      <w:pPr>
        <w:spacing w:line="276" w:lineRule="auto" w:after="80"/>
        <w:ind w:left="714" w:hanging="357"/>
      </w:pPr>
      <w:r>
        <w:rPr>
          <w:rFonts w:ascii="Cambria" w:hAnsi="Cambria"/>
          <w:sz w:val="22"/>
        </w:rPr>
        <w:t xml:space="preserve">o </w:t>
      </w:r>
      <w:r>
        <w:rPr>
          <w:rFonts w:ascii="Cambria" w:hAnsi="Cambria"/>
          <w:i w:val="0"/>
          <w:sz w:val="22"/>
        </w:rPr>
        <w:t>Combine solar-wind hybrid setups for uninterrupted energy supply</w:t>
      </w:r>
    </w:p>
    <w:p>
      <w:pPr>
        <w:spacing w:line="276" w:lineRule="auto" w:after="80"/>
        <w:ind w:left="357" w:hanging="357"/>
      </w:pPr>
      <w:r>
        <w:rPr>
          <w:rFonts w:ascii="Cambria" w:hAnsi="Cambria"/>
          <w:sz w:val="22"/>
        </w:rPr>
        <w:t xml:space="preserve">• </w:t>
      </w:r>
      <w:r>
        <w:rPr>
          <w:rFonts w:ascii="Cambria" w:hAnsi="Cambria"/>
          <w:b/>
          <w:i w:val="0"/>
          <w:sz w:val="22"/>
        </w:rPr>
        <w:t>Bioenergy and Waste-to-Energy: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biogas plants to convert kitchen and organic waste into fuel</w:t>
      </w:r>
    </w:p>
    <w:p>
      <w:pPr>
        <w:spacing w:line="276" w:lineRule="auto" w:after="80"/>
        <w:ind w:left="714" w:hanging="357"/>
      </w:pPr>
      <w:r>
        <w:rPr>
          <w:rFonts w:ascii="Cambria" w:hAnsi="Cambria"/>
          <w:sz w:val="22"/>
        </w:rPr>
        <w:t xml:space="preserve">o </w:t>
      </w:r>
      <w:r>
        <w:rPr>
          <w:rFonts w:ascii="Cambria" w:hAnsi="Cambria"/>
          <w:i w:val="0"/>
          <w:sz w:val="22"/>
        </w:rPr>
        <w:t>Implement biomass energy for heating or cooking in hostels/canteens</w:t>
      </w:r>
    </w:p>
    <w:p>
      <w:pPr>
        <w:spacing w:before="280" w:after="160"/>
      </w:pPr>
      <w:r>
        <w:rPr>
          <w:rFonts w:ascii="Cambria" w:hAnsi="Cambria"/>
          <w:b/>
          <w:color w:val="1F3A5F"/>
          <w:sz w:val="29"/>
        </w:rPr>
        <w:t>28.88. Implementation of Eco-Friendly Technologies</w:t>
      </w:r>
    </w:p>
    <w:p>
      <w:pPr>
        <w:spacing w:line="276" w:lineRule="auto" w:after="80"/>
        <w:ind w:left="357" w:hanging="357"/>
      </w:pPr>
      <w:r>
        <w:rPr>
          <w:rFonts w:ascii="Cambria" w:hAnsi="Cambria"/>
          <w:sz w:val="22"/>
        </w:rPr>
        <w:t xml:space="preserve">• </w:t>
      </w:r>
      <w:r>
        <w:rPr>
          <w:rFonts w:ascii="Cambria" w:hAnsi="Cambria"/>
          <w:b/>
          <w:i w:val="0"/>
          <w:sz w:val="22"/>
        </w:rPr>
        <w:t>Green Building Technologies: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Integrate smart sensors for lighting, heating, and cooling systems</w:t>
      </w:r>
    </w:p>
    <w:p>
      <w:pPr>
        <w:spacing w:line="276" w:lineRule="auto" w:after="80"/>
        <w:ind w:left="714" w:hanging="357"/>
      </w:pPr>
      <w:r>
        <w:rPr>
          <w:rFonts w:ascii="Cambria" w:hAnsi="Cambria"/>
          <w:sz w:val="22"/>
        </w:rPr>
        <w:t xml:space="preserve">o </w:t>
      </w:r>
      <w:r>
        <w:rPr>
          <w:rFonts w:ascii="Cambria" w:hAnsi="Cambria"/>
          <w:i w:val="0"/>
          <w:sz w:val="22"/>
        </w:rPr>
        <w:t>Use building automation systems for optimal energy and water usage</w:t>
      </w:r>
    </w:p>
    <w:p>
      <w:pPr>
        <w:spacing w:line="276" w:lineRule="auto" w:after="80"/>
        <w:ind w:left="357" w:hanging="357"/>
      </w:pPr>
      <w:r>
        <w:rPr>
          <w:rFonts w:ascii="Cambria" w:hAnsi="Cambria"/>
          <w:sz w:val="22"/>
        </w:rPr>
        <w:t xml:space="preserve">• </w:t>
      </w:r>
      <w:r>
        <w:rPr>
          <w:rFonts w:ascii="Cambria" w:hAnsi="Cambria"/>
          <w:b/>
          <w:i w:val="0"/>
          <w:sz w:val="22"/>
        </w:rPr>
        <w:t>Energy-Efficient Appliances: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Transition to 5-star rated or Energy Star-certified devices in all departments</w:t>
      </w:r>
    </w:p>
    <w:p>
      <w:pPr>
        <w:spacing w:line="276" w:lineRule="auto" w:after="80"/>
        <w:ind w:left="714" w:hanging="357"/>
      </w:pPr>
      <w:r>
        <w:rPr>
          <w:rFonts w:ascii="Cambria" w:hAnsi="Cambria"/>
          <w:sz w:val="22"/>
        </w:rPr>
        <w:t xml:space="preserve">o </w:t>
      </w:r>
      <w:r>
        <w:rPr>
          <w:rFonts w:ascii="Cambria" w:hAnsi="Cambria"/>
          <w:i w:val="0"/>
          <w:sz w:val="22"/>
        </w:rPr>
        <w:t>Install LED lighting and motion sensors in classrooms and public areas</w:t>
      </w:r>
    </w:p>
    <w:p>
      <w:pPr>
        <w:spacing w:before="280" w:after="160"/>
      </w:pPr>
      <w:r>
        <w:rPr>
          <w:rFonts w:ascii="Cambria" w:hAnsi="Cambria"/>
          <w:b/>
          <w:color w:val="1F3A5F"/>
          <w:sz w:val="29"/>
        </w:rPr>
        <w:t>28.89. Smart Campus Infrastructure</w:t>
      </w:r>
    </w:p>
    <w:p>
      <w:pPr>
        <w:spacing w:line="276" w:lineRule="auto" w:after="80"/>
        <w:ind w:left="357" w:hanging="357"/>
      </w:pPr>
      <w:r>
        <w:rPr>
          <w:rFonts w:ascii="Cambria" w:hAnsi="Cambria"/>
          <w:sz w:val="22"/>
        </w:rPr>
        <w:t xml:space="preserve">• </w:t>
      </w:r>
      <w:r>
        <w:rPr>
          <w:rFonts w:ascii="Cambria" w:hAnsi="Cambria"/>
          <w:b/>
          <w:i w:val="0"/>
          <w:sz w:val="22"/>
        </w:rPr>
        <w:t>Smart Grid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Monitor energy demand and supply using intelligent grid management tools</w:t>
      </w:r>
    </w:p>
    <w:p>
      <w:pPr>
        <w:spacing w:line="276" w:lineRule="auto" w:after="80"/>
        <w:ind w:left="714" w:hanging="357"/>
      </w:pPr>
      <w:r>
        <w:rPr>
          <w:rFonts w:ascii="Cambria" w:hAnsi="Cambria"/>
          <w:sz w:val="22"/>
        </w:rPr>
        <w:t xml:space="preserve">o </w:t>
      </w:r>
      <w:r>
        <w:rPr>
          <w:rFonts w:ascii="Cambria" w:hAnsi="Cambria"/>
          <w:i w:val="0"/>
          <w:sz w:val="22"/>
        </w:rPr>
        <w:t>Enable automatic switching between solar, battery, and grid power</w:t>
      </w:r>
    </w:p>
    <w:p>
      <w:pPr>
        <w:spacing w:line="276" w:lineRule="auto" w:after="80"/>
        <w:ind w:left="357" w:hanging="357"/>
      </w:pPr>
      <w:r>
        <w:rPr>
          <w:rFonts w:ascii="Cambria" w:hAnsi="Cambria"/>
          <w:sz w:val="22"/>
        </w:rPr>
        <w:t xml:space="preserve">• </w:t>
      </w:r>
      <w:r>
        <w:rPr>
          <w:rFonts w:ascii="Cambria" w:hAnsi="Cambria"/>
          <w:b/>
          <w:i w:val="0"/>
          <w:sz w:val="22"/>
        </w:rPr>
        <w:t>IoT for Sustainability: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Internet of Things (IoT) devices to track usage patterns of electricity, water, and HVAC systems</w:t>
      </w:r>
    </w:p>
    <w:p>
      <w:pPr>
        <w:spacing w:line="276" w:lineRule="auto" w:after="80"/>
        <w:ind w:left="714" w:hanging="357"/>
      </w:pPr>
      <w:r>
        <w:rPr>
          <w:rFonts w:ascii="Cambria" w:hAnsi="Cambria"/>
          <w:sz w:val="22"/>
        </w:rPr>
        <w:t xml:space="preserve">o </w:t>
      </w:r>
      <w:r>
        <w:rPr>
          <w:rFonts w:ascii="Cambria" w:hAnsi="Cambria"/>
          <w:i w:val="0"/>
          <w:sz w:val="22"/>
        </w:rPr>
        <w:t>Integrate real-time dashboards for campus-wide resource monitoring</w:t>
      </w:r>
    </w:p>
    <w:p>
      <w:pPr>
        <w:spacing w:before="280" w:after="160"/>
      </w:pPr>
      <w:r>
        <w:rPr>
          <w:rFonts w:ascii="Cambria" w:hAnsi="Cambria"/>
          <w:b/>
          <w:color w:val="1F3A5F"/>
          <w:sz w:val="29"/>
        </w:rPr>
        <w:t>28.90. Digitalization to Reduce Carbon Footprint</w:t>
      </w:r>
    </w:p>
    <w:p>
      <w:pPr>
        <w:spacing w:line="276" w:lineRule="auto" w:after="80"/>
        <w:ind w:left="357" w:hanging="357"/>
      </w:pPr>
      <w:r>
        <w:rPr>
          <w:rFonts w:ascii="Cambria" w:hAnsi="Cambria"/>
          <w:sz w:val="22"/>
        </w:rPr>
        <w:t xml:space="preserve">• </w:t>
      </w:r>
      <w:r>
        <w:rPr>
          <w:rFonts w:ascii="Cambria" w:hAnsi="Cambria"/>
          <w:b/>
          <w:i w:val="0"/>
          <w:sz w:val="22"/>
        </w:rPr>
        <w:t>Paperless Administration: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Shift to e-documents, e-certificates, and digital forms for official processes</w:t>
      </w:r>
    </w:p>
    <w:p>
      <w:pPr>
        <w:spacing w:line="276" w:lineRule="auto" w:after="80"/>
        <w:ind w:left="357" w:hanging="357"/>
      </w:pPr>
      <w:r>
        <w:rPr>
          <w:rFonts w:ascii="Cambria" w:hAnsi="Cambria"/>
          <w:sz w:val="22"/>
        </w:rPr>
        <w:t xml:space="preserve">• </w:t>
      </w:r>
      <w:r>
        <w:rPr>
          <w:rFonts w:ascii="Cambria" w:hAnsi="Cambria"/>
          <w:b/>
          <w:i w:val="0"/>
          <w:sz w:val="22"/>
        </w:rPr>
        <w:t>Online Learning Infrastructure: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virtual labs, hybrid classes, and e-learning to reduce energy-intensive physical usage</w:t>
      </w:r>
    </w:p>
    <w:p>
      <w:pPr>
        <w:spacing w:line="276" w:lineRule="auto" w:after="80"/>
        <w:ind w:left="357" w:hanging="357"/>
      </w:pPr>
      <w:r>
        <w:rPr>
          <w:rFonts w:ascii="Cambria" w:hAnsi="Cambria"/>
          <w:sz w:val="22"/>
        </w:rPr>
        <w:t xml:space="preserve">• </w:t>
      </w:r>
      <w:r>
        <w:rPr>
          <w:rFonts w:ascii="Cambria" w:hAnsi="Cambria"/>
          <w:b/>
          <w:i w:val="0"/>
          <w:sz w:val="22"/>
        </w:rPr>
        <w:t>Cloud-Based Systems: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cloud servers for institutional data to reduce reliance on energy-heavy local data centers</w:t>
      </w:r>
    </w:p>
    <w:p>
      <w:pPr>
        <w:spacing w:before="280" w:after="160"/>
      </w:pPr>
      <w:r>
        <w:rPr>
          <w:rFonts w:ascii="Cambria" w:hAnsi="Cambria"/>
          <w:b/>
          <w:color w:val="1F3A5F"/>
          <w:sz w:val="29"/>
        </w:rPr>
        <w:t>28.91. Research and Innovation in Clean Tech</w:t>
      </w:r>
    </w:p>
    <w:p>
      <w:pPr>
        <w:spacing w:line="276" w:lineRule="auto" w:after="80"/>
        <w:ind w:left="357" w:hanging="357"/>
      </w:pPr>
      <w:r>
        <w:rPr>
          <w:rFonts w:ascii="Cambria" w:hAnsi="Cambria"/>
          <w:sz w:val="22"/>
        </w:rPr>
        <w:t xml:space="preserve">• </w:t>
      </w:r>
      <w:r>
        <w:rPr>
          <w:rFonts w:ascii="Cambria" w:hAnsi="Cambria"/>
          <w:i w:val="0"/>
          <w:sz w:val="22"/>
        </w:rPr>
        <w:t>Green Tech R&amp;D Labs:</w:t>
      </w:r>
    </w:p>
    <w:p>
      <w:pPr>
        <w:spacing w:line="276" w:lineRule="auto" w:after="80"/>
        <w:ind w:left="714" w:hanging="357"/>
      </w:pPr>
      <w:r>
        <w:rPr>
          <w:rFonts w:ascii="Cambria" w:hAnsi="Cambria"/>
          <w:sz w:val="22"/>
        </w:rPr>
        <w:t xml:space="preserve">o </w:t>
      </w:r>
      <w:r>
        <w:rPr>
          <w:rFonts w:ascii="Cambria" w:hAnsi="Cambria"/>
          <w:i w:val="0"/>
          <w:sz w:val="22"/>
        </w:rPr>
        <w:t>Encourage interdisciplinary research in sustainable energy, smart grids, and green computing</w:t>
      </w:r>
    </w:p>
    <w:p>
      <w:pPr>
        <w:spacing w:line="276" w:lineRule="auto" w:after="80"/>
        <w:ind w:left="357" w:hanging="357"/>
      </w:pPr>
      <w:r>
        <w:rPr>
          <w:rFonts w:ascii="Cambria" w:hAnsi="Cambria"/>
          <w:sz w:val="22"/>
        </w:rPr>
        <w:t xml:space="preserve">• </w:t>
      </w:r>
      <w:r>
        <w:rPr>
          <w:rFonts w:ascii="Cambria" w:hAnsi="Cambria"/>
          <w:b/>
          <w:i w:val="0"/>
          <w:sz w:val="22"/>
        </w:rPr>
        <w:t>Student-Led Innovation: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Support startups and projects focused on renewable energy and clean technologies</w:t>
      </w:r>
    </w:p>
    <w:p>
      <w:pPr>
        <w:spacing w:before="280" w:after="160"/>
      </w:pPr>
      <w:r>
        <w:rPr>
          <w:rFonts w:ascii="Cambria" w:hAnsi="Cambria"/>
          <w:b/>
          <w:color w:val="1F3A5F"/>
          <w:sz w:val="29"/>
        </w:rPr>
        <w:t>28.92. Capacity Building and Awareness</w:t>
      </w:r>
    </w:p>
    <w:p>
      <w:pPr>
        <w:spacing w:line="276" w:lineRule="auto" w:after="80"/>
        <w:ind w:left="357" w:hanging="357"/>
      </w:pPr>
      <w:r>
        <w:rPr>
          <w:rFonts w:ascii="Cambria" w:hAnsi="Cambria"/>
          <w:sz w:val="22"/>
        </w:rPr>
        <w:t xml:space="preserve">• </w:t>
      </w:r>
      <w:r>
        <w:rPr>
          <w:rFonts w:ascii="Cambria" w:hAnsi="Cambria"/>
          <w:b/>
          <w:i w:val="0"/>
          <w:sz w:val="22"/>
        </w:rPr>
        <w:t>Training Programs: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Conduct workshops on renewable energy systems and green technologies</w:t>
      </w:r>
    </w:p>
    <w:p>
      <w:pPr>
        <w:spacing w:line="276" w:lineRule="auto" w:after="80"/>
        <w:ind w:left="714" w:hanging="357"/>
      </w:pPr>
      <w:r>
        <w:rPr>
          <w:rFonts w:ascii="Cambria" w:hAnsi="Cambria"/>
          <w:sz w:val="22"/>
        </w:rPr>
        <w:t xml:space="preserve">o </w:t>
      </w:r>
      <w:r>
        <w:rPr>
          <w:rFonts w:ascii="Cambria" w:hAnsi="Cambria"/>
          <w:i w:val="0"/>
          <w:sz w:val="22"/>
        </w:rPr>
        <w:t>Include modules on energy sustainability in engineering and science curricula</w:t>
      </w:r>
    </w:p>
    <w:p>
      <w:pPr>
        <w:spacing w:line="276" w:lineRule="auto" w:after="80"/>
        <w:ind w:left="357" w:hanging="357"/>
      </w:pPr>
      <w:r>
        <w:rPr>
          <w:rFonts w:ascii="Cambria" w:hAnsi="Cambria"/>
          <w:sz w:val="22"/>
        </w:rPr>
        <w:t xml:space="preserve">• </w:t>
      </w:r>
      <w:r>
        <w:rPr>
          <w:rFonts w:ascii="Cambria" w:hAnsi="Cambria"/>
          <w:b/>
          <w:i w:val="0"/>
          <w:sz w:val="22"/>
        </w:rPr>
        <w:t>Awareness Displays: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Install energy dashboards in public areas showing real-time savings from renewable systems</w:t>
      </w:r>
    </w:p>
    <w:p>
      <w:pPr>
        <w:spacing w:before="280" w:after="160"/>
      </w:pPr>
      <w:r>
        <w:rPr>
          <w:rFonts w:ascii="Cambria" w:hAnsi="Cambria"/>
          <w:b/>
          <w:color w:val="1F3A5F"/>
          <w:sz w:val="29"/>
        </w:rPr>
        <w:t>28.93. Policy and Monitoring</w:t>
      </w:r>
    </w:p>
    <w:p>
      <w:pPr>
        <w:spacing w:line="276" w:lineRule="auto" w:after="80"/>
        <w:ind w:left="357" w:hanging="357"/>
      </w:pPr>
      <w:r>
        <w:rPr>
          <w:rFonts w:ascii="Cambria" w:hAnsi="Cambria"/>
          <w:sz w:val="22"/>
        </w:rPr>
        <w:t xml:space="preserve">• </w:t>
      </w:r>
      <w:r>
        <w:rPr>
          <w:rFonts w:ascii="Cambria" w:hAnsi="Cambria"/>
          <w:b/>
          <w:i w:val="0"/>
          <w:sz w:val="22"/>
        </w:rPr>
        <w:t>Energy Management Policy: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Institutionalize mandates on renewable procurement, energy audits, and emissions reduction</w:t>
      </w:r>
    </w:p>
    <w:p>
      <w:pPr>
        <w:spacing w:line="276" w:lineRule="auto" w:after="80"/>
        <w:ind w:left="357" w:hanging="357"/>
      </w:pPr>
      <w:r>
        <w:rPr>
          <w:rFonts w:ascii="Cambria" w:hAnsi="Cambria"/>
          <w:sz w:val="22"/>
        </w:rPr>
        <w:t xml:space="preserve">• </w:t>
      </w:r>
      <w:r>
        <w:rPr>
          <w:rFonts w:ascii="Cambria" w:hAnsi="Cambria"/>
          <w:b/>
          <w:i w:val="0"/>
          <w:sz w:val="22"/>
        </w:rPr>
        <w:t>Annual Energy Audit: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Track consumption trends and evaluate performance of energy systems</w:t>
      </w:r>
    </w:p>
    <w:p>
      <w:pPr>
        <w:spacing w:line="276" w:lineRule="auto" w:after="80"/>
        <w:ind w:left="357" w:hanging="357"/>
      </w:pPr>
      <w:r>
        <w:rPr>
          <w:rFonts w:ascii="Cambria" w:hAnsi="Cambria"/>
          <w:sz w:val="22"/>
        </w:rPr>
        <w:t xml:space="preserve">• </w:t>
      </w:r>
      <w:r>
        <w:rPr>
          <w:rFonts w:ascii="Cambria" w:hAnsi="Cambria"/>
          <w:b/>
          <w:i w:val="0"/>
          <w:sz w:val="22"/>
        </w:rPr>
        <w:t>Compliance with Standards: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Align infrastructure with GRIHA, LEED, or national energy efficiency codes</w:t>
      </w:r>
    </w:p>
    <w:p>
      <w:pPr>
        <w:spacing w:before="280" w:after="160"/>
      </w:pPr>
      <w:r>
        <w:rPr>
          <w:rFonts w:ascii="Cambria" w:hAnsi="Cambria"/>
          <w:b/>
          <w:color w:val="1F3A5F"/>
          <w:sz w:val="29"/>
        </w:rPr>
        <w:t>28.94. Inclusivity and Safety</w:t>
      </w:r>
    </w:p>
    <w:p>
      <w:pPr>
        <w:spacing w:line="276" w:lineRule="auto" w:after="80"/>
        <w:ind w:left="357" w:hanging="357"/>
      </w:pPr>
      <w:r>
        <w:rPr>
          <w:rFonts w:ascii="Cambria" w:hAnsi="Cambria"/>
          <w:sz w:val="22"/>
        </w:rPr>
        <w:t xml:space="preserve">• </w:t>
      </w:r>
      <w:r>
        <w:rPr>
          <w:rFonts w:ascii="Cambria" w:hAnsi="Cambria"/>
          <w:i w:val="0"/>
          <w:sz w:val="22"/>
        </w:rPr>
        <w:t>Ensure accessibility for Persons with Disabilities (PwD) through universal design.</w:t>
      </w:r>
    </w:p>
    <w:p>
      <w:pPr>
        <w:spacing w:line="276" w:lineRule="auto" w:after="80"/>
        <w:ind w:left="357" w:hanging="357"/>
      </w:pPr>
      <w:r>
        <w:rPr>
          <w:rFonts w:ascii="Cambria" w:hAnsi="Cambria"/>
          <w:sz w:val="22"/>
        </w:rPr>
        <w:t xml:space="preserve">• </w:t>
      </w:r>
      <w:r>
        <w:rPr>
          <w:rFonts w:ascii="Cambria" w:hAnsi="Cambria"/>
          <w:i w:val="0"/>
          <w:sz w:val="22"/>
        </w:rPr>
        <w:t>Promote gender-neutral infrastructure and policies.</w:t>
      </w:r>
    </w:p>
    <w:p>
      <w:pPr>
        <w:spacing w:line="276" w:lineRule="auto" w:after="80"/>
        <w:ind w:left="357" w:hanging="357"/>
      </w:pPr>
      <w:r>
        <w:rPr>
          <w:rFonts w:ascii="Cambria" w:hAnsi="Cambria"/>
          <w:sz w:val="22"/>
        </w:rPr>
        <w:t xml:space="preserve">• </w:t>
      </w:r>
      <w:r>
        <w:rPr>
          <w:rFonts w:ascii="Cambria" w:hAnsi="Cambria"/>
          <w:i w:val="0"/>
          <w:sz w:val="22"/>
        </w:rPr>
        <w:t>Maintain a zero-tolerance policy toward discrimination, ragging, and bullying.</w:t>
      </w:r>
    </w:p>
    <w:p>
      <w:pPr>
        <w:spacing w:line="276" w:lineRule="auto" w:after="80"/>
        <w:ind w:left="357" w:hanging="357"/>
      </w:pPr>
      <w:r>
        <w:rPr>
          <w:rFonts w:ascii="Cambria" w:hAnsi="Cambria"/>
          <w:sz w:val="22"/>
        </w:rPr>
        <w:t xml:space="preserve">• </w:t>
      </w:r>
      <w:r>
        <w:rPr>
          <w:rFonts w:ascii="Cambria" w:hAnsi="Cambria"/>
          <w:i w:val="0"/>
          <w:sz w:val="22"/>
        </w:rPr>
        <w:t>Install surveillance and emergency systems for campus-wide safety.</w:t>
      </w:r>
    </w:p>
    <w:p>
      <w:pPr>
        <w:spacing w:before="280" w:after="160"/>
      </w:pPr>
      <w:r>
        <w:rPr>
          <w:rFonts w:ascii="Cambria" w:hAnsi="Cambria"/>
          <w:b/>
          <w:color w:val="1F3A5F"/>
          <w:sz w:val="29"/>
        </w:rPr>
        <w:t>28.95. Safety and Risk Management</w:t>
      </w:r>
    </w:p>
    <w:p>
      <w:pPr>
        <w:spacing w:line="276" w:lineRule="auto" w:after="80"/>
        <w:ind w:left="357" w:hanging="357"/>
      </w:pPr>
      <w:r>
        <w:rPr>
          <w:rFonts w:ascii="Cambria" w:hAnsi="Cambria"/>
          <w:sz w:val="22"/>
        </w:rPr>
        <w:t xml:space="preserve">• </w:t>
      </w:r>
      <w:r>
        <w:rPr>
          <w:rFonts w:ascii="Cambria" w:hAnsi="Cambria"/>
          <w:i w:val="0"/>
          <w:sz w:val="22"/>
        </w:rPr>
        <w:t>Integrate risk mitigation protocols in both design and operations.</w:t>
      </w:r>
    </w:p>
    <w:p>
      <w:pPr>
        <w:spacing w:line="276" w:lineRule="auto" w:after="80"/>
        <w:ind w:left="357" w:hanging="357"/>
      </w:pPr>
      <w:r>
        <w:rPr>
          <w:rFonts w:ascii="Cambria" w:hAnsi="Cambria"/>
          <w:sz w:val="22"/>
        </w:rPr>
        <w:t xml:space="preserve">• </w:t>
      </w:r>
      <w:r>
        <w:rPr>
          <w:rFonts w:ascii="Cambria" w:hAnsi="Cambria"/>
          <w:i w:val="0"/>
          <w:sz w:val="22"/>
        </w:rPr>
        <w:t>Conduct periodic safety audits and mock drills.</w:t>
      </w:r>
    </w:p>
    <w:p>
      <w:pPr>
        <w:spacing w:line="276" w:lineRule="auto" w:after="80"/>
        <w:ind w:left="357" w:hanging="357"/>
      </w:pPr>
      <w:r>
        <w:rPr>
          <w:rFonts w:ascii="Cambria" w:hAnsi="Cambria"/>
          <w:sz w:val="22"/>
        </w:rPr>
        <w:t xml:space="preserve">• </w:t>
      </w:r>
      <w:r>
        <w:rPr>
          <w:rFonts w:ascii="Cambria" w:hAnsi="Cambria"/>
          <w:i w:val="0"/>
          <w:sz w:val="22"/>
        </w:rPr>
        <w:t>Establish institutional emergency response teams and evacuation plans.</w:t>
      </w:r>
    </w:p>
    <w:p>
      <w:pPr>
        <w:spacing w:before="280" w:after="160"/>
      </w:pPr>
      <w:r>
        <w:rPr>
          <w:rFonts w:ascii="Cambria" w:hAnsi="Cambria"/>
          <w:b/>
          <w:color w:val="1F3A5F"/>
          <w:sz w:val="29"/>
        </w:rPr>
        <w:t>28.96. Holistic Development</w:t>
      </w:r>
    </w:p>
    <w:p>
      <w:pPr>
        <w:spacing w:line="276" w:lineRule="auto" w:after="80"/>
        <w:ind w:left="357" w:hanging="357"/>
      </w:pPr>
      <w:r>
        <w:rPr>
          <w:rFonts w:ascii="Cambria" w:hAnsi="Cambria"/>
          <w:sz w:val="22"/>
        </w:rPr>
        <w:t xml:space="preserve">• </w:t>
      </w:r>
      <w:r>
        <w:rPr>
          <w:rFonts w:ascii="Cambria" w:hAnsi="Cambria"/>
          <w:i w:val="0"/>
          <w:sz w:val="22"/>
        </w:rPr>
        <w:t>Develop sports complexes, fitness centers, and health facilities.</w:t>
      </w:r>
    </w:p>
    <w:p>
      <w:pPr>
        <w:spacing w:line="276" w:lineRule="auto" w:after="80"/>
        <w:ind w:left="357" w:hanging="357"/>
      </w:pPr>
      <w:r>
        <w:rPr>
          <w:rFonts w:ascii="Cambria" w:hAnsi="Cambria"/>
          <w:sz w:val="22"/>
        </w:rPr>
        <w:t xml:space="preserve">• </w:t>
      </w:r>
      <w:r>
        <w:rPr>
          <w:rFonts w:ascii="Cambria" w:hAnsi="Cambria"/>
          <w:i w:val="0"/>
          <w:sz w:val="22"/>
        </w:rPr>
        <w:t>Include mental wellness centers with counselling services.</w:t>
      </w:r>
    </w:p>
    <w:p>
      <w:pPr>
        <w:spacing w:line="276" w:lineRule="auto" w:after="80"/>
        <w:ind w:left="357" w:hanging="357"/>
      </w:pPr>
      <w:r>
        <w:rPr>
          <w:rFonts w:ascii="Cambria" w:hAnsi="Cambria"/>
          <w:sz w:val="22"/>
        </w:rPr>
        <w:t xml:space="preserve">• </w:t>
      </w:r>
      <w:r>
        <w:rPr>
          <w:rFonts w:ascii="Cambria" w:hAnsi="Cambria"/>
          <w:i w:val="0"/>
          <w:sz w:val="22"/>
        </w:rPr>
        <w:t>Promote spaces for artistic expression (auditoriums, studios, cultural clubs).</w:t>
      </w:r>
    </w:p>
    <w:p>
      <w:pPr>
        <w:spacing w:before="280" w:after="160"/>
      </w:pPr>
      <w:r>
        <w:rPr>
          <w:rFonts w:ascii="Cambria" w:hAnsi="Cambria"/>
          <w:b/>
          <w:color w:val="1F3A5F"/>
          <w:sz w:val="29"/>
        </w:rPr>
        <w:t>28.97. Resource Management</w:t>
      </w:r>
    </w:p>
    <w:p>
      <w:pPr>
        <w:spacing w:line="276" w:lineRule="auto" w:after="80"/>
        <w:ind w:left="357" w:hanging="357"/>
      </w:pPr>
      <w:r>
        <w:rPr>
          <w:rFonts w:ascii="Cambria" w:hAnsi="Cambria"/>
          <w:sz w:val="22"/>
        </w:rPr>
        <w:t xml:space="preserve">• </w:t>
      </w:r>
      <w:r>
        <w:rPr>
          <w:rFonts w:ascii="Cambria" w:hAnsi="Cambria"/>
          <w:i w:val="0"/>
          <w:sz w:val="22"/>
        </w:rPr>
        <w:t>Implement knowledge and information systems for resource optimization.</w:t>
      </w:r>
    </w:p>
    <w:p>
      <w:pPr>
        <w:spacing w:line="276" w:lineRule="auto" w:after="80"/>
        <w:ind w:left="357" w:hanging="357"/>
      </w:pPr>
      <w:r>
        <w:rPr>
          <w:rFonts w:ascii="Cambria" w:hAnsi="Cambria"/>
          <w:sz w:val="22"/>
        </w:rPr>
        <w:t xml:space="preserve">• </w:t>
      </w:r>
      <w:r>
        <w:rPr>
          <w:rFonts w:ascii="Cambria" w:hAnsi="Cambria"/>
          <w:i w:val="0"/>
          <w:sz w:val="22"/>
        </w:rPr>
        <w:t>Leverage ERP tools for campus planning, budgeting, and asset tracking.</w:t>
      </w:r>
    </w:p>
    <w:p>
      <w:pPr>
        <w:spacing w:line="276" w:lineRule="auto" w:after="80"/>
        <w:ind w:left="357" w:hanging="357"/>
      </w:pPr>
      <w:r>
        <w:rPr>
          <w:rFonts w:ascii="Cambria" w:hAnsi="Cambria"/>
          <w:sz w:val="22"/>
        </w:rPr>
        <w:t xml:space="preserve">• </w:t>
      </w:r>
      <w:r>
        <w:rPr>
          <w:rFonts w:ascii="Cambria" w:hAnsi="Cambria"/>
          <w:i w:val="0"/>
          <w:sz w:val="22"/>
        </w:rPr>
        <w:t>Promote efficient use of teaching, research, and community spaces.</w:t>
      </w:r>
    </w:p>
    <w:p>
      <w:pPr>
        <w:spacing w:before="280" w:after="160"/>
      </w:pPr>
      <w:r>
        <w:rPr>
          <w:rFonts w:ascii="Cambria" w:hAnsi="Cambria"/>
          <w:b/>
          <w:color w:val="1F3A5F"/>
          <w:sz w:val="29"/>
        </w:rPr>
        <w:t>28.98. Ecological Preservation</w:t>
      </w:r>
    </w:p>
    <w:p>
      <w:pPr>
        <w:spacing w:line="276" w:lineRule="auto" w:after="80"/>
        <w:ind w:left="357" w:hanging="357"/>
      </w:pPr>
      <w:r>
        <w:rPr>
          <w:rFonts w:ascii="Cambria" w:hAnsi="Cambria"/>
          <w:sz w:val="22"/>
        </w:rPr>
        <w:t xml:space="preserve">• </w:t>
      </w:r>
      <w:r>
        <w:rPr>
          <w:rFonts w:ascii="Cambria" w:hAnsi="Cambria"/>
          <w:i w:val="0"/>
          <w:sz w:val="22"/>
        </w:rPr>
        <w:t>Protect natural topography, biodiversity, and green spaces during construction.</w:t>
      </w:r>
    </w:p>
    <w:p>
      <w:pPr>
        <w:spacing w:line="276" w:lineRule="auto" w:after="80"/>
        <w:ind w:left="357" w:hanging="357"/>
      </w:pPr>
      <w:r>
        <w:rPr>
          <w:rFonts w:ascii="Cambria" w:hAnsi="Cambria"/>
          <w:sz w:val="22"/>
        </w:rPr>
        <w:t xml:space="preserve">• </w:t>
      </w:r>
      <w:r>
        <w:rPr>
          <w:rFonts w:ascii="Cambria" w:hAnsi="Cambria"/>
          <w:i w:val="0"/>
          <w:sz w:val="22"/>
        </w:rPr>
        <w:t>Adopt water harvesting systems and promote groundwater recharge.</w:t>
      </w:r>
    </w:p>
    <w:p>
      <w:pPr>
        <w:spacing w:line="276" w:lineRule="auto" w:after="80"/>
        <w:ind w:left="357" w:hanging="357"/>
      </w:pPr>
      <w:r>
        <w:rPr>
          <w:rFonts w:ascii="Cambria" w:hAnsi="Cambria"/>
          <w:sz w:val="22"/>
        </w:rPr>
        <w:t xml:space="preserve">• </w:t>
      </w:r>
      <w:r>
        <w:rPr>
          <w:rFonts w:ascii="Cambria" w:hAnsi="Cambria"/>
          <w:i w:val="0"/>
          <w:sz w:val="22"/>
        </w:rPr>
        <w:t>Limit deforestation and promote native vegetation in landscaping.</w:t>
      </w:r>
    </w:p>
    <w:p>
      <w:pPr>
        <w:spacing w:before="280" w:after="160"/>
      </w:pPr>
      <w:r>
        <w:rPr>
          <w:rFonts w:ascii="Cambria" w:hAnsi="Cambria"/>
          <w:b/>
          <w:color w:val="1F3A5F"/>
          <w:sz w:val="29"/>
        </w:rPr>
        <w:t>28.99. Environmental Awareness</w:t>
      </w:r>
    </w:p>
    <w:p>
      <w:pPr>
        <w:spacing w:line="276" w:lineRule="auto" w:after="80"/>
        <w:ind w:left="357" w:hanging="357"/>
      </w:pPr>
      <w:r>
        <w:rPr>
          <w:rFonts w:ascii="Cambria" w:hAnsi="Cambria"/>
          <w:sz w:val="22"/>
        </w:rPr>
        <w:t xml:space="preserve">• </w:t>
      </w:r>
      <w:r>
        <w:rPr>
          <w:rFonts w:ascii="Cambria" w:hAnsi="Cambria"/>
          <w:i w:val="0"/>
          <w:sz w:val="22"/>
        </w:rPr>
        <w:t>Organize campus-wide environmental awareness drives and events.</w:t>
      </w:r>
    </w:p>
    <w:p>
      <w:pPr>
        <w:spacing w:line="276" w:lineRule="auto" w:after="80"/>
        <w:ind w:left="357" w:hanging="357"/>
      </w:pPr>
      <w:r>
        <w:rPr>
          <w:rFonts w:ascii="Cambria" w:hAnsi="Cambria"/>
          <w:sz w:val="22"/>
        </w:rPr>
        <w:t xml:space="preserve">• </w:t>
      </w:r>
      <w:r>
        <w:rPr>
          <w:rFonts w:ascii="Cambria" w:hAnsi="Cambria"/>
          <w:i w:val="0"/>
          <w:sz w:val="22"/>
        </w:rPr>
        <w:t>Integrate environmental education into curriculum and co-curriculars.</w:t>
      </w:r>
    </w:p>
    <w:p>
      <w:pPr>
        <w:spacing w:line="276" w:lineRule="auto" w:after="80"/>
        <w:ind w:left="357" w:hanging="357"/>
      </w:pPr>
      <w:r>
        <w:rPr>
          <w:rFonts w:ascii="Cambria" w:hAnsi="Cambria"/>
          <w:sz w:val="22"/>
        </w:rPr>
        <w:t xml:space="preserve">• </w:t>
      </w:r>
      <w:r>
        <w:rPr>
          <w:rFonts w:ascii="Cambria" w:hAnsi="Cambria"/>
          <w:i w:val="0"/>
          <w:sz w:val="22"/>
        </w:rPr>
        <w:t>Establish eco-clubs and student sustainability initiatives.</w:t>
      </w:r>
    </w:p>
    <w:p>
      <w:pPr>
        <w:spacing w:before="280" w:after="160"/>
      </w:pPr>
      <w:r>
        <w:rPr>
          <w:rFonts w:ascii="Cambria" w:hAnsi="Cambria"/>
          <w:b/>
          <w:color w:val="1F3A5F"/>
          <w:sz w:val="29"/>
        </w:rPr>
        <w:t>28.100. Sustainable Infrastructure</w:t>
      </w:r>
    </w:p>
    <w:p>
      <w:pPr>
        <w:spacing w:line="276" w:lineRule="auto" w:after="80"/>
        <w:ind w:left="357" w:hanging="357"/>
      </w:pPr>
      <w:r>
        <w:rPr>
          <w:rFonts w:ascii="Cambria" w:hAnsi="Cambria"/>
          <w:sz w:val="22"/>
        </w:rPr>
        <w:t xml:space="preserve">• </w:t>
      </w:r>
      <w:r>
        <w:rPr>
          <w:rFonts w:ascii="Cambria" w:hAnsi="Cambria"/>
          <w:i w:val="0"/>
          <w:sz w:val="22"/>
        </w:rPr>
        <w:t>Prioritize recycled and locally sourced materials in construction.</w:t>
      </w:r>
    </w:p>
    <w:p>
      <w:pPr>
        <w:spacing w:line="276" w:lineRule="auto" w:after="80"/>
        <w:ind w:left="357" w:hanging="357"/>
      </w:pPr>
      <w:r>
        <w:rPr>
          <w:rFonts w:ascii="Cambria" w:hAnsi="Cambria"/>
          <w:sz w:val="22"/>
        </w:rPr>
        <w:t xml:space="preserve">• </w:t>
      </w:r>
      <w:r>
        <w:rPr>
          <w:rFonts w:ascii="Cambria" w:hAnsi="Cambria"/>
          <w:i w:val="0"/>
          <w:sz w:val="22"/>
        </w:rPr>
        <w:t>Design buildings considering the Heat Island Effect with reflective surfaces.</w:t>
      </w:r>
    </w:p>
    <w:p>
      <w:pPr>
        <w:spacing w:line="276" w:lineRule="auto" w:after="80"/>
        <w:ind w:left="357" w:hanging="357"/>
      </w:pPr>
      <w:r>
        <w:rPr>
          <w:rFonts w:ascii="Cambria" w:hAnsi="Cambria"/>
          <w:sz w:val="22"/>
        </w:rPr>
        <w:t xml:space="preserve">• </w:t>
      </w:r>
      <w:r>
        <w:rPr>
          <w:rFonts w:ascii="Cambria" w:hAnsi="Cambria"/>
          <w:i w:val="0"/>
          <w:sz w:val="22"/>
        </w:rPr>
        <w:t>Follow Green Building norms and obtain sustainability certifications (e.g., GRIHA, LEED).</w:t>
      </w:r>
    </w:p>
    <w:p>
      <w:pPr>
        <w:spacing w:before="280" w:after="160"/>
      </w:pPr>
      <w:r>
        <w:rPr>
          <w:rFonts w:ascii="Cambria" w:hAnsi="Cambria"/>
          <w:b/>
          <w:color w:val="1F3A5F"/>
          <w:sz w:val="29"/>
        </w:rPr>
        <w:t>28.101. Sustainable Mobility</w:t>
      </w:r>
    </w:p>
    <w:p>
      <w:pPr>
        <w:spacing w:line="276" w:lineRule="auto" w:after="80"/>
        <w:ind w:left="357" w:hanging="357"/>
      </w:pPr>
      <w:r>
        <w:rPr>
          <w:rFonts w:ascii="Cambria" w:hAnsi="Cambria"/>
          <w:sz w:val="22"/>
        </w:rPr>
        <w:t xml:space="preserve">• </w:t>
      </w:r>
      <w:r>
        <w:rPr>
          <w:rFonts w:ascii="Cambria" w:hAnsi="Cambria"/>
          <w:b/>
          <w:i w:val="0"/>
          <w:sz w:val="22"/>
        </w:rPr>
        <w:t>Encourage non-motorized transport:</w:t>
      </w:r>
      <w:r>
        <w:rPr>
          <w:rFonts w:ascii="Cambria" w:hAnsi="Cambria"/>
          <w:i w:val="0"/>
          <w:sz w:val="22"/>
        </w:rPr>
        <w:t xml:space="preserve"> walking, cycling infrastructure.</w:t>
      </w:r>
    </w:p>
    <w:p>
      <w:pPr>
        <w:spacing w:line="276" w:lineRule="auto" w:after="80"/>
        <w:ind w:left="357" w:hanging="357"/>
      </w:pPr>
      <w:r>
        <w:rPr>
          <w:rFonts w:ascii="Cambria" w:hAnsi="Cambria"/>
          <w:sz w:val="22"/>
        </w:rPr>
        <w:t xml:space="preserve">• </w:t>
      </w:r>
      <w:r>
        <w:rPr>
          <w:rFonts w:ascii="Cambria" w:hAnsi="Cambria"/>
          <w:i w:val="0"/>
          <w:sz w:val="22"/>
        </w:rPr>
        <w:t>Deploy electric shuttle services within the campus.</w:t>
      </w:r>
    </w:p>
    <w:p>
      <w:pPr>
        <w:spacing w:line="276" w:lineRule="auto" w:after="80"/>
        <w:ind w:left="357" w:hanging="357"/>
      </w:pPr>
      <w:r>
        <w:rPr>
          <w:rFonts w:ascii="Cambria" w:hAnsi="Cambria"/>
          <w:sz w:val="22"/>
        </w:rPr>
        <w:t xml:space="preserve">• </w:t>
      </w:r>
      <w:r>
        <w:rPr>
          <w:rFonts w:ascii="Cambria" w:hAnsi="Cambria"/>
          <w:i w:val="0"/>
          <w:sz w:val="22"/>
        </w:rPr>
        <w:t>Limit fossil fuel vehicles and promote carpooling options.</w:t>
      </w:r>
    </w:p>
    <w:p>
      <w:pPr>
        <w:spacing w:before="280" w:after="160"/>
      </w:pPr>
      <w:r>
        <w:rPr>
          <w:rFonts w:ascii="Cambria" w:hAnsi="Cambria"/>
          <w:b/>
          <w:color w:val="1F3A5F"/>
          <w:sz w:val="29"/>
        </w:rPr>
        <w:t>28.102. Technology and Energy</w:t>
      </w:r>
    </w:p>
    <w:p>
      <w:pPr>
        <w:spacing w:line="276" w:lineRule="auto" w:after="80"/>
        <w:ind w:left="357" w:hanging="357"/>
      </w:pPr>
      <w:r>
        <w:rPr>
          <w:rFonts w:ascii="Cambria" w:hAnsi="Cambria"/>
          <w:sz w:val="22"/>
        </w:rPr>
        <w:t xml:space="preserve">• </w:t>
      </w:r>
      <w:r>
        <w:rPr>
          <w:rFonts w:ascii="Cambria" w:hAnsi="Cambria"/>
          <w:i w:val="0"/>
          <w:sz w:val="22"/>
        </w:rPr>
        <w:t>Install solar panels, biogas plants, and other renewable energy sources.</w:t>
      </w:r>
    </w:p>
    <w:p>
      <w:pPr>
        <w:spacing w:line="276" w:lineRule="auto" w:after="80"/>
        <w:ind w:left="357" w:hanging="357"/>
      </w:pPr>
      <w:r>
        <w:rPr>
          <w:rFonts w:ascii="Cambria" w:hAnsi="Cambria"/>
          <w:sz w:val="22"/>
        </w:rPr>
        <w:t xml:space="preserve">• </w:t>
      </w:r>
      <w:r>
        <w:rPr>
          <w:rFonts w:ascii="Cambria" w:hAnsi="Cambria"/>
          <w:i w:val="0"/>
          <w:sz w:val="22"/>
        </w:rPr>
        <w:t>Use energy-efficient lighting, HVAC systems, and smart metering.</w:t>
      </w:r>
    </w:p>
    <w:p>
      <w:pPr>
        <w:spacing w:line="276" w:lineRule="auto" w:after="80"/>
        <w:ind w:left="357" w:hanging="357"/>
      </w:pPr>
      <w:r>
        <w:rPr>
          <w:rFonts w:ascii="Cambria" w:hAnsi="Cambria"/>
          <w:sz w:val="22"/>
        </w:rPr>
        <w:t xml:space="preserve">• </w:t>
      </w:r>
      <w:r>
        <w:rPr>
          <w:rFonts w:ascii="Cambria" w:hAnsi="Cambria"/>
          <w:i w:val="0"/>
          <w:sz w:val="22"/>
        </w:rPr>
        <w:t>Upgrade to IoT-enabled devices for energy monitoring and reduction.</w:t>
      </w:r>
    </w:p>
    <w:p>
      <w:r>
        <w:br w:type="page"/>
      </w:r>
    </w:p>
    <w:p>
      <w:pPr>
        <w:spacing w:before="360" w:after="200"/>
      </w:pPr>
      <w:r>
        <w:rPr>
          <w:rFonts w:ascii="Cambria" w:hAnsi="Cambria"/>
          <w:b/>
          <w:color w:val="1F3A5F"/>
          <w:sz w:val="36"/>
        </w:rPr>
        <w:t>29. Digital Enablers – Overview</w:t>
      </w:r>
    </w:p>
    <w:p>
      <w:pPr>
        <w:spacing w:before="280" w:after="160"/>
      </w:pPr>
      <w:r>
        <w:rPr>
          <w:rFonts w:ascii="Cambria" w:hAnsi="Cambria"/>
          <w:b/>
          <w:color w:val="1F3A5F"/>
          <w:sz w:val="29"/>
        </w:rPr>
        <w:t>29.1. Role and Impact of Digitalization</w:t>
      </w:r>
    </w:p>
    <w:p>
      <w:pPr>
        <w:spacing w:line="276" w:lineRule="auto" w:after="80"/>
        <w:ind w:left="357" w:hanging="357"/>
      </w:pPr>
      <w:r>
        <w:rPr>
          <w:rFonts w:ascii="Cambria" w:hAnsi="Cambria"/>
          <w:sz w:val="22"/>
        </w:rPr>
        <w:t xml:space="preserve">• </w:t>
      </w:r>
      <w:r>
        <w:rPr>
          <w:rFonts w:ascii="Cambria" w:hAnsi="Cambria"/>
          <w:i w:val="0"/>
          <w:sz w:val="22"/>
        </w:rPr>
        <w:t>Transforms institutional functions and internal processes.</w:t>
      </w:r>
    </w:p>
    <w:p>
      <w:pPr>
        <w:spacing w:line="276" w:lineRule="auto" w:after="80"/>
        <w:ind w:left="357" w:hanging="357"/>
      </w:pPr>
      <w:r>
        <w:rPr>
          <w:rFonts w:ascii="Cambria" w:hAnsi="Cambria"/>
          <w:sz w:val="22"/>
        </w:rPr>
        <w:t xml:space="preserve">• </w:t>
      </w:r>
      <w:r>
        <w:rPr>
          <w:rFonts w:ascii="Cambria" w:hAnsi="Cambria"/>
          <w:i w:val="0"/>
          <w:sz w:val="22"/>
        </w:rPr>
        <w:t>Enhances learning experiences and operational efficiency.</w:t>
      </w:r>
    </w:p>
    <w:p>
      <w:pPr>
        <w:spacing w:line="276" w:lineRule="auto" w:after="80"/>
        <w:ind w:left="357" w:hanging="357"/>
      </w:pPr>
      <w:r>
        <w:rPr>
          <w:rFonts w:ascii="Cambria" w:hAnsi="Cambria"/>
          <w:sz w:val="22"/>
        </w:rPr>
        <w:t xml:space="preserve">• </w:t>
      </w:r>
      <w:r>
        <w:rPr>
          <w:rFonts w:ascii="Cambria" w:hAnsi="Cambria"/>
          <w:i w:val="0"/>
          <w:sz w:val="22"/>
        </w:rPr>
        <w:t>Promotes modernization across academic and administrative systems.</w:t>
      </w:r>
    </w:p>
    <w:p>
      <w:pPr>
        <w:spacing w:before="280" w:after="160"/>
      </w:pPr>
      <w:r>
        <w:rPr>
          <w:rFonts w:ascii="Cambria" w:hAnsi="Cambria"/>
          <w:b/>
          <w:color w:val="1F3A5F"/>
          <w:sz w:val="29"/>
        </w:rPr>
        <w:t>29.2. Significance of ICT in HEIs</w:t>
      </w:r>
    </w:p>
    <w:p>
      <w:pPr>
        <w:spacing w:line="276" w:lineRule="auto" w:after="80"/>
        <w:ind w:left="357" w:hanging="357"/>
      </w:pPr>
      <w:r>
        <w:rPr>
          <w:rFonts w:ascii="Cambria" w:hAnsi="Cambria"/>
          <w:sz w:val="22"/>
        </w:rPr>
        <w:t xml:space="preserve">• </w:t>
      </w:r>
      <w:r>
        <w:rPr>
          <w:rFonts w:ascii="Cambria" w:hAnsi="Cambria"/>
          <w:i w:val="0"/>
          <w:sz w:val="22"/>
        </w:rPr>
        <w:t>Integral to existence, governance, and pedagogy.</w:t>
      </w:r>
    </w:p>
    <w:p>
      <w:pPr>
        <w:spacing w:line="276" w:lineRule="auto" w:after="80"/>
        <w:ind w:left="357" w:hanging="357"/>
      </w:pPr>
      <w:r>
        <w:rPr>
          <w:rFonts w:ascii="Cambria" w:hAnsi="Cambria"/>
          <w:sz w:val="22"/>
        </w:rPr>
        <w:t xml:space="preserve">• </w:t>
      </w:r>
      <w:r>
        <w:rPr>
          <w:rFonts w:ascii="Cambria" w:hAnsi="Cambria"/>
          <w:i w:val="0"/>
          <w:sz w:val="22"/>
        </w:rPr>
        <w:t>Reshapes teaching, learning, and research practices.</w:t>
      </w:r>
    </w:p>
    <w:p>
      <w:pPr>
        <w:spacing w:line="276" w:lineRule="auto" w:after="80"/>
        <w:ind w:left="357" w:hanging="357"/>
      </w:pPr>
      <w:r>
        <w:rPr>
          <w:rFonts w:ascii="Cambria" w:hAnsi="Cambria"/>
          <w:sz w:val="22"/>
        </w:rPr>
        <w:t xml:space="preserve">• </w:t>
      </w:r>
      <w:r>
        <w:rPr>
          <w:rFonts w:ascii="Cambria" w:hAnsi="Cambria"/>
          <w:i w:val="0"/>
          <w:sz w:val="22"/>
        </w:rPr>
        <w:t>Enables seamless access to information, collaboration, and decision-making.</w:t>
      </w:r>
    </w:p>
    <w:p>
      <w:pPr>
        <w:spacing w:before="280" w:after="160"/>
      </w:pPr>
      <w:r>
        <w:rPr>
          <w:rFonts w:ascii="Cambria" w:hAnsi="Cambria"/>
          <w:b/>
          <w:color w:val="1F3A5F"/>
          <w:sz w:val="29"/>
        </w:rPr>
        <w:t>29.3. Key Benefits of Digital Enablers</w:t>
      </w:r>
    </w:p>
    <w:p>
      <w:pPr>
        <w:spacing w:line="276" w:lineRule="auto" w:after="80"/>
        <w:ind w:left="357" w:hanging="357"/>
      </w:pPr>
      <w:r>
        <w:rPr>
          <w:rFonts w:ascii="Cambria" w:hAnsi="Cambria"/>
          <w:sz w:val="22"/>
        </w:rPr>
        <w:t xml:space="preserve">• </w:t>
      </w:r>
      <w:r>
        <w:rPr>
          <w:rFonts w:ascii="Cambria" w:hAnsi="Cambria"/>
          <w:i w:val="0"/>
          <w:sz w:val="22"/>
        </w:rPr>
        <w:t>Increased productivity and efficiency.</w:t>
      </w:r>
    </w:p>
    <w:p>
      <w:pPr>
        <w:spacing w:line="276" w:lineRule="auto" w:after="80"/>
        <w:ind w:left="357" w:hanging="357"/>
      </w:pPr>
      <w:r>
        <w:rPr>
          <w:rFonts w:ascii="Cambria" w:hAnsi="Cambria"/>
          <w:sz w:val="22"/>
        </w:rPr>
        <w:t xml:space="preserve">• </w:t>
      </w:r>
      <w:r>
        <w:rPr>
          <w:rFonts w:ascii="Cambria" w:hAnsi="Cambria"/>
          <w:i w:val="0"/>
          <w:sz w:val="22"/>
        </w:rPr>
        <w:t>Reduced operational costs.</w:t>
      </w:r>
    </w:p>
    <w:p>
      <w:pPr>
        <w:spacing w:line="276" w:lineRule="auto" w:after="80"/>
        <w:ind w:left="357" w:hanging="357"/>
      </w:pPr>
      <w:r>
        <w:rPr>
          <w:rFonts w:ascii="Cambria" w:hAnsi="Cambria"/>
          <w:sz w:val="22"/>
        </w:rPr>
        <w:t xml:space="preserve">• </w:t>
      </w:r>
      <w:r>
        <w:rPr>
          <w:rFonts w:ascii="Cambria" w:hAnsi="Cambria"/>
          <w:i w:val="0"/>
          <w:sz w:val="22"/>
        </w:rPr>
        <w:t>Enhanced learner and faculty experience.</w:t>
      </w:r>
    </w:p>
    <w:p>
      <w:pPr>
        <w:spacing w:line="276" w:lineRule="auto" w:after="80"/>
        <w:ind w:left="357" w:hanging="357"/>
      </w:pPr>
      <w:r>
        <w:rPr>
          <w:rFonts w:ascii="Cambria" w:hAnsi="Cambria"/>
          <w:sz w:val="22"/>
        </w:rPr>
        <w:t xml:space="preserve">• </w:t>
      </w:r>
      <w:r>
        <w:rPr>
          <w:rFonts w:ascii="Cambria" w:hAnsi="Cambria"/>
          <w:i w:val="0"/>
          <w:sz w:val="22"/>
        </w:rPr>
        <w:t>Better communication and transparency.</w:t>
      </w:r>
    </w:p>
    <w:p>
      <w:pPr>
        <w:spacing w:line="276" w:lineRule="auto" w:after="80"/>
        <w:ind w:left="357" w:hanging="357"/>
      </w:pPr>
      <w:r>
        <w:rPr>
          <w:rFonts w:ascii="Cambria" w:hAnsi="Cambria"/>
          <w:sz w:val="22"/>
        </w:rPr>
        <w:t xml:space="preserve">• </w:t>
      </w:r>
      <w:r>
        <w:rPr>
          <w:rFonts w:ascii="Cambria" w:hAnsi="Cambria"/>
          <w:i w:val="0"/>
          <w:sz w:val="22"/>
        </w:rPr>
        <w:t>Greater agility and faster decision-making.</w:t>
      </w:r>
    </w:p>
    <w:p>
      <w:pPr>
        <w:spacing w:line="276" w:lineRule="auto" w:after="80"/>
        <w:ind w:left="357" w:hanging="357"/>
      </w:pPr>
      <w:r>
        <w:rPr>
          <w:rFonts w:ascii="Cambria" w:hAnsi="Cambria"/>
          <w:sz w:val="22"/>
        </w:rPr>
        <w:t xml:space="preserve">• </w:t>
      </w:r>
      <w:r>
        <w:rPr>
          <w:rFonts w:ascii="Cambria" w:hAnsi="Cambria"/>
          <w:i w:val="0"/>
          <w:sz w:val="22"/>
        </w:rPr>
        <w:t>Improved institutional competitiveness and morale.</w:t>
      </w:r>
    </w:p>
    <w:p>
      <w:pPr>
        <w:spacing w:before="280" w:after="160"/>
      </w:pPr>
      <w:r>
        <w:rPr>
          <w:rFonts w:ascii="Cambria" w:hAnsi="Cambria"/>
          <w:b/>
          <w:color w:val="1F3A5F"/>
          <w:sz w:val="29"/>
        </w:rPr>
        <w:t>29.4. Strategic Imperative for HEIs</w:t>
      </w:r>
    </w:p>
    <w:p>
      <w:pPr>
        <w:spacing w:line="276" w:lineRule="auto" w:after="80"/>
        <w:ind w:left="357" w:hanging="357"/>
      </w:pPr>
      <w:r>
        <w:rPr>
          <w:rFonts w:ascii="Cambria" w:hAnsi="Cambria"/>
          <w:sz w:val="22"/>
        </w:rPr>
        <w:t xml:space="preserve">• </w:t>
      </w:r>
      <w:r>
        <w:rPr>
          <w:rFonts w:ascii="Cambria" w:hAnsi="Cambria"/>
          <w:i w:val="0"/>
          <w:sz w:val="22"/>
        </w:rPr>
        <w:t>Need for clear ICT-driven digital transformation roadmaps.</w:t>
      </w:r>
    </w:p>
    <w:p>
      <w:pPr>
        <w:spacing w:line="276" w:lineRule="auto" w:after="80"/>
        <w:ind w:left="357" w:hanging="357"/>
      </w:pPr>
      <w:r>
        <w:rPr>
          <w:rFonts w:ascii="Cambria" w:hAnsi="Cambria"/>
          <w:sz w:val="22"/>
        </w:rPr>
        <w:t xml:space="preserve">• </w:t>
      </w:r>
      <w:r>
        <w:rPr>
          <w:rFonts w:ascii="Cambria" w:hAnsi="Cambria"/>
          <w:i w:val="0"/>
          <w:sz w:val="22"/>
        </w:rPr>
        <w:t>Integration of virtual learning environments and hybrid modes.</w:t>
      </w:r>
    </w:p>
    <w:p>
      <w:pPr>
        <w:spacing w:line="276" w:lineRule="auto" w:after="80"/>
        <w:ind w:left="357" w:hanging="357"/>
      </w:pPr>
      <w:r>
        <w:rPr>
          <w:rFonts w:ascii="Cambria" w:hAnsi="Cambria"/>
          <w:sz w:val="22"/>
        </w:rPr>
        <w:t xml:space="preserve">• </w:t>
      </w:r>
      <w:r>
        <w:rPr>
          <w:rFonts w:ascii="Cambria" w:hAnsi="Cambria"/>
          <w:i w:val="0"/>
          <w:sz w:val="22"/>
        </w:rPr>
        <w:t>Emphasis on scalable and adaptive digital ecosystems.</w:t>
      </w:r>
    </w:p>
    <w:p>
      <w:pPr>
        <w:spacing w:before="280" w:after="160"/>
      </w:pPr>
      <w:r>
        <w:rPr>
          <w:rFonts w:ascii="Cambria" w:hAnsi="Cambria"/>
          <w:b/>
          <w:color w:val="1F3A5F"/>
          <w:sz w:val="29"/>
        </w:rPr>
        <w:t>29.5. Vision for the Future</w:t>
      </w:r>
    </w:p>
    <w:p>
      <w:pPr>
        <w:spacing w:line="276" w:lineRule="auto" w:after="80"/>
        <w:ind w:left="357" w:hanging="357"/>
      </w:pPr>
      <w:r>
        <w:rPr>
          <w:rFonts w:ascii="Cambria" w:hAnsi="Cambria"/>
          <w:sz w:val="22"/>
        </w:rPr>
        <w:t xml:space="preserve">• </w:t>
      </w:r>
      <w:r>
        <w:rPr>
          <w:rFonts w:ascii="Cambria" w:hAnsi="Cambria"/>
          <w:i w:val="0"/>
          <w:sz w:val="22"/>
        </w:rPr>
        <w:t>Transition towards ‘Digital Universities’.</w:t>
      </w:r>
    </w:p>
    <w:p>
      <w:pPr>
        <w:spacing w:line="276" w:lineRule="auto" w:after="80"/>
        <w:ind w:left="357" w:hanging="357"/>
      </w:pPr>
      <w:r>
        <w:rPr>
          <w:rFonts w:ascii="Cambria" w:hAnsi="Cambria"/>
          <w:sz w:val="22"/>
        </w:rPr>
        <w:t xml:space="preserve">• </w:t>
      </w:r>
      <w:r>
        <w:rPr>
          <w:rFonts w:ascii="Cambria" w:hAnsi="Cambria"/>
          <w:i w:val="0"/>
          <w:sz w:val="22"/>
        </w:rPr>
        <w:t>Focus on open, interoperable, and evolvable platforms.</w:t>
      </w:r>
    </w:p>
    <w:p>
      <w:pPr>
        <w:spacing w:line="276" w:lineRule="auto" w:after="80"/>
        <w:ind w:left="357" w:hanging="357"/>
      </w:pPr>
      <w:r>
        <w:rPr>
          <w:rFonts w:ascii="Cambria" w:hAnsi="Cambria"/>
          <w:sz w:val="22"/>
        </w:rPr>
        <w:t xml:space="preserve">• </w:t>
      </w:r>
      <w:r>
        <w:rPr>
          <w:rFonts w:ascii="Cambria" w:hAnsi="Cambria"/>
          <w:i w:val="0"/>
          <w:sz w:val="22"/>
        </w:rPr>
        <w:t>Alignment with NEP 2020's vision of digital public infrastructure.</w:t>
      </w:r>
    </w:p>
    <w:p>
      <w:pPr>
        <w:spacing w:line="276" w:lineRule="auto" w:after="80"/>
        <w:ind w:left="357" w:hanging="357"/>
      </w:pPr>
      <w:r>
        <w:rPr>
          <w:rFonts w:ascii="Cambria" w:hAnsi="Cambria"/>
          <w:sz w:val="22"/>
        </w:rPr>
        <w:t xml:space="preserve">• </w:t>
      </w:r>
      <w:r>
        <w:rPr>
          <w:rFonts w:ascii="Cambria" w:hAnsi="Cambria"/>
          <w:i w:val="0"/>
          <w:sz w:val="22"/>
        </w:rPr>
        <w:t>Addressing challenges of scale, diversity, complexity, and device accessibility in India.</w:t>
      </w:r>
    </w:p>
    <w:p>
      <w:r>
        <w:br w:type="page"/>
      </w:r>
    </w:p>
    <w:p>
      <w:pPr>
        <w:spacing w:before="360" w:after="200"/>
      </w:pPr>
      <w:r>
        <w:rPr>
          <w:rFonts w:ascii="Cambria" w:hAnsi="Cambria"/>
          <w:b/>
          <w:color w:val="1F3A5F"/>
          <w:sz w:val="36"/>
        </w:rPr>
        <w:t>30. Digital &amp; ICT Framework for HEIs</w:t>
      </w:r>
    </w:p>
    <w:p>
      <w:pPr>
        <w:spacing w:before="280" w:after="160"/>
      </w:pPr>
      <w:r>
        <w:rPr>
          <w:rFonts w:ascii="Cambria" w:hAnsi="Cambria"/>
          <w:b/>
          <w:color w:val="1F3A5F"/>
          <w:sz w:val="29"/>
        </w:rPr>
        <w:t>30.1. Robust ICT Infrastructure</w:t>
      </w:r>
    </w:p>
    <w:p>
      <w:pPr>
        <w:spacing w:line="276" w:lineRule="auto" w:after="80"/>
        <w:ind w:left="357" w:hanging="357"/>
      </w:pPr>
      <w:r>
        <w:rPr>
          <w:rFonts w:ascii="Cambria" w:hAnsi="Cambria"/>
          <w:sz w:val="22"/>
        </w:rPr>
        <w:t xml:space="preserve">• </w:t>
      </w:r>
      <w:r>
        <w:rPr>
          <w:rFonts w:ascii="Cambria" w:hAnsi="Cambria"/>
          <w:i w:val="0"/>
          <w:sz w:val="22"/>
        </w:rPr>
        <w:t>Establish high-speed internet across all institutional campuses.</w:t>
      </w:r>
    </w:p>
    <w:p>
      <w:pPr>
        <w:spacing w:line="276" w:lineRule="auto" w:after="80"/>
        <w:ind w:left="357" w:hanging="357"/>
      </w:pPr>
      <w:r>
        <w:rPr>
          <w:rFonts w:ascii="Cambria" w:hAnsi="Cambria"/>
          <w:sz w:val="22"/>
        </w:rPr>
        <w:t xml:space="preserve">• </w:t>
      </w:r>
      <w:r>
        <w:rPr>
          <w:rFonts w:ascii="Cambria" w:hAnsi="Cambria"/>
          <w:i w:val="0"/>
          <w:sz w:val="22"/>
        </w:rPr>
        <w:t>Ensure reliable access to communication networks and digital content.</w:t>
      </w:r>
    </w:p>
    <w:p>
      <w:pPr>
        <w:spacing w:line="276" w:lineRule="auto" w:after="80"/>
        <w:ind w:left="357" w:hanging="357"/>
      </w:pPr>
      <w:r>
        <w:rPr>
          <w:rFonts w:ascii="Cambria" w:hAnsi="Cambria"/>
          <w:sz w:val="22"/>
        </w:rPr>
        <w:t xml:space="preserve">• </w:t>
      </w:r>
      <w:r>
        <w:rPr>
          <w:rFonts w:ascii="Cambria" w:hAnsi="Cambria"/>
          <w:i w:val="0"/>
          <w:sz w:val="22"/>
        </w:rPr>
        <w:t>Provide secure and uninterrupted connectivity to support academic and administrative functions.</w:t>
      </w:r>
    </w:p>
    <w:p>
      <w:pPr>
        <w:spacing w:before="280" w:after="160"/>
      </w:pPr>
      <w:r>
        <w:rPr>
          <w:rFonts w:ascii="Cambria" w:hAnsi="Cambria"/>
          <w:b/>
          <w:color w:val="1F3A5F"/>
          <w:sz w:val="29"/>
        </w:rPr>
        <w:t>30.2. Campus Area Network (CAN)</w:t>
      </w:r>
    </w:p>
    <w:p>
      <w:pPr>
        <w:spacing w:line="276" w:lineRule="auto" w:after="80"/>
        <w:ind w:left="357" w:hanging="357"/>
      </w:pPr>
      <w:r>
        <w:rPr>
          <w:rFonts w:ascii="Cambria" w:hAnsi="Cambria"/>
          <w:sz w:val="22"/>
        </w:rPr>
        <w:t xml:space="preserve">• </w:t>
      </w:r>
      <w:r>
        <w:rPr>
          <w:rFonts w:ascii="Cambria" w:hAnsi="Cambria"/>
          <w:i w:val="0"/>
          <w:sz w:val="22"/>
        </w:rPr>
        <w:t>Set up a dedicated, high-performance Campus Area Network for internal data flow.</w:t>
      </w:r>
    </w:p>
    <w:p>
      <w:pPr>
        <w:spacing w:line="276" w:lineRule="auto" w:after="80"/>
        <w:ind w:left="357" w:hanging="357"/>
      </w:pPr>
      <w:r>
        <w:rPr>
          <w:rFonts w:ascii="Cambria" w:hAnsi="Cambria"/>
          <w:sz w:val="22"/>
        </w:rPr>
        <w:t xml:space="preserve">• </w:t>
      </w:r>
      <w:r>
        <w:rPr>
          <w:rFonts w:ascii="Cambria" w:hAnsi="Cambria"/>
          <w:i w:val="0"/>
          <w:sz w:val="22"/>
        </w:rPr>
        <w:t>Integrate multiple internet service providers for redundancy and uptime assurance.</w:t>
      </w:r>
    </w:p>
    <w:p>
      <w:pPr>
        <w:spacing w:line="276" w:lineRule="auto" w:after="80"/>
        <w:ind w:left="357" w:hanging="357"/>
      </w:pPr>
      <w:r>
        <w:rPr>
          <w:rFonts w:ascii="Cambria" w:hAnsi="Cambria"/>
          <w:sz w:val="22"/>
        </w:rPr>
        <w:t xml:space="preserve">• </w:t>
      </w:r>
      <w:r>
        <w:rPr>
          <w:rFonts w:ascii="Cambria" w:hAnsi="Cambria"/>
          <w:i w:val="0"/>
          <w:sz w:val="22"/>
        </w:rPr>
        <w:t>Maintain consistent connectivity for classrooms, labs, libraries, hostels, and administrative offices.</w:t>
      </w:r>
    </w:p>
    <w:p>
      <w:pPr>
        <w:spacing w:before="280" w:after="160"/>
      </w:pPr>
      <w:r>
        <w:rPr>
          <w:rFonts w:ascii="Cambria" w:hAnsi="Cambria"/>
          <w:b/>
          <w:color w:val="1F3A5F"/>
          <w:sz w:val="29"/>
        </w:rPr>
        <w:t>30.3. Centralized ICT Management</w:t>
      </w:r>
    </w:p>
    <w:p>
      <w:pPr>
        <w:spacing w:line="276" w:lineRule="auto" w:after="80"/>
        <w:ind w:left="357" w:hanging="357"/>
      </w:pPr>
      <w:r>
        <w:rPr>
          <w:rFonts w:ascii="Cambria" w:hAnsi="Cambria"/>
          <w:sz w:val="22"/>
        </w:rPr>
        <w:t xml:space="preserve">• </w:t>
      </w:r>
      <w:r>
        <w:rPr>
          <w:rFonts w:ascii="Cambria" w:hAnsi="Cambria"/>
          <w:i w:val="0"/>
          <w:sz w:val="22"/>
        </w:rPr>
        <w:t>Create a central ICT centre to oversee network infrastructure, digital resources, and user support.</w:t>
      </w:r>
    </w:p>
    <w:p>
      <w:pPr>
        <w:spacing w:line="276" w:lineRule="auto" w:after="80"/>
        <w:ind w:left="357" w:hanging="357"/>
      </w:pPr>
      <w:r>
        <w:rPr>
          <w:rFonts w:ascii="Cambria" w:hAnsi="Cambria"/>
          <w:sz w:val="22"/>
        </w:rPr>
        <w:t xml:space="preserve">• </w:t>
      </w:r>
      <w:r>
        <w:rPr>
          <w:rFonts w:ascii="Cambria" w:hAnsi="Cambria"/>
          <w:i w:val="0"/>
          <w:sz w:val="22"/>
        </w:rPr>
        <w:t>Monitor and manage all digital assets from a unified control point.</w:t>
      </w:r>
    </w:p>
    <w:p>
      <w:pPr>
        <w:spacing w:line="276" w:lineRule="auto" w:after="80"/>
        <w:ind w:left="357" w:hanging="357"/>
      </w:pPr>
      <w:r>
        <w:rPr>
          <w:rFonts w:ascii="Cambria" w:hAnsi="Cambria"/>
          <w:sz w:val="22"/>
        </w:rPr>
        <w:t xml:space="preserve">• </w:t>
      </w:r>
      <w:r>
        <w:rPr>
          <w:rFonts w:ascii="Cambria" w:hAnsi="Cambria"/>
          <w:i w:val="0"/>
          <w:sz w:val="22"/>
        </w:rPr>
        <w:t>Enable scalable and flexible IT service delivery across departments and campuses.</w:t>
      </w:r>
    </w:p>
    <w:p>
      <w:pPr>
        <w:spacing w:before="280" w:after="160"/>
      </w:pPr>
      <w:r>
        <w:rPr>
          <w:rFonts w:ascii="Cambria" w:hAnsi="Cambria"/>
          <w:b/>
          <w:color w:val="1F3A5F"/>
          <w:sz w:val="29"/>
        </w:rPr>
        <w:t>30.4. Data Infrastructure and Security</w:t>
      </w:r>
    </w:p>
    <w:p>
      <w:pPr>
        <w:spacing w:line="276" w:lineRule="auto" w:after="80"/>
        <w:ind w:left="357" w:hanging="357"/>
      </w:pPr>
      <w:r>
        <w:rPr>
          <w:rFonts w:ascii="Cambria" w:hAnsi="Cambria"/>
          <w:sz w:val="22"/>
        </w:rPr>
        <w:t xml:space="preserve">• </w:t>
      </w:r>
      <w:r>
        <w:rPr>
          <w:rFonts w:ascii="Cambria" w:hAnsi="Cambria"/>
          <w:i w:val="0"/>
          <w:sz w:val="22"/>
        </w:rPr>
        <w:t>Deploy in-house or cloud-based data servers to ensure reliable data storage and access.</w:t>
      </w:r>
    </w:p>
    <w:p>
      <w:pPr>
        <w:spacing w:line="276" w:lineRule="auto" w:after="80"/>
        <w:ind w:left="357" w:hanging="357"/>
      </w:pPr>
      <w:r>
        <w:rPr>
          <w:rFonts w:ascii="Cambria" w:hAnsi="Cambria"/>
          <w:sz w:val="22"/>
        </w:rPr>
        <w:t xml:space="preserve">• </w:t>
      </w:r>
      <w:r>
        <w:rPr>
          <w:rFonts w:ascii="Cambria" w:hAnsi="Cambria"/>
          <w:i w:val="0"/>
          <w:sz w:val="22"/>
        </w:rPr>
        <w:t>Implement real-time data monitoring for performance, anomalies, and usage trends.</w:t>
      </w:r>
    </w:p>
    <w:p>
      <w:pPr>
        <w:spacing w:line="276" w:lineRule="auto" w:after="80"/>
        <w:ind w:left="357" w:hanging="357"/>
      </w:pPr>
      <w:r>
        <w:rPr>
          <w:rFonts w:ascii="Cambria" w:hAnsi="Cambria"/>
          <w:sz w:val="22"/>
        </w:rPr>
        <w:t xml:space="preserve">• </w:t>
      </w:r>
      <w:r>
        <w:rPr>
          <w:rFonts w:ascii="Cambria" w:hAnsi="Cambria"/>
          <w:i w:val="0"/>
          <w:sz w:val="22"/>
        </w:rPr>
        <w:t>Ensure cybersecurity protocols including firewalls, encryption, and access controls.</w:t>
      </w:r>
    </w:p>
    <w:p>
      <w:pPr>
        <w:spacing w:line="276" w:lineRule="auto" w:after="80"/>
        <w:ind w:left="357" w:hanging="357"/>
      </w:pPr>
      <w:r>
        <w:rPr>
          <w:rFonts w:ascii="Cambria" w:hAnsi="Cambria"/>
          <w:sz w:val="22"/>
        </w:rPr>
        <w:t xml:space="preserve">• </w:t>
      </w:r>
      <w:r>
        <w:rPr>
          <w:rFonts w:ascii="Cambria" w:hAnsi="Cambria"/>
          <w:i w:val="0"/>
          <w:sz w:val="22"/>
        </w:rPr>
        <w:t>Establish structured Wi-Fi networks across the campus for secure and efficient connectivity.</w:t>
      </w:r>
    </w:p>
    <w:p>
      <w:pPr>
        <w:spacing w:before="280" w:after="160"/>
      </w:pPr>
      <w:r>
        <w:rPr>
          <w:rFonts w:ascii="Cambria" w:hAnsi="Cambria"/>
          <w:b/>
          <w:color w:val="1F3A5F"/>
          <w:sz w:val="29"/>
        </w:rPr>
        <w:t>30.5. Digital Content Repository</w:t>
      </w:r>
    </w:p>
    <w:p>
      <w:pPr>
        <w:spacing w:line="276" w:lineRule="auto" w:after="80"/>
        <w:ind w:left="357" w:hanging="357"/>
      </w:pPr>
      <w:r>
        <w:rPr>
          <w:rFonts w:ascii="Cambria" w:hAnsi="Cambria"/>
          <w:sz w:val="22"/>
        </w:rPr>
        <w:t xml:space="preserve">• </w:t>
      </w:r>
      <w:r>
        <w:rPr>
          <w:rFonts w:ascii="Cambria" w:hAnsi="Cambria"/>
          <w:i w:val="0"/>
          <w:sz w:val="22"/>
        </w:rPr>
        <w:t>Develop a centralized digital repository for academic and institutional content.</w:t>
      </w:r>
    </w:p>
    <w:p>
      <w:pPr>
        <w:spacing w:line="276" w:lineRule="auto" w:after="80"/>
        <w:ind w:left="357" w:hanging="357"/>
      </w:pPr>
      <w:r>
        <w:rPr>
          <w:rFonts w:ascii="Cambria" w:hAnsi="Cambria"/>
          <w:sz w:val="22"/>
        </w:rPr>
        <w:t xml:space="preserve">• </w:t>
      </w:r>
      <w:r>
        <w:rPr>
          <w:rFonts w:ascii="Cambria" w:hAnsi="Cambria"/>
          <w:b/>
          <w:i w:val="0"/>
          <w:sz w:val="22"/>
        </w:rPr>
        <w:t>Include various content formats: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Coursework and lecture notes</w:t>
      </w:r>
    </w:p>
    <w:p>
      <w:pPr>
        <w:spacing w:line="276" w:lineRule="auto" w:after="80"/>
        <w:ind w:left="714" w:hanging="357"/>
      </w:pPr>
      <w:r>
        <w:rPr>
          <w:rFonts w:ascii="Cambria" w:hAnsi="Cambria"/>
          <w:sz w:val="22"/>
        </w:rPr>
        <w:t xml:space="preserve">o </w:t>
      </w:r>
      <w:r>
        <w:rPr>
          <w:rFonts w:ascii="Cambria" w:hAnsi="Cambria"/>
          <w:i w:val="0"/>
          <w:sz w:val="22"/>
        </w:rPr>
        <w:t>Multimedia content (videos, audio lectures)</w:t>
      </w:r>
    </w:p>
    <w:p>
      <w:pPr>
        <w:spacing w:line="276" w:lineRule="auto" w:after="80"/>
        <w:ind w:left="714" w:hanging="357"/>
      </w:pPr>
      <w:r>
        <w:rPr>
          <w:rFonts w:ascii="Cambria" w:hAnsi="Cambria"/>
          <w:sz w:val="22"/>
        </w:rPr>
        <w:t xml:space="preserve">o </w:t>
      </w:r>
      <w:r>
        <w:rPr>
          <w:rFonts w:ascii="Cambria" w:hAnsi="Cambria"/>
          <w:i w:val="0"/>
          <w:sz w:val="22"/>
        </w:rPr>
        <w:t>Gamified learning modules</w:t>
      </w:r>
    </w:p>
    <w:p>
      <w:pPr>
        <w:spacing w:line="276" w:lineRule="auto" w:after="80"/>
        <w:ind w:left="714" w:hanging="357"/>
      </w:pPr>
      <w:r>
        <w:rPr>
          <w:rFonts w:ascii="Cambria" w:hAnsi="Cambria"/>
          <w:sz w:val="22"/>
        </w:rPr>
        <w:t xml:space="preserve">o </w:t>
      </w:r>
      <w:r>
        <w:rPr>
          <w:rFonts w:ascii="Cambria" w:hAnsi="Cambria"/>
          <w:i w:val="0"/>
          <w:sz w:val="22"/>
        </w:rPr>
        <w:t>Augmented Reality (AR) and Virtual Reality (VR) educational experiences</w:t>
      </w:r>
    </w:p>
    <w:p>
      <w:pPr>
        <w:spacing w:line="276" w:lineRule="auto" w:after="80"/>
        <w:ind w:left="357" w:hanging="357"/>
      </w:pPr>
      <w:r>
        <w:rPr>
          <w:rFonts w:ascii="Cambria" w:hAnsi="Cambria"/>
          <w:sz w:val="22"/>
        </w:rPr>
        <w:t xml:space="preserve">• </w:t>
      </w:r>
      <w:r>
        <w:rPr>
          <w:rFonts w:ascii="Cambria" w:hAnsi="Cambria"/>
          <w:i w:val="0"/>
          <w:sz w:val="22"/>
        </w:rPr>
        <w:t>Enable searchable, version-controlled, and interoperable storage solutions.</w:t>
      </w:r>
    </w:p>
    <w:p>
      <w:pPr>
        <w:spacing w:line="276" w:lineRule="auto" w:after="80"/>
        <w:ind w:left="357" w:hanging="357"/>
      </w:pPr>
      <w:r>
        <w:rPr>
          <w:rFonts w:ascii="Cambria" w:hAnsi="Cambria"/>
          <w:sz w:val="22"/>
        </w:rPr>
        <w:t xml:space="preserve">• </w:t>
      </w:r>
      <w:r>
        <w:rPr>
          <w:rFonts w:ascii="Cambria" w:hAnsi="Cambria"/>
          <w:i w:val="0"/>
          <w:sz w:val="22"/>
        </w:rPr>
        <w:t>Facilitate faculty and student contribution to keep content relevant and up to date.</w:t>
      </w:r>
    </w:p>
    <w:p>
      <w:pPr>
        <w:spacing w:before="280" w:after="160"/>
      </w:pPr>
      <w:r>
        <w:rPr>
          <w:rFonts w:ascii="Cambria" w:hAnsi="Cambria"/>
          <w:b/>
          <w:color w:val="1F3A5F"/>
          <w:sz w:val="29"/>
        </w:rPr>
        <w:t>30.6. Online Teaching Platform</w:t>
      </w:r>
    </w:p>
    <w:p>
      <w:pPr>
        <w:spacing w:line="276" w:lineRule="auto" w:after="80"/>
        <w:ind w:left="357" w:hanging="357"/>
      </w:pPr>
      <w:r>
        <w:rPr>
          <w:rFonts w:ascii="Cambria" w:hAnsi="Cambria"/>
          <w:sz w:val="22"/>
        </w:rPr>
        <w:t xml:space="preserve">• </w:t>
      </w:r>
      <w:r>
        <w:rPr>
          <w:rFonts w:ascii="Cambria" w:hAnsi="Cambria"/>
          <w:i w:val="0"/>
          <w:sz w:val="22"/>
        </w:rPr>
        <w:t>Design and deploy a comprehensive online teaching system with:</w:t>
      </w:r>
    </w:p>
    <w:p>
      <w:pPr>
        <w:spacing w:line="276" w:lineRule="auto" w:after="80"/>
        <w:ind w:left="714" w:hanging="357"/>
      </w:pPr>
      <w:r>
        <w:rPr>
          <w:rFonts w:ascii="Cambria" w:hAnsi="Cambria"/>
          <w:sz w:val="22"/>
        </w:rPr>
        <w:t xml:space="preserve">o </w:t>
      </w:r>
      <w:r>
        <w:rPr>
          <w:rFonts w:ascii="Cambria" w:hAnsi="Cambria"/>
          <w:i w:val="0"/>
          <w:sz w:val="22"/>
        </w:rPr>
        <w:t>Two-way communication (live interaction, Q&amp;A, feedback loops).</w:t>
      </w:r>
    </w:p>
    <w:p>
      <w:pPr>
        <w:spacing w:line="276" w:lineRule="auto" w:after="80"/>
        <w:ind w:left="714" w:hanging="357"/>
      </w:pPr>
      <w:r>
        <w:rPr>
          <w:rFonts w:ascii="Cambria" w:hAnsi="Cambria"/>
          <w:sz w:val="22"/>
        </w:rPr>
        <w:t xml:space="preserve">o </w:t>
      </w:r>
      <w:r>
        <w:rPr>
          <w:rFonts w:ascii="Cambria" w:hAnsi="Cambria"/>
          <w:i w:val="0"/>
          <w:sz w:val="22"/>
        </w:rPr>
        <w:t>Content sharing tools (slides, screen sharing, whiteboards).</w:t>
      </w:r>
    </w:p>
    <w:p>
      <w:pPr>
        <w:spacing w:line="276" w:lineRule="auto" w:after="80"/>
        <w:ind w:left="714" w:hanging="357"/>
      </w:pPr>
      <w:r>
        <w:rPr>
          <w:rFonts w:ascii="Cambria" w:hAnsi="Cambria"/>
          <w:sz w:val="22"/>
        </w:rPr>
        <w:t xml:space="preserve">o </w:t>
      </w:r>
      <w:r>
        <w:rPr>
          <w:rFonts w:ascii="Cambria" w:hAnsi="Cambria"/>
          <w:i w:val="0"/>
          <w:sz w:val="22"/>
        </w:rPr>
        <w:t>Assessment modules (quizzes, assignments, automated grading).</w:t>
      </w:r>
    </w:p>
    <w:p>
      <w:pPr>
        <w:spacing w:line="276" w:lineRule="auto" w:after="80"/>
        <w:ind w:left="714" w:hanging="357"/>
      </w:pPr>
      <w:r>
        <w:rPr>
          <w:rFonts w:ascii="Cambria" w:hAnsi="Cambria"/>
          <w:sz w:val="22"/>
        </w:rPr>
        <w:t xml:space="preserve">o </w:t>
      </w:r>
      <w:r>
        <w:rPr>
          <w:rFonts w:ascii="Cambria" w:hAnsi="Cambria"/>
          <w:i w:val="0"/>
          <w:sz w:val="22"/>
        </w:rPr>
        <w:t>Analytics features to track engagement, attendance, and learning outcomes.</w:t>
      </w:r>
    </w:p>
    <w:p>
      <w:pPr>
        <w:spacing w:before="280" w:after="160"/>
      </w:pPr>
      <w:r>
        <w:rPr>
          <w:rFonts w:ascii="Cambria" w:hAnsi="Cambria"/>
          <w:b/>
          <w:color w:val="1F3A5F"/>
          <w:sz w:val="29"/>
        </w:rPr>
        <w:t>30.7. Student Progress Monitoring</w:t>
      </w:r>
    </w:p>
    <w:p>
      <w:pPr>
        <w:spacing w:line="276" w:lineRule="auto" w:after="80"/>
        <w:ind w:left="357" w:hanging="357"/>
      </w:pPr>
      <w:r>
        <w:rPr>
          <w:rFonts w:ascii="Cambria" w:hAnsi="Cambria"/>
          <w:sz w:val="22"/>
        </w:rPr>
        <w:t xml:space="preserve">• </w:t>
      </w:r>
      <w:r>
        <w:rPr>
          <w:rFonts w:ascii="Cambria" w:hAnsi="Cambria"/>
          <w:i w:val="0"/>
          <w:sz w:val="22"/>
        </w:rPr>
        <w:t>Integrate AI-based learning analytics for personalized feedback and academic interventions.</w:t>
      </w:r>
    </w:p>
    <w:p>
      <w:pPr>
        <w:spacing w:line="276" w:lineRule="auto" w:after="80"/>
        <w:ind w:left="357" w:hanging="357"/>
      </w:pPr>
      <w:r>
        <w:rPr>
          <w:rFonts w:ascii="Cambria" w:hAnsi="Cambria"/>
          <w:sz w:val="22"/>
        </w:rPr>
        <w:t xml:space="preserve">• </w:t>
      </w:r>
      <w:r>
        <w:rPr>
          <w:rFonts w:ascii="Cambria" w:hAnsi="Cambria"/>
          <w:i w:val="0"/>
          <w:sz w:val="22"/>
        </w:rPr>
        <w:t>Track student participation, performance trends, and learning gaps.</w:t>
      </w:r>
    </w:p>
    <w:p>
      <w:pPr>
        <w:spacing w:line="276" w:lineRule="auto" w:after="80"/>
        <w:ind w:left="357" w:hanging="357"/>
      </w:pPr>
      <w:r>
        <w:rPr>
          <w:rFonts w:ascii="Cambria" w:hAnsi="Cambria"/>
          <w:sz w:val="22"/>
        </w:rPr>
        <w:t xml:space="preserve">• </w:t>
      </w:r>
      <w:r>
        <w:rPr>
          <w:rFonts w:ascii="Cambria" w:hAnsi="Cambria"/>
          <w:i w:val="0"/>
          <w:sz w:val="22"/>
        </w:rPr>
        <w:t>Enable faculty to generate progress reports and recommend remedial action.</w:t>
      </w:r>
    </w:p>
    <w:p>
      <w:pPr>
        <w:spacing w:before="280" w:after="160"/>
      </w:pPr>
      <w:r>
        <w:rPr>
          <w:rFonts w:ascii="Cambria" w:hAnsi="Cambria"/>
          <w:b/>
          <w:color w:val="1F3A5F"/>
          <w:sz w:val="29"/>
        </w:rPr>
        <w:t>30.8. Real-Time Institutional Dashboard</w:t>
      </w:r>
    </w:p>
    <w:p>
      <w:pPr>
        <w:spacing w:line="276" w:lineRule="auto" w:after="80"/>
        <w:ind w:left="357" w:hanging="357"/>
      </w:pPr>
      <w:r>
        <w:rPr>
          <w:rFonts w:ascii="Cambria" w:hAnsi="Cambria"/>
          <w:sz w:val="22"/>
        </w:rPr>
        <w:t xml:space="preserve">• </w:t>
      </w:r>
      <w:r>
        <w:rPr>
          <w:rFonts w:ascii="Cambria" w:hAnsi="Cambria"/>
          <w:b/>
          <w:i w:val="0"/>
          <w:sz w:val="22"/>
        </w:rPr>
        <w:t>Develop a centralized monitoring dashboard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Resource usage (labs, classrooms, devices).</w:t>
      </w:r>
    </w:p>
    <w:p>
      <w:pPr>
        <w:spacing w:line="276" w:lineRule="auto" w:after="80"/>
        <w:ind w:left="714" w:hanging="357"/>
      </w:pPr>
      <w:r>
        <w:rPr>
          <w:rFonts w:ascii="Cambria" w:hAnsi="Cambria"/>
          <w:sz w:val="22"/>
        </w:rPr>
        <w:t xml:space="preserve">o </w:t>
      </w:r>
      <w:r>
        <w:rPr>
          <w:rFonts w:ascii="Cambria" w:hAnsi="Cambria"/>
          <w:i w:val="0"/>
          <w:sz w:val="22"/>
        </w:rPr>
        <w:t>Environmental factors (energy consumption, indoor air quality).</w:t>
      </w:r>
    </w:p>
    <w:p>
      <w:pPr>
        <w:spacing w:line="276" w:lineRule="auto" w:after="80"/>
        <w:ind w:left="714" w:hanging="357"/>
      </w:pPr>
      <w:r>
        <w:rPr>
          <w:rFonts w:ascii="Cambria" w:hAnsi="Cambria"/>
          <w:sz w:val="22"/>
        </w:rPr>
        <w:t xml:space="preserve">o </w:t>
      </w:r>
      <w:r>
        <w:rPr>
          <w:rFonts w:ascii="Cambria" w:hAnsi="Cambria"/>
          <w:i w:val="0"/>
          <w:sz w:val="22"/>
        </w:rPr>
        <w:t>Infrastructure utilization (room bookings, occupancy rates).</w:t>
      </w:r>
    </w:p>
    <w:p>
      <w:pPr>
        <w:spacing w:line="276" w:lineRule="auto" w:after="80"/>
        <w:ind w:left="357" w:hanging="357"/>
      </w:pPr>
      <w:r>
        <w:rPr>
          <w:rFonts w:ascii="Cambria" w:hAnsi="Cambria"/>
          <w:sz w:val="22"/>
        </w:rPr>
        <w:t xml:space="preserve">• </w:t>
      </w:r>
      <w:r>
        <w:rPr>
          <w:rFonts w:ascii="Cambria" w:hAnsi="Cambria"/>
          <w:i w:val="0"/>
          <w:sz w:val="22"/>
        </w:rPr>
        <w:t>Support data-driven decision-making for operations, maintenance, and planning.</w:t>
      </w:r>
    </w:p>
    <w:p>
      <w:pPr>
        <w:spacing w:before="280" w:after="160"/>
      </w:pPr>
      <w:r>
        <w:rPr>
          <w:rFonts w:ascii="Cambria" w:hAnsi="Cambria"/>
          <w:b/>
          <w:color w:val="1F3A5F"/>
          <w:sz w:val="29"/>
        </w:rPr>
        <w:t>30.9. Cybersecurity Protocols</w:t>
      </w:r>
    </w:p>
    <w:p>
      <w:pPr>
        <w:spacing w:line="276" w:lineRule="auto" w:after="80"/>
        <w:ind w:left="357" w:hanging="357"/>
      </w:pPr>
      <w:r>
        <w:rPr>
          <w:rFonts w:ascii="Cambria" w:hAnsi="Cambria"/>
          <w:sz w:val="22"/>
        </w:rPr>
        <w:t xml:space="preserve">• </w:t>
      </w:r>
      <w:r>
        <w:rPr>
          <w:rFonts w:ascii="Cambria" w:hAnsi="Cambria"/>
          <w:i w:val="0"/>
          <w:sz w:val="22"/>
        </w:rPr>
        <w:t>Implement multi-layered security measures to protect against cyber threats (e.g., malware, phishing, ransomware).</w:t>
      </w:r>
    </w:p>
    <w:p>
      <w:pPr>
        <w:spacing w:line="276" w:lineRule="auto" w:after="80"/>
        <w:ind w:left="357" w:hanging="357"/>
      </w:pPr>
      <w:r>
        <w:rPr>
          <w:rFonts w:ascii="Cambria" w:hAnsi="Cambria"/>
          <w:sz w:val="22"/>
        </w:rPr>
        <w:t xml:space="preserve">• </w:t>
      </w:r>
      <w:r>
        <w:rPr>
          <w:rFonts w:ascii="Cambria" w:hAnsi="Cambria"/>
          <w:i w:val="0"/>
          <w:sz w:val="22"/>
        </w:rPr>
        <w:t>Ensure disaster recovery systems and data backups to mitigate risks from natural disasters or hardware failures.</w:t>
      </w:r>
    </w:p>
    <w:p>
      <w:pPr>
        <w:spacing w:line="276" w:lineRule="auto" w:after="80"/>
        <w:ind w:left="357" w:hanging="357"/>
      </w:pPr>
      <w:r>
        <w:rPr>
          <w:rFonts w:ascii="Cambria" w:hAnsi="Cambria"/>
          <w:sz w:val="22"/>
        </w:rPr>
        <w:t xml:space="preserve">• </w:t>
      </w:r>
      <w:r>
        <w:rPr>
          <w:rFonts w:ascii="Cambria" w:hAnsi="Cambria"/>
          <w:i w:val="0"/>
          <w:sz w:val="22"/>
        </w:rPr>
        <w:t>Regularly conduct vulnerability assessments, penetration testing, and security audits.</w:t>
      </w:r>
    </w:p>
    <w:p>
      <w:pPr>
        <w:spacing w:before="280" w:after="160"/>
      </w:pPr>
      <w:r>
        <w:rPr>
          <w:rFonts w:ascii="Cambria" w:hAnsi="Cambria"/>
          <w:b/>
          <w:color w:val="1F3A5F"/>
          <w:sz w:val="29"/>
        </w:rPr>
        <w:t>30.10. Personal Data Protection</w:t>
      </w:r>
    </w:p>
    <w:p>
      <w:pPr>
        <w:spacing w:line="276" w:lineRule="auto" w:after="80"/>
        <w:ind w:left="357" w:hanging="357"/>
      </w:pPr>
      <w:r>
        <w:rPr>
          <w:rFonts w:ascii="Cambria" w:hAnsi="Cambria"/>
          <w:sz w:val="22"/>
        </w:rPr>
        <w:t xml:space="preserve">• </w:t>
      </w:r>
      <w:r>
        <w:rPr>
          <w:rFonts w:ascii="Cambria" w:hAnsi="Cambria"/>
          <w:i w:val="0"/>
          <w:sz w:val="22"/>
        </w:rPr>
        <w:t>Process all personal and sensitive data in compliance with legal and ethical standards (e.g., GDPR, India’s Data Protection Bill).</w:t>
      </w:r>
    </w:p>
    <w:p>
      <w:pPr>
        <w:spacing w:line="276" w:lineRule="auto" w:after="80"/>
        <w:ind w:left="357" w:hanging="357"/>
      </w:pPr>
      <w:r>
        <w:rPr>
          <w:rFonts w:ascii="Cambria" w:hAnsi="Cambria"/>
          <w:sz w:val="22"/>
        </w:rPr>
        <w:t xml:space="preserve">• </w:t>
      </w:r>
      <w:r>
        <w:rPr>
          <w:rFonts w:ascii="Cambria" w:hAnsi="Cambria"/>
          <w:i w:val="0"/>
          <w:sz w:val="22"/>
        </w:rPr>
        <w:t>Enable secure data storage, access control, and encryption mechanisms.</w:t>
      </w:r>
    </w:p>
    <w:p>
      <w:pPr>
        <w:spacing w:line="276" w:lineRule="auto" w:after="80"/>
        <w:ind w:left="357" w:hanging="357"/>
      </w:pPr>
      <w:r>
        <w:rPr>
          <w:rFonts w:ascii="Cambria" w:hAnsi="Cambria"/>
          <w:sz w:val="22"/>
        </w:rPr>
        <w:t xml:space="preserve">• </w:t>
      </w:r>
      <w:r>
        <w:rPr>
          <w:rFonts w:ascii="Cambria" w:hAnsi="Cambria"/>
          <w:b/>
          <w:i w:val="0"/>
          <w:sz w:val="22"/>
        </w:rPr>
        <w:t>Recognize and uphold individual rights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Right to access</w:t>
      </w:r>
    </w:p>
    <w:p>
      <w:pPr>
        <w:spacing w:line="276" w:lineRule="auto" w:after="80"/>
        <w:ind w:left="714" w:hanging="357"/>
      </w:pPr>
      <w:r>
        <w:rPr>
          <w:rFonts w:ascii="Cambria" w:hAnsi="Cambria"/>
          <w:sz w:val="22"/>
        </w:rPr>
        <w:t xml:space="preserve">o </w:t>
      </w:r>
      <w:r>
        <w:rPr>
          <w:rFonts w:ascii="Cambria" w:hAnsi="Cambria"/>
          <w:i w:val="0"/>
          <w:sz w:val="22"/>
        </w:rPr>
        <w:t>Right to rectification</w:t>
      </w:r>
    </w:p>
    <w:p>
      <w:pPr>
        <w:spacing w:line="276" w:lineRule="auto" w:after="80"/>
        <w:ind w:left="714" w:hanging="357"/>
      </w:pPr>
      <w:r>
        <w:rPr>
          <w:rFonts w:ascii="Cambria" w:hAnsi="Cambria"/>
          <w:sz w:val="22"/>
        </w:rPr>
        <w:t xml:space="preserve">o </w:t>
      </w:r>
      <w:r>
        <w:rPr>
          <w:rFonts w:ascii="Cambria" w:hAnsi="Cambria"/>
          <w:i w:val="0"/>
          <w:sz w:val="22"/>
        </w:rPr>
        <w:t>Right to erasure</w:t>
      </w:r>
    </w:p>
    <w:p>
      <w:pPr>
        <w:spacing w:line="276" w:lineRule="auto" w:after="80"/>
        <w:ind w:left="714" w:hanging="357"/>
      </w:pPr>
      <w:r>
        <w:rPr>
          <w:rFonts w:ascii="Cambria" w:hAnsi="Cambria"/>
          <w:sz w:val="22"/>
        </w:rPr>
        <w:t xml:space="preserve">o </w:t>
      </w:r>
      <w:r>
        <w:rPr>
          <w:rFonts w:ascii="Cambria" w:hAnsi="Cambria"/>
          <w:i w:val="0"/>
          <w:sz w:val="22"/>
        </w:rPr>
        <w:t>Right to restrict processing</w:t>
      </w:r>
    </w:p>
    <w:p>
      <w:pPr>
        <w:spacing w:before="280" w:after="160"/>
      </w:pPr>
      <w:r>
        <w:rPr>
          <w:rFonts w:ascii="Cambria" w:hAnsi="Cambria"/>
          <w:b/>
          <w:color w:val="1F3A5F"/>
          <w:sz w:val="29"/>
        </w:rPr>
        <w:t>30.11. Institutional Policy Framework</w:t>
      </w:r>
    </w:p>
    <w:p>
      <w:pPr>
        <w:spacing w:line="276" w:lineRule="auto" w:after="80"/>
        <w:ind w:left="357" w:hanging="357"/>
      </w:pPr>
      <w:r>
        <w:rPr>
          <w:rFonts w:ascii="Cambria" w:hAnsi="Cambria"/>
          <w:sz w:val="22"/>
        </w:rPr>
        <w:t xml:space="preserve">• </w:t>
      </w:r>
      <w:r>
        <w:rPr>
          <w:rFonts w:ascii="Cambria" w:hAnsi="Cambria"/>
          <w:i w:val="0"/>
          <w:sz w:val="22"/>
        </w:rPr>
        <w:t>Establish a data privacy policy clearly outlining usage, consent, and data-sharing practices.</w:t>
      </w:r>
    </w:p>
    <w:p>
      <w:pPr>
        <w:spacing w:line="276" w:lineRule="auto" w:after="80"/>
        <w:ind w:left="357" w:hanging="357"/>
      </w:pPr>
      <w:r>
        <w:rPr>
          <w:rFonts w:ascii="Cambria" w:hAnsi="Cambria"/>
          <w:sz w:val="22"/>
        </w:rPr>
        <w:t xml:space="preserve">• </w:t>
      </w:r>
      <w:r>
        <w:rPr>
          <w:rFonts w:ascii="Cambria" w:hAnsi="Cambria"/>
          <w:i w:val="0"/>
          <w:sz w:val="22"/>
        </w:rPr>
        <w:t>Train faculty, staff, and students on data ethics and cyber hygiene.</w:t>
      </w:r>
    </w:p>
    <w:p>
      <w:pPr>
        <w:spacing w:line="276" w:lineRule="auto" w:after="80"/>
        <w:ind w:left="357" w:hanging="357"/>
      </w:pPr>
      <w:r>
        <w:rPr>
          <w:rFonts w:ascii="Cambria" w:hAnsi="Cambria"/>
          <w:sz w:val="22"/>
        </w:rPr>
        <w:t xml:space="preserve">• </w:t>
      </w:r>
      <w:r>
        <w:rPr>
          <w:rFonts w:ascii="Cambria" w:hAnsi="Cambria"/>
          <w:i w:val="0"/>
          <w:sz w:val="22"/>
        </w:rPr>
        <w:t>Appoint Data Protection Officers (DPOs) to oversee compliance and handle grievances.</w:t>
      </w:r>
    </w:p>
    <w:p>
      <w:pPr>
        <w:spacing w:before="280" w:after="160"/>
      </w:pPr>
      <w:r>
        <w:rPr>
          <w:rFonts w:ascii="Cambria" w:hAnsi="Cambria"/>
          <w:b/>
          <w:color w:val="1F3A5F"/>
          <w:sz w:val="29"/>
        </w:rPr>
        <w:t>30.12. Credential Management and Unique Identification</w:t>
      </w:r>
    </w:p>
    <w:p>
      <w:pPr>
        <w:spacing w:line="276" w:lineRule="auto" w:after="80"/>
        <w:ind w:left="357" w:hanging="357"/>
      </w:pPr>
      <w:r>
        <w:rPr>
          <w:rFonts w:ascii="Cambria" w:hAnsi="Cambria"/>
          <w:sz w:val="22"/>
        </w:rPr>
        <w:t xml:space="preserve">• </w:t>
      </w:r>
      <w:r>
        <w:rPr>
          <w:rFonts w:ascii="Cambria" w:hAnsi="Cambria"/>
          <w:i w:val="0"/>
          <w:sz w:val="22"/>
        </w:rPr>
        <w:t>Store student and faculty credentials in national digital repositories (e.g., NAD, DigiLocker).</w:t>
      </w:r>
    </w:p>
    <w:p>
      <w:pPr>
        <w:spacing w:line="276" w:lineRule="auto" w:after="80"/>
        <w:ind w:left="357" w:hanging="357"/>
      </w:pPr>
      <w:r>
        <w:rPr>
          <w:rFonts w:ascii="Cambria" w:hAnsi="Cambria"/>
          <w:sz w:val="22"/>
        </w:rPr>
        <w:t xml:space="preserve">• </w:t>
      </w:r>
      <w:r>
        <w:rPr>
          <w:rFonts w:ascii="Cambria" w:hAnsi="Cambria"/>
          <w:i w:val="0"/>
          <w:sz w:val="22"/>
        </w:rPr>
        <w:t>Link data through unique identifiers like Aadhaar or academic ID numbers.</w:t>
      </w:r>
    </w:p>
    <w:p>
      <w:pPr>
        <w:spacing w:line="276" w:lineRule="auto" w:after="80"/>
        <w:ind w:left="357" w:hanging="357"/>
      </w:pPr>
      <w:r>
        <w:rPr>
          <w:rFonts w:ascii="Cambria" w:hAnsi="Cambria"/>
          <w:sz w:val="22"/>
        </w:rPr>
        <w:t xml:space="preserve">• </w:t>
      </w:r>
      <w:r>
        <w:rPr>
          <w:rFonts w:ascii="Cambria" w:hAnsi="Cambria"/>
          <w:i w:val="0"/>
          <w:sz w:val="22"/>
        </w:rPr>
        <w:t>Enable seamless verification, portability, and recognition of academic records nationwide.</w:t>
      </w:r>
    </w:p>
    <w:p>
      <w:pPr>
        <w:spacing w:before="280" w:after="160"/>
      </w:pPr>
      <w:r>
        <w:rPr>
          <w:rFonts w:ascii="Cambria" w:hAnsi="Cambria"/>
          <w:b/>
          <w:color w:val="1F3A5F"/>
          <w:sz w:val="29"/>
        </w:rPr>
        <w:t>30.13. Regulatory Compliance</w:t>
      </w:r>
    </w:p>
    <w:p>
      <w:pPr>
        <w:spacing w:line="276" w:lineRule="auto" w:after="80"/>
        <w:ind w:left="357" w:hanging="357"/>
      </w:pPr>
      <w:r>
        <w:rPr>
          <w:rFonts w:ascii="Cambria" w:hAnsi="Cambria"/>
          <w:sz w:val="22"/>
        </w:rPr>
        <w:t xml:space="preserve">• </w:t>
      </w:r>
      <w:r>
        <w:rPr>
          <w:rFonts w:ascii="Cambria" w:hAnsi="Cambria"/>
          <w:i w:val="0"/>
          <w:sz w:val="22"/>
        </w:rPr>
        <w:t>Align all digital systems and processes with UGC, AICTE, and Ministry of Education guidelines.</w:t>
      </w:r>
    </w:p>
    <w:p>
      <w:pPr>
        <w:spacing w:line="276" w:lineRule="auto" w:after="80"/>
        <w:ind w:left="357" w:hanging="357"/>
      </w:pPr>
      <w:r>
        <w:rPr>
          <w:rFonts w:ascii="Cambria" w:hAnsi="Cambria"/>
          <w:sz w:val="22"/>
        </w:rPr>
        <w:t xml:space="preserve">• </w:t>
      </w:r>
      <w:r>
        <w:rPr>
          <w:rFonts w:ascii="Cambria" w:hAnsi="Cambria"/>
          <w:i w:val="0"/>
          <w:sz w:val="22"/>
        </w:rPr>
        <w:t>Implement frameworks that ensure trust, transparency, and standardization.</w:t>
      </w:r>
    </w:p>
    <w:p>
      <w:pPr>
        <w:spacing w:line="276" w:lineRule="auto" w:after="80"/>
        <w:ind w:left="357" w:hanging="357"/>
      </w:pPr>
      <w:r>
        <w:rPr>
          <w:rFonts w:ascii="Cambria" w:hAnsi="Cambria"/>
          <w:sz w:val="22"/>
        </w:rPr>
        <w:t xml:space="preserve">• </w:t>
      </w:r>
      <w:r>
        <w:rPr>
          <w:rFonts w:ascii="Cambria" w:hAnsi="Cambria"/>
          <w:i w:val="0"/>
          <w:sz w:val="22"/>
        </w:rPr>
        <w:t>Periodically update policies to reflect evolving government mandates and accreditation requirements.</w:t>
      </w:r>
    </w:p>
    <w:p>
      <w:pPr>
        <w:spacing w:before="280" w:after="160"/>
      </w:pPr>
      <w:r>
        <w:rPr>
          <w:rFonts w:ascii="Cambria" w:hAnsi="Cambria"/>
          <w:b/>
          <w:color w:val="1F3A5F"/>
          <w:sz w:val="29"/>
        </w:rPr>
        <w:t>30.14. Support for National Missions</w:t>
      </w:r>
    </w:p>
    <w:p>
      <w:pPr>
        <w:spacing w:line="276" w:lineRule="auto" w:after="80"/>
        <w:ind w:left="357" w:hanging="357"/>
      </w:pPr>
      <w:r>
        <w:rPr>
          <w:rFonts w:ascii="Cambria" w:hAnsi="Cambria"/>
          <w:sz w:val="22"/>
        </w:rPr>
        <w:t xml:space="preserve">• </w:t>
      </w:r>
      <w:r>
        <w:rPr>
          <w:rFonts w:ascii="Cambria" w:hAnsi="Cambria"/>
          <w:i w:val="0"/>
          <w:sz w:val="22"/>
        </w:rPr>
        <w:t>Design digital infrastructure and educational practices to support:</w:t>
      </w:r>
    </w:p>
    <w:p>
      <w:pPr>
        <w:spacing w:line="276" w:lineRule="auto" w:after="80"/>
        <w:ind w:left="714" w:hanging="357"/>
      </w:pPr>
      <w:r>
        <w:rPr>
          <w:rFonts w:ascii="Cambria" w:hAnsi="Cambria"/>
          <w:sz w:val="22"/>
        </w:rPr>
        <w:t xml:space="preserve">o </w:t>
      </w:r>
      <w:r>
        <w:rPr>
          <w:rFonts w:ascii="Cambria" w:hAnsi="Cambria"/>
          <w:i w:val="0"/>
          <w:sz w:val="22"/>
        </w:rPr>
        <w:t>Digital India</w:t>
      </w:r>
    </w:p>
    <w:p>
      <w:pPr>
        <w:spacing w:line="276" w:lineRule="auto" w:after="80"/>
        <w:ind w:left="714" w:hanging="357"/>
      </w:pPr>
      <w:r>
        <w:rPr>
          <w:rFonts w:ascii="Cambria" w:hAnsi="Cambria"/>
          <w:sz w:val="22"/>
        </w:rPr>
        <w:t xml:space="preserve">o </w:t>
      </w:r>
      <w:r>
        <w:rPr>
          <w:rFonts w:ascii="Cambria" w:hAnsi="Cambria"/>
          <w:i w:val="0"/>
          <w:sz w:val="22"/>
        </w:rPr>
        <w:t>NEP 2020</w:t>
      </w:r>
    </w:p>
    <w:p>
      <w:pPr>
        <w:spacing w:line="276" w:lineRule="auto" w:after="80"/>
        <w:ind w:left="714" w:hanging="357"/>
      </w:pPr>
      <w:r>
        <w:rPr>
          <w:rFonts w:ascii="Cambria" w:hAnsi="Cambria"/>
          <w:sz w:val="22"/>
        </w:rPr>
        <w:t xml:space="preserve">o </w:t>
      </w:r>
      <w:r>
        <w:rPr>
          <w:rFonts w:ascii="Cambria" w:hAnsi="Cambria"/>
          <w:i w:val="0"/>
          <w:sz w:val="22"/>
        </w:rPr>
        <w:t>Skill India and other flagship initiatives.</w:t>
      </w:r>
    </w:p>
    <w:p>
      <w:pPr>
        <w:spacing w:line="276" w:lineRule="auto" w:after="80"/>
        <w:ind w:left="357" w:hanging="357"/>
      </w:pPr>
      <w:r>
        <w:rPr>
          <w:rFonts w:ascii="Cambria" w:hAnsi="Cambria"/>
          <w:sz w:val="22"/>
        </w:rPr>
        <w:t xml:space="preserve">• </w:t>
      </w:r>
      <w:r>
        <w:rPr>
          <w:rFonts w:ascii="Cambria" w:hAnsi="Cambria"/>
          <w:i w:val="0"/>
          <w:sz w:val="22"/>
        </w:rPr>
        <w:t>Foster readiness for future policy changes, technological disruptions, and large-scale integration.</w:t>
      </w:r>
    </w:p>
    <w:p>
      <w:pPr>
        <w:spacing w:line="276" w:lineRule="auto" w:after="80"/>
        <w:ind w:left="357" w:hanging="357"/>
      </w:pPr>
      <w:r>
        <w:rPr>
          <w:rFonts w:ascii="Cambria" w:hAnsi="Cambria"/>
          <w:sz w:val="22"/>
        </w:rPr>
        <w:t xml:space="preserve">• </w:t>
      </w:r>
      <w:r>
        <w:rPr>
          <w:rFonts w:ascii="Cambria" w:hAnsi="Cambria"/>
          <w:i w:val="0"/>
          <w:sz w:val="22"/>
        </w:rPr>
        <w:t>Encourage institutional contribution to national data and education ecosystems.</w:t>
      </w:r>
    </w:p>
    <w:p>
      <w:pPr>
        <w:spacing w:before="280" w:after="160"/>
      </w:pPr>
      <w:r>
        <w:rPr>
          <w:rFonts w:ascii="Cambria" w:hAnsi="Cambria"/>
          <w:b/>
          <w:color w:val="1F3A5F"/>
          <w:sz w:val="29"/>
        </w:rPr>
        <w:t>30.15. Paperless Ecosystem</w:t>
      </w:r>
    </w:p>
    <w:p>
      <w:pPr>
        <w:spacing w:line="276" w:lineRule="auto" w:after="80"/>
        <w:ind w:left="357" w:hanging="357"/>
      </w:pPr>
      <w:r>
        <w:rPr>
          <w:rFonts w:ascii="Cambria" w:hAnsi="Cambria"/>
          <w:sz w:val="22"/>
        </w:rPr>
        <w:t xml:space="preserve">• </w:t>
      </w:r>
      <w:r>
        <w:rPr>
          <w:rFonts w:ascii="Cambria" w:hAnsi="Cambria"/>
          <w:i w:val="0"/>
          <w:sz w:val="22"/>
        </w:rPr>
        <w:t>Transition all academic and administrative workflows to digital formats.</w:t>
      </w:r>
    </w:p>
    <w:p>
      <w:pPr>
        <w:spacing w:line="276" w:lineRule="auto" w:after="80"/>
        <w:ind w:left="357" w:hanging="357"/>
      </w:pPr>
      <w:r>
        <w:rPr>
          <w:rFonts w:ascii="Cambria" w:hAnsi="Cambria"/>
          <w:sz w:val="22"/>
        </w:rPr>
        <w:t xml:space="preserve">• </w:t>
      </w:r>
      <w:r>
        <w:rPr>
          <w:rFonts w:ascii="Cambria" w:hAnsi="Cambria"/>
          <w:i w:val="0"/>
          <w:sz w:val="22"/>
        </w:rPr>
        <w:t>Replace manual paperwork with e-documents, e-signatures, and automated workflows.</w:t>
      </w:r>
    </w:p>
    <w:p>
      <w:pPr>
        <w:spacing w:line="276" w:lineRule="auto" w:after="80"/>
        <w:ind w:left="357" w:hanging="357"/>
      </w:pPr>
      <w:r>
        <w:rPr>
          <w:rFonts w:ascii="Cambria" w:hAnsi="Cambria"/>
          <w:sz w:val="22"/>
        </w:rPr>
        <w:t xml:space="preserve">• </w:t>
      </w:r>
      <w:r>
        <w:rPr>
          <w:rFonts w:ascii="Cambria" w:hAnsi="Cambria"/>
          <w:i w:val="0"/>
          <w:sz w:val="22"/>
        </w:rPr>
        <w:t>Provide real-time online access to students, faculty, and staff for:</w:t>
      </w:r>
    </w:p>
    <w:p>
      <w:pPr>
        <w:spacing w:line="276" w:lineRule="auto" w:after="80"/>
        <w:ind w:left="714" w:hanging="357"/>
      </w:pPr>
      <w:r>
        <w:rPr>
          <w:rFonts w:ascii="Cambria" w:hAnsi="Cambria"/>
          <w:sz w:val="22"/>
        </w:rPr>
        <w:t xml:space="preserve">o </w:t>
      </w:r>
      <w:r>
        <w:rPr>
          <w:rFonts w:ascii="Cambria" w:hAnsi="Cambria"/>
          <w:i w:val="0"/>
          <w:sz w:val="22"/>
        </w:rPr>
        <w:t>Attendance records</w:t>
      </w:r>
    </w:p>
    <w:p>
      <w:pPr>
        <w:spacing w:line="276" w:lineRule="auto" w:after="80"/>
        <w:ind w:left="714" w:hanging="357"/>
      </w:pPr>
      <w:r>
        <w:rPr>
          <w:rFonts w:ascii="Cambria" w:hAnsi="Cambria"/>
          <w:sz w:val="22"/>
        </w:rPr>
        <w:t xml:space="preserve">o </w:t>
      </w:r>
      <w:r>
        <w:rPr>
          <w:rFonts w:ascii="Cambria" w:hAnsi="Cambria"/>
          <w:i w:val="0"/>
          <w:sz w:val="22"/>
        </w:rPr>
        <w:t>Assignment submissions</w:t>
      </w:r>
    </w:p>
    <w:p>
      <w:pPr>
        <w:spacing w:line="276" w:lineRule="auto" w:after="80"/>
        <w:ind w:left="714" w:hanging="357"/>
      </w:pPr>
      <w:r>
        <w:rPr>
          <w:rFonts w:ascii="Cambria" w:hAnsi="Cambria"/>
          <w:sz w:val="22"/>
        </w:rPr>
        <w:t xml:space="preserve">o </w:t>
      </w:r>
      <w:r>
        <w:rPr>
          <w:rFonts w:ascii="Cambria" w:hAnsi="Cambria"/>
          <w:i w:val="0"/>
          <w:sz w:val="22"/>
        </w:rPr>
        <w:t>Grade tracking</w:t>
      </w:r>
    </w:p>
    <w:p>
      <w:pPr>
        <w:spacing w:line="276" w:lineRule="auto" w:after="80"/>
        <w:ind w:left="714" w:hanging="357"/>
      </w:pPr>
      <w:r>
        <w:rPr>
          <w:rFonts w:ascii="Cambria" w:hAnsi="Cambria"/>
          <w:sz w:val="22"/>
        </w:rPr>
        <w:t xml:space="preserve">o </w:t>
      </w:r>
      <w:r>
        <w:rPr>
          <w:rFonts w:ascii="Cambria" w:hAnsi="Cambria"/>
          <w:i w:val="0"/>
          <w:sz w:val="22"/>
        </w:rPr>
        <w:t>Certificates and transcripts</w:t>
      </w:r>
    </w:p>
    <w:p>
      <w:pPr>
        <w:spacing w:before="280" w:after="160"/>
      </w:pPr>
      <w:r>
        <w:rPr>
          <w:rFonts w:ascii="Cambria" w:hAnsi="Cambria"/>
          <w:b/>
          <w:color w:val="1F3A5F"/>
          <w:sz w:val="29"/>
        </w:rPr>
        <w:t>30.16. End-to-End Process Digitization</w:t>
      </w:r>
    </w:p>
    <w:p>
      <w:pPr>
        <w:spacing w:line="276" w:lineRule="auto" w:after="80"/>
        <w:ind w:left="357" w:hanging="357"/>
      </w:pPr>
      <w:r>
        <w:rPr>
          <w:rFonts w:ascii="Cambria" w:hAnsi="Cambria"/>
          <w:sz w:val="22"/>
        </w:rPr>
        <w:t xml:space="preserve">• </w:t>
      </w:r>
      <w:r>
        <w:rPr>
          <w:rFonts w:ascii="Cambria" w:hAnsi="Cambria"/>
          <w:i w:val="0"/>
          <w:sz w:val="22"/>
        </w:rPr>
        <w:t>Centralize the following systems via secure digital platforms:</w:t>
      </w:r>
    </w:p>
    <w:p>
      <w:pPr>
        <w:spacing w:line="276" w:lineRule="auto" w:after="80"/>
        <w:ind w:left="714" w:hanging="357"/>
      </w:pPr>
      <w:r>
        <w:rPr>
          <w:rFonts w:ascii="Cambria" w:hAnsi="Cambria"/>
          <w:sz w:val="22"/>
        </w:rPr>
        <w:t xml:space="preserve">o </w:t>
      </w:r>
      <w:r>
        <w:rPr>
          <w:rFonts w:ascii="Cambria" w:hAnsi="Cambria"/>
          <w:i w:val="0"/>
          <w:sz w:val="22"/>
        </w:rPr>
        <w:t>Admissions (application submission, merit lists, counseling)</w:t>
      </w:r>
    </w:p>
    <w:p>
      <w:pPr>
        <w:spacing w:line="276" w:lineRule="auto" w:after="80"/>
        <w:ind w:left="714" w:hanging="357"/>
      </w:pPr>
      <w:r>
        <w:rPr>
          <w:rFonts w:ascii="Cambria" w:hAnsi="Cambria"/>
          <w:sz w:val="22"/>
        </w:rPr>
        <w:t xml:space="preserve">o </w:t>
      </w:r>
      <w:r>
        <w:rPr>
          <w:rFonts w:ascii="Cambria" w:hAnsi="Cambria"/>
          <w:i w:val="0"/>
          <w:sz w:val="22"/>
        </w:rPr>
        <w:t>Student fee management (online payment, receipts, fee tracking)</w:t>
      </w:r>
    </w:p>
    <w:p>
      <w:pPr>
        <w:spacing w:line="276" w:lineRule="auto" w:after="80"/>
        <w:ind w:left="714" w:hanging="357"/>
      </w:pPr>
      <w:r>
        <w:rPr>
          <w:rFonts w:ascii="Cambria" w:hAnsi="Cambria"/>
          <w:sz w:val="22"/>
        </w:rPr>
        <w:t xml:space="preserve">o </w:t>
      </w:r>
      <w:r>
        <w:rPr>
          <w:rFonts w:ascii="Cambria" w:hAnsi="Cambria"/>
          <w:i w:val="0"/>
          <w:sz w:val="22"/>
        </w:rPr>
        <w:t>Faculty compensation (salary disbursal, pay slips, tax forms)</w:t>
      </w:r>
    </w:p>
    <w:p>
      <w:pPr>
        <w:spacing w:line="276" w:lineRule="auto" w:after="80"/>
        <w:ind w:left="357" w:hanging="357"/>
      </w:pPr>
      <w:r>
        <w:rPr>
          <w:rFonts w:ascii="Cambria" w:hAnsi="Cambria"/>
          <w:sz w:val="22"/>
        </w:rPr>
        <w:t xml:space="preserve">• </w:t>
      </w:r>
      <w:r>
        <w:rPr>
          <w:rFonts w:ascii="Cambria" w:hAnsi="Cambria"/>
          <w:i w:val="0"/>
          <w:sz w:val="22"/>
        </w:rPr>
        <w:t>Integrate platforms with institutional ERP systems for consistency and automation.</w:t>
      </w:r>
    </w:p>
    <w:p>
      <w:pPr>
        <w:spacing w:before="280" w:after="160"/>
      </w:pPr>
      <w:r>
        <w:rPr>
          <w:rFonts w:ascii="Cambria" w:hAnsi="Cambria"/>
          <w:b/>
          <w:color w:val="1F3A5F"/>
          <w:sz w:val="29"/>
        </w:rPr>
        <w:t>30.17. Stakeholder Empowerment</w:t>
      </w:r>
    </w:p>
    <w:p>
      <w:pPr>
        <w:spacing w:line="276" w:lineRule="auto" w:after="80"/>
        <w:ind w:left="357" w:hanging="357"/>
      </w:pPr>
      <w:r>
        <w:rPr>
          <w:rFonts w:ascii="Cambria" w:hAnsi="Cambria"/>
          <w:sz w:val="22"/>
        </w:rPr>
        <w:t xml:space="preserve">• </w:t>
      </w:r>
      <w:r>
        <w:rPr>
          <w:rFonts w:ascii="Cambria" w:hAnsi="Cambria"/>
          <w:i w:val="0"/>
          <w:sz w:val="22"/>
        </w:rPr>
        <w:t>Ensure 24/7 digital access for students, faculty, and administrators.</w:t>
      </w:r>
    </w:p>
    <w:p>
      <w:pPr>
        <w:spacing w:line="276" w:lineRule="auto" w:after="80"/>
        <w:ind w:left="357" w:hanging="357"/>
      </w:pPr>
      <w:r>
        <w:rPr>
          <w:rFonts w:ascii="Cambria" w:hAnsi="Cambria"/>
          <w:sz w:val="22"/>
        </w:rPr>
        <w:t xml:space="preserve">• </w:t>
      </w:r>
      <w:r>
        <w:rPr>
          <w:rFonts w:ascii="Cambria" w:hAnsi="Cambria"/>
          <w:i w:val="0"/>
          <w:sz w:val="22"/>
        </w:rPr>
        <w:t>Enable transparent, traceable, and efficient service delivery.</w:t>
      </w:r>
    </w:p>
    <w:p>
      <w:pPr>
        <w:spacing w:line="276" w:lineRule="auto" w:after="80"/>
        <w:ind w:left="357" w:hanging="357"/>
      </w:pPr>
      <w:r>
        <w:rPr>
          <w:rFonts w:ascii="Cambria" w:hAnsi="Cambria"/>
          <w:sz w:val="22"/>
        </w:rPr>
        <w:t xml:space="preserve">• </w:t>
      </w:r>
      <w:r>
        <w:rPr>
          <w:rFonts w:ascii="Cambria" w:hAnsi="Cambria"/>
          <w:i w:val="0"/>
          <w:sz w:val="22"/>
        </w:rPr>
        <w:t>Reduce human error and delays through workflow automation and digital dashboards.</w:t>
      </w:r>
    </w:p>
    <w:p>
      <w:pPr>
        <w:spacing w:before="280" w:after="160"/>
      </w:pPr>
      <w:r>
        <w:rPr>
          <w:rFonts w:ascii="Cambria" w:hAnsi="Cambria"/>
          <w:b/>
          <w:color w:val="1F3A5F"/>
          <w:sz w:val="29"/>
        </w:rPr>
        <w:t>30.18. Strengthening Institutional Visibility</w:t>
      </w:r>
    </w:p>
    <w:p>
      <w:pPr>
        <w:spacing w:line="276" w:lineRule="auto" w:after="80"/>
        <w:ind w:left="357" w:hanging="357"/>
      </w:pPr>
      <w:r>
        <w:rPr>
          <w:rFonts w:ascii="Cambria" w:hAnsi="Cambria"/>
          <w:sz w:val="22"/>
        </w:rPr>
        <w:t xml:space="preserve">• </w:t>
      </w:r>
      <w:r>
        <w:rPr>
          <w:rFonts w:ascii="Cambria" w:hAnsi="Cambria"/>
          <w:i w:val="0"/>
          <w:sz w:val="22"/>
        </w:rPr>
        <w:t>Develop dynamic, user-friendly websites with regularly updated content.</w:t>
      </w:r>
    </w:p>
    <w:p>
      <w:pPr>
        <w:spacing w:line="276" w:lineRule="auto" w:after="80"/>
        <w:ind w:left="357" w:hanging="357"/>
      </w:pPr>
      <w:r>
        <w:rPr>
          <w:rFonts w:ascii="Cambria" w:hAnsi="Cambria"/>
          <w:sz w:val="22"/>
        </w:rPr>
        <w:t xml:space="preserve">• </w:t>
      </w:r>
      <w:r>
        <w:rPr>
          <w:rFonts w:ascii="Cambria" w:hAnsi="Cambria"/>
          <w:i w:val="0"/>
          <w:sz w:val="22"/>
        </w:rPr>
        <w:t>Integrate online teaching platforms with video lectures, live sessions, and resource sharing.</w:t>
      </w:r>
    </w:p>
    <w:p>
      <w:pPr>
        <w:spacing w:line="276" w:lineRule="auto" w:after="80"/>
        <w:ind w:left="357" w:hanging="357"/>
      </w:pPr>
      <w:r>
        <w:rPr>
          <w:rFonts w:ascii="Cambria" w:hAnsi="Cambria"/>
          <w:sz w:val="22"/>
        </w:rPr>
        <w:t xml:space="preserve">• </w:t>
      </w:r>
      <w:r>
        <w:rPr>
          <w:rFonts w:ascii="Cambria" w:hAnsi="Cambria"/>
          <w:b/>
          <w:i w:val="0"/>
          <w:sz w:val="22"/>
        </w:rPr>
        <w:t>Adopt computerized examination systems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Secure online assessments</w:t>
      </w:r>
    </w:p>
    <w:p>
      <w:pPr>
        <w:spacing w:line="276" w:lineRule="auto" w:after="80"/>
        <w:ind w:left="714" w:hanging="357"/>
      </w:pPr>
      <w:r>
        <w:rPr>
          <w:rFonts w:ascii="Cambria" w:hAnsi="Cambria"/>
          <w:sz w:val="22"/>
        </w:rPr>
        <w:t xml:space="preserve">o </w:t>
      </w:r>
      <w:r>
        <w:rPr>
          <w:rFonts w:ascii="Cambria" w:hAnsi="Cambria"/>
          <w:i w:val="0"/>
          <w:sz w:val="22"/>
        </w:rPr>
        <w:t>Instant evaluation and result processing</w:t>
      </w:r>
    </w:p>
    <w:p>
      <w:pPr>
        <w:spacing w:line="276" w:lineRule="auto" w:after="80"/>
        <w:ind w:left="714" w:hanging="357"/>
      </w:pPr>
      <w:r>
        <w:rPr>
          <w:rFonts w:ascii="Cambria" w:hAnsi="Cambria"/>
          <w:sz w:val="22"/>
        </w:rPr>
        <w:t xml:space="preserve">o </w:t>
      </w:r>
      <w:r>
        <w:rPr>
          <w:rFonts w:ascii="Cambria" w:hAnsi="Cambria"/>
          <w:i w:val="0"/>
          <w:sz w:val="22"/>
        </w:rPr>
        <w:t>AI-based proctoring and analytics</w:t>
      </w:r>
    </w:p>
    <w:p>
      <w:pPr>
        <w:spacing w:line="276" w:lineRule="auto" w:after="80"/>
        <w:ind w:left="357" w:hanging="357"/>
      </w:pPr>
      <w:r>
        <w:rPr>
          <w:rFonts w:ascii="Cambria" w:hAnsi="Cambria"/>
          <w:sz w:val="22"/>
        </w:rPr>
        <w:t xml:space="preserve">• </w:t>
      </w:r>
      <w:r>
        <w:rPr>
          <w:rFonts w:ascii="Cambria" w:hAnsi="Cambria"/>
          <w:i w:val="0"/>
          <w:sz w:val="22"/>
        </w:rPr>
        <w:t>Implement digital credentialing systems for certificates, diplomas, and transcripts with secure verification (e.g., blockchain, DigiLocker).</w:t>
      </w:r>
    </w:p>
    <w:p>
      <w:pPr>
        <w:spacing w:before="280" w:after="160"/>
      </w:pPr>
      <w:r>
        <w:rPr>
          <w:rFonts w:ascii="Cambria" w:hAnsi="Cambria"/>
          <w:b/>
          <w:color w:val="1F3A5F"/>
          <w:sz w:val="29"/>
        </w:rPr>
        <w:t>30.19. Alumni and Career Integration</w:t>
      </w:r>
    </w:p>
    <w:p>
      <w:pPr>
        <w:spacing w:line="276" w:lineRule="auto" w:after="80"/>
        <w:ind w:left="357" w:hanging="357"/>
      </w:pPr>
      <w:r>
        <w:rPr>
          <w:rFonts w:ascii="Cambria" w:hAnsi="Cambria"/>
          <w:sz w:val="22"/>
        </w:rPr>
        <w:t xml:space="preserve">• </w:t>
      </w:r>
      <w:r>
        <w:rPr>
          <w:rFonts w:ascii="Cambria" w:hAnsi="Cambria"/>
          <w:i w:val="0"/>
          <w:sz w:val="22"/>
        </w:rPr>
        <w:t>Create interactive online alumni networks for mentoring, collaboration, and fundraising.</w:t>
      </w:r>
    </w:p>
    <w:p>
      <w:pPr>
        <w:spacing w:line="276" w:lineRule="auto" w:after="80"/>
        <w:ind w:left="357" w:hanging="357"/>
      </w:pPr>
      <w:r>
        <w:rPr>
          <w:rFonts w:ascii="Cambria" w:hAnsi="Cambria"/>
          <w:sz w:val="22"/>
        </w:rPr>
        <w:t xml:space="preserve">• </w:t>
      </w:r>
      <w:r>
        <w:rPr>
          <w:rFonts w:ascii="Cambria" w:hAnsi="Cambria"/>
          <w:b/>
          <w:i w:val="0"/>
          <w:sz w:val="22"/>
        </w:rPr>
        <w:t>Launch e-placement portals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Company onboarding</w:t>
      </w:r>
    </w:p>
    <w:p>
      <w:pPr>
        <w:spacing w:line="276" w:lineRule="auto" w:after="80"/>
        <w:ind w:left="714" w:hanging="357"/>
      </w:pPr>
      <w:r>
        <w:rPr>
          <w:rFonts w:ascii="Cambria" w:hAnsi="Cambria"/>
          <w:sz w:val="22"/>
        </w:rPr>
        <w:t xml:space="preserve">o </w:t>
      </w:r>
      <w:r>
        <w:rPr>
          <w:rFonts w:ascii="Cambria" w:hAnsi="Cambria"/>
          <w:i w:val="0"/>
          <w:sz w:val="22"/>
        </w:rPr>
        <w:t>Resume submissions</w:t>
      </w:r>
    </w:p>
    <w:p>
      <w:pPr>
        <w:spacing w:line="276" w:lineRule="auto" w:after="80"/>
        <w:ind w:left="714" w:hanging="357"/>
      </w:pPr>
      <w:r>
        <w:rPr>
          <w:rFonts w:ascii="Cambria" w:hAnsi="Cambria"/>
          <w:sz w:val="22"/>
        </w:rPr>
        <w:t xml:space="preserve">o </w:t>
      </w:r>
      <w:r>
        <w:rPr>
          <w:rFonts w:ascii="Cambria" w:hAnsi="Cambria"/>
          <w:i w:val="0"/>
          <w:sz w:val="22"/>
        </w:rPr>
        <w:t>Online interviews and assessments</w:t>
      </w:r>
    </w:p>
    <w:p>
      <w:pPr>
        <w:spacing w:line="276" w:lineRule="auto" w:after="80"/>
        <w:ind w:left="714" w:hanging="357"/>
      </w:pPr>
      <w:r>
        <w:rPr>
          <w:rFonts w:ascii="Cambria" w:hAnsi="Cambria"/>
          <w:sz w:val="22"/>
        </w:rPr>
        <w:t xml:space="preserve">o </w:t>
      </w:r>
      <w:r>
        <w:rPr>
          <w:rFonts w:ascii="Cambria" w:hAnsi="Cambria"/>
          <w:i w:val="0"/>
          <w:sz w:val="22"/>
        </w:rPr>
        <w:t>Internship and job tracking dashboards</w:t>
      </w:r>
    </w:p>
    <w:p>
      <w:pPr>
        <w:spacing w:before="280" w:after="160"/>
      </w:pPr>
      <w:r>
        <w:rPr>
          <w:rFonts w:ascii="Cambria" w:hAnsi="Cambria"/>
          <w:b/>
          <w:color w:val="1F3A5F"/>
          <w:sz w:val="29"/>
        </w:rPr>
        <w:t>30.20. Broader Impact</w:t>
      </w:r>
    </w:p>
    <w:p>
      <w:pPr>
        <w:spacing w:line="276" w:lineRule="auto" w:after="80"/>
        <w:ind w:left="357" w:hanging="357"/>
      </w:pPr>
      <w:r>
        <w:rPr>
          <w:rFonts w:ascii="Cambria" w:hAnsi="Cambria"/>
          <w:sz w:val="22"/>
        </w:rPr>
        <w:t xml:space="preserve">• </w:t>
      </w:r>
      <w:r>
        <w:rPr>
          <w:rFonts w:ascii="Cambria" w:hAnsi="Cambria"/>
          <w:i w:val="0"/>
          <w:sz w:val="22"/>
        </w:rPr>
        <w:t>Boost institutional branding and reputation via a strong online presence.</w:t>
      </w:r>
    </w:p>
    <w:p>
      <w:pPr>
        <w:spacing w:line="276" w:lineRule="auto" w:after="80"/>
        <w:ind w:left="357" w:hanging="357"/>
      </w:pPr>
      <w:r>
        <w:rPr>
          <w:rFonts w:ascii="Cambria" w:hAnsi="Cambria"/>
          <w:sz w:val="22"/>
        </w:rPr>
        <w:t xml:space="preserve">• </w:t>
      </w:r>
      <w:r>
        <w:rPr>
          <w:rFonts w:ascii="Cambria" w:hAnsi="Cambria"/>
          <w:i w:val="0"/>
          <w:sz w:val="22"/>
        </w:rPr>
        <w:t>Improve accessibility and engagement for all stakeholders.</w:t>
      </w:r>
    </w:p>
    <w:p>
      <w:pPr>
        <w:spacing w:line="276" w:lineRule="auto" w:after="80"/>
        <w:ind w:left="357" w:hanging="357"/>
      </w:pPr>
      <w:r>
        <w:rPr>
          <w:rFonts w:ascii="Cambria" w:hAnsi="Cambria"/>
          <w:sz w:val="22"/>
        </w:rPr>
        <w:t xml:space="preserve">• </w:t>
      </w:r>
      <w:r>
        <w:rPr>
          <w:rFonts w:ascii="Cambria" w:hAnsi="Cambria"/>
          <w:i w:val="0"/>
          <w:sz w:val="22"/>
        </w:rPr>
        <w:t>Support global outreach and collaboration through digital communication channels.</w:t>
      </w:r>
    </w:p>
    <w:p>
      <w:pPr>
        <w:spacing w:before="280" w:after="160"/>
      </w:pPr>
      <w:r>
        <w:rPr>
          <w:rFonts w:ascii="Cambria" w:hAnsi="Cambria"/>
          <w:b/>
          <w:color w:val="1F3A5F"/>
          <w:sz w:val="29"/>
        </w:rPr>
        <w:t>30.21. Phased Transformation Approach</w:t>
      </w:r>
    </w:p>
    <w:p>
      <w:pPr>
        <w:spacing w:line="276" w:lineRule="auto" w:after="80"/>
        <w:ind w:left="357" w:hanging="357"/>
      </w:pPr>
      <w:r>
        <w:rPr>
          <w:rFonts w:ascii="Cambria" w:hAnsi="Cambria"/>
          <w:sz w:val="22"/>
        </w:rPr>
        <w:t xml:space="preserve">• </w:t>
      </w:r>
      <w:r>
        <w:rPr>
          <w:rFonts w:ascii="Cambria" w:hAnsi="Cambria"/>
          <w:i w:val="0"/>
          <w:sz w:val="22"/>
        </w:rPr>
        <w:t>Adopt a step-by-step implementation plan over 1 to 2 years.</w:t>
      </w:r>
    </w:p>
    <w:p>
      <w:pPr>
        <w:spacing w:line="276" w:lineRule="auto" w:after="80"/>
        <w:ind w:left="357" w:hanging="357"/>
      </w:pPr>
      <w:r>
        <w:rPr>
          <w:rFonts w:ascii="Cambria" w:hAnsi="Cambria"/>
          <w:sz w:val="22"/>
        </w:rPr>
        <w:t xml:space="preserve">• </w:t>
      </w:r>
      <w:r>
        <w:rPr>
          <w:rFonts w:ascii="Cambria" w:hAnsi="Cambria"/>
          <w:b/>
          <w:i w:val="0"/>
          <w:sz w:val="22"/>
        </w:rPr>
        <w:t>Prioritize high-impact areas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Admissions and student records</w:t>
      </w:r>
    </w:p>
    <w:p>
      <w:pPr>
        <w:spacing w:line="276" w:lineRule="auto" w:after="80"/>
        <w:ind w:left="714" w:hanging="357"/>
      </w:pPr>
      <w:r>
        <w:rPr>
          <w:rFonts w:ascii="Cambria" w:hAnsi="Cambria"/>
          <w:sz w:val="22"/>
        </w:rPr>
        <w:t xml:space="preserve">o </w:t>
      </w:r>
      <w:r>
        <w:rPr>
          <w:rFonts w:ascii="Cambria" w:hAnsi="Cambria"/>
          <w:i w:val="0"/>
          <w:sz w:val="22"/>
        </w:rPr>
        <w:t>Teaching and learning systems</w:t>
      </w:r>
    </w:p>
    <w:p>
      <w:pPr>
        <w:spacing w:line="276" w:lineRule="auto" w:after="80"/>
        <w:ind w:left="714" w:hanging="357"/>
      </w:pPr>
      <w:r>
        <w:rPr>
          <w:rFonts w:ascii="Cambria" w:hAnsi="Cambria"/>
          <w:sz w:val="22"/>
        </w:rPr>
        <w:t xml:space="preserve">o </w:t>
      </w:r>
      <w:r>
        <w:rPr>
          <w:rFonts w:ascii="Cambria" w:hAnsi="Cambria"/>
          <w:i w:val="0"/>
          <w:sz w:val="22"/>
        </w:rPr>
        <w:t>Assessment and credentialing</w:t>
      </w:r>
    </w:p>
    <w:p>
      <w:pPr>
        <w:spacing w:line="276" w:lineRule="auto" w:after="80"/>
        <w:ind w:left="714" w:hanging="357"/>
      </w:pPr>
      <w:r>
        <w:rPr>
          <w:rFonts w:ascii="Cambria" w:hAnsi="Cambria"/>
          <w:sz w:val="22"/>
        </w:rPr>
        <w:t xml:space="preserve">o </w:t>
      </w:r>
      <w:r>
        <w:rPr>
          <w:rFonts w:ascii="Cambria" w:hAnsi="Cambria"/>
          <w:i w:val="0"/>
          <w:sz w:val="22"/>
        </w:rPr>
        <w:t>Infrastructure and network readiness</w:t>
      </w:r>
    </w:p>
    <w:p>
      <w:pPr>
        <w:spacing w:before="280" w:after="160"/>
      </w:pPr>
      <w:r>
        <w:rPr>
          <w:rFonts w:ascii="Cambria" w:hAnsi="Cambria"/>
          <w:b/>
          <w:color w:val="1F3A5F"/>
          <w:sz w:val="29"/>
        </w:rPr>
        <w:t>30.22. Delivery Models</w:t>
      </w:r>
    </w:p>
    <w:p>
      <w:pPr>
        <w:spacing w:line="276" w:lineRule="auto" w:after="80"/>
        <w:ind w:left="357" w:hanging="357"/>
      </w:pPr>
      <w:r>
        <w:rPr>
          <w:rFonts w:ascii="Cambria" w:hAnsi="Cambria"/>
          <w:sz w:val="22"/>
        </w:rPr>
        <w:t xml:space="preserve">• </w:t>
      </w:r>
      <w:r>
        <w:rPr>
          <w:rFonts w:ascii="Cambria" w:hAnsi="Cambria"/>
          <w:b/>
          <w:i w:val="0"/>
          <w:sz w:val="22"/>
        </w:rPr>
        <w:t>Choose between: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In-house development using institutional IT teams and resources</w:t>
      </w:r>
    </w:p>
    <w:p>
      <w:pPr>
        <w:spacing w:line="276" w:lineRule="auto" w:after="80"/>
        <w:ind w:left="714" w:hanging="357"/>
      </w:pPr>
      <w:r>
        <w:rPr>
          <w:rFonts w:ascii="Cambria" w:hAnsi="Cambria"/>
          <w:sz w:val="22"/>
        </w:rPr>
        <w:t xml:space="preserve">o </w:t>
      </w:r>
      <w:r>
        <w:rPr>
          <w:rFonts w:ascii="Cambria" w:hAnsi="Cambria"/>
          <w:i w:val="0"/>
          <w:sz w:val="22"/>
        </w:rPr>
        <w:t>Partnerships with EdTech firms or IT consultancies for expert execution and faster rollout</w:t>
      </w:r>
    </w:p>
    <w:p>
      <w:pPr>
        <w:spacing w:before="280" w:after="160"/>
      </w:pPr>
      <w:r>
        <w:rPr>
          <w:rFonts w:ascii="Cambria" w:hAnsi="Cambria"/>
          <w:b/>
          <w:color w:val="1F3A5F"/>
          <w:sz w:val="29"/>
        </w:rPr>
        <w:t>30.23. Project Management</w:t>
      </w:r>
    </w:p>
    <w:p>
      <w:pPr>
        <w:spacing w:line="276" w:lineRule="auto" w:after="80"/>
        <w:ind w:left="357" w:hanging="357"/>
      </w:pPr>
      <w:r>
        <w:rPr>
          <w:rFonts w:ascii="Cambria" w:hAnsi="Cambria"/>
          <w:sz w:val="22"/>
        </w:rPr>
        <w:t xml:space="preserve">• </w:t>
      </w:r>
      <w:r>
        <w:rPr>
          <w:rFonts w:ascii="Cambria" w:hAnsi="Cambria"/>
          <w:i w:val="0"/>
          <w:sz w:val="22"/>
        </w:rPr>
        <w:t>Establish a Digital Transformation Task Force with academic and IT representation.</w:t>
      </w:r>
    </w:p>
    <w:p>
      <w:pPr>
        <w:spacing w:line="276" w:lineRule="auto" w:after="80"/>
        <w:ind w:left="357" w:hanging="357"/>
      </w:pPr>
      <w:r>
        <w:rPr>
          <w:rFonts w:ascii="Cambria" w:hAnsi="Cambria"/>
          <w:sz w:val="22"/>
        </w:rPr>
        <w:t xml:space="preserve">• </w:t>
      </w:r>
      <w:r>
        <w:rPr>
          <w:rFonts w:ascii="Cambria" w:hAnsi="Cambria"/>
          <w:i w:val="0"/>
          <w:sz w:val="22"/>
        </w:rPr>
        <w:t>Define milestones, KPIs, and timelines for each phase.</w:t>
      </w:r>
    </w:p>
    <w:p>
      <w:pPr>
        <w:spacing w:line="276" w:lineRule="auto" w:after="80"/>
        <w:ind w:left="357" w:hanging="357"/>
      </w:pPr>
      <w:r>
        <w:rPr>
          <w:rFonts w:ascii="Cambria" w:hAnsi="Cambria"/>
          <w:sz w:val="22"/>
        </w:rPr>
        <w:t xml:space="preserve">• </w:t>
      </w:r>
      <w:r>
        <w:rPr>
          <w:rFonts w:ascii="Cambria" w:hAnsi="Cambria"/>
          <w:i w:val="0"/>
          <w:sz w:val="22"/>
        </w:rPr>
        <w:t>Ensure regular review cycles and feedback loops to adapt as needed.</w:t>
      </w:r>
    </w:p>
    <w:p>
      <w:pPr>
        <w:spacing w:before="280" w:after="160"/>
      </w:pPr>
      <w:r>
        <w:rPr>
          <w:rFonts w:ascii="Cambria" w:hAnsi="Cambria"/>
          <w:b/>
          <w:color w:val="1F3A5F"/>
          <w:sz w:val="29"/>
        </w:rPr>
        <w:t>30.24. Capacity Building</w:t>
      </w:r>
    </w:p>
    <w:p>
      <w:pPr>
        <w:spacing w:line="276" w:lineRule="auto" w:after="80"/>
        <w:ind w:left="357" w:hanging="357"/>
      </w:pPr>
      <w:r>
        <w:rPr>
          <w:rFonts w:ascii="Cambria" w:hAnsi="Cambria"/>
          <w:sz w:val="22"/>
        </w:rPr>
        <w:t xml:space="preserve">• </w:t>
      </w:r>
      <w:r>
        <w:rPr>
          <w:rFonts w:ascii="Cambria" w:hAnsi="Cambria"/>
          <w:i w:val="0"/>
          <w:sz w:val="22"/>
        </w:rPr>
        <w:t>Conduct training sessions for faculty, staff, and students to ensure smooth adoption.</w:t>
      </w:r>
    </w:p>
    <w:p>
      <w:pPr>
        <w:spacing w:line="276" w:lineRule="auto" w:after="80"/>
        <w:ind w:left="357" w:hanging="357"/>
      </w:pPr>
      <w:r>
        <w:rPr>
          <w:rFonts w:ascii="Cambria" w:hAnsi="Cambria"/>
          <w:sz w:val="22"/>
        </w:rPr>
        <w:t xml:space="preserve">• </w:t>
      </w:r>
      <w:r>
        <w:rPr>
          <w:rFonts w:ascii="Cambria" w:hAnsi="Cambria"/>
          <w:i w:val="0"/>
          <w:sz w:val="22"/>
        </w:rPr>
        <w:t>Include change management strategies to reduce resistance and ensure engagement.</w:t>
      </w:r>
    </w:p>
    <w:p>
      <w:r>
        <w:br w:type="page"/>
      </w:r>
    </w:p>
    <w:p>
      <w:pPr>
        <w:spacing w:before="360" w:after="200"/>
      </w:pPr>
      <w:r>
        <w:rPr>
          <w:rFonts w:ascii="Cambria" w:hAnsi="Cambria"/>
          <w:b/>
          <w:color w:val="1F3A5F"/>
          <w:sz w:val="36"/>
        </w:rPr>
        <w:t>31. Strategic Framework Overview</w:t>
      </w:r>
    </w:p>
    <w:p>
      <w:pPr>
        <w:spacing w:before="280" w:after="160"/>
      </w:pPr>
      <w:r>
        <w:rPr>
          <w:rFonts w:ascii="Cambria" w:hAnsi="Cambria"/>
          <w:b/>
          <w:color w:val="1F3A5F"/>
          <w:sz w:val="29"/>
        </w:rPr>
        <w:t>31.1. Vision and Alignment</w:t>
      </w:r>
    </w:p>
    <w:p>
      <w:pPr>
        <w:spacing w:line="276" w:lineRule="auto" w:after="80"/>
        <w:ind w:left="357" w:hanging="357"/>
      </w:pPr>
      <w:r>
        <w:rPr>
          <w:rFonts w:ascii="Cambria" w:hAnsi="Cambria"/>
          <w:sz w:val="22"/>
        </w:rPr>
        <w:t xml:space="preserve">• </w:t>
      </w:r>
      <w:r>
        <w:rPr>
          <w:rFonts w:ascii="Cambria" w:hAnsi="Cambria"/>
          <w:i w:val="0"/>
          <w:sz w:val="22"/>
        </w:rPr>
        <w:t>Aligns with National Education Policy (NEP) and regulatory frameworks.</w:t>
      </w:r>
    </w:p>
    <w:p>
      <w:pPr>
        <w:spacing w:line="276" w:lineRule="auto" w:after="80"/>
        <w:ind w:left="357" w:hanging="357"/>
      </w:pPr>
      <w:r>
        <w:rPr>
          <w:rFonts w:ascii="Cambria" w:hAnsi="Cambria"/>
          <w:sz w:val="22"/>
        </w:rPr>
        <w:t xml:space="preserve">• </w:t>
      </w:r>
      <w:r>
        <w:rPr>
          <w:rFonts w:ascii="Cambria" w:hAnsi="Cambria"/>
          <w:i w:val="0"/>
          <w:sz w:val="22"/>
        </w:rPr>
        <w:t>Aims to foster excellence, inclusivity, and innovation institution-wide.</w:t>
      </w:r>
    </w:p>
    <w:p>
      <w:pPr>
        <w:spacing w:line="276" w:lineRule="auto" w:after="80"/>
        <w:ind w:left="357" w:hanging="357"/>
      </w:pPr>
      <w:r>
        <w:rPr>
          <w:rFonts w:ascii="Cambria" w:hAnsi="Cambria"/>
          <w:sz w:val="22"/>
        </w:rPr>
        <w:t xml:space="preserve">• </w:t>
      </w:r>
      <w:r>
        <w:rPr>
          <w:rFonts w:ascii="Cambria" w:hAnsi="Cambria"/>
          <w:i w:val="0"/>
          <w:sz w:val="22"/>
        </w:rPr>
        <w:t>Encourages creation of an environment where all stakeholders thrive.</w:t>
      </w:r>
    </w:p>
    <w:p>
      <w:pPr>
        <w:spacing w:before="280" w:after="160"/>
      </w:pPr>
      <w:r>
        <w:rPr>
          <w:rFonts w:ascii="Cambria" w:hAnsi="Cambria"/>
          <w:b/>
          <w:color w:val="1F3A5F"/>
          <w:sz w:val="29"/>
        </w:rPr>
        <w:t>31.2. Learner-Centred Development</w:t>
      </w:r>
    </w:p>
    <w:p>
      <w:pPr>
        <w:spacing w:line="276" w:lineRule="auto" w:after="80"/>
        <w:ind w:left="357" w:hanging="357"/>
      </w:pPr>
      <w:r>
        <w:rPr>
          <w:rFonts w:ascii="Cambria" w:hAnsi="Cambria"/>
          <w:sz w:val="22"/>
        </w:rPr>
        <w:t xml:space="preserve">• </w:t>
      </w:r>
      <w:r>
        <w:rPr>
          <w:rFonts w:ascii="Cambria" w:hAnsi="Cambria"/>
          <w:i w:val="0"/>
          <w:sz w:val="22"/>
        </w:rPr>
        <w:t>Focus on curriculum enhancement integrated with emerging knowledge systems.</w:t>
      </w:r>
    </w:p>
    <w:p>
      <w:pPr>
        <w:spacing w:line="276" w:lineRule="auto" w:after="80"/>
        <w:ind w:left="357" w:hanging="357"/>
      </w:pPr>
      <w:r>
        <w:rPr>
          <w:rFonts w:ascii="Cambria" w:hAnsi="Cambria"/>
          <w:sz w:val="22"/>
        </w:rPr>
        <w:t xml:space="preserve">• </w:t>
      </w:r>
      <w:r>
        <w:rPr>
          <w:rFonts w:ascii="Cambria" w:hAnsi="Cambria"/>
          <w:i w:val="0"/>
          <w:sz w:val="22"/>
        </w:rPr>
        <w:t>Includes financial inclusion and mentorship programs.</w:t>
      </w:r>
    </w:p>
    <w:p>
      <w:pPr>
        <w:spacing w:line="276" w:lineRule="auto" w:after="80"/>
        <w:ind w:left="357" w:hanging="357"/>
      </w:pPr>
      <w:r>
        <w:rPr>
          <w:rFonts w:ascii="Cambria" w:hAnsi="Cambria"/>
          <w:sz w:val="22"/>
        </w:rPr>
        <w:t xml:space="preserve">• </w:t>
      </w:r>
      <w:r>
        <w:rPr>
          <w:rFonts w:ascii="Cambria" w:hAnsi="Cambria"/>
          <w:i w:val="0"/>
          <w:sz w:val="22"/>
        </w:rPr>
        <w:t>Promotes equity, employability, and entrepreneurship.</w:t>
      </w:r>
    </w:p>
    <w:p>
      <w:pPr>
        <w:spacing w:before="280" w:after="160"/>
      </w:pPr>
      <w:r>
        <w:rPr>
          <w:rFonts w:ascii="Cambria" w:hAnsi="Cambria"/>
          <w:b/>
          <w:color w:val="1F3A5F"/>
          <w:sz w:val="29"/>
        </w:rPr>
        <w:t>31.3. Faculty Empowerment and Diversity</w:t>
      </w:r>
    </w:p>
    <w:p>
      <w:pPr>
        <w:spacing w:line="276" w:lineRule="auto" w:after="80"/>
        <w:ind w:left="357" w:hanging="357"/>
      </w:pPr>
      <w:r>
        <w:rPr>
          <w:rFonts w:ascii="Cambria" w:hAnsi="Cambria"/>
          <w:sz w:val="22"/>
        </w:rPr>
        <w:t xml:space="preserve">• </w:t>
      </w:r>
      <w:r>
        <w:rPr>
          <w:rFonts w:ascii="Cambria" w:hAnsi="Cambria"/>
          <w:i w:val="0"/>
          <w:sz w:val="22"/>
        </w:rPr>
        <w:t>Implements purpose-informed recruitment and growth-focused development.</w:t>
      </w:r>
    </w:p>
    <w:p>
      <w:pPr>
        <w:spacing w:line="276" w:lineRule="auto" w:after="80"/>
        <w:ind w:left="357" w:hanging="357"/>
      </w:pPr>
      <w:r>
        <w:rPr>
          <w:rFonts w:ascii="Cambria" w:hAnsi="Cambria"/>
          <w:sz w:val="22"/>
        </w:rPr>
        <w:t xml:space="preserve">• </w:t>
      </w:r>
      <w:r>
        <w:rPr>
          <w:rFonts w:ascii="Cambria" w:hAnsi="Cambria"/>
          <w:i w:val="0"/>
          <w:sz w:val="22"/>
        </w:rPr>
        <w:t>Supports continuous professional development (CPD).</w:t>
      </w:r>
    </w:p>
    <w:p>
      <w:pPr>
        <w:spacing w:line="276" w:lineRule="auto" w:after="80"/>
        <w:ind w:left="357" w:hanging="357"/>
      </w:pPr>
      <w:r>
        <w:rPr>
          <w:rFonts w:ascii="Cambria" w:hAnsi="Cambria"/>
          <w:sz w:val="22"/>
        </w:rPr>
        <w:t xml:space="preserve">• </w:t>
      </w:r>
      <w:r>
        <w:rPr>
          <w:rFonts w:ascii="Cambria" w:hAnsi="Cambria"/>
          <w:i w:val="0"/>
          <w:sz w:val="22"/>
        </w:rPr>
        <w:t>Promotes faculty diversity and provides career progression pathways.</w:t>
      </w:r>
    </w:p>
    <w:p>
      <w:pPr>
        <w:spacing w:line="276" w:lineRule="auto" w:after="80"/>
        <w:ind w:left="357" w:hanging="357"/>
      </w:pPr>
      <w:r>
        <w:rPr>
          <w:rFonts w:ascii="Cambria" w:hAnsi="Cambria"/>
          <w:sz w:val="22"/>
        </w:rPr>
        <w:t xml:space="preserve">• </w:t>
      </w:r>
      <w:r>
        <w:rPr>
          <w:rFonts w:ascii="Cambria" w:hAnsi="Cambria"/>
          <w:i w:val="0"/>
          <w:sz w:val="22"/>
        </w:rPr>
        <w:t>Encourages interdisciplinary collaboration and research.</w:t>
      </w:r>
    </w:p>
    <w:p>
      <w:pPr>
        <w:spacing w:before="280" w:after="160"/>
      </w:pPr>
      <w:r>
        <w:rPr>
          <w:rFonts w:ascii="Cambria" w:hAnsi="Cambria"/>
          <w:b/>
          <w:color w:val="1F3A5F"/>
          <w:sz w:val="29"/>
        </w:rPr>
        <w:t>31.4. Academic and Research Excellence</w:t>
      </w:r>
    </w:p>
    <w:p>
      <w:pPr>
        <w:spacing w:line="276" w:lineRule="auto" w:after="80"/>
        <w:ind w:left="357" w:hanging="357"/>
      </w:pPr>
      <w:r>
        <w:rPr>
          <w:rFonts w:ascii="Cambria" w:hAnsi="Cambria"/>
          <w:sz w:val="22"/>
        </w:rPr>
        <w:t xml:space="preserve">• </w:t>
      </w:r>
      <w:r>
        <w:rPr>
          <w:rFonts w:ascii="Cambria" w:hAnsi="Cambria"/>
          <w:i w:val="0"/>
          <w:sz w:val="22"/>
        </w:rPr>
        <w:t>Inclusive recruitment for disciplinary and interdisciplinary research domains.</w:t>
      </w:r>
    </w:p>
    <w:p>
      <w:pPr>
        <w:spacing w:line="276" w:lineRule="auto" w:after="80"/>
        <w:ind w:left="357" w:hanging="357"/>
      </w:pPr>
      <w:r>
        <w:rPr>
          <w:rFonts w:ascii="Cambria" w:hAnsi="Cambria"/>
          <w:sz w:val="22"/>
        </w:rPr>
        <w:t xml:space="preserve">• </w:t>
      </w:r>
      <w:r>
        <w:rPr>
          <w:rFonts w:ascii="Cambria" w:hAnsi="Cambria"/>
          <w:i w:val="0"/>
          <w:sz w:val="22"/>
        </w:rPr>
        <w:t>Recognizes and celebrates faculty contributions to research and pedagogy.</w:t>
      </w:r>
    </w:p>
    <w:p>
      <w:pPr>
        <w:spacing w:line="276" w:lineRule="auto" w:after="80"/>
        <w:ind w:left="357" w:hanging="357"/>
      </w:pPr>
      <w:r>
        <w:rPr>
          <w:rFonts w:ascii="Cambria" w:hAnsi="Cambria"/>
          <w:sz w:val="22"/>
        </w:rPr>
        <w:t xml:space="preserve">• </w:t>
      </w:r>
      <w:r>
        <w:rPr>
          <w:rFonts w:ascii="Cambria" w:hAnsi="Cambria"/>
          <w:i w:val="0"/>
          <w:sz w:val="22"/>
        </w:rPr>
        <w:t>Integrates traditional and contemporary knowledge systems.</w:t>
      </w:r>
    </w:p>
    <w:p>
      <w:pPr>
        <w:spacing w:before="280" w:after="160"/>
      </w:pPr>
      <w:r>
        <w:rPr>
          <w:rFonts w:ascii="Cambria" w:hAnsi="Cambria"/>
          <w:b/>
          <w:color w:val="1F3A5F"/>
          <w:sz w:val="29"/>
        </w:rPr>
        <w:t>31.5. Emotional Well-Being and Community Support</w:t>
      </w:r>
    </w:p>
    <w:p>
      <w:pPr>
        <w:spacing w:line="276" w:lineRule="auto" w:after="80"/>
        <w:ind w:left="357" w:hanging="357"/>
      </w:pPr>
      <w:r>
        <w:rPr>
          <w:rFonts w:ascii="Cambria" w:hAnsi="Cambria"/>
          <w:sz w:val="22"/>
        </w:rPr>
        <w:t xml:space="preserve">• </w:t>
      </w:r>
      <w:r>
        <w:rPr>
          <w:rFonts w:ascii="Cambria" w:hAnsi="Cambria"/>
          <w:i w:val="0"/>
          <w:sz w:val="22"/>
        </w:rPr>
        <w:t>Establishes emotional and mental health services.</w:t>
      </w:r>
    </w:p>
    <w:p>
      <w:pPr>
        <w:spacing w:line="276" w:lineRule="auto" w:after="80"/>
        <w:ind w:left="357" w:hanging="357"/>
      </w:pPr>
      <w:r>
        <w:rPr>
          <w:rFonts w:ascii="Cambria" w:hAnsi="Cambria"/>
          <w:sz w:val="22"/>
        </w:rPr>
        <w:t xml:space="preserve">• </w:t>
      </w:r>
      <w:r>
        <w:rPr>
          <w:rFonts w:ascii="Cambria" w:hAnsi="Cambria"/>
          <w:i w:val="0"/>
          <w:sz w:val="22"/>
        </w:rPr>
        <w:t>Acknowledges the emotional dimension of the academic journey.</w:t>
      </w:r>
    </w:p>
    <w:p>
      <w:pPr>
        <w:spacing w:line="276" w:lineRule="auto" w:after="80"/>
        <w:ind w:left="357" w:hanging="357"/>
      </w:pPr>
      <w:r>
        <w:rPr>
          <w:rFonts w:ascii="Cambria" w:hAnsi="Cambria"/>
          <w:sz w:val="22"/>
        </w:rPr>
        <w:t xml:space="preserve">• </w:t>
      </w:r>
      <w:r>
        <w:rPr>
          <w:rFonts w:ascii="Cambria" w:hAnsi="Cambria"/>
          <w:i w:val="0"/>
          <w:sz w:val="22"/>
        </w:rPr>
        <w:t>Emphasizes student safeguarding and well-being alongside academic excellence.</w:t>
      </w:r>
    </w:p>
    <w:p>
      <w:pPr>
        <w:spacing w:before="280" w:after="160"/>
      </w:pPr>
      <w:r>
        <w:rPr>
          <w:rFonts w:ascii="Cambria" w:hAnsi="Cambria"/>
          <w:b/>
          <w:color w:val="1F3A5F"/>
          <w:sz w:val="29"/>
        </w:rPr>
        <w:t>31.6. Pedagogical Innovation</w:t>
      </w:r>
    </w:p>
    <w:p>
      <w:pPr>
        <w:spacing w:line="276" w:lineRule="auto" w:after="80"/>
        <w:ind w:left="357" w:hanging="357"/>
      </w:pPr>
      <w:r>
        <w:rPr>
          <w:rFonts w:ascii="Cambria" w:hAnsi="Cambria"/>
          <w:sz w:val="22"/>
        </w:rPr>
        <w:t xml:space="preserve">• </w:t>
      </w:r>
      <w:r>
        <w:rPr>
          <w:rFonts w:ascii="Cambria" w:hAnsi="Cambria"/>
          <w:i w:val="0"/>
          <w:sz w:val="22"/>
        </w:rPr>
        <w:t>Encourages diverse and inclusive teaching methodologies.</w:t>
      </w:r>
    </w:p>
    <w:p>
      <w:pPr>
        <w:spacing w:line="276" w:lineRule="auto" w:after="80"/>
        <w:ind w:left="357" w:hanging="357"/>
      </w:pPr>
      <w:r>
        <w:rPr>
          <w:rFonts w:ascii="Cambria" w:hAnsi="Cambria"/>
          <w:sz w:val="22"/>
        </w:rPr>
        <w:t xml:space="preserve">• </w:t>
      </w:r>
      <w:r>
        <w:rPr>
          <w:rFonts w:ascii="Cambria" w:hAnsi="Cambria"/>
          <w:i w:val="0"/>
          <w:sz w:val="22"/>
        </w:rPr>
        <w:t>Values student heterogeneity in learning styles and needs.</w:t>
      </w:r>
    </w:p>
    <w:p>
      <w:pPr>
        <w:spacing w:before="280" w:after="160"/>
      </w:pPr>
      <w:r>
        <w:rPr>
          <w:rFonts w:ascii="Cambria" w:hAnsi="Cambria"/>
          <w:b/>
          <w:color w:val="1F3A5F"/>
          <w:sz w:val="29"/>
        </w:rPr>
        <w:t>31.7. Strategic Governance</w:t>
      </w:r>
    </w:p>
    <w:p>
      <w:pPr>
        <w:spacing w:line="276" w:lineRule="auto" w:after="80"/>
        <w:ind w:left="357" w:hanging="357"/>
      </w:pPr>
      <w:r>
        <w:rPr>
          <w:rFonts w:ascii="Cambria" w:hAnsi="Cambria"/>
          <w:sz w:val="22"/>
        </w:rPr>
        <w:t xml:space="preserve">• </w:t>
      </w:r>
      <w:r>
        <w:rPr>
          <w:rFonts w:ascii="Cambria" w:hAnsi="Cambria"/>
          <w:i w:val="0"/>
          <w:sz w:val="22"/>
        </w:rPr>
        <w:t>Emphasizes mission-driven leadership.</w:t>
      </w:r>
    </w:p>
    <w:p>
      <w:pPr>
        <w:spacing w:line="276" w:lineRule="auto" w:after="80"/>
        <w:ind w:left="357" w:hanging="357"/>
      </w:pPr>
      <w:r>
        <w:rPr>
          <w:rFonts w:ascii="Cambria" w:hAnsi="Cambria"/>
          <w:sz w:val="22"/>
        </w:rPr>
        <w:t xml:space="preserve">• </w:t>
      </w:r>
      <w:r>
        <w:rPr>
          <w:rFonts w:ascii="Cambria" w:hAnsi="Cambria"/>
          <w:i w:val="0"/>
          <w:sz w:val="22"/>
        </w:rPr>
        <w:t>Integrates community engagement, industry relevance, and outcome-based planning.</w:t>
      </w:r>
    </w:p>
    <w:p>
      <w:pPr>
        <w:spacing w:line="276" w:lineRule="auto" w:after="80"/>
        <w:ind w:left="357" w:hanging="357"/>
      </w:pPr>
      <w:r>
        <w:rPr>
          <w:rFonts w:ascii="Cambria" w:hAnsi="Cambria"/>
          <w:sz w:val="22"/>
        </w:rPr>
        <w:t xml:space="preserve">• </w:t>
      </w:r>
      <w:r>
        <w:rPr>
          <w:rFonts w:ascii="Cambria" w:hAnsi="Cambria"/>
          <w:i w:val="0"/>
          <w:sz w:val="22"/>
        </w:rPr>
        <w:t>Designs facilities that balance heritage and modernity.</w:t>
      </w:r>
    </w:p>
    <w:p>
      <w:pPr>
        <w:spacing w:before="280" w:after="160"/>
      </w:pPr>
      <w:r>
        <w:rPr>
          <w:rFonts w:ascii="Cambria" w:hAnsi="Cambria"/>
          <w:b/>
          <w:color w:val="1F3A5F"/>
          <w:sz w:val="29"/>
        </w:rPr>
        <w:t>31.8. Industry Partnerships and Research Infrastructure</w:t>
      </w:r>
    </w:p>
    <w:p>
      <w:pPr>
        <w:spacing w:line="276" w:lineRule="auto" w:after="80"/>
        <w:ind w:left="357" w:hanging="357"/>
      </w:pPr>
      <w:r>
        <w:rPr>
          <w:rFonts w:ascii="Cambria" w:hAnsi="Cambria"/>
          <w:sz w:val="22"/>
        </w:rPr>
        <w:t xml:space="preserve">• </w:t>
      </w:r>
      <w:r>
        <w:rPr>
          <w:rFonts w:ascii="Cambria" w:hAnsi="Cambria"/>
          <w:i w:val="0"/>
          <w:sz w:val="22"/>
        </w:rPr>
        <w:t>Encourages collaboration with industry for knowledge exchange.</w:t>
      </w:r>
    </w:p>
    <w:p>
      <w:pPr>
        <w:spacing w:line="276" w:lineRule="auto" w:after="80"/>
        <w:ind w:left="357" w:hanging="357"/>
      </w:pPr>
      <w:r>
        <w:rPr>
          <w:rFonts w:ascii="Cambria" w:hAnsi="Cambria"/>
          <w:sz w:val="22"/>
        </w:rPr>
        <w:t xml:space="preserve">• </w:t>
      </w:r>
      <w:r>
        <w:rPr>
          <w:rFonts w:ascii="Cambria" w:hAnsi="Cambria"/>
          <w:i w:val="0"/>
          <w:sz w:val="22"/>
        </w:rPr>
        <w:t>Builds state-of-the-art research and teaching facilities.</w:t>
      </w:r>
    </w:p>
    <w:p>
      <w:pPr>
        <w:spacing w:line="276" w:lineRule="auto" w:after="80"/>
        <w:ind w:left="357" w:hanging="357"/>
      </w:pPr>
      <w:r>
        <w:rPr>
          <w:rFonts w:ascii="Cambria" w:hAnsi="Cambria"/>
          <w:sz w:val="22"/>
        </w:rPr>
        <w:t xml:space="preserve">• </w:t>
      </w:r>
      <w:r>
        <w:rPr>
          <w:rFonts w:ascii="Cambria" w:hAnsi="Cambria"/>
          <w:i w:val="0"/>
          <w:sz w:val="22"/>
        </w:rPr>
        <w:t>Enhances faculty and institutional capabilities.</w:t>
      </w:r>
    </w:p>
    <w:p>
      <w:pPr>
        <w:spacing w:before="280" w:after="160"/>
      </w:pPr>
      <w:r>
        <w:rPr>
          <w:rFonts w:ascii="Cambria" w:hAnsi="Cambria"/>
          <w:b/>
          <w:color w:val="1F3A5F"/>
          <w:sz w:val="29"/>
        </w:rPr>
        <w:t>31.9. Student Empowerment and Lifelong Learning</w:t>
      </w:r>
    </w:p>
    <w:p>
      <w:pPr>
        <w:spacing w:line="276" w:lineRule="auto" w:after="80"/>
        <w:ind w:left="357" w:hanging="357"/>
      </w:pPr>
      <w:r>
        <w:rPr>
          <w:rFonts w:ascii="Cambria" w:hAnsi="Cambria"/>
          <w:sz w:val="22"/>
        </w:rPr>
        <w:t xml:space="preserve">• </w:t>
      </w:r>
      <w:r>
        <w:rPr>
          <w:rFonts w:ascii="Cambria" w:hAnsi="Cambria"/>
          <w:i w:val="0"/>
          <w:sz w:val="22"/>
        </w:rPr>
        <w:t>Nurtures creative thinking and problem-solving abilities.</w:t>
      </w:r>
    </w:p>
    <w:p>
      <w:pPr>
        <w:spacing w:line="276" w:lineRule="auto" w:after="80"/>
        <w:ind w:left="357" w:hanging="357"/>
      </w:pPr>
      <w:r>
        <w:rPr>
          <w:rFonts w:ascii="Cambria" w:hAnsi="Cambria"/>
          <w:sz w:val="22"/>
        </w:rPr>
        <w:t xml:space="preserve">• </w:t>
      </w:r>
      <w:r>
        <w:rPr>
          <w:rFonts w:ascii="Cambria" w:hAnsi="Cambria"/>
          <w:i w:val="0"/>
          <w:sz w:val="22"/>
        </w:rPr>
        <w:t>Supports value-creating contributions to society.</w:t>
      </w:r>
    </w:p>
    <w:p>
      <w:pPr>
        <w:spacing w:line="276" w:lineRule="auto" w:after="80"/>
        <w:ind w:left="357" w:hanging="357"/>
      </w:pPr>
      <w:r>
        <w:rPr>
          <w:rFonts w:ascii="Cambria" w:hAnsi="Cambria"/>
          <w:sz w:val="22"/>
        </w:rPr>
        <w:t xml:space="preserve">• </w:t>
      </w:r>
      <w:r>
        <w:rPr>
          <w:rFonts w:ascii="Cambria" w:hAnsi="Cambria"/>
          <w:i w:val="0"/>
          <w:sz w:val="22"/>
        </w:rPr>
        <w:t>Promotes a culture of lifelong learning in line with national goals.</w:t>
      </w:r>
    </w:p>
    <w:p>
      <w:pPr>
        <w:spacing w:before="280" w:after="160"/>
      </w:pPr>
      <w:r>
        <w:rPr>
          <w:rFonts w:ascii="Cambria" w:hAnsi="Cambria"/>
          <w:b/>
          <w:color w:val="1F3A5F"/>
          <w:sz w:val="29"/>
        </w:rPr>
        <w:t>31.10. Holistic Institutional Blueprint</w:t>
      </w:r>
    </w:p>
    <w:p>
      <w:pPr>
        <w:spacing w:line="276" w:lineRule="auto" w:after="80"/>
        <w:ind w:left="357" w:hanging="357"/>
      </w:pPr>
      <w:r>
        <w:rPr>
          <w:rFonts w:ascii="Cambria" w:hAnsi="Cambria"/>
          <w:sz w:val="22"/>
        </w:rPr>
        <w:t xml:space="preserve">• </w:t>
      </w:r>
      <w:r>
        <w:rPr>
          <w:rFonts w:ascii="Cambria" w:hAnsi="Cambria"/>
          <w:i w:val="0"/>
          <w:sz w:val="22"/>
        </w:rPr>
        <w:t>Acts as a blueprint for embedding excellence across the HEI ecosystem.</w:t>
      </w:r>
    </w:p>
    <w:p>
      <w:pPr>
        <w:spacing w:line="276" w:lineRule="auto" w:after="80"/>
        <w:ind w:left="357" w:hanging="357"/>
      </w:pPr>
      <w:r>
        <w:rPr>
          <w:rFonts w:ascii="Cambria" w:hAnsi="Cambria"/>
          <w:sz w:val="22"/>
        </w:rPr>
        <w:t xml:space="preserve">• </w:t>
      </w:r>
      <w:r>
        <w:rPr>
          <w:rFonts w:ascii="Cambria" w:hAnsi="Cambria"/>
          <w:i w:val="0"/>
          <w:sz w:val="22"/>
        </w:rPr>
        <w:t>Establishes "depth with width" as the foundation of educational quality.</w:t>
      </w:r>
    </w:p>
    <w:p>
      <w:pPr>
        <w:spacing w:line="276" w:lineRule="auto" w:after="80"/>
        <w:ind w:left="357" w:hanging="357"/>
      </w:pPr>
      <w:r>
        <w:rPr>
          <w:rFonts w:ascii="Cambria" w:hAnsi="Cambria"/>
          <w:sz w:val="22"/>
        </w:rPr>
        <w:t xml:space="preserve">• </w:t>
      </w:r>
      <w:r>
        <w:rPr>
          <w:rFonts w:ascii="Cambria" w:hAnsi="Cambria"/>
          <w:i w:val="0"/>
          <w:sz w:val="22"/>
        </w:rPr>
        <w:t>Prepares students to navigate and thrive in a global, diverse world.</w:t>
      </w:r>
    </w:p>
    <w:p>
      <w:r>
        <w:br w:type="page"/>
      </w:r>
    </w:p>
    <w:p>
      <w:pPr>
        <w:spacing w:before="360" w:after="200"/>
      </w:pPr>
      <w:r>
        <w:rPr>
          <w:rFonts w:ascii="Cambria" w:hAnsi="Cambria"/>
          <w:b/>
          <w:color w:val="1F3A5F"/>
          <w:sz w:val="36"/>
        </w:rPr>
        <w:t>32. Human Resource Enablers in HEIs – Strategic Overview</w:t>
      </w:r>
    </w:p>
    <w:p>
      <w:pPr>
        <w:spacing w:before="280" w:after="160"/>
      </w:pPr>
      <w:r>
        <w:rPr>
          <w:rFonts w:ascii="Cambria" w:hAnsi="Cambria"/>
          <w:b/>
          <w:color w:val="1F3A5F"/>
          <w:sz w:val="29"/>
        </w:rPr>
        <w:t>32.1. Strategic Importance</w:t>
      </w:r>
    </w:p>
    <w:p>
      <w:pPr>
        <w:spacing w:line="276" w:lineRule="auto" w:after="80"/>
        <w:ind w:left="357" w:hanging="357"/>
      </w:pPr>
      <w:r>
        <w:rPr>
          <w:rFonts w:ascii="Cambria" w:hAnsi="Cambria"/>
          <w:sz w:val="22"/>
        </w:rPr>
        <w:t xml:space="preserve">• </w:t>
      </w:r>
      <w:r>
        <w:rPr>
          <w:rFonts w:ascii="Cambria" w:hAnsi="Cambria"/>
          <w:i w:val="0"/>
          <w:sz w:val="22"/>
        </w:rPr>
        <w:t>HR development is critical for achieving academic excellence and institutional resilience.</w:t>
      </w:r>
    </w:p>
    <w:p>
      <w:pPr>
        <w:spacing w:line="276" w:lineRule="auto" w:after="80"/>
        <w:ind w:left="357" w:hanging="357"/>
      </w:pPr>
      <w:r>
        <w:rPr>
          <w:rFonts w:ascii="Cambria" w:hAnsi="Cambria"/>
          <w:sz w:val="22"/>
        </w:rPr>
        <w:t xml:space="preserve">• </w:t>
      </w:r>
      <w:r>
        <w:rPr>
          <w:rFonts w:ascii="Cambria" w:hAnsi="Cambria"/>
          <w:b/>
          <w:i w:val="0"/>
          <w:sz w:val="22"/>
        </w:rPr>
        <w:t>Requires alignment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Regulatory and legal frameworks</w:t>
      </w:r>
    </w:p>
    <w:p>
      <w:pPr>
        <w:spacing w:line="276" w:lineRule="auto" w:after="80"/>
        <w:ind w:left="714" w:hanging="357"/>
      </w:pPr>
      <w:r>
        <w:rPr>
          <w:rFonts w:ascii="Cambria" w:hAnsi="Cambria"/>
          <w:sz w:val="22"/>
        </w:rPr>
        <w:t xml:space="preserve">o </w:t>
      </w:r>
      <w:r>
        <w:rPr>
          <w:rFonts w:ascii="Cambria" w:hAnsi="Cambria"/>
          <w:i w:val="0"/>
          <w:sz w:val="22"/>
        </w:rPr>
        <w:t>Academic policies and institutional rules</w:t>
      </w:r>
    </w:p>
    <w:p>
      <w:pPr>
        <w:spacing w:line="276" w:lineRule="auto" w:after="80"/>
        <w:ind w:left="714" w:hanging="357"/>
      </w:pPr>
      <w:r>
        <w:rPr>
          <w:rFonts w:ascii="Cambria" w:hAnsi="Cambria"/>
          <w:sz w:val="22"/>
        </w:rPr>
        <w:t xml:space="preserve">o </w:t>
      </w:r>
      <w:r>
        <w:rPr>
          <w:rFonts w:ascii="Cambria" w:hAnsi="Cambria"/>
          <w:i w:val="0"/>
          <w:sz w:val="22"/>
        </w:rPr>
        <w:t>Binding national laws and education standards</w:t>
      </w:r>
    </w:p>
    <w:p>
      <w:pPr>
        <w:spacing w:before="280" w:after="160"/>
      </w:pPr>
      <w:r>
        <w:rPr>
          <w:rFonts w:ascii="Cambria" w:hAnsi="Cambria"/>
          <w:b/>
          <w:color w:val="1F3A5F"/>
          <w:sz w:val="29"/>
        </w:rPr>
        <w:t>32.2. Inclusive HR Framework</w:t>
      </w:r>
    </w:p>
    <w:p>
      <w:pPr>
        <w:spacing w:line="276" w:lineRule="auto" w:after="80"/>
        <w:ind w:left="357" w:hanging="357"/>
      </w:pPr>
      <w:r>
        <w:rPr>
          <w:rFonts w:ascii="Cambria" w:hAnsi="Cambria"/>
          <w:sz w:val="22"/>
        </w:rPr>
        <w:t xml:space="preserve">• </w:t>
      </w:r>
      <w:r>
        <w:rPr>
          <w:rFonts w:ascii="Cambria" w:hAnsi="Cambria"/>
          <w:b/>
          <w:i w:val="0"/>
          <w:sz w:val="22"/>
        </w:rPr>
        <w:t>Design a comprehensive HR strategy that supports: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(development, support, and engagement)</w:t>
      </w:r>
    </w:p>
    <w:p>
      <w:pPr>
        <w:spacing w:line="276" w:lineRule="auto" w:after="80"/>
        <w:ind w:left="714" w:hanging="357"/>
      </w:pPr>
      <w:r>
        <w:rPr>
          <w:rFonts w:ascii="Cambria" w:hAnsi="Cambria"/>
          <w:sz w:val="22"/>
        </w:rPr>
        <w:t xml:space="preserve">o </w:t>
      </w:r>
      <w:r>
        <w:rPr>
          <w:rFonts w:ascii="Cambria" w:hAnsi="Cambria"/>
          <w:i w:val="0"/>
          <w:sz w:val="22"/>
        </w:rPr>
        <w:t>Faculty and staff (recruitment, retention, and growth)</w:t>
      </w:r>
    </w:p>
    <w:p>
      <w:pPr>
        <w:spacing w:line="276" w:lineRule="auto" w:after="80"/>
        <w:ind w:left="714" w:hanging="357"/>
      </w:pPr>
      <w:r>
        <w:rPr>
          <w:rFonts w:ascii="Cambria" w:hAnsi="Cambria"/>
          <w:sz w:val="22"/>
        </w:rPr>
        <w:t xml:space="preserve">o </w:t>
      </w:r>
      <w:r>
        <w:rPr>
          <w:rFonts w:ascii="Cambria" w:hAnsi="Cambria"/>
          <w:i w:val="0"/>
          <w:sz w:val="22"/>
        </w:rPr>
        <w:t>Researchers (career pathways and innovation facilitation)</w:t>
      </w:r>
    </w:p>
    <w:p>
      <w:pPr>
        <w:spacing w:before="280" w:after="160"/>
      </w:pPr>
      <w:r>
        <w:rPr>
          <w:rFonts w:ascii="Cambria" w:hAnsi="Cambria"/>
          <w:b/>
          <w:color w:val="1F3A5F"/>
          <w:sz w:val="29"/>
        </w:rPr>
        <w:t>32.3. Enabling Educational Ecosystem</w:t>
      </w:r>
    </w:p>
    <w:p>
      <w:pPr>
        <w:spacing w:line="276" w:lineRule="auto" w:after="80"/>
        <w:ind w:left="357" w:hanging="357"/>
      </w:pPr>
      <w:r>
        <w:rPr>
          <w:rFonts w:ascii="Cambria" w:hAnsi="Cambria"/>
          <w:sz w:val="22"/>
        </w:rPr>
        <w:t xml:space="preserve">• </w:t>
      </w:r>
      <w:r>
        <w:rPr>
          <w:rFonts w:ascii="Cambria" w:hAnsi="Cambria"/>
          <w:i w:val="0"/>
          <w:sz w:val="22"/>
        </w:rPr>
        <w:t>Foster a vibrant academic environment through integrated HR policies.</w:t>
      </w:r>
    </w:p>
    <w:p>
      <w:pPr>
        <w:spacing w:line="276" w:lineRule="auto" w:after="80"/>
        <w:ind w:left="357" w:hanging="357"/>
      </w:pPr>
      <w:r>
        <w:rPr>
          <w:rFonts w:ascii="Cambria" w:hAnsi="Cambria"/>
          <w:sz w:val="22"/>
        </w:rPr>
        <w:t xml:space="preserve">• </w:t>
      </w:r>
      <w:r>
        <w:rPr>
          <w:rFonts w:ascii="Cambria" w:hAnsi="Cambria"/>
          <w:b/>
          <w:i w:val="0"/>
          <w:sz w:val="22"/>
        </w:rPr>
        <w:t>Build a system that: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Attracts and retains diverse and talented individuals</w:t>
      </w:r>
    </w:p>
    <w:p>
      <w:pPr>
        <w:spacing w:line="276" w:lineRule="auto" w:after="80"/>
        <w:ind w:left="714" w:hanging="357"/>
      </w:pPr>
      <w:r>
        <w:rPr>
          <w:rFonts w:ascii="Cambria" w:hAnsi="Cambria"/>
          <w:sz w:val="22"/>
        </w:rPr>
        <w:t xml:space="preserve">o </w:t>
      </w:r>
      <w:r>
        <w:rPr>
          <w:rFonts w:ascii="Cambria" w:hAnsi="Cambria"/>
          <w:i w:val="0"/>
          <w:sz w:val="22"/>
        </w:rPr>
        <w:t>Ensures career development opportunities for all roles</w:t>
      </w:r>
    </w:p>
    <w:p>
      <w:pPr>
        <w:spacing w:line="276" w:lineRule="auto" w:after="80"/>
        <w:ind w:left="714" w:hanging="357"/>
      </w:pPr>
      <w:r>
        <w:rPr>
          <w:rFonts w:ascii="Cambria" w:hAnsi="Cambria"/>
          <w:sz w:val="22"/>
        </w:rPr>
        <w:t xml:space="preserve">o </w:t>
      </w:r>
      <w:r>
        <w:rPr>
          <w:rFonts w:ascii="Cambria" w:hAnsi="Cambria"/>
          <w:i w:val="0"/>
          <w:sz w:val="22"/>
        </w:rPr>
        <w:t>Embeds institutional values into day-to-day academic and administrative functions</w:t>
      </w:r>
    </w:p>
    <w:p>
      <w:pPr>
        <w:spacing w:before="280" w:after="160"/>
      </w:pPr>
      <w:r>
        <w:rPr>
          <w:rFonts w:ascii="Cambria" w:hAnsi="Cambria"/>
          <w:b/>
          <w:color w:val="1F3A5F"/>
          <w:sz w:val="29"/>
        </w:rPr>
        <w:t>32.4. Student-Centric HR Strategies</w:t>
      </w:r>
    </w:p>
    <w:p>
      <w:pPr>
        <w:spacing w:line="276" w:lineRule="auto" w:after="80"/>
        <w:ind w:left="357" w:hanging="357"/>
      </w:pPr>
      <w:r>
        <w:rPr>
          <w:rFonts w:ascii="Cambria" w:hAnsi="Cambria"/>
          <w:sz w:val="22"/>
        </w:rPr>
        <w:t xml:space="preserve">• </w:t>
      </w:r>
      <w:r>
        <w:rPr>
          <w:rFonts w:ascii="Cambria" w:hAnsi="Cambria"/>
          <w:b/>
          <w:i w:val="0"/>
          <w:sz w:val="22"/>
        </w:rPr>
        <w:t>Development: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Offer skill-building workshops, internships, and project-based learning.</w:t>
      </w:r>
    </w:p>
    <w:p>
      <w:pPr>
        <w:spacing w:line="276" w:lineRule="auto" w:after="80"/>
        <w:ind w:left="714" w:hanging="357"/>
      </w:pPr>
      <w:r>
        <w:rPr>
          <w:rFonts w:ascii="Cambria" w:hAnsi="Cambria"/>
          <w:sz w:val="22"/>
        </w:rPr>
        <w:t xml:space="preserve">o </w:t>
      </w:r>
      <w:r>
        <w:rPr>
          <w:rFonts w:ascii="Cambria" w:hAnsi="Cambria"/>
          <w:i w:val="0"/>
          <w:sz w:val="22"/>
        </w:rPr>
        <w:t>Provide access to mentoring, career counselling, and leadership training.</w:t>
      </w:r>
    </w:p>
    <w:p>
      <w:pPr>
        <w:spacing w:line="276" w:lineRule="auto" w:after="80"/>
        <w:ind w:left="357" w:hanging="357"/>
      </w:pPr>
      <w:r>
        <w:rPr>
          <w:rFonts w:ascii="Cambria" w:hAnsi="Cambria"/>
          <w:sz w:val="22"/>
        </w:rPr>
        <w:t xml:space="preserve">• </w:t>
      </w:r>
      <w:r>
        <w:rPr>
          <w:rFonts w:ascii="Cambria" w:hAnsi="Cambria"/>
          <w:b/>
          <w:i w:val="0"/>
          <w:sz w:val="22"/>
        </w:rPr>
        <w:t>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Implement responsive grievance redressal systems and financial aid schemes.</w:t>
      </w:r>
    </w:p>
    <w:p>
      <w:pPr>
        <w:spacing w:line="276" w:lineRule="auto" w:after="80"/>
        <w:ind w:left="714" w:hanging="357"/>
      </w:pPr>
      <w:r>
        <w:rPr>
          <w:rFonts w:ascii="Cambria" w:hAnsi="Cambria"/>
          <w:sz w:val="22"/>
        </w:rPr>
        <w:t xml:space="preserve">o </w:t>
      </w:r>
      <w:r>
        <w:rPr>
          <w:rFonts w:ascii="Cambria" w:hAnsi="Cambria"/>
          <w:i w:val="0"/>
          <w:sz w:val="22"/>
        </w:rPr>
        <w:t>Establish health, wellness, and mental health support centres.</w:t>
      </w:r>
    </w:p>
    <w:p>
      <w:pPr>
        <w:spacing w:line="276" w:lineRule="auto" w:after="80"/>
        <w:ind w:left="357" w:hanging="357"/>
      </w:pPr>
      <w:r>
        <w:rPr>
          <w:rFonts w:ascii="Cambria" w:hAnsi="Cambria"/>
          <w:sz w:val="22"/>
        </w:rPr>
        <w:t xml:space="preserve">• </w:t>
      </w:r>
      <w:r>
        <w:rPr>
          <w:rFonts w:ascii="Cambria" w:hAnsi="Cambria"/>
          <w:b/>
          <w:i w:val="0"/>
          <w:sz w:val="22"/>
        </w:rPr>
        <w:t>Engagement: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Facilitate active student participation through clubs, governance, and events.</w:t>
      </w:r>
    </w:p>
    <w:p>
      <w:pPr>
        <w:spacing w:line="276" w:lineRule="auto" w:after="80"/>
        <w:ind w:left="714" w:hanging="357"/>
      </w:pPr>
      <w:r>
        <w:rPr>
          <w:rFonts w:ascii="Cambria" w:hAnsi="Cambria"/>
          <w:sz w:val="22"/>
        </w:rPr>
        <w:t xml:space="preserve">o </w:t>
      </w:r>
      <w:r>
        <w:rPr>
          <w:rFonts w:ascii="Cambria" w:hAnsi="Cambria"/>
          <w:i w:val="0"/>
          <w:sz w:val="22"/>
        </w:rPr>
        <w:t>Promote peer learning, student-led initiatives, and feedback loops.</w:t>
      </w:r>
    </w:p>
    <w:p>
      <w:pPr>
        <w:spacing w:before="280" w:after="160"/>
      </w:pPr>
      <w:r>
        <w:rPr>
          <w:rFonts w:ascii="Cambria" w:hAnsi="Cambria"/>
          <w:b/>
          <w:color w:val="1F3A5F"/>
          <w:sz w:val="29"/>
        </w:rPr>
        <w:t>32.5. Faculty and Staff Enablement</w:t>
      </w:r>
    </w:p>
    <w:p>
      <w:pPr>
        <w:spacing w:line="276" w:lineRule="auto" w:after="80"/>
        <w:ind w:left="357" w:hanging="357"/>
      </w:pPr>
      <w:r>
        <w:rPr>
          <w:rFonts w:ascii="Cambria" w:hAnsi="Cambria"/>
          <w:sz w:val="22"/>
        </w:rPr>
        <w:t xml:space="preserve">• </w:t>
      </w:r>
      <w:r>
        <w:rPr>
          <w:rFonts w:ascii="Cambria" w:hAnsi="Cambria"/>
          <w:b/>
          <w:i w:val="0"/>
          <w:sz w:val="22"/>
        </w:rPr>
        <w:t>Recruitment: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Ensure transparent, merit-based, and inclusive hiring processes.</w:t>
      </w:r>
    </w:p>
    <w:p>
      <w:pPr>
        <w:spacing w:line="276" w:lineRule="auto" w:after="80"/>
        <w:ind w:left="714" w:hanging="357"/>
      </w:pPr>
      <w:r>
        <w:rPr>
          <w:rFonts w:ascii="Cambria" w:hAnsi="Cambria"/>
          <w:sz w:val="22"/>
        </w:rPr>
        <w:t xml:space="preserve">o </w:t>
      </w:r>
      <w:r>
        <w:rPr>
          <w:rFonts w:ascii="Cambria" w:hAnsi="Cambria"/>
          <w:i w:val="0"/>
          <w:sz w:val="22"/>
        </w:rPr>
        <w:t>Promote diversity by encouraging applications from underrepresented groups.</w:t>
      </w:r>
    </w:p>
    <w:p>
      <w:pPr>
        <w:spacing w:line="276" w:lineRule="auto" w:after="80"/>
        <w:ind w:left="357" w:hanging="357"/>
      </w:pPr>
      <w:r>
        <w:rPr>
          <w:rFonts w:ascii="Cambria" w:hAnsi="Cambria"/>
          <w:sz w:val="22"/>
        </w:rPr>
        <w:t xml:space="preserve">• </w:t>
      </w:r>
      <w:r>
        <w:rPr>
          <w:rFonts w:ascii="Cambria" w:hAnsi="Cambria"/>
          <w:b/>
          <w:i w:val="0"/>
          <w:sz w:val="22"/>
        </w:rPr>
        <w:t>Retention: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Offer competitive compensation, recognition programs, and work-life balance.</w:t>
      </w:r>
    </w:p>
    <w:p>
      <w:pPr>
        <w:spacing w:line="276" w:lineRule="auto" w:after="80"/>
        <w:ind w:left="714" w:hanging="357"/>
      </w:pPr>
      <w:r>
        <w:rPr>
          <w:rFonts w:ascii="Cambria" w:hAnsi="Cambria"/>
          <w:sz w:val="22"/>
        </w:rPr>
        <w:t xml:space="preserve">o </w:t>
      </w:r>
      <w:r>
        <w:rPr>
          <w:rFonts w:ascii="Cambria" w:hAnsi="Cambria"/>
          <w:i w:val="0"/>
          <w:sz w:val="22"/>
        </w:rPr>
        <w:t>Foster a respectful and inclusive workplace culture.</w:t>
      </w:r>
    </w:p>
    <w:p>
      <w:pPr>
        <w:spacing w:line="276" w:lineRule="auto" w:after="80"/>
        <w:ind w:left="357" w:hanging="357"/>
      </w:pPr>
      <w:r>
        <w:rPr>
          <w:rFonts w:ascii="Cambria" w:hAnsi="Cambria"/>
          <w:sz w:val="22"/>
        </w:rPr>
        <w:t xml:space="preserve">• </w:t>
      </w:r>
      <w:r>
        <w:rPr>
          <w:rFonts w:ascii="Cambria" w:hAnsi="Cambria"/>
          <w:b/>
          <w:i w:val="0"/>
          <w:sz w:val="22"/>
        </w:rPr>
        <w:t>Growth: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Provide continuous professional development (CPD) through workshops, sabbaticals, and funding for research.</w:t>
      </w:r>
    </w:p>
    <w:p>
      <w:pPr>
        <w:spacing w:line="276" w:lineRule="auto" w:after="80"/>
        <w:ind w:left="714" w:hanging="357"/>
      </w:pPr>
      <w:r>
        <w:rPr>
          <w:rFonts w:ascii="Cambria" w:hAnsi="Cambria"/>
          <w:sz w:val="22"/>
        </w:rPr>
        <w:t xml:space="preserve">o </w:t>
      </w:r>
      <w:r>
        <w:rPr>
          <w:rFonts w:ascii="Cambria" w:hAnsi="Cambria"/>
          <w:i w:val="0"/>
          <w:sz w:val="22"/>
        </w:rPr>
        <w:t>Encourage faculty to adopt innovative pedagogy and engage in interdisciplinary collaboration.</w:t>
      </w:r>
    </w:p>
    <w:p>
      <w:pPr>
        <w:spacing w:before="280" w:after="160"/>
      </w:pPr>
      <w:r>
        <w:rPr>
          <w:rFonts w:ascii="Cambria" w:hAnsi="Cambria"/>
          <w:b/>
          <w:color w:val="1F3A5F"/>
          <w:sz w:val="29"/>
        </w:rPr>
        <w:t>32.6. Researcher Empowerment</w:t>
      </w:r>
    </w:p>
    <w:p>
      <w:pPr>
        <w:spacing w:line="276" w:lineRule="auto" w:after="80"/>
        <w:ind w:left="357" w:hanging="357"/>
      </w:pPr>
      <w:r>
        <w:rPr>
          <w:rFonts w:ascii="Cambria" w:hAnsi="Cambria"/>
          <w:sz w:val="22"/>
        </w:rPr>
        <w:t xml:space="preserve">• </w:t>
      </w:r>
      <w:r>
        <w:rPr>
          <w:rFonts w:ascii="Cambria" w:hAnsi="Cambria"/>
          <w:b/>
          <w:i w:val="0"/>
          <w:sz w:val="22"/>
        </w:rPr>
        <w:t>Career Pathways: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Define clear academic and non-academic progression routes.</w:t>
      </w:r>
    </w:p>
    <w:p>
      <w:pPr>
        <w:spacing w:line="276" w:lineRule="auto" w:after="80"/>
        <w:ind w:left="714" w:hanging="357"/>
      </w:pPr>
      <w:r>
        <w:rPr>
          <w:rFonts w:ascii="Cambria" w:hAnsi="Cambria"/>
          <w:sz w:val="22"/>
        </w:rPr>
        <w:t xml:space="preserve">o </w:t>
      </w:r>
      <w:r>
        <w:rPr>
          <w:rFonts w:ascii="Cambria" w:hAnsi="Cambria"/>
          <w:i w:val="0"/>
          <w:sz w:val="22"/>
        </w:rPr>
        <w:t>Offer tenure-track roles, research fellowships, and bridge programs to industry.</w:t>
      </w:r>
    </w:p>
    <w:p>
      <w:pPr>
        <w:spacing w:line="276" w:lineRule="auto" w:after="80"/>
        <w:ind w:left="357" w:hanging="357"/>
      </w:pPr>
      <w:r>
        <w:rPr>
          <w:rFonts w:ascii="Cambria" w:hAnsi="Cambria"/>
          <w:sz w:val="22"/>
        </w:rPr>
        <w:t xml:space="preserve">• </w:t>
      </w:r>
      <w:r>
        <w:rPr>
          <w:rFonts w:ascii="Cambria" w:hAnsi="Cambria"/>
          <w:b/>
          <w:i w:val="0"/>
          <w:sz w:val="22"/>
        </w:rPr>
        <w:t>Innovation Facilitation: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Provide seed funding, lab access, and grant-writing assistance.</w:t>
      </w:r>
    </w:p>
    <w:p>
      <w:pPr>
        <w:spacing w:line="276" w:lineRule="auto" w:after="80"/>
        <w:ind w:left="714" w:hanging="357"/>
      </w:pPr>
      <w:r>
        <w:rPr>
          <w:rFonts w:ascii="Cambria" w:hAnsi="Cambria"/>
          <w:sz w:val="22"/>
        </w:rPr>
        <w:t xml:space="preserve">o </w:t>
      </w:r>
      <w:r>
        <w:rPr>
          <w:rFonts w:ascii="Cambria" w:hAnsi="Cambria"/>
          <w:i w:val="0"/>
          <w:sz w:val="22"/>
        </w:rPr>
        <w:t>Establish research clusters, innovation labs, and patent/IPR support.</w:t>
      </w:r>
    </w:p>
    <w:p>
      <w:pPr>
        <w:spacing w:line="276" w:lineRule="auto" w:after="80"/>
        <w:ind w:left="714" w:hanging="357"/>
      </w:pPr>
      <w:r>
        <w:rPr>
          <w:rFonts w:ascii="Cambria" w:hAnsi="Cambria"/>
          <w:sz w:val="22"/>
        </w:rPr>
        <w:t xml:space="preserve">o </w:t>
      </w:r>
      <w:r>
        <w:rPr>
          <w:rFonts w:ascii="Cambria" w:hAnsi="Cambria"/>
          <w:i w:val="0"/>
          <w:sz w:val="22"/>
        </w:rPr>
        <w:t>Encourage participation in international collaborations and conferences.</w:t>
      </w:r>
    </w:p>
    <w:p>
      <w:pPr>
        <w:spacing w:before="280" w:after="160"/>
      </w:pPr>
      <w:r>
        <w:rPr>
          <w:rFonts w:ascii="Cambria" w:hAnsi="Cambria"/>
          <w:b/>
          <w:color w:val="1F3A5F"/>
          <w:sz w:val="29"/>
        </w:rPr>
        <w:t>32.7. Student and Learner Enablers – Holistic Admissions Framework</w:t>
      </w:r>
    </w:p>
    <w:p>
      <w:pPr>
        <w:spacing w:line="276" w:lineRule="auto" w:after="80"/>
        <w:ind w:left="357" w:hanging="357"/>
      </w:pPr>
      <w:r>
        <w:rPr>
          <w:rFonts w:ascii="Cambria" w:hAnsi="Cambria"/>
          <w:b w:val="0"/>
          <w:i w:val="0"/>
          <w:sz w:val="22"/>
        </w:rPr>
        <w:t xml:space="preserve">1. </w:t>
      </w:r>
      <w:r>
        <w:rPr>
          <w:rFonts w:ascii="Cambria" w:hAnsi="Cambria"/>
          <w:i w:val="0"/>
          <w:sz w:val="22"/>
        </w:rPr>
        <w:t>Holistic Evaluation Criteria</w:t>
      </w:r>
    </w:p>
    <w:p>
      <w:pPr>
        <w:spacing w:line="276" w:lineRule="auto" w:after="80"/>
        <w:ind w:left="357" w:hanging="357"/>
      </w:pPr>
      <w:r>
        <w:rPr>
          <w:rFonts w:ascii="Cambria" w:hAnsi="Cambria"/>
          <w:sz w:val="22"/>
        </w:rPr>
        <w:t xml:space="preserve">• </w:t>
      </w:r>
      <w:r>
        <w:rPr>
          <w:rFonts w:ascii="Cambria" w:hAnsi="Cambria"/>
          <w:i w:val="0"/>
          <w:sz w:val="22"/>
        </w:rPr>
        <w:t>Assess academic performance through grades, entrance tests, and subject-specific skills.</w:t>
      </w:r>
    </w:p>
    <w:p>
      <w:pPr>
        <w:spacing w:line="276" w:lineRule="auto" w:after="80"/>
        <w:ind w:left="357" w:hanging="357"/>
      </w:pPr>
      <w:r>
        <w:rPr>
          <w:rFonts w:ascii="Cambria" w:hAnsi="Cambria"/>
          <w:sz w:val="22"/>
        </w:rPr>
        <w:t xml:space="preserve">• </w:t>
      </w:r>
      <w:r>
        <w:rPr>
          <w:rFonts w:ascii="Cambria" w:hAnsi="Cambria"/>
          <w:b/>
          <w:i w:val="0"/>
          <w:sz w:val="22"/>
        </w:rPr>
        <w:t>Evaluate extracurricular talents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Sports, arts, music, drama</w:t>
      </w:r>
    </w:p>
    <w:p>
      <w:pPr>
        <w:spacing w:line="276" w:lineRule="auto" w:after="80"/>
        <w:ind w:left="714" w:hanging="357"/>
      </w:pPr>
      <w:r>
        <w:rPr>
          <w:rFonts w:ascii="Cambria" w:hAnsi="Cambria"/>
          <w:sz w:val="22"/>
        </w:rPr>
        <w:t xml:space="preserve">o </w:t>
      </w:r>
      <w:r>
        <w:rPr>
          <w:rFonts w:ascii="Cambria" w:hAnsi="Cambria"/>
          <w:i w:val="0"/>
          <w:sz w:val="22"/>
        </w:rPr>
        <w:t>Volunteering, leadership, social impact initiatives</w:t>
      </w:r>
    </w:p>
    <w:p>
      <w:pPr>
        <w:spacing w:line="276" w:lineRule="auto" w:after="80"/>
        <w:ind w:left="357" w:hanging="357"/>
      </w:pPr>
      <w:r>
        <w:rPr>
          <w:rFonts w:ascii="Cambria" w:hAnsi="Cambria"/>
          <w:b w:val="0"/>
          <w:i w:val="0"/>
          <w:sz w:val="22"/>
        </w:rPr>
        <w:t xml:space="preserve">2. </w:t>
      </w:r>
      <w:r>
        <w:rPr>
          <w:rFonts w:ascii="Cambria" w:hAnsi="Cambria"/>
          <w:i w:val="0"/>
          <w:sz w:val="22"/>
        </w:rPr>
        <w:t>Inclusive and Diverse Intake</w:t>
      </w:r>
    </w:p>
    <w:p>
      <w:pPr>
        <w:spacing w:line="276" w:lineRule="auto" w:after="80"/>
        <w:ind w:left="357" w:hanging="357"/>
      </w:pPr>
      <w:r>
        <w:rPr>
          <w:rFonts w:ascii="Cambria" w:hAnsi="Cambria"/>
          <w:sz w:val="22"/>
        </w:rPr>
        <w:t xml:space="preserve">• </w:t>
      </w:r>
      <w:r>
        <w:rPr>
          <w:rFonts w:ascii="Cambria" w:hAnsi="Cambria"/>
          <w:b/>
          <w:i w:val="0"/>
          <w:sz w:val="22"/>
        </w:rPr>
        <w:t>Ensure representation across: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Regions, socio-economic backgrounds, and gender identities</w:t>
      </w:r>
    </w:p>
    <w:p>
      <w:pPr>
        <w:spacing w:line="276" w:lineRule="auto" w:after="80"/>
        <w:ind w:left="714" w:hanging="357"/>
      </w:pPr>
      <w:r>
        <w:rPr>
          <w:rFonts w:ascii="Cambria" w:hAnsi="Cambria"/>
          <w:sz w:val="22"/>
        </w:rPr>
        <w:t xml:space="preserve">o </w:t>
      </w:r>
      <w:r>
        <w:rPr>
          <w:rFonts w:ascii="Cambria" w:hAnsi="Cambria"/>
          <w:i w:val="0"/>
          <w:sz w:val="22"/>
        </w:rPr>
        <w:t>Differently-abled candidates and marginalized communities</w:t>
      </w:r>
    </w:p>
    <w:p>
      <w:pPr>
        <w:spacing w:line="276" w:lineRule="auto" w:after="80"/>
        <w:ind w:left="357" w:hanging="357"/>
      </w:pPr>
      <w:r>
        <w:rPr>
          <w:rFonts w:ascii="Cambria" w:hAnsi="Cambria"/>
          <w:sz w:val="22"/>
        </w:rPr>
        <w:t xml:space="preserve">• </w:t>
      </w:r>
      <w:r>
        <w:rPr>
          <w:rFonts w:ascii="Cambria" w:hAnsi="Cambria"/>
          <w:i w:val="0"/>
          <w:sz w:val="22"/>
        </w:rPr>
        <w:t>Implement affirmative action and reservations in line with national policy</w:t>
      </w:r>
    </w:p>
    <w:p>
      <w:pPr>
        <w:spacing w:line="276" w:lineRule="auto" w:after="80"/>
        <w:ind w:left="357" w:hanging="357"/>
      </w:pPr>
      <w:r>
        <w:rPr>
          <w:rFonts w:ascii="Cambria" w:hAnsi="Cambria"/>
          <w:b w:val="0"/>
          <w:i w:val="0"/>
          <w:sz w:val="22"/>
        </w:rPr>
        <w:t xml:space="preserve">3. </w:t>
      </w:r>
      <w:r>
        <w:rPr>
          <w:rFonts w:ascii="Cambria" w:hAnsi="Cambria"/>
          <w:i w:val="0"/>
          <w:sz w:val="22"/>
        </w:rPr>
        <w:t>Streamlined Selection Process</w:t>
      </w:r>
    </w:p>
    <w:p>
      <w:pPr>
        <w:spacing w:line="276" w:lineRule="auto" w:after="80"/>
        <w:ind w:left="357" w:hanging="357"/>
      </w:pPr>
      <w:r>
        <w:rPr>
          <w:rFonts w:ascii="Cambria" w:hAnsi="Cambria"/>
          <w:sz w:val="22"/>
        </w:rPr>
        <w:t xml:space="preserve">• </w:t>
      </w:r>
      <w:r>
        <w:rPr>
          <w:rFonts w:ascii="Cambria" w:hAnsi="Cambria"/>
          <w:i w:val="0"/>
          <w:sz w:val="22"/>
        </w:rPr>
        <w:t>Adopt transparent and standardised admission procedures.</w:t>
      </w:r>
    </w:p>
    <w:p>
      <w:pPr>
        <w:spacing w:line="276" w:lineRule="auto" w:after="80"/>
        <w:ind w:left="357" w:hanging="357"/>
      </w:pPr>
      <w:r>
        <w:rPr>
          <w:rFonts w:ascii="Cambria" w:hAnsi="Cambria"/>
          <w:sz w:val="22"/>
        </w:rPr>
        <w:t xml:space="preserve">• </w:t>
      </w:r>
      <w:r>
        <w:rPr>
          <w:rFonts w:ascii="Cambria" w:hAnsi="Cambria"/>
          <w:b/>
          <w:i w:val="0"/>
          <w:sz w:val="22"/>
        </w:rPr>
        <w:t>Use a multi-dimensional scoring rubric incorporating: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metrics</w:t>
      </w:r>
    </w:p>
    <w:p>
      <w:pPr>
        <w:spacing w:line="276" w:lineRule="auto" w:after="80"/>
        <w:ind w:left="714" w:hanging="357"/>
      </w:pPr>
      <w:r>
        <w:rPr>
          <w:rFonts w:ascii="Cambria" w:hAnsi="Cambria"/>
          <w:sz w:val="22"/>
        </w:rPr>
        <w:t xml:space="preserve">o </w:t>
      </w:r>
      <w:r>
        <w:rPr>
          <w:rFonts w:ascii="Cambria" w:hAnsi="Cambria"/>
          <w:i w:val="0"/>
          <w:sz w:val="22"/>
        </w:rPr>
        <w:t>Personal interviews</w:t>
      </w:r>
    </w:p>
    <w:p>
      <w:pPr>
        <w:spacing w:line="276" w:lineRule="auto" w:after="80"/>
        <w:ind w:left="714" w:hanging="357"/>
      </w:pPr>
      <w:r>
        <w:rPr>
          <w:rFonts w:ascii="Cambria" w:hAnsi="Cambria"/>
          <w:sz w:val="22"/>
        </w:rPr>
        <w:t xml:space="preserve">o </w:t>
      </w:r>
      <w:r>
        <w:rPr>
          <w:rFonts w:ascii="Cambria" w:hAnsi="Cambria"/>
          <w:i w:val="0"/>
          <w:sz w:val="22"/>
        </w:rPr>
        <w:t>Portfolios and talent showcases</w:t>
      </w:r>
    </w:p>
    <w:p>
      <w:pPr>
        <w:spacing w:line="276" w:lineRule="auto" w:after="80"/>
        <w:ind w:left="714" w:hanging="357"/>
      </w:pPr>
      <w:r>
        <w:rPr>
          <w:rFonts w:ascii="Cambria" w:hAnsi="Cambria"/>
          <w:sz w:val="22"/>
        </w:rPr>
        <w:t xml:space="preserve">o </w:t>
      </w:r>
      <w:r>
        <w:rPr>
          <w:rFonts w:ascii="Cambria" w:hAnsi="Cambria"/>
          <w:i w:val="0"/>
          <w:sz w:val="22"/>
        </w:rPr>
        <w:t>Recommendations and statements of purpose</w:t>
      </w:r>
    </w:p>
    <w:p>
      <w:pPr>
        <w:spacing w:line="276" w:lineRule="auto" w:after="80"/>
        <w:ind w:left="357" w:hanging="357"/>
      </w:pPr>
      <w:r>
        <w:rPr>
          <w:rFonts w:ascii="Cambria" w:hAnsi="Cambria"/>
          <w:b w:val="0"/>
          <w:i w:val="0"/>
          <w:sz w:val="22"/>
        </w:rPr>
        <w:t xml:space="preserve">4. </w:t>
      </w:r>
      <w:r>
        <w:rPr>
          <w:rFonts w:ascii="Cambria" w:hAnsi="Cambria"/>
          <w:i w:val="0"/>
          <w:sz w:val="22"/>
        </w:rPr>
        <w:t>Technology Integration</w:t>
      </w:r>
    </w:p>
    <w:p>
      <w:pPr>
        <w:spacing w:line="276" w:lineRule="auto" w:after="80"/>
        <w:ind w:left="357" w:hanging="357"/>
      </w:pPr>
      <w:r>
        <w:rPr>
          <w:rFonts w:ascii="Cambria" w:hAnsi="Cambria"/>
          <w:sz w:val="22"/>
        </w:rPr>
        <w:t xml:space="preserve">• </w:t>
      </w:r>
      <w:r>
        <w:rPr>
          <w:rFonts w:ascii="Cambria" w:hAnsi="Cambria"/>
          <w:i w:val="0"/>
          <w:sz w:val="22"/>
        </w:rPr>
        <w:t>Leverage digital platforms for application tracking, document verification, and status updates.</w:t>
      </w:r>
    </w:p>
    <w:p>
      <w:pPr>
        <w:spacing w:line="276" w:lineRule="auto" w:after="80"/>
        <w:ind w:left="357" w:hanging="357"/>
      </w:pPr>
      <w:r>
        <w:rPr>
          <w:rFonts w:ascii="Cambria" w:hAnsi="Cambria"/>
          <w:sz w:val="22"/>
        </w:rPr>
        <w:t xml:space="preserve">• </w:t>
      </w:r>
      <w:r>
        <w:rPr>
          <w:rFonts w:ascii="Cambria" w:hAnsi="Cambria"/>
          <w:i w:val="0"/>
          <w:sz w:val="22"/>
        </w:rPr>
        <w:t>Ensure accessibility features for differently-abled applicants.</w:t>
      </w:r>
    </w:p>
    <w:p>
      <w:pPr>
        <w:spacing w:line="276" w:lineRule="auto" w:after="80"/>
        <w:ind w:left="357" w:hanging="357"/>
      </w:pPr>
      <w:r>
        <w:rPr>
          <w:rFonts w:ascii="Cambria" w:hAnsi="Cambria"/>
          <w:b w:val="0"/>
          <w:i w:val="0"/>
          <w:sz w:val="22"/>
        </w:rPr>
        <w:t xml:space="preserve">5. </w:t>
      </w:r>
      <w:r>
        <w:rPr>
          <w:rFonts w:ascii="Cambria" w:hAnsi="Cambria"/>
          <w:i w:val="0"/>
          <w:sz w:val="22"/>
        </w:rPr>
        <w:t>Support Structures</w:t>
      </w:r>
    </w:p>
    <w:p>
      <w:pPr>
        <w:spacing w:line="276" w:lineRule="auto" w:after="80"/>
        <w:ind w:left="357" w:hanging="357"/>
      </w:pPr>
      <w:r>
        <w:rPr>
          <w:rFonts w:ascii="Cambria" w:hAnsi="Cambria"/>
          <w:sz w:val="22"/>
        </w:rPr>
        <w:t xml:space="preserve">• </w:t>
      </w:r>
      <w:r>
        <w:rPr>
          <w:rFonts w:ascii="Cambria" w:hAnsi="Cambria"/>
          <w:i w:val="0"/>
          <w:sz w:val="22"/>
        </w:rPr>
        <w:t>Offer preparatory programs for admitted students from disadvantaged backgrounds.</w:t>
      </w:r>
    </w:p>
    <w:p>
      <w:pPr>
        <w:spacing w:line="276" w:lineRule="auto" w:after="80"/>
        <w:ind w:left="357" w:hanging="357"/>
      </w:pPr>
      <w:r>
        <w:rPr>
          <w:rFonts w:ascii="Cambria" w:hAnsi="Cambria"/>
          <w:sz w:val="22"/>
        </w:rPr>
        <w:t xml:space="preserve">• </w:t>
      </w:r>
      <w:r>
        <w:rPr>
          <w:rFonts w:ascii="Cambria" w:hAnsi="Cambria"/>
          <w:i w:val="0"/>
          <w:sz w:val="22"/>
        </w:rPr>
        <w:t>Provide onboarding and orientation programs to ease transition into academic life.</w:t>
      </w:r>
    </w:p>
    <w:p>
      <w:pPr>
        <w:spacing w:before="280" w:after="160"/>
      </w:pPr>
      <w:r>
        <w:rPr>
          <w:rFonts w:ascii="Cambria" w:hAnsi="Cambria"/>
          <w:b/>
          <w:color w:val="1F3A5F"/>
          <w:sz w:val="29"/>
        </w:rPr>
        <w:t>32.8. Student and Learner Enablers – Merit and Equity-Based Financial Aid</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Promote inclusive access to higher education by reducing financial barriers.</w:t>
      </w:r>
    </w:p>
    <w:p>
      <w:pPr>
        <w:spacing w:line="276" w:lineRule="auto" w:after="80"/>
        <w:ind w:left="357" w:hanging="357"/>
      </w:pPr>
      <w:r>
        <w:rPr>
          <w:rFonts w:ascii="Cambria" w:hAnsi="Cambria"/>
          <w:sz w:val="22"/>
        </w:rPr>
        <w:t xml:space="preserve">• </w:t>
      </w:r>
      <w:r>
        <w:rPr>
          <w:rFonts w:ascii="Cambria" w:hAnsi="Cambria"/>
          <w:i w:val="0"/>
          <w:sz w:val="22"/>
        </w:rPr>
        <w:t>Attract and retain a diverse pool of talented students from various backgrounds.</w:t>
      </w:r>
    </w:p>
    <w:p>
      <w:pPr>
        <w:spacing w:line="276" w:lineRule="auto" w:after="80"/>
        <w:ind w:left="357" w:hanging="357"/>
      </w:pPr>
      <w:r>
        <w:rPr>
          <w:rFonts w:ascii="Cambria" w:hAnsi="Cambria"/>
          <w:b w:val="0"/>
          <w:i w:val="0"/>
          <w:sz w:val="22"/>
        </w:rPr>
        <w:t xml:space="preserve">2. </w:t>
      </w:r>
      <w:r>
        <w:rPr>
          <w:rFonts w:ascii="Cambria" w:hAnsi="Cambria"/>
          <w:i w:val="0"/>
          <w:sz w:val="22"/>
        </w:rPr>
        <w:t>Merit-Based Scholarships</w:t>
      </w:r>
    </w:p>
    <w:p>
      <w:pPr>
        <w:spacing w:line="276" w:lineRule="auto" w:after="80"/>
        <w:ind w:left="357" w:hanging="357"/>
      </w:pPr>
      <w:r>
        <w:rPr>
          <w:rFonts w:ascii="Cambria" w:hAnsi="Cambria"/>
          <w:sz w:val="22"/>
        </w:rPr>
        <w:t xml:space="preserve">• </w:t>
      </w:r>
      <w:r>
        <w:rPr>
          <w:rFonts w:ascii="Cambria" w:hAnsi="Cambria"/>
          <w:b/>
          <w:i w:val="0"/>
          <w:sz w:val="22"/>
        </w:rPr>
        <w:t>Awarded based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excellence (e.g., board/entrance exam scores)</w:t>
      </w:r>
    </w:p>
    <w:p>
      <w:pPr>
        <w:spacing w:line="276" w:lineRule="auto" w:after="80"/>
        <w:ind w:left="714" w:hanging="357"/>
      </w:pPr>
      <w:r>
        <w:rPr>
          <w:rFonts w:ascii="Cambria" w:hAnsi="Cambria"/>
          <w:sz w:val="22"/>
        </w:rPr>
        <w:t xml:space="preserve">o </w:t>
      </w:r>
      <w:r>
        <w:rPr>
          <w:rFonts w:ascii="Cambria" w:hAnsi="Cambria"/>
          <w:i w:val="0"/>
          <w:sz w:val="22"/>
        </w:rPr>
        <w:t>Outstanding co-curricular or research achievements</w:t>
      </w:r>
    </w:p>
    <w:p>
      <w:pPr>
        <w:spacing w:line="276" w:lineRule="auto" w:after="80"/>
        <w:ind w:left="357" w:hanging="357"/>
      </w:pPr>
      <w:r>
        <w:rPr>
          <w:rFonts w:ascii="Cambria" w:hAnsi="Cambria"/>
          <w:sz w:val="22"/>
        </w:rPr>
        <w:t xml:space="preserve">• </w:t>
      </w:r>
      <w:r>
        <w:rPr>
          <w:rFonts w:ascii="Cambria" w:hAnsi="Cambria"/>
          <w:i w:val="0"/>
          <w:sz w:val="22"/>
        </w:rPr>
        <w:t>Structured in tiers (full, partial, performance-linked renewals)</w:t>
      </w:r>
    </w:p>
    <w:p>
      <w:pPr>
        <w:spacing w:line="276" w:lineRule="auto" w:after="80"/>
        <w:ind w:left="357" w:hanging="357"/>
      </w:pPr>
      <w:r>
        <w:rPr>
          <w:rFonts w:ascii="Cambria" w:hAnsi="Cambria"/>
          <w:b w:val="0"/>
          <w:i w:val="0"/>
          <w:sz w:val="22"/>
        </w:rPr>
        <w:t xml:space="preserve">3. </w:t>
      </w:r>
      <w:r>
        <w:rPr>
          <w:rFonts w:ascii="Cambria" w:hAnsi="Cambria"/>
          <w:i w:val="0"/>
          <w:sz w:val="22"/>
        </w:rPr>
        <w:t>Equity-Based Financial Aid</w:t>
      </w:r>
    </w:p>
    <w:p>
      <w:pPr>
        <w:spacing w:line="276" w:lineRule="auto" w:after="80"/>
        <w:ind w:left="357" w:hanging="357"/>
      </w:pPr>
      <w:r>
        <w:rPr>
          <w:rFonts w:ascii="Cambria" w:hAnsi="Cambria"/>
          <w:sz w:val="22"/>
        </w:rPr>
        <w:t xml:space="preserve">• </w:t>
      </w:r>
      <w:r>
        <w:rPr>
          <w:rFonts w:ascii="Cambria" w:hAnsi="Cambria"/>
          <w:i w:val="0"/>
          <w:sz w:val="22"/>
        </w:rPr>
        <w:t>Targeted at underrepresented and marginalized groups, such as:</w:t>
      </w:r>
    </w:p>
    <w:p>
      <w:pPr>
        <w:spacing w:line="276" w:lineRule="auto" w:after="80"/>
        <w:ind w:left="714" w:hanging="357"/>
      </w:pPr>
      <w:r>
        <w:rPr>
          <w:rFonts w:ascii="Cambria" w:hAnsi="Cambria"/>
          <w:sz w:val="22"/>
        </w:rPr>
        <w:t xml:space="preserve">o </w:t>
      </w:r>
      <w:r>
        <w:rPr>
          <w:rFonts w:ascii="Cambria" w:hAnsi="Cambria"/>
          <w:i w:val="0"/>
          <w:sz w:val="22"/>
        </w:rPr>
        <w:t>Economically disadvantaged students</w:t>
      </w:r>
    </w:p>
    <w:p>
      <w:pPr>
        <w:spacing w:line="276" w:lineRule="auto" w:after="80"/>
        <w:ind w:left="714" w:hanging="357"/>
      </w:pPr>
      <w:r>
        <w:rPr>
          <w:rFonts w:ascii="Cambria" w:hAnsi="Cambria"/>
          <w:sz w:val="22"/>
        </w:rPr>
        <w:t xml:space="preserve">o </w:t>
      </w:r>
      <w:r>
        <w:rPr>
          <w:rFonts w:ascii="Cambria" w:hAnsi="Cambria"/>
          <w:i w:val="0"/>
          <w:sz w:val="22"/>
        </w:rPr>
        <w:t>First-generation learners</w:t>
      </w:r>
    </w:p>
    <w:p>
      <w:pPr>
        <w:spacing w:line="276" w:lineRule="auto" w:after="80"/>
        <w:ind w:left="714" w:hanging="357"/>
      </w:pPr>
      <w:r>
        <w:rPr>
          <w:rFonts w:ascii="Cambria" w:hAnsi="Cambria"/>
          <w:sz w:val="22"/>
        </w:rPr>
        <w:t xml:space="preserve">o </w:t>
      </w:r>
      <w:r>
        <w:rPr>
          <w:rFonts w:ascii="Cambria" w:hAnsi="Cambria"/>
          <w:i w:val="0"/>
          <w:sz w:val="22"/>
        </w:rPr>
        <w:t>Tribal and rural populations</w:t>
      </w:r>
    </w:p>
    <w:p>
      <w:pPr>
        <w:spacing w:line="276" w:lineRule="auto" w:after="80"/>
        <w:ind w:left="714" w:hanging="357"/>
      </w:pPr>
      <w:r>
        <w:rPr>
          <w:rFonts w:ascii="Cambria" w:hAnsi="Cambria"/>
          <w:sz w:val="22"/>
        </w:rPr>
        <w:t xml:space="preserve">o </w:t>
      </w:r>
      <w:r>
        <w:rPr>
          <w:rFonts w:ascii="Cambria" w:hAnsi="Cambria"/>
          <w:i w:val="0"/>
          <w:sz w:val="22"/>
        </w:rPr>
        <w:t>PwDs and gender minorities</w:t>
      </w:r>
    </w:p>
    <w:p>
      <w:pPr>
        <w:spacing w:line="276" w:lineRule="auto" w:after="80"/>
        <w:ind w:left="357" w:hanging="357"/>
      </w:pPr>
      <w:r>
        <w:rPr>
          <w:rFonts w:ascii="Cambria" w:hAnsi="Cambria"/>
          <w:b w:val="0"/>
          <w:i w:val="0"/>
          <w:sz w:val="22"/>
        </w:rPr>
        <w:t xml:space="preserve">4. </w:t>
      </w:r>
      <w:r>
        <w:rPr>
          <w:rFonts w:ascii="Cambria" w:hAnsi="Cambria"/>
          <w:i w:val="0"/>
          <w:sz w:val="22"/>
        </w:rPr>
        <w:t>Transparent and Accessible System</w:t>
      </w:r>
    </w:p>
    <w:p>
      <w:pPr>
        <w:spacing w:line="276" w:lineRule="auto" w:after="80"/>
        <w:ind w:left="357" w:hanging="357"/>
      </w:pPr>
      <w:r>
        <w:rPr>
          <w:rFonts w:ascii="Cambria" w:hAnsi="Cambria"/>
          <w:sz w:val="22"/>
        </w:rPr>
        <w:t xml:space="preserve">• </w:t>
      </w:r>
      <w:r>
        <w:rPr>
          <w:rFonts w:ascii="Cambria" w:hAnsi="Cambria"/>
          <w:i w:val="0"/>
          <w:sz w:val="22"/>
        </w:rPr>
        <w:t>Implement user-friendly application portals and streamlined selection criteria.</w:t>
      </w:r>
    </w:p>
    <w:p>
      <w:pPr>
        <w:spacing w:line="276" w:lineRule="auto" w:after="80"/>
        <w:ind w:left="357" w:hanging="357"/>
      </w:pPr>
      <w:r>
        <w:rPr>
          <w:rFonts w:ascii="Cambria" w:hAnsi="Cambria"/>
          <w:sz w:val="22"/>
        </w:rPr>
        <w:t xml:space="preserve">• </w:t>
      </w:r>
      <w:r>
        <w:rPr>
          <w:rFonts w:ascii="Cambria" w:hAnsi="Cambria"/>
          <w:i w:val="0"/>
          <w:sz w:val="22"/>
        </w:rPr>
        <w:t>Publish clear guidelines, timelines, and FAQs for applicants.</w:t>
      </w:r>
    </w:p>
    <w:p>
      <w:pPr>
        <w:spacing w:line="276" w:lineRule="auto" w:after="80"/>
        <w:ind w:left="357" w:hanging="357"/>
      </w:pPr>
      <w:r>
        <w:rPr>
          <w:rFonts w:ascii="Cambria" w:hAnsi="Cambria"/>
          <w:b w:val="0"/>
          <w:i w:val="0"/>
          <w:sz w:val="22"/>
        </w:rPr>
        <w:t xml:space="preserve">5. </w:t>
      </w:r>
      <w:r>
        <w:rPr>
          <w:rFonts w:ascii="Cambria" w:hAnsi="Cambria"/>
          <w:i w:val="0"/>
          <w:sz w:val="22"/>
        </w:rPr>
        <w:t>Ongoing Support and Monitoring</w:t>
      </w:r>
    </w:p>
    <w:p>
      <w:pPr>
        <w:spacing w:line="276" w:lineRule="auto" w:after="80"/>
        <w:ind w:left="357" w:hanging="357"/>
      </w:pPr>
      <w:r>
        <w:rPr>
          <w:rFonts w:ascii="Cambria" w:hAnsi="Cambria"/>
          <w:sz w:val="22"/>
        </w:rPr>
        <w:t xml:space="preserve">• </w:t>
      </w:r>
      <w:r>
        <w:rPr>
          <w:rFonts w:ascii="Cambria" w:hAnsi="Cambria"/>
          <w:i w:val="0"/>
          <w:sz w:val="22"/>
        </w:rPr>
        <w:t>Link aid renewal to academic progress and participation.</w:t>
      </w:r>
    </w:p>
    <w:p>
      <w:pPr>
        <w:spacing w:line="276" w:lineRule="auto" w:after="80"/>
        <w:ind w:left="357" w:hanging="357"/>
      </w:pPr>
      <w:r>
        <w:rPr>
          <w:rFonts w:ascii="Cambria" w:hAnsi="Cambria"/>
          <w:sz w:val="22"/>
        </w:rPr>
        <w:t xml:space="preserve">• </w:t>
      </w:r>
      <w:r>
        <w:rPr>
          <w:rFonts w:ascii="Cambria" w:hAnsi="Cambria"/>
          <w:i w:val="0"/>
          <w:sz w:val="22"/>
        </w:rPr>
        <w:t>Offer counselling, mentorship, and academic support to aid recipients.</w:t>
      </w:r>
    </w:p>
    <w:p>
      <w:pPr>
        <w:spacing w:line="276" w:lineRule="auto" w:after="80"/>
        <w:ind w:left="357" w:hanging="357"/>
      </w:pPr>
      <w:r>
        <w:rPr>
          <w:rFonts w:ascii="Cambria" w:hAnsi="Cambria"/>
          <w:b w:val="0"/>
          <w:i w:val="0"/>
          <w:sz w:val="22"/>
        </w:rPr>
        <w:t xml:space="preserve">6. </w:t>
      </w:r>
      <w:r>
        <w:rPr>
          <w:rFonts w:ascii="Cambria" w:hAnsi="Cambria"/>
          <w:i w:val="0"/>
          <w:sz w:val="22"/>
        </w:rPr>
        <w:t>Collaborative Funding Models</w:t>
      </w:r>
    </w:p>
    <w:p>
      <w:pPr>
        <w:spacing w:line="276" w:lineRule="auto" w:after="80"/>
        <w:ind w:left="357" w:hanging="357"/>
      </w:pPr>
      <w:r>
        <w:rPr>
          <w:rFonts w:ascii="Cambria" w:hAnsi="Cambria"/>
          <w:sz w:val="22"/>
        </w:rPr>
        <w:t xml:space="preserve">• </w:t>
      </w:r>
      <w:r>
        <w:rPr>
          <w:rFonts w:ascii="Cambria" w:hAnsi="Cambria"/>
          <w:b/>
          <w:i w:val="0"/>
          <w:sz w:val="22"/>
        </w:rPr>
        <w:t>Leverage funds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Government schemes and scholarships</w:t>
      </w:r>
    </w:p>
    <w:p>
      <w:pPr>
        <w:spacing w:line="276" w:lineRule="auto" w:after="80"/>
        <w:ind w:left="714" w:hanging="357"/>
      </w:pPr>
      <w:r>
        <w:rPr>
          <w:rFonts w:ascii="Cambria" w:hAnsi="Cambria"/>
          <w:sz w:val="22"/>
        </w:rPr>
        <w:t xml:space="preserve">o </w:t>
      </w:r>
      <w:r>
        <w:rPr>
          <w:rFonts w:ascii="Cambria" w:hAnsi="Cambria"/>
          <w:i w:val="0"/>
          <w:sz w:val="22"/>
        </w:rPr>
        <w:t>Institutional endowments</w:t>
      </w:r>
    </w:p>
    <w:p>
      <w:pPr>
        <w:spacing w:line="276" w:lineRule="auto" w:after="80"/>
        <w:ind w:left="714" w:hanging="357"/>
      </w:pPr>
      <w:r>
        <w:rPr>
          <w:rFonts w:ascii="Cambria" w:hAnsi="Cambria"/>
          <w:sz w:val="22"/>
        </w:rPr>
        <w:t xml:space="preserve">o </w:t>
      </w:r>
      <w:r>
        <w:rPr>
          <w:rFonts w:ascii="Cambria" w:hAnsi="Cambria"/>
          <w:i w:val="0"/>
          <w:sz w:val="22"/>
        </w:rPr>
        <w:t>Corporate and alumni sponsorships</w:t>
      </w:r>
    </w:p>
    <w:p>
      <w:pPr>
        <w:spacing w:before="280" w:after="160"/>
      </w:pPr>
      <w:r>
        <w:rPr>
          <w:rFonts w:ascii="Cambria" w:hAnsi="Cambria"/>
          <w:b/>
          <w:color w:val="1F3A5F"/>
          <w:sz w:val="29"/>
        </w:rPr>
        <w:t>32.9. Student and Learner Enablers – Academic Success Programs</w:t>
      </w:r>
    </w:p>
    <w:p>
      <w:pPr>
        <w:spacing w:line="276" w:lineRule="auto" w:after="80"/>
        <w:ind w:left="357" w:hanging="357"/>
      </w:pPr>
      <w:r>
        <w:rPr>
          <w:rFonts w:ascii="Cambria" w:hAnsi="Cambria"/>
          <w:b w:val="0"/>
          <w:i w:val="0"/>
          <w:sz w:val="22"/>
        </w:rPr>
        <w:t xml:space="preserve">1. </w:t>
      </w:r>
      <w:r>
        <w:rPr>
          <w:rFonts w:ascii="Cambria" w:hAnsi="Cambria"/>
          <w:i w:val="0"/>
          <w:sz w:val="22"/>
        </w:rPr>
        <w:t>Academic Advising</w:t>
      </w:r>
    </w:p>
    <w:p>
      <w:pPr>
        <w:spacing w:line="276" w:lineRule="auto" w:after="80"/>
        <w:ind w:left="357" w:hanging="357"/>
      </w:pPr>
      <w:r>
        <w:rPr>
          <w:rFonts w:ascii="Cambria" w:hAnsi="Cambria"/>
          <w:sz w:val="22"/>
        </w:rPr>
        <w:t xml:space="preserve">• </w:t>
      </w:r>
      <w:r>
        <w:rPr>
          <w:rFonts w:ascii="Cambria" w:hAnsi="Cambria"/>
          <w:b/>
          <w:i w:val="0"/>
          <w:sz w:val="22"/>
        </w:rPr>
        <w:t>Assign trained academic advisors to guide students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Course selection and credit planning</w:t>
      </w:r>
    </w:p>
    <w:p>
      <w:pPr>
        <w:spacing w:line="276" w:lineRule="auto" w:after="80"/>
        <w:ind w:left="714" w:hanging="357"/>
      </w:pPr>
      <w:r>
        <w:rPr>
          <w:rFonts w:ascii="Cambria" w:hAnsi="Cambria"/>
          <w:sz w:val="22"/>
        </w:rPr>
        <w:t xml:space="preserve">o </w:t>
      </w:r>
      <w:r>
        <w:rPr>
          <w:rFonts w:ascii="Cambria" w:hAnsi="Cambria"/>
          <w:i w:val="0"/>
          <w:sz w:val="22"/>
        </w:rPr>
        <w:t>Understanding degree requirements</w:t>
      </w:r>
    </w:p>
    <w:p>
      <w:pPr>
        <w:spacing w:line="276" w:lineRule="auto" w:after="80"/>
        <w:ind w:left="714" w:hanging="357"/>
      </w:pPr>
      <w:r>
        <w:rPr>
          <w:rFonts w:ascii="Cambria" w:hAnsi="Cambria"/>
          <w:sz w:val="22"/>
        </w:rPr>
        <w:t xml:space="preserve">o </w:t>
      </w:r>
      <w:r>
        <w:rPr>
          <w:rFonts w:ascii="Cambria" w:hAnsi="Cambria"/>
          <w:i w:val="0"/>
          <w:sz w:val="22"/>
        </w:rPr>
        <w:t>Aligning academic choices with career goals</w:t>
      </w:r>
    </w:p>
    <w:p>
      <w:pPr>
        <w:spacing w:line="276" w:lineRule="auto" w:after="80"/>
        <w:ind w:left="357" w:hanging="357"/>
      </w:pPr>
      <w:r>
        <w:rPr>
          <w:rFonts w:ascii="Cambria" w:hAnsi="Cambria"/>
          <w:b w:val="0"/>
          <w:i w:val="0"/>
          <w:sz w:val="22"/>
        </w:rPr>
        <w:t xml:space="preserve">2. </w:t>
      </w:r>
      <w:r>
        <w:rPr>
          <w:rFonts w:ascii="Cambria" w:hAnsi="Cambria"/>
          <w:i w:val="0"/>
          <w:sz w:val="22"/>
        </w:rPr>
        <w:t>Mentorship Initiatives</w:t>
      </w:r>
    </w:p>
    <w:p>
      <w:pPr>
        <w:spacing w:line="276" w:lineRule="auto" w:after="80"/>
        <w:ind w:left="357" w:hanging="357"/>
      </w:pPr>
      <w:r>
        <w:rPr>
          <w:rFonts w:ascii="Cambria" w:hAnsi="Cambria"/>
          <w:sz w:val="22"/>
        </w:rPr>
        <w:t xml:space="preserve">• </w:t>
      </w:r>
      <w:r>
        <w:rPr>
          <w:rFonts w:ascii="Cambria" w:hAnsi="Cambria"/>
          <w:i w:val="0"/>
          <w:sz w:val="22"/>
        </w:rPr>
        <w:t>Develop peer, faculty, and alumni mentorship models.</w:t>
      </w:r>
    </w:p>
    <w:p>
      <w:pPr>
        <w:spacing w:line="276" w:lineRule="auto" w:after="80"/>
        <w:ind w:left="357" w:hanging="357"/>
      </w:pPr>
      <w:r>
        <w:rPr>
          <w:rFonts w:ascii="Cambria" w:hAnsi="Cambria"/>
          <w:sz w:val="22"/>
        </w:rPr>
        <w:t xml:space="preserve">• </w:t>
      </w:r>
      <w:r>
        <w:rPr>
          <w:rFonts w:ascii="Cambria" w:hAnsi="Cambria"/>
          <w:b/>
          <w:i w:val="0"/>
          <w:sz w:val="22"/>
        </w:rPr>
        <w:t>Facilitate regular one-on-one mentoring sessions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Support academic and emotional well-being</w:t>
      </w:r>
    </w:p>
    <w:p>
      <w:pPr>
        <w:spacing w:line="276" w:lineRule="auto" w:after="80"/>
        <w:ind w:left="714" w:hanging="357"/>
      </w:pPr>
      <w:r>
        <w:rPr>
          <w:rFonts w:ascii="Cambria" w:hAnsi="Cambria"/>
          <w:sz w:val="22"/>
        </w:rPr>
        <w:t xml:space="preserve">o </w:t>
      </w:r>
      <w:r>
        <w:rPr>
          <w:rFonts w:ascii="Cambria" w:hAnsi="Cambria"/>
          <w:i w:val="0"/>
          <w:sz w:val="22"/>
        </w:rPr>
        <w:t>Foster goal setting and self-efficacy</w:t>
      </w:r>
    </w:p>
    <w:p>
      <w:pPr>
        <w:spacing w:line="276" w:lineRule="auto" w:after="80"/>
        <w:ind w:left="714" w:hanging="357"/>
      </w:pPr>
      <w:r>
        <w:rPr>
          <w:rFonts w:ascii="Cambria" w:hAnsi="Cambria"/>
          <w:sz w:val="22"/>
        </w:rPr>
        <w:t xml:space="preserve">o </w:t>
      </w:r>
      <w:r>
        <w:rPr>
          <w:rFonts w:ascii="Cambria" w:hAnsi="Cambria"/>
          <w:i w:val="0"/>
          <w:sz w:val="22"/>
        </w:rPr>
        <w:t>Provide professional exposure and networking</w:t>
      </w:r>
    </w:p>
    <w:p>
      <w:pPr>
        <w:spacing w:line="276" w:lineRule="auto" w:after="80"/>
        <w:ind w:left="357" w:hanging="357"/>
      </w:pPr>
      <w:r>
        <w:rPr>
          <w:rFonts w:ascii="Cambria" w:hAnsi="Cambria"/>
          <w:b w:val="0"/>
          <w:i w:val="0"/>
          <w:sz w:val="22"/>
        </w:rPr>
        <w:t xml:space="preserve">3. </w:t>
      </w:r>
      <w:r>
        <w:rPr>
          <w:rFonts w:ascii="Cambria" w:hAnsi="Cambria"/>
          <w:i w:val="0"/>
          <w:sz w:val="22"/>
        </w:rPr>
        <w:t>Tutoring and Remedial Support</w:t>
      </w:r>
    </w:p>
    <w:p>
      <w:pPr>
        <w:spacing w:line="276" w:lineRule="auto" w:after="80"/>
        <w:ind w:left="357" w:hanging="357"/>
      </w:pPr>
      <w:r>
        <w:rPr>
          <w:rFonts w:ascii="Cambria" w:hAnsi="Cambria"/>
          <w:sz w:val="22"/>
        </w:rPr>
        <w:t xml:space="preserve">• </w:t>
      </w:r>
      <w:r>
        <w:rPr>
          <w:rFonts w:ascii="Cambria" w:hAnsi="Cambria"/>
          <w:i w:val="0"/>
          <w:sz w:val="22"/>
        </w:rPr>
        <w:t>Offer subject-specific tutoring for core and advanced topics.</w:t>
      </w:r>
    </w:p>
    <w:p>
      <w:pPr>
        <w:spacing w:line="276" w:lineRule="auto" w:after="80"/>
        <w:ind w:left="357" w:hanging="357"/>
      </w:pPr>
      <w:r>
        <w:rPr>
          <w:rFonts w:ascii="Cambria" w:hAnsi="Cambria"/>
          <w:sz w:val="22"/>
        </w:rPr>
        <w:t xml:space="preserve">• </w:t>
      </w:r>
      <w:r>
        <w:rPr>
          <w:rFonts w:ascii="Cambria" w:hAnsi="Cambria"/>
          <w:i w:val="0"/>
          <w:sz w:val="22"/>
        </w:rPr>
        <w:t>Create bridge courses and remedial classes for students needing academic reinforcement.</w:t>
      </w:r>
    </w:p>
    <w:p>
      <w:pPr>
        <w:spacing w:line="276" w:lineRule="auto" w:after="80"/>
        <w:ind w:left="357" w:hanging="357"/>
      </w:pPr>
      <w:r>
        <w:rPr>
          <w:rFonts w:ascii="Cambria" w:hAnsi="Cambria"/>
          <w:sz w:val="22"/>
        </w:rPr>
        <w:t xml:space="preserve">• </w:t>
      </w:r>
      <w:r>
        <w:rPr>
          <w:rFonts w:ascii="Cambria" w:hAnsi="Cambria"/>
          <w:i w:val="0"/>
          <w:sz w:val="22"/>
        </w:rPr>
        <w:t>Integrate online tutoring platforms and adaptive learning tools for personalized support.</w:t>
      </w:r>
    </w:p>
    <w:p>
      <w:pPr>
        <w:spacing w:line="276" w:lineRule="auto" w:after="80"/>
        <w:ind w:left="357" w:hanging="357"/>
      </w:pPr>
      <w:r>
        <w:rPr>
          <w:rFonts w:ascii="Cambria" w:hAnsi="Cambria"/>
          <w:b w:val="0"/>
          <w:i w:val="0"/>
          <w:sz w:val="22"/>
        </w:rPr>
        <w:t xml:space="preserve">4. </w:t>
      </w:r>
      <w:r>
        <w:rPr>
          <w:rFonts w:ascii="Cambria" w:hAnsi="Cambria"/>
          <w:i w:val="0"/>
          <w:sz w:val="22"/>
        </w:rPr>
        <w:t>Structured Support Across the Student Lifecycle</w:t>
      </w:r>
    </w:p>
    <w:p>
      <w:pPr>
        <w:spacing w:line="276" w:lineRule="auto" w:after="80"/>
        <w:ind w:left="357" w:hanging="357"/>
      </w:pPr>
      <w:r>
        <w:rPr>
          <w:rFonts w:ascii="Cambria" w:hAnsi="Cambria"/>
          <w:sz w:val="22"/>
        </w:rPr>
        <w:t xml:space="preserve">• </w:t>
      </w:r>
      <w:r>
        <w:rPr>
          <w:rFonts w:ascii="Cambria" w:hAnsi="Cambria"/>
          <w:b/>
          <w:i w:val="0"/>
          <w:sz w:val="22"/>
        </w:rPr>
        <w:t>Provide targeted interventions at key stages: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Entry phase:</w:t>
      </w:r>
      <w:r>
        <w:rPr>
          <w:rFonts w:ascii="Cambria" w:hAnsi="Cambria"/>
          <w:i w:val="0"/>
          <w:sz w:val="22"/>
        </w:rPr>
        <w:t xml:space="preserve"> Orientation, foundation programs</w:t>
      </w:r>
    </w:p>
    <w:p>
      <w:pPr>
        <w:spacing w:line="276" w:lineRule="auto" w:after="80"/>
        <w:ind w:left="714" w:hanging="357"/>
      </w:pPr>
      <w:r>
        <w:rPr>
          <w:rFonts w:ascii="Cambria" w:hAnsi="Cambria"/>
          <w:sz w:val="22"/>
        </w:rPr>
        <w:t xml:space="preserve">o </w:t>
      </w:r>
      <w:r>
        <w:rPr>
          <w:rFonts w:ascii="Cambria" w:hAnsi="Cambria"/>
          <w:b/>
          <w:i w:val="0"/>
          <w:sz w:val="22"/>
        </w:rPr>
        <w:t>Mid-program:</w:t>
      </w:r>
      <w:r>
        <w:rPr>
          <w:rFonts w:ascii="Cambria" w:hAnsi="Cambria"/>
          <w:i w:val="0"/>
          <w:sz w:val="22"/>
        </w:rPr>
        <w:t xml:space="preserve"> Performance tracking, intervention alerts</w:t>
      </w:r>
    </w:p>
    <w:p>
      <w:pPr>
        <w:spacing w:line="276" w:lineRule="auto" w:after="80"/>
        <w:ind w:left="714" w:hanging="357"/>
      </w:pPr>
      <w:r>
        <w:rPr>
          <w:rFonts w:ascii="Cambria" w:hAnsi="Cambria"/>
          <w:sz w:val="22"/>
        </w:rPr>
        <w:t xml:space="preserve">o </w:t>
      </w:r>
      <w:r>
        <w:rPr>
          <w:rFonts w:ascii="Cambria" w:hAnsi="Cambria"/>
          <w:b/>
          <w:i w:val="0"/>
          <w:sz w:val="22"/>
        </w:rPr>
        <w:t>Pre-graduation:</w:t>
      </w:r>
      <w:r>
        <w:rPr>
          <w:rFonts w:ascii="Cambria" w:hAnsi="Cambria"/>
          <w:i w:val="0"/>
          <w:sz w:val="22"/>
        </w:rPr>
        <w:t xml:space="preserve"> Capstone guidance, career counselling</w:t>
      </w:r>
    </w:p>
    <w:p>
      <w:pPr>
        <w:spacing w:line="276" w:lineRule="auto" w:after="80"/>
        <w:ind w:left="357" w:hanging="357"/>
      </w:pPr>
      <w:r>
        <w:rPr>
          <w:rFonts w:ascii="Cambria" w:hAnsi="Cambria"/>
          <w:b w:val="0"/>
          <w:i w:val="0"/>
          <w:sz w:val="22"/>
        </w:rPr>
        <w:t xml:space="preserve">5. </w:t>
      </w:r>
      <w:r>
        <w:rPr>
          <w:rFonts w:ascii="Cambria" w:hAnsi="Cambria"/>
          <w:i w:val="0"/>
          <w:sz w:val="22"/>
        </w:rPr>
        <w:t>Data-Driven Monitoring</w:t>
      </w:r>
    </w:p>
    <w:p>
      <w:pPr>
        <w:spacing w:line="276" w:lineRule="auto" w:after="80"/>
        <w:ind w:left="357" w:hanging="357"/>
      </w:pPr>
      <w:r>
        <w:rPr>
          <w:rFonts w:ascii="Cambria" w:hAnsi="Cambria"/>
          <w:sz w:val="22"/>
        </w:rPr>
        <w:t xml:space="preserve">• </w:t>
      </w:r>
      <w:r>
        <w:rPr>
          <w:rFonts w:ascii="Cambria" w:hAnsi="Cambria"/>
          <w:i w:val="0"/>
          <w:sz w:val="22"/>
        </w:rPr>
        <w:t>Use learning analytics to identify at-risk students.</w:t>
      </w:r>
    </w:p>
    <w:p>
      <w:pPr>
        <w:spacing w:line="276" w:lineRule="auto" w:after="80"/>
        <w:ind w:left="357" w:hanging="357"/>
      </w:pPr>
      <w:r>
        <w:rPr>
          <w:rFonts w:ascii="Cambria" w:hAnsi="Cambria"/>
          <w:sz w:val="22"/>
        </w:rPr>
        <w:t xml:space="preserve">• </w:t>
      </w:r>
      <w:r>
        <w:rPr>
          <w:rFonts w:ascii="Cambria" w:hAnsi="Cambria"/>
          <w:i w:val="0"/>
          <w:sz w:val="22"/>
        </w:rPr>
        <w:t>Enable real-time academic progress dashboards for advisors and learners.</w:t>
      </w:r>
    </w:p>
    <w:p>
      <w:pPr>
        <w:spacing w:before="280" w:after="160"/>
      </w:pPr>
      <w:r>
        <w:rPr>
          <w:rFonts w:ascii="Cambria" w:hAnsi="Cambria"/>
          <w:b/>
          <w:color w:val="1F3A5F"/>
          <w:sz w:val="29"/>
        </w:rPr>
        <w:t>32.10. Staff Empowerment Enablers – Competency-Based Recruitment</w:t>
      </w:r>
    </w:p>
    <w:p>
      <w:pPr>
        <w:spacing w:line="276" w:lineRule="auto" w:after="80"/>
        <w:ind w:left="357" w:hanging="357"/>
      </w:pPr>
      <w:r>
        <w:rPr>
          <w:rFonts w:ascii="Cambria" w:hAnsi="Cambria"/>
          <w:b w:val="0"/>
          <w:i w:val="0"/>
          <w:sz w:val="22"/>
        </w:rPr>
        <w:t xml:space="preserve">1. </w:t>
      </w:r>
      <w:r>
        <w:rPr>
          <w:rFonts w:ascii="Cambria" w:hAnsi="Cambria"/>
          <w:i w:val="0"/>
          <w:sz w:val="22"/>
        </w:rPr>
        <w:t>Alignment with Institutional Goals</w:t>
      </w:r>
    </w:p>
    <w:p>
      <w:pPr>
        <w:spacing w:line="276" w:lineRule="auto" w:after="80"/>
        <w:ind w:left="357" w:hanging="357"/>
      </w:pPr>
      <w:r>
        <w:rPr>
          <w:rFonts w:ascii="Cambria" w:hAnsi="Cambria"/>
          <w:sz w:val="22"/>
        </w:rPr>
        <w:t xml:space="preserve">• </w:t>
      </w:r>
      <w:r>
        <w:rPr>
          <w:rFonts w:ascii="Cambria" w:hAnsi="Cambria"/>
          <w:i w:val="0"/>
          <w:sz w:val="22"/>
        </w:rPr>
        <w:t>Ensure recruitment practices reflect the vision, mission, and strategic objectives of the HEI.</w:t>
      </w:r>
    </w:p>
    <w:p>
      <w:pPr>
        <w:spacing w:line="276" w:lineRule="auto" w:after="80"/>
        <w:ind w:left="357" w:hanging="357"/>
      </w:pPr>
      <w:r>
        <w:rPr>
          <w:rFonts w:ascii="Cambria" w:hAnsi="Cambria"/>
          <w:sz w:val="22"/>
        </w:rPr>
        <w:t xml:space="preserve">• </w:t>
      </w:r>
      <w:r>
        <w:rPr>
          <w:rFonts w:ascii="Cambria" w:hAnsi="Cambria"/>
          <w:i w:val="0"/>
          <w:sz w:val="22"/>
        </w:rPr>
        <w:t>Prioritize candidates who demonstrate alignment with institutional values</w:t>
      </w:r>
    </w:p>
    <w:p>
      <w:pPr>
        <w:spacing w:line="276" w:lineRule="auto" w:after="80"/>
        <w:ind w:left="357" w:hanging="357"/>
      </w:pPr>
      <w:r>
        <w:rPr>
          <w:rFonts w:ascii="Cambria" w:hAnsi="Cambria"/>
          <w:sz w:val="22"/>
        </w:rPr>
        <w:t xml:space="preserve">• </w:t>
      </w:r>
      <w:r>
        <w:rPr>
          <w:rFonts w:ascii="Cambria" w:hAnsi="Cambria"/>
          <w:i w:val="0"/>
          <w:sz w:val="22"/>
        </w:rPr>
        <w:t>and academic culture.</w:t>
      </w:r>
    </w:p>
    <w:p>
      <w:pPr>
        <w:spacing w:line="276" w:lineRule="auto" w:after="80"/>
        <w:ind w:left="357" w:hanging="357"/>
      </w:pPr>
      <w:r>
        <w:rPr>
          <w:rFonts w:ascii="Cambria" w:hAnsi="Cambria"/>
          <w:b w:val="0"/>
          <w:i w:val="0"/>
          <w:sz w:val="22"/>
        </w:rPr>
        <w:t xml:space="preserve">2. </w:t>
      </w:r>
      <w:r>
        <w:rPr>
          <w:rFonts w:ascii="Cambria" w:hAnsi="Cambria"/>
          <w:i w:val="0"/>
          <w:sz w:val="22"/>
        </w:rPr>
        <w:t>Defined Competency Framework</w:t>
      </w:r>
    </w:p>
    <w:p>
      <w:pPr>
        <w:spacing w:line="276" w:lineRule="auto" w:after="80"/>
        <w:ind w:left="357" w:hanging="357"/>
      </w:pPr>
      <w:r>
        <w:rPr>
          <w:rFonts w:ascii="Cambria" w:hAnsi="Cambria"/>
          <w:sz w:val="22"/>
        </w:rPr>
        <w:t xml:space="preserve">• </w:t>
      </w:r>
      <w:r>
        <w:rPr>
          <w:rFonts w:ascii="Cambria" w:hAnsi="Cambria"/>
          <w:i w:val="0"/>
          <w:sz w:val="22"/>
        </w:rPr>
        <w:t>Identify core competencies required for each role (e.g., leadership, innovation, collaboration, digital literacy).</w:t>
      </w:r>
    </w:p>
    <w:p>
      <w:pPr>
        <w:spacing w:line="276" w:lineRule="auto" w:after="80"/>
        <w:ind w:left="357" w:hanging="357"/>
      </w:pPr>
      <w:r>
        <w:rPr>
          <w:rFonts w:ascii="Cambria" w:hAnsi="Cambria"/>
          <w:sz w:val="22"/>
        </w:rPr>
        <w:t xml:space="preserve">• </w:t>
      </w:r>
      <w:r>
        <w:rPr>
          <w:rFonts w:ascii="Cambria" w:hAnsi="Cambria"/>
          <w:b/>
          <w:i w:val="0"/>
          <w:sz w:val="22"/>
        </w:rPr>
        <w:t>Map competencies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roles (teaching, research, mentoring)</w:t>
      </w:r>
    </w:p>
    <w:p>
      <w:pPr>
        <w:spacing w:line="276" w:lineRule="auto" w:after="80"/>
        <w:ind w:left="714" w:hanging="357"/>
      </w:pPr>
      <w:r>
        <w:rPr>
          <w:rFonts w:ascii="Cambria" w:hAnsi="Cambria"/>
          <w:sz w:val="22"/>
        </w:rPr>
        <w:t xml:space="preserve">o </w:t>
      </w:r>
      <w:r>
        <w:rPr>
          <w:rFonts w:ascii="Cambria" w:hAnsi="Cambria"/>
          <w:i w:val="0"/>
          <w:sz w:val="22"/>
        </w:rPr>
        <w:t>Administrative roles (operations, student services, ICT)</w:t>
      </w:r>
    </w:p>
    <w:p>
      <w:pPr>
        <w:spacing w:line="276" w:lineRule="auto" w:after="80"/>
        <w:ind w:left="714" w:hanging="357"/>
      </w:pPr>
      <w:r>
        <w:rPr>
          <w:rFonts w:ascii="Cambria" w:hAnsi="Cambria"/>
          <w:sz w:val="22"/>
        </w:rPr>
        <w:t xml:space="preserve">o </w:t>
      </w:r>
      <w:r>
        <w:rPr>
          <w:rFonts w:ascii="Cambria" w:hAnsi="Cambria"/>
          <w:i w:val="0"/>
          <w:sz w:val="22"/>
        </w:rPr>
        <w:t>Support roles (technical, facilities management)</w:t>
      </w:r>
    </w:p>
    <w:p>
      <w:pPr>
        <w:spacing w:line="276" w:lineRule="auto" w:after="80"/>
        <w:ind w:left="357" w:hanging="357"/>
      </w:pPr>
      <w:r>
        <w:rPr>
          <w:rFonts w:ascii="Cambria" w:hAnsi="Cambria"/>
          <w:b w:val="0"/>
          <w:i w:val="0"/>
          <w:sz w:val="22"/>
        </w:rPr>
        <w:t xml:space="preserve">3. </w:t>
      </w:r>
      <w:r>
        <w:rPr>
          <w:rFonts w:ascii="Cambria" w:hAnsi="Cambria"/>
          <w:i w:val="0"/>
          <w:sz w:val="22"/>
        </w:rPr>
        <w:t>Structured Assessment Process</w:t>
      </w:r>
    </w:p>
    <w:p>
      <w:pPr>
        <w:spacing w:line="276" w:lineRule="auto" w:after="80"/>
        <w:ind w:left="357" w:hanging="357"/>
      </w:pPr>
      <w:r>
        <w:rPr>
          <w:rFonts w:ascii="Cambria" w:hAnsi="Cambria"/>
          <w:sz w:val="22"/>
        </w:rPr>
        <w:t xml:space="preserve">• </w:t>
      </w:r>
      <w:r>
        <w:rPr>
          <w:rFonts w:ascii="Cambria" w:hAnsi="Cambria"/>
          <w:b/>
          <w:i w:val="0"/>
          <w:sz w:val="22"/>
        </w:rPr>
        <w:t>Use multi-stage selection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Behavioural interviews</w:t>
      </w:r>
    </w:p>
    <w:p>
      <w:pPr>
        <w:spacing w:line="276" w:lineRule="auto" w:after="80"/>
        <w:ind w:left="714" w:hanging="357"/>
      </w:pPr>
      <w:r>
        <w:rPr>
          <w:rFonts w:ascii="Cambria" w:hAnsi="Cambria"/>
          <w:sz w:val="22"/>
        </w:rPr>
        <w:t xml:space="preserve">o </w:t>
      </w:r>
      <w:r>
        <w:rPr>
          <w:rFonts w:ascii="Cambria" w:hAnsi="Cambria"/>
          <w:i w:val="0"/>
          <w:sz w:val="22"/>
        </w:rPr>
        <w:t>Case-based assessments</w:t>
      </w:r>
    </w:p>
    <w:p>
      <w:pPr>
        <w:spacing w:line="276" w:lineRule="auto" w:after="80"/>
        <w:ind w:left="714" w:hanging="357"/>
      </w:pPr>
      <w:r>
        <w:rPr>
          <w:rFonts w:ascii="Cambria" w:hAnsi="Cambria"/>
          <w:sz w:val="22"/>
        </w:rPr>
        <w:t xml:space="preserve">o </w:t>
      </w:r>
      <w:r>
        <w:rPr>
          <w:rFonts w:ascii="Cambria" w:hAnsi="Cambria"/>
          <w:i w:val="0"/>
          <w:sz w:val="22"/>
        </w:rPr>
        <w:t>Teaching/research demonstrations</w:t>
      </w:r>
    </w:p>
    <w:p>
      <w:pPr>
        <w:spacing w:line="276" w:lineRule="auto" w:after="80"/>
        <w:ind w:left="714" w:hanging="357"/>
      </w:pPr>
      <w:r>
        <w:rPr>
          <w:rFonts w:ascii="Cambria" w:hAnsi="Cambria"/>
          <w:sz w:val="22"/>
        </w:rPr>
        <w:t xml:space="preserve">o </w:t>
      </w:r>
      <w:r>
        <w:rPr>
          <w:rFonts w:ascii="Cambria" w:hAnsi="Cambria"/>
          <w:i w:val="0"/>
          <w:sz w:val="22"/>
        </w:rPr>
        <w:t>Psychometric tools (where applicable)</w:t>
      </w:r>
    </w:p>
    <w:p>
      <w:pPr>
        <w:spacing w:line="276" w:lineRule="auto" w:after="80"/>
        <w:ind w:left="357" w:hanging="357"/>
      </w:pPr>
      <w:r>
        <w:rPr>
          <w:rFonts w:ascii="Cambria" w:hAnsi="Cambria"/>
          <w:b w:val="0"/>
          <w:i w:val="0"/>
          <w:sz w:val="22"/>
        </w:rPr>
        <w:t xml:space="preserve">4. </w:t>
      </w:r>
      <w:r>
        <w:rPr>
          <w:rFonts w:ascii="Cambria" w:hAnsi="Cambria"/>
          <w:i w:val="0"/>
          <w:sz w:val="22"/>
        </w:rPr>
        <w:t>Transparent and Inclusive Practices</w:t>
      </w:r>
    </w:p>
    <w:p>
      <w:pPr>
        <w:spacing w:line="276" w:lineRule="auto" w:after="80"/>
        <w:ind w:left="357" w:hanging="357"/>
      </w:pPr>
      <w:r>
        <w:rPr>
          <w:rFonts w:ascii="Cambria" w:hAnsi="Cambria"/>
          <w:sz w:val="22"/>
        </w:rPr>
        <w:t xml:space="preserve">• </w:t>
      </w:r>
      <w:r>
        <w:rPr>
          <w:rFonts w:ascii="Cambria" w:hAnsi="Cambria"/>
          <w:i w:val="0"/>
          <w:sz w:val="22"/>
        </w:rPr>
        <w:t>Implement fair, bias-free selection processes that ensure diversity and representation.</w:t>
      </w:r>
    </w:p>
    <w:p>
      <w:pPr>
        <w:spacing w:line="276" w:lineRule="auto" w:after="80"/>
        <w:ind w:left="357" w:hanging="357"/>
      </w:pPr>
      <w:r>
        <w:rPr>
          <w:rFonts w:ascii="Cambria" w:hAnsi="Cambria"/>
          <w:sz w:val="22"/>
        </w:rPr>
        <w:t xml:space="preserve">• </w:t>
      </w:r>
      <w:r>
        <w:rPr>
          <w:rFonts w:ascii="Cambria" w:hAnsi="Cambria"/>
          <w:i w:val="0"/>
          <w:sz w:val="22"/>
        </w:rPr>
        <w:t>Maintain clear documentation of evaluation criteria and scoring rubrics.</w:t>
      </w:r>
    </w:p>
    <w:p>
      <w:pPr>
        <w:spacing w:line="276" w:lineRule="auto" w:after="80"/>
        <w:ind w:left="357" w:hanging="357"/>
      </w:pPr>
      <w:r>
        <w:rPr>
          <w:rFonts w:ascii="Cambria" w:hAnsi="Cambria"/>
          <w:b w:val="0"/>
          <w:i w:val="0"/>
          <w:sz w:val="22"/>
        </w:rPr>
        <w:t xml:space="preserve">5. </w:t>
      </w:r>
      <w:r>
        <w:rPr>
          <w:rFonts w:ascii="Cambria" w:hAnsi="Cambria"/>
          <w:i w:val="0"/>
          <w:sz w:val="22"/>
        </w:rPr>
        <w:t>Performance and Growth Orientation</w:t>
      </w:r>
    </w:p>
    <w:p>
      <w:pPr>
        <w:spacing w:line="276" w:lineRule="auto" w:after="80"/>
        <w:ind w:left="357" w:hanging="357"/>
      </w:pPr>
      <w:r>
        <w:rPr>
          <w:rFonts w:ascii="Cambria" w:hAnsi="Cambria"/>
          <w:sz w:val="22"/>
        </w:rPr>
        <w:t xml:space="preserve">• </w:t>
      </w:r>
      <w:r>
        <w:rPr>
          <w:rFonts w:ascii="Cambria" w:hAnsi="Cambria"/>
          <w:b/>
          <w:i w:val="0"/>
          <w:sz w:val="22"/>
        </w:rPr>
        <w:t>Select candidates with proven capacity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Continuous learning and upskilling</w:t>
      </w:r>
    </w:p>
    <w:p>
      <w:pPr>
        <w:spacing w:line="276" w:lineRule="auto" w:after="80"/>
        <w:ind w:left="714" w:hanging="357"/>
      </w:pPr>
      <w:r>
        <w:rPr>
          <w:rFonts w:ascii="Cambria" w:hAnsi="Cambria"/>
          <w:sz w:val="22"/>
        </w:rPr>
        <w:t xml:space="preserve">o </w:t>
      </w:r>
      <w:r>
        <w:rPr>
          <w:rFonts w:ascii="Cambria" w:hAnsi="Cambria"/>
          <w:i w:val="0"/>
          <w:sz w:val="22"/>
        </w:rPr>
        <w:t>Team collaboration and institutional contribution</w:t>
      </w:r>
    </w:p>
    <w:p>
      <w:pPr>
        <w:spacing w:line="276" w:lineRule="auto" w:after="80"/>
        <w:ind w:left="714" w:hanging="357"/>
      </w:pPr>
      <w:r>
        <w:rPr>
          <w:rFonts w:ascii="Cambria" w:hAnsi="Cambria"/>
          <w:sz w:val="22"/>
        </w:rPr>
        <w:t xml:space="preserve">o </w:t>
      </w:r>
      <w:r>
        <w:rPr>
          <w:rFonts w:ascii="Cambria" w:hAnsi="Cambria"/>
          <w:i w:val="0"/>
          <w:sz w:val="22"/>
        </w:rPr>
        <w:t>Student engagement and community impact</w:t>
      </w:r>
    </w:p>
    <w:p>
      <w:pPr>
        <w:spacing w:before="280" w:after="160"/>
      </w:pPr>
      <w:r>
        <w:rPr>
          <w:rFonts w:ascii="Cambria" w:hAnsi="Cambria"/>
          <w:b/>
          <w:color w:val="1F3A5F"/>
          <w:sz w:val="29"/>
        </w:rPr>
        <w:t>32.11. Staff Empowerment Enablers – Professional Development and Growth</w:t>
      </w:r>
    </w:p>
    <w:p>
      <w:pPr>
        <w:spacing w:line="276" w:lineRule="auto" w:after="80"/>
        <w:ind w:left="357" w:hanging="357"/>
      </w:pPr>
      <w:r>
        <w:rPr>
          <w:rFonts w:ascii="Cambria" w:hAnsi="Cambria"/>
          <w:b w:val="0"/>
          <w:i w:val="0"/>
          <w:sz w:val="22"/>
        </w:rPr>
        <w:t xml:space="preserve">1. </w:t>
      </w:r>
      <w:r>
        <w:rPr>
          <w:rFonts w:ascii="Cambria" w:hAnsi="Cambria"/>
          <w:i w:val="0"/>
          <w:sz w:val="22"/>
        </w:rPr>
        <w:t>Clear Career Pathways</w:t>
      </w:r>
    </w:p>
    <w:p>
      <w:pPr>
        <w:spacing w:line="276" w:lineRule="auto" w:after="80"/>
        <w:ind w:left="357" w:hanging="357"/>
      </w:pPr>
      <w:r>
        <w:rPr>
          <w:rFonts w:ascii="Cambria" w:hAnsi="Cambria"/>
          <w:sz w:val="22"/>
        </w:rPr>
        <w:t xml:space="preserve">• </w:t>
      </w:r>
      <w:r>
        <w:rPr>
          <w:rFonts w:ascii="Cambria" w:hAnsi="Cambria"/>
          <w:i w:val="0"/>
          <w:sz w:val="22"/>
        </w:rPr>
        <w:t>Define structured progression routes for academic, administrative, and technical staff.</w:t>
      </w:r>
    </w:p>
    <w:p>
      <w:pPr>
        <w:spacing w:line="276" w:lineRule="auto" w:after="80"/>
        <w:ind w:left="357" w:hanging="357"/>
      </w:pPr>
      <w:r>
        <w:rPr>
          <w:rFonts w:ascii="Cambria" w:hAnsi="Cambria"/>
          <w:sz w:val="22"/>
        </w:rPr>
        <w:t xml:space="preserve">• </w:t>
      </w:r>
      <w:r>
        <w:rPr>
          <w:rFonts w:ascii="Cambria" w:hAnsi="Cambria"/>
          <w:b/>
          <w:i w:val="0"/>
          <w:sz w:val="22"/>
        </w:rPr>
        <w:t>Align career advancement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Competency development</w:t>
      </w:r>
    </w:p>
    <w:p>
      <w:pPr>
        <w:spacing w:line="276" w:lineRule="auto" w:after="80"/>
        <w:ind w:left="714" w:hanging="357"/>
      </w:pPr>
      <w:r>
        <w:rPr>
          <w:rFonts w:ascii="Cambria" w:hAnsi="Cambria"/>
          <w:sz w:val="22"/>
        </w:rPr>
        <w:t xml:space="preserve">o </w:t>
      </w:r>
      <w:r>
        <w:rPr>
          <w:rFonts w:ascii="Cambria" w:hAnsi="Cambria"/>
          <w:i w:val="0"/>
          <w:sz w:val="22"/>
        </w:rPr>
        <w:t>Years of service and performance benchmarks</w:t>
      </w:r>
    </w:p>
    <w:p>
      <w:pPr>
        <w:spacing w:line="276" w:lineRule="auto" w:after="80"/>
        <w:ind w:left="714" w:hanging="357"/>
      </w:pPr>
      <w:r>
        <w:rPr>
          <w:rFonts w:ascii="Cambria" w:hAnsi="Cambria"/>
          <w:sz w:val="22"/>
        </w:rPr>
        <w:t xml:space="preserve">o </w:t>
      </w:r>
      <w:r>
        <w:rPr>
          <w:rFonts w:ascii="Cambria" w:hAnsi="Cambria"/>
          <w:i w:val="0"/>
          <w:sz w:val="22"/>
        </w:rPr>
        <w:t>Contributions to teaching, research, and institutional goals</w:t>
      </w:r>
    </w:p>
    <w:p>
      <w:pPr>
        <w:spacing w:line="276" w:lineRule="auto" w:after="80"/>
        <w:ind w:left="357" w:hanging="357"/>
      </w:pPr>
      <w:r>
        <w:rPr>
          <w:rFonts w:ascii="Cambria" w:hAnsi="Cambria"/>
          <w:b w:val="0"/>
          <w:i w:val="0"/>
          <w:sz w:val="22"/>
        </w:rPr>
        <w:t xml:space="preserve">2. </w:t>
      </w:r>
      <w:r>
        <w:rPr>
          <w:rFonts w:ascii="Cambria" w:hAnsi="Cambria"/>
          <w:i w:val="0"/>
          <w:sz w:val="22"/>
        </w:rPr>
        <w:t>Continuous Professional Development (CPD)</w:t>
      </w:r>
    </w:p>
    <w:p>
      <w:pPr>
        <w:spacing w:line="276" w:lineRule="auto" w:after="80"/>
        <w:ind w:left="357" w:hanging="357"/>
      </w:pPr>
      <w:r>
        <w:rPr>
          <w:rFonts w:ascii="Cambria" w:hAnsi="Cambria"/>
          <w:sz w:val="22"/>
        </w:rPr>
        <w:t xml:space="preserve">• </w:t>
      </w:r>
      <w:r>
        <w:rPr>
          <w:rFonts w:ascii="Cambria" w:hAnsi="Cambria"/>
          <w:i w:val="0"/>
          <w:sz w:val="22"/>
        </w:rPr>
        <w:t>Offer regular training programs, workshops, and certifications in:</w:t>
      </w:r>
    </w:p>
    <w:p>
      <w:pPr>
        <w:spacing w:line="276" w:lineRule="auto" w:after="80"/>
        <w:ind w:left="714" w:hanging="357"/>
      </w:pPr>
      <w:r>
        <w:rPr>
          <w:rFonts w:ascii="Cambria" w:hAnsi="Cambria"/>
          <w:sz w:val="22"/>
        </w:rPr>
        <w:t xml:space="preserve">o </w:t>
      </w:r>
      <w:r>
        <w:rPr>
          <w:rFonts w:ascii="Cambria" w:hAnsi="Cambria"/>
          <w:i w:val="0"/>
          <w:sz w:val="22"/>
        </w:rPr>
        <w:t>Pedagogical innovation</w:t>
      </w:r>
    </w:p>
    <w:p>
      <w:pPr>
        <w:spacing w:line="276" w:lineRule="auto" w:after="80"/>
        <w:ind w:left="714" w:hanging="357"/>
      </w:pPr>
      <w:r>
        <w:rPr>
          <w:rFonts w:ascii="Cambria" w:hAnsi="Cambria"/>
          <w:sz w:val="22"/>
        </w:rPr>
        <w:t xml:space="preserve">o </w:t>
      </w:r>
      <w:r>
        <w:rPr>
          <w:rFonts w:ascii="Cambria" w:hAnsi="Cambria"/>
          <w:i w:val="0"/>
          <w:sz w:val="22"/>
        </w:rPr>
        <w:t>Research methodology and publishing</w:t>
      </w:r>
    </w:p>
    <w:p>
      <w:pPr>
        <w:spacing w:line="276" w:lineRule="auto" w:after="80"/>
        <w:ind w:left="714" w:hanging="357"/>
      </w:pPr>
      <w:r>
        <w:rPr>
          <w:rFonts w:ascii="Cambria" w:hAnsi="Cambria"/>
          <w:sz w:val="22"/>
        </w:rPr>
        <w:t xml:space="preserve">o </w:t>
      </w:r>
      <w:r>
        <w:rPr>
          <w:rFonts w:ascii="Cambria" w:hAnsi="Cambria"/>
          <w:i w:val="0"/>
          <w:sz w:val="22"/>
        </w:rPr>
        <w:t>Digital and administrative tools</w:t>
      </w:r>
    </w:p>
    <w:p>
      <w:pPr>
        <w:spacing w:line="276" w:lineRule="auto" w:after="80"/>
        <w:ind w:left="714" w:hanging="357"/>
      </w:pPr>
      <w:r>
        <w:rPr>
          <w:rFonts w:ascii="Cambria" w:hAnsi="Cambria"/>
          <w:sz w:val="22"/>
        </w:rPr>
        <w:t xml:space="preserve">o </w:t>
      </w:r>
      <w:r>
        <w:rPr>
          <w:rFonts w:ascii="Cambria" w:hAnsi="Cambria"/>
          <w:i w:val="0"/>
          <w:sz w:val="22"/>
        </w:rPr>
        <w:t>Leadership and management</w:t>
      </w:r>
    </w:p>
    <w:p>
      <w:pPr>
        <w:spacing w:line="276" w:lineRule="auto" w:after="80"/>
        <w:ind w:left="357" w:hanging="357"/>
      </w:pPr>
      <w:r>
        <w:rPr>
          <w:rFonts w:ascii="Cambria" w:hAnsi="Cambria"/>
          <w:b w:val="0"/>
          <w:i w:val="0"/>
          <w:sz w:val="22"/>
        </w:rPr>
        <w:t xml:space="preserve">3. </w:t>
      </w:r>
      <w:r>
        <w:rPr>
          <w:rFonts w:ascii="Cambria" w:hAnsi="Cambria"/>
          <w:i w:val="0"/>
          <w:sz w:val="22"/>
        </w:rPr>
        <w:t>Incentives and Recognition</w:t>
      </w:r>
    </w:p>
    <w:p>
      <w:pPr>
        <w:spacing w:line="276" w:lineRule="auto" w:after="80"/>
        <w:ind w:left="357" w:hanging="357"/>
      </w:pPr>
      <w:r>
        <w:rPr>
          <w:rFonts w:ascii="Cambria" w:hAnsi="Cambria"/>
          <w:sz w:val="22"/>
        </w:rPr>
        <w:t xml:space="preserve">• </w:t>
      </w:r>
      <w:r>
        <w:rPr>
          <w:rFonts w:ascii="Cambria" w:hAnsi="Cambria"/>
          <w:i w:val="0"/>
          <w:sz w:val="22"/>
        </w:rPr>
        <w:t>Introduce performance-linked rewards, promotions, and awards.</w:t>
      </w:r>
    </w:p>
    <w:p>
      <w:pPr>
        <w:spacing w:line="276" w:lineRule="auto" w:after="80"/>
        <w:ind w:left="357" w:hanging="357"/>
      </w:pPr>
      <w:r>
        <w:rPr>
          <w:rFonts w:ascii="Cambria" w:hAnsi="Cambria"/>
          <w:sz w:val="22"/>
        </w:rPr>
        <w:t xml:space="preserve">• </w:t>
      </w:r>
      <w:r>
        <w:rPr>
          <w:rFonts w:ascii="Cambria" w:hAnsi="Cambria"/>
          <w:b/>
          <w:i w:val="0"/>
          <w:sz w:val="22"/>
        </w:rPr>
        <w:t>Acknowledge excellence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 mentoring</w:t>
      </w:r>
    </w:p>
    <w:p>
      <w:pPr>
        <w:spacing w:line="276" w:lineRule="auto" w:after="80"/>
        <w:ind w:left="714" w:hanging="357"/>
      </w:pPr>
      <w:r>
        <w:rPr>
          <w:rFonts w:ascii="Cambria" w:hAnsi="Cambria"/>
          <w:sz w:val="22"/>
        </w:rPr>
        <w:t xml:space="preserve">o </w:t>
      </w:r>
      <w:r>
        <w:rPr>
          <w:rFonts w:ascii="Cambria" w:hAnsi="Cambria"/>
          <w:i w:val="0"/>
          <w:sz w:val="22"/>
        </w:rPr>
        <w:t>Research output</w:t>
      </w:r>
    </w:p>
    <w:p>
      <w:pPr>
        <w:spacing w:line="276" w:lineRule="auto" w:after="80"/>
        <w:ind w:left="714" w:hanging="357"/>
      </w:pPr>
      <w:r>
        <w:rPr>
          <w:rFonts w:ascii="Cambria" w:hAnsi="Cambria"/>
          <w:sz w:val="22"/>
        </w:rPr>
        <w:t xml:space="preserve">o </w:t>
      </w:r>
      <w:r>
        <w:rPr>
          <w:rFonts w:ascii="Cambria" w:hAnsi="Cambria"/>
          <w:i w:val="0"/>
          <w:sz w:val="22"/>
        </w:rPr>
        <w:t>Institutional service and outreach</w:t>
      </w:r>
    </w:p>
    <w:p>
      <w:pPr>
        <w:spacing w:line="276" w:lineRule="auto" w:after="80"/>
        <w:ind w:left="357" w:hanging="357"/>
      </w:pPr>
      <w:r>
        <w:rPr>
          <w:rFonts w:ascii="Cambria" w:hAnsi="Cambria"/>
          <w:b w:val="0"/>
          <w:i w:val="0"/>
          <w:sz w:val="22"/>
        </w:rPr>
        <w:t xml:space="preserve">4. </w:t>
      </w:r>
      <w:r>
        <w:rPr>
          <w:rFonts w:ascii="Cambria" w:hAnsi="Cambria"/>
          <w:i w:val="0"/>
          <w:sz w:val="22"/>
        </w:rPr>
        <w:t>Support for Higher Education and Research</w:t>
      </w:r>
    </w:p>
    <w:p>
      <w:pPr>
        <w:spacing w:line="276" w:lineRule="auto" w:after="80"/>
        <w:ind w:left="357" w:hanging="357"/>
      </w:pPr>
      <w:r>
        <w:rPr>
          <w:rFonts w:ascii="Cambria" w:hAnsi="Cambria"/>
          <w:sz w:val="22"/>
        </w:rPr>
        <w:t xml:space="preserve">• </w:t>
      </w:r>
      <w:r>
        <w:rPr>
          <w:rFonts w:ascii="Cambria" w:hAnsi="Cambria"/>
          <w:i w:val="0"/>
          <w:sz w:val="22"/>
        </w:rPr>
        <w:t>Provide funding or leave options for pursuing higher qualifications (e.g., PhDs, fellowships).</w:t>
      </w:r>
    </w:p>
    <w:p>
      <w:pPr>
        <w:spacing w:line="276" w:lineRule="auto" w:after="80"/>
        <w:ind w:left="357" w:hanging="357"/>
      </w:pPr>
      <w:r>
        <w:rPr>
          <w:rFonts w:ascii="Cambria" w:hAnsi="Cambria"/>
          <w:sz w:val="22"/>
        </w:rPr>
        <w:t xml:space="preserve">• </w:t>
      </w:r>
      <w:r>
        <w:rPr>
          <w:rFonts w:ascii="Cambria" w:hAnsi="Cambria"/>
          <w:i w:val="0"/>
          <w:sz w:val="22"/>
        </w:rPr>
        <w:t>Facilitate research grants, conference participation, and sabbaticals.</w:t>
      </w:r>
    </w:p>
    <w:p>
      <w:pPr>
        <w:spacing w:line="276" w:lineRule="auto" w:after="80"/>
        <w:ind w:left="357" w:hanging="357"/>
      </w:pPr>
      <w:r>
        <w:rPr>
          <w:rFonts w:ascii="Cambria" w:hAnsi="Cambria"/>
          <w:b w:val="0"/>
          <w:i w:val="0"/>
          <w:sz w:val="22"/>
        </w:rPr>
        <w:t xml:space="preserve">5. </w:t>
      </w:r>
      <w:r>
        <w:rPr>
          <w:rFonts w:ascii="Cambria" w:hAnsi="Cambria"/>
          <w:i w:val="0"/>
          <w:sz w:val="22"/>
        </w:rPr>
        <w:t>Mentorship and Peer Learning</w:t>
      </w:r>
    </w:p>
    <w:p>
      <w:pPr>
        <w:spacing w:line="276" w:lineRule="auto" w:after="80"/>
        <w:ind w:left="357" w:hanging="357"/>
      </w:pPr>
      <w:r>
        <w:rPr>
          <w:rFonts w:ascii="Cambria" w:hAnsi="Cambria"/>
          <w:sz w:val="22"/>
        </w:rPr>
        <w:t xml:space="preserve">• </w:t>
      </w:r>
      <w:r>
        <w:rPr>
          <w:rFonts w:ascii="Cambria" w:hAnsi="Cambria"/>
          <w:i w:val="0"/>
          <w:sz w:val="22"/>
        </w:rPr>
        <w:t>Encourage peer-to-peer knowledge sharing through communities of practice.</w:t>
      </w:r>
    </w:p>
    <w:p>
      <w:pPr>
        <w:spacing w:line="276" w:lineRule="auto" w:after="80"/>
        <w:ind w:left="357" w:hanging="357"/>
      </w:pPr>
      <w:r>
        <w:rPr>
          <w:rFonts w:ascii="Cambria" w:hAnsi="Cambria"/>
          <w:sz w:val="22"/>
        </w:rPr>
        <w:t xml:space="preserve">• </w:t>
      </w:r>
      <w:r>
        <w:rPr>
          <w:rFonts w:ascii="Cambria" w:hAnsi="Cambria"/>
          <w:i w:val="0"/>
          <w:sz w:val="22"/>
        </w:rPr>
        <w:t>Implement mentorship programs for early-career staff guided by experienced colleagues.</w:t>
      </w:r>
    </w:p>
    <w:p>
      <w:pPr>
        <w:spacing w:before="280" w:after="160"/>
      </w:pPr>
      <w:r>
        <w:rPr>
          <w:rFonts w:ascii="Cambria" w:hAnsi="Cambria"/>
          <w:b/>
          <w:color w:val="1F3A5F"/>
          <w:sz w:val="29"/>
        </w:rPr>
        <w:t>32.12. Staff Empowerment Enablers – Inclusive Induction Protocols</w:t>
      </w:r>
    </w:p>
    <w:p>
      <w:pPr>
        <w:spacing w:line="276" w:lineRule="auto" w:after="80"/>
        <w:ind w:left="357" w:hanging="357"/>
      </w:pPr>
      <w:r>
        <w:rPr>
          <w:rFonts w:ascii="Cambria" w:hAnsi="Cambria"/>
          <w:b w:val="0"/>
          <w:i w:val="0"/>
          <w:sz w:val="22"/>
        </w:rPr>
        <w:t xml:space="preserve">1. </w:t>
      </w:r>
      <w:r>
        <w:rPr>
          <w:rFonts w:ascii="Cambria" w:hAnsi="Cambria"/>
          <w:i w:val="0"/>
          <w:sz w:val="22"/>
        </w:rPr>
        <w:t>Structured Onboarding Process</w:t>
      </w:r>
    </w:p>
    <w:p>
      <w:pPr>
        <w:spacing w:line="276" w:lineRule="auto" w:after="80"/>
        <w:ind w:left="357" w:hanging="357"/>
      </w:pPr>
      <w:r>
        <w:rPr>
          <w:rFonts w:ascii="Cambria" w:hAnsi="Cambria"/>
          <w:sz w:val="22"/>
        </w:rPr>
        <w:t xml:space="preserve">• </w:t>
      </w:r>
      <w:r>
        <w:rPr>
          <w:rFonts w:ascii="Cambria" w:hAnsi="Cambria"/>
          <w:i w:val="0"/>
          <w:sz w:val="22"/>
        </w:rPr>
        <w:t>Develop a comprehensive induction program for all new staff categories (academic, administrative, technical).</w:t>
      </w:r>
    </w:p>
    <w:p>
      <w:pPr>
        <w:spacing w:line="276" w:lineRule="auto" w:after="80"/>
        <w:ind w:left="357" w:hanging="357"/>
      </w:pPr>
      <w:r>
        <w:rPr>
          <w:rFonts w:ascii="Cambria" w:hAnsi="Cambria"/>
          <w:sz w:val="22"/>
        </w:rPr>
        <w:t xml:space="preserve">• </w:t>
      </w:r>
      <w:r>
        <w:rPr>
          <w:rFonts w:ascii="Cambria" w:hAnsi="Cambria"/>
          <w:b/>
          <w:i w:val="0"/>
          <w:sz w:val="22"/>
        </w:rPr>
        <w:t>Include orientation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vision, mission, and core values</w:t>
      </w:r>
    </w:p>
    <w:p>
      <w:pPr>
        <w:spacing w:line="276" w:lineRule="auto" w:after="80"/>
        <w:ind w:left="714" w:hanging="357"/>
      </w:pPr>
      <w:r>
        <w:rPr>
          <w:rFonts w:ascii="Cambria" w:hAnsi="Cambria"/>
          <w:sz w:val="22"/>
        </w:rPr>
        <w:t xml:space="preserve">o </w:t>
      </w:r>
      <w:r>
        <w:rPr>
          <w:rFonts w:ascii="Cambria" w:hAnsi="Cambria"/>
          <w:i w:val="0"/>
          <w:sz w:val="22"/>
        </w:rPr>
        <w:t>Governance and departmental structure</w:t>
      </w:r>
    </w:p>
    <w:p>
      <w:pPr>
        <w:spacing w:line="276" w:lineRule="auto" w:after="80"/>
        <w:ind w:left="714" w:hanging="357"/>
      </w:pPr>
      <w:r>
        <w:rPr>
          <w:rFonts w:ascii="Cambria" w:hAnsi="Cambria"/>
          <w:sz w:val="22"/>
        </w:rPr>
        <w:t xml:space="preserve">o </w:t>
      </w:r>
      <w:r>
        <w:rPr>
          <w:rFonts w:ascii="Cambria" w:hAnsi="Cambria"/>
          <w:i w:val="0"/>
          <w:sz w:val="22"/>
        </w:rPr>
        <w:t>Key policies (HR, academic, ethics, IT)</w:t>
      </w:r>
    </w:p>
    <w:p>
      <w:pPr>
        <w:spacing w:line="276" w:lineRule="auto" w:after="80"/>
        <w:ind w:left="357" w:hanging="357"/>
      </w:pPr>
      <w:r>
        <w:rPr>
          <w:rFonts w:ascii="Cambria" w:hAnsi="Cambria"/>
          <w:b w:val="0"/>
          <w:i w:val="0"/>
          <w:sz w:val="22"/>
        </w:rPr>
        <w:t xml:space="preserve">2. </w:t>
      </w:r>
      <w:r>
        <w:rPr>
          <w:rFonts w:ascii="Cambria" w:hAnsi="Cambria"/>
          <w:i w:val="0"/>
          <w:sz w:val="22"/>
        </w:rPr>
        <w:t>Cultural and Social Integration</w:t>
      </w:r>
    </w:p>
    <w:p>
      <w:pPr>
        <w:spacing w:line="276" w:lineRule="auto" w:after="80"/>
        <w:ind w:left="357" w:hanging="357"/>
      </w:pPr>
      <w:r>
        <w:rPr>
          <w:rFonts w:ascii="Cambria" w:hAnsi="Cambria"/>
          <w:sz w:val="22"/>
        </w:rPr>
        <w:t xml:space="preserve">• </w:t>
      </w:r>
      <w:r>
        <w:rPr>
          <w:rFonts w:ascii="Cambria" w:hAnsi="Cambria"/>
          <w:i w:val="0"/>
          <w:sz w:val="22"/>
        </w:rPr>
        <w:t>Organize welcome events, team introductions, and cross-functional interactions.</w:t>
      </w:r>
    </w:p>
    <w:p>
      <w:pPr>
        <w:spacing w:line="276" w:lineRule="auto" w:after="80"/>
        <w:ind w:left="357" w:hanging="357"/>
      </w:pPr>
      <w:r>
        <w:rPr>
          <w:rFonts w:ascii="Cambria" w:hAnsi="Cambria"/>
          <w:sz w:val="22"/>
        </w:rPr>
        <w:t xml:space="preserve">• </w:t>
      </w:r>
      <w:r>
        <w:rPr>
          <w:rFonts w:ascii="Cambria" w:hAnsi="Cambria"/>
          <w:i w:val="0"/>
          <w:sz w:val="22"/>
        </w:rPr>
        <w:t>Foster a sense of belonging and identity through inclusive messaging and participation.</w:t>
      </w:r>
    </w:p>
    <w:p>
      <w:pPr>
        <w:spacing w:line="276" w:lineRule="auto" w:after="80"/>
        <w:ind w:left="357" w:hanging="357"/>
      </w:pPr>
      <w:r>
        <w:rPr>
          <w:rFonts w:ascii="Cambria" w:hAnsi="Cambria"/>
          <w:b w:val="0"/>
          <w:i w:val="0"/>
          <w:sz w:val="22"/>
        </w:rPr>
        <w:t xml:space="preserve">3. </w:t>
      </w:r>
      <w:r>
        <w:rPr>
          <w:rFonts w:ascii="Cambria" w:hAnsi="Cambria"/>
          <w:i w:val="0"/>
          <w:sz w:val="22"/>
        </w:rPr>
        <w:t>Functional Readiness</w:t>
      </w:r>
    </w:p>
    <w:p>
      <w:pPr>
        <w:spacing w:line="276" w:lineRule="auto" w:after="80"/>
        <w:ind w:left="357" w:hanging="357"/>
      </w:pPr>
      <w:r>
        <w:rPr>
          <w:rFonts w:ascii="Cambria" w:hAnsi="Cambria"/>
          <w:sz w:val="22"/>
        </w:rPr>
        <w:t xml:space="preserve">• </w:t>
      </w:r>
      <w:r>
        <w:rPr>
          <w:rFonts w:ascii="Cambria" w:hAnsi="Cambria"/>
          <w:b/>
          <w:i w:val="0"/>
          <w:sz w:val="22"/>
        </w:rPr>
        <w:t>Provide role-specific training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Tools, platforms, and systems used (LMS, ERP, library access)</w:t>
      </w:r>
    </w:p>
    <w:p>
      <w:pPr>
        <w:spacing w:line="276" w:lineRule="auto" w:after="80"/>
        <w:ind w:left="714" w:hanging="357"/>
      </w:pPr>
      <w:r>
        <w:rPr>
          <w:rFonts w:ascii="Cambria" w:hAnsi="Cambria"/>
          <w:sz w:val="22"/>
        </w:rPr>
        <w:t xml:space="preserve">o </w:t>
      </w:r>
      <w:r>
        <w:rPr>
          <w:rFonts w:ascii="Cambria" w:hAnsi="Cambria"/>
          <w:i w:val="0"/>
          <w:sz w:val="22"/>
        </w:rPr>
        <w:t>Job expectations and performance standards</w:t>
      </w:r>
    </w:p>
    <w:p>
      <w:pPr>
        <w:spacing w:line="276" w:lineRule="auto" w:after="80"/>
        <w:ind w:left="714" w:hanging="357"/>
      </w:pPr>
      <w:r>
        <w:rPr>
          <w:rFonts w:ascii="Cambria" w:hAnsi="Cambria"/>
          <w:sz w:val="22"/>
        </w:rPr>
        <w:t xml:space="preserve">o </w:t>
      </w:r>
      <w:r>
        <w:rPr>
          <w:rFonts w:ascii="Cambria" w:hAnsi="Cambria"/>
          <w:i w:val="0"/>
          <w:sz w:val="22"/>
        </w:rPr>
        <w:t>Key institutional workflows and reporting lines</w:t>
      </w:r>
    </w:p>
    <w:p>
      <w:pPr>
        <w:spacing w:line="276" w:lineRule="auto" w:after="80"/>
        <w:ind w:left="357" w:hanging="357"/>
      </w:pPr>
      <w:r>
        <w:rPr>
          <w:rFonts w:ascii="Cambria" w:hAnsi="Cambria"/>
          <w:b w:val="0"/>
          <w:i w:val="0"/>
          <w:sz w:val="22"/>
        </w:rPr>
        <w:t xml:space="preserve">4. </w:t>
      </w:r>
      <w:r>
        <w:rPr>
          <w:rFonts w:ascii="Cambria" w:hAnsi="Cambria"/>
          <w:i w:val="0"/>
          <w:sz w:val="22"/>
        </w:rPr>
        <w:t>Access to Resources and Support</w:t>
      </w:r>
    </w:p>
    <w:p>
      <w:pPr>
        <w:spacing w:line="276" w:lineRule="auto" w:after="80"/>
        <w:ind w:left="357" w:hanging="357"/>
      </w:pPr>
      <w:r>
        <w:rPr>
          <w:rFonts w:ascii="Cambria" w:hAnsi="Cambria"/>
          <w:sz w:val="22"/>
        </w:rPr>
        <w:t xml:space="preserve">• </w:t>
      </w:r>
      <w:r>
        <w:rPr>
          <w:rFonts w:ascii="Cambria" w:hAnsi="Cambria"/>
          <w:b/>
          <w:i w:val="0"/>
          <w:sz w:val="22"/>
        </w:rPr>
        <w:t>Ensure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handbooks and policy documents</w:t>
      </w:r>
    </w:p>
    <w:p>
      <w:pPr>
        <w:spacing w:line="276" w:lineRule="auto" w:after="80"/>
        <w:ind w:left="714" w:hanging="357"/>
      </w:pPr>
      <w:r>
        <w:rPr>
          <w:rFonts w:ascii="Cambria" w:hAnsi="Cambria"/>
          <w:sz w:val="22"/>
        </w:rPr>
        <w:t xml:space="preserve">o </w:t>
      </w:r>
      <w:r>
        <w:rPr>
          <w:rFonts w:ascii="Cambria" w:hAnsi="Cambria"/>
          <w:i w:val="0"/>
          <w:sz w:val="22"/>
        </w:rPr>
        <w:t>Campus facilities and digital resources</w:t>
      </w:r>
    </w:p>
    <w:p>
      <w:pPr>
        <w:spacing w:line="276" w:lineRule="auto" w:after="80"/>
        <w:ind w:left="714" w:hanging="357"/>
      </w:pPr>
      <w:r>
        <w:rPr>
          <w:rFonts w:ascii="Cambria" w:hAnsi="Cambria"/>
          <w:sz w:val="22"/>
        </w:rPr>
        <w:t xml:space="preserve">o </w:t>
      </w:r>
      <w:r>
        <w:rPr>
          <w:rFonts w:ascii="Cambria" w:hAnsi="Cambria"/>
          <w:i w:val="0"/>
          <w:sz w:val="22"/>
        </w:rPr>
        <w:t>Staff support services (wellness, grievance redressal)</w:t>
      </w:r>
    </w:p>
    <w:p>
      <w:pPr>
        <w:spacing w:line="276" w:lineRule="auto" w:after="80"/>
        <w:ind w:left="357" w:hanging="357"/>
      </w:pPr>
      <w:r>
        <w:rPr>
          <w:rFonts w:ascii="Cambria" w:hAnsi="Cambria"/>
          <w:b w:val="0"/>
          <w:i w:val="0"/>
          <w:sz w:val="22"/>
        </w:rPr>
        <w:t xml:space="preserve">5. </w:t>
      </w:r>
      <w:r>
        <w:rPr>
          <w:rFonts w:ascii="Cambria" w:hAnsi="Cambria"/>
          <w:i w:val="0"/>
          <w:sz w:val="22"/>
        </w:rPr>
        <w:t>Mentorship and Feedback Loops</w:t>
      </w:r>
    </w:p>
    <w:p>
      <w:pPr>
        <w:spacing w:line="276" w:lineRule="auto" w:after="80"/>
        <w:ind w:left="357" w:hanging="357"/>
      </w:pPr>
      <w:r>
        <w:rPr>
          <w:rFonts w:ascii="Cambria" w:hAnsi="Cambria"/>
          <w:sz w:val="22"/>
        </w:rPr>
        <w:t xml:space="preserve">• </w:t>
      </w:r>
      <w:r>
        <w:rPr>
          <w:rFonts w:ascii="Cambria" w:hAnsi="Cambria"/>
          <w:i w:val="0"/>
          <w:sz w:val="22"/>
        </w:rPr>
        <w:t>Pair new staff with mentors or buddies for the first 3–6 months.</w:t>
      </w:r>
    </w:p>
    <w:p>
      <w:pPr>
        <w:spacing w:line="276" w:lineRule="auto" w:after="80"/>
        <w:ind w:left="357" w:hanging="357"/>
      </w:pPr>
      <w:r>
        <w:rPr>
          <w:rFonts w:ascii="Cambria" w:hAnsi="Cambria"/>
          <w:sz w:val="22"/>
        </w:rPr>
        <w:t xml:space="preserve">• </w:t>
      </w:r>
      <w:r>
        <w:rPr>
          <w:rFonts w:ascii="Cambria" w:hAnsi="Cambria"/>
          <w:i w:val="0"/>
          <w:sz w:val="22"/>
        </w:rPr>
        <w:t>Schedule regular feedback sessions to assess adjustment and gather suggestions for improvement.</w:t>
      </w:r>
    </w:p>
    <w:p>
      <w:pPr>
        <w:spacing w:before="280" w:after="160"/>
      </w:pPr>
      <w:r>
        <w:rPr>
          <w:rFonts w:ascii="Cambria" w:hAnsi="Cambria"/>
          <w:b/>
          <w:color w:val="1F3A5F"/>
          <w:sz w:val="29"/>
        </w:rPr>
        <w:t>32.13. Faculty and Researcher Enablers – Transparent Recruitment and Appointment</w:t>
      </w:r>
    </w:p>
    <w:p>
      <w:pPr>
        <w:spacing w:line="276" w:lineRule="auto" w:after="80"/>
        <w:ind w:left="357" w:hanging="357"/>
      </w:pPr>
      <w:r>
        <w:rPr>
          <w:rFonts w:ascii="Cambria" w:hAnsi="Cambria"/>
          <w:b w:val="0"/>
          <w:i w:val="0"/>
          <w:sz w:val="22"/>
        </w:rPr>
        <w:t xml:space="preserve">1. </w:t>
      </w:r>
      <w:r>
        <w:rPr>
          <w:rFonts w:ascii="Cambria" w:hAnsi="Cambria"/>
          <w:i w:val="0"/>
          <w:sz w:val="22"/>
        </w:rPr>
        <w:t>Fair and Transparent Processes</w:t>
      </w:r>
    </w:p>
    <w:p>
      <w:pPr>
        <w:spacing w:line="276" w:lineRule="auto" w:after="80"/>
        <w:ind w:left="357" w:hanging="357"/>
      </w:pPr>
      <w:r>
        <w:rPr>
          <w:rFonts w:ascii="Cambria" w:hAnsi="Cambria"/>
          <w:sz w:val="22"/>
        </w:rPr>
        <w:t xml:space="preserve">• </w:t>
      </w:r>
      <w:r>
        <w:rPr>
          <w:rFonts w:ascii="Cambria" w:hAnsi="Cambria"/>
          <w:i w:val="0"/>
          <w:sz w:val="22"/>
        </w:rPr>
        <w:t>Establish clear eligibility criteria and role-specific expectations.</w:t>
      </w:r>
    </w:p>
    <w:p>
      <w:pPr>
        <w:spacing w:line="276" w:lineRule="auto" w:after="80"/>
        <w:ind w:left="357" w:hanging="357"/>
      </w:pPr>
      <w:r>
        <w:rPr>
          <w:rFonts w:ascii="Cambria" w:hAnsi="Cambria"/>
          <w:sz w:val="22"/>
        </w:rPr>
        <w:t xml:space="preserve">• </w:t>
      </w:r>
      <w:r>
        <w:rPr>
          <w:rFonts w:ascii="Cambria" w:hAnsi="Cambria"/>
          <w:b/>
          <w:i w:val="0"/>
          <w:sz w:val="22"/>
        </w:rPr>
        <w:t>Publish detailed recruitment notices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Minimum qualifications</w:t>
      </w:r>
    </w:p>
    <w:p>
      <w:pPr>
        <w:spacing w:line="276" w:lineRule="auto" w:after="80"/>
        <w:ind w:left="714" w:hanging="357"/>
      </w:pPr>
      <w:r>
        <w:rPr>
          <w:rFonts w:ascii="Cambria" w:hAnsi="Cambria"/>
          <w:sz w:val="22"/>
        </w:rPr>
        <w:t xml:space="preserve">o </w:t>
      </w:r>
      <w:r>
        <w:rPr>
          <w:rFonts w:ascii="Cambria" w:hAnsi="Cambria"/>
          <w:i w:val="0"/>
          <w:sz w:val="22"/>
        </w:rPr>
        <w:t>Specializations preferred</w:t>
      </w:r>
    </w:p>
    <w:p>
      <w:pPr>
        <w:spacing w:line="276" w:lineRule="auto" w:after="80"/>
        <w:ind w:left="714" w:hanging="357"/>
      </w:pPr>
      <w:r>
        <w:rPr>
          <w:rFonts w:ascii="Cambria" w:hAnsi="Cambria"/>
          <w:sz w:val="22"/>
        </w:rPr>
        <w:t xml:space="preserve">o </w:t>
      </w:r>
      <w:r>
        <w:rPr>
          <w:rFonts w:ascii="Cambria" w:hAnsi="Cambria"/>
          <w:i w:val="0"/>
          <w:sz w:val="22"/>
        </w:rPr>
        <w:t>Application and evaluation timelines</w:t>
      </w:r>
    </w:p>
    <w:p>
      <w:pPr>
        <w:spacing w:line="276" w:lineRule="auto" w:after="80"/>
        <w:ind w:left="357" w:hanging="357"/>
      </w:pPr>
      <w:r>
        <w:rPr>
          <w:rFonts w:ascii="Cambria" w:hAnsi="Cambria"/>
          <w:b w:val="0"/>
          <w:i w:val="0"/>
          <w:sz w:val="22"/>
        </w:rPr>
        <w:t xml:space="preserve">2. </w:t>
      </w:r>
      <w:r>
        <w:rPr>
          <w:rFonts w:ascii="Cambria" w:hAnsi="Cambria"/>
          <w:i w:val="0"/>
          <w:sz w:val="22"/>
        </w:rPr>
        <w:t>Multi-Stage Evaluation</w:t>
      </w:r>
    </w:p>
    <w:p>
      <w:pPr>
        <w:spacing w:line="276" w:lineRule="auto" w:after="80"/>
        <w:ind w:left="357" w:hanging="357"/>
      </w:pPr>
      <w:r>
        <w:rPr>
          <w:rFonts w:ascii="Cambria" w:hAnsi="Cambria"/>
          <w:sz w:val="22"/>
        </w:rPr>
        <w:t xml:space="preserve">• </w:t>
      </w:r>
      <w:r>
        <w:rPr>
          <w:rFonts w:ascii="Cambria" w:hAnsi="Cambria"/>
          <w:b/>
          <w:i w:val="0"/>
          <w:sz w:val="22"/>
        </w:rPr>
        <w:t>Design a comprehensive recruitment process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and research portfolio review</w:t>
      </w:r>
    </w:p>
    <w:p>
      <w:pPr>
        <w:spacing w:line="276" w:lineRule="auto" w:after="80"/>
        <w:ind w:left="714" w:hanging="357"/>
      </w:pPr>
      <w:r>
        <w:rPr>
          <w:rFonts w:ascii="Cambria" w:hAnsi="Cambria"/>
          <w:sz w:val="22"/>
        </w:rPr>
        <w:t xml:space="preserve">o </w:t>
      </w:r>
      <w:r>
        <w:rPr>
          <w:rFonts w:ascii="Cambria" w:hAnsi="Cambria"/>
          <w:i w:val="0"/>
          <w:sz w:val="22"/>
        </w:rPr>
        <w:t>Teaching/research demonstrations</w:t>
      </w:r>
    </w:p>
    <w:p>
      <w:pPr>
        <w:spacing w:line="276" w:lineRule="auto" w:after="80"/>
        <w:ind w:left="714" w:hanging="357"/>
      </w:pPr>
      <w:r>
        <w:rPr>
          <w:rFonts w:ascii="Cambria" w:hAnsi="Cambria"/>
          <w:sz w:val="22"/>
        </w:rPr>
        <w:t xml:space="preserve">o </w:t>
      </w:r>
      <w:r>
        <w:rPr>
          <w:rFonts w:ascii="Cambria" w:hAnsi="Cambria"/>
          <w:i w:val="0"/>
          <w:sz w:val="22"/>
        </w:rPr>
        <w:t>Panel interviews with internal and external experts</w:t>
      </w:r>
    </w:p>
    <w:p>
      <w:pPr>
        <w:spacing w:line="276" w:lineRule="auto" w:after="80"/>
        <w:ind w:left="357" w:hanging="357"/>
      </w:pPr>
      <w:r>
        <w:rPr>
          <w:rFonts w:ascii="Cambria" w:hAnsi="Cambria"/>
          <w:b w:val="0"/>
          <w:i w:val="0"/>
          <w:sz w:val="22"/>
        </w:rPr>
        <w:t xml:space="preserve">3. </w:t>
      </w:r>
      <w:r>
        <w:rPr>
          <w:rFonts w:ascii="Cambria" w:hAnsi="Cambria"/>
          <w:i w:val="0"/>
          <w:sz w:val="22"/>
        </w:rPr>
        <w:t>Emphasis on Excellence and Diversity</w:t>
      </w:r>
    </w:p>
    <w:p>
      <w:pPr>
        <w:spacing w:line="276" w:lineRule="auto" w:after="80"/>
        <w:ind w:left="357" w:hanging="357"/>
      </w:pPr>
      <w:r>
        <w:rPr>
          <w:rFonts w:ascii="Cambria" w:hAnsi="Cambria"/>
          <w:sz w:val="22"/>
        </w:rPr>
        <w:t xml:space="preserve">• </w:t>
      </w:r>
      <w:r>
        <w:rPr>
          <w:rFonts w:ascii="Cambria" w:hAnsi="Cambria"/>
          <w:b/>
          <w:i w:val="0"/>
          <w:sz w:val="22"/>
        </w:rPr>
        <w:t>Prioritize candidates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Strong educational and institutional diversity</w:t>
      </w:r>
    </w:p>
    <w:p>
      <w:pPr>
        <w:spacing w:line="276" w:lineRule="auto" w:after="80"/>
        <w:ind w:left="714" w:hanging="357"/>
      </w:pPr>
      <w:r>
        <w:rPr>
          <w:rFonts w:ascii="Cambria" w:hAnsi="Cambria"/>
          <w:sz w:val="22"/>
        </w:rPr>
        <w:t xml:space="preserve">o </w:t>
      </w:r>
      <w:r>
        <w:rPr>
          <w:rFonts w:ascii="Cambria" w:hAnsi="Cambria"/>
          <w:i w:val="0"/>
          <w:sz w:val="22"/>
        </w:rPr>
        <w:t>High research output and innovation</w:t>
      </w:r>
    </w:p>
    <w:p>
      <w:pPr>
        <w:spacing w:line="276" w:lineRule="auto" w:after="80"/>
        <w:ind w:left="714" w:hanging="357"/>
      </w:pPr>
      <w:r>
        <w:rPr>
          <w:rFonts w:ascii="Cambria" w:hAnsi="Cambria"/>
          <w:sz w:val="22"/>
        </w:rPr>
        <w:t xml:space="preserve">o </w:t>
      </w:r>
      <w:r>
        <w:rPr>
          <w:rFonts w:ascii="Cambria" w:hAnsi="Cambria"/>
          <w:i w:val="0"/>
          <w:sz w:val="22"/>
        </w:rPr>
        <w:t>Proven teaching effectiveness and student engagement</w:t>
      </w:r>
    </w:p>
    <w:p>
      <w:pPr>
        <w:spacing w:line="276" w:lineRule="auto" w:after="80"/>
        <w:ind w:left="357" w:hanging="357"/>
      </w:pPr>
      <w:r>
        <w:rPr>
          <w:rFonts w:ascii="Cambria" w:hAnsi="Cambria"/>
          <w:sz w:val="22"/>
        </w:rPr>
        <w:t xml:space="preserve">• </w:t>
      </w:r>
      <w:r>
        <w:rPr>
          <w:rFonts w:ascii="Cambria" w:hAnsi="Cambria"/>
          <w:i w:val="0"/>
          <w:sz w:val="22"/>
        </w:rPr>
        <w:t>Promote equitable hiring of women, minorities, and underrepresented groups.</w:t>
      </w:r>
    </w:p>
    <w:p>
      <w:pPr>
        <w:spacing w:line="276" w:lineRule="auto" w:after="80"/>
        <w:ind w:left="357" w:hanging="357"/>
      </w:pPr>
      <w:r>
        <w:rPr>
          <w:rFonts w:ascii="Cambria" w:hAnsi="Cambria"/>
          <w:b w:val="0"/>
          <w:i w:val="0"/>
          <w:sz w:val="22"/>
        </w:rPr>
        <w:t xml:space="preserve">4. </w:t>
      </w:r>
      <w:r>
        <w:rPr>
          <w:rFonts w:ascii="Cambria" w:hAnsi="Cambria"/>
          <w:i w:val="0"/>
          <w:sz w:val="22"/>
        </w:rPr>
        <w:t>Transparency and Documentation</w:t>
      </w:r>
    </w:p>
    <w:p>
      <w:pPr>
        <w:spacing w:line="276" w:lineRule="auto" w:after="80"/>
        <w:ind w:left="357" w:hanging="357"/>
      </w:pPr>
      <w:r>
        <w:rPr>
          <w:rFonts w:ascii="Cambria" w:hAnsi="Cambria"/>
          <w:sz w:val="22"/>
        </w:rPr>
        <w:t xml:space="preserve">• </w:t>
      </w:r>
      <w:r>
        <w:rPr>
          <w:rFonts w:ascii="Cambria" w:hAnsi="Cambria"/>
          <w:i w:val="0"/>
          <w:sz w:val="22"/>
        </w:rPr>
        <w:t>Maintain detailed records of screening, shortlisting, and final selection.</w:t>
      </w:r>
    </w:p>
    <w:p>
      <w:pPr>
        <w:spacing w:line="276" w:lineRule="auto" w:after="80"/>
        <w:ind w:left="357" w:hanging="357"/>
      </w:pPr>
      <w:r>
        <w:rPr>
          <w:rFonts w:ascii="Cambria" w:hAnsi="Cambria"/>
          <w:sz w:val="22"/>
        </w:rPr>
        <w:t xml:space="preserve">• </w:t>
      </w:r>
      <w:r>
        <w:rPr>
          <w:rFonts w:ascii="Cambria" w:hAnsi="Cambria"/>
          <w:i w:val="0"/>
          <w:sz w:val="22"/>
        </w:rPr>
        <w:t>Provide structured feedback to candidates when feasible.</w:t>
      </w:r>
    </w:p>
    <w:p>
      <w:pPr>
        <w:spacing w:line="276" w:lineRule="auto" w:after="80"/>
        <w:ind w:left="357" w:hanging="357"/>
      </w:pPr>
      <w:r>
        <w:rPr>
          <w:rFonts w:ascii="Cambria" w:hAnsi="Cambria"/>
          <w:sz w:val="22"/>
        </w:rPr>
        <w:t xml:space="preserve">• </w:t>
      </w:r>
      <w:r>
        <w:rPr>
          <w:rFonts w:ascii="Cambria" w:hAnsi="Cambria"/>
          <w:i w:val="0"/>
          <w:sz w:val="22"/>
        </w:rPr>
        <w:t>Ensure oversight by a diverse and qualified selection committee.</w:t>
      </w:r>
    </w:p>
    <w:p>
      <w:pPr>
        <w:spacing w:line="276" w:lineRule="auto" w:after="80"/>
        <w:ind w:left="357" w:hanging="357"/>
      </w:pPr>
      <w:r>
        <w:rPr>
          <w:rFonts w:ascii="Cambria" w:hAnsi="Cambria"/>
          <w:b w:val="0"/>
          <w:i w:val="0"/>
          <w:sz w:val="22"/>
        </w:rPr>
        <w:t xml:space="preserve">5. </w:t>
      </w:r>
      <w:r>
        <w:rPr>
          <w:rFonts w:ascii="Cambria" w:hAnsi="Cambria"/>
          <w:i w:val="0"/>
          <w:sz w:val="22"/>
        </w:rPr>
        <w:t>Compliance and Accountability</w:t>
      </w:r>
    </w:p>
    <w:p>
      <w:pPr>
        <w:spacing w:line="276" w:lineRule="auto" w:after="80"/>
        <w:ind w:left="357" w:hanging="357"/>
      </w:pPr>
      <w:r>
        <w:rPr>
          <w:rFonts w:ascii="Cambria" w:hAnsi="Cambria"/>
          <w:sz w:val="22"/>
        </w:rPr>
        <w:t xml:space="preserve">• </w:t>
      </w:r>
      <w:r>
        <w:rPr>
          <w:rFonts w:ascii="Cambria" w:hAnsi="Cambria"/>
          <w:i w:val="0"/>
          <w:sz w:val="22"/>
        </w:rPr>
        <w:t>Adhere to UGC, AICTE, and institutional policies during recruitment.</w:t>
      </w:r>
    </w:p>
    <w:p>
      <w:pPr>
        <w:spacing w:line="276" w:lineRule="auto" w:after="80"/>
        <w:ind w:left="357" w:hanging="357"/>
      </w:pPr>
      <w:r>
        <w:rPr>
          <w:rFonts w:ascii="Cambria" w:hAnsi="Cambria"/>
          <w:sz w:val="22"/>
        </w:rPr>
        <w:t xml:space="preserve">• </w:t>
      </w:r>
      <w:r>
        <w:rPr>
          <w:rFonts w:ascii="Cambria" w:hAnsi="Cambria"/>
          <w:i w:val="0"/>
          <w:sz w:val="22"/>
        </w:rPr>
        <w:t>Periodically audit recruitment processes to ensure fairness and meritocracy.</w:t>
      </w:r>
    </w:p>
    <w:p>
      <w:pPr>
        <w:spacing w:before="280" w:after="160"/>
      </w:pPr>
      <w:r>
        <w:rPr>
          <w:rFonts w:ascii="Cambria" w:hAnsi="Cambria"/>
          <w:b/>
          <w:color w:val="1F3A5F"/>
          <w:sz w:val="29"/>
        </w:rPr>
        <w:t>23.14. Faculty and Researcher Enablers – Continuous Professional and Pedagogical Development</w:t>
      </w:r>
    </w:p>
    <w:p>
      <w:pPr>
        <w:spacing w:line="276" w:lineRule="auto" w:after="80"/>
        <w:ind w:left="357" w:hanging="357"/>
      </w:pPr>
      <w:r>
        <w:rPr>
          <w:rFonts w:ascii="Cambria" w:hAnsi="Cambria"/>
          <w:b w:val="0"/>
          <w:i w:val="0"/>
          <w:sz w:val="22"/>
        </w:rPr>
        <w:t xml:space="preserve">1. </w:t>
      </w:r>
      <w:r>
        <w:rPr>
          <w:rFonts w:ascii="Cambria" w:hAnsi="Cambria"/>
          <w:i w:val="0"/>
          <w:sz w:val="22"/>
        </w:rPr>
        <w:t>Structured Development Programs</w:t>
      </w:r>
    </w:p>
    <w:p>
      <w:pPr>
        <w:spacing w:line="276" w:lineRule="auto" w:after="80"/>
        <w:ind w:left="357" w:hanging="357"/>
      </w:pPr>
      <w:r>
        <w:rPr>
          <w:rFonts w:ascii="Cambria" w:hAnsi="Cambria"/>
          <w:sz w:val="22"/>
        </w:rPr>
        <w:t xml:space="preserve">• </w:t>
      </w:r>
      <w:r>
        <w:rPr>
          <w:rFonts w:ascii="Cambria" w:hAnsi="Cambria"/>
          <w:i w:val="0"/>
          <w:sz w:val="22"/>
        </w:rPr>
        <w:t>Organize regular training workshops and certificate courses in:</w:t>
      </w:r>
    </w:p>
    <w:p>
      <w:pPr>
        <w:spacing w:line="276" w:lineRule="auto" w:after="80"/>
        <w:ind w:left="714" w:hanging="357"/>
      </w:pPr>
      <w:r>
        <w:rPr>
          <w:rFonts w:ascii="Cambria" w:hAnsi="Cambria"/>
          <w:sz w:val="22"/>
        </w:rPr>
        <w:t xml:space="preserve">o </w:t>
      </w:r>
      <w:r>
        <w:rPr>
          <w:rFonts w:ascii="Cambria" w:hAnsi="Cambria"/>
          <w:i w:val="0"/>
          <w:sz w:val="22"/>
        </w:rPr>
        <w:t>Advanced pedagogical techniques (e.g., flipped classroom, blended learning)</w:t>
      </w:r>
    </w:p>
    <w:p>
      <w:pPr>
        <w:spacing w:line="276" w:lineRule="auto" w:after="80"/>
        <w:ind w:left="714" w:hanging="357"/>
      </w:pPr>
      <w:r>
        <w:rPr>
          <w:rFonts w:ascii="Cambria" w:hAnsi="Cambria"/>
          <w:sz w:val="22"/>
        </w:rPr>
        <w:t xml:space="preserve">o </w:t>
      </w:r>
      <w:r>
        <w:rPr>
          <w:rFonts w:ascii="Cambria" w:hAnsi="Cambria"/>
          <w:i w:val="0"/>
          <w:sz w:val="22"/>
        </w:rPr>
        <w:t>Research methodology and data analysis</w:t>
      </w:r>
    </w:p>
    <w:p>
      <w:pPr>
        <w:spacing w:line="276" w:lineRule="auto" w:after="80"/>
        <w:ind w:left="714" w:hanging="357"/>
      </w:pPr>
      <w:r>
        <w:rPr>
          <w:rFonts w:ascii="Cambria" w:hAnsi="Cambria"/>
          <w:sz w:val="22"/>
        </w:rPr>
        <w:t xml:space="preserve">o </w:t>
      </w:r>
      <w:r>
        <w:rPr>
          <w:rFonts w:ascii="Cambria" w:hAnsi="Cambria"/>
          <w:i w:val="0"/>
          <w:sz w:val="22"/>
        </w:rPr>
        <w:t>Academic writing and publishing</w:t>
      </w:r>
    </w:p>
    <w:p>
      <w:pPr>
        <w:spacing w:line="276" w:lineRule="auto" w:after="80"/>
        <w:ind w:left="714" w:hanging="357"/>
      </w:pPr>
      <w:r>
        <w:rPr>
          <w:rFonts w:ascii="Cambria" w:hAnsi="Cambria"/>
          <w:sz w:val="22"/>
        </w:rPr>
        <w:t xml:space="preserve">o </w:t>
      </w:r>
      <w:r>
        <w:rPr>
          <w:rFonts w:ascii="Cambria" w:hAnsi="Cambria"/>
          <w:i w:val="0"/>
          <w:sz w:val="22"/>
        </w:rPr>
        <w:t>Leadership and academic administration</w:t>
      </w:r>
    </w:p>
    <w:p>
      <w:pPr>
        <w:spacing w:line="276" w:lineRule="auto" w:after="80"/>
        <w:ind w:left="357" w:hanging="357"/>
      </w:pPr>
      <w:r>
        <w:rPr>
          <w:rFonts w:ascii="Cambria" w:hAnsi="Cambria"/>
          <w:b w:val="0"/>
          <w:i w:val="0"/>
          <w:sz w:val="22"/>
        </w:rPr>
        <w:t xml:space="preserve">2. </w:t>
      </w:r>
      <w:r>
        <w:rPr>
          <w:rFonts w:ascii="Cambria" w:hAnsi="Cambria"/>
          <w:i w:val="0"/>
          <w:sz w:val="22"/>
        </w:rPr>
        <w:t>Fellowship Opportunities</w:t>
      </w:r>
    </w:p>
    <w:p>
      <w:pPr>
        <w:spacing w:line="276" w:lineRule="auto" w:after="80"/>
        <w:ind w:left="357" w:hanging="357"/>
      </w:pPr>
      <w:r>
        <w:rPr>
          <w:rFonts w:ascii="Cambria" w:hAnsi="Cambria"/>
          <w:sz w:val="22"/>
        </w:rPr>
        <w:t xml:space="preserve">• </w:t>
      </w:r>
      <w:r>
        <w:rPr>
          <w:rFonts w:ascii="Cambria" w:hAnsi="Cambria"/>
          <w:b/>
          <w:i w:val="0"/>
          <w:sz w:val="22"/>
        </w:rPr>
        <w:t>Offer internal and external fellowships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Curriculum innovation</w:t>
      </w:r>
    </w:p>
    <w:p>
      <w:pPr>
        <w:spacing w:line="276" w:lineRule="auto" w:after="80"/>
        <w:ind w:left="714" w:hanging="357"/>
      </w:pPr>
      <w:r>
        <w:rPr>
          <w:rFonts w:ascii="Cambria" w:hAnsi="Cambria"/>
          <w:sz w:val="22"/>
        </w:rPr>
        <w:t xml:space="preserve">o </w:t>
      </w:r>
      <w:r>
        <w:rPr>
          <w:rFonts w:ascii="Cambria" w:hAnsi="Cambria"/>
          <w:i w:val="0"/>
          <w:sz w:val="22"/>
        </w:rPr>
        <w:t>Interdisciplinary research</w:t>
      </w:r>
    </w:p>
    <w:p>
      <w:pPr>
        <w:spacing w:line="276" w:lineRule="auto" w:after="80"/>
        <w:ind w:left="714" w:hanging="357"/>
      </w:pPr>
      <w:r>
        <w:rPr>
          <w:rFonts w:ascii="Cambria" w:hAnsi="Cambria"/>
          <w:sz w:val="22"/>
        </w:rPr>
        <w:t xml:space="preserve">o </w:t>
      </w:r>
      <w:r>
        <w:rPr>
          <w:rFonts w:ascii="Cambria" w:hAnsi="Cambria"/>
          <w:i w:val="0"/>
          <w:sz w:val="22"/>
        </w:rPr>
        <w:t>International academic exchange</w:t>
      </w:r>
    </w:p>
    <w:p>
      <w:pPr>
        <w:spacing w:line="276" w:lineRule="auto" w:after="80"/>
        <w:ind w:left="714" w:hanging="357"/>
      </w:pPr>
      <w:r>
        <w:rPr>
          <w:rFonts w:ascii="Cambria" w:hAnsi="Cambria"/>
          <w:sz w:val="22"/>
        </w:rPr>
        <w:t xml:space="preserve">o </w:t>
      </w:r>
      <w:r>
        <w:rPr>
          <w:rFonts w:ascii="Cambria" w:hAnsi="Cambria"/>
          <w:i w:val="0"/>
          <w:sz w:val="22"/>
        </w:rPr>
        <w:t>Community-based teaching and learning initiatives</w:t>
      </w:r>
    </w:p>
    <w:p>
      <w:pPr>
        <w:spacing w:line="276" w:lineRule="auto" w:after="80"/>
        <w:ind w:left="357" w:hanging="357"/>
      </w:pPr>
      <w:r>
        <w:rPr>
          <w:rFonts w:ascii="Cambria" w:hAnsi="Cambria"/>
          <w:b w:val="0"/>
          <w:i w:val="0"/>
          <w:sz w:val="22"/>
        </w:rPr>
        <w:t xml:space="preserve">3. </w:t>
      </w:r>
      <w:r>
        <w:rPr>
          <w:rFonts w:ascii="Cambria" w:hAnsi="Cambria"/>
          <w:i w:val="0"/>
          <w:sz w:val="22"/>
        </w:rPr>
        <w:t>Digital and Technological Upskilling</w:t>
      </w:r>
    </w:p>
    <w:p>
      <w:pPr>
        <w:spacing w:line="276" w:lineRule="auto" w:after="80"/>
        <w:ind w:left="357" w:hanging="357"/>
      </w:pPr>
      <w:r>
        <w:rPr>
          <w:rFonts w:ascii="Cambria" w:hAnsi="Cambria"/>
          <w:sz w:val="22"/>
        </w:rPr>
        <w:t xml:space="preserve">• </w:t>
      </w:r>
      <w:r>
        <w:rPr>
          <w:rFonts w:ascii="Cambria" w:hAnsi="Cambria"/>
          <w:b/>
          <w:i w:val="0"/>
          <w:sz w:val="22"/>
        </w:rPr>
        <w:t>Provide hands-on training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Learning Management Systems (LMS)</w:t>
      </w:r>
    </w:p>
    <w:p>
      <w:pPr>
        <w:spacing w:line="276" w:lineRule="auto" w:after="80"/>
        <w:ind w:left="714" w:hanging="357"/>
      </w:pPr>
      <w:r>
        <w:rPr>
          <w:rFonts w:ascii="Cambria" w:hAnsi="Cambria"/>
          <w:sz w:val="22"/>
        </w:rPr>
        <w:t xml:space="preserve">o </w:t>
      </w:r>
      <w:r>
        <w:rPr>
          <w:rFonts w:ascii="Cambria" w:hAnsi="Cambria"/>
          <w:i w:val="0"/>
          <w:sz w:val="22"/>
        </w:rPr>
        <w:t>Digital content creation tools</w:t>
      </w:r>
    </w:p>
    <w:p>
      <w:pPr>
        <w:spacing w:line="276" w:lineRule="auto" w:after="80"/>
        <w:ind w:left="714" w:hanging="357"/>
      </w:pPr>
      <w:r>
        <w:rPr>
          <w:rFonts w:ascii="Cambria" w:hAnsi="Cambria"/>
          <w:sz w:val="22"/>
        </w:rPr>
        <w:t xml:space="preserve">o </w:t>
      </w:r>
      <w:r>
        <w:rPr>
          <w:rFonts w:ascii="Cambria" w:hAnsi="Cambria"/>
          <w:i w:val="0"/>
          <w:sz w:val="22"/>
        </w:rPr>
        <w:t>Online assessment platforms</w:t>
      </w:r>
    </w:p>
    <w:p>
      <w:pPr>
        <w:spacing w:line="276" w:lineRule="auto" w:after="80"/>
        <w:ind w:left="714" w:hanging="357"/>
      </w:pPr>
      <w:r>
        <w:rPr>
          <w:rFonts w:ascii="Cambria" w:hAnsi="Cambria"/>
          <w:sz w:val="22"/>
        </w:rPr>
        <w:t xml:space="preserve">o </w:t>
      </w:r>
      <w:r>
        <w:rPr>
          <w:rFonts w:ascii="Cambria" w:hAnsi="Cambria"/>
          <w:i w:val="0"/>
          <w:sz w:val="22"/>
        </w:rPr>
        <w:t>Virtual labs and simulations</w:t>
      </w:r>
    </w:p>
    <w:p>
      <w:pPr>
        <w:spacing w:line="276" w:lineRule="auto" w:after="80"/>
        <w:ind w:left="357" w:hanging="357"/>
      </w:pPr>
      <w:r>
        <w:rPr>
          <w:rFonts w:ascii="Cambria" w:hAnsi="Cambria"/>
          <w:b w:val="0"/>
          <w:i w:val="0"/>
          <w:sz w:val="22"/>
        </w:rPr>
        <w:t xml:space="preserve">4. </w:t>
      </w:r>
      <w:r>
        <w:rPr>
          <w:rFonts w:ascii="Cambria" w:hAnsi="Cambria"/>
          <w:i w:val="0"/>
          <w:sz w:val="22"/>
        </w:rPr>
        <w:t>Support for Research Excellence</w:t>
      </w:r>
    </w:p>
    <w:p>
      <w:pPr>
        <w:spacing w:line="276" w:lineRule="auto" w:after="80"/>
        <w:ind w:left="357" w:hanging="357"/>
      </w:pPr>
      <w:r>
        <w:rPr>
          <w:rFonts w:ascii="Cambria" w:hAnsi="Cambria"/>
          <w:sz w:val="22"/>
        </w:rPr>
        <w:t xml:space="preserve">• </w:t>
      </w:r>
      <w:r>
        <w:rPr>
          <w:rFonts w:ascii="Cambria" w:hAnsi="Cambria"/>
          <w:b/>
          <w:i w:val="0"/>
          <w:sz w:val="22"/>
        </w:rPr>
        <w:t>Facilitate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Grant writing support and proposal development</w:t>
      </w:r>
    </w:p>
    <w:p>
      <w:pPr>
        <w:spacing w:line="276" w:lineRule="auto" w:after="80"/>
        <w:ind w:left="714" w:hanging="357"/>
      </w:pPr>
      <w:r>
        <w:rPr>
          <w:rFonts w:ascii="Cambria" w:hAnsi="Cambria"/>
          <w:sz w:val="22"/>
        </w:rPr>
        <w:t xml:space="preserve">o </w:t>
      </w:r>
      <w:r>
        <w:rPr>
          <w:rFonts w:ascii="Cambria" w:hAnsi="Cambria"/>
          <w:i w:val="0"/>
          <w:sz w:val="22"/>
        </w:rPr>
        <w:t>Mentorship for early-career researchers</w:t>
      </w:r>
    </w:p>
    <w:p>
      <w:pPr>
        <w:spacing w:line="276" w:lineRule="auto" w:after="80"/>
        <w:ind w:left="714" w:hanging="357"/>
      </w:pPr>
      <w:r>
        <w:rPr>
          <w:rFonts w:ascii="Cambria" w:hAnsi="Cambria"/>
          <w:sz w:val="22"/>
        </w:rPr>
        <w:t xml:space="preserve">o </w:t>
      </w:r>
      <w:r>
        <w:rPr>
          <w:rFonts w:ascii="Cambria" w:hAnsi="Cambria"/>
          <w:i w:val="0"/>
          <w:sz w:val="22"/>
        </w:rPr>
        <w:t>Inter-institutional and international collaborations</w:t>
      </w:r>
    </w:p>
    <w:p>
      <w:pPr>
        <w:spacing w:line="276" w:lineRule="auto" w:after="80"/>
        <w:ind w:left="357" w:hanging="357"/>
      </w:pPr>
      <w:r>
        <w:rPr>
          <w:rFonts w:ascii="Cambria" w:hAnsi="Cambria"/>
          <w:b w:val="0"/>
          <w:i w:val="0"/>
          <w:sz w:val="22"/>
        </w:rPr>
        <w:t xml:space="preserve">5. </w:t>
      </w:r>
      <w:r>
        <w:rPr>
          <w:rFonts w:ascii="Cambria" w:hAnsi="Cambria"/>
          <w:i w:val="0"/>
          <w:sz w:val="22"/>
        </w:rPr>
        <w:t>Recognition and Incentives</w:t>
      </w:r>
    </w:p>
    <w:p>
      <w:pPr>
        <w:spacing w:line="276" w:lineRule="auto" w:after="80"/>
        <w:ind w:left="357" w:hanging="357"/>
      </w:pPr>
      <w:r>
        <w:rPr>
          <w:rFonts w:ascii="Cambria" w:hAnsi="Cambria"/>
          <w:sz w:val="22"/>
        </w:rPr>
        <w:t xml:space="preserve">• </w:t>
      </w:r>
      <w:r>
        <w:rPr>
          <w:rFonts w:ascii="Cambria" w:hAnsi="Cambria"/>
          <w:i w:val="0"/>
          <w:sz w:val="22"/>
        </w:rPr>
        <w:t>Acknowledge participation and excellence in development initiatives through:</w:t>
      </w:r>
    </w:p>
    <w:p>
      <w:pPr>
        <w:spacing w:line="276" w:lineRule="auto" w:after="80"/>
        <w:ind w:left="714" w:hanging="357"/>
      </w:pPr>
      <w:r>
        <w:rPr>
          <w:rFonts w:ascii="Cambria" w:hAnsi="Cambria"/>
          <w:sz w:val="22"/>
        </w:rPr>
        <w:t xml:space="preserve">o </w:t>
      </w:r>
      <w:r>
        <w:rPr>
          <w:rFonts w:ascii="Cambria" w:hAnsi="Cambria"/>
          <w:i w:val="0"/>
          <w:sz w:val="22"/>
        </w:rPr>
        <w:t>Promotions, awards, and incentives</w:t>
      </w:r>
    </w:p>
    <w:p>
      <w:pPr>
        <w:spacing w:line="276" w:lineRule="auto" w:after="80"/>
        <w:ind w:left="714" w:hanging="357"/>
      </w:pPr>
      <w:r>
        <w:rPr>
          <w:rFonts w:ascii="Cambria" w:hAnsi="Cambria"/>
          <w:sz w:val="22"/>
        </w:rPr>
        <w:t xml:space="preserve">o </w:t>
      </w:r>
      <w:r>
        <w:rPr>
          <w:rFonts w:ascii="Cambria" w:hAnsi="Cambria"/>
          <w:i w:val="0"/>
          <w:sz w:val="22"/>
        </w:rPr>
        <w:t>Professional growth credits or CPD points</w:t>
      </w:r>
    </w:p>
    <w:p>
      <w:pPr>
        <w:spacing w:line="276" w:lineRule="auto" w:after="80"/>
        <w:ind w:left="714" w:hanging="357"/>
      </w:pPr>
      <w:r>
        <w:rPr>
          <w:rFonts w:ascii="Cambria" w:hAnsi="Cambria"/>
          <w:sz w:val="22"/>
        </w:rPr>
        <w:t xml:space="preserve">o </w:t>
      </w:r>
      <w:r>
        <w:rPr>
          <w:rFonts w:ascii="Cambria" w:hAnsi="Cambria"/>
          <w:i w:val="0"/>
          <w:sz w:val="22"/>
        </w:rPr>
        <w:t>Opportunities for leading institutional projects</w:t>
      </w:r>
    </w:p>
    <w:p>
      <w:pPr>
        <w:spacing w:before="280" w:after="160"/>
      </w:pPr>
      <w:r>
        <w:rPr>
          <w:rFonts w:ascii="Cambria" w:hAnsi="Cambria"/>
          <w:b/>
          <w:color w:val="1F3A5F"/>
          <w:sz w:val="29"/>
        </w:rPr>
        <w:t>32.15. Faculty and Researcher Enablers – Tenure and Promotion Mechanisms</w:t>
      </w:r>
    </w:p>
    <w:p>
      <w:pPr>
        <w:spacing w:line="276" w:lineRule="auto" w:after="80"/>
        <w:ind w:left="357" w:hanging="357"/>
      </w:pPr>
      <w:r>
        <w:rPr>
          <w:rFonts w:ascii="Cambria" w:hAnsi="Cambria"/>
          <w:b w:val="0"/>
          <w:i w:val="0"/>
          <w:sz w:val="22"/>
        </w:rPr>
        <w:t xml:space="preserve">1. </w:t>
      </w:r>
      <w:r>
        <w:rPr>
          <w:rFonts w:ascii="Cambria" w:hAnsi="Cambria"/>
          <w:i w:val="0"/>
          <w:sz w:val="22"/>
        </w:rPr>
        <w:t>Equitable and Transparent Criteria</w:t>
      </w:r>
    </w:p>
    <w:p>
      <w:pPr>
        <w:spacing w:line="276" w:lineRule="auto" w:after="80"/>
        <w:ind w:left="357" w:hanging="357"/>
      </w:pPr>
      <w:r>
        <w:rPr>
          <w:rFonts w:ascii="Cambria" w:hAnsi="Cambria"/>
          <w:sz w:val="22"/>
        </w:rPr>
        <w:t xml:space="preserve">• </w:t>
      </w:r>
      <w:r>
        <w:rPr>
          <w:rFonts w:ascii="Cambria" w:hAnsi="Cambria"/>
          <w:i w:val="0"/>
          <w:sz w:val="22"/>
        </w:rPr>
        <w:t>Define clear eligibility benchmarks for tenure and promotion based on:</w:t>
      </w:r>
    </w:p>
    <w:p>
      <w:pPr>
        <w:spacing w:line="276" w:lineRule="auto" w:after="80"/>
        <w:ind w:left="714" w:hanging="357"/>
      </w:pPr>
      <w:r>
        <w:rPr>
          <w:rFonts w:ascii="Cambria" w:hAnsi="Cambria"/>
          <w:sz w:val="22"/>
        </w:rPr>
        <w:t xml:space="preserve">o </w:t>
      </w:r>
      <w:r>
        <w:rPr>
          <w:rFonts w:ascii="Cambria" w:hAnsi="Cambria"/>
          <w:i w:val="0"/>
          <w:sz w:val="22"/>
        </w:rPr>
        <w:t>Years of service and performance reviews</w:t>
      </w:r>
    </w:p>
    <w:p>
      <w:pPr>
        <w:spacing w:line="276" w:lineRule="auto" w:after="80"/>
        <w:ind w:left="714" w:hanging="357"/>
      </w:pPr>
      <w:r>
        <w:rPr>
          <w:rFonts w:ascii="Cambria" w:hAnsi="Cambria"/>
          <w:sz w:val="22"/>
        </w:rPr>
        <w:t xml:space="preserve">o </w:t>
      </w:r>
      <w:r>
        <w:rPr>
          <w:rFonts w:ascii="Cambria" w:hAnsi="Cambria"/>
          <w:i w:val="0"/>
          <w:sz w:val="22"/>
        </w:rPr>
        <w:t>Educational qualifications and institutional contribution</w:t>
      </w:r>
    </w:p>
    <w:p>
      <w:pPr>
        <w:spacing w:line="276" w:lineRule="auto" w:after="80"/>
        <w:ind w:left="357" w:hanging="357"/>
      </w:pPr>
      <w:r>
        <w:rPr>
          <w:rFonts w:ascii="Cambria" w:hAnsi="Cambria"/>
          <w:sz w:val="22"/>
        </w:rPr>
        <w:t xml:space="preserve">• </w:t>
      </w:r>
      <w:r>
        <w:rPr>
          <w:rFonts w:ascii="Cambria" w:hAnsi="Cambria"/>
          <w:i w:val="0"/>
          <w:sz w:val="22"/>
        </w:rPr>
        <w:t>Publish promotion policies and evaluation rubrics accessible to all faculty members.</w:t>
      </w:r>
    </w:p>
    <w:p>
      <w:pPr>
        <w:spacing w:line="276" w:lineRule="auto" w:after="80"/>
        <w:ind w:left="357" w:hanging="357"/>
      </w:pPr>
      <w:r>
        <w:rPr>
          <w:rFonts w:ascii="Cambria" w:hAnsi="Cambria"/>
          <w:b w:val="0"/>
          <w:i w:val="0"/>
          <w:sz w:val="22"/>
        </w:rPr>
        <w:t xml:space="preserve">2. </w:t>
      </w:r>
      <w:r>
        <w:rPr>
          <w:rFonts w:ascii="Cambria" w:hAnsi="Cambria"/>
          <w:i w:val="0"/>
          <w:sz w:val="22"/>
        </w:rPr>
        <w:t>Recognition of Diverse Achievements</w:t>
      </w:r>
    </w:p>
    <w:p>
      <w:pPr>
        <w:spacing w:line="276" w:lineRule="auto" w:after="80"/>
        <w:ind w:left="357" w:hanging="357"/>
      </w:pPr>
      <w:r>
        <w:rPr>
          <w:rFonts w:ascii="Cambria" w:hAnsi="Cambria"/>
          <w:sz w:val="22"/>
        </w:rPr>
        <w:t xml:space="preserve">• </w:t>
      </w:r>
      <w:r>
        <w:rPr>
          <w:rFonts w:ascii="Cambria" w:hAnsi="Cambria"/>
          <w:b/>
          <w:i w:val="0"/>
          <w:sz w:val="22"/>
        </w:rPr>
        <w:t>Assess faculty performance across multiple domains: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Research output (publications, grants, patents)</w:t>
      </w:r>
    </w:p>
    <w:p>
      <w:pPr>
        <w:spacing w:line="276" w:lineRule="auto" w:after="80"/>
        <w:ind w:left="714" w:hanging="357"/>
      </w:pPr>
      <w:r>
        <w:rPr>
          <w:rFonts w:ascii="Cambria" w:hAnsi="Cambria"/>
          <w:sz w:val="22"/>
        </w:rPr>
        <w:t xml:space="preserve">o </w:t>
      </w:r>
      <w:r>
        <w:rPr>
          <w:rFonts w:ascii="Cambria" w:hAnsi="Cambria"/>
          <w:i w:val="0"/>
          <w:sz w:val="22"/>
        </w:rPr>
        <w:t>Teaching excellence (student feedback, course innovation)</w:t>
      </w:r>
    </w:p>
    <w:p>
      <w:pPr>
        <w:spacing w:line="276" w:lineRule="auto" w:after="80"/>
        <w:ind w:left="714" w:hanging="357"/>
      </w:pPr>
      <w:r>
        <w:rPr>
          <w:rFonts w:ascii="Cambria" w:hAnsi="Cambria"/>
          <w:sz w:val="22"/>
        </w:rPr>
        <w:t xml:space="preserve">o </w:t>
      </w:r>
      <w:r>
        <w:rPr>
          <w:rFonts w:ascii="Cambria" w:hAnsi="Cambria"/>
          <w:i w:val="0"/>
          <w:sz w:val="22"/>
        </w:rPr>
        <w:t>Institutional service (committee roles, administration)</w:t>
      </w:r>
    </w:p>
    <w:p>
      <w:pPr>
        <w:spacing w:line="276" w:lineRule="auto" w:after="80"/>
        <w:ind w:left="714" w:hanging="357"/>
      </w:pPr>
      <w:r>
        <w:rPr>
          <w:rFonts w:ascii="Cambria" w:hAnsi="Cambria"/>
          <w:sz w:val="22"/>
        </w:rPr>
        <w:t xml:space="preserve">o </w:t>
      </w:r>
      <w:r>
        <w:rPr>
          <w:rFonts w:ascii="Cambria" w:hAnsi="Cambria"/>
          <w:i w:val="0"/>
          <w:sz w:val="22"/>
        </w:rPr>
        <w:t>Community engagement (outreach, societal impact)</w:t>
      </w:r>
    </w:p>
    <w:p>
      <w:pPr>
        <w:spacing w:line="276" w:lineRule="auto" w:after="80"/>
        <w:ind w:left="357" w:hanging="357"/>
      </w:pPr>
      <w:r>
        <w:rPr>
          <w:rFonts w:ascii="Cambria" w:hAnsi="Cambria"/>
          <w:b w:val="0"/>
          <w:i w:val="0"/>
          <w:sz w:val="22"/>
        </w:rPr>
        <w:t xml:space="preserve">3. </w:t>
      </w:r>
      <w:r>
        <w:rPr>
          <w:rFonts w:ascii="Cambria" w:hAnsi="Cambria"/>
          <w:i w:val="0"/>
          <w:sz w:val="22"/>
        </w:rPr>
        <w:t>Inclusive Review Process</w:t>
      </w:r>
    </w:p>
    <w:p>
      <w:pPr>
        <w:spacing w:line="276" w:lineRule="auto" w:after="80"/>
        <w:ind w:left="357" w:hanging="357"/>
      </w:pPr>
      <w:r>
        <w:rPr>
          <w:rFonts w:ascii="Cambria" w:hAnsi="Cambria"/>
          <w:sz w:val="22"/>
        </w:rPr>
        <w:t xml:space="preserve">• </w:t>
      </w:r>
      <w:r>
        <w:rPr>
          <w:rFonts w:ascii="Cambria" w:hAnsi="Cambria"/>
          <w:i w:val="0"/>
          <w:sz w:val="22"/>
        </w:rPr>
        <w:t>Constitute multidisciplinary, diverse, and impartial review committees.</w:t>
      </w:r>
    </w:p>
    <w:p>
      <w:pPr>
        <w:spacing w:line="276" w:lineRule="auto" w:after="80"/>
        <w:ind w:left="357" w:hanging="357"/>
      </w:pPr>
      <w:r>
        <w:rPr>
          <w:rFonts w:ascii="Cambria" w:hAnsi="Cambria"/>
          <w:sz w:val="22"/>
        </w:rPr>
        <w:t xml:space="preserve">• </w:t>
      </w:r>
      <w:r>
        <w:rPr>
          <w:rFonts w:ascii="Cambria" w:hAnsi="Cambria"/>
          <w:i w:val="0"/>
          <w:sz w:val="22"/>
        </w:rPr>
        <w:t>Include external peer assessments where applicable.</w:t>
      </w:r>
    </w:p>
    <w:p>
      <w:pPr>
        <w:spacing w:line="276" w:lineRule="auto" w:after="80"/>
        <w:ind w:left="357" w:hanging="357"/>
      </w:pPr>
      <w:r>
        <w:rPr>
          <w:rFonts w:ascii="Cambria" w:hAnsi="Cambria"/>
          <w:sz w:val="22"/>
        </w:rPr>
        <w:t xml:space="preserve">• </w:t>
      </w:r>
      <w:r>
        <w:rPr>
          <w:rFonts w:ascii="Cambria" w:hAnsi="Cambria"/>
          <w:i w:val="0"/>
          <w:sz w:val="22"/>
        </w:rPr>
        <w:t>Ensure bias-free evaluation by using standardized scoring and evidence-based appraisals.</w:t>
      </w:r>
    </w:p>
    <w:p>
      <w:pPr>
        <w:spacing w:line="276" w:lineRule="auto" w:after="80"/>
        <w:ind w:left="357" w:hanging="357"/>
      </w:pPr>
      <w:r>
        <w:rPr>
          <w:rFonts w:ascii="Cambria" w:hAnsi="Cambria"/>
          <w:b w:val="0"/>
          <w:i w:val="0"/>
          <w:sz w:val="22"/>
        </w:rPr>
        <w:t xml:space="preserve">4. </w:t>
      </w:r>
      <w:r>
        <w:rPr>
          <w:rFonts w:ascii="Cambria" w:hAnsi="Cambria"/>
          <w:i w:val="0"/>
          <w:sz w:val="22"/>
        </w:rPr>
        <w:t>Career Progression Support</w:t>
      </w:r>
    </w:p>
    <w:p>
      <w:pPr>
        <w:spacing w:line="276" w:lineRule="auto" w:after="80"/>
        <w:ind w:left="357" w:hanging="357"/>
      </w:pPr>
      <w:r>
        <w:rPr>
          <w:rFonts w:ascii="Cambria" w:hAnsi="Cambria"/>
          <w:sz w:val="22"/>
        </w:rPr>
        <w:t xml:space="preserve">• </w:t>
      </w:r>
      <w:r>
        <w:rPr>
          <w:rFonts w:ascii="Cambria" w:hAnsi="Cambria"/>
          <w:i w:val="0"/>
          <w:sz w:val="22"/>
        </w:rPr>
        <w:t>Offer pre-tenure mentoring and professional development guidance.</w:t>
      </w:r>
    </w:p>
    <w:p>
      <w:pPr>
        <w:spacing w:line="276" w:lineRule="auto" w:after="80"/>
        <w:ind w:left="357" w:hanging="357"/>
      </w:pPr>
      <w:r>
        <w:rPr>
          <w:rFonts w:ascii="Cambria" w:hAnsi="Cambria"/>
          <w:sz w:val="22"/>
        </w:rPr>
        <w:t xml:space="preserve">• </w:t>
      </w:r>
      <w:r>
        <w:rPr>
          <w:rFonts w:ascii="Cambria" w:hAnsi="Cambria"/>
          <w:i w:val="0"/>
          <w:sz w:val="22"/>
        </w:rPr>
        <w:t>Provide clear timelines for review and feedback at each stage.</w:t>
      </w:r>
    </w:p>
    <w:p>
      <w:pPr>
        <w:spacing w:line="276" w:lineRule="auto" w:after="80"/>
        <w:ind w:left="357" w:hanging="357"/>
      </w:pPr>
      <w:r>
        <w:rPr>
          <w:rFonts w:ascii="Cambria" w:hAnsi="Cambria"/>
          <w:sz w:val="22"/>
        </w:rPr>
        <w:t xml:space="preserve">• </w:t>
      </w:r>
      <w:r>
        <w:rPr>
          <w:rFonts w:ascii="Cambria" w:hAnsi="Cambria"/>
          <w:i w:val="0"/>
          <w:sz w:val="22"/>
        </w:rPr>
        <w:t>Support faculty with performance improvement plans if criteria are unmet.</w:t>
      </w:r>
    </w:p>
    <w:p>
      <w:pPr>
        <w:spacing w:line="276" w:lineRule="auto" w:after="80"/>
        <w:ind w:left="357" w:hanging="357"/>
      </w:pPr>
      <w:r>
        <w:rPr>
          <w:rFonts w:ascii="Cambria" w:hAnsi="Cambria"/>
          <w:b w:val="0"/>
          <w:i w:val="0"/>
          <w:sz w:val="22"/>
        </w:rPr>
        <w:t xml:space="preserve">5. </w:t>
      </w:r>
      <w:r>
        <w:rPr>
          <w:rFonts w:ascii="Cambria" w:hAnsi="Cambria"/>
          <w:i w:val="0"/>
          <w:sz w:val="22"/>
        </w:rPr>
        <w:t>Motivation and Retention</w:t>
      </w:r>
    </w:p>
    <w:p>
      <w:pPr>
        <w:spacing w:line="276" w:lineRule="auto" w:after="80"/>
        <w:ind w:left="357" w:hanging="357"/>
      </w:pPr>
      <w:r>
        <w:rPr>
          <w:rFonts w:ascii="Cambria" w:hAnsi="Cambria"/>
          <w:sz w:val="22"/>
        </w:rPr>
        <w:t xml:space="preserve">• </w:t>
      </w:r>
      <w:r>
        <w:rPr>
          <w:rFonts w:ascii="Cambria" w:hAnsi="Cambria"/>
          <w:b/>
          <w:i w:val="0"/>
          <w:sz w:val="22"/>
        </w:rPr>
        <w:t>Link tenure and promotion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Leadership opportunities</w:t>
      </w:r>
    </w:p>
    <w:p>
      <w:pPr>
        <w:spacing w:line="276" w:lineRule="auto" w:after="80"/>
        <w:ind w:left="714" w:hanging="357"/>
      </w:pPr>
      <w:r>
        <w:rPr>
          <w:rFonts w:ascii="Cambria" w:hAnsi="Cambria"/>
          <w:sz w:val="22"/>
        </w:rPr>
        <w:t xml:space="preserve">o </w:t>
      </w:r>
      <w:r>
        <w:rPr>
          <w:rFonts w:ascii="Cambria" w:hAnsi="Cambria"/>
          <w:i w:val="0"/>
          <w:sz w:val="22"/>
        </w:rPr>
        <w:t>Research grants and sabbatical eligibility</w:t>
      </w:r>
    </w:p>
    <w:p>
      <w:pPr>
        <w:spacing w:line="276" w:lineRule="auto" w:after="80"/>
        <w:ind w:left="714" w:hanging="357"/>
      </w:pPr>
      <w:r>
        <w:rPr>
          <w:rFonts w:ascii="Cambria" w:hAnsi="Cambria"/>
          <w:sz w:val="22"/>
        </w:rPr>
        <w:t xml:space="preserve">o </w:t>
      </w:r>
      <w:r>
        <w:rPr>
          <w:rFonts w:ascii="Cambria" w:hAnsi="Cambria"/>
          <w:i w:val="0"/>
          <w:sz w:val="22"/>
        </w:rPr>
        <w:t>Salary advancement and recognition awards</w:t>
      </w:r>
    </w:p>
    <w:p>
      <w:pPr>
        <w:spacing w:line="276" w:lineRule="auto" w:after="80"/>
        <w:ind w:left="357" w:hanging="357"/>
      </w:pPr>
      <w:r>
        <w:rPr>
          <w:rFonts w:ascii="Cambria" w:hAnsi="Cambria"/>
          <w:sz w:val="22"/>
        </w:rPr>
        <w:t xml:space="preserve">• </w:t>
      </w:r>
      <w:r>
        <w:rPr>
          <w:rFonts w:ascii="Cambria" w:hAnsi="Cambria"/>
          <w:i w:val="0"/>
          <w:sz w:val="22"/>
        </w:rPr>
        <w:t>Cultivate long-term institutional loyalty and academic identity.</w:t>
      </w:r>
    </w:p>
    <w:p>
      <w:pPr>
        <w:spacing w:before="280" w:after="160"/>
      </w:pPr>
      <w:r>
        <w:rPr>
          <w:rFonts w:ascii="Cambria" w:hAnsi="Cambria"/>
          <w:b/>
          <w:color w:val="1F3A5F"/>
          <w:sz w:val="29"/>
        </w:rPr>
        <w:t>32.16. Cross-Functional Enablers – Recognition and Reward Systems</w:t>
      </w:r>
    </w:p>
    <w:p>
      <w:pPr>
        <w:spacing w:line="276" w:lineRule="auto" w:after="80"/>
        <w:ind w:left="357" w:hanging="357"/>
      </w:pPr>
      <w:r>
        <w:rPr>
          <w:rFonts w:ascii="Cambria" w:hAnsi="Cambria"/>
          <w:b w:val="0"/>
          <w:i w:val="0"/>
          <w:sz w:val="22"/>
        </w:rPr>
        <w:t xml:space="preserve">1. </w:t>
      </w:r>
      <w:r>
        <w:rPr>
          <w:rFonts w:ascii="Cambria" w:hAnsi="Cambria"/>
          <w:i w:val="0"/>
          <w:sz w:val="22"/>
        </w:rPr>
        <w:t>Comprehensive Recognition Framework</w:t>
      </w:r>
    </w:p>
    <w:p>
      <w:pPr>
        <w:spacing w:line="276" w:lineRule="auto" w:after="80"/>
        <w:ind w:left="357" w:hanging="357"/>
      </w:pPr>
      <w:r>
        <w:rPr>
          <w:rFonts w:ascii="Cambria" w:hAnsi="Cambria"/>
          <w:sz w:val="22"/>
        </w:rPr>
        <w:t xml:space="preserve">• </w:t>
      </w:r>
      <w:r>
        <w:rPr>
          <w:rFonts w:ascii="Cambria" w:hAnsi="Cambria"/>
          <w:i w:val="0"/>
          <w:sz w:val="22"/>
        </w:rPr>
        <w:t>Develop a multi-category reward structure that acknowledges:</w:t>
      </w:r>
    </w:p>
    <w:p>
      <w:pPr>
        <w:spacing w:line="276" w:lineRule="auto" w:after="80"/>
        <w:ind w:left="714" w:hanging="357"/>
      </w:pPr>
      <w:r>
        <w:rPr>
          <w:rFonts w:ascii="Cambria" w:hAnsi="Cambria"/>
          <w:sz w:val="22"/>
        </w:rPr>
        <w:t xml:space="preserve">o </w:t>
      </w:r>
      <w:r>
        <w:rPr>
          <w:rFonts w:ascii="Cambria" w:hAnsi="Cambria"/>
          <w:i w:val="0"/>
          <w:sz w:val="22"/>
        </w:rPr>
        <w:t>Research innovation (grants, patents, high-impact publications)</w:t>
      </w:r>
    </w:p>
    <w:p>
      <w:pPr>
        <w:spacing w:line="276" w:lineRule="auto" w:after="80"/>
        <w:ind w:left="714" w:hanging="357"/>
      </w:pPr>
      <w:r>
        <w:rPr>
          <w:rFonts w:ascii="Cambria" w:hAnsi="Cambria"/>
          <w:sz w:val="22"/>
        </w:rPr>
        <w:t xml:space="preserve">o </w:t>
      </w:r>
      <w:r>
        <w:rPr>
          <w:rFonts w:ascii="Cambria" w:hAnsi="Cambria"/>
          <w:i w:val="0"/>
          <w:sz w:val="22"/>
        </w:rPr>
        <w:t>Exceptional mentorship (student success, guidance quality)</w:t>
      </w:r>
    </w:p>
    <w:p>
      <w:pPr>
        <w:spacing w:line="276" w:lineRule="auto" w:after="80"/>
        <w:ind w:left="714" w:hanging="357"/>
      </w:pPr>
      <w:r>
        <w:rPr>
          <w:rFonts w:ascii="Cambria" w:hAnsi="Cambria"/>
          <w:sz w:val="22"/>
        </w:rPr>
        <w:t xml:space="preserve">o </w:t>
      </w:r>
      <w:r>
        <w:rPr>
          <w:rFonts w:ascii="Cambria" w:hAnsi="Cambria"/>
          <w:i w:val="0"/>
          <w:sz w:val="22"/>
        </w:rPr>
        <w:t>Community service (outreach programs, societal impact)</w:t>
      </w:r>
    </w:p>
    <w:p>
      <w:pPr>
        <w:spacing w:line="276" w:lineRule="auto" w:after="80"/>
        <w:ind w:left="714" w:hanging="357"/>
      </w:pPr>
      <w:r>
        <w:rPr>
          <w:rFonts w:ascii="Cambria" w:hAnsi="Cambria"/>
          <w:sz w:val="22"/>
        </w:rPr>
        <w:t xml:space="preserve">o </w:t>
      </w:r>
      <w:r>
        <w:rPr>
          <w:rFonts w:ascii="Cambria" w:hAnsi="Cambria"/>
          <w:i w:val="0"/>
          <w:sz w:val="22"/>
        </w:rPr>
        <w:t>Transformative leadership (institutional development, team excellence)</w:t>
      </w:r>
    </w:p>
    <w:p>
      <w:pPr>
        <w:spacing w:line="276" w:lineRule="auto" w:after="80"/>
        <w:ind w:left="357" w:hanging="357"/>
      </w:pPr>
      <w:r>
        <w:rPr>
          <w:rFonts w:ascii="Cambria" w:hAnsi="Cambria"/>
          <w:b w:val="0"/>
          <w:i w:val="0"/>
          <w:sz w:val="22"/>
        </w:rPr>
        <w:t xml:space="preserve">2. </w:t>
      </w:r>
      <w:r>
        <w:rPr>
          <w:rFonts w:ascii="Cambria" w:hAnsi="Cambria"/>
          <w:i w:val="0"/>
          <w:sz w:val="22"/>
        </w:rPr>
        <w:t>Inclusive and Transparent Selection Process</w:t>
      </w:r>
    </w:p>
    <w:p>
      <w:pPr>
        <w:spacing w:line="276" w:lineRule="auto" w:after="80"/>
        <w:ind w:left="357" w:hanging="357"/>
      </w:pPr>
      <w:r>
        <w:rPr>
          <w:rFonts w:ascii="Cambria" w:hAnsi="Cambria"/>
          <w:sz w:val="22"/>
        </w:rPr>
        <w:t xml:space="preserve">• </w:t>
      </w:r>
      <w:r>
        <w:rPr>
          <w:rFonts w:ascii="Cambria" w:hAnsi="Cambria"/>
          <w:i w:val="0"/>
          <w:sz w:val="22"/>
        </w:rPr>
        <w:t>Set clear eligibility criteria and nomination procedures.</w:t>
      </w:r>
    </w:p>
    <w:p>
      <w:pPr>
        <w:spacing w:line="276" w:lineRule="auto" w:after="80"/>
        <w:ind w:left="357" w:hanging="357"/>
      </w:pPr>
      <w:r>
        <w:rPr>
          <w:rFonts w:ascii="Cambria" w:hAnsi="Cambria"/>
          <w:sz w:val="22"/>
        </w:rPr>
        <w:t xml:space="preserve">• </w:t>
      </w:r>
      <w:r>
        <w:rPr>
          <w:rFonts w:ascii="Cambria" w:hAnsi="Cambria"/>
          <w:b/>
          <w:i w:val="0"/>
          <w:sz w:val="22"/>
        </w:rPr>
        <w:t>Encourage participation from: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Peers</w:t>
      </w:r>
    </w:p>
    <w:p>
      <w:pPr>
        <w:spacing w:line="276" w:lineRule="auto" w:after="80"/>
        <w:ind w:left="714" w:hanging="357"/>
      </w:pPr>
      <w:r>
        <w:rPr>
          <w:rFonts w:ascii="Cambria" w:hAnsi="Cambria"/>
          <w:sz w:val="22"/>
        </w:rPr>
        <w:t xml:space="preserve">o </w:t>
      </w:r>
      <w:r>
        <w:rPr>
          <w:rFonts w:ascii="Cambria" w:hAnsi="Cambria"/>
          <w:i w:val="0"/>
          <w:sz w:val="22"/>
        </w:rPr>
        <w:t>Students</w:t>
      </w:r>
    </w:p>
    <w:p>
      <w:pPr>
        <w:spacing w:line="276" w:lineRule="auto" w:after="80"/>
        <w:ind w:left="714" w:hanging="357"/>
      </w:pPr>
      <w:r>
        <w:rPr>
          <w:rFonts w:ascii="Cambria" w:hAnsi="Cambria"/>
          <w:sz w:val="22"/>
        </w:rPr>
        <w:t xml:space="preserve">o </w:t>
      </w:r>
      <w:r>
        <w:rPr>
          <w:rFonts w:ascii="Cambria" w:hAnsi="Cambria"/>
          <w:i w:val="0"/>
          <w:sz w:val="22"/>
        </w:rPr>
        <w:t>Administrative teams</w:t>
      </w:r>
    </w:p>
    <w:p>
      <w:pPr>
        <w:spacing w:line="276" w:lineRule="auto" w:after="80"/>
        <w:ind w:left="714" w:hanging="357"/>
      </w:pPr>
      <w:r>
        <w:rPr>
          <w:rFonts w:ascii="Cambria" w:hAnsi="Cambria"/>
          <w:sz w:val="22"/>
        </w:rPr>
        <w:t xml:space="preserve">o </w:t>
      </w:r>
      <w:r>
        <w:rPr>
          <w:rFonts w:ascii="Cambria" w:hAnsi="Cambria"/>
          <w:i w:val="0"/>
          <w:sz w:val="22"/>
        </w:rPr>
        <w:t>External stakeholders (where relevant)</w:t>
      </w:r>
    </w:p>
    <w:p>
      <w:pPr>
        <w:spacing w:line="276" w:lineRule="auto" w:after="80"/>
        <w:ind w:left="357" w:hanging="357"/>
      </w:pPr>
      <w:r>
        <w:rPr>
          <w:rFonts w:ascii="Cambria" w:hAnsi="Cambria"/>
          <w:b w:val="0"/>
          <w:i w:val="0"/>
          <w:sz w:val="22"/>
        </w:rPr>
        <w:t xml:space="preserve">3. </w:t>
      </w:r>
      <w:r>
        <w:rPr>
          <w:rFonts w:ascii="Cambria" w:hAnsi="Cambria"/>
          <w:i w:val="0"/>
          <w:sz w:val="22"/>
        </w:rPr>
        <w:t>Types of Recognition</w:t>
      </w:r>
    </w:p>
    <w:p>
      <w:pPr>
        <w:spacing w:line="276" w:lineRule="auto" w:after="80"/>
        <w:ind w:left="357" w:hanging="357"/>
      </w:pPr>
      <w:r>
        <w:rPr>
          <w:rFonts w:ascii="Cambria" w:hAnsi="Cambria"/>
          <w:sz w:val="22"/>
        </w:rPr>
        <w:t xml:space="preserve">• </w:t>
      </w:r>
      <w:r>
        <w:rPr>
          <w:rFonts w:ascii="Cambria" w:hAnsi="Cambria"/>
          <w:b/>
          <w:i w:val="0"/>
          <w:sz w:val="22"/>
        </w:rPr>
        <w:t>Offer a combination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Certificates, medals, and titles (e.g., "Innovator of the Year")</w:t>
      </w:r>
    </w:p>
    <w:p>
      <w:pPr>
        <w:spacing w:line="276" w:lineRule="auto" w:after="80"/>
        <w:ind w:left="714" w:hanging="357"/>
      </w:pPr>
      <w:r>
        <w:rPr>
          <w:rFonts w:ascii="Cambria" w:hAnsi="Cambria"/>
          <w:sz w:val="22"/>
        </w:rPr>
        <w:t xml:space="preserve">o </w:t>
      </w:r>
      <w:r>
        <w:rPr>
          <w:rFonts w:ascii="Cambria" w:hAnsi="Cambria"/>
          <w:i w:val="0"/>
          <w:sz w:val="22"/>
        </w:rPr>
        <w:t>Financial incentives and professional development grants</w:t>
      </w:r>
    </w:p>
    <w:p>
      <w:pPr>
        <w:spacing w:line="276" w:lineRule="auto" w:after="80"/>
        <w:ind w:left="714" w:hanging="357"/>
      </w:pPr>
      <w:r>
        <w:rPr>
          <w:rFonts w:ascii="Cambria" w:hAnsi="Cambria"/>
          <w:sz w:val="22"/>
        </w:rPr>
        <w:t xml:space="preserve">o </w:t>
      </w:r>
      <w:r>
        <w:rPr>
          <w:rFonts w:ascii="Cambria" w:hAnsi="Cambria"/>
          <w:i w:val="0"/>
          <w:sz w:val="22"/>
        </w:rPr>
        <w:t>Promotions and career advancement points</w:t>
      </w:r>
    </w:p>
    <w:p>
      <w:pPr>
        <w:spacing w:line="276" w:lineRule="auto" w:after="80"/>
        <w:ind w:left="714" w:hanging="357"/>
      </w:pPr>
      <w:r>
        <w:rPr>
          <w:rFonts w:ascii="Cambria" w:hAnsi="Cambria"/>
          <w:sz w:val="22"/>
        </w:rPr>
        <w:t xml:space="preserve">o </w:t>
      </w:r>
      <w:r>
        <w:rPr>
          <w:rFonts w:ascii="Cambria" w:hAnsi="Cambria"/>
          <w:i w:val="0"/>
          <w:sz w:val="22"/>
        </w:rPr>
        <w:t>Showcasing achievements in institutional media and events</w:t>
      </w:r>
    </w:p>
    <w:p>
      <w:pPr>
        <w:spacing w:line="276" w:lineRule="auto" w:after="80"/>
        <w:ind w:left="357" w:hanging="357"/>
      </w:pPr>
      <w:r>
        <w:rPr>
          <w:rFonts w:ascii="Cambria" w:hAnsi="Cambria"/>
          <w:b w:val="0"/>
          <w:i w:val="0"/>
          <w:sz w:val="22"/>
        </w:rPr>
        <w:t xml:space="preserve">4. </w:t>
      </w:r>
      <w:r>
        <w:rPr>
          <w:rFonts w:ascii="Cambria" w:hAnsi="Cambria"/>
          <w:i w:val="0"/>
          <w:sz w:val="22"/>
        </w:rPr>
        <w:t>Regularity and Visibility</w:t>
      </w:r>
    </w:p>
    <w:p>
      <w:pPr>
        <w:spacing w:line="276" w:lineRule="auto" w:after="80"/>
        <w:ind w:left="357" w:hanging="357"/>
      </w:pPr>
      <w:r>
        <w:rPr>
          <w:rFonts w:ascii="Cambria" w:hAnsi="Cambria"/>
          <w:sz w:val="22"/>
        </w:rPr>
        <w:t xml:space="preserve">• </w:t>
      </w:r>
      <w:r>
        <w:rPr>
          <w:rFonts w:ascii="Cambria" w:hAnsi="Cambria"/>
          <w:i w:val="0"/>
          <w:sz w:val="22"/>
        </w:rPr>
        <w:t>Conduct annual or bi-annual award ceremonies.</w:t>
      </w:r>
    </w:p>
    <w:p>
      <w:pPr>
        <w:spacing w:line="276" w:lineRule="auto" w:after="80"/>
        <w:ind w:left="357" w:hanging="357"/>
      </w:pPr>
      <w:r>
        <w:rPr>
          <w:rFonts w:ascii="Cambria" w:hAnsi="Cambria"/>
          <w:sz w:val="22"/>
        </w:rPr>
        <w:t xml:space="preserve">• </w:t>
      </w:r>
      <w:r>
        <w:rPr>
          <w:rFonts w:ascii="Cambria" w:hAnsi="Cambria"/>
          <w:b/>
          <w:i w:val="0"/>
          <w:sz w:val="22"/>
        </w:rPr>
        <w:t>Publicize achievements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Newsletters</w:t>
      </w:r>
    </w:p>
    <w:p>
      <w:pPr>
        <w:spacing w:line="276" w:lineRule="auto" w:after="80"/>
        <w:ind w:left="714" w:hanging="357"/>
      </w:pPr>
      <w:r>
        <w:rPr>
          <w:rFonts w:ascii="Cambria" w:hAnsi="Cambria"/>
          <w:sz w:val="22"/>
        </w:rPr>
        <w:t xml:space="preserve">o </w:t>
      </w:r>
      <w:r>
        <w:rPr>
          <w:rFonts w:ascii="Cambria" w:hAnsi="Cambria"/>
          <w:i w:val="0"/>
          <w:sz w:val="22"/>
        </w:rPr>
        <w:t>Websites and digital boards</w:t>
      </w:r>
    </w:p>
    <w:p>
      <w:pPr>
        <w:spacing w:line="276" w:lineRule="auto" w:after="80"/>
        <w:ind w:left="714" w:hanging="357"/>
      </w:pPr>
      <w:r>
        <w:rPr>
          <w:rFonts w:ascii="Cambria" w:hAnsi="Cambria"/>
          <w:sz w:val="22"/>
        </w:rPr>
        <w:t xml:space="preserve">o </w:t>
      </w:r>
      <w:r>
        <w:rPr>
          <w:rFonts w:ascii="Cambria" w:hAnsi="Cambria"/>
          <w:i w:val="0"/>
          <w:sz w:val="22"/>
        </w:rPr>
        <w:t>Social media platforms</w:t>
      </w:r>
    </w:p>
    <w:p>
      <w:pPr>
        <w:spacing w:line="276" w:lineRule="auto" w:after="80"/>
        <w:ind w:left="357" w:hanging="357"/>
      </w:pPr>
      <w:r>
        <w:rPr>
          <w:rFonts w:ascii="Cambria" w:hAnsi="Cambria"/>
          <w:b w:val="0"/>
          <w:i w:val="0"/>
          <w:sz w:val="22"/>
        </w:rPr>
        <w:t xml:space="preserve">5. </w:t>
      </w:r>
      <w:r>
        <w:rPr>
          <w:rFonts w:ascii="Cambria" w:hAnsi="Cambria"/>
          <w:i w:val="0"/>
          <w:sz w:val="22"/>
        </w:rPr>
        <w:t>Motivation and Culture Building</w:t>
      </w:r>
    </w:p>
    <w:p>
      <w:pPr>
        <w:spacing w:line="276" w:lineRule="auto" w:after="80"/>
        <w:ind w:left="357" w:hanging="357"/>
      </w:pPr>
      <w:r>
        <w:rPr>
          <w:rFonts w:ascii="Cambria" w:hAnsi="Cambria"/>
          <w:sz w:val="22"/>
        </w:rPr>
        <w:t xml:space="preserve">• </w:t>
      </w:r>
      <w:r>
        <w:rPr>
          <w:rFonts w:ascii="Cambria" w:hAnsi="Cambria"/>
          <w:i w:val="0"/>
          <w:sz w:val="22"/>
        </w:rPr>
        <w:t>Foster a culture of appreciation and excellence.</w:t>
      </w:r>
    </w:p>
    <w:p>
      <w:pPr>
        <w:spacing w:line="276" w:lineRule="auto" w:after="80"/>
        <w:ind w:left="357" w:hanging="357"/>
      </w:pPr>
      <w:r>
        <w:rPr>
          <w:rFonts w:ascii="Cambria" w:hAnsi="Cambria"/>
          <w:sz w:val="22"/>
        </w:rPr>
        <w:t xml:space="preserve">• </w:t>
      </w:r>
      <w:r>
        <w:rPr>
          <w:rFonts w:ascii="Cambria" w:hAnsi="Cambria"/>
          <w:i w:val="0"/>
          <w:sz w:val="22"/>
        </w:rPr>
        <w:t>Reinforce alignment with institutional goals and values.</w:t>
      </w:r>
    </w:p>
    <w:p>
      <w:pPr>
        <w:spacing w:line="276" w:lineRule="auto" w:after="80"/>
        <w:ind w:left="357" w:hanging="357"/>
      </w:pPr>
      <w:r>
        <w:rPr>
          <w:rFonts w:ascii="Cambria" w:hAnsi="Cambria"/>
          <w:sz w:val="22"/>
        </w:rPr>
        <w:t xml:space="preserve">• </w:t>
      </w:r>
      <w:r>
        <w:rPr>
          <w:rFonts w:ascii="Cambria" w:hAnsi="Cambria"/>
          <w:i w:val="0"/>
          <w:sz w:val="22"/>
        </w:rPr>
        <w:t>Increase morale, retention, and cross-functional collaboration.</w:t>
      </w:r>
    </w:p>
    <w:p>
      <w:pPr>
        <w:spacing w:before="280" w:after="160"/>
      </w:pPr>
      <w:r>
        <w:rPr>
          <w:rFonts w:ascii="Cambria" w:hAnsi="Cambria"/>
          <w:b/>
          <w:color w:val="1F3A5F"/>
          <w:sz w:val="29"/>
        </w:rPr>
        <w:t>32.17. Cross-Functional Enablers – Resilience and Well-Being Programs</w:t>
      </w:r>
    </w:p>
    <w:p>
      <w:pPr>
        <w:spacing w:after="120" w:before="0" w:line="276" w:lineRule="auto"/>
      </w:pPr>
      <w:r>
        <w:rPr>
          <w:rFonts w:ascii="Cambria" w:hAnsi="Cambria"/>
          <w:b w:val="0"/>
          <w:i/>
          <w:sz w:val="22"/>
        </w:rPr>
        <w:t>1. Mental Health Support Services</w:t>
      </w:r>
    </w:p>
    <w:p>
      <w:pPr>
        <w:spacing w:line="276" w:lineRule="auto" w:after="80"/>
        <w:ind w:left="357" w:hanging="357"/>
      </w:pPr>
      <w:r>
        <w:rPr>
          <w:rFonts w:ascii="Cambria" w:hAnsi="Cambria"/>
          <w:sz w:val="22"/>
        </w:rPr>
        <w:t xml:space="preserve">• </w:t>
      </w:r>
      <w:r>
        <w:rPr>
          <w:rFonts w:ascii="Cambria" w:hAnsi="Cambria"/>
          <w:i w:val="0"/>
          <w:sz w:val="22"/>
        </w:rPr>
        <w:t>Establish on-campus counselling centres with trained professionals.</w:t>
      </w:r>
    </w:p>
    <w:p>
      <w:pPr>
        <w:spacing w:line="276" w:lineRule="auto" w:after="80"/>
        <w:ind w:left="357" w:hanging="357"/>
      </w:pPr>
      <w:r>
        <w:rPr>
          <w:rFonts w:ascii="Cambria" w:hAnsi="Cambria"/>
          <w:sz w:val="22"/>
        </w:rPr>
        <w:t xml:space="preserve">• </w:t>
      </w:r>
      <w:r>
        <w:rPr>
          <w:rFonts w:ascii="Cambria" w:hAnsi="Cambria"/>
          <w:i w:val="0"/>
          <w:sz w:val="22"/>
        </w:rPr>
        <w:t>Provide access to confidential therapy, peer support groups, and 24/7 helplines.</w:t>
      </w:r>
    </w:p>
    <w:p>
      <w:pPr>
        <w:spacing w:line="276" w:lineRule="auto" w:after="80"/>
        <w:ind w:left="357" w:hanging="357"/>
      </w:pPr>
      <w:r>
        <w:rPr>
          <w:rFonts w:ascii="Cambria" w:hAnsi="Cambria"/>
          <w:sz w:val="22"/>
        </w:rPr>
        <w:t xml:space="preserve">• </w:t>
      </w:r>
      <w:r>
        <w:rPr>
          <w:rFonts w:ascii="Cambria" w:hAnsi="Cambria"/>
          <w:i w:val="0"/>
          <w:sz w:val="22"/>
        </w:rPr>
        <w:t>Organize mental health awareness campaigns and wellness workshops.</w:t>
      </w:r>
    </w:p>
    <w:p>
      <w:pPr>
        <w:spacing w:after="120" w:before="0" w:line="276" w:lineRule="auto"/>
      </w:pPr>
      <w:r>
        <w:rPr>
          <w:rFonts w:ascii="Cambria" w:hAnsi="Cambria"/>
          <w:b w:val="0"/>
          <w:i/>
          <w:sz w:val="22"/>
        </w:rPr>
        <w:t>2. Resilience-Building Initiatives</w:t>
      </w:r>
    </w:p>
    <w:p>
      <w:pPr>
        <w:spacing w:line="276" w:lineRule="auto" w:after="80"/>
        <w:ind w:left="357" w:hanging="357"/>
      </w:pPr>
      <w:r>
        <w:rPr>
          <w:rFonts w:ascii="Cambria" w:hAnsi="Cambria"/>
          <w:sz w:val="22"/>
        </w:rPr>
        <w:t xml:space="preserve">• </w:t>
      </w:r>
      <w:r>
        <w:rPr>
          <w:rFonts w:ascii="Cambria" w:hAnsi="Cambria"/>
          <w:b/>
          <w:i w:val="0"/>
          <w:sz w:val="22"/>
        </w:rPr>
        <w:t>Conduct regular sessions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Stress management and emotional regulation</w:t>
      </w:r>
    </w:p>
    <w:p>
      <w:pPr>
        <w:spacing w:line="276" w:lineRule="auto" w:after="80"/>
        <w:ind w:left="714" w:hanging="357"/>
      </w:pPr>
      <w:r>
        <w:rPr>
          <w:rFonts w:ascii="Cambria" w:hAnsi="Cambria"/>
          <w:sz w:val="22"/>
        </w:rPr>
        <w:t xml:space="preserve">o </w:t>
      </w:r>
      <w:r>
        <w:rPr>
          <w:rFonts w:ascii="Cambria" w:hAnsi="Cambria"/>
          <w:i w:val="0"/>
          <w:sz w:val="22"/>
        </w:rPr>
        <w:t>Mindfulness, meditation, and yoga</w:t>
      </w:r>
    </w:p>
    <w:p>
      <w:pPr>
        <w:spacing w:line="276" w:lineRule="auto" w:after="80"/>
        <w:ind w:left="714" w:hanging="357"/>
      </w:pPr>
      <w:r>
        <w:rPr>
          <w:rFonts w:ascii="Cambria" w:hAnsi="Cambria"/>
          <w:sz w:val="22"/>
        </w:rPr>
        <w:t xml:space="preserve">o </w:t>
      </w:r>
      <w:r>
        <w:rPr>
          <w:rFonts w:ascii="Cambria" w:hAnsi="Cambria"/>
          <w:i w:val="0"/>
          <w:sz w:val="22"/>
        </w:rPr>
        <w:t>Time management and coping strategies</w:t>
      </w:r>
    </w:p>
    <w:p>
      <w:pPr>
        <w:spacing w:line="276" w:lineRule="auto" w:after="80"/>
        <w:ind w:left="357" w:hanging="357"/>
      </w:pPr>
      <w:r>
        <w:rPr>
          <w:rFonts w:ascii="Cambria" w:hAnsi="Cambria"/>
          <w:sz w:val="22"/>
        </w:rPr>
        <w:t xml:space="preserve">• </w:t>
      </w:r>
      <w:r>
        <w:rPr>
          <w:rFonts w:ascii="Cambria" w:hAnsi="Cambria"/>
          <w:i w:val="0"/>
          <w:sz w:val="22"/>
        </w:rPr>
        <w:t>Integrate resilience training into student and staff development programs.</w:t>
      </w:r>
    </w:p>
    <w:p>
      <w:pPr>
        <w:spacing w:after="120" w:before="0" w:line="276" w:lineRule="auto"/>
      </w:pPr>
      <w:r>
        <w:rPr>
          <w:rFonts w:ascii="Cambria" w:hAnsi="Cambria"/>
          <w:b w:val="0"/>
          <w:i/>
          <w:sz w:val="22"/>
        </w:rPr>
        <w:t>3. Institutional Policies and Safeguards</w:t>
      </w:r>
    </w:p>
    <w:p>
      <w:pPr>
        <w:spacing w:line="276" w:lineRule="auto" w:after="80"/>
        <w:ind w:left="357" w:hanging="357"/>
      </w:pPr>
      <w:r>
        <w:rPr>
          <w:rFonts w:ascii="Cambria" w:hAnsi="Cambria"/>
          <w:sz w:val="22"/>
        </w:rPr>
        <w:t xml:space="preserve">• </w:t>
      </w:r>
      <w:r>
        <w:rPr>
          <w:rFonts w:ascii="Cambria" w:hAnsi="Cambria"/>
          <w:b/>
          <w:i w:val="0"/>
          <w:sz w:val="22"/>
        </w:rPr>
        <w:t>Develop and implement well-being policies covering: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Workload balance</w:t>
      </w:r>
    </w:p>
    <w:p>
      <w:pPr>
        <w:spacing w:line="276" w:lineRule="auto" w:after="80"/>
        <w:ind w:left="714" w:hanging="357"/>
      </w:pPr>
      <w:r>
        <w:rPr>
          <w:rFonts w:ascii="Cambria" w:hAnsi="Cambria"/>
          <w:sz w:val="22"/>
        </w:rPr>
        <w:t xml:space="preserve">o </w:t>
      </w:r>
      <w:r>
        <w:rPr>
          <w:rFonts w:ascii="Cambria" w:hAnsi="Cambria"/>
          <w:i w:val="0"/>
          <w:sz w:val="22"/>
        </w:rPr>
        <w:t>Leave and time-off policies</w:t>
      </w:r>
    </w:p>
    <w:p>
      <w:pPr>
        <w:spacing w:line="276" w:lineRule="auto" w:after="80"/>
        <w:ind w:left="714" w:hanging="357"/>
      </w:pPr>
      <w:r>
        <w:rPr>
          <w:rFonts w:ascii="Cambria" w:hAnsi="Cambria"/>
          <w:sz w:val="22"/>
        </w:rPr>
        <w:t xml:space="preserve">o </w:t>
      </w:r>
      <w:r>
        <w:rPr>
          <w:rFonts w:ascii="Cambria" w:hAnsi="Cambria"/>
          <w:i w:val="0"/>
          <w:sz w:val="22"/>
        </w:rPr>
        <w:t>Anti-bullying and harassment frameworks</w:t>
      </w:r>
    </w:p>
    <w:p>
      <w:pPr>
        <w:spacing w:line="276" w:lineRule="auto" w:after="80"/>
        <w:ind w:left="357" w:hanging="357"/>
      </w:pPr>
      <w:r>
        <w:rPr>
          <w:rFonts w:ascii="Cambria" w:hAnsi="Cambria"/>
          <w:sz w:val="22"/>
        </w:rPr>
        <w:t xml:space="preserve">• </w:t>
      </w:r>
      <w:r>
        <w:rPr>
          <w:rFonts w:ascii="Cambria" w:hAnsi="Cambria"/>
          <w:i w:val="0"/>
          <w:sz w:val="22"/>
        </w:rPr>
        <w:t>Offer flexible work and study arrangements during personal or medical crises.</w:t>
      </w:r>
    </w:p>
    <w:p>
      <w:pPr>
        <w:spacing w:after="120" w:before="0" w:line="276" w:lineRule="auto"/>
      </w:pPr>
      <w:r>
        <w:rPr>
          <w:rFonts w:ascii="Cambria" w:hAnsi="Cambria"/>
          <w:b w:val="0"/>
          <w:i/>
          <w:sz w:val="22"/>
        </w:rPr>
        <w:t>4. Inclusive Participation</w:t>
      </w:r>
    </w:p>
    <w:p>
      <w:pPr>
        <w:spacing w:line="276" w:lineRule="auto" w:after="80"/>
        <w:ind w:left="357" w:hanging="357"/>
      </w:pPr>
      <w:r>
        <w:rPr>
          <w:rFonts w:ascii="Cambria" w:hAnsi="Cambria"/>
          <w:sz w:val="22"/>
        </w:rPr>
        <w:t xml:space="preserve">• </w:t>
      </w:r>
      <w:r>
        <w:rPr>
          <w:rFonts w:ascii="Cambria" w:hAnsi="Cambria"/>
          <w:i w:val="0"/>
          <w:sz w:val="22"/>
        </w:rPr>
        <w:t>Design well-being programs for students, faculty, staff, and researchers.</w:t>
      </w:r>
    </w:p>
    <w:p>
      <w:pPr>
        <w:spacing w:line="276" w:lineRule="auto" w:after="80"/>
        <w:ind w:left="357" w:hanging="357"/>
      </w:pPr>
      <w:r>
        <w:rPr>
          <w:rFonts w:ascii="Cambria" w:hAnsi="Cambria"/>
          <w:sz w:val="22"/>
        </w:rPr>
        <w:t xml:space="preserve">• </w:t>
      </w:r>
      <w:r>
        <w:rPr>
          <w:rFonts w:ascii="Cambria" w:hAnsi="Cambria"/>
          <w:i w:val="0"/>
          <w:sz w:val="22"/>
        </w:rPr>
        <w:t>Ensure support services are culturally sensitive, gender-inclusive, and accessible to PwDs.</w:t>
      </w:r>
    </w:p>
    <w:p>
      <w:pPr>
        <w:spacing w:after="120" w:before="0" w:line="276" w:lineRule="auto"/>
      </w:pPr>
      <w:r>
        <w:rPr>
          <w:rFonts w:ascii="Cambria" w:hAnsi="Cambria"/>
          <w:b w:val="0"/>
          <w:i/>
          <w:sz w:val="22"/>
        </w:rPr>
        <w:t>5. Monitoring and Evaluation</w:t>
      </w:r>
    </w:p>
    <w:p>
      <w:pPr>
        <w:spacing w:line="276" w:lineRule="auto" w:after="80"/>
        <w:ind w:left="357" w:hanging="357"/>
      </w:pPr>
      <w:r>
        <w:rPr>
          <w:rFonts w:ascii="Cambria" w:hAnsi="Cambria"/>
          <w:sz w:val="22"/>
        </w:rPr>
        <w:t xml:space="preserve">• </w:t>
      </w:r>
      <w:r>
        <w:rPr>
          <w:rFonts w:ascii="Cambria" w:hAnsi="Cambria"/>
          <w:b/>
          <w:i w:val="0"/>
          <w:sz w:val="22"/>
        </w:rPr>
        <w:t>Regularly assess well-being metrics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Surveys, feedback forms, and focus groups</w:t>
      </w:r>
    </w:p>
    <w:p>
      <w:pPr>
        <w:spacing w:line="276" w:lineRule="auto" w:after="80"/>
        <w:ind w:left="714" w:hanging="357"/>
      </w:pPr>
      <w:r>
        <w:rPr>
          <w:rFonts w:ascii="Cambria" w:hAnsi="Cambria"/>
          <w:sz w:val="22"/>
        </w:rPr>
        <w:t xml:space="preserve">o </w:t>
      </w:r>
      <w:r>
        <w:rPr>
          <w:rFonts w:ascii="Cambria" w:hAnsi="Cambria"/>
          <w:i w:val="0"/>
          <w:sz w:val="22"/>
        </w:rPr>
        <w:t>Analysis of counselling service uptake and outcomes</w:t>
      </w:r>
    </w:p>
    <w:p>
      <w:pPr>
        <w:spacing w:line="276" w:lineRule="auto" w:after="80"/>
        <w:ind w:left="357" w:hanging="357"/>
      </w:pPr>
      <w:r>
        <w:rPr>
          <w:rFonts w:ascii="Cambria" w:hAnsi="Cambria"/>
          <w:sz w:val="22"/>
        </w:rPr>
        <w:t xml:space="preserve">• </w:t>
      </w:r>
      <w:r>
        <w:rPr>
          <w:rFonts w:ascii="Cambria" w:hAnsi="Cambria"/>
          <w:i w:val="0"/>
          <w:sz w:val="22"/>
        </w:rPr>
        <w:t>Use findings to improve program design and outreach.</w:t>
      </w:r>
    </w:p>
    <w:p>
      <w:pPr>
        <w:spacing w:before="280" w:after="160"/>
      </w:pPr>
      <w:r>
        <w:rPr>
          <w:rFonts w:ascii="Cambria" w:hAnsi="Cambria"/>
          <w:b/>
          <w:color w:val="1F3A5F"/>
          <w:sz w:val="29"/>
        </w:rPr>
        <w:t>32.18. Cross-Functional Enablers – Leadership and Collaborative Opportunities</w:t>
      </w:r>
    </w:p>
    <w:p>
      <w:pPr>
        <w:spacing w:line="276" w:lineRule="auto" w:after="80"/>
        <w:ind w:left="357" w:hanging="357"/>
      </w:pPr>
      <w:r>
        <w:rPr>
          <w:rFonts w:ascii="Cambria" w:hAnsi="Cambria"/>
          <w:b w:val="0"/>
          <w:i w:val="0"/>
          <w:sz w:val="22"/>
        </w:rPr>
        <w:t xml:space="preserve">1. </w:t>
      </w:r>
      <w:r>
        <w:rPr>
          <w:rFonts w:ascii="Cambria" w:hAnsi="Cambria"/>
          <w:i w:val="0"/>
          <w:sz w:val="22"/>
        </w:rPr>
        <w:t>Leadership Development Programs</w:t>
      </w:r>
    </w:p>
    <w:p>
      <w:pPr>
        <w:spacing w:line="276" w:lineRule="auto" w:after="80"/>
        <w:ind w:left="357" w:hanging="357"/>
      </w:pPr>
      <w:r>
        <w:rPr>
          <w:rFonts w:ascii="Cambria" w:hAnsi="Cambria"/>
          <w:sz w:val="22"/>
        </w:rPr>
        <w:t xml:space="preserve">• </w:t>
      </w:r>
      <w:r>
        <w:rPr>
          <w:rFonts w:ascii="Cambria" w:hAnsi="Cambria"/>
          <w:b/>
          <w:i w:val="0"/>
          <w:sz w:val="22"/>
        </w:rPr>
        <w:t>Design tiered leadership training modules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Early-career professionals</w:t>
      </w:r>
    </w:p>
    <w:p>
      <w:pPr>
        <w:spacing w:line="276" w:lineRule="auto" w:after="80"/>
        <w:ind w:left="714" w:hanging="357"/>
      </w:pPr>
      <w:r>
        <w:rPr>
          <w:rFonts w:ascii="Cambria" w:hAnsi="Cambria"/>
          <w:sz w:val="22"/>
        </w:rPr>
        <w:t xml:space="preserve">o </w:t>
      </w:r>
      <w:r>
        <w:rPr>
          <w:rFonts w:ascii="Cambria" w:hAnsi="Cambria"/>
          <w:i w:val="0"/>
          <w:sz w:val="22"/>
        </w:rPr>
        <w:t>Mid-level academic/administrative staff</w:t>
      </w:r>
    </w:p>
    <w:p>
      <w:pPr>
        <w:spacing w:line="276" w:lineRule="auto" w:after="80"/>
        <w:ind w:left="714" w:hanging="357"/>
      </w:pPr>
      <w:r>
        <w:rPr>
          <w:rFonts w:ascii="Cambria" w:hAnsi="Cambria"/>
          <w:sz w:val="22"/>
        </w:rPr>
        <w:t xml:space="preserve">o </w:t>
      </w:r>
      <w:r>
        <w:rPr>
          <w:rFonts w:ascii="Cambria" w:hAnsi="Cambria"/>
          <w:i w:val="0"/>
          <w:sz w:val="22"/>
        </w:rPr>
        <w:t>Senior faculty and institutional leaders</w:t>
      </w:r>
    </w:p>
    <w:p>
      <w:pPr>
        <w:spacing w:line="276" w:lineRule="auto" w:after="80"/>
        <w:ind w:left="357" w:hanging="357"/>
      </w:pPr>
      <w:r>
        <w:rPr>
          <w:rFonts w:ascii="Cambria" w:hAnsi="Cambria"/>
          <w:sz w:val="22"/>
        </w:rPr>
        <w:t xml:space="preserve">• </w:t>
      </w:r>
      <w:r>
        <w:rPr>
          <w:rFonts w:ascii="Cambria" w:hAnsi="Cambria"/>
          <w:b/>
          <w:i w:val="0"/>
          <w:sz w:val="22"/>
        </w:rPr>
        <w:t>Focus areas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Strategic thinking and decision-making</w:t>
      </w:r>
    </w:p>
    <w:p>
      <w:pPr>
        <w:spacing w:line="276" w:lineRule="auto" w:after="80"/>
        <w:ind w:left="714" w:hanging="357"/>
      </w:pPr>
      <w:r>
        <w:rPr>
          <w:rFonts w:ascii="Cambria" w:hAnsi="Cambria"/>
          <w:sz w:val="22"/>
        </w:rPr>
        <w:t xml:space="preserve">o </w:t>
      </w:r>
      <w:r>
        <w:rPr>
          <w:rFonts w:ascii="Cambria" w:hAnsi="Cambria"/>
          <w:i w:val="0"/>
          <w:sz w:val="22"/>
        </w:rPr>
        <w:t>Institutional governance and policy development</w:t>
      </w:r>
    </w:p>
    <w:p>
      <w:pPr>
        <w:spacing w:line="276" w:lineRule="auto" w:after="80"/>
        <w:ind w:left="714" w:hanging="357"/>
      </w:pPr>
      <w:r>
        <w:rPr>
          <w:rFonts w:ascii="Cambria" w:hAnsi="Cambria"/>
          <w:sz w:val="22"/>
        </w:rPr>
        <w:t xml:space="preserve">o </w:t>
      </w:r>
      <w:r>
        <w:rPr>
          <w:rFonts w:ascii="Cambria" w:hAnsi="Cambria"/>
          <w:i w:val="0"/>
          <w:sz w:val="22"/>
        </w:rPr>
        <w:t>Conflict resolution and people management</w:t>
      </w:r>
    </w:p>
    <w:p>
      <w:pPr>
        <w:spacing w:line="276" w:lineRule="auto" w:after="80"/>
        <w:ind w:left="357" w:hanging="357"/>
      </w:pPr>
      <w:r>
        <w:rPr>
          <w:rFonts w:ascii="Cambria" w:hAnsi="Cambria"/>
          <w:b w:val="0"/>
          <w:i w:val="0"/>
          <w:sz w:val="22"/>
        </w:rPr>
        <w:t xml:space="preserve">2. </w:t>
      </w:r>
      <w:r>
        <w:rPr>
          <w:rFonts w:ascii="Cambria" w:hAnsi="Cambria"/>
          <w:i w:val="0"/>
          <w:sz w:val="22"/>
        </w:rPr>
        <w:t>Cross-Disciplinary Collaboration Platforms</w:t>
      </w:r>
    </w:p>
    <w:p>
      <w:pPr>
        <w:spacing w:line="276" w:lineRule="auto" w:after="80"/>
        <w:ind w:left="357" w:hanging="357"/>
      </w:pPr>
      <w:r>
        <w:rPr>
          <w:rFonts w:ascii="Cambria" w:hAnsi="Cambria"/>
          <w:sz w:val="22"/>
        </w:rPr>
        <w:t xml:space="preserve">• </w:t>
      </w:r>
      <w:r>
        <w:rPr>
          <w:rFonts w:ascii="Cambria" w:hAnsi="Cambria"/>
          <w:i w:val="0"/>
          <w:sz w:val="22"/>
        </w:rPr>
        <w:t>Establish institutional innovation hubs, research clusters, and interdisciplinary task forces.</w:t>
      </w:r>
    </w:p>
    <w:p>
      <w:pPr>
        <w:spacing w:line="276" w:lineRule="auto" w:after="80"/>
        <w:ind w:left="357" w:hanging="357"/>
      </w:pPr>
      <w:r>
        <w:rPr>
          <w:rFonts w:ascii="Cambria" w:hAnsi="Cambria"/>
          <w:sz w:val="22"/>
        </w:rPr>
        <w:t xml:space="preserve">• </w:t>
      </w:r>
      <w:r>
        <w:rPr>
          <w:rFonts w:ascii="Cambria" w:hAnsi="Cambria"/>
          <w:i w:val="0"/>
          <w:sz w:val="22"/>
        </w:rPr>
        <w:t>Encourage joint teaching modules, co-authored research, and shared grant proposals.</w:t>
      </w:r>
    </w:p>
    <w:p>
      <w:pPr>
        <w:spacing w:line="276" w:lineRule="auto" w:after="80"/>
        <w:ind w:left="357" w:hanging="357"/>
      </w:pPr>
      <w:r>
        <w:rPr>
          <w:rFonts w:ascii="Cambria" w:hAnsi="Cambria"/>
          <w:sz w:val="22"/>
        </w:rPr>
        <w:t xml:space="preserve">• </w:t>
      </w:r>
      <w:r>
        <w:rPr>
          <w:rFonts w:ascii="Cambria" w:hAnsi="Cambria"/>
          <w:i w:val="0"/>
          <w:sz w:val="22"/>
        </w:rPr>
        <w:t>Use digital collaboration tools to support ongoing cross-functional work.</w:t>
      </w:r>
    </w:p>
    <w:p>
      <w:pPr>
        <w:spacing w:line="276" w:lineRule="auto" w:after="80"/>
        <w:ind w:left="357" w:hanging="357"/>
      </w:pPr>
      <w:r>
        <w:rPr>
          <w:rFonts w:ascii="Cambria" w:hAnsi="Cambria"/>
          <w:b w:val="0"/>
          <w:i w:val="0"/>
          <w:sz w:val="22"/>
        </w:rPr>
        <w:t xml:space="preserve">3. </w:t>
      </w:r>
      <w:r>
        <w:rPr>
          <w:rFonts w:ascii="Cambria" w:hAnsi="Cambria"/>
          <w:i w:val="0"/>
          <w:sz w:val="22"/>
        </w:rPr>
        <w:t>Change Leadership and Institutional Initiatives</w:t>
      </w:r>
    </w:p>
    <w:p>
      <w:pPr>
        <w:spacing w:line="276" w:lineRule="auto" w:after="80"/>
        <w:ind w:left="357" w:hanging="357"/>
      </w:pPr>
      <w:r>
        <w:rPr>
          <w:rFonts w:ascii="Cambria" w:hAnsi="Cambria"/>
          <w:sz w:val="22"/>
        </w:rPr>
        <w:t xml:space="preserve">• </w:t>
      </w:r>
      <w:r>
        <w:rPr>
          <w:rFonts w:ascii="Cambria" w:hAnsi="Cambria"/>
          <w:i w:val="0"/>
          <w:sz w:val="22"/>
        </w:rPr>
        <w:t>Provide opportunities to lead strategic initiatives, such as:</w:t>
      </w:r>
    </w:p>
    <w:p>
      <w:pPr>
        <w:spacing w:line="276" w:lineRule="auto" w:after="80"/>
        <w:ind w:left="714" w:hanging="357"/>
      </w:pPr>
      <w:r>
        <w:rPr>
          <w:rFonts w:ascii="Cambria" w:hAnsi="Cambria"/>
          <w:sz w:val="22"/>
        </w:rPr>
        <w:t xml:space="preserve">o </w:t>
      </w:r>
      <w:r>
        <w:rPr>
          <w:rFonts w:ascii="Cambria" w:hAnsi="Cambria"/>
          <w:i w:val="0"/>
          <w:sz w:val="22"/>
        </w:rPr>
        <w:t>Curriculum reform</w:t>
      </w:r>
    </w:p>
    <w:p>
      <w:pPr>
        <w:spacing w:line="276" w:lineRule="auto" w:after="80"/>
        <w:ind w:left="714" w:hanging="357"/>
      </w:pPr>
      <w:r>
        <w:rPr>
          <w:rFonts w:ascii="Cambria" w:hAnsi="Cambria"/>
          <w:sz w:val="22"/>
        </w:rPr>
        <w:t xml:space="preserve">o </w:t>
      </w:r>
      <w:r>
        <w:rPr>
          <w:rFonts w:ascii="Cambria" w:hAnsi="Cambria"/>
          <w:i w:val="0"/>
          <w:sz w:val="22"/>
        </w:rPr>
        <w:t>Community engagement projects</w:t>
      </w:r>
    </w:p>
    <w:p>
      <w:pPr>
        <w:spacing w:line="276" w:lineRule="auto" w:after="80"/>
        <w:ind w:left="714" w:hanging="357"/>
      </w:pPr>
      <w:r>
        <w:rPr>
          <w:rFonts w:ascii="Cambria" w:hAnsi="Cambria"/>
          <w:sz w:val="22"/>
        </w:rPr>
        <w:t xml:space="preserve">o </w:t>
      </w:r>
      <w:r>
        <w:rPr>
          <w:rFonts w:ascii="Cambria" w:hAnsi="Cambria"/>
          <w:i w:val="0"/>
          <w:sz w:val="22"/>
        </w:rPr>
        <w:t>Quality assurance and accreditation efforts</w:t>
      </w:r>
    </w:p>
    <w:p>
      <w:pPr>
        <w:spacing w:line="276" w:lineRule="auto" w:after="80"/>
        <w:ind w:left="357" w:hanging="357"/>
      </w:pPr>
      <w:r>
        <w:rPr>
          <w:rFonts w:ascii="Cambria" w:hAnsi="Cambria"/>
          <w:sz w:val="22"/>
        </w:rPr>
        <w:t xml:space="preserve">• </w:t>
      </w:r>
      <w:r>
        <w:rPr>
          <w:rFonts w:ascii="Cambria" w:hAnsi="Cambria"/>
          <w:i w:val="0"/>
          <w:sz w:val="22"/>
        </w:rPr>
        <w:t>Recognize and reward faculty and staff who drive institutional transformation.</w:t>
      </w:r>
    </w:p>
    <w:p>
      <w:pPr>
        <w:spacing w:line="276" w:lineRule="auto" w:after="80"/>
        <w:ind w:left="357" w:hanging="357"/>
      </w:pPr>
      <w:r>
        <w:rPr>
          <w:rFonts w:ascii="Cambria" w:hAnsi="Cambria"/>
          <w:b w:val="0"/>
          <w:i w:val="0"/>
          <w:sz w:val="22"/>
        </w:rPr>
        <w:t xml:space="preserve">4. </w:t>
      </w:r>
      <w:r>
        <w:rPr>
          <w:rFonts w:ascii="Cambria" w:hAnsi="Cambria"/>
          <w:i w:val="0"/>
          <w:sz w:val="22"/>
        </w:rPr>
        <w:t>Mentorship and Peer Learning</w:t>
      </w:r>
    </w:p>
    <w:p>
      <w:pPr>
        <w:spacing w:line="276" w:lineRule="auto" w:after="80"/>
        <w:ind w:left="357" w:hanging="357"/>
      </w:pPr>
      <w:r>
        <w:rPr>
          <w:rFonts w:ascii="Cambria" w:hAnsi="Cambria"/>
          <w:sz w:val="22"/>
        </w:rPr>
        <w:t xml:space="preserve">• </w:t>
      </w:r>
      <w:r>
        <w:rPr>
          <w:rFonts w:ascii="Cambria" w:hAnsi="Cambria"/>
          <w:i w:val="0"/>
          <w:sz w:val="22"/>
        </w:rPr>
        <w:t>Pair potential leaders with mentors from leadership roles.</w:t>
      </w:r>
    </w:p>
    <w:p>
      <w:pPr>
        <w:spacing w:line="276" w:lineRule="auto" w:after="80"/>
        <w:ind w:left="357" w:hanging="357"/>
      </w:pPr>
      <w:r>
        <w:rPr>
          <w:rFonts w:ascii="Cambria" w:hAnsi="Cambria"/>
          <w:sz w:val="22"/>
        </w:rPr>
        <w:t xml:space="preserve">• </w:t>
      </w:r>
      <w:r>
        <w:rPr>
          <w:rFonts w:ascii="Cambria" w:hAnsi="Cambria"/>
          <w:i w:val="0"/>
          <w:sz w:val="22"/>
        </w:rPr>
        <w:t>Promote peer exchange forums for knowledge sharing and collaborative growth.</w:t>
      </w:r>
    </w:p>
    <w:p>
      <w:pPr>
        <w:spacing w:line="276" w:lineRule="auto" w:after="80"/>
        <w:ind w:left="357" w:hanging="357"/>
      </w:pPr>
      <w:r>
        <w:rPr>
          <w:rFonts w:ascii="Cambria" w:hAnsi="Cambria"/>
          <w:b w:val="0"/>
          <w:i w:val="0"/>
          <w:sz w:val="22"/>
        </w:rPr>
        <w:t xml:space="preserve">5. </w:t>
      </w:r>
      <w:r>
        <w:rPr>
          <w:rFonts w:ascii="Cambria" w:hAnsi="Cambria"/>
          <w:i w:val="0"/>
          <w:sz w:val="22"/>
        </w:rPr>
        <w:t>Global and Industry Engagement</w:t>
      </w:r>
    </w:p>
    <w:p>
      <w:pPr>
        <w:spacing w:line="276" w:lineRule="auto" w:after="80"/>
        <w:ind w:left="357" w:hanging="357"/>
      </w:pPr>
      <w:r>
        <w:rPr>
          <w:rFonts w:ascii="Cambria" w:hAnsi="Cambria"/>
          <w:sz w:val="22"/>
        </w:rPr>
        <w:t xml:space="preserve">• </w:t>
      </w:r>
      <w:r>
        <w:rPr>
          <w:rFonts w:ascii="Cambria" w:hAnsi="Cambria"/>
          <w:i w:val="0"/>
          <w:sz w:val="22"/>
        </w:rPr>
        <w:t>Facilitate faculty-industry collaborations and global academic partnerships.</w:t>
      </w:r>
    </w:p>
    <w:p>
      <w:pPr>
        <w:spacing w:line="276" w:lineRule="auto" w:after="80"/>
        <w:ind w:left="357" w:hanging="357"/>
      </w:pPr>
      <w:r>
        <w:rPr>
          <w:rFonts w:ascii="Cambria" w:hAnsi="Cambria"/>
          <w:sz w:val="22"/>
        </w:rPr>
        <w:t xml:space="preserve">• </w:t>
      </w:r>
      <w:r>
        <w:rPr>
          <w:rFonts w:ascii="Cambria" w:hAnsi="Cambria"/>
          <w:i w:val="0"/>
          <w:sz w:val="22"/>
        </w:rPr>
        <w:t>Encourage participation in international leadership fellowships and think tanks.</w:t>
      </w:r>
    </w:p>
    <w:p>
      <w:pPr>
        <w:spacing w:before="280" w:after="160"/>
      </w:pPr>
      <w:r>
        <w:rPr>
          <w:rFonts w:ascii="Cambria" w:hAnsi="Cambria"/>
          <w:b/>
          <w:color w:val="1F3A5F"/>
          <w:sz w:val="29"/>
        </w:rPr>
        <w:t>32.19. Strategic Funding and Emotional Support Enablers – Innovative Funding Strategies</w:t>
      </w:r>
    </w:p>
    <w:p>
      <w:pPr>
        <w:spacing w:line="276" w:lineRule="auto" w:after="80"/>
        <w:ind w:left="357" w:hanging="357"/>
      </w:pPr>
      <w:r>
        <w:rPr>
          <w:rFonts w:ascii="Cambria" w:hAnsi="Cambria"/>
          <w:b w:val="0"/>
          <w:i w:val="0"/>
          <w:sz w:val="22"/>
        </w:rPr>
        <w:t xml:space="preserve">1. </w:t>
      </w:r>
      <w:r>
        <w:rPr>
          <w:rFonts w:ascii="Cambria" w:hAnsi="Cambria"/>
          <w:i w:val="0"/>
          <w:sz w:val="22"/>
        </w:rPr>
        <w:t>Early-Career Researcher Support</w:t>
      </w:r>
    </w:p>
    <w:p>
      <w:pPr>
        <w:spacing w:line="276" w:lineRule="auto" w:after="80"/>
        <w:ind w:left="357" w:hanging="357"/>
      </w:pPr>
      <w:r>
        <w:rPr>
          <w:rFonts w:ascii="Cambria" w:hAnsi="Cambria"/>
          <w:sz w:val="22"/>
        </w:rPr>
        <w:t xml:space="preserve">• </w:t>
      </w:r>
      <w:r>
        <w:rPr>
          <w:rFonts w:ascii="Cambria" w:hAnsi="Cambria"/>
          <w:b/>
          <w:i w:val="0"/>
          <w:sz w:val="22"/>
        </w:rPr>
        <w:t>Establish seed funding and mini-grants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Pilot research</w:t>
      </w:r>
    </w:p>
    <w:p>
      <w:pPr>
        <w:spacing w:line="276" w:lineRule="auto" w:after="80"/>
        <w:ind w:left="714" w:hanging="357"/>
      </w:pPr>
      <w:r>
        <w:rPr>
          <w:rFonts w:ascii="Cambria" w:hAnsi="Cambria"/>
          <w:sz w:val="22"/>
        </w:rPr>
        <w:t xml:space="preserve">o </w:t>
      </w:r>
      <w:r>
        <w:rPr>
          <w:rFonts w:ascii="Cambria" w:hAnsi="Cambria"/>
          <w:i w:val="0"/>
          <w:sz w:val="22"/>
        </w:rPr>
        <w:t>Data collection</w:t>
      </w:r>
    </w:p>
    <w:p>
      <w:pPr>
        <w:spacing w:line="276" w:lineRule="auto" w:after="80"/>
        <w:ind w:left="714" w:hanging="357"/>
      </w:pPr>
      <w:r>
        <w:rPr>
          <w:rFonts w:ascii="Cambria" w:hAnsi="Cambria"/>
          <w:sz w:val="22"/>
        </w:rPr>
        <w:t xml:space="preserve">o </w:t>
      </w:r>
      <w:r>
        <w:rPr>
          <w:rFonts w:ascii="Cambria" w:hAnsi="Cambria"/>
          <w:i w:val="0"/>
          <w:sz w:val="22"/>
        </w:rPr>
        <w:t>Initial prototype development</w:t>
      </w:r>
    </w:p>
    <w:p>
      <w:pPr>
        <w:spacing w:line="276" w:lineRule="auto" w:after="80"/>
        <w:ind w:left="357" w:hanging="357"/>
      </w:pPr>
      <w:r>
        <w:rPr>
          <w:rFonts w:ascii="Cambria" w:hAnsi="Cambria"/>
          <w:sz w:val="22"/>
        </w:rPr>
        <w:t xml:space="preserve">• </w:t>
      </w:r>
      <w:r>
        <w:rPr>
          <w:rFonts w:ascii="Cambria" w:hAnsi="Cambria"/>
          <w:i w:val="0"/>
          <w:sz w:val="22"/>
        </w:rPr>
        <w:t>Prioritize first-time principal investigators and interdisciplinary proposals.</w:t>
      </w:r>
    </w:p>
    <w:p>
      <w:pPr>
        <w:spacing w:line="276" w:lineRule="auto" w:after="80"/>
        <w:ind w:left="357" w:hanging="357"/>
      </w:pPr>
      <w:r>
        <w:rPr>
          <w:rFonts w:ascii="Cambria" w:hAnsi="Cambria"/>
          <w:b w:val="0"/>
          <w:i w:val="0"/>
          <w:sz w:val="22"/>
        </w:rPr>
        <w:t xml:space="preserve">2. </w:t>
      </w:r>
      <w:r>
        <w:rPr>
          <w:rFonts w:ascii="Cambria" w:hAnsi="Cambria"/>
          <w:i w:val="0"/>
          <w:sz w:val="22"/>
        </w:rPr>
        <w:t>Incubation and Innovation Grants</w:t>
      </w:r>
    </w:p>
    <w:p>
      <w:pPr>
        <w:spacing w:line="276" w:lineRule="auto" w:after="80"/>
        <w:ind w:left="357" w:hanging="357"/>
      </w:pPr>
      <w:r>
        <w:rPr>
          <w:rFonts w:ascii="Cambria" w:hAnsi="Cambria"/>
          <w:sz w:val="22"/>
        </w:rPr>
        <w:t xml:space="preserve">• </w:t>
      </w:r>
      <w:r>
        <w:rPr>
          <w:rFonts w:ascii="Cambria" w:hAnsi="Cambria"/>
          <w:b/>
          <w:i w:val="0"/>
          <w:sz w:val="22"/>
        </w:rPr>
        <w:t>Launch incubation cells within HEIs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Host student and faculty startups</w:t>
      </w:r>
    </w:p>
    <w:p>
      <w:pPr>
        <w:spacing w:line="276" w:lineRule="auto" w:after="80"/>
        <w:ind w:left="714" w:hanging="357"/>
      </w:pPr>
      <w:r>
        <w:rPr>
          <w:rFonts w:ascii="Cambria" w:hAnsi="Cambria"/>
          <w:sz w:val="22"/>
        </w:rPr>
        <w:t xml:space="preserve">o </w:t>
      </w:r>
      <w:r>
        <w:rPr>
          <w:rFonts w:ascii="Cambria" w:hAnsi="Cambria"/>
          <w:i w:val="0"/>
          <w:sz w:val="22"/>
        </w:rPr>
        <w:t>Provide access to mentors, labs, and business support</w:t>
      </w:r>
    </w:p>
    <w:p>
      <w:pPr>
        <w:spacing w:line="276" w:lineRule="auto" w:after="80"/>
        <w:ind w:left="714" w:hanging="357"/>
      </w:pPr>
      <w:r>
        <w:rPr>
          <w:rFonts w:ascii="Cambria" w:hAnsi="Cambria"/>
          <w:sz w:val="22"/>
        </w:rPr>
        <w:t xml:space="preserve">o </w:t>
      </w:r>
      <w:r>
        <w:rPr>
          <w:rFonts w:ascii="Cambria" w:hAnsi="Cambria"/>
          <w:i w:val="0"/>
          <w:sz w:val="22"/>
        </w:rPr>
        <w:t>Offer innovation grants for early-stage ideas</w:t>
      </w:r>
    </w:p>
    <w:p>
      <w:pPr>
        <w:spacing w:line="276" w:lineRule="auto" w:after="80"/>
        <w:ind w:left="357" w:hanging="357"/>
      </w:pPr>
      <w:r>
        <w:rPr>
          <w:rFonts w:ascii="Cambria" w:hAnsi="Cambria"/>
          <w:b w:val="0"/>
          <w:i w:val="0"/>
          <w:sz w:val="22"/>
        </w:rPr>
        <w:t xml:space="preserve">3. </w:t>
      </w:r>
      <w:r>
        <w:rPr>
          <w:rFonts w:ascii="Cambria" w:hAnsi="Cambria"/>
          <w:i w:val="0"/>
          <w:sz w:val="22"/>
        </w:rPr>
        <w:t>Diverse Funding Channels</w:t>
      </w:r>
    </w:p>
    <w:p>
      <w:pPr>
        <w:spacing w:line="276" w:lineRule="auto" w:after="80"/>
        <w:ind w:left="357" w:hanging="357"/>
      </w:pPr>
      <w:r>
        <w:rPr>
          <w:rFonts w:ascii="Cambria" w:hAnsi="Cambria"/>
          <w:sz w:val="22"/>
        </w:rPr>
        <w:t xml:space="preserve">• </w:t>
      </w:r>
      <w:r>
        <w:rPr>
          <w:rFonts w:ascii="Cambria" w:hAnsi="Cambria"/>
          <w:b/>
          <w:i w:val="0"/>
          <w:sz w:val="22"/>
        </w:rPr>
        <w:t>Develop multi-source funding pipelines from: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Government research agencies (e.g., DST, ICSSR, DBT)</w:t>
      </w:r>
    </w:p>
    <w:p>
      <w:pPr>
        <w:spacing w:line="276" w:lineRule="auto" w:after="80"/>
        <w:ind w:left="714" w:hanging="357"/>
      </w:pPr>
      <w:r>
        <w:rPr>
          <w:rFonts w:ascii="Cambria" w:hAnsi="Cambria"/>
          <w:sz w:val="22"/>
        </w:rPr>
        <w:t xml:space="preserve">o </w:t>
      </w:r>
      <w:r>
        <w:rPr>
          <w:rFonts w:ascii="Cambria" w:hAnsi="Cambria"/>
          <w:i w:val="0"/>
          <w:sz w:val="22"/>
        </w:rPr>
        <w:t>Corporate CSR partnerships</w:t>
      </w:r>
    </w:p>
    <w:p>
      <w:pPr>
        <w:spacing w:line="276" w:lineRule="auto" w:after="80"/>
        <w:ind w:left="714" w:hanging="357"/>
      </w:pPr>
      <w:r>
        <w:rPr>
          <w:rFonts w:ascii="Cambria" w:hAnsi="Cambria"/>
          <w:sz w:val="22"/>
        </w:rPr>
        <w:t xml:space="preserve">o </w:t>
      </w:r>
      <w:r>
        <w:rPr>
          <w:rFonts w:ascii="Cambria" w:hAnsi="Cambria"/>
          <w:i w:val="0"/>
          <w:sz w:val="22"/>
        </w:rPr>
        <w:t>Philanthropic and alumni donations</w:t>
      </w:r>
    </w:p>
    <w:p>
      <w:pPr>
        <w:spacing w:line="276" w:lineRule="auto" w:after="80"/>
        <w:ind w:left="714" w:hanging="357"/>
      </w:pPr>
      <w:r>
        <w:rPr>
          <w:rFonts w:ascii="Cambria" w:hAnsi="Cambria"/>
          <w:sz w:val="22"/>
        </w:rPr>
        <w:t xml:space="preserve">o </w:t>
      </w:r>
      <w:r>
        <w:rPr>
          <w:rFonts w:ascii="Cambria" w:hAnsi="Cambria"/>
          <w:i w:val="0"/>
          <w:sz w:val="22"/>
        </w:rPr>
        <w:t>International funding bodies and consortia</w:t>
      </w:r>
    </w:p>
    <w:p>
      <w:pPr>
        <w:spacing w:line="276" w:lineRule="auto" w:after="80"/>
        <w:ind w:left="357" w:hanging="357"/>
      </w:pPr>
      <w:r>
        <w:rPr>
          <w:rFonts w:ascii="Cambria" w:hAnsi="Cambria"/>
          <w:b w:val="0"/>
          <w:i w:val="0"/>
          <w:sz w:val="22"/>
        </w:rPr>
        <w:t xml:space="preserve">4. </w:t>
      </w:r>
      <w:r>
        <w:rPr>
          <w:rFonts w:ascii="Cambria" w:hAnsi="Cambria"/>
          <w:i w:val="0"/>
          <w:sz w:val="22"/>
        </w:rPr>
        <w:t>Grant Facilitation and Proposal Support</w:t>
      </w:r>
    </w:p>
    <w:p>
      <w:pPr>
        <w:spacing w:line="276" w:lineRule="auto" w:after="80"/>
        <w:ind w:left="357" w:hanging="357"/>
      </w:pPr>
      <w:r>
        <w:rPr>
          <w:rFonts w:ascii="Cambria" w:hAnsi="Cambria"/>
          <w:sz w:val="22"/>
        </w:rPr>
        <w:t xml:space="preserve">• </w:t>
      </w:r>
      <w:r>
        <w:rPr>
          <w:rFonts w:ascii="Cambria" w:hAnsi="Cambria"/>
          <w:i w:val="0"/>
          <w:sz w:val="22"/>
        </w:rPr>
        <w:t>Set up Research &amp; Grants Offices to assist in:</w:t>
      </w:r>
    </w:p>
    <w:p>
      <w:pPr>
        <w:spacing w:line="276" w:lineRule="auto" w:after="80"/>
        <w:ind w:left="714" w:hanging="357"/>
      </w:pPr>
      <w:r>
        <w:rPr>
          <w:rFonts w:ascii="Cambria" w:hAnsi="Cambria"/>
          <w:sz w:val="22"/>
        </w:rPr>
        <w:t xml:space="preserve">o </w:t>
      </w:r>
      <w:r>
        <w:rPr>
          <w:rFonts w:ascii="Cambria" w:hAnsi="Cambria"/>
          <w:i w:val="0"/>
          <w:sz w:val="22"/>
        </w:rPr>
        <w:t>Identifying funding opportunities</w:t>
      </w:r>
    </w:p>
    <w:p>
      <w:pPr>
        <w:spacing w:line="276" w:lineRule="auto" w:after="80"/>
        <w:ind w:left="714" w:hanging="357"/>
      </w:pPr>
      <w:r>
        <w:rPr>
          <w:rFonts w:ascii="Cambria" w:hAnsi="Cambria"/>
          <w:sz w:val="22"/>
        </w:rPr>
        <w:t xml:space="preserve">o </w:t>
      </w:r>
      <w:r>
        <w:rPr>
          <w:rFonts w:ascii="Cambria" w:hAnsi="Cambria"/>
          <w:i w:val="0"/>
          <w:sz w:val="22"/>
        </w:rPr>
        <w:t>Writing and reviewing proposals</w:t>
      </w:r>
    </w:p>
    <w:p>
      <w:pPr>
        <w:spacing w:line="276" w:lineRule="auto" w:after="80"/>
        <w:ind w:left="714" w:hanging="357"/>
      </w:pPr>
      <w:r>
        <w:rPr>
          <w:rFonts w:ascii="Cambria" w:hAnsi="Cambria"/>
          <w:sz w:val="22"/>
        </w:rPr>
        <w:t xml:space="preserve">o </w:t>
      </w:r>
      <w:r>
        <w:rPr>
          <w:rFonts w:ascii="Cambria" w:hAnsi="Cambria"/>
          <w:i w:val="0"/>
          <w:sz w:val="22"/>
        </w:rPr>
        <w:t>Managing compliance and documentation</w:t>
      </w:r>
    </w:p>
    <w:p>
      <w:pPr>
        <w:spacing w:line="276" w:lineRule="auto" w:after="80"/>
        <w:ind w:left="357" w:hanging="357"/>
      </w:pPr>
      <w:r>
        <w:rPr>
          <w:rFonts w:ascii="Cambria" w:hAnsi="Cambria"/>
          <w:b w:val="0"/>
          <w:i w:val="0"/>
          <w:sz w:val="22"/>
        </w:rPr>
        <w:t xml:space="preserve">5. </w:t>
      </w:r>
      <w:r>
        <w:rPr>
          <w:rFonts w:ascii="Cambria" w:hAnsi="Cambria"/>
          <w:i w:val="0"/>
          <w:sz w:val="22"/>
        </w:rPr>
        <w:t>Visibility and Impact</w:t>
      </w:r>
    </w:p>
    <w:p>
      <w:pPr>
        <w:spacing w:line="276" w:lineRule="auto" w:after="80"/>
        <w:ind w:left="357" w:hanging="357"/>
      </w:pPr>
      <w:r>
        <w:rPr>
          <w:rFonts w:ascii="Cambria" w:hAnsi="Cambria"/>
          <w:sz w:val="22"/>
        </w:rPr>
        <w:t xml:space="preserve">• </w:t>
      </w:r>
      <w:r>
        <w:rPr>
          <w:rFonts w:ascii="Cambria" w:hAnsi="Cambria"/>
          <w:b/>
          <w:i w:val="0"/>
          <w:sz w:val="22"/>
        </w:rPr>
        <w:t>Promote funded research projects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websites, media, and conferences</w:t>
      </w:r>
    </w:p>
    <w:p>
      <w:pPr>
        <w:spacing w:line="276" w:lineRule="auto" w:after="80"/>
        <w:ind w:left="714" w:hanging="357"/>
      </w:pPr>
      <w:r>
        <w:rPr>
          <w:rFonts w:ascii="Cambria" w:hAnsi="Cambria"/>
          <w:sz w:val="22"/>
        </w:rPr>
        <w:t xml:space="preserve">o </w:t>
      </w:r>
      <w:r>
        <w:rPr>
          <w:rFonts w:ascii="Cambria" w:hAnsi="Cambria"/>
          <w:i w:val="0"/>
          <w:sz w:val="22"/>
        </w:rPr>
        <w:t>Cross-campus events showcasing innovation</w:t>
      </w:r>
    </w:p>
    <w:p>
      <w:pPr>
        <w:spacing w:line="276" w:lineRule="auto" w:after="80"/>
        <w:ind w:left="714" w:hanging="357"/>
      </w:pPr>
      <w:r>
        <w:rPr>
          <w:rFonts w:ascii="Cambria" w:hAnsi="Cambria"/>
          <w:sz w:val="22"/>
        </w:rPr>
        <w:t xml:space="preserve">o </w:t>
      </w:r>
      <w:r>
        <w:rPr>
          <w:rFonts w:ascii="Cambria" w:hAnsi="Cambria"/>
          <w:i w:val="0"/>
          <w:sz w:val="22"/>
        </w:rPr>
        <w:t>Incentives for patents, publications, and prototypes</w:t>
      </w:r>
    </w:p>
    <w:p>
      <w:pPr>
        <w:spacing w:before="280" w:after="160"/>
      </w:pPr>
      <w:r>
        <w:rPr>
          <w:rFonts w:ascii="Cambria" w:hAnsi="Cambria"/>
          <w:b/>
          <w:color w:val="1F3A5F"/>
          <w:sz w:val="29"/>
        </w:rPr>
        <w:t>32.20. Strategic Funding and Emotional Support Enablers – Emotional Intelligence and Support Networks</w:t>
      </w:r>
    </w:p>
    <w:p>
      <w:pPr>
        <w:spacing w:line="276" w:lineRule="auto" w:after="80"/>
        <w:ind w:left="357" w:hanging="357"/>
      </w:pPr>
      <w:r>
        <w:rPr>
          <w:rFonts w:ascii="Cambria" w:hAnsi="Cambria"/>
          <w:b w:val="0"/>
          <w:i w:val="0"/>
          <w:sz w:val="22"/>
        </w:rPr>
        <w:t xml:space="preserve">1. </w:t>
      </w:r>
      <w:r>
        <w:rPr>
          <w:rFonts w:ascii="Cambria" w:hAnsi="Cambria"/>
          <w:i w:val="0"/>
          <w:sz w:val="22"/>
        </w:rPr>
        <w:t>Emotional Intelligence (EI) Training</w:t>
      </w:r>
    </w:p>
    <w:p>
      <w:pPr>
        <w:spacing w:line="276" w:lineRule="auto" w:after="80"/>
        <w:ind w:left="357" w:hanging="357"/>
      </w:pPr>
      <w:r>
        <w:rPr>
          <w:rFonts w:ascii="Cambria" w:hAnsi="Cambria"/>
          <w:sz w:val="22"/>
        </w:rPr>
        <w:t xml:space="preserve">• </w:t>
      </w:r>
      <w:r>
        <w:rPr>
          <w:rFonts w:ascii="Cambria" w:hAnsi="Cambria"/>
          <w:i w:val="0"/>
          <w:sz w:val="22"/>
        </w:rPr>
        <w:t>Integrate EI modules into orientation and professional development programs.</w:t>
      </w:r>
    </w:p>
    <w:p>
      <w:pPr>
        <w:spacing w:line="276" w:lineRule="auto" w:after="80"/>
        <w:ind w:left="357" w:hanging="357"/>
      </w:pPr>
      <w:r>
        <w:rPr>
          <w:rFonts w:ascii="Cambria" w:hAnsi="Cambria"/>
          <w:sz w:val="22"/>
        </w:rPr>
        <w:t xml:space="preserve">• </w:t>
      </w:r>
      <w:r>
        <w:rPr>
          <w:rFonts w:ascii="Cambria" w:hAnsi="Cambria"/>
          <w:b/>
          <w:i w:val="0"/>
          <w:sz w:val="22"/>
        </w:rPr>
        <w:t>Offer structured training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Self-awareness and emotional regulation</w:t>
      </w:r>
    </w:p>
    <w:p>
      <w:pPr>
        <w:spacing w:line="276" w:lineRule="auto" w:after="80"/>
        <w:ind w:left="714" w:hanging="357"/>
      </w:pPr>
      <w:r>
        <w:rPr>
          <w:rFonts w:ascii="Cambria" w:hAnsi="Cambria"/>
          <w:sz w:val="22"/>
        </w:rPr>
        <w:t xml:space="preserve">o </w:t>
      </w:r>
      <w:r>
        <w:rPr>
          <w:rFonts w:ascii="Cambria" w:hAnsi="Cambria"/>
          <w:i w:val="0"/>
          <w:sz w:val="22"/>
        </w:rPr>
        <w:t>Empathy, active listening, and conflict resolution</w:t>
      </w:r>
    </w:p>
    <w:p>
      <w:pPr>
        <w:spacing w:line="276" w:lineRule="auto" w:after="80"/>
        <w:ind w:left="714" w:hanging="357"/>
      </w:pPr>
      <w:r>
        <w:rPr>
          <w:rFonts w:ascii="Cambria" w:hAnsi="Cambria"/>
          <w:sz w:val="22"/>
        </w:rPr>
        <w:t xml:space="preserve">o </w:t>
      </w:r>
      <w:r>
        <w:rPr>
          <w:rFonts w:ascii="Cambria" w:hAnsi="Cambria"/>
          <w:i w:val="0"/>
          <w:sz w:val="22"/>
        </w:rPr>
        <w:t>Social skills and collaborative communication</w:t>
      </w:r>
    </w:p>
    <w:p>
      <w:pPr>
        <w:spacing w:line="276" w:lineRule="auto" w:after="80"/>
        <w:ind w:left="357" w:hanging="357"/>
      </w:pPr>
      <w:r>
        <w:rPr>
          <w:rFonts w:ascii="Cambria" w:hAnsi="Cambria"/>
          <w:b w:val="0"/>
          <w:i w:val="0"/>
          <w:sz w:val="22"/>
        </w:rPr>
        <w:t xml:space="preserve">2. </w:t>
      </w:r>
      <w:r>
        <w:rPr>
          <w:rFonts w:ascii="Cambria" w:hAnsi="Cambria"/>
          <w:i w:val="0"/>
          <w:sz w:val="22"/>
        </w:rPr>
        <w:t>Faculty and Staff Development</w:t>
      </w:r>
    </w:p>
    <w:p>
      <w:pPr>
        <w:spacing w:line="276" w:lineRule="auto" w:after="80"/>
        <w:ind w:left="357" w:hanging="357"/>
      </w:pPr>
      <w:r>
        <w:rPr>
          <w:rFonts w:ascii="Cambria" w:hAnsi="Cambria"/>
          <w:sz w:val="22"/>
        </w:rPr>
        <w:t xml:space="preserve">• </w:t>
      </w:r>
      <w:r>
        <w:rPr>
          <w:rFonts w:ascii="Cambria" w:hAnsi="Cambria"/>
          <w:i w:val="0"/>
          <w:sz w:val="22"/>
        </w:rPr>
        <w:t>Conduct regular workshops and webinars on emotional intelligence in teaching, leadership, and peer interaction.</w:t>
      </w:r>
    </w:p>
    <w:p>
      <w:pPr>
        <w:spacing w:line="276" w:lineRule="auto" w:after="80"/>
        <w:ind w:left="357" w:hanging="357"/>
      </w:pPr>
      <w:r>
        <w:rPr>
          <w:rFonts w:ascii="Cambria" w:hAnsi="Cambria"/>
          <w:sz w:val="22"/>
        </w:rPr>
        <w:t xml:space="preserve">• </w:t>
      </w:r>
      <w:r>
        <w:rPr>
          <w:rFonts w:ascii="Cambria" w:hAnsi="Cambria"/>
          <w:i w:val="0"/>
          <w:sz w:val="22"/>
        </w:rPr>
        <w:t>Train faculty to use EI principles in student engagement, mentoring, and classroom management.</w:t>
      </w:r>
    </w:p>
    <w:p>
      <w:pPr>
        <w:spacing w:line="276" w:lineRule="auto" w:after="80"/>
        <w:ind w:left="357" w:hanging="357"/>
      </w:pPr>
      <w:r>
        <w:rPr>
          <w:rFonts w:ascii="Cambria" w:hAnsi="Cambria"/>
          <w:b w:val="0"/>
          <w:i w:val="0"/>
          <w:sz w:val="22"/>
        </w:rPr>
        <w:t xml:space="preserve">3. </w:t>
      </w:r>
      <w:r>
        <w:rPr>
          <w:rFonts w:ascii="Cambria" w:hAnsi="Cambria"/>
          <w:i w:val="0"/>
          <w:sz w:val="22"/>
        </w:rPr>
        <w:t>Student-Focused Support</w:t>
      </w:r>
    </w:p>
    <w:p>
      <w:pPr>
        <w:spacing w:line="276" w:lineRule="auto" w:after="80"/>
        <w:ind w:left="357" w:hanging="357"/>
      </w:pPr>
      <w:r>
        <w:rPr>
          <w:rFonts w:ascii="Cambria" w:hAnsi="Cambria"/>
          <w:sz w:val="22"/>
        </w:rPr>
        <w:t xml:space="preserve">• </w:t>
      </w:r>
      <w:r>
        <w:rPr>
          <w:rFonts w:ascii="Cambria" w:hAnsi="Cambria"/>
          <w:i w:val="0"/>
          <w:sz w:val="22"/>
        </w:rPr>
        <w:t>Embed EI in life skills, personality development, and leadership programs.</w:t>
      </w:r>
    </w:p>
    <w:p>
      <w:pPr>
        <w:spacing w:line="276" w:lineRule="auto" w:after="80"/>
        <w:ind w:left="357" w:hanging="357"/>
      </w:pPr>
      <w:r>
        <w:rPr>
          <w:rFonts w:ascii="Cambria" w:hAnsi="Cambria"/>
          <w:sz w:val="22"/>
        </w:rPr>
        <w:t xml:space="preserve">• </w:t>
      </w:r>
      <w:r>
        <w:rPr>
          <w:rFonts w:ascii="Cambria" w:hAnsi="Cambria"/>
          <w:b/>
          <w:i w:val="0"/>
          <w:sz w:val="22"/>
        </w:rPr>
        <w:t>Encourage peer-led initiatives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Emotional support clubs</w:t>
      </w:r>
    </w:p>
    <w:p>
      <w:pPr>
        <w:spacing w:line="276" w:lineRule="auto" w:after="80"/>
        <w:ind w:left="714" w:hanging="357"/>
      </w:pPr>
      <w:r>
        <w:rPr>
          <w:rFonts w:ascii="Cambria" w:hAnsi="Cambria"/>
          <w:sz w:val="22"/>
        </w:rPr>
        <w:t xml:space="preserve">o </w:t>
      </w:r>
      <w:r>
        <w:rPr>
          <w:rFonts w:ascii="Cambria" w:hAnsi="Cambria"/>
          <w:i w:val="0"/>
          <w:sz w:val="22"/>
        </w:rPr>
        <w:t>Student-led helplines</w:t>
      </w:r>
    </w:p>
    <w:p>
      <w:pPr>
        <w:spacing w:line="276" w:lineRule="auto" w:after="80"/>
        <w:ind w:left="714" w:hanging="357"/>
      </w:pPr>
      <w:r>
        <w:rPr>
          <w:rFonts w:ascii="Cambria" w:hAnsi="Cambria"/>
          <w:sz w:val="22"/>
        </w:rPr>
        <w:t xml:space="preserve">o </w:t>
      </w:r>
      <w:r>
        <w:rPr>
          <w:rFonts w:ascii="Cambria" w:hAnsi="Cambria"/>
          <w:i w:val="0"/>
          <w:sz w:val="22"/>
        </w:rPr>
        <w:t>Guided group discussions</w:t>
      </w:r>
    </w:p>
    <w:p>
      <w:pPr>
        <w:spacing w:line="276" w:lineRule="auto" w:after="80"/>
        <w:ind w:left="357" w:hanging="357"/>
      </w:pPr>
      <w:r>
        <w:rPr>
          <w:rFonts w:ascii="Cambria" w:hAnsi="Cambria"/>
          <w:b w:val="0"/>
          <w:i w:val="0"/>
          <w:sz w:val="22"/>
        </w:rPr>
        <w:t xml:space="preserve">4. </w:t>
      </w:r>
      <w:r>
        <w:rPr>
          <w:rFonts w:ascii="Cambria" w:hAnsi="Cambria"/>
          <w:i w:val="0"/>
          <w:sz w:val="22"/>
        </w:rPr>
        <w:t>Establishing Support Networks</w:t>
      </w:r>
    </w:p>
    <w:p>
      <w:pPr>
        <w:spacing w:line="276" w:lineRule="auto" w:after="80"/>
        <w:ind w:left="357" w:hanging="357"/>
      </w:pPr>
      <w:r>
        <w:rPr>
          <w:rFonts w:ascii="Cambria" w:hAnsi="Cambria"/>
          <w:sz w:val="22"/>
        </w:rPr>
        <w:t xml:space="preserve">• </w:t>
      </w:r>
      <w:r>
        <w:rPr>
          <w:rFonts w:ascii="Cambria" w:hAnsi="Cambria"/>
          <w:i w:val="0"/>
          <w:sz w:val="22"/>
        </w:rPr>
        <w:t>Create institutional peer-support groups, faculty mentoring circles, and mental health alliances.</w:t>
      </w:r>
    </w:p>
    <w:p>
      <w:pPr>
        <w:spacing w:line="276" w:lineRule="auto" w:after="80"/>
        <w:ind w:left="357" w:hanging="357"/>
      </w:pPr>
      <w:r>
        <w:rPr>
          <w:rFonts w:ascii="Cambria" w:hAnsi="Cambria"/>
          <w:sz w:val="22"/>
        </w:rPr>
        <w:t xml:space="preserve">• </w:t>
      </w:r>
      <w:r>
        <w:rPr>
          <w:rFonts w:ascii="Cambria" w:hAnsi="Cambria"/>
          <w:i w:val="0"/>
          <w:sz w:val="22"/>
        </w:rPr>
        <w:t>Build safe spaces for open conversations on stress, anxiety, and academic pressures.</w:t>
      </w:r>
    </w:p>
    <w:p>
      <w:pPr>
        <w:spacing w:line="276" w:lineRule="auto" w:after="80"/>
        <w:ind w:left="357" w:hanging="357"/>
      </w:pPr>
      <w:r>
        <w:rPr>
          <w:rFonts w:ascii="Cambria" w:hAnsi="Cambria"/>
          <w:b w:val="0"/>
          <w:i w:val="0"/>
          <w:sz w:val="22"/>
        </w:rPr>
        <w:t xml:space="preserve">5. </w:t>
      </w:r>
      <w:r>
        <w:rPr>
          <w:rFonts w:ascii="Cambria" w:hAnsi="Cambria"/>
          <w:i w:val="0"/>
          <w:sz w:val="22"/>
        </w:rPr>
        <w:t>Monitoring and Evaluation</w:t>
      </w:r>
    </w:p>
    <w:p>
      <w:pPr>
        <w:spacing w:line="276" w:lineRule="auto" w:after="80"/>
        <w:ind w:left="357" w:hanging="357"/>
      </w:pPr>
      <w:r>
        <w:rPr>
          <w:rFonts w:ascii="Cambria" w:hAnsi="Cambria"/>
          <w:sz w:val="22"/>
        </w:rPr>
        <w:t xml:space="preserve">• </w:t>
      </w:r>
      <w:r>
        <w:rPr>
          <w:rFonts w:ascii="Cambria" w:hAnsi="Cambria"/>
          <w:i w:val="0"/>
          <w:sz w:val="22"/>
        </w:rPr>
        <w:t>Use feedback surveys and emotional wellness assessments to gauge effectiveness.</w:t>
      </w:r>
    </w:p>
    <w:p>
      <w:pPr>
        <w:spacing w:line="276" w:lineRule="auto" w:after="80"/>
        <w:ind w:left="357" w:hanging="357"/>
      </w:pPr>
      <w:r>
        <w:rPr>
          <w:rFonts w:ascii="Cambria" w:hAnsi="Cambria"/>
          <w:sz w:val="22"/>
        </w:rPr>
        <w:t xml:space="preserve">• </w:t>
      </w:r>
      <w:r>
        <w:rPr>
          <w:rFonts w:ascii="Cambria" w:hAnsi="Cambria"/>
          <w:i w:val="0"/>
          <w:sz w:val="22"/>
        </w:rPr>
        <w:t>Continuously improve programs through data-driven insights and participant input.</w:t>
      </w:r>
    </w:p>
    <w:p>
      <w:pPr>
        <w:spacing w:before="280" w:after="160"/>
      </w:pPr>
      <w:r>
        <w:rPr>
          <w:rFonts w:ascii="Cambria" w:hAnsi="Cambria"/>
          <w:b/>
          <w:color w:val="1F3A5F"/>
          <w:sz w:val="29"/>
        </w:rPr>
        <w:t>32.21. Enablers for Pedagogical Innovation – Pedagogical Excellence Initiatives</w:t>
      </w:r>
    </w:p>
    <w:p>
      <w:pPr>
        <w:spacing w:line="276" w:lineRule="auto" w:after="80"/>
        <w:ind w:left="357" w:hanging="357"/>
      </w:pPr>
      <w:r>
        <w:rPr>
          <w:rFonts w:ascii="Cambria" w:hAnsi="Cambria"/>
          <w:b w:val="0"/>
          <w:i w:val="0"/>
          <w:sz w:val="22"/>
        </w:rPr>
        <w:t xml:space="preserve">1. </w:t>
      </w:r>
      <w:r>
        <w:rPr>
          <w:rFonts w:ascii="Cambria" w:hAnsi="Cambria"/>
          <w:i w:val="0"/>
          <w:sz w:val="22"/>
        </w:rPr>
        <w:t>Teaching Fellowships and Recognition</w:t>
      </w:r>
    </w:p>
    <w:p>
      <w:pPr>
        <w:spacing w:line="276" w:lineRule="auto" w:after="80"/>
        <w:ind w:left="357" w:hanging="357"/>
      </w:pPr>
      <w:r>
        <w:rPr>
          <w:rFonts w:ascii="Cambria" w:hAnsi="Cambria"/>
          <w:sz w:val="22"/>
        </w:rPr>
        <w:t xml:space="preserve">• </w:t>
      </w:r>
      <w:r>
        <w:rPr>
          <w:rFonts w:ascii="Cambria" w:hAnsi="Cambria"/>
          <w:b/>
          <w:i w:val="0"/>
          <w:sz w:val="22"/>
        </w:rPr>
        <w:t>Launch pedagogical excellence fellowships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Curriculum redesign projects</w:t>
      </w:r>
    </w:p>
    <w:p>
      <w:pPr>
        <w:spacing w:line="276" w:lineRule="auto" w:after="80"/>
        <w:ind w:left="714" w:hanging="357"/>
      </w:pPr>
      <w:r>
        <w:rPr>
          <w:rFonts w:ascii="Cambria" w:hAnsi="Cambria"/>
          <w:sz w:val="22"/>
        </w:rPr>
        <w:t xml:space="preserve">o </w:t>
      </w:r>
      <w:r>
        <w:rPr>
          <w:rFonts w:ascii="Cambria" w:hAnsi="Cambria"/>
          <w:i w:val="0"/>
          <w:sz w:val="22"/>
        </w:rPr>
        <w:t>Innovative teaching experiments</w:t>
      </w:r>
    </w:p>
    <w:p>
      <w:pPr>
        <w:spacing w:line="276" w:lineRule="auto" w:after="80"/>
        <w:ind w:left="714" w:hanging="357"/>
      </w:pPr>
      <w:r>
        <w:rPr>
          <w:rFonts w:ascii="Cambria" w:hAnsi="Cambria"/>
          <w:sz w:val="22"/>
        </w:rPr>
        <w:t xml:space="preserve">o </w:t>
      </w:r>
      <w:r>
        <w:rPr>
          <w:rFonts w:ascii="Cambria" w:hAnsi="Cambria"/>
          <w:i w:val="0"/>
          <w:sz w:val="22"/>
        </w:rPr>
        <w:t>Faculty-led learning research</w:t>
      </w:r>
    </w:p>
    <w:p>
      <w:pPr>
        <w:spacing w:line="276" w:lineRule="auto" w:after="80"/>
        <w:ind w:left="357" w:hanging="357"/>
      </w:pPr>
      <w:r>
        <w:rPr>
          <w:rFonts w:ascii="Cambria" w:hAnsi="Cambria"/>
          <w:sz w:val="22"/>
        </w:rPr>
        <w:t xml:space="preserve">• </w:t>
      </w:r>
      <w:r>
        <w:rPr>
          <w:rFonts w:ascii="Cambria" w:hAnsi="Cambria"/>
          <w:i w:val="0"/>
          <w:sz w:val="22"/>
        </w:rPr>
        <w:t>Recognize excellence with annual teaching awards and innovation grants</w:t>
      </w:r>
    </w:p>
    <w:p>
      <w:pPr>
        <w:spacing w:line="276" w:lineRule="auto" w:after="80"/>
        <w:ind w:left="357" w:hanging="357"/>
      </w:pPr>
      <w:r>
        <w:rPr>
          <w:rFonts w:ascii="Cambria" w:hAnsi="Cambria"/>
          <w:b w:val="0"/>
          <w:i w:val="0"/>
          <w:sz w:val="22"/>
        </w:rPr>
        <w:t xml:space="preserve">2. </w:t>
      </w:r>
      <w:r>
        <w:rPr>
          <w:rFonts w:ascii="Cambria" w:hAnsi="Cambria"/>
          <w:i w:val="0"/>
          <w:sz w:val="22"/>
        </w:rPr>
        <w:t>Curriculum Innovation</w:t>
      </w:r>
    </w:p>
    <w:p>
      <w:pPr>
        <w:spacing w:line="276" w:lineRule="auto" w:after="80"/>
        <w:ind w:left="357" w:hanging="357"/>
      </w:pPr>
      <w:r>
        <w:rPr>
          <w:rFonts w:ascii="Cambria" w:hAnsi="Cambria"/>
          <w:sz w:val="22"/>
        </w:rPr>
        <w:t xml:space="preserve">• </w:t>
      </w:r>
      <w:r>
        <w:rPr>
          <w:rFonts w:ascii="Cambria" w:hAnsi="Cambria"/>
          <w:b/>
          <w:i w:val="0"/>
          <w:sz w:val="22"/>
        </w:rPr>
        <w:t>Encourage outcome-based curriculum design aligned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NEP 2020 mandates</w:t>
      </w:r>
    </w:p>
    <w:p>
      <w:pPr>
        <w:spacing w:line="276" w:lineRule="auto" w:after="80"/>
        <w:ind w:left="714" w:hanging="357"/>
      </w:pPr>
      <w:r>
        <w:rPr>
          <w:rFonts w:ascii="Cambria" w:hAnsi="Cambria"/>
          <w:sz w:val="22"/>
        </w:rPr>
        <w:t xml:space="preserve">o </w:t>
      </w:r>
      <w:r>
        <w:rPr>
          <w:rFonts w:ascii="Cambria" w:hAnsi="Cambria"/>
          <w:i w:val="0"/>
          <w:sz w:val="22"/>
        </w:rPr>
        <w:t>Industry relevance</w:t>
      </w:r>
    </w:p>
    <w:p>
      <w:pPr>
        <w:spacing w:line="276" w:lineRule="auto" w:after="80"/>
        <w:ind w:left="714" w:hanging="357"/>
      </w:pPr>
      <w:r>
        <w:rPr>
          <w:rFonts w:ascii="Cambria" w:hAnsi="Cambria"/>
          <w:sz w:val="22"/>
        </w:rPr>
        <w:t xml:space="preserve">o </w:t>
      </w:r>
      <w:r>
        <w:rPr>
          <w:rFonts w:ascii="Cambria" w:hAnsi="Cambria"/>
          <w:i w:val="0"/>
          <w:sz w:val="22"/>
        </w:rPr>
        <w:t>Interdisciplinary integration</w:t>
      </w:r>
    </w:p>
    <w:p>
      <w:pPr>
        <w:spacing w:line="276" w:lineRule="auto" w:after="80"/>
        <w:ind w:left="357" w:hanging="357"/>
      </w:pPr>
      <w:r>
        <w:rPr>
          <w:rFonts w:ascii="Cambria" w:hAnsi="Cambria"/>
          <w:sz w:val="22"/>
        </w:rPr>
        <w:t xml:space="preserve">• </w:t>
      </w:r>
      <w:r>
        <w:rPr>
          <w:rFonts w:ascii="Cambria" w:hAnsi="Cambria"/>
          <w:i w:val="0"/>
          <w:sz w:val="22"/>
        </w:rPr>
        <w:t>Support inclusion of emerging themes like sustainability, ethics, and entrepreneurship</w:t>
      </w:r>
    </w:p>
    <w:p>
      <w:pPr>
        <w:spacing w:line="276" w:lineRule="auto" w:after="80"/>
        <w:ind w:left="357" w:hanging="357"/>
      </w:pPr>
      <w:r>
        <w:rPr>
          <w:rFonts w:ascii="Cambria" w:hAnsi="Cambria"/>
          <w:b w:val="0"/>
          <w:i w:val="0"/>
          <w:sz w:val="22"/>
        </w:rPr>
        <w:t xml:space="preserve">3. </w:t>
      </w:r>
      <w:r>
        <w:rPr>
          <w:rFonts w:ascii="Cambria" w:hAnsi="Cambria"/>
          <w:i w:val="0"/>
          <w:sz w:val="22"/>
        </w:rPr>
        <w:t>Technology-Enhanced Learning</w:t>
      </w:r>
    </w:p>
    <w:p>
      <w:pPr>
        <w:spacing w:line="276" w:lineRule="auto" w:after="80"/>
        <w:ind w:left="357" w:hanging="357"/>
      </w:pPr>
      <w:r>
        <w:rPr>
          <w:rFonts w:ascii="Cambria" w:hAnsi="Cambria"/>
          <w:sz w:val="22"/>
        </w:rPr>
        <w:t xml:space="preserve">• </w:t>
      </w:r>
      <w:r>
        <w:rPr>
          <w:rFonts w:ascii="Cambria" w:hAnsi="Cambria"/>
          <w:i w:val="0"/>
          <w:sz w:val="22"/>
        </w:rPr>
        <w:t>Promote adoption of AI-powered tools, virtual labs, gamification, and simulations</w:t>
      </w:r>
    </w:p>
    <w:p>
      <w:pPr>
        <w:spacing w:line="276" w:lineRule="auto" w:after="80"/>
        <w:ind w:left="357" w:hanging="357"/>
      </w:pPr>
      <w:r>
        <w:rPr>
          <w:rFonts w:ascii="Cambria" w:hAnsi="Cambria"/>
          <w:sz w:val="22"/>
        </w:rPr>
        <w:t xml:space="preserve">• </w:t>
      </w:r>
      <w:r>
        <w:rPr>
          <w:rFonts w:ascii="Cambria" w:hAnsi="Cambria"/>
          <w:b/>
          <w:i w:val="0"/>
          <w:sz w:val="22"/>
        </w:rPr>
        <w:t>Train faculty to use: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Learning Management Systems (LMS)</w:t>
      </w:r>
    </w:p>
    <w:p>
      <w:pPr>
        <w:spacing w:line="276" w:lineRule="auto" w:after="80"/>
        <w:ind w:left="714" w:hanging="357"/>
      </w:pPr>
      <w:r>
        <w:rPr>
          <w:rFonts w:ascii="Cambria" w:hAnsi="Cambria"/>
          <w:sz w:val="22"/>
        </w:rPr>
        <w:t xml:space="preserve">o </w:t>
      </w:r>
      <w:r>
        <w:rPr>
          <w:rFonts w:ascii="Cambria" w:hAnsi="Cambria"/>
          <w:i w:val="0"/>
          <w:sz w:val="22"/>
        </w:rPr>
        <w:t>AR/VR tools for experiential learning</w:t>
      </w:r>
    </w:p>
    <w:p>
      <w:pPr>
        <w:spacing w:line="276" w:lineRule="auto" w:after="80"/>
        <w:ind w:left="714" w:hanging="357"/>
      </w:pPr>
      <w:r>
        <w:rPr>
          <w:rFonts w:ascii="Cambria" w:hAnsi="Cambria"/>
          <w:sz w:val="22"/>
        </w:rPr>
        <w:t xml:space="preserve">o </w:t>
      </w:r>
      <w:r>
        <w:rPr>
          <w:rFonts w:ascii="Cambria" w:hAnsi="Cambria"/>
          <w:i w:val="0"/>
          <w:sz w:val="22"/>
        </w:rPr>
        <w:t>Analytics to track student engagement and performance</w:t>
      </w:r>
    </w:p>
    <w:p>
      <w:pPr>
        <w:spacing w:line="276" w:lineRule="auto" w:after="80"/>
        <w:ind w:left="357" w:hanging="357"/>
      </w:pPr>
      <w:r>
        <w:rPr>
          <w:rFonts w:ascii="Cambria" w:hAnsi="Cambria"/>
          <w:b w:val="0"/>
          <w:i w:val="0"/>
          <w:sz w:val="22"/>
        </w:rPr>
        <w:t xml:space="preserve">4. </w:t>
      </w:r>
      <w:r>
        <w:rPr>
          <w:rFonts w:ascii="Cambria" w:hAnsi="Cambria"/>
          <w:i w:val="0"/>
          <w:sz w:val="22"/>
        </w:rPr>
        <w:t>Collaborative Teaching Models</w:t>
      </w:r>
    </w:p>
    <w:p>
      <w:pPr>
        <w:spacing w:line="276" w:lineRule="auto" w:after="80"/>
        <w:ind w:left="357" w:hanging="357"/>
      </w:pPr>
      <w:r>
        <w:rPr>
          <w:rFonts w:ascii="Cambria" w:hAnsi="Cambria"/>
          <w:sz w:val="22"/>
        </w:rPr>
        <w:t xml:space="preserve">• </w:t>
      </w:r>
      <w:r>
        <w:rPr>
          <w:rFonts w:ascii="Cambria" w:hAnsi="Cambria"/>
          <w:i w:val="0"/>
          <w:sz w:val="22"/>
        </w:rPr>
        <w:t>Support team-teaching, flipped classrooms, and co-creation of content with students</w:t>
      </w:r>
    </w:p>
    <w:p>
      <w:pPr>
        <w:spacing w:line="276" w:lineRule="auto" w:after="80"/>
        <w:ind w:left="357" w:hanging="357"/>
      </w:pPr>
      <w:r>
        <w:rPr>
          <w:rFonts w:ascii="Cambria" w:hAnsi="Cambria"/>
          <w:sz w:val="22"/>
        </w:rPr>
        <w:t xml:space="preserve">• </w:t>
      </w:r>
      <w:r>
        <w:rPr>
          <w:rFonts w:ascii="Cambria" w:hAnsi="Cambria"/>
          <w:i w:val="0"/>
          <w:sz w:val="22"/>
        </w:rPr>
        <w:t>Encourage cross-departmental collaboration for hybrid and elective courses</w:t>
      </w:r>
    </w:p>
    <w:p>
      <w:pPr>
        <w:spacing w:line="276" w:lineRule="auto" w:after="80"/>
        <w:ind w:left="357" w:hanging="357"/>
      </w:pPr>
      <w:r>
        <w:rPr>
          <w:rFonts w:ascii="Cambria" w:hAnsi="Cambria"/>
          <w:b w:val="0"/>
          <w:i w:val="0"/>
          <w:sz w:val="22"/>
        </w:rPr>
        <w:t xml:space="preserve">5. </w:t>
      </w:r>
      <w:r>
        <w:rPr>
          <w:rFonts w:ascii="Cambria" w:hAnsi="Cambria"/>
          <w:i w:val="0"/>
          <w:sz w:val="22"/>
        </w:rPr>
        <w:t>Capacity Building and Mentorship</w:t>
      </w:r>
    </w:p>
    <w:p>
      <w:pPr>
        <w:spacing w:line="276" w:lineRule="auto" w:after="80"/>
        <w:ind w:left="357" w:hanging="357"/>
      </w:pPr>
      <w:r>
        <w:rPr>
          <w:rFonts w:ascii="Cambria" w:hAnsi="Cambria"/>
          <w:sz w:val="22"/>
        </w:rPr>
        <w:t xml:space="preserve">• </w:t>
      </w:r>
      <w:r>
        <w:rPr>
          <w:rFonts w:ascii="Cambria" w:hAnsi="Cambria"/>
          <w:i w:val="0"/>
          <w:sz w:val="22"/>
        </w:rPr>
        <w:t>Establish pedagogical innovation centres for faculty upskilling</w:t>
      </w:r>
    </w:p>
    <w:p>
      <w:pPr>
        <w:spacing w:line="276" w:lineRule="auto" w:after="80"/>
        <w:ind w:left="357" w:hanging="357"/>
      </w:pPr>
      <w:r>
        <w:rPr>
          <w:rFonts w:ascii="Cambria" w:hAnsi="Cambria"/>
          <w:sz w:val="22"/>
        </w:rPr>
        <w:t xml:space="preserve">• </w:t>
      </w:r>
      <w:r>
        <w:rPr>
          <w:rFonts w:ascii="Cambria" w:hAnsi="Cambria"/>
          <w:i w:val="0"/>
          <w:sz w:val="22"/>
        </w:rPr>
        <w:t>Pair innovative educators with peers through teaching mentorship programs</w:t>
      </w:r>
    </w:p>
    <w:p>
      <w:pPr>
        <w:spacing w:before="280" w:after="160"/>
      </w:pPr>
      <w:r>
        <w:rPr>
          <w:rFonts w:ascii="Cambria" w:hAnsi="Cambria"/>
          <w:b/>
          <w:color w:val="1F3A5F"/>
          <w:sz w:val="29"/>
        </w:rPr>
        <w:t>32.22. Conclusion – Integrating Human Resource Enablers in HEIs</w:t>
      </w:r>
    </w:p>
    <w:p>
      <w:pPr>
        <w:spacing w:line="276" w:lineRule="auto" w:after="80"/>
        <w:ind w:left="357" w:hanging="357"/>
      </w:pPr>
      <w:r>
        <w:rPr>
          <w:rFonts w:ascii="Cambria" w:hAnsi="Cambria"/>
          <w:b w:val="0"/>
          <w:i w:val="0"/>
          <w:sz w:val="22"/>
        </w:rPr>
        <w:t xml:space="preserve">1. </w:t>
      </w:r>
      <w:r>
        <w:rPr>
          <w:rFonts w:ascii="Cambria" w:hAnsi="Cambria"/>
          <w:i w:val="0"/>
          <w:sz w:val="22"/>
        </w:rPr>
        <w:t>Strategic Integration</w:t>
      </w:r>
    </w:p>
    <w:p>
      <w:pPr>
        <w:spacing w:line="276" w:lineRule="auto" w:after="80"/>
        <w:ind w:left="357" w:hanging="357"/>
      </w:pPr>
      <w:r>
        <w:rPr>
          <w:rFonts w:ascii="Cambria" w:hAnsi="Cambria"/>
          <w:sz w:val="22"/>
        </w:rPr>
        <w:t xml:space="preserve">• </w:t>
      </w:r>
      <w:r>
        <w:rPr>
          <w:rFonts w:ascii="Cambria" w:hAnsi="Cambria"/>
          <w:i w:val="0"/>
          <w:sz w:val="22"/>
        </w:rPr>
        <w:t>Combine all HR enablers into a unified, institution-wide strategy.</w:t>
      </w:r>
    </w:p>
    <w:p>
      <w:pPr>
        <w:spacing w:line="276" w:lineRule="auto" w:after="80"/>
        <w:ind w:left="357" w:hanging="357"/>
      </w:pPr>
      <w:r>
        <w:rPr>
          <w:rFonts w:ascii="Cambria" w:hAnsi="Cambria"/>
          <w:sz w:val="22"/>
        </w:rPr>
        <w:t xml:space="preserve">• </w:t>
      </w:r>
      <w:r>
        <w:rPr>
          <w:rFonts w:ascii="Cambria" w:hAnsi="Cambria"/>
          <w:i w:val="0"/>
          <w:sz w:val="22"/>
        </w:rPr>
        <w:t>Align with the mission, vision, and long-term goals of the HEI.</w:t>
      </w:r>
    </w:p>
    <w:p>
      <w:pPr>
        <w:spacing w:line="276" w:lineRule="auto" w:after="80"/>
        <w:ind w:left="357" w:hanging="357"/>
      </w:pPr>
      <w:r>
        <w:rPr>
          <w:rFonts w:ascii="Cambria" w:hAnsi="Cambria"/>
          <w:b w:val="0"/>
          <w:i w:val="0"/>
          <w:sz w:val="22"/>
        </w:rPr>
        <w:t xml:space="preserve">2. </w:t>
      </w:r>
      <w:r>
        <w:rPr>
          <w:rFonts w:ascii="Cambria" w:hAnsi="Cambria"/>
          <w:i w:val="0"/>
          <w:sz w:val="22"/>
        </w:rPr>
        <w:t>Stakeholder-Centric Approach</w:t>
      </w:r>
    </w:p>
    <w:p>
      <w:pPr>
        <w:spacing w:line="276" w:lineRule="auto" w:after="80"/>
        <w:ind w:left="357" w:hanging="357"/>
      </w:pPr>
      <w:r>
        <w:rPr>
          <w:rFonts w:ascii="Cambria" w:hAnsi="Cambria"/>
          <w:sz w:val="22"/>
        </w:rPr>
        <w:t xml:space="preserve">• </w:t>
      </w:r>
      <w:r>
        <w:rPr>
          <w:rFonts w:ascii="Cambria" w:hAnsi="Cambria"/>
          <w:b/>
          <w:i w:val="0"/>
          <w:sz w:val="22"/>
        </w:rPr>
        <w:t>Address the diverse needs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(growth, support, inclusion)</w:t>
      </w:r>
    </w:p>
    <w:p>
      <w:pPr>
        <w:spacing w:line="276" w:lineRule="auto" w:after="80"/>
        <w:ind w:left="714" w:hanging="357"/>
      </w:pPr>
      <w:r>
        <w:rPr>
          <w:rFonts w:ascii="Cambria" w:hAnsi="Cambria"/>
          <w:sz w:val="22"/>
        </w:rPr>
        <w:t xml:space="preserve">o </w:t>
      </w:r>
      <w:r>
        <w:rPr>
          <w:rFonts w:ascii="Cambria" w:hAnsi="Cambria"/>
          <w:i w:val="0"/>
          <w:sz w:val="22"/>
        </w:rPr>
        <w:t>Faculty and staff (development, recognition, well-being)</w:t>
      </w:r>
    </w:p>
    <w:p>
      <w:pPr>
        <w:spacing w:line="276" w:lineRule="auto" w:after="80"/>
        <w:ind w:left="714" w:hanging="357"/>
      </w:pPr>
      <w:r>
        <w:rPr>
          <w:rFonts w:ascii="Cambria" w:hAnsi="Cambria"/>
          <w:sz w:val="22"/>
        </w:rPr>
        <w:t xml:space="preserve">o </w:t>
      </w:r>
      <w:r>
        <w:rPr>
          <w:rFonts w:ascii="Cambria" w:hAnsi="Cambria"/>
          <w:i w:val="0"/>
          <w:sz w:val="22"/>
        </w:rPr>
        <w:t>Researchers (resources, leadership, career progression)</w:t>
      </w:r>
    </w:p>
    <w:p>
      <w:pPr>
        <w:spacing w:line="276" w:lineRule="auto" w:after="80"/>
        <w:ind w:left="357" w:hanging="357"/>
      </w:pPr>
      <w:r>
        <w:rPr>
          <w:rFonts w:ascii="Cambria" w:hAnsi="Cambria"/>
          <w:b w:val="0"/>
          <w:i w:val="0"/>
          <w:sz w:val="22"/>
        </w:rPr>
        <w:t xml:space="preserve">3. </w:t>
      </w:r>
      <w:r>
        <w:rPr>
          <w:rFonts w:ascii="Cambria" w:hAnsi="Cambria"/>
          <w:i w:val="0"/>
          <w:sz w:val="22"/>
        </w:rPr>
        <w:t>Commitment to Excellence</w:t>
      </w:r>
    </w:p>
    <w:p>
      <w:pPr>
        <w:spacing w:line="276" w:lineRule="auto" w:after="80"/>
        <w:ind w:left="357" w:hanging="357"/>
      </w:pPr>
      <w:r>
        <w:rPr>
          <w:rFonts w:ascii="Cambria" w:hAnsi="Cambria"/>
          <w:sz w:val="22"/>
        </w:rPr>
        <w:t xml:space="preserve">• </w:t>
      </w:r>
      <w:r>
        <w:rPr>
          <w:rFonts w:ascii="Cambria" w:hAnsi="Cambria"/>
          <w:i w:val="0"/>
          <w:sz w:val="22"/>
        </w:rPr>
        <w:t>Emphasize innovation in recruitment, pedagogy, and support systems.</w:t>
      </w:r>
    </w:p>
    <w:p>
      <w:pPr>
        <w:spacing w:line="276" w:lineRule="auto" w:after="80"/>
        <w:ind w:left="357" w:hanging="357"/>
      </w:pPr>
      <w:r>
        <w:rPr>
          <w:rFonts w:ascii="Cambria" w:hAnsi="Cambria"/>
          <w:sz w:val="22"/>
        </w:rPr>
        <w:t xml:space="preserve">• </w:t>
      </w:r>
      <w:r>
        <w:rPr>
          <w:rFonts w:ascii="Cambria" w:hAnsi="Cambria"/>
          <w:i w:val="0"/>
          <w:sz w:val="22"/>
        </w:rPr>
        <w:t>Promote inclusive practices that enhance diversity and equity across roles.</w:t>
      </w:r>
    </w:p>
    <w:p>
      <w:pPr>
        <w:spacing w:line="276" w:lineRule="auto" w:after="80"/>
        <w:ind w:left="357" w:hanging="357"/>
      </w:pPr>
      <w:r>
        <w:rPr>
          <w:rFonts w:ascii="Cambria" w:hAnsi="Cambria"/>
          <w:b w:val="0"/>
          <w:i w:val="0"/>
          <w:sz w:val="22"/>
        </w:rPr>
        <w:t xml:space="preserve">4. </w:t>
      </w:r>
      <w:r>
        <w:rPr>
          <w:rFonts w:ascii="Cambria" w:hAnsi="Cambria"/>
          <w:i w:val="0"/>
          <w:sz w:val="22"/>
        </w:rPr>
        <w:t>Institutional Impact</w:t>
      </w:r>
    </w:p>
    <w:p>
      <w:pPr>
        <w:spacing w:line="276" w:lineRule="auto" w:after="80"/>
        <w:ind w:left="357" w:hanging="357"/>
      </w:pPr>
      <w:r>
        <w:rPr>
          <w:rFonts w:ascii="Cambria" w:hAnsi="Cambria"/>
          <w:sz w:val="22"/>
        </w:rPr>
        <w:t xml:space="preserve">• </w:t>
      </w:r>
      <w:r>
        <w:rPr>
          <w:rFonts w:ascii="Cambria" w:hAnsi="Cambria"/>
          <w:i w:val="0"/>
          <w:sz w:val="22"/>
        </w:rPr>
        <w:t>Foster a culture where every member can thrive and excel.</w:t>
      </w:r>
    </w:p>
    <w:p>
      <w:pPr>
        <w:spacing w:line="276" w:lineRule="auto" w:after="80"/>
        <w:ind w:left="357" w:hanging="357"/>
      </w:pPr>
      <w:r>
        <w:rPr>
          <w:rFonts w:ascii="Cambria" w:hAnsi="Cambria"/>
          <w:sz w:val="22"/>
        </w:rPr>
        <w:t xml:space="preserve">• </w:t>
      </w:r>
      <w:r>
        <w:rPr>
          <w:rFonts w:ascii="Cambria" w:hAnsi="Cambria"/>
          <w:i w:val="0"/>
          <w:sz w:val="22"/>
        </w:rPr>
        <w:t>Position the HEI as a leader in academic innovation, research, and social</w:t>
      </w:r>
    </w:p>
    <w:p>
      <w:pPr>
        <w:spacing w:line="276" w:lineRule="auto" w:after="80"/>
        <w:ind w:left="357" w:hanging="357"/>
      </w:pPr>
      <w:r>
        <w:rPr>
          <w:rFonts w:ascii="Cambria" w:hAnsi="Cambria"/>
          <w:sz w:val="22"/>
        </w:rPr>
        <w:t xml:space="preserve">• </w:t>
      </w:r>
      <w:r>
        <w:rPr>
          <w:rFonts w:ascii="Cambria" w:hAnsi="Cambria"/>
          <w:i w:val="0"/>
          <w:sz w:val="22"/>
        </w:rPr>
        <w:t>responsibility.</w:t>
      </w:r>
    </w:p>
    <w:p>
      <w:pPr>
        <w:spacing w:line="276" w:lineRule="auto" w:after="80"/>
        <w:ind w:left="357" w:hanging="357"/>
      </w:pPr>
      <w:r>
        <w:rPr>
          <w:rFonts w:ascii="Cambria" w:hAnsi="Cambria"/>
          <w:b w:val="0"/>
          <w:i w:val="0"/>
          <w:sz w:val="22"/>
        </w:rPr>
        <w:t xml:space="preserve">5. </w:t>
      </w:r>
      <w:r>
        <w:rPr>
          <w:rFonts w:ascii="Cambria" w:hAnsi="Cambria"/>
          <w:i w:val="0"/>
          <w:sz w:val="22"/>
        </w:rPr>
        <w:t>Future Readiness</w:t>
      </w:r>
    </w:p>
    <w:p>
      <w:pPr>
        <w:spacing w:line="276" w:lineRule="auto" w:after="80"/>
        <w:ind w:left="357" w:hanging="357"/>
      </w:pPr>
      <w:r>
        <w:rPr>
          <w:rFonts w:ascii="Cambria" w:hAnsi="Cambria"/>
          <w:sz w:val="22"/>
        </w:rPr>
        <w:t xml:space="preserve">• </w:t>
      </w:r>
      <w:r>
        <w:rPr>
          <w:rFonts w:ascii="Cambria" w:hAnsi="Cambria"/>
          <w:i w:val="0"/>
          <w:sz w:val="22"/>
        </w:rPr>
        <w:t>Enable agility and responsiveness to emerging trends and global benchmarks.</w:t>
      </w:r>
    </w:p>
    <w:p>
      <w:pPr>
        <w:spacing w:line="276" w:lineRule="auto" w:after="80"/>
        <w:ind w:left="357" w:hanging="357"/>
      </w:pPr>
      <w:r>
        <w:rPr>
          <w:rFonts w:ascii="Cambria" w:hAnsi="Cambria"/>
          <w:sz w:val="22"/>
        </w:rPr>
        <w:t xml:space="preserve">• </w:t>
      </w:r>
      <w:r>
        <w:rPr>
          <w:rFonts w:ascii="Cambria" w:hAnsi="Cambria"/>
          <w:i w:val="0"/>
          <w:sz w:val="22"/>
        </w:rPr>
        <w:t>Build sustainable HR systems that evolve with the institution's growth and aspirations.</w:t>
      </w:r>
    </w:p>
    <w:p>
      <w:r>
        <w:br w:type="page"/>
      </w:r>
    </w:p>
    <w:p>
      <w:pPr>
        <w:spacing w:before="360" w:after="200"/>
      </w:pPr>
      <w:r>
        <w:rPr>
          <w:rFonts w:ascii="Cambria" w:hAnsi="Cambria"/>
          <w:b/>
          <w:color w:val="1F3A5F"/>
          <w:sz w:val="36"/>
        </w:rPr>
        <w:t>33. Supportive-Facilitative Enablers</w:t>
      </w:r>
    </w:p>
    <w:p>
      <w:pPr>
        <w:spacing w:before="280" w:after="160"/>
      </w:pPr>
      <w:r>
        <w:rPr>
          <w:rFonts w:ascii="Cambria" w:hAnsi="Cambria"/>
          <w:b/>
          <w:color w:val="1F3A5F"/>
          <w:sz w:val="29"/>
        </w:rPr>
        <w:t>33.1. Cross-Functional Enablers – Accessibility / Proximity</w:t>
      </w:r>
    </w:p>
    <w:p>
      <w:pPr>
        <w:spacing w:line="276" w:lineRule="auto" w:after="80"/>
        <w:ind w:left="357" w:hanging="357"/>
      </w:pPr>
      <w:r>
        <w:rPr>
          <w:rFonts w:ascii="Cambria" w:hAnsi="Cambria"/>
          <w:b w:val="0"/>
          <w:i w:val="0"/>
          <w:sz w:val="22"/>
        </w:rPr>
        <w:t xml:space="preserve">1. </w:t>
      </w:r>
      <w:r>
        <w:rPr>
          <w:rFonts w:ascii="Cambria" w:hAnsi="Cambria"/>
          <w:i w:val="0"/>
          <w:sz w:val="22"/>
        </w:rPr>
        <w:t>Collective and Approachable Leadership</w:t>
      </w:r>
    </w:p>
    <w:p>
      <w:pPr>
        <w:spacing w:line="276" w:lineRule="auto" w:after="80"/>
        <w:ind w:left="357" w:hanging="357"/>
      </w:pPr>
      <w:r>
        <w:rPr>
          <w:rFonts w:ascii="Cambria" w:hAnsi="Cambria"/>
          <w:sz w:val="22"/>
        </w:rPr>
        <w:t xml:space="preserve">• </w:t>
      </w:r>
      <w:r>
        <w:rPr>
          <w:rFonts w:ascii="Cambria" w:hAnsi="Cambria"/>
          <w:b/>
          <w:i w:val="0"/>
          <w:sz w:val="22"/>
        </w:rPr>
        <w:t>Encourage a shared leadership style where leaders are: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Visibly present and approachable</w:t>
      </w:r>
    </w:p>
    <w:p>
      <w:pPr>
        <w:spacing w:line="276" w:lineRule="auto" w:after="80"/>
        <w:ind w:left="714" w:hanging="357"/>
      </w:pPr>
      <w:r>
        <w:rPr>
          <w:rFonts w:ascii="Cambria" w:hAnsi="Cambria"/>
          <w:sz w:val="22"/>
        </w:rPr>
        <w:t xml:space="preserve">o </w:t>
      </w:r>
      <w:r>
        <w:rPr>
          <w:rFonts w:ascii="Cambria" w:hAnsi="Cambria"/>
          <w:i w:val="0"/>
          <w:sz w:val="22"/>
        </w:rPr>
        <w:t>Actively engaged in daily academic and administrative life</w:t>
      </w:r>
    </w:p>
    <w:p>
      <w:pPr>
        <w:spacing w:line="276" w:lineRule="auto" w:after="80"/>
        <w:ind w:left="714" w:hanging="357"/>
      </w:pPr>
      <w:r>
        <w:rPr>
          <w:rFonts w:ascii="Cambria" w:hAnsi="Cambria"/>
          <w:sz w:val="22"/>
        </w:rPr>
        <w:t xml:space="preserve">o </w:t>
      </w:r>
      <w:r>
        <w:rPr>
          <w:rFonts w:ascii="Cambria" w:hAnsi="Cambria"/>
          <w:i w:val="0"/>
          <w:sz w:val="22"/>
        </w:rPr>
        <w:t>Perceived as collaborative rather than hierarchical</w:t>
      </w:r>
    </w:p>
    <w:p>
      <w:pPr>
        <w:spacing w:line="276" w:lineRule="auto" w:after="80"/>
        <w:ind w:left="357" w:hanging="357"/>
      </w:pPr>
      <w:r>
        <w:rPr>
          <w:rFonts w:ascii="Cambria" w:hAnsi="Cambria"/>
          <w:b w:val="0"/>
          <w:i w:val="0"/>
          <w:sz w:val="22"/>
        </w:rPr>
        <w:t xml:space="preserve">2. </w:t>
      </w:r>
      <w:r>
        <w:rPr>
          <w:rFonts w:ascii="Cambria" w:hAnsi="Cambria"/>
          <w:i w:val="0"/>
          <w:sz w:val="22"/>
        </w:rPr>
        <w:t>Pull-Based Engagement</w:t>
      </w:r>
    </w:p>
    <w:p>
      <w:pPr>
        <w:spacing w:line="276" w:lineRule="auto" w:after="80"/>
        <w:ind w:left="357" w:hanging="357"/>
      </w:pPr>
      <w:r>
        <w:rPr>
          <w:rFonts w:ascii="Cambria" w:hAnsi="Cambria"/>
          <w:sz w:val="22"/>
        </w:rPr>
        <w:t xml:space="preserve">• </w:t>
      </w:r>
      <w:r>
        <w:rPr>
          <w:rFonts w:ascii="Cambria" w:hAnsi="Cambria"/>
          <w:i w:val="0"/>
          <w:sz w:val="22"/>
        </w:rPr>
        <w:t>Foster voluntary, trust-driven interactions rather than top-down mandates.</w:t>
      </w:r>
    </w:p>
    <w:p>
      <w:pPr>
        <w:spacing w:line="276" w:lineRule="auto" w:after="80"/>
        <w:ind w:left="357" w:hanging="357"/>
      </w:pPr>
      <w:r>
        <w:rPr>
          <w:rFonts w:ascii="Cambria" w:hAnsi="Cambria"/>
          <w:sz w:val="22"/>
        </w:rPr>
        <w:t xml:space="preserve">• </w:t>
      </w:r>
      <w:r>
        <w:rPr>
          <w:rFonts w:ascii="Cambria" w:hAnsi="Cambria"/>
          <w:b/>
          <w:i w:val="0"/>
          <w:sz w:val="22"/>
        </w:rPr>
        <w:t>Create an environment where stakeholders: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Choose to seek guidance</w:t>
      </w:r>
    </w:p>
    <w:p>
      <w:pPr>
        <w:spacing w:line="276" w:lineRule="auto" w:after="80"/>
        <w:ind w:left="714" w:hanging="357"/>
      </w:pPr>
      <w:r>
        <w:rPr>
          <w:rFonts w:ascii="Cambria" w:hAnsi="Cambria"/>
          <w:sz w:val="22"/>
        </w:rPr>
        <w:t xml:space="preserve">o </w:t>
      </w:r>
      <w:r>
        <w:rPr>
          <w:rFonts w:ascii="Cambria" w:hAnsi="Cambria"/>
          <w:i w:val="0"/>
          <w:sz w:val="22"/>
        </w:rPr>
        <w:t>Feel comfortable initiating dialogue and feedback</w:t>
      </w:r>
    </w:p>
    <w:p>
      <w:pPr>
        <w:spacing w:line="276" w:lineRule="auto" w:after="80"/>
        <w:ind w:left="357" w:hanging="357"/>
      </w:pPr>
      <w:r>
        <w:rPr>
          <w:rFonts w:ascii="Cambria" w:hAnsi="Cambria"/>
          <w:b w:val="0"/>
          <w:i w:val="0"/>
          <w:sz w:val="22"/>
        </w:rPr>
        <w:t xml:space="preserve">3. </w:t>
      </w:r>
      <w:r>
        <w:rPr>
          <w:rFonts w:ascii="Cambria" w:hAnsi="Cambria"/>
          <w:i w:val="0"/>
          <w:sz w:val="22"/>
        </w:rPr>
        <w:t>Open-Door Policies and Communication Channels</w:t>
      </w:r>
    </w:p>
    <w:p>
      <w:pPr>
        <w:spacing w:line="276" w:lineRule="auto" w:after="80"/>
        <w:ind w:left="357" w:hanging="357"/>
      </w:pPr>
      <w:r>
        <w:rPr>
          <w:rFonts w:ascii="Cambria" w:hAnsi="Cambria"/>
          <w:sz w:val="22"/>
        </w:rPr>
        <w:t xml:space="preserve">• </w:t>
      </w:r>
      <w:r>
        <w:rPr>
          <w:rFonts w:ascii="Cambria" w:hAnsi="Cambria"/>
          <w:b/>
          <w:i w:val="0"/>
          <w:sz w:val="22"/>
        </w:rPr>
        <w:t>Implement structured yet flexible availability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Weekly open hours</w:t>
      </w:r>
    </w:p>
    <w:p>
      <w:pPr>
        <w:spacing w:line="276" w:lineRule="auto" w:after="80"/>
        <w:ind w:left="714" w:hanging="357"/>
      </w:pPr>
      <w:r>
        <w:rPr>
          <w:rFonts w:ascii="Cambria" w:hAnsi="Cambria"/>
          <w:sz w:val="22"/>
        </w:rPr>
        <w:t xml:space="preserve">o </w:t>
      </w:r>
      <w:r>
        <w:rPr>
          <w:rFonts w:ascii="Cambria" w:hAnsi="Cambria"/>
          <w:i w:val="0"/>
          <w:sz w:val="22"/>
        </w:rPr>
        <w:t>Scheduled listening sessions</w:t>
      </w:r>
    </w:p>
    <w:p>
      <w:pPr>
        <w:spacing w:line="276" w:lineRule="auto" w:after="80"/>
        <w:ind w:left="714" w:hanging="357"/>
      </w:pPr>
      <w:r>
        <w:rPr>
          <w:rFonts w:ascii="Cambria" w:hAnsi="Cambria"/>
          <w:sz w:val="22"/>
        </w:rPr>
        <w:t xml:space="preserve">o </w:t>
      </w:r>
      <w:r>
        <w:rPr>
          <w:rFonts w:ascii="Cambria" w:hAnsi="Cambria"/>
          <w:i w:val="0"/>
          <w:sz w:val="22"/>
        </w:rPr>
        <w:t>Anonymous suggestion tools</w:t>
      </w:r>
    </w:p>
    <w:p>
      <w:pPr>
        <w:spacing w:line="276" w:lineRule="auto" w:after="80"/>
        <w:ind w:left="357" w:hanging="357"/>
      </w:pPr>
      <w:r>
        <w:rPr>
          <w:rFonts w:ascii="Cambria" w:hAnsi="Cambria"/>
          <w:b w:val="0"/>
          <w:i w:val="0"/>
          <w:sz w:val="22"/>
        </w:rPr>
        <w:t xml:space="preserve">4. </w:t>
      </w:r>
      <w:r>
        <w:rPr>
          <w:rFonts w:ascii="Cambria" w:hAnsi="Cambria"/>
          <w:i w:val="0"/>
          <w:sz w:val="22"/>
        </w:rPr>
        <w:t>Role Modelling and Mentorship</w:t>
      </w:r>
    </w:p>
    <w:p>
      <w:pPr>
        <w:spacing w:line="276" w:lineRule="auto" w:after="80"/>
        <w:ind w:left="357" w:hanging="357"/>
      </w:pPr>
      <w:r>
        <w:rPr>
          <w:rFonts w:ascii="Cambria" w:hAnsi="Cambria"/>
          <w:sz w:val="22"/>
        </w:rPr>
        <w:t xml:space="preserve">• </w:t>
      </w:r>
      <w:r>
        <w:rPr>
          <w:rFonts w:ascii="Cambria" w:hAnsi="Cambria"/>
          <w:i w:val="0"/>
          <w:sz w:val="22"/>
        </w:rPr>
        <w:t>Leaders to role-model accessibility and responsiveness in their teams.</w:t>
      </w:r>
    </w:p>
    <w:p>
      <w:pPr>
        <w:spacing w:line="276" w:lineRule="auto" w:after="80"/>
        <w:ind w:left="357" w:hanging="357"/>
      </w:pPr>
      <w:r>
        <w:rPr>
          <w:rFonts w:ascii="Cambria" w:hAnsi="Cambria"/>
          <w:sz w:val="22"/>
        </w:rPr>
        <w:t xml:space="preserve">• </w:t>
      </w:r>
      <w:r>
        <w:rPr>
          <w:rFonts w:ascii="Cambria" w:hAnsi="Cambria"/>
          <w:i w:val="0"/>
          <w:sz w:val="22"/>
        </w:rPr>
        <w:t>Promote mentorship opportunities across leadership levels for direct engagement.</w:t>
      </w:r>
    </w:p>
    <w:p>
      <w:pPr>
        <w:spacing w:line="276" w:lineRule="auto" w:after="80"/>
        <w:ind w:left="357" w:hanging="357"/>
      </w:pPr>
      <w:r>
        <w:rPr>
          <w:rFonts w:ascii="Cambria" w:hAnsi="Cambria"/>
          <w:b w:val="0"/>
          <w:i w:val="0"/>
          <w:sz w:val="22"/>
        </w:rPr>
        <w:t xml:space="preserve">5. </w:t>
      </w:r>
      <w:r>
        <w:rPr>
          <w:rFonts w:ascii="Cambria" w:hAnsi="Cambria"/>
          <w:i w:val="0"/>
          <w:sz w:val="22"/>
        </w:rPr>
        <w:t>Institutional Culture of Approachability</w:t>
      </w:r>
    </w:p>
    <w:p>
      <w:pPr>
        <w:spacing w:line="276" w:lineRule="auto" w:after="80"/>
        <w:ind w:left="357" w:hanging="357"/>
      </w:pPr>
      <w:r>
        <w:rPr>
          <w:rFonts w:ascii="Cambria" w:hAnsi="Cambria"/>
          <w:sz w:val="22"/>
        </w:rPr>
        <w:t xml:space="preserve">• </w:t>
      </w:r>
      <w:r>
        <w:rPr>
          <w:rFonts w:ascii="Cambria" w:hAnsi="Cambria"/>
          <w:i w:val="0"/>
          <w:sz w:val="22"/>
        </w:rPr>
        <w:t>Build a culture where approachability is normalized across all staff levels.</w:t>
      </w:r>
    </w:p>
    <w:p>
      <w:pPr>
        <w:spacing w:line="276" w:lineRule="auto" w:after="80"/>
        <w:ind w:left="357" w:hanging="357"/>
      </w:pPr>
      <w:r>
        <w:rPr>
          <w:rFonts w:ascii="Cambria" w:hAnsi="Cambria"/>
          <w:sz w:val="22"/>
        </w:rPr>
        <w:t xml:space="preserve">• </w:t>
      </w:r>
      <w:r>
        <w:rPr>
          <w:rFonts w:ascii="Cambria" w:hAnsi="Cambria"/>
          <w:i w:val="0"/>
          <w:sz w:val="22"/>
        </w:rPr>
        <w:t>Train mid-level managers and faculty to also embody supportive and visible leadership.</w:t>
      </w:r>
    </w:p>
    <w:p>
      <w:pPr>
        <w:spacing w:before="280" w:after="160"/>
      </w:pPr>
      <w:r>
        <w:rPr>
          <w:rFonts w:ascii="Cambria" w:hAnsi="Cambria"/>
          <w:b/>
          <w:color w:val="1F3A5F"/>
          <w:sz w:val="29"/>
        </w:rPr>
        <w:t>33.2. Cross-Functional Enablers – Rich Communication</w:t>
      </w:r>
    </w:p>
    <w:p>
      <w:pPr>
        <w:spacing w:line="276" w:lineRule="auto" w:after="80"/>
        <w:ind w:left="357" w:hanging="357"/>
      </w:pPr>
      <w:r>
        <w:rPr>
          <w:rFonts w:ascii="Cambria" w:hAnsi="Cambria"/>
          <w:b w:val="0"/>
          <w:i w:val="0"/>
          <w:sz w:val="22"/>
        </w:rPr>
        <w:t xml:space="preserve">1. </w:t>
      </w:r>
      <w:r>
        <w:rPr>
          <w:rFonts w:ascii="Cambria" w:hAnsi="Cambria"/>
          <w:i w:val="0"/>
          <w:sz w:val="22"/>
        </w:rPr>
        <w:t>Real-Time, Interactive Communication</w:t>
      </w:r>
    </w:p>
    <w:p>
      <w:pPr>
        <w:spacing w:line="276" w:lineRule="auto" w:after="80"/>
        <w:ind w:left="357" w:hanging="357"/>
      </w:pPr>
      <w:r>
        <w:rPr>
          <w:rFonts w:ascii="Cambria" w:hAnsi="Cambria"/>
          <w:sz w:val="22"/>
        </w:rPr>
        <w:t xml:space="preserve">• </w:t>
      </w:r>
      <w:r>
        <w:rPr>
          <w:rFonts w:ascii="Cambria" w:hAnsi="Cambria"/>
          <w:i w:val="0"/>
          <w:sz w:val="22"/>
        </w:rPr>
        <w:t>Emphasize immediate, two-way communication for clarity and responsiveness.</w:t>
      </w:r>
    </w:p>
    <w:p>
      <w:pPr>
        <w:spacing w:line="276" w:lineRule="auto" w:after="80"/>
        <w:ind w:left="357" w:hanging="357"/>
      </w:pPr>
      <w:r>
        <w:rPr>
          <w:rFonts w:ascii="Cambria" w:hAnsi="Cambria"/>
          <w:sz w:val="22"/>
        </w:rPr>
        <w:t xml:space="preserve">• </w:t>
      </w:r>
      <w:r>
        <w:rPr>
          <w:rFonts w:ascii="Cambria" w:hAnsi="Cambria"/>
          <w:b/>
          <w:i w:val="0"/>
          <w:sz w:val="22"/>
        </w:rPr>
        <w:t>Support platforms that allow:</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Live feedback</w:t>
      </w:r>
    </w:p>
    <w:p>
      <w:pPr>
        <w:spacing w:line="276" w:lineRule="auto" w:after="80"/>
        <w:ind w:left="714" w:hanging="357"/>
      </w:pPr>
      <w:r>
        <w:rPr>
          <w:rFonts w:ascii="Cambria" w:hAnsi="Cambria"/>
          <w:sz w:val="22"/>
        </w:rPr>
        <w:t xml:space="preserve">o </w:t>
      </w:r>
      <w:r>
        <w:rPr>
          <w:rFonts w:ascii="Cambria" w:hAnsi="Cambria"/>
          <w:i w:val="0"/>
          <w:sz w:val="22"/>
        </w:rPr>
        <w:t>Instant clarification</w:t>
      </w:r>
    </w:p>
    <w:p>
      <w:pPr>
        <w:spacing w:line="276" w:lineRule="auto" w:after="80"/>
        <w:ind w:left="714" w:hanging="357"/>
      </w:pPr>
      <w:r>
        <w:rPr>
          <w:rFonts w:ascii="Cambria" w:hAnsi="Cambria"/>
          <w:sz w:val="22"/>
        </w:rPr>
        <w:t xml:space="preserve">o </w:t>
      </w:r>
      <w:r>
        <w:rPr>
          <w:rFonts w:ascii="Cambria" w:hAnsi="Cambria"/>
          <w:i w:val="0"/>
          <w:sz w:val="22"/>
        </w:rPr>
        <w:t>Interactive engagement</w:t>
      </w:r>
    </w:p>
    <w:p>
      <w:pPr>
        <w:spacing w:line="276" w:lineRule="auto" w:after="80"/>
        <w:ind w:left="357" w:hanging="357"/>
      </w:pPr>
      <w:r>
        <w:rPr>
          <w:rFonts w:ascii="Cambria" w:hAnsi="Cambria"/>
          <w:b w:val="0"/>
          <w:i w:val="0"/>
          <w:sz w:val="22"/>
        </w:rPr>
        <w:t xml:space="preserve">2. </w:t>
      </w:r>
      <w:r>
        <w:rPr>
          <w:rFonts w:ascii="Cambria" w:hAnsi="Cambria"/>
          <w:i w:val="0"/>
          <w:sz w:val="22"/>
        </w:rPr>
        <w:t>Clarity and Understanding</w:t>
      </w:r>
    </w:p>
    <w:p>
      <w:pPr>
        <w:spacing w:line="276" w:lineRule="auto" w:after="80"/>
        <w:ind w:left="357" w:hanging="357"/>
      </w:pPr>
      <w:r>
        <w:rPr>
          <w:rFonts w:ascii="Cambria" w:hAnsi="Cambria"/>
          <w:sz w:val="22"/>
        </w:rPr>
        <w:t xml:space="preserve">• </w:t>
      </w:r>
      <w:r>
        <w:rPr>
          <w:rFonts w:ascii="Cambria" w:hAnsi="Cambria"/>
          <w:b/>
          <w:i w:val="0"/>
          <w:sz w:val="22"/>
        </w:rPr>
        <w:t>Ensure that messages are: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Clearly articulated</w:t>
      </w:r>
    </w:p>
    <w:p>
      <w:pPr>
        <w:spacing w:line="276" w:lineRule="auto" w:after="80"/>
        <w:ind w:left="714" w:hanging="357"/>
      </w:pPr>
      <w:r>
        <w:rPr>
          <w:rFonts w:ascii="Cambria" w:hAnsi="Cambria"/>
          <w:sz w:val="22"/>
        </w:rPr>
        <w:t xml:space="preserve">o </w:t>
      </w:r>
      <w:r>
        <w:rPr>
          <w:rFonts w:ascii="Cambria" w:hAnsi="Cambria"/>
          <w:i w:val="0"/>
          <w:sz w:val="22"/>
        </w:rPr>
        <w:t>Contextually accurate</w:t>
      </w:r>
    </w:p>
    <w:p>
      <w:pPr>
        <w:spacing w:line="276" w:lineRule="auto" w:after="80"/>
        <w:ind w:left="714" w:hanging="357"/>
      </w:pPr>
      <w:r>
        <w:rPr>
          <w:rFonts w:ascii="Cambria" w:hAnsi="Cambria"/>
          <w:sz w:val="22"/>
        </w:rPr>
        <w:t xml:space="preserve">o </w:t>
      </w:r>
      <w:r>
        <w:rPr>
          <w:rFonts w:ascii="Cambria" w:hAnsi="Cambria"/>
          <w:i w:val="0"/>
          <w:sz w:val="22"/>
        </w:rPr>
        <w:t>Understood as intended by all participants</w:t>
      </w:r>
    </w:p>
    <w:p>
      <w:pPr>
        <w:spacing w:line="276" w:lineRule="auto" w:after="80"/>
        <w:ind w:left="357" w:hanging="357"/>
      </w:pPr>
      <w:r>
        <w:rPr>
          <w:rFonts w:ascii="Cambria" w:hAnsi="Cambria"/>
          <w:b w:val="0"/>
          <w:i w:val="0"/>
          <w:sz w:val="22"/>
        </w:rPr>
        <w:t xml:space="preserve">3. </w:t>
      </w:r>
      <w:r>
        <w:rPr>
          <w:rFonts w:ascii="Cambria" w:hAnsi="Cambria"/>
          <w:i w:val="0"/>
          <w:sz w:val="22"/>
        </w:rPr>
        <w:t>Tools and Channels</w:t>
      </w:r>
    </w:p>
    <w:p>
      <w:pPr>
        <w:spacing w:line="276" w:lineRule="auto" w:after="80"/>
        <w:ind w:left="357" w:hanging="357"/>
      </w:pPr>
      <w:r>
        <w:rPr>
          <w:rFonts w:ascii="Cambria" w:hAnsi="Cambria"/>
          <w:sz w:val="22"/>
        </w:rPr>
        <w:t xml:space="preserve">• </w:t>
      </w:r>
      <w:r>
        <w:rPr>
          <w:rFonts w:ascii="Cambria" w:hAnsi="Cambria"/>
          <w:i w:val="0"/>
          <w:sz w:val="22"/>
        </w:rPr>
        <w:t>Utilize multi-modal communication tools, such as:</w:t>
      </w:r>
    </w:p>
    <w:p>
      <w:pPr>
        <w:spacing w:line="276" w:lineRule="auto" w:after="80"/>
        <w:ind w:left="714" w:hanging="357"/>
      </w:pPr>
      <w:r>
        <w:rPr>
          <w:rFonts w:ascii="Cambria" w:hAnsi="Cambria"/>
          <w:sz w:val="22"/>
        </w:rPr>
        <w:t xml:space="preserve">o </w:t>
      </w:r>
      <w:r>
        <w:rPr>
          <w:rFonts w:ascii="Cambria" w:hAnsi="Cambria"/>
          <w:i w:val="0"/>
          <w:sz w:val="22"/>
        </w:rPr>
        <w:t>Video conferencing (Zoom, MS Teams)</w:t>
      </w:r>
    </w:p>
    <w:p>
      <w:pPr>
        <w:spacing w:line="276" w:lineRule="auto" w:after="80"/>
        <w:ind w:left="714" w:hanging="357"/>
      </w:pPr>
      <w:r>
        <w:rPr>
          <w:rFonts w:ascii="Cambria" w:hAnsi="Cambria"/>
          <w:sz w:val="22"/>
        </w:rPr>
        <w:t xml:space="preserve">o </w:t>
      </w:r>
      <w:r>
        <w:rPr>
          <w:rFonts w:ascii="Cambria" w:hAnsi="Cambria"/>
          <w:i w:val="0"/>
          <w:sz w:val="22"/>
        </w:rPr>
        <w:t>Real-time chat (Slack, Teams Chat)</w:t>
      </w:r>
    </w:p>
    <w:p>
      <w:pPr>
        <w:spacing w:line="276" w:lineRule="auto" w:after="80"/>
        <w:ind w:left="714" w:hanging="357"/>
      </w:pPr>
      <w:r>
        <w:rPr>
          <w:rFonts w:ascii="Cambria" w:hAnsi="Cambria"/>
          <w:sz w:val="22"/>
        </w:rPr>
        <w:t xml:space="preserve">o </w:t>
      </w:r>
      <w:r>
        <w:rPr>
          <w:rFonts w:ascii="Cambria" w:hAnsi="Cambria"/>
          <w:i w:val="0"/>
          <w:sz w:val="22"/>
        </w:rPr>
        <w:t>Collaborative whiteboards and discussion forums</w:t>
      </w:r>
    </w:p>
    <w:p>
      <w:pPr>
        <w:spacing w:line="276" w:lineRule="auto" w:after="80"/>
        <w:ind w:left="357" w:hanging="357"/>
      </w:pPr>
      <w:r>
        <w:rPr>
          <w:rFonts w:ascii="Cambria" w:hAnsi="Cambria"/>
          <w:b w:val="0"/>
          <w:i w:val="0"/>
          <w:sz w:val="22"/>
        </w:rPr>
        <w:t xml:space="preserve">4. </w:t>
      </w:r>
      <w:r>
        <w:rPr>
          <w:rFonts w:ascii="Cambria" w:hAnsi="Cambria"/>
          <w:i w:val="0"/>
          <w:sz w:val="22"/>
        </w:rPr>
        <w:t>Collaborative Culture</w:t>
      </w:r>
    </w:p>
    <w:p>
      <w:pPr>
        <w:spacing w:line="276" w:lineRule="auto" w:after="80"/>
        <w:ind w:left="357" w:hanging="357"/>
      </w:pPr>
      <w:r>
        <w:rPr>
          <w:rFonts w:ascii="Cambria" w:hAnsi="Cambria"/>
          <w:sz w:val="22"/>
        </w:rPr>
        <w:t xml:space="preserve">• </w:t>
      </w:r>
      <w:r>
        <w:rPr>
          <w:rFonts w:ascii="Cambria" w:hAnsi="Cambria"/>
          <w:i w:val="0"/>
          <w:sz w:val="22"/>
        </w:rPr>
        <w:t>Promote active participation and dialogue during meetings and discussions.</w:t>
      </w:r>
    </w:p>
    <w:p>
      <w:pPr>
        <w:spacing w:line="276" w:lineRule="auto" w:after="80"/>
        <w:ind w:left="357" w:hanging="357"/>
      </w:pPr>
      <w:r>
        <w:rPr>
          <w:rFonts w:ascii="Cambria" w:hAnsi="Cambria"/>
          <w:sz w:val="22"/>
        </w:rPr>
        <w:t xml:space="preserve">• </w:t>
      </w:r>
      <w:r>
        <w:rPr>
          <w:rFonts w:ascii="Cambria" w:hAnsi="Cambria"/>
          <w:i w:val="0"/>
          <w:sz w:val="22"/>
        </w:rPr>
        <w:t>Encourage peer-to-peer learning, co-creation, and joint decision-making.</w:t>
      </w:r>
    </w:p>
    <w:p>
      <w:pPr>
        <w:spacing w:line="276" w:lineRule="auto" w:after="80"/>
        <w:ind w:left="357" w:hanging="357"/>
      </w:pPr>
      <w:r>
        <w:rPr>
          <w:rFonts w:ascii="Cambria" w:hAnsi="Cambria"/>
          <w:b w:val="0"/>
          <w:i w:val="0"/>
          <w:sz w:val="22"/>
        </w:rPr>
        <w:t xml:space="preserve">5. </w:t>
      </w:r>
      <w:r>
        <w:rPr>
          <w:rFonts w:ascii="Cambria" w:hAnsi="Cambria"/>
          <w:i w:val="0"/>
          <w:sz w:val="22"/>
        </w:rPr>
        <w:t>Communication Training and Norms</w:t>
      </w:r>
    </w:p>
    <w:p>
      <w:pPr>
        <w:spacing w:line="276" w:lineRule="auto" w:after="80"/>
        <w:ind w:left="357" w:hanging="357"/>
      </w:pPr>
      <w:r>
        <w:rPr>
          <w:rFonts w:ascii="Cambria" w:hAnsi="Cambria"/>
          <w:sz w:val="22"/>
        </w:rPr>
        <w:t xml:space="preserve">• </w:t>
      </w:r>
      <w:r>
        <w:rPr>
          <w:rFonts w:ascii="Cambria" w:hAnsi="Cambria"/>
          <w:b/>
          <w:i w:val="0"/>
          <w:sz w:val="22"/>
        </w:rPr>
        <w:t>Provide training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Effective verbal and non-verbal communication</w:t>
      </w:r>
    </w:p>
    <w:p>
      <w:pPr>
        <w:spacing w:line="276" w:lineRule="auto" w:after="80"/>
        <w:ind w:left="714" w:hanging="357"/>
      </w:pPr>
      <w:r>
        <w:rPr>
          <w:rFonts w:ascii="Cambria" w:hAnsi="Cambria"/>
          <w:sz w:val="22"/>
        </w:rPr>
        <w:t xml:space="preserve">o </w:t>
      </w:r>
      <w:r>
        <w:rPr>
          <w:rFonts w:ascii="Cambria" w:hAnsi="Cambria"/>
          <w:i w:val="0"/>
          <w:sz w:val="22"/>
        </w:rPr>
        <w:t>Listening and comprehension skills</w:t>
      </w:r>
    </w:p>
    <w:p>
      <w:pPr>
        <w:spacing w:line="276" w:lineRule="auto" w:after="80"/>
        <w:ind w:left="357" w:hanging="357"/>
      </w:pPr>
      <w:r>
        <w:rPr>
          <w:rFonts w:ascii="Cambria" w:hAnsi="Cambria"/>
          <w:sz w:val="22"/>
        </w:rPr>
        <w:t xml:space="preserve">• </w:t>
      </w:r>
      <w:r>
        <w:rPr>
          <w:rFonts w:ascii="Cambria" w:hAnsi="Cambria"/>
          <w:i w:val="0"/>
          <w:sz w:val="22"/>
        </w:rPr>
        <w:t>Establish norms for inclusive, respectful, and constructive dialogue.</w:t>
      </w:r>
    </w:p>
    <w:p>
      <w:pPr>
        <w:spacing w:before="280" w:after="160"/>
      </w:pPr>
      <w:r>
        <w:rPr>
          <w:rFonts w:ascii="Cambria" w:hAnsi="Cambria"/>
          <w:b/>
          <w:color w:val="1F3A5F"/>
          <w:sz w:val="29"/>
        </w:rPr>
        <w:t>33.3. Cross-Functional Enablers – Role Model</w:t>
      </w:r>
    </w:p>
    <w:p>
      <w:pPr>
        <w:spacing w:line="276" w:lineRule="auto" w:after="80"/>
        <w:ind w:left="357" w:hanging="357"/>
      </w:pPr>
      <w:r>
        <w:rPr>
          <w:rFonts w:ascii="Cambria" w:hAnsi="Cambria"/>
          <w:b w:val="0"/>
          <w:i w:val="0"/>
          <w:sz w:val="22"/>
        </w:rPr>
        <w:t xml:space="preserve">1. </w:t>
      </w:r>
      <w:r>
        <w:rPr>
          <w:rFonts w:ascii="Cambria" w:hAnsi="Cambria"/>
          <w:i w:val="0"/>
          <w:sz w:val="22"/>
        </w:rPr>
        <w:t>Vision-Driven Leadership</w:t>
      </w:r>
    </w:p>
    <w:p>
      <w:pPr>
        <w:spacing w:line="276" w:lineRule="auto" w:after="80"/>
        <w:ind w:left="357" w:hanging="357"/>
      </w:pPr>
      <w:r>
        <w:rPr>
          <w:rFonts w:ascii="Cambria" w:hAnsi="Cambria"/>
          <w:sz w:val="22"/>
        </w:rPr>
        <w:t xml:space="preserve">• </w:t>
      </w:r>
      <w:r>
        <w:rPr>
          <w:rFonts w:ascii="Cambria" w:hAnsi="Cambria"/>
          <w:i w:val="0"/>
          <w:sz w:val="22"/>
        </w:rPr>
        <w:t>Develop leaders who embody and articulate a clear vision aligned with the university's long-term goals.</w:t>
      </w:r>
    </w:p>
    <w:p>
      <w:pPr>
        <w:spacing w:line="276" w:lineRule="auto" w:after="80"/>
        <w:ind w:left="357" w:hanging="357"/>
      </w:pPr>
      <w:r>
        <w:rPr>
          <w:rFonts w:ascii="Cambria" w:hAnsi="Cambria"/>
          <w:sz w:val="22"/>
        </w:rPr>
        <w:t xml:space="preserve">• </w:t>
      </w:r>
      <w:r>
        <w:rPr>
          <w:rFonts w:ascii="Cambria" w:hAnsi="Cambria"/>
          <w:i w:val="0"/>
          <w:sz w:val="22"/>
        </w:rPr>
        <w:t>Ensure leaders consistently communicate institutional priorities and values.</w:t>
      </w:r>
    </w:p>
    <w:p>
      <w:pPr>
        <w:spacing w:line="276" w:lineRule="auto" w:after="80"/>
        <w:ind w:left="357" w:hanging="357"/>
      </w:pPr>
      <w:r>
        <w:rPr>
          <w:rFonts w:ascii="Cambria" w:hAnsi="Cambria"/>
          <w:b w:val="0"/>
          <w:i w:val="0"/>
          <w:sz w:val="22"/>
        </w:rPr>
        <w:t xml:space="preserve">2. </w:t>
      </w:r>
      <w:r>
        <w:rPr>
          <w:rFonts w:ascii="Cambria" w:hAnsi="Cambria"/>
          <w:i w:val="0"/>
          <w:sz w:val="22"/>
        </w:rPr>
        <w:t>Motivational Influence</w:t>
      </w:r>
    </w:p>
    <w:p>
      <w:pPr>
        <w:spacing w:line="276" w:lineRule="auto" w:after="80"/>
        <w:ind w:left="357" w:hanging="357"/>
      </w:pPr>
      <w:r>
        <w:rPr>
          <w:rFonts w:ascii="Cambria" w:hAnsi="Cambria"/>
          <w:sz w:val="22"/>
        </w:rPr>
        <w:t xml:space="preserve">• </w:t>
      </w:r>
      <w:r>
        <w:rPr>
          <w:rFonts w:ascii="Cambria" w:hAnsi="Cambria"/>
          <w:i w:val="0"/>
          <w:sz w:val="22"/>
        </w:rPr>
        <w:t>Inspire faculty, staff, and students by:</w:t>
      </w:r>
    </w:p>
    <w:p>
      <w:pPr>
        <w:spacing w:line="276" w:lineRule="auto" w:after="80"/>
        <w:ind w:left="714" w:hanging="357"/>
      </w:pPr>
      <w:r>
        <w:rPr>
          <w:rFonts w:ascii="Cambria" w:hAnsi="Cambria"/>
          <w:sz w:val="22"/>
        </w:rPr>
        <w:t xml:space="preserve">o </w:t>
      </w:r>
      <w:r>
        <w:rPr>
          <w:rFonts w:ascii="Cambria" w:hAnsi="Cambria"/>
          <w:i w:val="0"/>
          <w:sz w:val="22"/>
        </w:rPr>
        <w:t>Setting measurable targets and expectations</w:t>
      </w:r>
    </w:p>
    <w:p>
      <w:pPr>
        <w:spacing w:line="276" w:lineRule="auto" w:after="80"/>
        <w:ind w:left="714" w:hanging="357"/>
      </w:pPr>
      <w:r>
        <w:rPr>
          <w:rFonts w:ascii="Cambria" w:hAnsi="Cambria"/>
          <w:sz w:val="22"/>
        </w:rPr>
        <w:t xml:space="preserve">o </w:t>
      </w:r>
      <w:r>
        <w:rPr>
          <w:rFonts w:ascii="Cambria" w:hAnsi="Cambria"/>
          <w:i w:val="0"/>
          <w:sz w:val="22"/>
        </w:rPr>
        <w:t>Celebrating progress and success</w:t>
      </w:r>
    </w:p>
    <w:p>
      <w:pPr>
        <w:spacing w:line="276" w:lineRule="auto" w:after="80"/>
        <w:ind w:left="714" w:hanging="357"/>
      </w:pPr>
      <w:r>
        <w:rPr>
          <w:rFonts w:ascii="Cambria" w:hAnsi="Cambria"/>
          <w:sz w:val="22"/>
        </w:rPr>
        <w:t xml:space="preserve">o </w:t>
      </w:r>
      <w:r>
        <w:rPr>
          <w:rFonts w:ascii="Cambria" w:hAnsi="Cambria"/>
          <w:i w:val="0"/>
          <w:sz w:val="22"/>
        </w:rPr>
        <w:t>Demonstrating resilience and ethical leadership</w:t>
      </w:r>
    </w:p>
    <w:p>
      <w:pPr>
        <w:spacing w:line="276" w:lineRule="auto" w:after="80"/>
        <w:ind w:left="357" w:hanging="357"/>
      </w:pPr>
      <w:r>
        <w:rPr>
          <w:rFonts w:ascii="Cambria" w:hAnsi="Cambria"/>
          <w:b w:val="0"/>
          <w:i w:val="0"/>
          <w:sz w:val="22"/>
        </w:rPr>
        <w:t xml:space="preserve">3. </w:t>
      </w:r>
      <w:r>
        <w:rPr>
          <w:rFonts w:ascii="Cambria" w:hAnsi="Cambria"/>
          <w:i w:val="0"/>
          <w:sz w:val="22"/>
        </w:rPr>
        <w:t>Leading by Example</w:t>
      </w:r>
    </w:p>
    <w:p>
      <w:pPr>
        <w:spacing w:line="276" w:lineRule="auto" w:after="80"/>
        <w:ind w:left="357" w:hanging="357"/>
      </w:pPr>
      <w:r>
        <w:rPr>
          <w:rFonts w:ascii="Cambria" w:hAnsi="Cambria"/>
          <w:sz w:val="22"/>
        </w:rPr>
        <w:t xml:space="preserve">• </w:t>
      </w:r>
      <w:r>
        <w:rPr>
          <w:rFonts w:ascii="Cambria" w:hAnsi="Cambria"/>
          <w:b/>
          <w:i w:val="0"/>
          <w:sz w:val="22"/>
        </w:rPr>
        <w:t>Model behaviours that reflect: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Integrity, accountability, and inclusiveness</w:t>
      </w:r>
    </w:p>
    <w:p>
      <w:pPr>
        <w:spacing w:line="276" w:lineRule="auto" w:after="80"/>
        <w:ind w:left="714" w:hanging="357"/>
      </w:pPr>
      <w:r>
        <w:rPr>
          <w:rFonts w:ascii="Cambria" w:hAnsi="Cambria"/>
          <w:sz w:val="22"/>
        </w:rPr>
        <w:t xml:space="preserve">o </w:t>
      </w:r>
      <w:r>
        <w:rPr>
          <w:rFonts w:ascii="Cambria" w:hAnsi="Cambria"/>
          <w:i w:val="0"/>
          <w:sz w:val="22"/>
        </w:rPr>
        <w:t>Commitment to continuous learning and innovation</w:t>
      </w:r>
    </w:p>
    <w:p>
      <w:pPr>
        <w:spacing w:line="276" w:lineRule="auto" w:after="80"/>
        <w:ind w:left="714" w:hanging="357"/>
      </w:pPr>
      <w:r>
        <w:rPr>
          <w:rFonts w:ascii="Cambria" w:hAnsi="Cambria"/>
          <w:sz w:val="22"/>
        </w:rPr>
        <w:t xml:space="preserve">o </w:t>
      </w:r>
      <w:r>
        <w:rPr>
          <w:rFonts w:ascii="Cambria" w:hAnsi="Cambria"/>
          <w:i w:val="0"/>
          <w:sz w:val="22"/>
        </w:rPr>
        <w:t>Respect for diversity and collaboration</w:t>
      </w:r>
    </w:p>
    <w:p>
      <w:pPr>
        <w:spacing w:line="276" w:lineRule="auto" w:after="80"/>
        <w:ind w:left="357" w:hanging="357"/>
      </w:pPr>
      <w:r>
        <w:rPr>
          <w:rFonts w:ascii="Cambria" w:hAnsi="Cambria"/>
          <w:b w:val="0"/>
          <w:i w:val="0"/>
          <w:sz w:val="22"/>
        </w:rPr>
        <w:t xml:space="preserve">4. </w:t>
      </w:r>
      <w:r>
        <w:rPr>
          <w:rFonts w:ascii="Cambria" w:hAnsi="Cambria"/>
          <w:i w:val="0"/>
          <w:sz w:val="22"/>
        </w:rPr>
        <w:t>Community Inspiration</w:t>
      </w:r>
    </w:p>
    <w:p>
      <w:pPr>
        <w:spacing w:line="276" w:lineRule="auto" w:after="80"/>
        <w:ind w:left="357" w:hanging="357"/>
      </w:pPr>
      <w:r>
        <w:rPr>
          <w:rFonts w:ascii="Cambria" w:hAnsi="Cambria"/>
          <w:sz w:val="22"/>
        </w:rPr>
        <w:t xml:space="preserve">• </w:t>
      </w:r>
      <w:r>
        <w:rPr>
          <w:rFonts w:ascii="Cambria" w:hAnsi="Cambria"/>
          <w:i w:val="0"/>
          <w:sz w:val="22"/>
        </w:rPr>
        <w:t>Serve as visible examples of dedication and excellence to the university community.</w:t>
      </w:r>
    </w:p>
    <w:p>
      <w:pPr>
        <w:spacing w:line="276" w:lineRule="auto" w:after="80"/>
        <w:ind w:left="357" w:hanging="357"/>
      </w:pPr>
      <w:r>
        <w:rPr>
          <w:rFonts w:ascii="Cambria" w:hAnsi="Cambria"/>
          <w:sz w:val="22"/>
        </w:rPr>
        <w:t xml:space="preserve">• </w:t>
      </w:r>
      <w:r>
        <w:rPr>
          <w:rFonts w:ascii="Cambria" w:hAnsi="Cambria"/>
          <w:i w:val="0"/>
          <w:sz w:val="22"/>
        </w:rPr>
        <w:t>Encourage a culture where leadership is not tied to position, but to impact and character.</w:t>
      </w:r>
    </w:p>
    <w:p>
      <w:pPr>
        <w:spacing w:line="276" w:lineRule="auto" w:after="80"/>
        <w:ind w:left="357" w:hanging="357"/>
      </w:pPr>
      <w:r>
        <w:rPr>
          <w:rFonts w:ascii="Cambria" w:hAnsi="Cambria"/>
          <w:b w:val="0"/>
          <w:i w:val="0"/>
          <w:sz w:val="22"/>
        </w:rPr>
        <w:t xml:space="preserve">5. </w:t>
      </w:r>
      <w:r>
        <w:rPr>
          <w:rFonts w:ascii="Cambria" w:hAnsi="Cambria"/>
          <w:i w:val="0"/>
          <w:sz w:val="22"/>
        </w:rPr>
        <w:t>Mentorship and Development</w:t>
      </w:r>
    </w:p>
    <w:p>
      <w:pPr>
        <w:spacing w:line="276" w:lineRule="auto" w:after="80"/>
        <w:ind w:left="357" w:hanging="357"/>
      </w:pPr>
      <w:r>
        <w:rPr>
          <w:rFonts w:ascii="Cambria" w:hAnsi="Cambria"/>
          <w:sz w:val="22"/>
        </w:rPr>
        <w:t xml:space="preserve">• </w:t>
      </w:r>
      <w:r>
        <w:rPr>
          <w:rFonts w:ascii="Cambria" w:hAnsi="Cambria"/>
          <w:i w:val="0"/>
          <w:sz w:val="22"/>
        </w:rPr>
        <w:t>Actively mentor emerging leaders within the institution.</w:t>
      </w:r>
    </w:p>
    <w:p>
      <w:pPr>
        <w:spacing w:line="276" w:lineRule="auto" w:after="80"/>
        <w:ind w:left="357" w:hanging="357"/>
      </w:pPr>
      <w:r>
        <w:rPr>
          <w:rFonts w:ascii="Cambria" w:hAnsi="Cambria"/>
          <w:sz w:val="22"/>
        </w:rPr>
        <w:t xml:space="preserve">• </w:t>
      </w:r>
      <w:r>
        <w:rPr>
          <w:rFonts w:ascii="Cambria" w:hAnsi="Cambria"/>
          <w:i w:val="0"/>
          <w:sz w:val="22"/>
        </w:rPr>
        <w:t>Facilitate leadership pipelines to build a sustainable legacy of strong role models.</w:t>
      </w:r>
    </w:p>
    <w:p>
      <w:pPr>
        <w:spacing w:before="280" w:after="160"/>
      </w:pPr>
      <w:r>
        <w:rPr>
          <w:rFonts w:ascii="Cambria" w:hAnsi="Cambria"/>
          <w:b/>
          <w:color w:val="1F3A5F"/>
          <w:sz w:val="29"/>
        </w:rPr>
        <w:t>33.4. Cross-Functional Enablers – Institutional Values (Core Values)</w:t>
      </w:r>
    </w:p>
    <w:p>
      <w:pPr>
        <w:spacing w:line="276" w:lineRule="auto" w:after="80"/>
        <w:ind w:left="357" w:hanging="357"/>
      </w:pPr>
      <w:r>
        <w:rPr>
          <w:rFonts w:ascii="Cambria" w:hAnsi="Cambria"/>
          <w:b w:val="0"/>
          <w:i w:val="0"/>
          <w:sz w:val="22"/>
        </w:rPr>
        <w:t xml:space="preserve">1. </w:t>
      </w:r>
      <w:r>
        <w:rPr>
          <w:rFonts w:ascii="Cambria" w:hAnsi="Cambria"/>
          <w:i w:val="0"/>
          <w:sz w:val="22"/>
        </w:rPr>
        <w:t>Foundational Belief System</w:t>
      </w:r>
    </w:p>
    <w:p>
      <w:pPr>
        <w:spacing w:line="276" w:lineRule="auto" w:after="80"/>
        <w:ind w:left="357" w:hanging="357"/>
      </w:pPr>
      <w:r>
        <w:rPr>
          <w:rFonts w:ascii="Cambria" w:hAnsi="Cambria"/>
          <w:sz w:val="22"/>
        </w:rPr>
        <w:t xml:space="preserve">• </w:t>
      </w:r>
      <w:r>
        <w:rPr>
          <w:rFonts w:ascii="Cambria" w:hAnsi="Cambria"/>
          <w:i w:val="0"/>
          <w:sz w:val="22"/>
        </w:rPr>
        <w:t>Serve as the ethical and cultural backbone of the institution.</w:t>
      </w:r>
    </w:p>
    <w:p>
      <w:pPr>
        <w:spacing w:line="276" w:lineRule="auto" w:after="80"/>
        <w:ind w:left="357" w:hanging="357"/>
      </w:pPr>
      <w:r>
        <w:rPr>
          <w:rFonts w:ascii="Cambria" w:hAnsi="Cambria"/>
          <w:sz w:val="22"/>
        </w:rPr>
        <w:t xml:space="preserve">• </w:t>
      </w:r>
      <w:r>
        <w:rPr>
          <w:rFonts w:ascii="Cambria" w:hAnsi="Cambria"/>
          <w:i w:val="0"/>
          <w:sz w:val="22"/>
        </w:rPr>
        <w:t>Guide the behaviour, decisions, and actions of all stakeholders—students, faculty, staff, and leadership.</w:t>
      </w:r>
    </w:p>
    <w:p>
      <w:pPr>
        <w:spacing w:line="276" w:lineRule="auto" w:after="80"/>
        <w:ind w:left="357" w:hanging="357"/>
      </w:pPr>
      <w:r>
        <w:rPr>
          <w:rFonts w:ascii="Cambria" w:hAnsi="Cambria"/>
          <w:b w:val="0"/>
          <w:i w:val="0"/>
          <w:sz w:val="22"/>
        </w:rPr>
        <w:t xml:space="preserve">2. </w:t>
      </w:r>
      <w:r>
        <w:rPr>
          <w:rFonts w:ascii="Cambria" w:hAnsi="Cambria"/>
          <w:i w:val="0"/>
          <w:sz w:val="22"/>
        </w:rPr>
        <w:t>Common Core Values in HEIs</w:t>
      </w:r>
    </w:p>
    <w:p>
      <w:pPr>
        <w:spacing w:line="276" w:lineRule="auto" w:after="80"/>
        <w:ind w:left="357" w:hanging="357"/>
      </w:pPr>
      <w:r>
        <w:rPr>
          <w:rFonts w:ascii="Cambria" w:hAnsi="Cambria"/>
          <w:sz w:val="22"/>
        </w:rPr>
        <w:t xml:space="preserve">• </w:t>
      </w:r>
      <w:r>
        <w:rPr>
          <w:rFonts w:ascii="Cambria" w:hAnsi="Cambria"/>
          <w:i w:val="0"/>
          <w:sz w:val="22"/>
        </w:rPr>
        <w:t>Integrity – Commitment to honesty, ethics, and accountability.</w:t>
      </w:r>
    </w:p>
    <w:p>
      <w:pPr>
        <w:spacing w:line="276" w:lineRule="auto" w:after="80"/>
        <w:ind w:left="357" w:hanging="357"/>
      </w:pPr>
      <w:r>
        <w:rPr>
          <w:rFonts w:ascii="Cambria" w:hAnsi="Cambria"/>
          <w:sz w:val="22"/>
        </w:rPr>
        <w:t xml:space="preserve">• </w:t>
      </w:r>
      <w:r>
        <w:rPr>
          <w:rFonts w:ascii="Cambria" w:hAnsi="Cambria"/>
          <w:i w:val="0"/>
          <w:sz w:val="22"/>
        </w:rPr>
        <w:t>Excellence – Pursuit of high standards in teaching, research, and service.</w:t>
      </w:r>
    </w:p>
    <w:p>
      <w:pPr>
        <w:spacing w:line="276" w:lineRule="auto" w:after="80"/>
        <w:ind w:left="357" w:hanging="357"/>
      </w:pPr>
      <w:r>
        <w:rPr>
          <w:rFonts w:ascii="Cambria" w:hAnsi="Cambria"/>
          <w:sz w:val="22"/>
        </w:rPr>
        <w:t xml:space="preserve">• </w:t>
      </w:r>
      <w:r>
        <w:rPr>
          <w:rFonts w:ascii="Cambria" w:hAnsi="Cambria"/>
          <w:i w:val="0"/>
          <w:sz w:val="22"/>
        </w:rPr>
        <w:t>Inclusivity – Embrace of diversity, equity, and access for all.</w:t>
      </w:r>
    </w:p>
    <w:p>
      <w:pPr>
        <w:spacing w:line="276" w:lineRule="auto" w:after="80"/>
        <w:ind w:left="357" w:hanging="357"/>
      </w:pPr>
      <w:r>
        <w:rPr>
          <w:rFonts w:ascii="Cambria" w:hAnsi="Cambria"/>
          <w:sz w:val="22"/>
        </w:rPr>
        <w:t xml:space="preserve">• </w:t>
      </w:r>
      <w:r>
        <w:rPr>
          <w:rFonts w:ascii="Cambria" w:hAnsi="Cambria"/>
          <w:i w:val="0"/>
          <w:sz w:val="22"/>
        </w:rPr>
        <w:t>Innovation – Encouragement of creativity, adaptability, and forward thinking.</w:t>
      </w:r>
    </w:p>
    <w:p>
      <w:pPr>
        <w:spacing w:line="276" w:lineRule="auto" w:after="80"/>
        <w:ind w:left="357" w:hanging="357"/>
      </w:pPr>
      <w:r>
        <w:rPr>
          <w:rFonts w:ascii="Cambria" w:hAnsi="Cambria"/>
          <w:sz w:val="22"/>
        </w:rPr>
        <w:t xml:space="preserve">• </w:t>
      </w:r>
      <w:r>
        <w:rPr>
          <w:rFonts w:ascii="Cambria" w:hAnsi="Cambria"/>
          <w:i w:val="0"/>
          <w:sz w:val="22"/>
        </w:rPr>
        <w:t>Collaboration – Promotion of teamwork and shared responsibility.</w:t>
      </w:r>
    </w:p>
    <w:p>
      <w:pPr>
        <w:spacing w:line="276" w:lineRule="auto" w:after="80"/>
        <w:ind w:left="357" w:hanging="357"/>
      </w:pPr>
      <w:r>
        <w:rPr>
          <w:rFonts w:ascii="Cambria" w:hAnsi="Cambria"/>
          <w:sz w:val="22"/>
        </w:rPr>
        <w:t xml:space="preserve">• </w:t>
      </w:r>
      <w:r>
        <w:rPr>
          <w:rFonts w:ascii="Cambria" w:hAnsi="Cambria"/>
          <w:i w:val="0"/>
          <w:sz w:val="22"/>
        </w:rPr>
        <w:t>Respect – Cultivation of a supportive and civil environment.</w:t>
      </w:r>
    </w:p>
    <w:p>
      <w:pPr>
        <w:spacing w:line="276" w:lineRule="auto" w:after="80"/>
        <w:ind w:left="357" w:hanging="357"/>
      </w:pPr>
      <w:r>
        <w:rPr>
          <w:rFonts w:ascii="Cambria" w:hAnsi="Cambria"/>
          <w:b w:val="0"/>
          <w:i w:val="0"/>
          <w:sz w:val="22"/>
        </w:rPr>
        <w:t xml:space="preserve">3. </w:t>
      </w:r>
      <w:r>
        <w:rPr>
          <w:rFonts w:ascii="Cambria" w:hAnsi="Cambria"/>
          <w:i w:val="0"/>
          <w:sz w:val="22"/>
        </w:rPr>
        <w:t>Institutional Integration</w:t>
      </w:r>
    </w:p>
    <w:p>
      <w:pPr>
        <w:spacing w:line="276" w:lineRule="auto" w:after="80"/>
        <w:ind w:left="357" w:hanging="357"/>
      </w:pPr>
      <w:r>
        <w:rPr>
          <w:rFonts w:ascii="Cambria" w:hAnsi="Cambria"/>
          <w:sz w:val="22"/>
        </w:rPr>
        <w:t xml:space="preserve">• </w:t>
      </w:r>
      <w:r>
        <w:rPr>
          <w:rFonts w:ascii="Cambria" w:hAnsi="Cambria"/>
          <w:b/>
          <w:i w:val="0"/>
          <w:sz w:val="22"/>
        </w:rPr>
        <w:t>Embed core values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Policies, strategic plans, and curriculum</w:t>
      </w:r>
    </w:p>
    <w:p>
      <w:pPr>
        <w:spacing w:line="276" w:lineRule="auto" w:after="80"/>
        <w:ind w:left="714" w:hanging="357"/>
      </w:pPr>
      <w:r>
        <w:rPr>
          <w:rFonts w:ascii="Cambria" w:hAnsi="Cambria"/>
          <w:sz w:val="22"/>
        </w:rPr>
        <w:t xml:space="preserve">o </w:t>
      </w:r>
      <w:r>
        <w:rPr>
          <w:rFonts w:ascii="Cambria" w:hAnsi="Cambria"/>
          <w:i w:val="0"/>
          <w:sz w:val="22"/>
        </w:rPr>
        <w:t>Hiring practices, student engagement, and leadership development</w:t>
      </w:r>
    </w:p>
    <w:p>
      <w:pPr>
        <w:spacing w:line="276" w:lineRule="auto" w:after="80"/>
        <w:ind w:left="714" w:hanging="357"/>
      </w:pPr>
      <w:r>
        <w:rPr>
          <w:rFonts w:ascii="Cambria" w:hAnsi="Cambria"/>
          <w:sz w:val="22"/>
        </w:rPr>
        <w:t xml:space="preserve">o </w:t>
      </w:r>
      <w:r>
        <w:rPr>
          <w:rFonts w:ascii="Cambria" w:hAnsi="Cambria"/>
          <w:i w:val="0"/>
          <w:sz w:val="22"/>
        </w:rPr>
        <w:t>Recognition systems and performance appraisals</w:t>
      </w:r>
    </w:p>
    <w:p>
      <w:pPr>
        <w:spacing w:line="276" w:lineRule="auto" w:after="80"/>
        <w:ind w:left="357" w:hanging="357"/>
      </w:pPr>
      <w:r>
        <w:rPr>
          <w:rFonts w:ascii="Cambria" w:hAnsi="Cambria"/>
          <w:b w:val="0"/>
          <w:i w:val="0"/>
          <w:sz w:val="22"/>
        </w:rPr>
        <w:t xml:space="preserve">4. </w:t>
      </w:r>
      <w:r>
        <w:rPr>
          <w:rFonts w:ascii="Cambria" w:hAnsi="Cambria"/>
          <w:i w:val="0"/>
          <w:sz w:val="22"/>
        </w:rPr>
        <w:t>Orientation and Awareness</w:t>
      </w:r>
    </w:p>
    <w:p>
      <w:pPr>
        <w:spacing w:line="276" w:lineRule="auto" w:after="80"/>
        <w:ind w:left="357" w:hanging="357"/>
      </w:pPr>
      <w:r>
        <w:rPr>
          <w:rFonts w:ascii="Cambria" w:hAnsi="Cambria"/>
          <w:sz w:val="22"/>
        </w:rPr>
        <w:t xml:space="preserve">• </w:t>
      </w:r>
      <w:r>
        <w:rPr>
          <w:rFonts w:ascii="Cambria" w:hAnsi="Cambria"/>
          <w:i w:val="0"/>
          <w:sz w:val="22"/>
        </w:rPr>
        <w:t>Introduce values during student and staff induction.</w:t>
      </w:r>
    </w:p>
    <w:p>
      <w:pPr>
        <w:spacing w:line="276" w:lineRule="auto" w:after="80"/>
        <w:ind w:left="357" w:hanging="357"/>
      </w:pPr>
      <w:r>
        <w:rPr>
          <w:rFonts w:ascii="Cambria" w:hAnsi="Cambria"/>
          <w:sz w:val="22"/>
        </w:rPr>
        <w:t xml:space="preserve">• </w:t>
      </w:r>
      <w:r>
        <w:rPr>
          <w:rFonts w:ascii="Cambria" w:hAnsi="Cambria"/>
          <w:i w:val="0"/>
          <w:sz w:val="22"/>
        </w:rPr>
        <w:t>Reinforce them through campaigns, workshops, and storytelling.</w:t>
      </w:r>
    </w:p>
    <w:p>
      <w:pPr>
        <w:spacing w:line="276" w:lineRule="auto" w:after="80"/>
        <w:ind w:left="357" w:hanging="357"/>
      </w:pPr>
      <w:r>
        <w:rPr>
          <w:rFonts w:ascii="Cambria" w:hAnsi="Cambria"/>
          <w:b w:val="0"/>
          <w:i w:val="0"/>
          <w:sz w:val="22"/>
        </w:rPr>
        <w:t xml:space="preserve">5. </w:t>
      </w:r>
      <w:r>
        <w:rPr>
          <w:rFonts w:ascii="Cambria" w:hAnsi="Cambria"/>
          <w:i w:val="0"/>
          <w:sz w:val="22"/>
        </w:rPr>
        <w:t>Decision-Making Framework</w:t>
      </w:r>
    </w:p>
    <w:p>
      <w:pPr>
        <w:spacing w:line="276" w:lineRule="auto" w:after="80"/>
        <w:ind w:left="357" w:hanging="357"/>
      </w:pPr>
      <w:r>
        <w:rPr>
          <w:rFonts w:ascii="Cambria" w:hAnsi="Cambria"/>
          <w:sz w:val="22"/>
        </w:rPr>
        <w:t xml:space="preserve">• </w:t>
      </w:r>
      <w:r>
        <w:rPr>
          <w:rFonts w:ascii="Cambria" w:hAnsi="Cambria"/>
          <w:b/>
          <w:i w:val="0"/>
          <w:sz w:val="22"/>
        </w:rPr>
        <w:t>Use institutional values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Navigate conflicts and dilemmas</w:t>
      </w:r>
    </w:p>
    <w:p>
      <w:pPr>
        <w:spacing w:line="276" w:lineRule="auto" w:after="80"/>
        <w:ind w:left="714" w:hanging="357"/>
      </w:pPr>
      <w:r>
        <w:rPr>
          <w:rFonts w:ascii="Cambria" w:hAnsi="Cambria"/>
          <w:sz w:val="22"/>
        </w:rPr>
        <w:t xml:space="preserve">o </w:t>
      </w:r>
      <w:r>
        <w:rPr>
          <w:rFonts w:ascii="Cambria" w:hAnsi="Cambria"/>
          <w:i w:val="0"/>
          <w:sz w:val="22"/>
        </w:rPr>
        <w:t>Evaluate initiatives and priorities</w:t>
      </w:r>
    </w:p>
    <w:p>
      <w:pPr>
        <w:spacing w:line="276" w:lineRule="auto" w:after="80"/>
        <w:ind w:left="714" w:hanging="357"/>
      </w:pPr>
      <w:r>
        <w:rPr>
          <w:rFonts w:ascii="Cambria" w:hAnsi="Cambria"/>
          <w:sz w:val="22"/>
        </w:rPr>
        <w:t xml:space="preserve">o </w:t>
      </w:r>
      <w:r>
        <w:rPr>
          <w:rFonts w:ascii="Cambria" w:hAnsi="Cambria"/>
          <w:i w:val="0"/>
          <w:sz w:val="22"/>
        </w:rPr>
        <w:t>Unify the community toward shared goals</w:t>
      </w:r>
    </w:p>
    <w:p>
      <w:pPr>
        <w:spacing w:before="280" w:after="160"/>
      </w:pPr>
      <w:r>
        <w:rPr>
          <w:rFonts w:ascii="Cambria" w:hAnsi="Cambria"/>
          <w:b/>
          <w:color w:val="1F3A5F"/>
          <w:sz w:val="29"/>
        </w:rPr>
        <w:t>33.5. Cross-Functional Enablers – Vision</w:t>
      </w:r>
    </w:p>
    <w:p>
      <w:pPr>
        <w:spacing w:line="276" w:lineRule="auto" w:after="80"/>
        <w:ind w:left="357" w:hanging="357"/>
      </w:pPr>
      <w:r>
        <w:rPr>
          <w:rFonts w:ascii="Cambria" w:hAnsi="Cambria"/>
          <w:b w:val="0"/>
          <w:i w:val="0"/>
          <w:sz w:val="22"/>
        </w:rPr>
        <w:t xml:space="preserve">1. </w:t>
      </w:r>
      <w:r>
        <w:rPr>
          <w:rFonts w:ascii="Cambria" w:hAnsi="Cambria"/>
          <w:i w:val="0"/>
          <w:sz w:val="22"/>
        </w:rPr>
        <w:t>Forward-Thinking Orientation</w:t>
      </w:r>
    </w:p>
    <w:p>
      <w:pPr>
        <w:spacing w:line="276" w:lineRule="auto" w:after="80"/>
        <w:ind w:left="357" w:hanging="357"/>
      </w:pPr>
      <w:r>
        <w:rPr>
          <w:rFonts w:ascii="Cambria" w:hAnsi="Cambria"/>
          <w:sz w:val="22"/>
        </w:rPr>
        <w:t xml:space="preserve">• </w:t>
      </w:r>
      <w:r>
        <w:rPr>
          <w:rFonts w:ascii="Cambria" w:hAnsi="Cambria"/>
          <w:i w:val="0"/>
          <w:sz w:val="22"/>
        </w:rPr>
        <w:t>Craft a well-articulated, ambitious vision that inspires proactive planning.</w:t>
      </w:r>
    </w:p>
    <w:p>
      <w:pPr>
        <w:spacing w:line="276" w:lineRule="auto" w:after="80"/>
        <w:ind w:left="357" w:hanging="357"/>
      </w:pPr>
      <w:r>
        <w:rPr>
          <w:rFonts w:ascii="Cambria" w:hAnsi="Cambria"/>
          <w:sz w:val="22"/>
        </w:rPr>
        <w:t xml:space="preserve">• </w:t>
      </w:r>
      <w:r>
        <w:rPr>
          <w:rFonts w:ascii="Cambria" w:hAnsi="Cambria"/>
          <w:i w:val="0"/>
          <w:sz w:val="22"/>
        </w:rPr>
        <w:t>Focus on seizing future opportunities rather than merely addressing current limitations.</w:t>
      </w:r>
    </w:p>
    <w:p>
      <w:pPr>
        <w:spacing w:line="276" w:lineRule="auto" w:after="80"/>
        <w:ind w:left="357" w:hanging="357"/>
      </w:pPr>
      <w:r>
        <w:rPr>
          <w:rFonts w:ascii="Cambria" w:hAnsi="Cambria"/>
          <w:b w:val="0"/>
          <w:i w:val="0"/>
          <w:sz w:val="22"/>
        </w:rPr>
        <w:t xml:space="preserve">2. </w:t>
      </w:r>
      <w:r>
        <w:rPr>
          <w:rFonts w:ascii="Cambria" w:hAnsi="Cambria"/>
          <w:i w:val="0"/>
          <w:sz w:val="22"/>
        </w:rPr>
        <w:t>Strategic Alignment</w:t>
      </w:r>
    </w:p>
    <w:p>
      <w:pPr>
        <w:spacing w:line="276" w:lineRule="auto" w:after="80"/>
        <w:ind w:left="357" w:hanging="357"/>
      </w:pPr>
      <w:r>
        <w:rPr>
          <w:rFonts w:ascii="Cambria" w:hAnsi="Cambria"/>
          <w:sz w:val="22"/>
        </w:rPr>
        <w:t xml:space="preserve">• </w:t>
      </w:r>
      <w:r>
        <w:rPr>
          <w:rFonts w:ascii="Cambria" w:hAnsi="Cambria"/>
          <w:b/>
          <w:i w:val="0"/>
          <w:sz w:val="22"/>
        </w:rPr>
        <w:t>Ensure the vision aligns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National and global educational trends</w:t>
      </w:r>
    </w:p>
    <w:p>
      <w:pPr>
        <w:spacing w:line="276" w:lineRule="auto" w:after="80"/>
        <w:ind w:left="714" w:hanging="357"/>
      </w:pPr>
      <w:r>
        <w:rPr>
          <w:rFonts w:ascii="Cambria" w:hAnsi="Cambria"/>
          <w:sz w:val="22"/>
        </w:rPr>
        <w:t xml:space="preserve">o </w:t>
      </w:r>
      <w:r>
        <w:rPr>
          <w:rFonts w:ascii="Cambria" w:hAnsi="Cambria"/>
          <w:i w:val="0"/>
          <w:sz w:val="22"/>
        </w:rPr>
        <w:t>Institutional strengths and aspirations</w:t>
      </w:r>
    </w:p>
    <w:p>
      <w:pPr>
        <w:spacing w:line="276" w:lineRule="auto" w:after="80"/>
        <w:ind w:left="714" w:hanging="357"/>
      </w:pPr>
      <w:r>
        <w:rPr>
          <w:rFonts w:ascii="Cambria" w:hAnsi="Cambria"/>
          <w:sz w:val="22"/>
        </w:rPr>
        <w:t xml:space="preserve">o </w:t>
      </w:r>
      <w:r>
        <w:rPr>
          <w:rFonts w:ascii="Cambria" w:hAnsi="Cambria"/>
          <w:i w:val="0"/>
          <w:sz w:val="22"/>
        </w:rPr>
        <w:t>Long-term developmental goals (e.g., innovation, sustainability, global engagement)</w:t>
      </w:r>
    </w:p>
    <w:p>
      <w:pPr>
        <w:spacing w:line="276" w:lineRule="auto" w:after="80"/>
        <w:ind w:left="357" w:hanging="357"/>
      </w:pPr>
      <w:r>
        <w:rPr>
          <w:rFonts w:ascii="Cambria" w:hAnsi="Cambria"/>
          <w:b w:val="0"/>
          <w:i w:val="0"/>
          <w:sz w:val="22"/>
        </w:rPr>
        <w:t xml:space="preserve">3. </w:t>
      </w:r>
      <w:r>
        <w:rPr>
          <w:rFonts w:ascii="Cambria" w:hAnsi="Cambria"/>
          <w:i w:val="0"/>
          <w:sz w:val="22"/>
        </w:rPr>
        <w:t>Community Engagement</w:t>
      </w:r>
    </w:p>
    <w:p>
      <w:pPr>
        <w:spacing w:line="276" w:lineRule="auto" w:after="80"/>
        <w:ind w:left="357" w:hanging="357"/>
      </w:pPr>
      <w:r>
        <w:rPr>
          <w:rFonts w:ascii="Cambria" w:hAnsi="Cambria"/>
          <w:sz w:val="22"/>
        </w:rPr>
        <w:t xml:space="preserve">• </w:t>
      </w:r>
      <w:r>
        <w:rPr>
          <w:rFonts w:ascii="Cambria" w:hAnsi="Cambria"/>
          <w:i w:val="0"/>
          <w:sz w:val="22"/>
        </w:rPr>
        <w:t>Involve students, faculty, staff, and stakeholders in vision-building processes.</w:t>
      </w:r>
    </w:p>
    <w:p>
      <w:pPr>
        <w:spacing w:line="276" w:lineRule="auto" w:after="80"/>
        <w:ind w:left="357" w:hanging="357"/>
      </w:pPr>
      <w:r>
        <w:rPr>
          <w:rFonts w:ascii="Cambria" w:hAnsi="Cambria"/>
          <w:sz w:val="22"/>
        </w:rPr>
        <w:t xml:space="preserve">• </w:t>
      </w:r>
      <w:r>
        <w:rPr>
          <w:rFonts w:ascii="Cambria" w:hAnsi="Cambria"/>
          <w:i w:val="0"/>
          <w:sz w:val="22"/>
        </w:rPr>
        <w:t>Promote collective ownership of the vision across the institution.</w:t>
      </w:r>
    </w:p>
    <w:p>
      <w:pPr>
        <w:spacing w:line="276" w:lineRule="auto" w:after="80"/>
        <w:ind w:left="357" w:hanging="357"/>
      </w:pPr>
      <w:r>
        <w:rPr>
          <w:rFonts w:ascii="Cambria" w:hAnsi="Cambria"/>
          <w:b w:val="0"/>
          <w:i w:val="0"/>
          <w:sz w:val="22"/>
        </w:rPr>
        <w:t xml:space="preserve">4. </w:t>
      </w:r>
      <w:r>
        <w:rPr>
          <w:rFonts w:ascii="Cambria" w:hAnsi="Cambria"/>
          <w:i w:val="0"/>
          <w:sz w:val="22"/>
        </w:rPr>
        <w:t>Communication and Clarity</w:t>
      </w:r>
    </w:p>
    <w:p>
      <w:pPr>
        <w:spacing w:line="276" w:lineRule="auto" w:after="80"/>
        <w:ind w:left="357" w:hanging="357"/>
      </w:pPr>
      <w:r>
        <w:rPr>
          <w:rFonts w:ascii="Cambria" w:hAnsi="Cambria"/>
          <w:sz w:val="22"/>
        </w:rPr>
        <w:t xml:space="preserve">• </w:t>
      </w:r>
      <w:r>
        <w:rPr>
          <w:rFonts w:ascii="Cambria" w:hAnsi="Cambria"/>
          <w:i w:val="0"/>
          <w:sz w:val="22"/>
        </w:rPr>
        <w:t>Clearly communicate the vision statement in all official documents and platforms.</w:t>
      </w:r>
    </w:p>
    <w:p>
      <w:pPr>
        <w:spacing w:line="276" w:lineRule="auto" w:after="80"/>
        <w:ind w:left="357" w:hanging="357"/>
      </w:pPr>
      <w:r>
        <w:rPr>
          <w:rFonts w:ascii="Cambria" w:hAnsi="Cambria"/>
          <w:sz w:val="22"/>
        </w:rPr>
        <w:t xml:space="preserve">• </w:t>
      </w:r>
      <w:r>
        <w:rPr>
          <w:rFonts w:ascii="Cambria" w:hAnsi="Cambria"/>
          <w:i w:val="0"/>
          <w:sz w:val="22"/>
        </w:rPr>
        <w:t>Use the vision to guide strategic initiatives, planning, and investments.</w:t>
      </w:r>
    </w:p>
    <w:p>
      <w:pPr>
        <w:spacing w:line="276" w:lineRule="auto" w:after="80"/>
        <w:ind w:left="357" w:hanging="357"/>
      </w:pPr>
      <w:r>
        <w:rPr>
          <w:rFonts w:ascii="Cambria" w:hAnsi="Cambria"/>
          <w:b w:val="0"/>
          <w:i w:val="0"/>
          <w:sz w:val="22"/>
        </w:rPr>
        <w:t xml:space="preserve">5. </w:t>
      </w:r>
      <w:r>
        <w:rPr>
          <w:rFonts w:ascii="Cambria" w:hAnsi="Cambria"/>
          <w:i w:val="0"/>
          <w:sz w:val="22"/>
        </w:rPr>
        <w:t>Monitoring and Reflection</w:t>
      </w:r>
    </w:p>
    <w:p>
      <w:pPr>
        <w:spacing w:line="276" w:lineRule="auto" w:after="80"/>
        <w:ind w:left="357" w:hanging="357"/>
      </w:pPr>
      <w:r>
        <w:rPr>
          <w:rFonts w:ascii="Cambria" w:hAnsi="Cambria"/>
          <w:sz w:val="22"/>
        </w:rPr>
        <w:t xml:space="preserve">• </w:t>
      </w:r>
      <w:r>
        <w:rPr>
          <w:rFonts w:ascii="Cambria" w:hAnsi="Cambria"/>
          <w:i w:val="0"/>
          <w:sz w:val="22"/>
        </w:rPr>
        <w:t>Regularly review progress toward the vision through measurable milestones.</w:t>
      </w:r>
    </w:p>
    <w:p>
      <w:pPr>
        <w:spacing w:line="276" w:lineRule="auto" w:after="80"/>
        <w:ind w:left="357" w:hanging="357"/>
      </w:pPr>
      <w:r>
        <w:rPr>
          <w:rFonts w:ascii="Cambria" w:hAnsi="Cambria"/>
          <w:sz w:val="22"/>
        </w:rPr>
        <w:t xml:space="preserve">• </w:t>
      </w:r>
      <w:r>
        <w:rPr>
          <w:rFonts w:ascii="Cambria" w:hAnsi="Cambria"/>
          <w:i w:val="0"/>
          <w:sz w:val="22"/>
        </w:rPr>
        <w:t>Update and refine the vision to stay relevant and future-ready.</w:t>
      </w:r>
    </w:p>
    <w:p>
      <w:pPr>
        <w:spacing w:before="280" w:after="160"/>
      </w:pPr>
      <w:r>
        <w:rPr>
          <w:rFonts w:ascii="Cambria" w:hAnsi="Cambria"/>
          <w:b/>
          <w:color w:val="1F3A5F"/>
          <w:sz w:val="29"/>
        </w:rPr>
        <w:t>33.6. Cross-Functional Enablers – Trust Among Stakeholders and Outsiders</w:t>
      </w:r>
    </w:p>
    <w:p>
      <w:pPr>
        <w:spacing w:line="276" w:lineRule="auto" w:after="80"/>
        <w:ind w:left="357" w:hanging="357"/>
      </w:pPr>
      <w:r>
        <w:rPr>
          <w:rFonts w:ascii="Cambria" w:hAnsi="Cambria"/>
          <w:b w:val="0"/>
          <w:i w:val="0"/>
          <w:sz w:val="22"/>
        </w:rPr>
        <w:t xml:space="preserve">1. </w:t>
      </w:r>
      <w:r>
        <w:rPr>
          <w:rFonts w:ascii="Cambria" w:hAnsi="Cambria"/>
          <w:i w:val="0"/>
          <w:sz w:val="22"/>
        </w:rPr>
        <w:t>Trust as a Foundational Principle</w:t>
      </w:r>
    </w:p>
    <w:p>
      <w:pPr>
        <w:spacing w:line="276" w:lineRule="auto" w:after="80"/>
        <w:ind w:left="357" w:hanging="357"/>
      </w:pPr>
      <w:r>
        <w:rPr>
          <w:rFonts w:ascii="Cambria" w:hAnsi="Cambria"/>
          <w:sz w:val="22"/>
        </w:rPr>
        <w:t xml:space="preserve">• </w:t>
      </w:r>
      <w:r>
        <w:rPr>
          <w:rFonts w:ascii="Cambria" w:hAnsi="Cambria"/>
          <w:i w:val="0"/>
          <w:sz w:val="22"/>
        </w:rPr>
        <w:t>Establish mutual trust as a core value in all institutional relationships.</w:t>
      </w:r>
    </w:p>
    <w:p>
      <w:pPr>
        <w:spacing w:line="276" w:lineRule="auto" w:after="80"/>
        <w:ind w:left="357" w:hanging="357"/>
      </w:pPr>
      <w:r>
        <w:rPr>
          <w:rFonts w:ascii="Cambria" w:hAnsi="Cambria"/>
          <w:sz w:val="22"/>
        </w:rPr>
        <w:t xml:space="preserve">• </w:t>
      </w:r>
      <w:r>
        <w:rPr>
          <w:rFonts w:ascii="Cambria" w:hAnsi="Cambria"/>
          <w:i w:val="0"/>
          <w:sz w:val="22"/>
        </w:rPr>
        <w:t>Recognize that trust stems from shared commitment, transparency, and consistent contribution.</w:t>
      </w:r>
    </w:p>
    <w:p>
      <w:pPr>
        <w:spacing w:line="276" w:lineRule="auto" w:after="80"/>
        <w:ind w:left="357" w:hanging="357"/>
      </w:pPr>
      <w:r>
        <w:rPr>
          <w:rFonts w:ascii="Cambria" w:hAnsi="Cambria"/>
          <w:b w:val="0"/>
          <w:i w:val="0"/>
          <w:sz w:val="22"/>
        </w:rPr>
        <w:t xml:space="preserve">2. </w:t>
      </w:r>
      <w:r>
        <w:rPr>
          <w:rFonts w:ascii="Cambria" w:hAnsi="Cambria"/>
          <w:i w:val="0"/>
          <w:sz w:val="22"/>
        </w:rPr>
        <w:t>Internal Stakeholder Trust</w:t>
      </w:r>
    </w:p>
    <w:p>
      <w:pPr>
        <w:spacing w:line="276" w:lineRule="auto" w:after="80"/>
        <w:ind w:left="357" w:hanging="357"/>
      </w:pPr>
      <w:r>
        <w:rPr>
          <w:rFonts w:ascii="Cambria" w:hAnsi="Cambria"/>
          <w:sz w:val="22"/>
        </w:rPr>
        <w:t xml:space="preserve">• </w:t>
      </w:r>
      <w:r>
        <w:rPr>
          <w:rFonts w:ascii="Cambria" w:hAnsi="Cambria"/>
          <w:b/>
          <w:i w:val="0"/>
          <w:sz w:val="22"/>
        </w:rPr>
        <w:t>Foster trust among: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 through support, fairness, and active engagement</w:t>
      </w:r>
    </w:p>
    <w:p>
      <w:pPr>
        <w:spacing w:line="276" w:lineRule="auto" w:after="80"/>
        <w:ind w:left="714" w:hanging="357"/>
      </w:pPr>
      <w:r>
        <w:rPr>
          <w:rFonts w:ascii="Cambria" w:hAnsi="Cambria"/>
          <w:sz w:val="22"/>
        </w:rPr>
        <w:t xml:space="preserve">o </w:t>
      </w:r>
      <w:r>
        <w:rPr>
          <w:rFonts w:ascii="Cambria" w:hAnsi="Cambria"/>
          <w:i w:val="0"/>
          <w:sz w:val="22"/>
        </w:rPr>
        <w:t>Faculty and staff – via recognition, clear communication, and participatory governance</w:t>
      </w:r>
    </w:p>
    <w:p>
      <w:pPr>
        <w:spacing w:line="276" w:lineRule="auto" w:after="80"/>
        <w:ind w:left="714" w:hanging="357"/>
      </w:pPr>
      <w:r>
        <w:rPr>
          <w:rFonts w:ascii="Cambria" w:hAnsi="Cambria"/>
          <w:sz w:val="22"/>
        </w:rPr>
        <w:t xml:space="preserve">o </w:t>
      </w:r>
      <w:r>
        <w:rPr>
          <w:rFonts w:ascii="Cambria" w:hAnsi="Cambria"/>
          <w:i w:val="0"/>
          <w:sz w:val="22"/>
        </w:rPr>
        <w:t>Leadership – by demonstrating accountability and integrity</w:t>
      </w:r>
    </w:p>
    <w:p>
      <w:pPr>
        <w:spacing w:line="276" w:lineRule="auto" w:after="80"/>
        <w:ind w:left="357" w:hanging="357"/>
      </w:pPr>
      <w:r>
        <w:rPr>
          <w:rFonts w:ascii="Cambria" w:hAnsi="Cambria"/>
          <w:b w:val="0"/>
          <w:i w:val="0"/>
          <w:sz w:val="22"/>
        </w:rPr>
        <w:t xml:space="preserve">3. </w:t>
      </w:r>
      <w:r>
        <w:rPr>
          <w:rFonts w:ascii="Cambria" w:hAnsi="Cambria"/>
          <w:i w:val="0"/>
          <w:sz w:val="22"/>
        </w:rPr>
        <w:t>External Stakeholder Confidence</w:t>
      </w:r>
    </w:p>
    <w:p>
      <w:pPr>
        <w:spacing w:line="276" w:lineRule="auto" w:after="80"/>
        <w:ind w:left="357" w:hanging="357"/>
      </w:pPr>
      <w:r>
        <w:rPr>
          <w:rFonts w:ascii="Cambria" w:hAnsi="Cambria"/>
          <w:sz w:val="22"/>
        </w:rPr>
        <w:t xml:space="preserve">• </w:t>
      </w:r>
      <w:r>
        <w:rPr>
          <w:rFonts w:ascii="Cambria" w:hAnsi="Cambria"/>
          <w:b/>
          <w:i w:val="0"/>
          <w:sz w:val="22"/>
        </w:rPr>
        <w:t>Build credibility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Parents, alumni, and communities – by showcasing impact and inclusion</w:t>
      </w:r>
    </w:p>
    <w:p>
      <w:pPr>
        <w:spacing w:line="276" w:lineRule="auto" w:after="80"/>
        <w:ind w:left="714" w:hanging="357"/>
      </w:pPr>
      <w:r>
        <w:rPr>
          <w:rFonts w:ascii="Cambria" w:hAnsi="Cambria"/>
          <w:sz w:val="22"/>
        </w:rPr>
        <w:t xml:space="preserve">o </w:t>
      </w:r>
      <w:r>
        <w:rPr>
          <w:rFonts w:ascii="Cambria" w:hAnsi="Cambria"/>
          <w:i w:val="0"/>
          <w:sz w:val="22"/>
        </w:rPr>
        <w:t>Industry and government bodies – through professionalism, partnerships, and compliance</w:t>
      </w:r>
    </w:p>
    <w:p>
      <w:pPr>
        <w:spacing w:line="276" w:lineRule="auto" w:after="80"/>
        <w:ind w:left="714" w:hanging="357"/>
      </w:pPr>
      <w:r>
        <w:rPr>
          <w:rFonts w:ascii="Cambria" w:hAnsi="Cambria"/>
          <w:sz w:val="22"/>
        </w:rPr>
        <w:t xml:space="preserve">o </w:t>
      </w:r>
      <w:r>
        <w:rPr>
          <w:rFonts w:ascii="Cambria" w:hAnsi="Cambria"/>
          <w:i w:val="0"/>
          <w:sz w:val="22"/>
        </w:rPr>
        <w:t>Academic peers – via collaboration and scholarly excellence</w:t>
      </w:r>
    </w:p>
    <w:p>
      <w:pPr>
        <w:spacing w:line="276" w:lineRule="auto" w:after="80"/>
        <w:ind w:left="357" w:hanging="357"/>
      </w:pPr>
      <w:r>
        <w:rPr>
          <w:rFonts w:ascii="Cambria" w:hAnsi="Cambria"/>
          <w:b w:val="0"/>
          <w:i w:val="0"/>
          <w:sz w:val="22"/>
        </w:rPr>
        <w:t xml:space="preserve">4. </w:t>
      </w:r>
      <w:r>
        <w:rPr>
          <w:rFonts w:ascii="Cambria" w:hAnsi="Cambria"/>
          <w:i w:val="0"/>
          <w:sz w:val="22"/>
        </w:rPr>
        <w:t>Transparency and Accountability</w:t>
      </w:r>
    </w:p>
    <w:p>
      <w:pPr>
        <w:spacing w:line="276" w:lineRule="auto" w:after="80"/>
        <w:ind w:left="357" w:hanging="357"/>
      </w:pPr>
      <w:r>
        <w:rPr>
          <w:rFonts w:ascii="Cambria" w:hAnsi="Cambria"/>
          <w:sz w:val="22"/>
        </w:rPr>
        <w:t xml:space="preserve">• </w:t>
      </w:r>
      <w:r>
        <w:rPr>
          <w:rFonts w:ascii="Cambria" w:hAnsi="Cambria"/>
          <w:i w:val="0"/>
          <w:sz w:val="22"/>
        </w:rPr>
        <w:t>Maintain open communication channels for feedback and reporting.</w:t>
      </w:r>
    </w:p>
    <w:p>
      <w:pPr>
        <w:spacing w:line="276" w:lineRule="auto" w:after="80"/>
        <w:ind w:left="357" w:hanging="357"/>
      </w:pPr>
      <w:r>
        <w:rPr>
          <w:rFonts w:ascii="Cambria" w:hAnsi="Cambria"/>
          <w:sz w:val="22"/>
        </w:rPr>
        <w:t xml:space="preserve">• </w:t>
      </w:r>
      <w:r>
        <w:rPr>
          <w:rFonts w:ascii="Cambria" w:hAnsi="Cambria"/>
          <w:i w:val="0"/>
          <w:sz w:val="22"/>
        </w:rPr>
        <w:t>Share key decisions, performance data, and institutional outcomes publicly.</w:t>
      </w:r>
    </w:p>
    <w:p>
      <w:pPr>
        <w:spacing w:line="276" w:lineRule="auto" w:after="80"/>
        <w:ind w:left="357" w:hanging="357"/>
      </w:pPr>
      <w:r>
        <w:rPr>
          <w:rFonts w:ascii="Cambria" w:hAnsi="Cambria"/>
          <w:b w:val="0"/>
          <w:i w:val="0"/>
          <w:sz w:val="22"/>
        </w:rPr>
        <w:t xml:space="preserve">5. </w:t>
      </w:r>
      <w:r>
        <w:rPr>
          <w:rFonts w:ascii="Cambria" w:hAnsi="Cambria"/>
          <w:i w:val="0"/>
          <w:sz w:val="22"/>
        </w:rPr>
        <w:t>Unity and Shared Responsibility</w:t>
      </w:r>
    </w:p>
    <w:p>
      <w:pPr>
        <w:spacing w:line="276" w:lineRule="auto" w:after="80"/>
        <w:ind w:left="357" w:hanging="357"/>
      </w:pPr>
      <w:r>
        <w:rPr>
          <w:rFonts w:ascii="Cambria" w:hAnsi="Cambria"/>
          <w:sz w:val="22"/>
        </w:rPr>
        <w:t xml:space="preserve">• </w:t>
      </w:r>
      <w:r>
        <w:rPr>
          <w:rFonts w:ascii="Cambria" w:hAnsi="Cambria"/>
          <w:i w:val="0"/>
          <w:sz w:val="22"/>
        </w:rPr>
        <w:t>Encourage collective ownership of institutional goals.</w:t>
      </w:r>
    </w:p>
    <w:p>
      <w:pPr>
        <w:spacing w:line="276" w:lineRule="auto" w:after="80"/>
        <w:ind w:left="357" w:hanging="357"/>
      </w:pPr>
      <w:r>
        <w:rPr>
          <w:rFonts w:ascii="Cambria" w:hAnsi="Cambria"/>
          <w:sz w:val="22"/>
        </w:rPr>
        <w:t xml:space="preserve">• </w:t>
      </w:r>
      <w:r>
        <w:rPr>
          <w:rFonts w:ascii="Cambria" w:hAnsi="Cambria"/>
          <w:i w:val="0"/>
          <w:sz w:val="22"/>
        </w:rPr>
        <w:t>Reinforce that every stakeholder's role is vital in institutional development and reputation.</w:t>
      </w:r>
    </w:p>
    <w:p>
      <w:pPr>
        <w:spacing w:before="280" w:after="160"/>
      </w:pPr>
      <w:r>
        <w:rPr>
          <w:rFonts w:ascii="Cambria" w:hAnsi="Cambria"/>
          <w:b/>
          <w:color w:val="1F3A5F"/>
          <w:sz w:val="29"/>
        </w:rPr>
        <w:t>33.7. Cross-Functional Enablers – Institutional Tradition Rituals</w:t>
      </w:r>
    </w:p>
    <w:p>
      <w:pPr>
        <w:spacing w:line="276" w:lineRule="auto" w:after="80"/>
        <w:ind w:left="357" w:hanging="357"/>
      </w:pPr>
      <w:r>
        <w:rPr>
          <w:rFonts w:ascii="Cambria" w:hAnsi="Cambria"/>
          <w:b w:val="0"/>
          <w:i w:val="0"/>
          <w:sz w:val="22"/>
        </w:rPr>
        <w:t xml:space="preserve">1. </w:t>
      </w:r>
      <w:r>
        <w:rPr>
          <w:rFonts w:ascii="Cambria" w:hAnsi="Cambria"/>
          <w:i w:val="0"/>
          <w:sz w:val="22"/>
        </w:rPr>
        <w:t>Preserving Institutional Identity</w:t>
      </w:r>
    </w:p>
    <w:p>
      <w:pPr>
        <w:spacing w:line="276" w:lineRule="auto" w:after="80"/>
        <w:ind w:left="357" w:hanging="357"/>
      </w:pPr>
      <w:r>
        <w:rPr>
          <w:rFonts w:ascii="Cambria" w:hAnsi="Cambria"/>
          <w:sz w:val="22"/>
        </w:rPr>
        <w:t xml:space="preserve">• </w:t>
      </w:r>
      <w:r>
        <w:rPr>
          <w:rFonts w:ascii="Cambria" w:hAnsi="Cambria"/>
          <w:i w:val="0"/>
          <w:sz w:val="22"/>
        </w:rPr>
        <w:t>Uphold long-standing traditions and ceremonial practices that define the institution's ethos.</w:t>
      </w:r>
    </w:p>
    <w:p>
      <w:pPr>
        <w:spacing w:line="276" w:lineRule="auto" w:after="80"/>
        <w:ind w:left="357" w:hanging="357"/>
      </w:pPr>
      <w:r>
        <w:rPr>
          <w:rFonts w:ascii="Cambria" w:hAnsi="Cambria"/>
          <w:sz w:val="22"/>
        </w:rPr>
        <w:t xml:space="preserve">• </w:t>
      </w:r>
      <w:r>
        <w:rPr>
          <w:rFonts w:ascii="Cambria" w:hAnsi="Cambria"/>
          <w:i w:val="0"/>
          <w:sz w:val="22"/>
        </w:rPr>
        <w:t>Use rituals to strengthen emotional bonds and create a sense of continuity.</w:t>
      </w:r>
    </w:p>
    <w:p>
      <w:pPr>
        <w:spacing w:line="276" w:lineRule="auto" w:after="80"/>
        <w:ind w:left="357" w:hanging="357"/>
      </w:pPr>
      <w:r>
        <w:rPr>
          <w:rFonts w:ascii="Cambria" w:hAnsi="Cambria"/>
          <w:b w:val="0"/>
          <w:i w:val="0"/>
          <w:sz w:val="22"/>
        </w:rPr>
        <w:t xml:space="preserve">2. </w:t>
      </w:r>
      <w:r>
        <w:rPr>
          <w:rFonts w:ascii="Cambria" w:hAnsi="Cambria"/>
          <w:i w:val="0"/>
          <w:sz w:val="22"/>
        </w:rPr>
        <w:t>Emotional Connection and Belonging</w:t>
      </w:r>
    </w:p>
    <w:p>
      <w:pPr>
        <w:spacing w:line="276" w:lineRule="auto" w:after="80"/>
        <w:ind w:left="357" w:hanging="357"/>
      </w:pPr>
      <w:r>
        <w:rPr>
          <w:rFonts w:ascii="Cambria" w:hAnsi="Cambria"/>
          <w:sz w:val="22"/>
        </w:rPr>
        <w:t xml:space="preserve">• </w:t>
      </w:r>
      <w:r>
        <w:rPr>
          <w:rFonts w:ascii="Cambria" w:hAnsi="Cambria"/>
          <w:b/>
          <w:i w:val="0"/>
          <w:sz w:val="22"/>
        </w:rPr>
        <w:t>Foster a shared identity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Annual convocations and foundation days</w:t>
      </w:r>
    </w:p>
    <w:p>
      <w:pPr>
        <w:spacing w:line="276" w:lineRule="auto" w:after="80"/>
        <w:ind w:left="714" w:hanging="357"/>
      </w:pPr>
      <w:r>
        <w:rPr>
          <w:rFonts w:ascii="Cambria" w:hAnsi="Cambria"/>
          <w:sz w:val="22"/>
        </w:rPr>
        <w:t xml:space="preserve">o </w:t>
      </w:r>
      <w:r>
        <w:rPr>
          <w:rFonts w:ascii="Cambria" w:hAnsi="Cambria"/>
          <w:i w:val="0"/>
          <w:sz w:val="22"/>
        </w:rPr>
        <w:t>Faculty and student induction ceremonies</w:t>
      </w:r>
    </w:p>
    <w:p>
      <w:pPr>
        <w:spacing w:line="276" w:lineRule="auto" w:after="80"/>
        <w:ind w:left="714" w:hanging="357"/>
      </w:pPr>
      <w:r>
        <w:rPr>
          <w:rFonts w:ascii="Cambria" w:hAnsi="Cambria"/>
          <w:sz w:val="22"/>
        </w:rPr>
        <w:t xml:space="preserve">o </w:t>
      </w:r>
      <w:r>
        <w:rPr>
          <w:rFonts w:ascii="Cambria" w:hAnsi="Cambria"/>
          <w:i w:val="0"/>
          <w:sz w:val="22"/>
        </w:rPr>
        <w:t>Cultural festivals, academic fairs, and alumni reunions</w:t>
      </w:r>
    </w:p>
    <w:p>
      <w:pPr>
        <w:spacing w:line="276" w:lineRule="auto" w:after="80"/>
        <w:ind w:left="357" w:hanging="357"/>
      </w:pPr>
      <w:r>
        <w:rPr>
          <w:rFonts w:ascii="Cambria" w:hAnsi="Cambria"/>
          <w:b w:val="0"/>
          <w:i w:val="0"/>
          <w:sz w:val="22"/>
        </w:rPr>
        <w:t xml:space="preserve">3. </w:t>
      </w:r>
      <w:r>
        <w:rPr>
          <w:rFonts w:ascii="Cambria" w:hAnsi="Cambria"/>
          <w:i w:val="0"/>
          <w:sz w:val="22"/>
        </w:rPr>
        <w:t>Enhancing Stakeholder Commitment</w:t>
      </w:r>
    </w:p>
    <w:p>
      <w:pPr>
        <w:spacing w:line="276" w:lineRule="auto" w:after="80"/>
        <w:ind w:left="357" w:hanging="357"/>
      </w:pPr>
      <w:r>
        <w:rPr>
          <w:rFonts w:ascii="Cambria" w:hAnsi="Cambria"/>
          <w:sz w:val="22"/>
        </w:rPr>
        <w:t xml:space="preserve">• </w:t>
      </w:r>
      <w:r>
        <w:rPr>
          <w:rFonts w:ascii="Cambria" w:hAnsi="Cambria"/>
          <w:i w:val="0"/>
          <w:sz w:val="22"/>
        </w:rPr>
        <w:t>Promote regular rituals as opportunities for reflection, recognition, and celebration.</w:t>
      </w:r>
    </w:p>
    <w:p>
      <w:pPr>
        <w:spacing w:line="276" w:lineRule="auto" w:after="80"/>
        <w:ind w:left="357" w:hanging="357"/>
      </w:pPr>
      <w:r>
        <w:rPr>
          <w:rFonts w:ascii="Cambria" w:hAnsi="Cambria"/>
          <w:sz w:val="22"/>
        </w:rPr>
        <w:t xml:space="preserve">• </w:t>
      </w:r>
      <w:r>
        <w:rPr>
          <w:rFonts w:ascii="Cambria" w:hAnsi="Cambria"/>
          <w:i w:val="0"/>
          <w:sz w:val="22"/>
        </w:rPr>
        <w:t>Involve all stakeholder groups—students, faculty, staff, alumni, and local community.</w:t>
      </w:r>
    </w:p>
    <w:p>
      <w:pPr>
        <w:spacing w:line="276" w:lineRule="auto" w:after="80"/>
        <w:ind w:left="357" w:hanging="357"/>
      </w:pPr>
      <w:r>
        <w:rPr>
          <w:rFonts w:ascii="Cambria" w:hAnsi="Cambria"/>
          <w:b w:val="0"/>
          <w:i w:val="0"/>
          <w:sz w:val="22"/>
        </w:rPr>
        <w:t xml:space="preserve">4. </w:t>
      </w:r>
      <w:r>
        <w:rPr>
          <w:rFonts w:ascii="Cambria" w:hAnsi="Cambria"/>
          <w:i w:val="0"/>
          <w:sz w:val="22"/>
        </w:rPr>
        <w:t>Intergenerational Linkages</w:t>
      </w:r>
    </w:p>
    <w:p>
      <w:pPr>
        <w:spacing w:line="276" w:lineRule="auto" w:after="80"/>
        <w:ind w:left="357" w:hanging="357"/>
      </w:pPr>
      <w:r>
        <w:rPr>
          <w:rFonts w:ascii="Cambria" w:hAnsi="Cambria"/>
          <w:sz w:val="22"/>
        </w:rPr>
        <w:t xml:space="preserve">• </w:t>
      </w:r>
      <w:r>
        <w:rPr>
          <w:rFonts w:ascii="Cambria" w:hAnsi="Cambria"/>
          <w:i w:val="0"/>
          <w:sz w:val="22"/>
        </w:rPr>
        <w:t>Build institutional memory and legacy through storytelling and symbolic events.</w:t>
      </w:r>
    </w:p>
    <w:p>
      <w:pPr>
        <w:spacing w:line="276" w:lineRule="auto" w:after="80"/>
        <w:ind w:left="357" w:hanging="357"/>
      </w:pPr>
      <w:r>
        <w:rPr>
          <w:rFonts w:ascii="Cambria" w:hAnsi="Cambria"/>
          <w:sz w:val="22"/>
        </w:rPr>
        <w:t xml:space="preserve">• </w:t>
      </w:r>
      <w:r>
        <w:rPr>
          <w:rFonts w:ascii="Cambria" w:hAnsi="Cambria"/>
          <w:i w:val="0"/>
          <w:sz w:val="22"/>
        </w:rPr>
        <w:t>Encourage alumni to participate in rituals to maintain lifelong affiliation with the institution.</w:t>
      </w:r>
    </w:p>
    <w:p>
      <w:pPr>
        <w:spacing w:line="276" w:lineRule="auto" w:after="80"/>
        <w:ind w:left="357" w:hanging="357"/>
      </w:pPr>
      <w:r>
        <w:rPr>
          <w:rFonts w:ascii="Cambria" w:hAnsi="Cambria"/>
          <w:b w:val="0"/>
          <w:i w:val="0"/>
          <w:sz w:val="22"/>
        </w:rPr>
        <w:t xml:space="preserve">5. </w:t>
      </w:r>
      <w:r>
        <w:rPr>
          <w:rFonts w:ascii="Cambria" w:hAnsi="Cambria"/>
          <w:i w:val="0"/>
          <w:sz w:val="22"/>
        </w:rPr>
        <w:t>Rituals as Cultural Anchors</w:t>
      </w:r>
    </w:p>
    <w:p>
      <w:pPr>
        <w:spacing w:line="276" w:lineRule="auto" w:after="80"/>
        <w:ind w:left="357" w:hanging="357"/>
      </w:pPr>
      <w:r>
        <w:rPr>
          <w:rFonts w:ascii="Cambria" w:hAnsi="Cambria"/>
          <w:sz w:val="22"/>
        </w:rPr>
        <w:t xml:space="preserve">• </w:t>
      </w:r>
      <w:r>
        <w:rPr>
          <w:rFonts w:ascii="Cambria" w:hAnsi="Cambria"/>
          <w:i w:val="0"/>
          <w:sz w:val="22"/>
        </w:rPr>
        <w:t>Use tradition as a cultural framework for values transmission and unity.</w:t>
      </w:r>
    </w:p>
    <w:p>
      <w:pPr>
        <w:spacing w:line="276" w:lineRule="auto" w:after="80"/>
        <w:ind w:left="357" w:hanging="357"/>
      </w:pPr>
      <w:r>
        <w:rPr>
          <w:rFonts w:ascii="Cambria" w:hAnsi="Cambria"/>
          <w:sz w:val="22"/>
        </w:rPr>
        <w:t xml:space="preserve">• </w:t>
      </w:r>
      <w:r>
        <w:rPr>
          <w:rFonts w:ascii="Cambria" w:hAnsi="Cambria"/>
          <w:i w:val="0"/>
          <w:sz w:val="22"/>
        </w:rPr>
        <w:t>Ensure inclusivity and evolve rituals respectfully to reflect diversity and modern values.</w:t>
      </w:r>
    </w:p>
    <w:p>
      <w:pPr>
        <w:spacing w:before="280" w:after="160"/>
      </w:pPr>
      <w:r>
        <w:rPr>
          <w:rFonts w:ascii="Cambria" w:hAnsi="Cambria"/>
          <w:b/>
          <w:color w:val="1F3A5F"/>
          <w:sz w:val="29"/>
        </w:rPr>
        <w:t>33.8. Cross-Functional Enablers – Alternative Strategy &amp; Support Network</w:t>
      </w:r>
    </w:p>
    <w:p>
      <w:pPr>
        <w:spacing w:line="276" w:lineRule="auto" w:after="80"/>
        <w:ind w:left="357" w:hanging="357"/>
      </w:pPr>
      <w:r>
        <w:rPr>
          <w:rFonts w:ascii="Cambria" w:hAnsi="Cambria"/>
          <w:b w:val="0"/>
          <w:i w:val="0"/>
          <w:sz w:val="22"/>
        </w:rPr>
        <w:t xml:space="preserve">1. </w:t>
      </w:r>
      <w:r>
        <w:rPr>
          <w:rFonts w:ascii="Cambria" w:hAnsi="Cambria"/>
          <w:i w:val="0"/>
          <w:sz w:val="22"/>
        </w:rPr>
        <w:t>Preparedness and Contingency Planning</w:t>
      </w:r>
    </w:p>
    <w:p>
      <w:pPr>
        <w:spacing w:line="276" w:lineRule="auto" w:after="80"/>
        <w:ind w:left="357" w:hanging="357"/>
      </w:pPr>
      <w:r>
        <w:rPr>
          <w:rFonts w:ascii="Cambria" w:hAnsi="Cambria"/>
          <w:sz w:val="22"/>
        </w:rPr>
        <w:t xml:space="preserve">• </w:t>
      </w:r>
      <w:r>
        <w:rPr>
          <w:rFonts w:ascii="Cambria" w:hAnsi="Cambria"/>
          <w:i w:val="0"/>
          <w:sz w:val="22"/>
        </w:rPr>
        <w:t>Develop robust backup strategies to maintain academic continuity during disruptions.</w:t>
      </w:r>
    </w:p>
    <w:p>
      <w:pPr>
        <w:spacing w:line="276" w:lineRule="auto" w:after="80"/>
        <w:ind w:left="357" w:hanging="357"/>
      </w:pPr>
      <w:r>
        <w:rPr>
          <w:rFonts w:ascii="Cambria" w:hAnsi="Cambria"/>
          <w:sz w:val="22"/>
        </w:rPr>
        <w:t xml:space="preserve">• </w:t>
      </w:r>
      <w:r>
        <w:rPr>
          <w:rFonts w:ascii="Cambria" w:hAnsi="Cambria"/>
          <w:b/>
          <w:i w:val="0"/>
          <w:sz w:val="22"/>
        </w:rPr>
        <w:t>Include contingency plans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Facility management (alternate classrooms, labs, online platforms)</w:t>
      </w:r>
    </w:p>
    <w:p>
      <w:pPr>
        <w:spacing w:line="276" w:lineRule="auto" w:after="80"/>
        <w:ind w:left="714" w:hanging="357"/>
      </w:pPr>
      <w:r>
        <w:rPr>
          <w:rFonts w:ascii="Cambria" w:hAnsi="Cambria"/>
          <w:sz w:val="22"/>
        </w:rPr>
        <w:t xml:space="preserve">o </w:t>
      </w:r>
      <w:r>
        <w:rPr>
          <w:rFonts w:ascii="Cambria" w:hAnsi="Cambria"/>
          <w:i w:val="0"/>
          <w:sz w:val="22"/>
        </w:rPr>
        <w:t>Faculty availability (guest faculty, adjunct pools)</w:t>
      </w:r>
    </w:p>
    <w:p>
      <w:pPr>
        <w:spacing w:line="276" w:lineRule="auto" w:after="80"/>
        <w:ind w:left="714" w:hanging="357"/>
      </w:pPr>
      <w:r>
        <w:rPr>
          <w:rFonts w:ascii="Cambria" w:hAnsi="Cambria"/>
          <w:sz w:val="22"/>
        </w:rPr>
        <w:t xml:space="preserve">o </w:t>
      </w:r>
      <w:r>
        <w:rPr>
          <w:rFonts w:ascii="Cambria" w:hAnsi="Cambria"/>
          <w:i w:val="0"/>
          <w:sz w:val="22"/>
        </w:rPr>
        <w:t>Examinations and evaluations (online modes, alternative dates)</w:t>
      </w:r>
    </w:p>
    <w:p>
      <w:pPr>
        <w:spacing w:line="276" w:lineRule="auto" w:after="80"/>
        <w:ind w:left="357" w:hanging="357"/>
      </w:pPr>
      <w:r>
        <w:rPr>
          <w:rFonts w:ascii="Cambria" w:hAnsi="Cambria"/>
          <w:b w:val="0"/>
          <w:i w:val="0"/>
          <w:sz w:val="22"/>
        </w:rPr>
        <w:t xml:space="preserve">2. </w:t>
      </w:r>
      <w:r>
        <w:rPr>
          <w:rFonts w:ascii="Cambria" w:hAnsi="Cambria"/>
          <w:i w:val="0"/>
          <w:sz w:val="22"/>
        </w:rPr>
        <w:t>Academic Continuity Assurance</w:t>
      </w:r>
    </w:p>
    <w:p>
      <w:pPr>
        <w:spacing w:line="276" w:lineRule="auto" w:after="80"/>
        <w:ind w:left="357" w:hanging="357"/>
      </w:pPr>
      <w:r>
        <w:rPr>
          <w:rFonts w:ascii="Cambria" w:hAnsi="Cambria"/>
          <w:sz w:val="22"/>
        </w:rPr>
        <w:t xml:space="preserve">• </w:t>
      </w:r>
      <w:r>
        <w:rPr>
          <w:rFonts w:ascii="Cambria" w:hAnsi="Cambria"/>
          <w:i w:val="0"/>
          <w:sz w:val="22"/>
        </w:rPr>
        <w:t>Ensure timely result announcements, academic progression, and graduation cycles.</w:t>
      </w:r>
    </w:p>
    <w:p>
      <w:pPr>
        <w:spacing w:line="276" w:lineRule="auto" w:after="80"/>
        <w:ind w:left="357" w:hanging="357"/>
      </w:pPr>
      <w:r>
        <w:rPr>
          <w:rFonts w:ascii="Cambria" w:hAnsi="Cambria"/>
          <w:sz w:val="22"/>
        </w:rPr>
        <w:t xml:space="preserve">• </w:t>
      </w:r>
      <w:r>
        <w:rPr>
          <w:rFonts w:ascii="Cambria" w:hAnsi="Cambria"/>
          <w:i w:val="0"/>
          <w:sz w:val="22"/>
        </w:rPr>
        <w:t>Use cloud-based academic systems for remote access and secure recordkeeping.</w:t>
      </w:r>
    </w:p>
    <w:p>
      <w:pPr>
        <w:spacing w:line="276" w:lineRule="auto" w:after="80"/>
        <w:ind w:left="357" w:hanging="357"/>
      </w:pPr>
      <w:r>
        <w:rPr>
          <w:rFonts w:ascii="Cambria" w:hAnsi="Cambria"/>
          <w:b w:val="0"/>
          <w:i w:val="0"/>
          <w:sz w:val="22"/>
        </w:rPr>
        <w:t xml:space="preserve">3. </w:t>
      </w:r>
      <w:r>
        <w:rPr>
          <w:rFonts w:ascii="Cambria" w:hAnsi="Cambria"/>
          <w:i w:val="0"/>
          <w:sz w:val="22"/>
        </w:rPr>
        <w:t>Crisis Response and Rapid Recovery</w:t>
      </w:r>
    </w:p>
    <w:p>
      <w:pPr>
        <w:spacing w:line="276" w:lineRule="auto" w:after="80"/>
        <w:ind w:left="357" w:hanging="357"/>
      </w:pPr>
      <w:r>
        <w:rPr>
          <w:rFonts w:ascii="Cambria" w:hAnsi="Cambria"/>
          <w:sz w:val="22"/>
        </w:rPr>
        <w:t xml:space="preserve">• </w:t>
      </w:r>
      <w:r>
        <w:rPr>
          <w:rFonts w:ascii="Cambria" w:hAnsi="Cambria"/>
          <w:i w:val="0"/>
          <w:sz w:val="22"/>
        </w:rPr>
        <w:t>Form academic continuity task forces to respond swiftly during emergencies.</w:t>
      </w:r>
    </w:p>
    <w:p>
      <w:pPr>
        <w:spacing w:line="276" w:lineRule="auto" w:after="80"/>
        <w:ind w:left="357" w:hanging="357"/>
      </w:pPr>
      <w:r>
        <w:rPr>
          <w:rFonts w:ascii="Cambria" w:hAnsi="Cambria"/>
          <w:sz w:val="22"/>
        </w:rPr>
        <w:t xml:space="preserve">• </w:t>
      </w:r>
      <w:r>
        <w:rPr>
          <w:rFonts w:ascii="Cambria" w:hAnsi="Cambria"/>
          <w:i w:val="0"/>
          <w:sz w:val="22"/>
        </w:rPr>
        <w:t>Conduct scenario-based simulations and drills for institutional readiness.</w:t>
      </w:r>
    </w:p>
    <w:p>
      <w:pPr>
        <w:spacing w:line="276" w:lineRule="auto" w:after="80"/>
        <w:ind w:left="357" w:hanging="357"/>
      </w:pPr>
      <w:r>
        <w:rPr>
          <w:rFonts w:ascii="Cambria" w:hAnsi="Cambria"/>
          <w:b w:val="0"/>
          <w:i w:val="0"/>
          <w:sz w:val="22"/>
        </w:rPr>
        <w:t xml:space="preserve">4. </w:t>
      </w:r>
      <w:r>
        <w:rPr>
          <w:rFonts w:ascii="Cambria" w:hAnsi="Cambria"/>
          <w:i w:val="0"/>
          <w:sz w:val="22"/>
        </w:rPr>
        <w:t>Support Networks and Partnerships</w:t>
      </w:r>
    </w:p>
    <w:p>
      <w:pPr>
        <w:spacing w:line="276" w:lineRule="auto" w:after="80"/>
        <w:ind w:left="357" w:hanging="357"/>
      </w:pPr>
      <w:r>
        <w:rPr>
          <w:rFonts w:ascii="Cambria" w:hAnsi="Cambria"/>
          <w:sz w:val="22"/>
        </w:rPr>
        <w:t xml:space="preserve">• </w:t>
      </w:r>
      <w:r>
        <w:rPr>
          <w:rFonts w:ascii="Cambria" w:hAnsi="Cambria"/>
          <w:b/>
          <w:i w:val="0"/>
          <w:sz w:val="22"/>
        </w:rPr>
        <w:t>Establish collaborative networks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Peer institutions (for resource sharing)</w:t>
      </w:r>
    </w:p>
    <w:p>
      <w:pPr>
        <w:spacing w:line="276" w:lineRule="auto" w:after="80"/>
        <w:ind w:left="714" w:hanging="357"/>
      </w:pPr>
      <w:r>
        <w:rPr>
          <w:rFonts w:ascii="Cambria" w:hAnsi="Cambria"/>
          <w:sz w:val="22"/>
        </w:rPr>
        <w:t xml:space="preserve">o </w:t>
      </w:r>
      <w:r>
        <w:rPr>
          <w:rFonts w:ascii="Cambria" w:hAnsi="Cambria"/>
          <w:i w:val="0"/>
          <w:sz w:val="22"/>
        </w:rPr>
        <w:t>Industry and EdTech providers (for emergency tech enablement)</w:t>
      </w:r>
    </w:p>
    <w:p>
      <w:pPr>
        <w:spacing w:line="276" w:lineRule="auto" w:after="80"/>
        <w:ind w:left="714" w:hanging="357"/>
      </w:pPr>
      <w:r>
        <w:rPr>
          <w:rFonts w:ascii="Cambria" w:hAnsi="Cambria"/>
          <w:sz w:val="22"/>
        </w:rPr>
        <w:t xml:space="preserve">o </w:t>
      </w:r>
      <w:r>
        <w:rPr>
          <w:rFonts w:ascii="Cambria" w:hAnsi="Cambria"/>
          <w:i w:val="0"/>
          <w:sz w:val="22"/>
        </w:rPr>
        <w:t>Government bodies (for funding and compliance)</w:t>
      </w:r>
    </w:p>
    <w:p>
      <w:pPr>
        <w:spacing w:line="276" w:lineRule="auto" w:after="80"/>
        <w:ind w:left="357" w:hanging="357"/>
      </w:pPr>
      <w:r>
        <w:rPr>
          <w:rFonts w:ascii="Cambria" w:hAnsi="Cambria"/>
          <w:b w:val="0"/>
          <w:i w:val="0"/>
          <w:sz w:val="22"/>
        </w:rPr>
        <w:t xml:space="preserve">5. </w:t>
      </w:r>
      <w:r>
        <w:rPr>
          <w:rFonts w:ascii="Cambria" w:hAnsi="Cambria"/>
          <w:i w:val="0"/>
          <w:sz w:val="22"/>
        </w:rPr>
        <w:t>Communication and Assurance</w:t>
      </w:r>
    </w:p>
    <w:p>
      <w:pPr>
        <w:spacing w:line="276" w:lineRule="auto" w:after="80"/>
        <w:ind w:left="357" w:hanging="357"/>
      </w:pPr>
      <w:r>
        <w:rPr>
          <w:rFonts w:ascii="Cambria" w:hAnsi="Cambria"/>
          <w:sz w:val="22"/>
        </w:rPr>
        <w:t xml:space="preserve">• </w:t>
      </w:r>
      <w:r>
        <w:rPr>
          <w:rFonts w:ascii="Cambria" w:hAnsi="Cambria"/>
          <w:i w:val="0"/>
          <w:sz w:val="22"/>
        </w:rPr>
        <w:t>Maintain clear, timely communication with stakeholders about backup strategies.</w:t>
      </w:r>
    </w:p>
    <w:p>
      <w:pPr>
        <w:spacing w:line="276" w:lineRule="auto" w:after="80"/>
        <w:ind w:left="357" w:hanging="357"/>
      </w:pPr>
      <w:r>
        <w:rPr>
          <w:rFonts w:ascii="Cambria" w:hAnsi="Cambria"/>
          <w:sz w:val="22"/>
        </w:rPr>
        <w:t xml:space="preserve">• </w:t>
      </w:r>
      <w:r>
        <w:rPr>
          <w:rFonts w:ascii="Cambria" w:hAnsi="Cambria"/>
          <w:i w:val="0"/>
          <w:sz w:val="22"/>
        </w:rPr>
        <w:t>Reinforce trust by showing proactive planning and uninterrupted commitment to academic excellence.</w:t>
      </w:r>
    </w:p>
    <w:p>
      <w:pPr>
        <w:spacing w:before="280" w:after="160"/>
      </w:pPr>
      <w:r>
        <w:rPr>
          <w:rFonts w:ascii="Cambria" w:hAnsi="Cambria"/>
          <w:b/>
          <w:color w:val="1F3A5F"/>
          <w:sz w:val="29"/>
        </w:rPr>
        <w:t>33.9. Cross-Functional Enablers – Goal Setting in Every Student</w:t>
      </w:r>
    </w:p>
    <w:p>
      <w:pPr>
        <w:spacing w:line="276" w:lineRule="auto" w:after="80"/>
        <w:ind w:left="357" w:hanging="357"/>
      </w:pPr>
      <w:r>
        <w:rPr>
          <w:rFonts w:ascii="Cambria" w:hAnsi="Cambria"/>
          <w:b w:val="0"/>
          <w:i w:val="0"/>
          <w:sz w:val="22"/>
        </w:rPr>
        <w:t xml:space="preserve">1. </w:t>
      </w:r>
      <w:r>
        <w:rPr>
          <w:rFonts w:ascii="Cambria" w:hAnsi="Cambria"/>
          <w:i w:val="0"/>
          <w:sz w:val="22"/>
        </w:rPr>
        <w:t>Early Awareness and Orientation</w:t>
      </w:r>
    </w:p>
    <w:p>
      <w:pPr>
        <w:spacing w:line="276" w:lineRule="auto" w:after="80"/>
        <w:ind w:left="357" w:hanging="357"/>
      </w:pPr>
      <w:r>
        <w:rPr>
          <w:rFonts w:ascii="Cambria" w:hAnsi="Cambria"/>
          <w:sz w:val="22"/>
        </w:rPr>
        <w:t xml:space="preserve">• </w:t>
      </w:r>
      <w:r>
        <w:rPr>
          <w:rFonts w:ascii="Cambria" w:hAnsi="Cambria"/>
          <w:i w:val="0"/>
          <w:sz w:val="22"/>
        </w:rPr>
        <w:t>Introduce goal-setting practices during student orientation.</w:t>
      </w:r>
    </w:p>
    <w:p>
      <w:pPr>
        <w:spacing w:line="276" w:lineRule="auto" w:after="80"/>
        <w:ind w:left="357" w:hanging="357"/>
      </w:pPr>
      <w:r>
        <w:rPr>
          <w:rFonts w:ascii="Cambria" w:hAnsi="Cambria"/>
          <w:sz w:val="22"/>
        </w:rPr>
        <w:t xml:space="preserve">• </w:t>
      </w:r>
      <w:r>
        <w:rPr>
          <w:rFonts w:ascii="Cambria" w:hAnsi="Cambria"/>
          <w:i w:val="0"/>
          <w:sz w:val="22"/>
        </w:rPr>
        <w:t>Conduct awareness sessions on academic, co-curricular, and career opportunities.</w:t>
      </w:r>
    </w:p>
    <w:p>
      <w:pPr>
        <w:spacing w:line="276" w:lineRule="auto" w:after="80"/>
        <w:ind w:left="357" w:hanging="357"/>
      </w:pPr>
      <w:r>
        <w:rPr>
          <w:rFonts w:ascii="Cambria" w:hAnsi="Cambria"/>
          <w:b w:val="0"/>
          <w:i w:val="0"/>
          <w:sz w:val="22"/>
        </w:rPr>
        <w:t xml:space="preserve">2. </w:t>
      </w:r>
      <w:r>
        <w:rPr>
          <w:rFonts w:ascii="Cambria" w:hAnsi="Cambria"/>
          <w:i w:val="0"/>
          <w:sz w:val="22"/>
        </w:rPr>
        <w:t>Structured Goal-Setting Support</w:t>
      </w:r>
    </w:p>
    <w:p>
      <w:pPr>
        <w:spacing w:line="276" w:lineRule="auto" w:after="80"/>
        <w:ind w:left="357" w:hanging="357"/>
      </w:pPr>
      <w:r>
        <w:rPr>
          <w:rFonts w:ascii="Cambria" w:hAnsi="Cambria"/>
          <w:sz w:val="22"/>
        </w:rPr>
        <w:t xml:space="preserve">• </w:t>
      </w:r>
      <w:r>
        <w:rPr>
          <w:rFonts w:ascii="Cambria" w:hAnsi="Cambria"/>
          <w:i w:val="0"/>
          <w:sz w:val="22"/>
        </w:rPr>
        <w:t>Use frameworks like SMART goals (Specific, Measurable, Achievable, Relevant, Timebound).</w:t>
      </w:r>
    </w:p>
    <w:p>
      <w:pPr>
        <w:spacing w:line="276" w:lineRule="auto" w:after="80"/>
        <w:ind w:left="357" w:hanging="357"/>
      </w:pPr>
      <w:r>
        <w:rPr>
          <w:rFonts w:ascii="Cambria" w:hAnsi="Cambria"/>
          <w:sz w:val="22"/>
        </w:rPr>
        <w:t xml:space="preserve">• </w:t>
      </w:r>
      <w:r>
        <w:rPr>
          <w:rFonts w:ascii="Cambria" w:hAnsi="Cambria"/>
          <w:i w:val="0"/>
          <w:sz w:val="22"/>
        </w:rPr>
        <w:t>Facilitate personal development plans (PDPs) with faculty or mentor guidance.</w:t>
      </w:r>
    </w:p>
    <w:p>
      <w:pPr>
        <w:spacing w:line="276" w:lineRule="auto" w:after="80"/>
        <w:ind w:left="357" w:hanging="357"/>
      </w:pPr>
      <w:r>
        <w:rPr>
          <w:rFonts w:ascii="Cambria" w:hAnsi="Cambria"/>
          <w:b w:val="0"/>
          <w:i w:val="0"/>
          <w:sz w:val="22"/>
        </w:rPr>
        <w:t xml:space="preserve">3. </w:t>
      </w:r>
      <w:r>
        <w:rPr>
          <w:rFonts w:ascii="Cambria" w:hAnsi="Cambria"/>
          <w:i w:val="0"/>
          <w:sz w:val="22"/>
        </w:rPr>
        <w:t>Regular Tracking and Mentorship</w:t>
      </w:r>
    </w:p>
    <w:p>
      <w:pPr>
        <w:spacing w:line="276" w:lineRule="auto" w:after="80"/>
        <w:ind w:left="357" w:hanging="357"/>
      </w:pPr>
      <w:r>
        <w:rPr>
          <w:rFonts w:ascii="Cambria" w:hAnsi="Cambria"/>
          <w:sz w:val="22"/>
        </w:rPr>
        <w:t xml:space="preserve">• </w:t>
      </w:r>
      <w:r>
        <w:rPr>
          <w:rFonts w:ascii="Cambria" w:hAnsi="Cambria"/>
          <w:b/>
          <w:i w:val="0"/>
          <w:sz w:val="22"/>
        </w:rPr>
        <w:t>Assign mentors or academic advisors to help students: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Define short-term and long-term goals</w:t>
      </w:r>
    </w:p>
    <w:p>
      <w:pPr>
        <w:spacing w:line="276" w:lineRule="auto" w:after="80"/>
        <w:ind w:left="714" w:hanging="357"/>
      </w:pPr>
      <w:r>
        <w:rPr>
          <w:rFonts w:ascii="Cambria" w:hAnsi="Cambria"/>
          <w:sz w:val="22"/>
        </w:rPr>
        <w:t xml:space="preserve">o </w:t>
      </w:r>
      <w:r>
        <w:rPr>
          <w:rFonts w:ascii="Cambria" w:hAnsi="Cambria"/>
          <w:i w:val="0"/>
          <w:sz w:val="22"/>
        </w:rPr>
        <w:t>Track progress periodically</w:t>
      </w:r>
    </w:p>
    <w:p>
      <w:pPr>
        <w:spacing w:line="276" w:lineRule="auto" w:after="80"/>
        <w:ind w:left="714" w:hanging="357"/>
      </w:pPr>
      <w:r>
        <w:rPr>
          <w:rFonts w:ascii="Cambria" w:hAnsi="Cambria"/>
          <w:sz w:val="22"/>
        </w:rPr>
        <w:t xml:space="preserve">o </w:t>
      </w:r>
      <w:r>
        <w:rPr>
          <w:rFonts w:ascii="Cambria" w:hAnsi="Cambria"/>
          <w:i w:val="0"/>
          <w:sz w:val="22"/>
        </w:rPr>
        <w:t>Adjust plans based on feedback and outcomes</w:t>
      </w:r>
    </w:p>
    <w:p>
      <w:pPr>
        <w:spacing w:line="276" w:lineRule="auto" w:after="80"/>
        <w:ind w:left="357" w:hanging="357"/>
      </w:pPr>
      <w:r>
        <w:rPr>
          <w:rFonts w:ascii="Cambria" w:hAnsi="Cambria"/>
          <w:b w:val="0"/>
          <w:i w:val="0"/>
          <w:sz w:val="22"/>
        </w:rPr>
        <w:t xml:space="preserve">4. </w:t>
      </w:r>
      <w:r>
        <w:rPr>
          <w:rFonts w:ascii="Cambria" w:hAnsi="Cambria"/>
          <w:i w:val="0"/>
          <w:sz w:val="22"/>
        </w:rPr>
        <w:t>Exposure to Opportunities</w:t>
      </w:r>
    </w:p>
    <w:p>
      <w:pPr>
        <w:spacing w:line="276" w:lineRule="auto" w:after="80"/>
        <w:ind w:left="357" w:hanging="357"/>
      </w:pPr>
      <w:r>
        <w:rPr>
          <w:rFonts w:ascii="Cambria" w:hAnsi="Cambria"/>
          <w:sz w:val="22"/>
        </w:rPr>
        <w:t xml:space="preserve">• </w:t>
      </w:r>
      <w:r>
        <w:rPr>
          <w:rFonts w:ascii="Cambria" w:hAnsi="Cambria"/>
          <w:b/>
          <w:i w:val="0"/>
          <w:sz w:val="22"/>
        </w:rPr>
        <w:t>Share information about: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Scholarships, internships, and exchange programs</w:t>
      </w:r>
    </w:p>
    <w:p>
      <w:pPr>
        <w:spacing w:line="276" w:lineRule="auto" w:after="80"/>
        <w:ind w:left="714" w:hanging="357"/>
      </w:pPr>
      <w:r>
        <w:rPr>
          <w:rFonts w:ascii="Cambria" w:hAnsi="Cambria"/>
          <w:sz w:val="22"/>
        </w:rPr>
        <w:t xml:space="preserve">o </w:t>
      </w:r>
      <w:r>
        <w:rPr>
          <w:rFonts w:ascii="Cambria" w:hAnsi="Cambria"/>
          <w:i w:val="0"/>
          <w:sz w:val="22"/>
        </w:rPr>
        <w:t>Research and innovation contests</w:t>
      </w:r>
    </w:p>
    <w:p>
      <w:pPr>
        <w:spacing w:line="276" w:lineRule="auto" w:after="80"/>
        <w:ind w:left="714" w:hanging="357"/>
      </w:pPr>
      <w:r>
        <w:rPr>
          <w:rFonts w:ascii="Cambria" w:hAnsi="Cambria"/>
          <w:sz w:val="22"/>
        </w:rPr>
        <w:t xml:space="preserve">o </w:t>
      </w:r>
      <w:r>
        <w:rPr>
          <w:rFonts w:ascii="Cambria" w:hAnsi="Cambria"/>
          <w:i w:val="0"/>
          <w:sz w:val="22"/>
        </w:rPr>
        <w:t>Entrepreneurship and leadership training</w:t>
      </w:r>
    </w:p>
    <w:p>
      <w:pPr>
        <w:spacing w:line="276" w:lineRule="auto" w:after="80"/>
        <w:ind w:left="357" w:hanging="357"/>
      </w:pPr>
      <w:r>
        <w:rPr>
          <w:rFonts w:ascii="Cambria" w:hAnsi="Cambria"/>
          <w:b w:val="0"/>
          <w:i w:val="0"/>
          <w:sz w:val="22"/>
        </w:rPr>
        <w:t xml:space="preserve">5. </w:t>
      </w:r>
      <w:r>
        <w:rPr>
          <w:rFonts w:ascii="Cambria" w:hAnsi="Cambria"/>
          <w:i w:val="0"/>
          <w:sz w:val="22"/>
        </w:rPr>
        <w:t>Empowering Student Ownership</w:t>
      </w:r>
    </w:p>
    <w:p>
      <w:pPr>
        <w:spacing w:line="276" w:lineRule="auto" w:after="80"/>
        <w:ind w:left="357" w:hanging="357"/>
      </w:pPr>
      <w:r>
        <w:rPr>
          <w:rFonts w:ascii="Cambria" w:hAnsi="Cambria"/>
          <w:sz w:val="22"/>
        </w:rPr>
        <w:t xml:space="preserve">• </w:t>
      </w:r>
      <w:r>
        <w:rPr>
          <w:rFonts w:ascii="Cambria" w:hAnsi="Cambria"/>
          <w:b/>
          <w:i w:val="0"/>
          <w:sz w:val="22"/>
        </w:rPr>
        <w:t>Encourage students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Self-reflect on their strengths and aspirations</w:t>
      </w:r>
    </w:p>
    <w:p>
      <w:pPr>
        <w:spacing w:line="276" w:lineRule="auto" w:after="80"/>
        <w:ind w:left="714" w:hanging="357"/>
      </w:pPr>
      <w:r>
        <w:rPr>
          <w:rFonts w:ascii="Cambria" w:hAnsi="Cambria"/>
          <w:sz w:val="22"/>
        </w:rPr>
        <w:t xml:space="preserve">o </w:t>
      </w:r>
      <w:r>
        <w:rPr>
          <w:rFonts w:ascii="Cambria" w:hAnsi="Cambria"/>
          <w:i w:val="0"/>
          <w:sz w:val="22"/>
        </w:rPr>
        <w:t>Take ownership of their learning journey</w:t>
      </w:r>
    </w:p>
    <w:p>
      <w:pPr>
        <w:spacing w:line="276" w:lineRule="auto" w:after="80"/>
        <w:ind w:left="714" w:hanging="357"/>
      </w:pPr>
      <w:r>
        <w:rPr>
          <w:rFonts w:ascii="Cambria" w:hAnsi="Cambria"/>
          <w:sz w:val="22"/>
        </w:rPr>
        <w:t xml:space="preserve">o </w:t>
      </w:r>
      <w:r>
        <w:rPr>
          <w:rFonts w:ascii="Cambria" w:hAnsi="Cambria"/>
          <w:i w:val="0"/>
          <w:sz w:val="22"/>
        </w:rPr>
        <w:t>Celebrate milestones and recalibrate goals as needed</w:t>
      </w:r>
    </w:p>
    <w:p>
      <w:pPr>
        <w:spacing w:before="280" w:after="160"/>
      </w:pPr>
      <w:r>
        <w:rPr>
          <w:rFonts w:ascii="Cambria" w:hAnsi="Cambria"/>
          <w:b/>
          <w:color w:val="1F3A5F"/>
          <w:sz w:val="29"/>
        </w:rPr>
        <w:t>33.10. Cross-Functional Enablers – Safety &amp; Security</w:t>
      </w:r>
    </w:p>
    <w:p>
      <w:pPr>
        <w:spacing w:line="276" w:lineRule="auto" w:after="80"/>
        <w:ind w:left="357" w:hanging="357"/>
      </w:pPr>
      <w:r>
        <w:rPr>
          <w:rFonts w:ascii="Cambria" w:hAnsi="Cambria"/>
          <w:b w:val="0"/>
          <w:i w:val="0"/>
          <w:sz w:val="22"/>
        </w:rPr>
        <w:t xml:space="preserve">1. </w:t>
      </w:r>
      <w:r>
        <w:rPr>
          <w:rFonts w:ascii="Cambria" w:hAnsi="Cambria"/>
          <w:i w:val="0"/>
          <w:sz w:val="22"/>
        </w:rPr>
        <w:t>Safe Campus Infrastructure</w:t>
      </w:r>
    </w:p>
    <w:p>
      <w:pPr>
        <w:spacing w:line="276" w:lineRule="auto" w:after="80"/>
        <w:ind w:left="357" w:hanging="357"/>
      </w:pPr>
      <w:r>
        <w:rPr>
          <w:rFonts w:ascii="Cambria" w:hAnsi="Cambria"/>
          <w:sz w:val="22"/>
        </w:rPr>
        <w:t xml:space="preserve">• </w:t>
      </w:r>
      <w:r>
        <w:rPr>
          <w:rFonts w:ascii="Cambria" w:hAnsi="Cambria"/>
          <w:i w:val="0"/>
          <w:sz w:val="22"/>
        </w:rPr>
        <w:t>Install CCTV surveillance, emergency alarms, and adequate lighting across campus.</w:t>
      </w:r>
    </w:p>
    <w:p>
      <w:pPr>
        <w:spacing w:line="276" w:lineRule="auto" w:after="80"/>
        <w:ind w:left="357" w:hanging="357"/>
      </w:pPr>
      <w:r>
        <w:rPr>
          <w:rFonts w:ascii="Cambria" w:hAnsi="Cambria"/>
          <w:sz w:val="22"/>
        </w:rPr>
        <w:t xml:space="preserve">• </w:t>
      </w:r>
      <w:r>
        <w:rPr>
          <w:rFonts w:ascii="Cambria" w:hAnsi="Cambria"/>
          <w:i w:val="0"/>
          <w:sz w:val="22"/>
        </w:rPr>
        <w:t>Ensure controlled access to hostels, labs, and sensitive areas with ID-based entry systems.</w:t>
      </w:r>
    </w:p>
    <w:p>
      <w:pPr>
        <w:spacing w:line="276" w:lineRule="auto" w:after="80"/>
        <w:ind w:left="357" w:hanging="357"/>
      </w:pPr>
      <w:r>
        <w:rPr>
          <w:rFonts w:ascii="Cambria" w:hAnsi="Cambria"/>
          <w:b w:val="0"/>
          <w:i w:val="0"/>
          <w:sz w:val="22"/>
        </w:rPr>
        <w:t xml:space="preserve">2. </w:t>
      </w:r>
      <w:r>
        <w:rPr>
          <w:rFonts w:ascii="Cambria" w:hAnsi="Cambria"/>
          <w:i w:val="0"/>
          <w:sz w:val="22"/>
        </w:rPr>
        <w:t>Physical and Digital Security Measures</w:t>
      </w:r>
    </w:p>
    <w:p>
      <w:pPr>
        <w:spacing w:line="276" w:lineRule="auto" w:after="80"/>
        <w:ind w:left="357" w:hanging="357"/>
      </w:pPr>
      <w:r>
        <w:rPr>
          <w:rFonts w:ascii="Cambria" w:hAnsi="Cambria"/>
          <w:sz w:val="22"/>
        </w:rPr>
        <w:t xml:space="preserve">• </w:t>
      </w:r>
      <w:r>
        <w:rPr>
          <w:rFonts w:ascii="Cambria" w:hAnsi="Cambria"/>
          <w:i w:val="0"/>
          <w:sz w:val="22"/>
        </w:rPr>
        <w:t>Employ trained security personnel for round-the-clock campus patrolling.</w:t>
      </w:r>
    </w:p>
    <w:p>
      <w:pPr>
        <w:spacing w:line="276" w:lineRule="auto" w:after="80"/>
        <w:ind w:left="357" w:hanging="357"/>
      </w:pPr>
      <w:r>
        <w:rPr>
          <w:rFonts w:ascii="Cambria" w:hAnsi="Cambria"/>
          <w:sz w:val="22"/>
        </w:rPr>
        <w:t xml:space="preserve">• </w:t>
      </w:r>
      <w:r>
        <w:rPr>
          <w:rFonts w:ascii="Cambria" w:hAnsi="Cambria"/>
          <w:i w:val="0"/>
          <w:sz w:val="22"/>
        </w:rPr>
        <w:t>Implement cybersecurity protocols to safeguard digital infrastructure and data.</w:t>
      </w:r>
    </w:p>
    <w:p>
      <w:pPr>
        <w:spacing w:line="276" w:lineRule="auto" w:after="80"/>
        <w:ind w:left="357" w:hanging="357"/>
      </w:pPr>
      <w:r>
        <w:rPr>
          <w:rFonts w:ascii="Cambria" w:hAnsi="Cambria"/>
          <w:b w:val="0"/>
          <w:i w:val="0"/>
          <w:sz w:val="22"/>
        </w:rPr>
        <w:t xml:space="preserve">3. </w:t>
      </w:r>
      <w:r>
        <w:rPr>
          <w:rFonts w:ascii="Cambria" w:hAnsi="Cambria"/>
          <w:i w:val="0"/>
          <w:sz w:val="22"/>
        </w:rPr>
        <w:t>Student and Staff Well-Being</w:t>
      </w:r>
    </w:p>
    <w:p>
      <w:pPr>
        <w:spacing w:line="276" w:lineRule="auto" w:after="80"/>
        <w:ind w:left="357" w:hanging="357"/>
      </w:pPr>
      <w:r>
        <w:rPr>
          <w:rFonts w:ascii="Cambria" w:hAnsi="Cambria"/>
          <w:sz w:val="22"/>
        </w:rPr>
        <w:t xml:space="preserve">• </w:t>
      </w:r>
      <w:r>
        <w:rPr>
          <w:rFonts w:ascii="Cambria" w:hAnsi="Cambria"/>
          <w:i w:val="0"/>
          <w:sz w:val="22"/>
        </w:rPr>
        <w:t>Create a zero-tolerance policy against ragging, harassment, and violence.</w:t>
      </w:r>
    </w:p>
    <w:p>
      <w:pPr>
        <w:spacing w:line="276" w:lineRule="auto" w:after="80"/>
        <w:ind w:left="357" w:hanging="357"/>
      </w:pPr>
      <w:r>
        <w:rPr>
          <w:rFonts w:ascii="Cambria" w:hAnsi="Cambria"/>
          <w:sz w:val="22"/>
        </w:rPr>
        <w:t xml:space="preserve">• </w:t>
      </w:r>
      <w:r>
        <w:rPr>
          <w:rFonts w:ascii="Cambria" w:hAnsi="Cambria"/>
          <w:i w:val="0"/>
          <w:sz w:val="22"/>
        </w:rPr>
        <w:t>Establish gender-sensitive safety protocols and grievance redressal mechanisms.</w:t>
      </w:r>
    </w:p>
    <w:p>
      <w:pPr>
        <w:spacing w:line="276" w:lineRule="auto" w:after="80"/>
        <w:ind w:left="357" w:hanging="357"/>
      </w:pPr>
      <w:r>
        <w:rPr>
          <w:rFonts w:ascii="Cambria" w:hAnsi="Cambria"/>
          <w:b w:val="0"/>
          <w:i w:val="0"/>
          <w:sz w:val="22"/>
        </w:rPr>
        <w:t xml:space="preserve">4. </w:t>
      </w:r>
      <w:r>
        <w:rPr>
          <w:rFonts w:ascii="Cambria" w:hAnsi="Cambria"/>
          <w:i w:val="0"/>
          <w:sz w:val="22"/>
        </w:rPr>
        <w:t>Emergency Response Preparedness</w:t>
      </w:r>
    </w:p>
    <w:p>
      <w:pPr>
        <w:spacing w:line="276" w:lineRule="auto" w:after="80"/>
        <w:ind w:left="357" w:hanging="357"/>
      </w:pPr>
      <w:r>
        <w:rPr>
          <w:rFonts w:ascii="Cambria" w:hAnsi="Cambria"/>
          <w:sz w:val="22"/>
        </w:rPr>
        <w:t xml:space="preserve">• </w:t>
      </w:r>
      <w:r>
        <w:rPr>
          <w:rFonts w:ascii="Cambria" w:hAnsi="Cambria"/>
          <w:i w:val="0"/>
          <w:sz w:val="22"/>
        </w:rPr>
        <w:t>Develop and rehearse disaster management and evacuation plans.</w:t>
      </w:r>
    </w:p>
    <w:p>
      <w:pPr>
        <w:spacing w:line="276" w:lineRule="auto" w:after="80"/>
        <w:ind w:left="357" w:hanging="357"/>
      </w:pPr>
      <w:r>
        <w:rPr>
          <w:rFonts w:ascii="Cambria" w:hAnsi="Cambria"/>
          <w:sz w:val="22"/>
        </w:rPr>
        <w:t xml:space="preserve">• </w:t>
      </w:r>
      <w:r>
        <w:rPr>
          <w:rFonts w:ascii="Cambria" w:hAnsi="Cambria"/>
          <w:i w:val="0"/>
          <w:sz w:val="22"/>
        </w:rPr>
        <w:t>Provide access to on-campus medical services and emergency contact systems.</w:t>
      </w:r>
    </w:p>
    <w:p>
      <w:pPr>
        <w:spacing w:line="276" w:lineRule="auto" w:after="80"/>
        <w:ind w:left="357" w:hanging="357"/>
      </w:pPr>
      <w:r>
        <w:rPr>
          <w:rFonts w:ascii="Cambria" w:hAnsi="Cambria"/>
          <w:b w:val="0"/>
          <w:i w:val="0"/>
          <w:sz w:val="22"/>
        </w:rPr>
        <w:t xml:space="preserve">5. </w:t>
      </w:r>
      <w:r>
        <w:rPr>
          <w:rFonts w:ascii="Cambria" w:hAnsi="Cambria"/>
          <w:i w:val="0"/>
          <w:sz w:val="22"/>
        </w:rPr>
        <w:t>Trust and Awareness</w:t>
      </w:r>
    </w:p>
    <w:p>
      <w:pPr>
        <w:spacing w:line="276" w:lineRule="auto" w:after="80"/>
        <w:ind w:left="357" w:hanging="357"/>
      </w:pPr>
      <w:r>
        <w:rPr>
          <w:rFonts w:ascii="Cambria" w:hAnsi="Cambria"/>
          <w:sz w:val="22"/>
        </w:rPr>
        <w:t xml:space="preserve">• </w:t>
      </w:r>
      <w:r>
        <w:rPr>
          <w:rFonts w:ascii="Cambria" w:hAnsi="Cambria"/>
          <w:i w:val="0"/>
          <w:sz w:val="22"/>
        </w:rPr>
        <w:t>Conduct regular safety audits, training, and awareness campaigns.</w:t>
      </w:r>
    </w:p>
    <w:p>
      <w:pPr>
        <w:spacing w:line="276" w:lineRule="auto" w:after="80"/>
        <w:ind w:left="357" w:hanging="357"/>
      </w:pPr>
      <w:r>
        <w:rPr>
          <w:rFonts w:ascii="Cambria" w:hAnsi="Cambria"/>
          <w:sz w:val="22"/>
        </w:rPr>
        <w:t xml:space="preserve">• </w:t>
      </w:r>
      <w:r>
        <w:rPr>
          <w:rFonts w:ascii="Cambria" w:hAnsi="Cambria"/>
          <w:i w:val="0"/>
          <w:sz w:val="22"/>
        </w:rPr>
        <w:t>Foster a culture of responsibility and vigilance among all campus members.</w:t>
      </w:r>
    </w:p>
    <w:p>
      <w:pPr>
        <w:spacing w:before="280" w:after="160"/>
      </w:pPr>
      <w:r>
        <w:rPr>
          <w:rFonts w:ascii="Cambria" w:hAnsi="Cambria"/>
          <w:b/>
          <w:color w:val="1F3A5F"/>
          <w:sz w:val="29"/>
        </w:rPr>
        <w:t>33.11. Cross-Functional Enablers – Search for Proximity (Belonging &amp; Local Integration)</w:t>
      </w:r>
    </w:p>
    <w:p>
      <w:pPr>
        <w:spacing w:line="276" w:lineRule="auto" w:after="80"/>
        <w:ind w:left="357" w:hanging="357"/>
      </w:pPr>
      <w:r>
        <w:rPr>
          <w:rFonts w:ascii="Cambria" w:hAnsi="Cambria"/>
          <w:b w:val="0"/>
          <w:i w:val="0"/>
          <w:sz w:val="22"/>
        </w:rPr>
        <w:t xml:space="preserve">1. </w:t>
      </w:r>
      <w:r>
        <w:rPr>
          <w:rFonts w:ascii="Cambria" w:hAnsi="Cambria"/>
          <w:i w:val="0"/>
          <w:sz w:val="22"/>
        </w:rPr>
        <w:t>Fostering Early Social Connections</w:t>
      </w:r>
    </w:p>
    <w:p>
      <w:pPr>
        <w:spacing w:line="276" w:lineRule="auto" w:after="80"/>
        <w:ind w:left="357" w:hanging="357"/>
      </w:pPr>
      <w:r>
        <w:rPr>
          <w:rFonts w:ascii="Cambria" w:hAnsi="Cambria"/>
          <w:sz w:val="22"/>
        </w:rPr>
        <w:t xml:space="preserve">• </w:t>
      </w:r>
      <w:r>
        <w:rPr>
          <w:rFonts w:ascii="Cambria" w:hAnsi="Cambria"/>
          <w:i w:val="0"/>
          <w:sz w:val="22"/>
        </w:rPr>
        <w:t>Organize ice-breaking sessions, buddy programs, and peer mentorship for new students.</w:t>
      </w:r>
    </w:p>
    <w:p>
      <w:pPr>
        <w:spacing w:line="276" w:lineRule="auto" w:after="80"/>
        <w:ind w:left="357" w:hanging="357"/>
      </w:pPr>
      <w:r>
        <w:rPr>
          <w:rFonts w:ascii="Cambria" w:hAnsi="Cambria"/>
          <w:sz w:val="22"/>
        </w:rPr>
        <w:t xml:space="preserve">• </w:t>
      </w:r>
      <w:r>
        <w:rPr>
          <w:rFonts w:ascii="Cambria" w:hAnsi="Cambria"/>
          <w:i w:val="0"/>
          <w:sz w:val="22"/>
        </w:rPr>
        <w:t>Encourage local and regional student networks to create a support system.</w:t>
      </w:r>
    </w:p>
    <w:p>
      <w:pPr>
        <w:spacing w:line="276" w:lineRule="auto" w:after="80"/>
        <w:ind w:left="357" w:hanging="357"/>
      </w:pPr>
      <w:r>
        <w:rPr>
          <w:rFonts w:ascii="Cambria" w:hAnsi="Cambria"/>
          <w:b w:val="0"/>
          <w:i w:val="0"/>
          <w:sz w:val="22"/>
        </w:rPr>
        <w:t xml:space="preserve">2. </w:t>
      </w:r>
      <w:r>
        <w:rPr>
          <w:rFonts w:ascii="Cambria" w:hAnsi="Cambria"/>
          <w:i w:val="0"/>
          <w:sz w:val="22"/>
        </w:rPr>
        <w:t>Celebrating Local Culture</w:t>
      </w:r>
    </w:p>
    <w:p>
      <w:pPr>
        <w:spacing w:line="276" w:lineRule="auto" w:after="80"/>
        <w:ind w:left="357" w:hanging="357"/>
      </w:pPr>
      <w:r>
        <w:rPr>
          <w:rFonts w:ascii="Cambria" w:hAnsi="Cambria"/>
          <w:sz w:val="22"/>
        </w:rPr>
        <w:t xml:space="preserve">• </w:t>
      </w:r>
      <w:r>
        <w:rPr>
          <w:rFonts w:ascii="Cambria" w:hAnsi="Cambria"/>
          <w:i w:val="0"/>
          <w:sz w:val="22"/>
        </w:rPr>
        <w:t>Host events showcasing local festivals, music, art, and traditions.</w:t>
      </w:r>
    </w:p>
    <w:p>
      <w:pPr>
        <w:spacing w:line="276" w:lineRule="auto" w:after="80"/>
        <w:ind w:left="357" w:hanging="357"/>
      </w:pPr>
      <w:r>
        <w:rPr>
          <w:rFonts w:ascii="Cambria" w:hAnsi="Cambria"/>
          <w:sz w:val="22"/>
        </w:rPr>
        <w:t xml:space="preserve">• </w:t>
      </w:r>
      <w:r>
        <w:rPr>
          <w:rFonts w:ascii="Cambria" w:hAnsi="Cambria"/>
          <w:i w:val="0"/>
          <w:sz w:val="22"/>
        </w:rPr>
        <w:t>Integrate regional customs into campus life to promote cultural appreciation and belonging.</w:t>
      </w:r>
    </w:p>
    <w:p>
      <w:pPr>
        <w:spacing w:line="276" w:lineRule="auto" w:after="80"/>
        <w:ind w:left="357" w:hanging="357"/>
      </w:pPr>
      <w:r>
        <w:rPr>
          <w:rFonts w:ascii="Cambria" w:hAnsi="Cambria"/>
          <w:b w:val="0"/>
          <w:i w:val="0"/>
          <w:sz w:val="22"/>
        </w:rPr>
        <w:t xml:space="preserve">3. </w:t>
      </w:r>
      <w:r>
        <w:rPr>
          <w:rFonts w:ascii="Cambria" w:hAnsi="Cambria"/>
          <w:i w:val="0"/>
          <w:sz w:val="22"/>
        </w:rPr>
        <w:t>Local Cuisine Access</w:t>
      </w:r>
    </w:p>
    <w:p>
      <w:pPr>
        <w:spacing w:line="276" w:lineRule="auto" w:after="80"/>
        <w:ind w:left="357" w:hanging="357"/>
      </w:pPr>
      <w:r>
        <w:rPr>
          <w:rFonts w:ascii="Cambria" w:hAnsi="Cambria"/>
          <w:sz w:val="22"/>
        </w:rPr>
        <w:t xml:space="preserve">• </w:t>
      </w:r>
      <w:r>
        <w:rPr>
          <w:rFonts w:ascii="Cambria" w:hAnsi="Cambria"/>
          <w:i w:val="0"/>
          <w:sz w:val="22"/>
        </w:rPr>
        <w:t>Offer regionally familiar dishes in cafeterias to provide comfort through food.</w:t>
      </w:r>
    </w:p>
    <w:p>
      <w:pPr>
        <w:spacing w:line="276" w:lineRule="auto" w:after="80"/>
        <w:ind w:left="357" w:hanging="357"/>
      </w:pPr>
      <w:r>
        <w:rPr>
          <w:rFonts w:ascii="Cambria" w:hAnsi="Cambria"/>
          <w:sz w:val="22"/>
        </w:rPr>
        <w:t xml:space="preserve">• </w:t>
      </w:r>
      <w:r>
        <w:rPr>
          <w:rFonts w:ascii="Cambria" w:hAnsi="Cambria"/>
          <w:i w:val="0"/>
          <w:sz w:val="22"/>
        </w:rPr>
        <w:t>Organize local food festivals and collaborations with nearby vendors or community kitchens.</w:t>
      </w:r>
    </w:p>
    <w:p>
      <w:pPr>
        <w:spacing w:line="276" w:lineRule="auto" w:after="80"/>
        <w:ind w:left="357" w:hanging="357"/>
      </w:pPr>
      <w:r>
        <w:rPr>
          <w:rFonts w:ascii="Cambria" w:hAnsi="Cambria"/>
          <w:b w:val="0"/>
          <w:i w:val="0"/>
          <w:sz w:val="22"/>
        </w:rPr>
        <w:t xml:space="preserve">4. </w:t>
      </w:r>
      <w:r>
        <w:rPr>
          <w:rFonts w:ascii="Cambria" w:hAnsi="Cambria"/>
          <w:i w:val="0"/>
          <w:sz w:val="22"/>
        </w:rPr>
        <w:t>Inclusive Campus Environment</w:t>
      </w:r>
    </w:p>
    <w:p>
      <w:pPr>
        <w:spacing w:line="276" w:lineRule="auto" w:after="80"/>
        <w:ind w:left="357" w:hanging="357"/>
      </w:pPr>
      <w:r>
        <w:rPr>
          <w:rFonts w:ascii="Cambria" w:hAnsi="Cambria"/>
          <w:sz w:val="22"/>
        </w:rPr>
        <w:t xml:space="preserve">• </w:t>
      </w:r>
      <w:r>
        <w:rPr>
          <w:rFonts w:ascii="Cambria" w:hAnsi="Cambria"/>
          <w:i w:val="0"/>
          <w:sz w:val="22"/>
        </w:rPr>
        <w:t>Design spaces where students from diverse regions feel welcomed and understood.</w:t>
      </w:r>
    </w:p>
    <w:p>
      <w:pPr>
        <w:spacing w:line="276" w:lineRule="auto" w:after="80"/>
        <w:ind w:left="357" w:hanging="357"/>
      </w:pPr>
      <w:r>
        <w:rPr>
          <w:rFonts w:ascii="Cambria" w:hAnsi="Cambria"/>
          <w:sz w:val="22"/>
        </w:rPr>
        <w:t xml:space="preserve">• </w:t>
      </w:r>
      <w:r>
        <w:rPr>
          <w:rFonts w:ascii="Cambria" w:hAnsi="Cambria"/>
          <w:i w:val="0"/>
          <w:sz w:val="22"/>
        </w:rPr>
        <w:t>Encourage language clubs, cultural exchange programs, and storytelling circles.</w:t>
      </w:r>
    </w:p>
    <w:p>
      <w:pPr>
        <w:spacing w:line="276" w:lineRule="auto" w:after="80"/>
        <w:ind w:left="357" w:hanging="357"/>
      </w:pPr>
      <w:r>
        <w:rPr>
          <w:rFonts w:ascii="Cambria" w:hAnsi="Cambria"/>
          <w:b w:val="0"/>
          <w:i w:val="0"/>
          <w:sz w:val="22"/>
        </w:rPr>
        <w:t xml:space="preserve">5. </w:t>
      </w:r>
      <w:r>
        <w:rPr>
          <w:rFonts w:ascii="Cambria" w:hAnsi="Cambria"/>
          <w:i w:val="0"/>
          <w:sz w:val="22"/>
        </w:rPr>
        <w:t>Building a Sense of Home</w:t>
      </w:r>
    </w:p>
    <w:p>
      <w:pPr>
        <w:spacing w:line="276" w:lineRule="auto" w:after="80"/>
        <w:ind w:left="357" w:hanging="357"/>
      </w:pPr>
      <w:r>
        <w:rPr>
          <w:rFonts w:ascii="Cambria" w:hAnsi="Cambria"/>
          <w:sz w:val="22"/>
        </w:rPr>
        <w:t xml:space="preserve">• </w:t>
      </w:r>
      <w:r>
        <w:rPr>
          <w:rFonts w:ascii="Cambria" w:hAnsi="Cambria"/>
          <w:i w:val="0"/>
          <w:sz w:val="22"/>
        </w:rPr>
        <w:t>Facilitate students' emotional and social transition by promoting local familiarity.</w:t>
      </w:r>
    </w:p>
    <w:p>
      <w:pPr>
        <w:spacing w:line="276" w:lineRule="auto" w:after="80"/>
        <w:ind w:left="357" w:hanging="357"/>
      </w:pPr>
      <w:r>
        <w:rPr>
          <w:rFonts w:ascii="Cambria" w:hAnsi="Cambria"/>
          <w:sz w:val="22"/>
        </w:rPr>
        <w:t xml:space="preserve">• </w:t>
      </w:r>
      <w:r>
        <w:rPr>
          <w:rFonts w:ascii="Cambria" w:hAnsi="Cambria"/>
          <w:i w:val="0"/>
          <w:sz w:val="22"/>
        </w:rPr>
        <w:t>Enable them to explore and embrace the campus's surrounding community with guided tours and volunteering.</w:t>
      </w:r>
    </w:p>
    <w:p>
      <w:pPr>
        <w:spacing w:before="280" w:after="160"/>
      </w:pPr>
      <w:r>
        <w:rPr>
          <w:rFonts w:ascii="Cambria" w:hAnsi="Cambria"/>
          <w:b/>
          <w:color w:val="1F3A5F"/>
          <w:sz w:val="29"/>
        </w:rPr>
        <w:t>33.12. Cross-Functional Enablers – Legacy of the System</w:t>
      </w:r>
    </w:p>
    <w:p>
      <w:pPr>
        <w:spacing w:line="276" w:lineRule="auto" w:after="80"/>
        <w:ind w:left="357" w:hanging="357"/>
      </w:pPr>
      <w:r>
        <w:rPr>
          <w:rFonts w:ascii="Cambria" w:hAnsi="Cambria"/>
          <w:b w:val="0"/>
          <w:i w:val="0"/>
          <w:sz w:val="22"/>
        </w:rPr>
        <w:t xml:space="preserve">1. </w:t>
      </w:r>
      <w:r>
        <w:rPr>
          <w:rFonts w:ascii="Cambria" w:hAnsi="Cambria"/>
          <w:i w:val="0"/>
          <w:sz w:val="22"/>
        </w:rPr>
        <w:t>Preserving Institutional Heritage</w:t>
      </w:r>
    </w:p>
    <w:p>
      <w:pPr>
        <w:spacing w:line="276" w:lineRule="auto" w:after="80"/>
        <w:ind w:left="357" w:hanging="357"/>
      </w:pPr>
      <w:r>
        <w:rPr>
          <w:rFonts w:ascii="Cambria" w:hAnsi="Cambria"/>
          <w:sz w:val="22"/>
        </w:rPr>
        <w:t xml:space="preserve">• </w:t>
      </w:r>
      <w:r>
        <w:rPr>
          <w:rFonts w:ascii="Cambria" w:hAnsi="Cambria"/>
          <w:i w:val="0"/>
          <w:sz w:val="22"/>
        </w:rPr>
        <w:t>Uphold and document long-standing traditions, values, and cultural practices.</w:t>
      </w:r>
    </w:p>
    <w:p>
      <w:pPr>
        <w:spacing w:line="276" w:lineRule="auto" w:after="80"/>
        <w:ind w:left="357" w:hanging="357"/>
      </w:pPr>
      <w:r>
        <w:rPr>
          <w:rFonts w:ascii="Cambria" w:hAnsi="Cambria"/>
          <w:sz w:val="22"/>
        </w:rPr>
        <w:t xml:space="preserve">• </w:t>
      </w:r>
      <w:r>
        <w:rPr>
          <w:rFonts w:ascii="Cambria" w:hAnsi="Cambria"/>
          <w:i w:val="0"/>
          <w:sz w:val="22"/>
        </w:rPr>
        <w:t>Celebrate the institution's foundational events, leaders, and milestones through:</w:t>
      </w:r>
    </w:p>
    <w:p>
      <w:pPr>
        <w:spacing w:line="276" w:lineRule="auto" w:after="80"/>
        <w:ind w:left="714" w:hanging="357"/>
      </w:pPr>
      <w:r>
        <w:rPr>
          <w:rFonts w:ascii="Cambria" w:hAnsi="Cambria"/>
          <w:sz w:val="22"/>
        </w:rPr>
        <w:t xml:space="preserve">o </w:t>
      </w:r>
      <w:r>
        <w:rPr>
          <w:rFonts w:ascii="Cambria" w:hAnsi="Cambria"/>
          <w:i w:val="0"/>
          <w:sz w:val="22"/>
        </w:rPr>
        <w:t>Annual day functions</w:t>
      </w:r>
    </w:p>
    <w:p>
      <w:pPr>
        <w:spacing w:line="276" w:lineRule="auto" w:after="80"/>
        <w:ind w:left="714" w:hanging="357"/>
      </w:pPr>
      <w:r>
        <w:rPr>
          <w:rFonts w:ascii="Cambria" w:hAnsi="Cambria"/>
          <w:sz w:val="22"/>
        </w:rPr>
        <w:t xml:space="preserve">o </w:t>
      </w:r>
      <w:r>
        <w:rPr>
          <w:rFonts w:ascii="Cambria" w:hAnsi="Cambria"/>
          <w:i w:val="0"/>
          <w:sz w:val="22"/>
        </w:rPr>
        <w:t>Legacy lectures</w:t>
      </w:r>
    </w:p>
    <w:p>
      <w:pPr>
        <w:spacing w:line="276" w:lineRule="auto" w:after="80"/>
        <w:ind w:left="714" w:hanging="357"/>
      </w:pPr>
      <w:r>
        <w:rPr>
          <w:rFonts w:ascii="Cambria" w:hAnsi="Cambria"/>
          <w:sz w:val="22"/>
        </w:rPr>
        <w:t xml:space="preserve">o </w:t>
      </w:r>
      <w:r>
        <w:rPr>
          <w:rFonts w:ascii="Cambria" w:hAnsi="Cambria"/>
          <w:i w:val="0"/>
          <w:sz w:val="22"/>
        </w:rPr>
        <w:t>Institutional heritage weeks</w:t>
      </w:r>
    </w:p>
    <w:p>
      <w:pPr>
        <w:spacing w:line="276" w:lineRule="auto" w:after="80"/>
        <w:ind w:left="357" w:hanging="357"/>
      </w:pPr>
      <w:r>
        <w:rPr>
          <w:rFonts w:ascii="Cambria" w:hAnsi="Cambria"/>
          <w:b w:val="0"/>
          <w:i w:val="0"/>
          <w:sz w:val="22"/>
        </w:rPr>
        <w:t xml:space="preserve">2. </w:t>
      </w:r>
      <w:r>
        <w:rPr>
          <w:rFonts w:ascii="Cambria" w:hAnsi="Cambria"/>
          <w:i w:val="0"/>
          <w:sz w:val="22"/>
        </w:rPr>
        <w:t>Continuity Through Rituals and Programs</w:t>
      </w:r>
    </w:p>
    <w:p>
      <w:pPr>
        <w:spacing w:line="276" w:lineRule="auto" w:after="80"/>
        <w:ind w:left="357" w:hanging="357"/>
      </w:pPr>
      <w:r>
        <w:rPr>
          <w:rFonts w:ascii="Cambria" w:hAnsi="Cambria"/>
          <w:sz w:val="22"/>
        </w:rPr>
        <w:t xml:space="preserve">• </w:t>
      </w:r>
      <w:r>
        <w:rPr>
          <w:rFonts w:ascii="Cambria" w:hAnsi="Cambria"/>
          <w:i w:val="0"/>
          <w:sz w:val="22"/>
        </w:rPr>
        <w:t>Conduct regular festivals, ceremonies, and signature events to pass down institutional culture.</w:t>
      </w:r>
    </w:p>
    <w:p>
      <w:pPr>
        <w:spacing w:line="276" w:lineRule="auto" w:after="80"/>
        <w:ind w:left="357" w:hanging="357"/>
      </w:pPr>
      <w:r>
        <w:rPr>
          <w:rFonts w:ascii="Cambria" w:hAnsi="Cambria"/>
          <w:sz w:val="22"/>
        </w:rPr>
        <w:t xml:space="preserve">• </w:t>
      </w:r>
      <w:r>
        <w:rPr>
          <w:rFonts w:ascii="Cambria" w:hAnsi="Cambria"/>
          <w:i w:val="0"/>
          <w:sz w:val="22"/>
        </w:rPr>
        <w:t>Involve all generations—students, faculty, alumni, and staff—to maintain continuity.</w:t>
      </w:r>
    </w:p>
    <w:p>
      <w:pPr>
        <w:spacing w:line="276" w:lineRule="auto" w:after="80"/>
        <w:ind w:left="357" w:hanging="357"/>
      </w:pPr>
      <w:r>
        <w:rPr>
          <w:rFonts w:ascii="Cambria" w:hAnsi="Cambria"/>
          <w:b w:val="0"/>
          <w:i w:val="0"/>
          <w:sz w:val="22"/>
        </w:rPr>
        <w:t xml:space="preserve">3. </w:t>
      </w:r>
      <w:r>
        <w:rPr>
          <w:rFonts w:ascii="Cambria" w:hAnsi="Cambria"/>
          <w:i w:val="0"/>
          <w:sz w:val="22"/>
        </w:rPr>
        <w:t>Respecting Organizational Hierarchy</w:t>
      </w:r>
    </w:p>
    <w:p>
      <w:pPr>
        <w:spacing w:line="276" w:lineRule="auto" w:after="80"/>
        <w:ind w:left="357" w:hanging="357"/>
      </w:pPr>
      <w:r>
        <w:rPr>
          <w:rFonts w:ascii="Cambria" w:hAnsi="Cambria"/>
          <w:sz w:val="22"/>
        </w:rPr>
        <w:t xml:space="preserve">• </w:t>
      </w:r>
      <w:r>
        <w:rPr>
          <w:rFonts w:ascii="Cambria" w:hAnsi="Cambria"/>
          <w:i w:val="0"/>
          <w:sz w:val="22"/>
        </w:rPr>
        <w:t>Foster a culture of mutual respect across roles and levels.</w:t>
      </w:r>
    </w:p>
    <w:p>
      <w:pPr>
        <w:spacing w:line="276" w:lineRule="auto" w:after="80"/>
        <w:ind w:left="357" w:hanging="357"/>
      </w:pPr>
      <w:r>
        <w:rPr>
          <w:rFonts w:ascii="Cambria" w:hAnsi="Cambria"/>
          <w:sz w:val="22"/>
        </w:rPr>
        <w:t xml:space="preserve">• </w:t>
      </w:r>
      <w:r>
        <w:rPr>
          <w:rFonts w:ascii="Cambria" w:hAnsi="Cambria"/>
          <w:i w:val="0"/>
          <w:sz w:val="22"/>
        </w:rPr>
        <w:t>Maintain formal protocols and leadership channels while encouraging inclusivity and open communication.</w:t>
      </w:r>
    </w:p>
    <w:p>
      <w:pPr>
        <w:spacing w:line="276" w:lineRule="auto" w:after="80"/>
        <w:ind w:left="357" w:hanging="357"/>
      </w:pPr>
      <w:r>
        <w:rPr>
          <w:rFonts w:ascii="Cambria" w:hAnsi="Cambria"/>
          <w:b w:val="0"/>
          <w:i w:val="0"/>
          <w:sz w:val="22"/>
        </w:rPr>
        <w:t xml:space="preserve">4. </w:t>
      </w:r>
      <w:r>
        <w:rPr>
          <w:rFonts w:ascii="Cambria" w:hAnsi="Cambria"/>
          <w:i w:val="0"/>
          <w:sz w:val="22"/>
        </w:rPr>
        <w:t>Intergenerational Knowledge Transfer</w:t>
      </w:r>
    </w:p>
    <w:p>
      <w:pPr>
        <w:spacing w:line="276" w:lineRule="auto" w:after="80"/>
        <w:ind w:left="357" w:hanging="357"/>
      </w:pPr>
      <w:r>
        <w:rPr>
          <w:rFonts w:ascii="Cambria" w:hAnsi="Cambria"/>
          <w:sz w:val="22"/>
        </w:rPr>
        <w:t xml:space="preserve">• </w:t>
      </w:r>
      <w:r>
        <w:rPr>
          <w:rFonts w:ascii="Cambria" w:hAnsi="Cambria"/>
          <w:i w:val="0"/>
          <w:sz w:val="22"/>
        </w:rPr>
        <w:t>Enable senior faculty and staff to mentor new members and transmit institutional wisdom.</w:t>
      </w:r>
    </w:p>
    <w:p>
      <w:pPr>
        <w:spacing w:line="276" w:lineRule="auto" w:after="80"/>
        <w:ind w:left="357" w:hanging="357"/>
      </w:pPr>
      <w:r>
        <w:rPr>
          <w:rFonts w:ascii="Cambria" w:hAnsi="Cambria"/>
          <w:sz w:val="22"/>
        </w:rPr>
        <w:t xml:space="preserve">• </w:t>
      </w:r>
      <w:r>
        <w:rPr>
          <w:rFonts w:ascii="Cambria" w:hAnsi="Cambria"/>
          <w:i w:val="0"/>
          <w:sz w:val="22"/>
        </w:rPr>
        <w:t>Create archival projects, oral history collections, and documentation initiatives.</w:t>
      </w:r>
    </w:p>
    <w:p>
      <w:pPr>
        <w:spacing w:line="276" w:lineRule="auto" w:after="80"/>
        <w:ind w:left="357" w:hanging="357"/>
      </w:pPr>
      <w:r>
        <w:rPr>
          <w:rFonts w:ascii="Cambria" w:hAnsi="Cambria"/>
          <w:b w:val="0"/>
          <w:i w:val="0"/>
          <w:sz w:val="22"/>
        </w:rPr>
        <w:t xml:space="preserve">5. </w:t>
      </w:r>
      <w:r>
        <w:rPr>
          <w:rFonts w:ascii="Cambria" w:hAnsi="Cambria"/>
          <w:i w:val="0"/>
          <w:sz w:val="22"/>
        </w:rPr>
        <w:t>Embedding Legacy in Strategic Planning</w:t>
      </w:r>
    </w:p>
    <w:p>
      <w:pPr>
        <w:spacing w:line="276" w:lineRule="auto" w:after="80"/>
        <w:ind w:left="357" w:hanging="357"/>
      </w:pPr>
      <w:r>
        <w:rPr>
          <w:rFonts w:ascii="Cambria" w:hAnsi="Cambria"/>
          <w:sz w:val="22"/>
        </w:rPr>
        <w:t xml:space="preserve">• </w:t>
      </w:r>
      <w:r>
        <w:rPr>
          <w:rFonts w:ascii="Cambria" w:hAnsi="Cambria"/>
          <w:i w:val="0"/>
          <w:sz w:val="22"/>
        </w:rPr>
        <w:t>Integrate the institution's legacy into:</w:t>
      </w:r>
    </w:p>
    <w:p>
      <w:pPr>
        <w:spacing w:line="276" w:lineRule="auto" w:after="80"/>
        <w:ind w:left="714" w:hanging="357"/>
      </w:pPr>
      <w:r>
        <w:rPr>
          <w:rFonts w:ascii="Cambria" w:hAnsi="Cambria"/>
          <w:sz w:val="22"/>
        </w:rPr>
        <w:t xml:space="preserve">o </w:t>
      </w:r>
      <w:r>
        <w:rPr>
          <w:rFonts w:ascii="Cambria" w:hAnsi="Cambria"/>
          <w:i w:val="0"/>
          <w:sz w:val="22"/>
        </w:rPr>
        <w:t>Vision and mission updates</w:t>
      </w:r>
    </w:p>
    <w:p>
      <w:pPr>
        <w:spacing w:line="276" w:lineRule="auto" w:after="80"/>
        <w:ind w:left="714" w:hanging="357"/>
      </w:pPr>
      <w:r>
        <w:rPr>
          <w:rFonts w:ascii="Cambria" w:hAnsi="Cambria"/>
          <w:sz w:val="22"/>
        </w:rPr>
        <w:t xml:space="preserve">o </w:t>
      </w:r>
      <w:r>
        <w:rPr>
          <w:rFonts w:ascii="Cambria" w:hAnsi="Cambria"/>
          <w:i w:val="0"/>
          <w:sz w:val="22"/>
        </w:rPr>
        <w:t>Branding and communication</w:t>
      </w:r>
    </w:p>
    <w:p>
      <w:pPr>
        <w:spacing w:line="276" w:lineRule="auto" w:after="80"/>
        <w:ind w:left="714" w:hanging="357"/>
      </w:pPr>
      <w:r>
        <w:rPr>
          <w:rFonts w:ascii="Cambria" w:hAnsi="Cambria"/>
          <w:sz w:val="22"/>
        </w:rPr>
        <w:t xml:space="preserve">o </w:t>
      </w:r>
      <w:r>
        <w:rPr>
          <w:rFonts w:ascii="Cambria" w:hAnsi="Cambria"/>
          <w:i w:val="0"/>
          <w:sz w:val="22"/>
        </w:rPr>
        <w:t>Curriculum and policy frameworks</w:t>
      </w:r>
    </w:p>
    <w:p>
      <w:pPr>
        <w:spacing w:before="280" w:after="160"/>
      </w:pPr>
      <w:r>
        <w:rPr>
          <w:rFonts w:ascii="Cambria" w:hAnsi="Cambria"/>
          <w:b/>
          <w:color w:val="1F3A5F"/>
          <w:sz w:val="29"/>
        </w:rPr>
        <w:t>33.13. Cross-Functional Enablers – Legacy of the System: Respect &amp; Perception</w:t>
      </w:r>
    </w:p>
    <w:p>
      <w:pPr>
        <w:spacing w:line="276" w:lineRule="auto" w:after="80"/>
        <w:ind w:left="357" w:hanging="357"/>
      </w:pPr>
      <w:r>
        <w:rPr>
          <w:rFonts w:ascii="Cambria" w:hAnsi="Cambria"/>
          <w:b w:val="0"/>
          <w:i w:val="0"/>
          <w:sz w:val="22"/>
        </w:rPr>
        <w:t xml:space="preserve">1. </w:t>
      </w:r>
      <w:r>
        <w:rPr>
          <w:rFonts w:ascii="Cambria" w:hAnsi="Cambria"/>
          <w:i w:val="0"/>
          <w:sz w:val="22"/>
        </w:rPr>
        <w:t>Positive Institutional Perception</w:t>
      </w:r>
    </w:p>
    <w:p>
      <w:pPr>
        <w:spacing w:line="276" w:lineRule="auto" w:after="80"/>
        <w:ind w:left="357" w:hanging="357"/>
      </w:pPr>
      <w:r>
        <w:rPr>
          <w:rFonts w:ascii="Cambria" w:hAnsi="Cambria"/>
          <w:sz w:val="22"/>
        </w:rPr>
        <w:t xml:space="preserve">• </w:t>
      </w:r>
      <w:r>
        <w:rPr>
          <w:rFonts w:ascii="Cambria" w:hAnsi="Cambria"/>
          <w:i w:val="0"/>
          <w:sz w:val="22"/>
        </w:rPr>
        <w:t>Foster a culture where stakeholders feel proud to be part of the institution.</w:t>
      </w:r>
    </w:p>
    <w:p>
      <w:pPr>
        <w:spacing w:line="276" w:lineRule="auto" w:after="80"/>
        <w:ind w:left="357" w:hanging="357"/>
      </w:pPr>
      <w:r>
        <w:rPr>
          <w:rFonts w:ascii="Cambria" w:hAnsi="Cambria"/>
          <w:sz w:val="22"/>
        </w:rPr>
        <w:t xml:space="preserve">• </w:t>
      </w:r>
      <w:r>
        <w:rPr>
          <w:rFonts w:ascii="Cambria" w:hAnsi="Cambria"/>
          <w:i w:val="0"/>
          <w:sz w:val="22"/>
        </w:rPr>
        <w:t>Promote consistent communication of values, achievements, and contributions to society.</w:t>
      </w:r>
    </w:p>
    <w:p>
      <w:pPr>
        <w:spacing w:line="276" w:lineRule="auto" w:after="80"/>
        <w:ind w:left="357" w:hanging="357"/>
      </w:pPr>
      <w:r>
        <w:rPr>
          <w:rFonts w:ascii="Cambria" w:hAnsi="Cambria"/>
          <w:b w:val="0"/>
          <w:i w:val="0"/>
          <w:sz w:val="22"/>
        </w:rPr>
        <w:t xml:space="preserve">2. </w:t>
      </w:r>
      <w:r>
        <w:rPr>
          <w:rFonts w:ascii="Cambria" w:hAnsi="Cambria"/>
          <w:i w:val="0"/>
          <w:sz w:val="22"/>
        </w:rPr>
        <w:t>Stakeholder Engagement and Respect</w:t>
      </w:r>
    </w:p>
    <w:p>
      <w:pPr>
        <w:spacing w:line="276" w:lineRule="auto" w:after="80"/>
        <w:ind w:left="357" w:hanging="357"/>
      </w:pPr>
      <w:r>
        <w:rPr>
          <w:rFonts w:ascii="Cambria" w:hAnsi="Cambria"/>
          <w:sz w:val="22"/>
        </w:rPr>
        <w:t xml:space="preserve">• </w:t>
      </w:r>
      <w:r>
        <w:rPr>
          <w:rFonts w:ascii="Cambria" w:hAnsi="Cambria"/>
          <w:i w:val="0"/>
          <w:sz w:val="22"/>
        </w:rPr>
        <w:t>Treat every stakeholder—students, faculty, staff, alumni—with dignity and inclusion.</w:t>
      </w:r>
    </w:p>
    <w:p>
      <w:pPr>
        <w:spacing w:line="276" w:lineRule="auto" w:after="80"/>
        <w:ind w:left="357" w:hanging="357"/>
      </w:pPr>
      <w:r>
        <w:rPr>
          <w:rFonts w:ascii="Cambria" w:hAnsi="Cambria"/>
          <w:sz w:val="22"/>
        </w:rPr>
        <w:t xml:space="preserve">• </w:t>
      </w:r>
      <w:r>
        <w:rPr>
          <w:rFonts w:ascii="Cambria" w:hAnsi="Cambria"/>
          <w:i w:val="0"/>
          <w:sz w:val="22"/>
        </w:rPr>
        <w:t>Encourage feedback, collaboration, and appreciation to build trust and loyalty.</w:t>
      </w:r>
    </w:p>
    <w:p>
      <w:pPr>
        <w:spacing w:line="276" w:lineRule="auto" w:after="80"/>
        <w:ind w:left="357" w:hanging="357"/>
      </w:pPr>
      <w:r>
        <w:rPr>
          <w:rFonts w:ascii="Cambria" w:hAnsi="Cambria"/>
          <w:b w:val="0"/>
          <w:i w:val="0"/>
          <w:sz w:val="22"/>
        </w:rPr>
        <w:t xml:space="preserve">3. </w:t>
      </w:r>
      <w:r>
        <w:rPr>
          <w:rFonts w:ascii="Cambria" w:hAnsi="Cambria"/>
          <w:i w:val="0"/>
          <w:sz w:val="22"/>
        </w:rPr>
        <w:t>Institutional Branding and Storytelling</w:t>
      </w:r>
    </w:p>
    <w:p>
      <w:pPr>
        <w:spacing w:line="276" w:lineRule="auto" w:after="80"/>
        <w:ind w:left="357" w:hanging="357"/>
      </w:pPr>
      <w:r>
        <w:rPr>
          <w:rFonts w:ascii="Cambria" w:hAnsi="Cambria"/>
          <w:sz w:val="22"/>
        </w:rPr>
        <w:t xml:space="preserve">• </w:t>
      </w:r>
      <w:r>
        <w:rPr>
          <w:rFonts w:ascii="Cambria" w:hAnsi="Cambria"/>
          <w:i w:val="0"/>
          <w:sz w:val="22"/>
        </w:rPr>
        <w:t>Highlight success stories, historical milestones, and alumni achievements through:</w:t>
      </w:r>
    </w:p>
    <w:p>
      <w:pPr>
        <w:spacing w:line="276" w:lineRule="auto" w:after="80"/>
        <w:ind w:left="714" w:hanging="357"/>
      </w:pPr>
      <w:r>
        <w:rPr>
          <w:rFonts w:ascii="Cambria" w:hAnsi="Cambria"/>
          <w:sz w:val="22"/>
        </w:rPr>
        <w:t xml:space="preserve">o </w:t>
      </w:r>
      <w:r>
        <w:rPr>
          <w:rFonts w:ascii="Cambria" w:hAnsi="Cambria"/>
          <w:i w:val="0"/>
          <w:sz w:val="22"/>
        </w:rPr>
        <w:t>Newsletters, websites, and social media</w:t>
      </w:r>
    </w:p>
    <w:p>
      <w:pPr>
        <w:spacing w:line="276" w:lineRule="auto" w:after="80"/>
        <w:ind w:left="714" w:hanging="357"/>
      </w:pPr>
      <w:r>
        <w:rPr>
          <w:rFonts w:ascii="Cambria" w:hAnsi="Cambria"/>
          <w:sz w:val="22"/>
        </w:rPr>
        <w:t xml:space="preserve">o </w:t>
      </w:r>
      <w:r>
        <w:rPr>
          <w:rFonts w:ascii="Cambria" w:hAnsi="Cambria"/>
          <w:i w:val="0"/>
          <w:sz w:val="22"/>
        </w:rPr>
        <w:t>Campus displays and annual reports</w:t>
      </w:r>
    </w:p>
    <w:p>
      <w:pPr>
        <w:spacing w:line="276" w:lineRule="auto" w:after="80"/>
        <w:ind w:left="714" w:hanging="357"/>
      </w:pPr>
      <w:r>
        <w:rPr>
          <w:rFonts w:ascii="Cambria" w:hAnsi="Cambria"/>
          <w:sz w:val="22"/>
        </w:rPr>
        <w:t xml:space="preserve">o </w:t>
      </w:r>
      <w:r>
        <w:rPr>
          <w:rFonts w:ascii="Cambria" w:hAnsi="Cambria"/>
          <w:i w:val="0"/>
          <w:sz w:val="22"/>
        </w:rPr>
        <w:t>Public events and media partnerships</w:t>
      </w:r>
    </w:p>
    <w:p>
      <w:pPr>
        <w:spacing w:line="276" w:lineRule="auto" w:after="80"/>
        <w:ind w:left="357" w:hanging="357"/>
      </w:pPr>
      <w:r>
        <w:rPr>
          <w:rFonts w:ascii="Cambria" w:hAnsi="Cambria"/>
          <w:b w:val="0"/>
          <w:i w:val="0"/>
          <w:sz w:val="22"/>
        </w:rPr>
        <w:t xml:space="preserve">4. </w:t>
      </w:r>
      <w:r>
        <w:rPr>
          <w:rFonts w:ascii="Cambria" w:hAnsi="Cambria"/>
          <w:i w:val="0"/>
          <w:sz w:val="22"/>
        </w:rPr>
        <w:t>Alumni Connection and Recognition</w:t>
      </w:r>
    </w:p>
    <w:p>
      <w:pPr>
        <w:spacing w:line="276" w:lineRule="auto" w:after="80"/>
        <w:ind w:left="357" w:hanging="357"/>
      </w:pPr>
      <w:r>
        <w:rPr>
          <w:rFonts w:ascii="Cambria" w:hAnsi="Cambria"/>
          <w:sz w:val="22"/>
        </w:rPr>
        <w:t xml:space="preserve">• </w:t>
      </w:r>
      <w:r>
        <w:rPr>
          <w:rFonts w:ascii="Cambria" w:hAnsi="Cambria"/>
          <w:i w:val="0"/>
          <w:sz w:val="22"/>
        </w:rPr>
        <w:t>Maintain strong alumni networks to reinforce lifelong emotional connection.</w:t>
      </w:r>
    </w:p>
    <w:p>
      <w:pPr>
        <w:spacing w:line="276" w:lineRule="auto" w:after="80"/>
        <w:ind w:left="357" w:hanging="357"/>
      </w:pPr>
      <w:r>
        <w:rPr>
          <w:rFonts w:ascii="Cambria" w:hAnsi="Cambria"/>
          <w:sz w:val="22"/>
        </w:rPr>
        <w:t xml:space="preserve">• </w:t>
      </w:r>
      <w:r>
        <w:rPr>
          <w:rFonts w:ascii="Cambria" w:hAnsi="Cambria"/>
          <w:i w:val="0"/>
          <w:sz w:val="22"/>
        </w:rPr>
        <w:t>Celebrate alumni success and involve them in mentoring, governance, and ceremonies.</w:t>
      </w:r>
    </w:p>
    <w:p>
      <w:pPr>
        <w:spacing w:line="276" w:lineRule="auto" w:after="80"/>
        <w:ind w:left="357" w:hanging="357"/>
      </w:pPr>
      <w:r>
        <w:rPr>
          <w:rFonts w:ascii="Cambria" w:hAnsi="Cambria"/>
          <w:b w:val="0"/>
          <w:i w:val="0"/>
          <w:sz w:val="22"/>
        </w:rPr>
        <w:t xml:space="preserve">5. </w:t>
      </w:r>
      <w:r>
        <w:rPr>
          <w:rFonts w:ascii="Cambria" w:hAnsi="Cambria"/>
          <w:i w:val="0"/>
          <w:sz w:val="22"/>
        </w:rPr>
        <w:t>Embedding Institutional Pride</w:t>
      </w:r>
    </w:p>
    <w:p>
      <w:pPr>
        <w:spacing w:line="276" w:lineRule="auto" w:after="80"/>
        <w:ind w:left="357" w:hanging="357"/>
      </w:pPr>
      <w:r>
        <w:rPr>
          <w:rFonts w:ascii="Cambria" w:hAnsi="Cambria"/>
          <w:sz w:val="22"/>
        </w:rPr>
        <w:t xml:space="preserve">• </w:t>
      </w:r>
      <w:r>
        <w:rPr>
          <w:rFonts w:ascii="Cambria" w:hAnsi="Cambria"/>
          <w:i w:val="0"/>
          <w:sz w:val="22"/>
        </w:rPr>
        <w:t>Cultivate pride through rituals, symbols, and ceremonies that reinforce belonging.</w:t>
      </w:r>
    </w:p>
    <w:p>
      <w:pPr>
        <w:spacing w:line="276" w:lineRule="auto" w:after="80"/>
        <w:ind w:left="357" w:hanging="357"/>
      </w:pPr>
      <w:r>
        <w:rPr>
          <w:rFonts w:ascii="Cambria" w:hAnsi="Cambria"/>
          <w:sz w:val="22"/>
        </w:rPr>
        <w:t xml:space="preserve">• </w:t>
      </w:r>
      <w:r>
        <w:rPr>
          <w:rFonts w:ascii="Cambria" w:hAnsi="Cambria"/>
          <w:i w:val="0"/>
          <w:sz w:val="22"/>
        </w:rPr>
        <w:t>Reinforce that each stakeholder plays a role in upholding and enriching the institution's legacy.</w:t>
      </w:r>
    </w:p>
    <w:p>
      <w:pPr>
        <w:spacing w:before="280" w:after="160"/>
      </w:pPr>
      <w:r>
        <w:rPr>
          <w:rFonts w:ascii="Cambria" w:hAnsi="Cambria"/>
          <w:b/>
          <w:color w:val="1F3A5F"/>
          <w:sz w:val="29"/>
        </w:rPr>
        <w:t>33.14. Cross-Functional Enablers – Openness in Terms of Information</w:t>
      </w:r>
    </w:p>
    <w:p>
      <w:pPr>
        <w:spacing w:line="276" w:lineRule="auto" w:after="80"/>
        <w:ind w:left="357" w:hanging="357"/>
      </w:pPr>
      <w:r>
        <w:rPr>
          <w:rFonts w:ascii="Cambria" w:hAnsi="Cambria"/>
          <w:b w:val="0"/>
          <w:i w:val="0"/>
          <w:sz w:val="22"/>
        </w:rPr>
        <w:t xml:space="preserve">1. </w:t>
      </w:r>
      <w:r>
        <w:rPr>
          <w:rFonts w:ascii="Cambria" w:hAnsi="Cambria"/>
          <w:i w:val="0"/>
          <w:sz w:val="22"/>
        </w:rPr>
        <w:t>Institutional Transparency</w:t>
      </w:r>
    </w:p>
    <w:p>
      <w:pPr>
        <w:spacing w:line="276" w:lineRule="auto" w:after="80"/>
        <w:ind w:left="357" w:hanging="357"/>
      </w:pPr>
      <w:r>
        <w:rPr>
          <w:rFonts w:ascii="Cambria" w:hAnsi="Cambria"/>
          <w:sz w:val="22"/>
        </w:rPr>
        <w:t xml:space="preserve">• </w:t>
      </w:r>
      <w:r>
        <w:rPr>
          <w:rFonts w:ascii="Cambria" w:hAnsi="Cambria"/>
          <w:i w:val="0"/>
          <w:sz w:val="22"/>
        </w:rPr>
        <w:t>Ensure clear and timely disclosure of key information related to:</w:t>
      </w:r>
    </w:p>
    <w:p>
      <w:pPr>
        <w:spacing w:line="276" w:lineRule="auto" w:after="80"/>
        <w:ind w:left="714" w:hanging="357"/>
      </w:pPr>
      <w:r>
        <w:rPr>
          <w:rFonts w:ascii="Cambria" w:hAnsi="Cambria"/>
          <w:sz w:val="22"/>
        </w:rPr>
        <w:t xml:space="preserve">o </w:t>
      </w:r>
      <w:r>
        <w:rPr>
          <w:rFonts w:ascii="Cambria" w:hAnsi="Cambria"/>
          <w:i w:val="0"/>
          <w:sz w:val="22"/>
        </w:rPr>
        <w:t>Admissions – criteria, quotas, deadlines, fee structure</w:t>
      </w:r>
    </w:p>
    <w:p>
      <w:pPr>
        <w:spacing w:line="276" w:lineRule="auto" w:after="80"/>
        <w:ind w:left="714" w:hanging="357"/>
      </w:pPr>
      <w:r>
        <w:rPr>
          <w:rFonts w:ascii="Cambria" w:hAnsi="Cambria"/>
          <w:sz w:val="22"/>
        </w:rPr>
        <w:t xml:space="preserve">o </w:t>
      </w:r>
      <w:r>
        <w:rPr>
          <w:rFonts w:ascii="Cambria" w:hAnsi="Cambria"/>
          <w:i w:val="0"/>
          <w:sz w:val="22"/>
        </w:rPr>
        <w:t>Teaching – course plans, schedules, faculty profiles</w:t>
      </w:r>
    </w:p>
    <w:p>
      <w:pPr>
        <w:spacing w:line="276" w:lineRule="auto" w:after="80"/>
        <w:ind w:left="714" w:hanging="357"/>
      </w:pPr>
      <w:r>
        <w:rPr>
          <w:rFonts w:ascii="Cambria" w:hAnsi="Cambria"/>
          <w:sz w:val="22"/>
        </w:rPr>
        <w:t xml:space="preserve">o </w:t>
      </w:r>
      <w:r>
        <w:rPr>
          <w:rFonts w:ascii="Cambria" w:hAnsi="Cambria"/>
          <w:i w:val="0"/>
          <w:sz w:val="22"/>
        </w:rPr>
        <w:t>Examinations – policies, timelines, evaluation criteria</w:t>
      </w:r>
    </w:p>
    <w:p>
      <w:pPr>
        <w:spacing w:line="276" w:lineRule="auto" w:after="80"/>
        <w:ind w:left="357" w:hanging="357"/>
      </w:pPr>
      <w:r>
        <w:rPr>
          <w:rFonts w:ascii="Cambria" w:hAnsi="Cambria"/>
          <w:b w:val="0"/>
          <w:i w:val="0"/>
          <w:sz w:val="22"/>
        </w:rPr>
        <w:t xml:space="preserve">2. </w:t>
      </w:r>
      <w:r>
        <w:rPr>
          <w:rFonts w:ascii="Cambria" w:hAnsi="Cambria"/>
          <w:i w:val="0"/>
          <w:sz w:val="22"/>
        </w:rPr>
        <w:t>Research and Academic Integrity</w:t>
      </w:r>
    </w:p>
    <w:p>
      <w:pPr>
        <w:spacing w:line="276" w:lineRule="auto" w:after="80"/>
        <w:ind w:left="357" w:hanging="357"/>
      </w:pPr>
      <w:r>
        <w:rPr>
          <w:rFonts w:ascii="Cambria" w:hAnsi="Cambria"/>
          <w:sz w:val="22"/>
        </w:rPr>
        <w:t xml:space="preserve">• </w:t>
      </w:r>
      <w:r>
        <w:rPr>
          <w:rFonts w:ascii="Cambria" w:hAnsi="Cambria"/>
          <w:i w:val="0"/>
          <w:sz w:val="22"/>
        </w:rPr>
        <w:t>Publicly share research policies, funding sources, and ethical guidelines.</w:t>
      </w:r>
    </w:p>
    <w:p>
      <w:pPr>
        <w:spacing w:line="276" w:lineRule="auto" w:after="80"/>
        <w:ind w:left="357" w:hanging="357"/>
      </w:pPr>
      <w:r>
        <w:rPr>
          <w:rFonts w:ascii="Cambria" w:hAnsi="Cambria"/>
          <w:sz w:val="22"/>
        </w:rPr>
        <w:t xml:space="preserve">• </w:t>
      </w:r>
      <w:r>
        <w:rPr>
          <w:rFonts w:ascii="Cambria" w:hAnsi="Cambria"/>
          <w:i w:val="0"/>
          <w:sz w:val="22"/>
        </w:rPr>
        <w:t>Maintain open access repositories for published research and data (where feasible).</w:t>
      </w:r>
    </w:p>
    <w:p>
      <w:pPr>
        <w:spacing w:line="276" w:lineRule="auto" w:after="80"/>
        <w:ind w:left="357" w:hanging="357"/>
      </w:pPr>
      <w:r>
        <w:rPr>
          <w:rFonts w:ascii="Cambria" w:hAnsi="Cambria"/>
          <w:b w:val="0"/>
          <w:i w:val="0"/>
          <w:sz w:val="22"/>
        </w:rPr>
        <w:t xml:space="preserve">3. </w:t>
      </w:r>
      <w:r>
        <w:rPr>
          <w:rFonts w:ascii="Cambria" w:hAnsi="Cambria"/>
          <w:i w:val="0"/>
          <w:sz w:val="22"/>
        </w:rPr>
        <w:t>Financial Transparency</w:t>
      </w:r>
    </w:p>
    <w:p>
      <w:pPr>
        <w:spacing w:line="276" w:lineRule="auto" w:after="80"/>
        <w:ind w:left="357" w:hanging="357"/>
      </w:pPr>
      <w:r>
        <w:rPr>
          <w:rFonts w:ascii="Cambria" w:hAnsi="Cambria"/>
          <w:sz w:val="22"/>
        </w:rPr>
        <w:t xml:space="preserve">• </w:t>
      </w:r>
      <w:r>
        <w:rPr>
          <w:rFonts w:ascii="Cambria" w:hAnsi="Cambria"/>
          <w:i w:val="0"/>
          <w:sz w:val="22"/>
        </w:rPr>
        <w:t>Regularly publish audited financial reports, budgets, and fund utilization.</w:t>
      </w:r>
    </w:p>
    <w:p>
      <w:pPr>
        <w:spacing w:line="276" w:lineRule="auto" w:after="80"/>
        <w:ind w:left="357" w:hanging="357"/>
      </w:pPr>
      <w:r>
        <w:rPr>
          <w:rFonts w:ascii="Cambria" w:hAnsi="Cambria"/>
          <w:sz w:val="22"/>
        </w:rPr>
        <w:t xml:space="preserve">• </w:t>
      </w:r>
      <w:r>
        <w:rPr>
          <w:rFonts w:ascii="Cambria" w:hAnsi="Cambria"/>
          <w:i w:val="0"/>
          <w:sz w:val="22"/>
        </w:rPr>
        <w:t>Disclose scholarship disbursal, CSR partnerships, and development fund usage.</w:t>
      </w:r>
    </w:p>
    <w:p>
      <w:pPr>
        <w:spacing w:line="276" w:lineRule="auto" w:after="80"/>
        <w:ind w:left="357" w:hanging="357"/>
      </w:pPr>
      <w:r>
        <w:rPr>
          <w:rFonts w:ascii="Cambria" w:hAnsi="Cambria"/>
          <w:b w:val="0"/>
          <w:i w:val="0"/>
          <w:sz w:val="22"/>
        </w:rPr>
        <w:t xml:space="preserve">4. </w:t>
      </w:r>
      <w:r>
        <w:rPr>
          <w:rFonts w:ascii="Cambria" w:hAnsi="Cambria"/>
          <w:i w:val="0"/>
          <w:sz w:val="22"/>
        </w:rPr>
        <w:t>Accessible Communication Channels</w:t>
      </w:r>
    </w:p>
    <w:p>
      <w:pPr>
        <w:spacing w:line="276" w:lineRule="auto" w:after="80"/>
        <w:ind w:left="357" w:hanging="357"/>
      </w:pPr>
      <w:r>
        <w:rPr>
          <w:rFonts w:ascii="Cambria" w:hAnsi="Cambria"/>
          <w:sz w:val="22"/>
        </w:rPr>
        <w:t xml:space="preserve">• </w:t>
      </w:r>
      <w:r>
        <w:rPr>
          <w:rFonts w:ascii="Cambria" w:hAnsi="Cambria"/>
          <w:i w:val="0"/>
          <w:sz w:val="22"/>
        </w:rPr>
        <w:t>Use institutional platforms (website, student portals) to:</w:t>
      </w:r>
    </w:p>
    <w:p>
      <w:pPr>
        <w:spacing w:line="276" w:lineRule="auto" w:after="80"/>
        <w:ind w:left="714" w:hanging="357"/>
      </w:pPr>
      <w:r>
        <w:rPr>
          <w:rFonts w:ascii="Cambria" w:hAnsi="Cambria"/>
          <w:sz w:val="22"/>
        </w:rPr>
        <w:t xml:space="preserve">o </w:t>
      </w:r>
      <w:r>
        <w:rPr>
          <w:rFonts w:ascii="Cambria" w:hAnsi="Cambria"/>
          <w:i w:val="0"/>
          <w:sz w:val="22"/>
        </w:rPr>
        <w:t>Host updated documents and circulars</w:t>
      </w:r>
    </w:p>
    <w:p>
      <w:pPr>
        <w:spacing w:line="276" w:lineRule="auto" w:after="80"/>
        <w:ind w:left="714" w:hanging="357"/>
      </w:pPr>
      <w:r>
        <w:rPr>
          <w:rFonts w:ascii="Cambria" w:hAnsi="Cambria"/>
          <w:sz w:val="22"/>
        </w:rPr>
        <w:t xml:space="preserve">o </w:t>
      </w:r>
      <w:r>
        <w:rPr>
          <w:rFonts w:ascii="Cambria" w:hAnsi="Cambria"/>
          <w:i w:val="0"/>
          <w:sz w:val="22"/>
        </w:rPr>
        <w:t>Provide FAQs and grievance redressal mechanisms</w:t>
      </w:r>
    </w:p>
    <w:p>
      <w:pPr>
        <w:spacing w:line="276" w:lineRule="auto" w:after="80"/>
        <w:ind w:left="714" w:hanging="357"/>
      </w:pPr>
      <w:r>
        <w:rPr>
          <w:rFonts w:ascii="Cambria" w:hAnsi="Cambria"/>
          <w:sz w:val="22"/>
        </w:rPr>
        <w:t xml:space="preserve">o </w:t>
      </w:r>
      <w:r>
        <w:rPr>
          <w:rFonts w:ascii="Cambria" w:hAnsi="Cambria"/>
          <w:i w:val="0"/>
          <w:sz w:val="22"/>
        </w:rPr>
        <w:t>Enable real-time updates on institutional operations</w:t>
      </w:r>
    </w:p>
    <w:p>
      <w:pPr>
        <w:spacing w:line="276" w:lineRule="auto" w:after="80"/>
        <w:ind w:left="357" w:hanging="357"/>
      </w:pPr>
      <w:r>
        <w:rPr>
          <w:rFonts w:ascii="Cambria" w:hAnsi="Cambria"/>
          <w:b w:val="0"/>
          <w:i w:val="0"/>
          <w:sz w:val="22"/>
        </w:rPr>
        <w:t xml:space="preserve">5. </w:t>
      </w:r>
      <w:r>
        <w:rPr>
          <w:rFonts w:ascii="Cambria" w:hAnsi="Cambria"/>
          <w:i w:val="0"/>
          <w:sz w:val="22"/>
        </w:rPr>
        <w:t>Trust and Accountability</w:t>
      </w:r>
    </w:p>
    <w:p>
      <w:pPr>
        <w:spacing w:line="276" w:lineRule="auto" w:after="80"/>
        <w:ind w:left="357" w:hanging="357"/>
      </w:pPr>
      <w:r>
        <w:rPr>
          <w:rFonts w:ascii="Cambria" w:hAnsi="Cambria"/>
          <w:sz w:val="22"/>
        </w:rPr>
        <w:t xml:space="preserve">• </w:t>
      </w:r>
      <w:r>
        <w:rPr>
          <w:rFonts w:ascii="Cambria" w:hAnsi="Cambria"/>
          <w:i w:val="0"/>
          <w:sz w:val="22"/>
        </w:rPr>
        <w:t>Reinforce trust through open dialogue with stakeholders.</w:t>
      </w:r>
    </w:p>
    <w:p>
      <w:pPr>
        <w:spacing w:line="276" w:lineRule="auto" w:after="80"/>
        <w:ind w:left="357" w:hanging="357"/>
      </w:pPr>
      <w:r>
        <w:rPr>
          <w:rFonts w:ascii="Cambria" w:hAnsi="Cambria"/>
          <w:sz w:val="22"/>
        </w:rPr>
        <w:t xml:space="preserve">• </w:t>
      </w:r>
      <w:r>
        <w:rPr>
          <w:rFonts w:ascii="Cambria" w:hAnsi="Cambria"/>
          <w:i w:val="0"/>
          <w:sz w:val="22"/>
        </w:rPr>
        <w:t>Promote a culture where information-sharing is proactive, not reactive.</w:t>
      </w:r>
    </w:p>
    <w:p>
      <w:pPr>
        <w:spacing w:before="280" w:after="160"/>
      </w:pPr>
      <w:r>
        <w:rPr>
          <w:rFonts w:ascii="Cambria" w:hAnsi="Cambria"/>
          <w:b/>
          <w:color w:val="1F3A5F"/>
          <w:sz w:val="29"/>
        </w:rPr>
        <w:t>33.15. Cross-Functional Enablers – Ability of the Institution to Deliver on Promises</w:t>
      </w:r>
    </w:p>
    <w:p>
      <w:pPr>
        <w:spacing w:line="276" w:lineRule="auto" w:after="80"/>
        <w:ind w:left="357" w:hanging="357"/>
      </w:pPr>
      <w:r>
        <w:rPr>
          <w:rFonts w:ascii="Cambria" w:hAnsi="Cambria"/>
          <w:b w:val="0"/>
          <w:i w:val="0"/>
          <w:sz w:val="22"/>
        </w:rPr>
        <w:t xml:space="preserve">1. </w:t>
      </w:r>
      <w:r>
        <w:rPr>
          <w:rFonts w:ascii="Cambria" w:hAnsi="Cambria"/>
          <w:i w:val="0"/>
          <w:sz w:val="22"/>
        </w:rPr>
        <w:t>Commitment to Delivery</w:t>
      </w:r>
    </w:p>
    <w:p>
      <w:pPr>
        <w:spacing w:line="276" w:lineRule="auto" w:after="80"/>
        <w:ind w:left="357" w:hanging="357"/>
      </w:pPr>
      <w:r>
        <w:rPr>
          <w:rFonts w:ascii="Cambria" w:hAnsi="Cambria"/>
          <w:sz w:val="22"/>
        </w:rPr>
        <w:t xml:space="preserve">• </w:t>
      </w:r>
      <w:r>
        <w:rPr>
          <w:rFonts w:ascii="Cambria" w:hAnsi="Cambria"/>
          <w:i w:val="0"/>
          <w:sz w:val="22"/>
        </w:rPr>
        <w:t>Ensure timely execution of institutional promises related to:</w:t>
      </w:r>
    </w:p>
    <w:p>
      <w:pPr>
        <w:spacing w:line="276" w:lineRule="auto" w:after="80"/>
        <w:ind w:left="714" w:hanging="357"/>
      </w:pPr>
      <w:r>
        <w:rPr>
          <w:rFonts w:ascii="Cambria" w:hAnsi="Cambria"/>
          <w:sz w:val="22"/>
        </w:rPr>
        <w:t xml:space="preserve">o </w:t>
      </w:r>
      <w:r>
        <w:rPr>
          <w:rFonts w:ascii="Cambria" w:hAnsi="Cambria"/>
          <w:i w:val="0"/>
          <w:sz w:val="22"/>
        </w:rPr>
        <w:t>Academic schedules</w:t>
      </w:r>
    </w:p>
    <w:p>
      <w:pPr>
        <w:spacing w:line="276" w:lineRule="auto" w:after="80"/>
        <w:ind w:left="714" w:hanging="357"/>
      </w:pPr>
      <w:r>
        <w:rPr>
          <w:rFonts w:ascii="Cambria" w:hAnsi="Cambria"/>
          <w:sz w:val="22"/>
        </w:rPr>
        <w:t xml:space="preserve">o </w:t>
      </w:r>
      <w:r>
        <w:rPr>
          <w:rFonts w:ascii="Cambria" w:hAnsi="Cambria"/>
          <w:i w:val="0"/>
          <w:sz w:val="22"/>
        </w:rPr>
        <w:t>Infrastructure readiness</w:t>
      </w:r>
    </w:p>
    <w:p>
      <w:pPr>
        <w:spacing w:line="276" w:lineRule="auto" w:after="80"/>
        <w:ind w:left="714" w:hanging="357"/>
      </w:pPr>
      <w:r>
        <w:rPr>
          <w:rFonts w:ascii="Cambria" w:hAnsi="Cambria"/>
          <w:sz w:val="22"/>
        </w:rPr>
        <w:t xml:space="preserve">o </w:t>
      </w:r>
      <w:r>
        <w:rPr>
          <w:rFonts w:ascii="Cambria" w:hAnsi="Cambria"/>
          <w:i w:val="0"/>
          <w:sz w:val="22"/>
        </w:rPr>
        <w:t>Placement assistance</w:t>
      </w:r>
    </w:p>
    <w:p>
      <w:pPr>
        <w:spacing w:line="276" w:lineRule="auto" w:after="80"/>
        <w:ind w:left="714" w:hanging="357"/>
      </w:pPr>
      <w:r>
        <w:rPr>
          <w:rFonts w:ascii="Cambria" w:hAnsi="Cambria"/>
          <w:sz w:val="22"/>
        </w:rPr>
        <w:t xml:space="preserve">o </w:t>
      </w:r>
      <w:r>
        <w:rPr>
          <w:rFonts w:ascii="Cambria" w:hAnsi="Cambria"/>
          <w:i w:val="0"/>
          <w:sz w:val="22"/>
        </w:rPr>
        <w:t>Research support and funding</w:t>
      </w:r>
    </w:p>
    <w:p>
      <w:pPr>
        <w:spacing w:line="276" w:lineRule="auto" w:after="80"/>
        <w:ind w:left="357" w:hanging="357"/>
      </w:pPr>
      <w:r>
        <w:rPr>
          <w:rFonts w:ascii="Cambria" w:hAnsi="Cambria"/>
          <w:b w:val="0"/>
          <w:i w:val="0"/>
          <w:sz w:val="22"/>
        </w:rPr>
        <w:t xml:space="preserve">2. </w:t>
      </w:r>
      <w:r>
        <w:rPr>
          <w:rFonts w:ascii="Cambria" w:hAnsi="Cambria"/>
          <w:i w:val="0"/>
          <w:sz w:val="22"/>
        </w:rPr>
        <w:t>Responsive Issue Resolution</w:t>
      </w:r>
    </w:p>
    <w:p>
      <w:pPr>
        <w:spacing w:line="276" w:lineRule="auto" w:after="80"/>
        <w:ind w:left="357" w:hanging="357"/>
      </w:pPr>
      <w:r>
        <w:rPr>
          <w:rFonts w:ascii="Cambria" w:hAnsi="Cambria"/>
          <w:sz w:val="22"/>
        </w:rPr>
        <w:t xml:space="preserve">• </w:t>
      </w:r>
      <w:r>
        <w:rPr>
          <w:rFonts w:ascii="Cambria" w:hAnsi="Cambria"/>
          <w:b/>
          <w:i w:val="0"/>
          <w:sz w:val="22"/>
        </w:rPr>
        <w:t>Address delays or shortcomings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Prompt corrective actions</w:t>
      </w:r>
    </w:p>
    <w:p>
      <w:pPr>
        <w:spacing w:line="276" w:lineRule="auto" w:after="80"/>
        <w:ind w:left="714" w:hanging="357"/>
      </w:pPr>
      <w:r>
        <w:rPr>
          <w:rFonts w:ascii="Cambria" w:hAnsi="Cambria"/>
          <w:sz w:val="22"/>
        </w:rPr>
        <w:t xml:space="preserve">o </w:t>
      </w:r>
      <w:r>
        <w:rPr>
          <w:rFonts w:ascii="Cambria" w:hAnsi="Cambria"/>
          <w:i w:val="0"/>
          <w:sz w:val="22"/>
        </w:rPr>
        <w:t>Transparent communication with affected stakeholders</w:t>
      </w:r>
    </w:p>
    <w:p>
      <w:pPr>
        <w:spacing w:line="276" w:lineRule="auto" w:after="80"/>
        <w:ind w:left="714" w:hanging="357"/>
      </w:pPr>
      <w:r>
        <w:rPr>
          <w:rFonts w:ascii="Cambria" w:hAnsi="Cambria"/>
          <w:sz w:val="22"/>
        </w:rPr>
        <w:t xml:space="preserve">o </w:t>
      </w:r>
      <w:r>
        <w:rPr>
          <w:rFonts w:ascii="Cambria" w:hAnsi="Cambria"/>
          <w:i w:val="0"/>
          <w:sz w:val="22"/>
        </w:rPr>
        <w:t>Root cause analysis to prevent recurrence</w:t>
      </w:r>
    </w:p>
    <w:p>
      <w:pPr>
        <w:spacing w:line="276" w:lineRule="auto" w:after="80"/>
        <w:ind w:left="357" w:hanging="357"/>
      </w:pPr>
      <w:r>
        <w:rPr>
          <w:rFonts w:ascii="Cambria" w:hAnsi="Cambria"/>
          <w:b w:val="0"/>
          <w:i w:val="0"/>
          <w:sz w:val="22"/>
        </w:rPr>
        <w:t xml:space="preserve">3. </w:t>
      </w:r>
      <w:r>
        <w:rPr>
          <w:rFonts w:ascii="Cambria" w:hAnsi="Cambria"/>
          <w:i w:val="0"/>
          <w:sz w:val="22"/>
        </w:rPr>
        <w:t>Leveraging Institutional Autonomy</w:t>
      </w:r>
    </w:p>
    <w:p>
      <w:pPr>
        <w:spacing w:line="276" w:lineRule="auto" w:after="80"/>
        <w:ind w:left="357" w:hanging="357"/>
      </w:pPr>
      <w:r>
        <w:rPr>
          <w:rFonts w:ascii="Cambria" w:hAnsi="Cambria"/>
          <w:sz w:val="22"/>
        </w:rPr>
        <w:t xml:space="preserve">• </w:t>
      </w:r>
      <w:r>
        <w:rPr>
          <w:rFonts w:ascii="Cambria" w:hAnsi="Cambria"/>
          <w:i w:val="0"/>
          <w:sz w:val="22"/>
        </w:rPr>
        <w:t>Use the institution's decision-making authority to:</w:t>
      </w:r>
    </w:p>
    <w:p>
      <w:pPr>
        <w:spacing w:line="276" w:lineRule="auto" w:after="80"/>
        <w:ind w:left="714" w:hanging="357"/>
      </w:pPr>
      <w:r>
        <w:rPr>
          <w:rFonts w:ascii="Cambria" w:hAnsi="Cambria"/>
          <w:sz w:val="22"/>
        </w:rPr>
        <w:t xml:space="preserve">o </w:t>
      </w:r>
      <w:r>
        <w:rPr>
          <w:rFonts w:ascii="Cambria" w:hAnsi="Cambria"/>
          <w:i w:val="0"/>
          <w:sz w:val="22"/>
        </w:rPr>
        <w:t>Resolve issues without bureaucratic delay</w:t>
      </w:r>
    </w:p>
    <w:p>
      <w:pPr>
        <w:spacing w:line="276" w:lineRule="auto" w:after="80"/>
        <w:ind w:left="714" w:hanging="357"/>
      </w:pPr>
      <w:r>
        <w:rPr>
          <w:rFonts w:ascii="Cambria" w:hAnsi="Cambria"/>
          <w:sz w:val="22"/>
        </w:rPr>
        <w:t xml:space="preserve">o </w:t>
      </w:r>
      <w:r>
        <w:rPr>
          <w:rFonts w:ascii="Cambria" w:hAnsi="Cambria"/>
          <w:i w:val="0"/>
          <w:sz w:val="22"/>
        </w:rPr>
        <w:t>Tailor solutions to local challenges and contexts</w:t>
      </w:r>
    </w:p>
    <w:p>
      <w:pPr>
        <w:spacing w:line="276" w:lineRule="auto" w:after="80"/>
        <w:ind w:left="714" w:hanging="357"/>
      </w:pPr>
      <w:r>
        <w:rPr>
          <w:rFonts w:ascii="Cambria" w:hAnsi="Cambria"/>
          <w:sz w:val="22"/>
        </w:rPr>
        <w:t xml:space="preserve">o </w:t>
      </w:r>
      <w:r>
        <w:rPr>
          <w:rFonts w:ascii="Cambria" w:hAnsi="Cambria"/>
          <w:i w:val="0"/>
          <w:sz w:val="22"/>
        </w:rPr>
        <w:t>Adapt quickly to stakeholder feedback</w:t>
      </w:r>
    </w:p>
    <w:p>
      <w:pPr>
        <w:spacing w:line="276" w:lineRule="auto" w:after="80"/>
        <w:ind w:left="357" w:hanging="357"/>
      </w:pPr>
      <w:r>
        <w:rPr>
          <w:rFonts w:ascii="Cambria" w:hAnsi="Cambria"/>
          <w:b w:val="0"/>
          <w:i w:val="0"/>
          <w:sz w:val="22"/>
        </w:rPr>
        <w:t xml:space="preserve">4. </w:t>
      </w:r>
      <w:r>
        <w:rPr>
          <w:rFonts w:ascii="Cambria" w:hAnsi="Cambria"/>
          <w:i w:val="0"/>
          <w:sz w:val="22"/>
        </w:rPr>
        <w:t>Reputation and Trust Building</w:t>
      </w:r>
    </w:p>
    <w:p>
      <w:pPr>
        <w:spacing w:line="276" w:lineRule="auto" w:after="80"/>
        <w:ind w:left="357" w:hanging="357"/>
      </w:pPr>
      <w:r>
        <w:rPr>
          <w:rFonts w:ascii="Cambria" w:hAnsi="Cambria"/>
          <w:sz w:val="22"/>
        </w:rPr>
        <w:t xml:space="preserve">• </w:t>
      </w:r>
      <w:r>
        <w:rPr>
          <w:rFonts w:ascii="Cambria" w:hAnsi="Cambria"/>
          <w:i w:val="0"/>
          <w:sz w:val="22"/>
        </w:rPr>
        <w:t>Demonstrate consistency in fulfilling commitments to build credibility.</w:t>
      </w:r>
    </w:p>
    <w:p>
      <w:pPr>
        <w:spacing w:line="276" w:lineRule="auto" w:after="80"/>
        <w:ind w:left="357" w:hanging="357"/>
      </w:pPr>
      <w:r>
        <w:rPr>
          <w:rFonts w:ascii="Cambria" w:hAnsi="Cambria"/>
          <w:sz w:val="22"/>
        </w:rPr>
        <w:t xml:space="preserve">• </w:t>
      </w:r>
      <w:r>
        <w:rPr>
          <w:rFonts w:ascii="Cambria" w:hAnsi="Cambria"/>
          <w:i w:val="0"/>
          <w:sz w:val="22"/>
        </w:rPr>
        <w:t>Highlight successful fulfilment of promises in public reporting and branding.</w:t>
      </w:r>
    </w:p>
    <w:p>
      <w:pPr>
        <w:spacing w:line="276" w:lineRule="auto" w:after="80"/>
        <w:ind w:left="357" w:hanging="357"/>
      </w:pPr>
      <w:r>
        <w:rPr>
          <w:rFonts w:ascii="Cambria" w:hAnsi="Cambria"/>
          <w:b w:val="0"/>
          <w:i w:val="0"/>
          <w:sz w:val="22"/>
        </w:rPr>
        <w:t xml:space="preserve">5. </w:t>
      </w:r>
      <w:r>
        <w:rPr>
          <w:rFonts w:ascii="Cambria" w:hAnsi="Cambria"/>
          <w:i w:val="0"/>
          <w:sz w:val="22"/>
        </w:rPr>
        <w:t>Monitoring and Accountability</w:t>
      </w:r>
    </w:p>
    <w:p>
      <w:pPr>
        <w:spacing w:line="276" w:lineRule="auto" w:after="80"/>
        <w:ind w:left="357" w:hanging="357"/>
      </w:pPr>
      <w:r>
        <w:rPr>
          <w:rFonts w:ascii="Cambria" w:hAnsi="Cambria"/>
          <w:sz w:val="22"/>
        </w:rPr>
        <w:t xml:space="preserve">• </w:t>
      </w:r>
      <w:r>
        <w:rPr>
          <w:rFonts w:ascii="Cambria" w:hAnsi="Cambria"/>
          <w:i w:val="0"/>
          <w:sz w:val="22"/>
        </w:rPr>
        <w:t>Establish KPIs and review mechanisms to track goal delivery.</w:t>
      </w:r>
    </w:p>
    <w:p>
      <w:pPr>
        <w:spacing w:line="276" w:lineRule="auto" w:after="80"/>
        <w:ind w:left="357" w:hanging="357"/>
      </w:pPr>
      <w:r>
        <w:rPr>
          <w:rFonts w:ascii="Cambria" w:hAnsi="Cambria"/>
          <w:sz w:val="22"/>
        </w:rPr>
        <w:t xml:space="preserve">• </w:t>
      </w:r>
      <w:r>
        <w:rPr>
          <w:rFonts w:ascii="Cambria" w:hAnsi="Cambria"/>
          <w:i w:val="0"/>
          <w:sz w:val="22"/>
        </w:rPr>
        <w:t>Foster a culture of ownership and accountability at all levels.</w:t>
      </w:r>
    </w:p>
    <w:p>
      <w:pPr>
        <w:spacing w:before="280" w:after="160"/>
      </w:pPr>
      <w:r>
        <w:rPr>
          <w:rFonts w:ascii="Cambria" w:hAnsi="Cambria"/>
          <w:b/>
          <w:color w:val="1F3A5F"/>
          <w:sz w:val="29"/>
        </w:rPr>
        <w:t>33.16. Cross-Functional Enablers – Accountability Measures</w:t>
      </w:r>
    </w:p>
    <w:p>
      <w:pPr>
        <w:spacing w:line="276" w:lineRule="auto" w:after="80"/>
        <w:ind w:left="357" w:hanging="357"/>
      </w:pPr>
      <w:r>
        <w:rPr>
          <w:rFonts w:ascii="Cambria" w:hAnsi="Cambria"/>
          <w:b w:val="0"/>
          <w:i w:val="0"/>
          <w:sz w:val="22"/>
        </w:rPr>
        <w:t xml:space="preserve">1. </w:t>
      </w:r>
      <w:r>
        <w:rPr>
          <w:rFonts w:ascii="Cambria" w:hAnsi="Cambria"/>
          <w:i w:val="0"/>
          <w:sz w:val="22"/>
        </w:rPr>
        <w:t>Defined Roles and Responsibilities</w:t>
      </w:r>
    </w:p>
    <w:p>
      <w:pPr>
        <w:spacing w:line="276" w:lineRule="auto" w:after="80"/>
        <w:ind w:left="357" w:hanging="357"/>
      </w:pPr>
      <w:r>
        <w:rPr>
          <w:rFonts w:ascii="Cambria" w:hAnsi="Cambria"/>
          <w:sz w:val="22"/>
        </w:rPr>
        <w:t xml:space="preserve">• </w:t>
      </w:r>
      <w:r>
        <w:rPr>
          <w:rFonts w:ascii="Cambria" w:hAnsi="Cambria"/>
          <w:i w:val="0"/>
          <w:sz w:val="22"/>
        </w:rPr>
        <w:t>Clearly outline expectations and duties for all stakeholder groups:</w:t>
      </w:r>
    </w:p>
    <w:p>
      <w:pPr>
        <w:spacing w:line="276" w:lineRule="auto" w:after="80"/>
        <w:ind w:left="714" w:hanging="357"/>
      </w:pPr>
      <w:r>
        <w:rPr>
          <w:rFonts w:ascii="Cambria" w:hAnsi="Cambria"/>
          <w:sz w:val="22"/>
        </w:rPr>
        <w:t xml:space="preserve">o </w:t>
      </w:r>
      <w:r>
        <w:rPr>
          <w:rFonts w:ascii="Cambria" w:hAnsi="Cambria"/>
          <w:i w:val="0"/>
          <w:sz w:val="22"/>
        </w:rPr>
        <w:t>Students</w:t>
      </w:r>
    </w:p>
    <w:p>
      <w:pPr>
        <w:spacing w:line="276" w:lineRule="auto" w:after="80"/>
        <w:ind w:left="714" w:hanging="357"/>
      </w:pPr>
      <w:r>
        <w:rPr>
          <w:rFonts w:ascii="Cambria" w:hAnsi="Cambria"/>
          <w:sz w:val="22"/>
        </w:rPr>
        <w:t xml:space="preserve">o </w:t>
      </w:r>
      <w:r>
        <w:rPr>
          <w:rFonts w:ascii="Cambria" w:hAnsi="Cambria"/>
          <w:i w:val="0"/>
          <w:sz w:val="22"/>
        </w:rPr>
        <w:t>Faculty</w:t>
      </w:r>
    </w:p>
    <w:p>
      <w:pPr>
        <w:spacing w:line="276" w:lineRule="auto" w:after="80"/>
        <w:ind w:left="714" w:hanging="357"/>
      </w:pPr>
      <w:r>
        <w:rPr>
          <w:rFonts w:ascii="Cambria" w:hAnsi="Cambria"/>
          <w:sz w:val="22"/>
        </w:rPr>
        <w:t xml:space="preserve">o </w:t>
      </w:r>
      <w:r>
        <w:rPr>
          <w:rFonts w:ascii="Cambria" w:hAnsi="Cambria"/>
          <w:i w:val="0"/>
          <w:sz w:val="22"/>
        </w:rPr>
        <w:t>Administrative staff</w:t>
      </w:r>
    </w:p>
    <w:p>
      <w:pPr>
        <w:spacing w:line="276" w:lineRule="auto" w:after="80"/>
        <w:ind w:left="714" w:hanging="357"/>
      </w:pPr>
      <w:r>
        <w:rPr>
          <w:rFonts w:ascii="Cambria" w:hAnsi="Cambria"/>
          <w:sz w:val="22"/>
        </w:rPr>
        <w:t xml:space="preserve">o </w:t>
      </w:r>
      <w:r>
        <w:rPr>
          <w:rFonts w:ascii="Cambria" w:hAnsi="Cambria"/>
          <w:i w:val="0"/>
          <w:sz w:val="22"/>
        </w:rPr>
        <w:t>Leadership and governance bodies</w:t>
      </w:r>
    </w:p>
    <w:p>
      <w:pPr>
        <w:spacing w:line="276" w:lineRule="auto" w:after="80"/>
        <w:ind w:left="357" w:hanging="357"/>
      </w:pPr>
      <w:r>
        <w:rPr>
          <w:rFonts w:ascii="Cambria" w:hAnsi="Cambria"/>
          <w:b w:val="0"/>
          <w:i w:val="0"/>
          <w:sz w:val="22"/>
        </w:rPr>
        <w:t xml:space="preserve">2. </w:t>
      </w:r>
      <w:r>
        <w:rPr>
          <w:rFonts w:ascii="Cambria" w:hAnsi="Cambria"/>
          <w:i w:val="0"/>
          <w:sz w:val="22"/>
        </w:rPr>
        <w:t>Evaluation Mechanisms</w:t>
      </w:r>
    </w:p>
    <w:p>
      <w:pPr>
        <w:spacing w:line="276" w:lineRule="auto" w:after="80"/>
        <w:ind w:left="357" w:hanging="357"/>
      </w:pPr>
      <w:r>
        <w:rPr>
          <w:rFonts w:ascii="Cambria" w:hAnsi="Cambria"/>
          <w:sz w:val="22"/>
        </w:rPr>
        <w:t xml:space="preserve">• </w:t>
      </w:r>
      <w:r>
        <w:rPr>
          <w:rFonts w:ascii="Cambria" w:hAnsi="Cambria"/>
          <w:b/>
          <w:i w:val="0"/>
          <w:sz w:val="22"/>
        </w:rPr>
        <w:t>Establish performance appraisal systems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Annual performance reviews</w:t>
      </w:r>
    </w:p>
    <w:p>
      <w:pPr>
        <w:spacing w:line="276" w:lineRule="auto" w:after="80"/>
        <w:ind w:left="714" w:hanging="357"/>
      </w:pPr>
      <w:r>
        <w:rPr>
          <w:rFonts w:ascii="Cambria" w:hAnsi="Cambria"/>
          <w:sz w:val="22"/>
        </w:rPr>
        <w:t xml:space="preserve">o </w:t>
      </w:r>
      <w:r>
        <w:rPr>
          <w:rFonts w:ascii="Cambria" w:hAnsi="Cambria"/>
          <w:i w:val="0"/>
          <w:sz w:val="22"/>
        </w:rPr>
        <w:t>Student and peer feedback</w:t>
      </w:r>
    </w:p>
    <w:p>
      <w:pPr>
        <w:spacing w:line="276" w:lineRule="auto" w:after="80"/>
        <w:ind w:left="714" w:hanging="357"/>
      </w:pPr>
      <w:r>
        <w:rPr>
          <w:rFonts w:ascii="Cambria" w:hAnsi="Cambria"/>
          <w:sz w:val="22"/>
        </w:rPr>
        <w:t xml:space="preserve">o </w:t>
      </w:r>
      <w:r>
        <w:rPr>
          <w:rFonts w:ascii="Cambria" w:hAnsi="Cambria"/>
          <w:i w:val="0"/>
          <w:sz w:val="22"/>
        </w:rPr>
        <w:t>Research and teaching output metrics</w:t>
      </w:r>
    </w:p>
    <w:p>
      <w:pPr>
        <w:spacing w:line="276" w:lineRule="auto" w:after="80"/>
        <w:ind w:left="714" w:hanging="357"/>
      </w:pPr>
      <w:r>
        <w:rPr>
          <w:rFonts w:ascii="Cambria" w:hAnsi="Cambria"/>
          <w:sz w:val="22"/>
        </w:rPr>
        <w:t xml:space="preserve">o </w:t>
      </w:r>
      <w:r>
        <w:rPr>
          <w:rFonts w:ascii="Cambria" w:hAnsi="Cambria"/>
          <w:i w:val="0"/>
          <w:sz w:val="22"/>
        </w:rPr>
        <w:t>Administrative efficiency audits</w:t>
      </w:r>
    </w:p>
    <w:p>
      <w:pPr>
        <w:spacing w:line="276" w:lineRule="auto" w:after="80"/>
        <w:ind w:left="357" w:hanging="357"/>
      </w:pPr>
      <w:r>
        <w:rPr>
          <w:rFonts w:ascii="Cambria" w:hAnsi="Cambria"/>
          <w:b w:val="0"/>
          <w:i w:val="0"/>
          <w:sz w:val="22"/>
        </w:rPr>
        <w:t xml:space="preserve">3. </w:t>
      </w:r>
      <w:r>
        <w:rPr>
          <w:rFonts w:ascii="Cambria" w:hAnsi="Cambria"/>
          <w:i w:val="0"/>
          <w:sz w:val="22"/>
        </w:rPr>
        <w:t>Transparent Monitoring Tools</w:t>
      </w:r>
    </w:p>
    <w:p>
      <w:pPr>
        <w:spacing w:line="276" w:lineRule="auto" w:after="80"/>
        <w:ind w:left="357" w:hanging="357"/>
      </w:pPr>
      <w:r>
        <w:rPr>
          <w:rFonts w:ascii="Cambria" w:hAnsi="Cambria"/>
          <w:sz w:val="22"/>
        </w:rPr>
        <w:t xml:space="preserve">• </w:t>
      </w:r>
      <w:r>
        <w:rPr>
          <w:rFonts w:ascii="Cambria" w:hAnsi="Cambria"/>
          <w:b/>
          <w:i w:val="0"/>
          <w:sz w:val="22"/>
        </w:rPr>
        <w:t>Use digital dashboards and management systems to track:</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Task completion</w:t>
      </w:r>
    </w:p>
    <w:p>
      <w:pPr>
        <w:spacing w:line="276" w:lineRule="auto" w:after="80"/>
        <w:ind w:left="714" w:hanging="357"/>
      </w:pPr>
      <w:r>
        <w:rPr>
          <w:rFonts w:ascii="Cambria" w:hAnsi="Cambria"/>
          <w:sz w:val="22"/>
        </w:rPr>
        <w:t xml:space="preserve">o </w:t>
      </w:r>
      <w:r>
        <w:rPr>
          <w:rFonts w:ascii="Cambria" w:hAnsi="Cambria"/>
          <w:i w:val="0"/>
          <w:sz w:val="22"/>
        </w:rPr>
        <w:t>Policy compliance</w:t>
      </w:r>
    </w:p>
    <w:p>
      <w:pPr>
        <w:spacing w:line="276" w:lineRule="auto" w:after="80"/>
        <w:ind w:left="714" w:hanging="357"/>
      </w:pPr>
      <w:r>
        <w:rPr>
          <w:rFonts w:ascii="Cambria" w:hAnsi="Cambria"/>
          <w:sz w:val="22"/>
        </w:rPr>
        <w:t xml:space="preserve">o </w:t>
      </w:r>
      <w:r>
        <w:rPr>
          <w:rFonts w:ascii="Cambria" w:hAnsi="Cambria"/>
          <w:i w:val="0"/>
          <w:sz w:val="22"/>
        </w:rPr>
        <w:t>Institutional targets and KPIs</w:t>
      </w:r>
    </w:p>
    <w:p>
      <w:pPr>
        <w:spacing w:line="276" w:lineRule="auto" w:after="80"/>
        <w:ind w:left="357" w:hanging="357"/>
      </w:pPr>
      <w:r>
        <w:rPr>
          <w:rFonts w:ascii="Cambria" w:hAnsi="Cambria"/>
          <w:b w:val="0"/>
          <w:i w:val="0"/>
          <w:sz w:val="22"/>
        </w:rPr>
        <w:t xml:space="preserve">4. </w:t>
      </w:r>
      <w:r>
        <w:rPr>
          <w:rFonts w:ascii="Cambria" w:hAnsi="Cambria"/>
          <w:i w:val="0"/>
          <w:sz w:val="22"/>
        </w:rPr>
        <w:t>Consequence Management</w:t>
      </w:r>
    </w:p>
    <w:p>
      <w:pPr>
        <w:spacing w:line="276" w:lineRule="auto" w:after="80"/>
        <w:ind w:left="357" w:hanging="357"/>
      </w:pPr>
      <w:r>
        <w:rPr>
          <w:rFonts w:ascii="Cambria" w:hAnsi="Cambria"/>
          <w:sz w:val="22"/>
        </w:rPr>
        <w:t xml:space="preserve">• </w:t>
      </w:r>
      <w:r>
        <w:rPr>
          <w:rFonts w:ascii="Cambria" w:hAnsi="Cambria"/>
          <w:i w:val="0"/>
          <w:sz w:val="22"/>
        </w:rPr>
        <w:t>Link accountability to clear consequences, such as:</w:t>
      </w:r>
    </w:p>
    <w:p>
      <w:pPr>
        <w:spacing w:line="276" w:lineRule="auto" w:after="80"/>
        <w:ind w:left="714" w:hanging="357"/>
      </w:pPr>
      <w:r>
        <w:rPr>
          <w:rFonts w:ascii="Cambria" w:hAnsi="Cambria"/>
          <w:sz w:val="22"/>
        </w:rPr>
        <w:t xml:space="preserve">o </w:t>
      </w:r>
      <w:r>
        <w:rPr>
          <w:rFonts w:ascii="Cambria" w:hAnsi="Cambria"/>
          <w:i w:val="0"/>
          <w:sz w:val="22"/>
        </w:rPr>
        <w:t>Recognition and incentives for high performance</w:t>
      </w:r>
    </w:p>
    <w:p>
      <w:pPr>
        <w:spacing w:line="276" w:lineRule="auto" w:after="80"/>
        <w:ind w:left="714" w:hanging="357"/>
      </w:pPr>
      <w:r>
        <w:rPr>
          <w:rFonts w:ascii="Cambria" w:hAnsi="Cambria"/>
          <w:sz w:val="22"/>
        </w:rPr>
        <w:t xml:space="preserve">o </w:t>
      </w:r>
      <w:r>
        <w:rPr>
          <w:rFonts w:ascii="Cambria" w:hAnsi="Cambria"/>
          <w:i w:val="0"/>
          <w:sz w:val="22"/>
        </w:rPr>
        <w:t>Remedial action plans for underperformance</w:t>
      </w:r>
    </w:p>
    <w:p>
      <w:pPr>
        <w:spacing w:line="276" w:lineRule="auto" w:after="80"/>
        <w:ind w:left="714" w:hanging="357"/>
      </w:pPr>
      <w:r>
        <w:rPr>
          <w:rFonts w:ascii="Cambria" w:hAnsi="Cambria"/>
          <w:sz w:val="22"/>
        </w:rPr>
        <w:t xml:space="preserve">o </w:t>
      </w:r>
      <w:r>
        <w:rPr>
          <w:rFonts w:ascii="Cambria" w:hAnsi="Cambria"/>
          <w:i w:val="0"/>
          <w:sz w:val="22"/>
        </w:rPr>
        <w:t>Disciplinary measures in cases of neglect or violation</w:t>
      </w:r>
    </w:p>
    <w:p>
      <w:pPr>
        <w:spacing w:line="276" w:lineRule="auto" w:after="80"/>
        <w:ind w:left="357" w:hanging="357"/>
      </w:pPr>
      <w:r>
        <w:rPr>
          <w:rFonts w:ascii="Cambria" w:hAnsi="Cambria"/>
          <w:b w:val="0"/>
          <w:i w:val="0"/>
          <w:sz w:val="22"/>
        </w:rPr>
        <w:t xml:space="preserve">5. </w:t>
      </w:r>
      <w:r>
        <w:rPr>
          <w:rFonts w:ascii="Cambria" w:hAnsi="Cambria"/>
          <w:i w:val="0"/>
          <w:sz w:val="22"/>
        </w:rPr>
        <w:t>Culture of Responsibility</w:t>
      </w:r>
    </w:p>
    <w:p>
      <w:pPr>
        <w:spacing w:line="276" w:lineRule="auto" w:after="80"/>
        <w:ind w:left="357" w:hanging="357"/>
      </w:pPr>
      <w:r>
        <w:rPr>
          <w:rFonts w:ascii="Cambria" w:hAnsi="Cambria"/>
          <w:sz w:val="22"/>
        </w:rPr>
        <w:t xml:space="preserve">• </w:t>
      </w:r>
      <w:r>
        <w:rPr>
          <w:rFonts w:ascii="Cambria" w:hAnsi="Cambria"/>
          <w:i w:val="0"/>
          <w:sz w:val="22"/>
        </w:rPr>
        <w:t>Promote a culture of ethical responsibility and ownership.</w:t>
      </w:r>
    </w:p>
    <w:p>
      <w:pPr>
        <w:spacing w:line="276" w:lineRule="auto" w:after="80"/>
        <w:ind w:left="357" w:hanging="357"/>
      </w:pPr>
      <w:r>
        <w:rPr>
          <w:rFonts w:ascii="Cambria" w:hAnsi="Cambria"/>
          <w:sz w:val="22"/>
        </w:rPr>
        <w:t xml:space="preserve">• </w:t>
      </w:r>
      <w:r>
        <w:rPr>
          <w:rFonts w:ascii="Cambria" w:hAnsi="Cambria"/>
          <w:i w:val="0"/>
          <w:sz w:val="22"/>
        </w:rPr>
        <w:t>Encourage self-assessment and reflective practices across all roles.</w:t>
      </w:r>
    </w:p>
    <w:p>
      <w:pPr>
        <w:spacing w:before="280" w:after="160"/>
      </w:pPr>
      <w:r>
        <w:rPr>
          <w:rFonts w:ascii="Cambria" w:hAnsi="Cambria"/>
          <w:b/>
          <w:color w:val="1F3A5F"/>
          <w:sz w:val="29"/>
        </w:rPr>
        <w:t>33.17. Cross-Functional Enablers – Mental Health</w:t>
      </w:r>
    </w:p>
    <w:p>
      <w:pPr>
        <w:spacing w:line="276" w:lineRule="auto" w:after="80"/>
        <w:ind w:left="357" w:hanging="357"/>
      </w:pPr>
      <w:r>
        <w:rPr>
          <w:rFonts w:ascii="Cambria" w:hAnsi="Cambria"/>
          <w:b w:val="0"/>
          <w:i w:val="0"/>
          <w:sz w:val="22"/>
        </w:rPr>
        <w:t xml:space="preserve">1. </w:t>
      </w:r>
      <w:r>
        <w:rPr>
          <w:rFonts w:ascii="Cambria" w:hAnsi="Cambria"/>
          <w:i w:val="0"/>
          <w:sz w:val="22"/>
        </w:rPr>
        <w:t>Accessible Mental Health Infrastructure</w:t>
      </w:r>
    </w:p>
    <w:p>
      <w:pPr>
        <w:spacing w:line="276" w:lineRule="auto" w:after="80"/>
        <w:ind w:left="357" w:hanging="357"/>
      </w:pPr>
      <w:r>
        <w:rPr>
          <w:rFonts w:ascii="Cambria" w:hAnsi="Cambria"/>
          <w:sz w:val="22"/>
        </w:rPr>
        <w:t xml:space="preserve">• </w:t>
      </w:r>
      <w:r>
        <w:rPr>
          <w:rFonts w:ascii="Cambria" w:hAnsi="Cambria"/>
          <w:i w:val="0"/>
          <w:sz w:val="22"/>
        </w:rPr>
        <w:t>Establish on-campus counselling centres with qualified mental health professionals.</w:t>
      </w:r>
    </w:p>
    <w:p>
      <w:pPr>
        <w:spacing w:line="276" w:lineRule="auto" w:after="80"/>
        <w:ind w:left="357" w:hanging="357"/>
      </w:pPr>
      <w:r>
        <w:rPr>
          <w:rFonts w:ascii="Cambria" w:hAnsi="Cambria"/>
          <w:sz w:val="22"/>
        </w:rPr>
        <w:t xml:space="preserve">• </w:t>
      </w:r>
      <w:r>
        <w:rPr>
          <w:rFonts w:ascii="Cambria" w:hAnsi="Cambria"/>
          <w:i w:val="0"/>
          <w:sz w:val="22"/>
        </w:rPr>
        <w:t>Provide private, safe, and stigma-free spaces for therapy and emotional support.</w:t>
      </w:r>
    </w:p>
    <w:p>
      <w:pPr>
        <w:spacing w:line="276" w:lineRule="auto" w:after="80"/>
        <w:ind w:left="357" w:hanging="357"/>
      </w:pPr>
      <w:r>
        <w:rPr>
          <w:rFonts w:ascii="Cambria" w:hAnsi="Cambria"/>
          <w:b w:val="0"/>
          <w:i w:val="0"/>
          <w:sz w:val="22"/>
        </w:rPr>
        <w:t xml:space="preserve">2. </w:t>
      </w:r>
      <w:r>
        <w:rPr>
          <w:rFonts w:ascii="Cambria" w:hAnsi="Cambria"/>
          <w:i w:val="0"/>
          <w:sz w:val="22"/>
        </w:rPr>
        <w:t>Professional Support Services</w:t>
      </w:r>
    </w:p>
    <w:p>
      <w:pPr>
        <w:spacing w:line="276" w:lineRule="auto" w:after="80"/>
        <w:ind w:left="357" w:hanging="357"/>
      </w:pPr>
      <w:r>
        <w:rPr>
          <w:rFonts w:ascii="Cambria" w:hAnsi="Cambria"/>
          <w:sz w:val="22"/>
        </w:rPr>
        <w:t xml:space="preserve">• </w:t>
      </w:r>
      <w:r>
        <w:rPr>
          <w:rFonts w:ascii="Cambria" w:hAnsi="Cambria"/>
          <w:i w:val="0"/>
          <w:sz w:val="22"/>
        </w:rPr>
        <w:t>Offer individual counselling, group therapy, and crisis intervention.</w:t>
      </w:r>
    </w:p>
    <w:p>
      <w:pPr>
        <w:spacing w:line="276" w:lineRule="auto" w:after="80"/>
        <w:ind w:left="357" w:hanging="357"/>
      </w:pPr>
      <w:r>
        <w:rPr>
          <w:rFonts w:ascii="Cambria" w:hAnsi="Cambria"/>
          <w:sz w:val="22"/>
        </w:rPr>
        <w:t xml:space="preserve">• </w:t>
      </w:r>
      <w:r>
        <w:rPr>
          <w:rFonts w:ascii="Cambria" w:hAnsi="Cambria"/>
          <w:i w:val="0"/>
          <w:sz w:val="22"/>
        </w:rPr>
        <w:t>Partner with external experts for specialized mental health workshops and sessions.</w:t>
      </w:r>
    </w:p>
    <w:p>
      <w:pPr>
        <w:spacing w:line="276" w:lineRule="auto" w:after="80"/>
        <w:ind w:left="357" w:hanging="357"/>
      </w:pPr>
      <w:r>
        <w:rPr>
          <w:rFonts w:ascii="Cambria" w:hAnsi="Cambria"/>
          <w:b w:val="0"/>
          <w:i w:val="0"/>
          <w:sz w:val="22"/>
        </w:rPr>
        <w:t xml:space="preserve">3. </w:t>
      </w:r>
      <w:r>
        <w:rPr>
          <w:rFonts w:ascii="Cambria" w:hAnsi="Cambria"/>
          <w:i w:val="0"/>
          <w:sz w:val="22"/>
        </w:rPr>
        <w:t>Awareness and Sensitization</w:t>
      </w:r>
    </w:p>
    <w:p>
      <w:pPr>
        <w:spacing w:line="276" w:lineRule="auto" w:after="80"/>
        <w:ind w:left="357" w:hanging="357"/>
      </w:pPr>
      <w:r>
        <w:rPr>
          <w:rFonts w:ascii="Cambria" w:hAnsi="Cambria"/>
          <w:sz w:val="22"/>
        </w:rPr>
        <w:t xml:space="preserve">• </w:t>
      </w:r>
      <w:r>
        <w:rPr>
          <w:rFonts w:ascii="Cambria" w:hAnsi="Cambria"/>
          <w:i w:val="0"/>
          <w:sz w:val="22"/>
        </w:rPr>
        <w:t>Conduct mental health awareness campaigns across the academic calendar.</w:t>
      </w:r>
    </w:p>
    <w:p>
      <w:pPr>
        <w:spacing w:line="276" w:lineRule="auto" w:after="80"/>
        <w:ind w:left="357" w:hanging="357"/>
      </w:pPr>
      <w:r>
        <w:rPr>
          <w:rFonts w:ascii="Cambria" w:hAnsi="Cambria"/>
          <w:sz w:val="22"/>
        </w:rPr>
        <w:t xml:space="preserve">• </w:t>
      </w:r>
      <w:r>
        <w:rPr>
          <w:rFonts w:ascii="Cambria" w:hAnsi="Cambria"/>
          <w:i w:val="0"/>
          <w:sz w:val="22"/>
        </w:rPr>
        <w:t>Organize mental wellness weeks, seminars, and student-led support activities.</w:t>
      </w:r>
    </w:p>
    <w:p>
      <w:pPr>
        <w:spacing w:line="276" w:lineRule="auto" w:after="80"/>
        <w:ind w:left="357" w:hanging="357"/>
      </w:pPr>
      <w:r>
        <w:rPr>
          <w:rFonts w:ascii="Cambria" w:hAnsi="Cambria"/>
          <w:b w:val="0"/>
          <w:i w:val="0"/>
          <w:sz w:val="22"/>
        </w:rPr>
        <w:t xml:space="preserve">4. </w:t>
      </w:r>
      <w:r>
        <w:rPr>
          <w:rFonts w:ascii="Cambria" w:hAnsi="Cambria"/>
          <w:i w:val="0"/>
          <w:sz w:val="22"/>
        </w:rPr>
        <w:t>Early Detection and Response</w:t>
      </w:r>
    </w:p>
    <w:p>
      <w:pPr>
        <w:spacing w:line="276" w:lineRule="auto" w:after="80"/>
        <w:ind w:left="357" w:hanging="357"/>
      </w:pPr>
      <w:r>
        <w:rPr>
          <w:rFonts w:ascii="Cambria" w:hAnsi="Cambria"/>
          <w:sz w:val="22"/>
        </w:rPr>
        <w:t xml:space="preserve">• </w:t>
      </w:r>
      <w:r>
        <w:rPr>
          <w:rFonts w:ascii="Cambria" w:hAnsi="Cambria"/>
          <w:i w:val="0"/>
          <w:sz w:val="22"/>
        </w:rPr>
        <w:t>Implement mental health screenings during orientation or periodically.</w:t>
      </w:r>
    </w:p>
    <w:p>
      <w:pPr>
        <w:spacing w:line="276" w:lineRule="auto" w:after="80"/>
        <w:ind w:left="357" w:hanging="357"/>
      </w:pPr>
      <w:r>
        <w:rPr>
          <w:rFonts w:ascii="Cambria" w:hAnsi="Cambria"/>
          <w:sz w:val="22"/>
        </w:rPr>
        <w:t xml:space="preserve">• </w:t>
      </w:r>
      <w:r>
        <w:rPr>
          <w:rFonts w:ascii="Cambria" w:hAnsi="Cambria"/>
          <w:i w:val="0"/>
          <w:sz w:val="22"/>
        </w:rPr>
        <w:t>Train faculty and staff to identify early signs of distress and make referrals.</w:t>
      </w:r>
    </w:p>
    <w:p>
      <w:pPr>
        <w:spacing w:line="276" w:lineRule="auto" w:after="80"/>
        <w:ind w:left="357" w:hanging="357"/>
      </w:pPr>
      <w:r>
        <w:rPr>
          <w:rFonts w:ascii="Cambria" w:hAnsi="Cambria"/>
          <w:b w:val="0"/>
          <w:i w:val="0"/>
          <w:sz w:val="22"/>
        </w:rPr>
        <w:t xml:space="preserve">5. </w:t>
      </w:r>
      <w:r>
        <w:rPr>
          <w:rFonts w:ascii="Cambria" w:hAnsi="Cambria"/>
          <w:i w:val="0"/>
          <w:sz w:val="22"/>
        </w:rPr>
        <w:t>Policy and Safeguarding Framework</w:t>
      </w:r>
    </w:p>
    <w:p>
      <w:pPr>
        <w:spacing w:line="276" w:lineRule="auto" w:after="80"/>
        <w:ind w:left="357" w:hanging="357"/>
      </w:pPr>
      <w:r>
        <w:rPr>
          <w:rFonts w:ascii="Cambria" w:hAnsi="Cambria"/>
          <w:sz w:val="22"/>
        </w:rPr>
        <w:t xml:space="preserve">• </w:t>
      </w:r>
      <w:r>
        <w:rPr>
          <w:rFonts w:ascii="Cambria" w:hAnsi="Cambria"/>
          <w:b/>
          <w:i w:val="0"/>
          <w:sz w:val="22"/>
        </w:rPr>
        <w:t>Develop and enforce a mental health policy including: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Confidentiality protocols</w:t>
      </w:r>
    </w:p>
    <w:p>
      <w:pPr>
        <w:spacing w:line="276" w:lineRule="auto" w:after="80"/>
        <w:ind w:left="714" w:hanging="357"/>
      </w:pPr>
      <w:r>
        <w:rPr>
          <w:rFonts w:ascii="Cambria" w:hAnsi="Cambria"/>
          <w:sz w:val="22"/>
        </w:rPr>
        <w:t xml:space="preserve">o </w:t>
      </w:r>
      <w:r>
        <w:rPr>
          <w:rFonts w:ascii="Cambria" w:hAnsi="Cambria"/>
          <w:i w:val="0"/>
          <w:sz w:val="22"/>
        </w:rPr>
        <w:t>Leave flexibility for mental health issues</w:t>
      </w:r>
    </w:p>
    <w:p>
      <w:pPr>
        <w:spacing w:line="276" w:lineRule="auto" w:after="80"/>
        <w:ind w:left="714" w:hanging="357"/>
      </w:pPr>
      <w:r>
        <w:rPr>
          <w:rFonts w:ascii="Cambria" w:hAnsi="Cambria"/>
          <w:sz w:val="22"/>
        </w:rPr>
        <w:t xml:space="preserve">o </w:t>
      </w:r>
      <w:r>
        <w:rPr>
          <w:rFonts w:ascii="Cambria" w:hAnsi="Cambria"/>
          <w:i w:val="0"/>
          <w:sz w:val="22"/>
        </w:rPr>
        <w:t>Academic accommodations during mental health crises</w:t>
      </w:r>
    </w:p>
    <w:p>
      <w:pPr>
        <w:spacing w:line="276" w:lineRule="auto" w:after="80"/>
        <w:ind w:left="357" w:hanging="357"/>
      </w:pPr>
      <w:r>
        <w:rPr>
          <w:rFonts w:ascii="Cambria" w:hAnsi="Cambria"/>
          <w:b w:val="0"/>
          <w:i w:val="0"/>
          <w:sz w:val="22"/>
        </w:rPr>
        <w:t xml:space="preserve">6. </w:t>
      </w:r>
      <w:r>
        <w:rPr>
          <w:rFonts w:ascii="Cambria" w:hAnsi="Cambria"/>
          <w:i w:val="0"/>
          <w:sz w:val="22"/>
        </w:rPr>
        <w:t>Inclusive and Peer-Led Initiatives</w:t>
      </w:r>
    </w:p>
    <w:p>
      <w:pPr>
        <w:spacing w:line="276" w:lineRule="auto" w:after="80"/>
        <w:ind w:left="357" w:hanging="357"/>
      </w:pPr>
      <w:r>
        <w:rPr>
          <w:rFonts w:ascii="Cambria" w:hAnsi="Cambria"/>
          <w:sz w:val="22"/>
        </w:rPr>
        <w:t xml:space="preserve">• </w:t>
      </w:r>
      <w:r>
        <w:rPr>
          <w:rFonts w:ascii="Cambria" w:hAnsi="Cambria"/>
          <w:i w:val="0"/>
          <w:sz w:val="22"/>
        </w:rPr>
        <w:t>Encourage student wellness clubs and peer support networks.</w:t>
      </w:r>
    </w:p>
    <w:p>
      <w:pPr>
        <w:spacing w:line="276" w:lineRule="auto" w:after="80"/>
        <w:ind w:left="357" w:hanging="357"/>
      </w:pPr>
      <w:r>
        <w:rPr>
          <w:rFonts w:ascii="Cambria" w:hAnsi="Cambria"/>
          <w:sz w:val="22"/>
        </w:rPr>
        <w:t xml:space="preserve">• </w:t>
      </w:r>
      <w:r>
        <w:rPr>
          <w:rFonts w:ascii="Cambria" w:hAnsi="Cambria"/>
          <w:i w:val="0"/>
          <w:sz w:val="22"/>
        </w:rPr>
        <w:t>Promote non-judgmental platforms for open discussions on stress, anxiety, and wellbeing.</w:t>
      </w:r>
    </w:p>
    <w:p>
      <w:r>
        <w:br w:type="page"/>
      </w:r>
    </w:p>
    <w:p>
      <w:pPr>
        <w:spacing w:before="360" w:after="200"/>
      </w:pPr>
      <w:r>
        <w:rPr>
          <w:rFonts w:ascii="Cambria" w:hAnsi="Cambria"/>
          <w:b/>
          <w:color w:val="1F3A5F"/>
          <w:sz w:val="36"/>
        </w:rPr>
        <w:t>34. Networking and Collaborations Enablers</w:t>
      </w:r>
    </w:p>
    <w:p>
      <w:pPr>
        <w:spacing w:before="280" w:after="160"/>
      </w:pPr>
      <w:r>
        <w:rPr>
          <w:rFonts w:ascii="Cambria" w:hAnsi="Cambria"/>
          <w:b/>
          <w:color w:val="1F3A5F"/>
          <w:sz w:val="29"/>
        </w:rPr>
        <w:t>34.1. Cross-Functional Enablers – Strategic Collaborations (Integrated Partnerships)</w:t>
      </w:r>
    </w:p>
    <w:p>
      <w:pPr>
        <w:spacing w:line="276" w:lineRule="auto" w:after="80"/>
        <w:ind w:left="357" w:hanging="357"/>
      </w:pPr>
      <w:r>
        <w:rPr>
          <w:rFonts w:ascii="Cambria" w:hAnsi="Cambria"/>
          <w:b w:val="0"/>
          <w:i w:val="0"/>
          <w:sz w:val="22"/>
        </w:rPr>
        <w:t xml:space="preserve">1. </w:t>
      </w:r>
      <w:r>
        <w:rPr>
          <w:rFonts w:ascii="Cambria" w:hAnsi="Cambria"/>
          <w:i w:val="0"/>
          <w:sz w:val="22"/>
        </w:rPr>
        <w:t>Multi-Sector Partnership Framework</w:t>
      </w:r>
    </w:p>
    <w:p>
      <w:pPr>
        <w:spacing w:line="276" w:lineRule="auto" w:after="80"/>
        <w:ind w:left="357" w:hanging="357"/>
      </w:pPr>
      <w:r>
        <w:rPr>
          <w:rFonts w:ascii="Cambria" w:hAnsi="Cambria"/>
          <w:sz w:val="22"/>
        </w:rPr>
        <w:t xml:space="preserve">• </w:t>
      </w:r>
      <w:r>
        <w:rPr>
          <w:rFonts w:ascii="Cambria" w:hAnsi="Cambria"/>
          <w:i w:val="0"/>
          <w:sz w:val="22"/>
        </w:rPr>
        <w:t>Establish formal collaborations through Memoranda of Understanding (MoUs) with:</w:t>
      </w:r>
    </w:p>
    <w:p>
      <w:pPr>
        <w:spacing w:line="276" w:lineRule="auto" w:after="80"/>
        <w:ind w:left="714" w:hanging="357"/>
      </w:pPr>
      <w:r>
        <w:rPr>
          <w:rFonts w:ascii="Cambria" w:hAnsi="Cambria"/>
          <w:sz w:val="22"/>
        </w:rPr>
        <w:t xml:space="preserve">o </w:t>
      </w:r>
      <w:r>
        <w:rPr>
          <w:rFonts w:ascii="Cambria" w:hAnsi="Cambria"/>
          <w:i w:val="0"/>
          <w:sz w:val="22"/>
        </w:rPr>
        <w:t>Industry leaders</w:t>
      </w:r>
    </w:p>
    <w:p>
      <w:pPr>
        <w:spacing w:line="276" w:lineRule="auto" w:after="80"/>
        <w:ind w:left="714" w:hanging="357"/>
      </w:pPr>
      <w:r>
        <w:rPr>
          <w:rFonts w:ascii="Cambria" w:hAnsi="Cambria"/>
          <w:sz w:val="22"/>
        </w:rPr>
        <w:t xml:space="preserve">o </w:t>
      </w:r>
      <w:r>
        <w:rPr>
          <w:rFonts w:ascii="Cambria" w:hAnsi="Cambria"/>
          <w:i w:val="0"/>
          <w:sz w:val="22"/>
        </w:rPr>
        <w:t>Academic institutions (national and international)</w:t>
      </w:r>
    </w:p>
    <w:p>
      <w:pPr>
        <w:spacing w:line="276" w:lineRule="auto" w:after="80"/>
        <w:ind w:left="714" w:hanging="357"/>
      </w:pPr>
      <w:r>
        <w:rPr>
          <w:rFonts w:ascii="Cambria" w:hAnsi="Cambria"/>
          <w:sz w:val="22"/>
        </w:rPr>
        <w:t xml:space="preserve">o </w:t>
      </w:r>
      <w:r>
        <w:rPr>
          <w:rFonts w:ascii="Cambria" w:hAnsi="Cambria"/>
          <w:i w:val="0"/>
          <w:sz w:val="22"/>
        </w:rPr>
        <w:t>Government bodies and NGOs</w:t>
      </w:r>
    </w:p>
    <w:p>
      <w:pPr>
        <w:spacing w:line="276" w:lineRule="auto" w:after="80"/>
        <w:ind w:left="357" w:hanging="357"/>
      </w:pPr>
      <w:r>
        <w:rPr>
          <w:rFonts w:ascii="Cambria" w:hAnsi="Cambria"/>
          <w:b w:val="0"/>
          <w:i w:val="0"/>
          <w:sz w:val="22"/>
        </w:rPr>
        <w:t xml:space="preserve">2. </w:t>
      </w:r>
      <w:r>
        <w:rPr>
          <w:rFonts w:ascii="Cambria" w:hAnsi="Cambria"/>
          <w:i w:val="0"/>
          <w:sz w:val="22"/>
        </w:rPr>
        <w:t>Research and Innovation Support</w:t>
      </w:r>
    </w:p>
    <w:p>
      <w:pPr>
        <w:spacing w:line="276" w:lineRule="auto" w:after="80"/>
        <w:ind w:left="357" w:hanging="357"/>
      </w:pPr>
      <w:r>
        <w:rPr>
          <w:rFonts w:ascii="Cambria" w:hAnsi="Cambria"/>
          <w:sz w:val="22"/>
        </w:rPr>
        <w:t xml:space="preserve">• </w:t>
      </w:r>
      <w:r>
        <w:rPr>
          <w:rFonts w:ascii="Cambria" w:hAnsi="Cambria"/>
          <w:i w:val="0"/>
          <w:sz w:val="22"/>
        </w:rPr>
        <w:t>Enable joint research projects, innovation labs, and funded fellowships.</w:t>
      </w:r>
    </w:p>
    <w:p>
      <w:pPr>
        <w:spacing w:line="276" w:lineRule="auto" w:after="80"/>
        <w:ind w:left="357" w:hanging="357"/>
      </w:pPr>
      <w:r>
        <w:rPr>
          <w:rFonts w:ascii="Cambria" w:hAnsi="Cambria"/>
          <w:sz w:val="22"/>
        </w:rPr>
        <w:t xml:space="preserve">• </w:t>
      </w:r>
      <w:r>
        <w:rPr>
          <w:rFonts w:ascii="Cambria" w:hAnsi="Cambria"/>
          <w:i w:val="0"/>
          <w:sz w:val="22"/>
        </w:rPr>
        <w:t>Promote industry-sponsored research and problem-solving challenges.</w:t>
      </w:r>
    </w:p>
    <w:p>
      <w:pPr>
        <w:spacing w:line="276" w:lineRule="auto" w:after="80"/>
        <w:ind w:left="357" w:hanging="357"/>
      </w:pPr>
      <w:r>
        <w:rPr>
          <w:rFonts w:ascii="Cambria" w:hAnsi="Cambria"/>
          <w:b w:val="0"/>
          <w:i w:val="0"/>
          <w:sz w:val="22"/>
        </w:rPr>
        <w:t xml:space="preserve">3. </w:t>
      </w:r>
      <w:r>
        <w:rPr>
          <w:rFonts w:ascii="Cambria" w:hAnsi="Cambria"/>
          <w:i w:val="0"/>
          <w:sz w:val="22"/>
        </w:rPr>
        <w:t>Curriculum Co-Design</w:t>
      </w:r>
    </w:p>
    <w:p>
      <w:pPr>
        <w:spacing w:line="276" w:lineRule="auto" w:after="80"/>
        <w:ind w:left="357" w:hanging="357"/>
      </w:pPr>
      <w:r>
        <w:rPr>
          <w:rFonts w:ascii="Cambria" w:hAnsi="Cambria"/>
          <w:sz w:val="22"/>
        </w:rPr>
        <w:t xml:space="preserve">• </w:t>
      </w:r>
      <w:r>
        <w:rPr>
          <w:rFonts w:ascii="Cambria" w:hAnsi="Cambria"/>
          <w:b/>
          <w:i w:val="0"/>
          <w:sz w:val="22"/>
        </w:rPr>
        <w:t>Collaborate with industry and academia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Co-develop curricula aligned with market needs</w:t>
      </w:r>
    </w:p>
    <w:p>
      <w:pPr>
        <w:spacing w:line="276" w:lineRule="auto" w:after="80"/>
        <w:ind w:left="714" w:hanging="357"/>
      </w:pPr>
      <w:r>
        <w:rPr>
          <w:rFonts w:ascii="Cambria" w:hAnsi="Cambria"/>
          <w:sz w:val="22"/>
        </w:rPr>
        <w:t xml:space="preserve">o </w:t>
      </w:r>
      <w:r>
        <w:rPr>
          <w:rFonts w:ascii="Cambria" w:hAnsi="Cambria"/>
          <w:i w:val="0"/>
          <w:sz w:val="22"/>
        </w:rPr>
        <w:t>Introduce real-world case studies, internships, and live projects</w:t>
      </w:r>
    </w:p>
    <w:p>
      <w:pPr>
        <w:spacing w:line="276" w:lineRule="auto" w:after="80"/>
        <w:ind w:left="714" w:hanging="357"/>
      </w:pPr>
      <w:r>
        <w:rPr>
          <w:rFonts w:ascii="Cambria" w:hAnsi="Cambria"/>
          <w:sz w:val="22"/>
        </w:rPr>
        <w:t xml:space="preserve">o </w:t>
      </w:r>
      <w:r>
        <w:rPr>
          <w:rFonts w:ascii="Cambria" w:hAnsi="Cambria"/>
          <w:i w:val="0"/>
          <w:sz w:val="22"/>
        </w:rPr>
        <w:t>Integrate emerging technologies and skill-based modules</w:t>
      </w:r>
    </w:p>
    <w:p>
      <w:pPr>
        <w:spacing w:line="276" w:lineRule="auto" w:after="80"/>
        <w:ind w:left="357" w:hanging="357"/>
      </w:pPr>
      <w:r>
        <w:rPr>
          <w:rFonts w:ascii="Cambria" w:hAnsi="Cambria"/>
          <w:b w:val="0"/>
          <w:i w:val="0"/>
          <w:sz w:val="22"/>
        </w:rPr>
        <w:t xml:space="preserve">4. </w:t>
      </w:r>
      <w:r>
        <w:rPr>
          <w:rFonts w:ascii="Cambria" w:hAnsi="Cambria"/>
          <w:i w:val="0"/>
          <w:sz w:val="22"/>
        </w:rPr>
        <w:t>Community Engagement</w:t>
      </w:r>
    </w:p>
    <w:p>
      <w:pPr>
        <w:spacing w:line="276" w:lineRule="auto" w:after="80"/>
        <w:ind w:left="357" w:hanging="357"/>
      </w:pPr>
      <w:r>
        <w:rPr>
          <w:rFonts w:ascii="Cambria" w:hAnsi="Cambria"/>
          <w:sz w:val="22"/>
        </w:rPr>
        <w:t xml:space="preserve">• </w:t>
      </w:r>
      <w:r>
        <w:rPr>
          <w:rFonts w:ascii="Cambria" w:hAnsi="Cambria"/>
          <w:b/>
          <w:i w:val="0"/>
          <w:sz w:val="22"/>
        </w:rPr>
        <w:t>Partner with civic organizations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Social outreach programs</w:t>
      </w:r>
    </w:p>
    <w:p>
      <w:pPr>
        <w:spacing w:line="276" w:lineRule="auto" w:after="80"/>
        <w:ind w:left="714" w:hanging="357"/>
      </w:pPr>
      <w:r>
        <w:rPr>
          <w:rFonts w:ascii="Cambria" w:hAnsi="Cambria"/>
          <w:sz w:val="22"/>
        </w:rPr>
        <w:t xml:space="preserve">o </w:t>
      </w:r>
      <w:r>
        <w:rPr>
          <w:rFonts w:ascii="Cambria" w:hAnsi="Cambria"/>
          <w:i w:val="0"/>
          <w:sz w:val="22"/>
        </w:rPr>
        <w:t>Sustainability and inclusion initiatives</w:t>
      </w:r>
    </w:p>
    <w:p>
      <w:pPr>
        <w:spacing w:line="276" w:lineRule="auto" w:after="80"/>
        <w:ind w:left="714" w:hanging="357"/>
      </w:pPr>
      <w:r>
        <w:rPr>
          <w:rFonts w:ascii="Cambria" w:hAnsi="Cambria"/>
          <w:sz w:val="22"/>
        </w:rPr>
        <w:t xml:space="preserve">o </w:t>
      </w:r>
      <w:r>
        <w:rPr>
          <w:rFonts w:ascii="Cambria" w:hAnsi="Cambria"/>
          <w:i w:val="0"/>
          <w:sz w:val="22"/>
        </w:rPr>
        <w:t>Service-learning opportunities for students</w:t>
      </w:r>
    </w:p>
    <w:p>
      <w:pPr>
        <w:spacing w:line="276" w:lineRule="auto" w:after="80"/>
        <w:ind w:left="357" w:hanging="357"/>
      </w:pPr>
      <w:r>
        <w:rPr>
          <w:rFonts w:ascii="Cambria" w:hAnsi="Cambria"/>
          <w:b w:val="0"/>
          <w:i w:val="0"/>
          <w:sz w:val="22"/>
        </w:rPr>
        <w:t xml:space="preserve">5. </w:t>
      </w:r>
      <w:r>
        <w:rPr>
          <w:rFonts w:ascii="Cambria" w:hAnsi="Cambria"/>
          <w:i w:val="0"/>
          <w:sz w:val="22"/>
        </w:rPr>
        <w:t>Capacity Building and Global Exposure</w:t>
      </w:r>
    </w:p>
    <w:p>
      <w:pPr>
        <w:spacing w:line="276" w:lineRule="auto" w:after="80"/>
        <w:ind w:left="357" w:hanging="357"/>
      </w:pPr>
      <w:r>
        <w:rPr>
          <w:rFonts w:ascii="Cambria" w:hAnsi="Cambria"/>
          <w:sz w:val="22"/>
        </w:rPr>
        <w:t xml:space="preserve">• </w:t>
      </w:r>
      <w:r>
        <w:rPr>
          <w:rFonts w:ascii="Cambria" w:hAnsi="Cambria"/>
          <w:i w:val="0"/>
          <w:sz w:val="22"/>
        </w:rPr>
        <w:t>Enable faculty exchange, student mobility, and joint certification programs.</w:t>
      </w:r>
    </w:p>
    <w:p>
      <w:pPr>
        <w:spacing w:line="276" w:lineRule="auto" w:after="80"/>
        <w:ind w:left="357" w:hanging="357"/>
      </w:pPr>
      <w:r>
        <w:rPr>
          <w:rFonts w:ascii="Cambria" w:hAnsi="Cambria"/>
          <w:sz w:val="22"/>
        </w:rPr>
        <w:t xml:space="preserve">• </w:t>
      </w:r>
      <w:r>
        <w:rPr>
          <w:rFonts w:ascii="Cambria" w:hAnsi="Cambria"/>
          <w:i w:val="0"/>
          <w:sz w:val="22"/>
        </w:rPr>
        <w:t>Facilitate webinars, seminars, and conferences with partner institutions.</w:t>
      </w:r>
    </w:p>
    <w:p>
      <w:pPr>
        <w:spacing w:before="280" w:after="160"/>
      </w:pPr>
      <w:r>
        <w:rPr>
          <w:rFonts w:ascii="Cambria" w:hAnsi="Cambria"/>
          <w:b/>
          <w:color w:val="1F3A5F"/>
          <w:sz w:val="29"/>
        </w:rPr>
        <w:t>34.2. Cross-Functional Enablers – Strategic Collaborations: Alumni Networks</w:t>
      </w:r>
    </w:p>
    <w:p>
      <w:pPr>
        <w:spacing w:line="276" w:lineRule="auto" w:after="80"/>
        <w:ind w:left="357" w:hanging="357"/>
      </w:pPr>
      <w:r>
        <w:rPr>
          <w:rFonts w:ascii="Cambria" w:hAnsi="Cambria"/>
          <w:b w:val="0"/>
          <w:i w:val="0"/>
          <w:sz w:val="22"/>
        </w:rPr>
        <w:t xml:space="preserve">1. </w:t>
      </w:r>
      <w:r>
        <w:rPr>
          <w:rFonts w:ascii="Cambria" w:hAnsi="Cambria"/>
          <w:i w:val="0"/>
          <w:sz w:val="22"/>
        </w:rPr>
        <w:t>Structured Alumni Engagement</w:t>
      </w:r>
    </w:p>
    <w:p>
      <w:pPr>
        <w:spacing w:line="276" w:lineRule="auto" w:after="80"/>
        <w:ind w:left="357" w:hanging="357"/>
      </w:pPr>
      <w:r>
        <w:rPr>
          <w:rFonts w:ascii="Cambria" w:hAnsi="Cambria"/>
          <w:sz w:val="22"/>
        </w:rPr>
        <w:t xml:space="preserve">• </w:t>
      </w:r>
      <w:r>
        <w:rPr>
          <w:rFonts w:ascii="Cambria" w:hAnsi="Cambria"/>
          <w:i w:val="0"/>
          <w:sz w:val="22"/>
        </w:rPr>
        <w:t>Establish a formal alumni relations office or cell to coordinate engagement activities.</w:t>
      </w:r>
    </w:p>
    <w:p>
      <w:pPr>
        <w:spacing w:line="276" w:lineRule="auto" w:after="80"/>
        <w:ind w:left="357" w:hanging="357"/>
      </w:pPr>
      <w:r>
        <w:rPr>
          <w:rFonts w:ascii="Cambria" w:hAnsi="Cambria"/>
          <w:sz w:val="22"/>
        </w:rPr>
        <w:t xml:space="preserve">• </w:t>
      </w:r>
      <w:r>
        <w:rPr>
          <w:rFonts w:ascii="Cambria" w:hAnsi="Cambria"/>
          <w:i w:val="0"/>
          <w:sz w:val="22"/>
        </w:rPr>
        <w:t>Maintain a centralized, regularly updated alumni database.</w:t>
      </w:r>
    </w:p>
    <w:p>
      <w:pPr>
        <w:spacing w:line="276" w:lineRule="auto" w:after="80"/>
        <w:ind w:left="357" w:hanging="357"/>
      </w:pPr>
      <w:r>
        <w:rPr>
          <w:rFonts w:ascii="Cambria" w:hAnsi="Cambria"/>
          <w:b w:val="0"/>
          <w:i w:val="0"/>
          <w:sz w:val="22"/>
        </w:rPr>
        <w:t xml:space="preserve">2. </w:t>
      </w:r>
      <w:r>
        <w:rPr>
          <w:rFonts w:ascii="Cambria" w:hAnsi="Cambria"/>
          <w:i w:val="0"/>
          <w:sz w:val="22"/>
        </w:rPr>
        <w:t>Mentorship and Career Support</w:t>
      </w:r>
    </w:p>
    <w:p>
      <w:pPr>
        <w:spacing w:line="276" w:lineRule="auto" w:after="80"/>
        <w:ind w:left="357" w:hanging="357"/>
      </w:pPr>
      <w:r>
        <w:rPr>
          <w:rFonts w:ascii="Cambria" w:hAnsi="Cambria"/>
          <w:sz w:val="22"/>
        </w:rPr>
        <w:t xml:space="preserve">• </w:t>
      </w:r>
      <w:r>
        <w:rPr>
          <w:rFonts w:ascii="Cambria" w:hAnsi="Cambria"/>
          <w:b/>
          <w:i w:val="0"/>
          <w:sz w:val="22"/>
        </w:rPr>
        <w:t>Create mentorship programs where alumni guide students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Career planning</w:t>
      </w:r>
    </w:p>
    <w:p>
      <w:pPr>
        <w:spacing w:line="276" w:lineRule="auto" w:after="80"/>
        <w:ind w:left="714" w:hanging="357"/>
      </w:pPr>
      <w:r>
        <w:rPr>
          <w:rFonts w:ascii="Cambria" w:hAnsi="Cambria"/>
          <w:sz w:val="22"/>
        </w:rPr>
        <w:t xml:space="preserve">o </w:t>
      </w:r>
      <w:r>
        <w:rPr>
          <w:rFonts w:ascii="Cambria" w:hAnsi="Cambria"/>
          <w:i w:val="0"/>
          <w:sz w:val="22"/>
        </w:rPr>
        <w:t>Higher studies</w:t>
      </w:r>
    </w:p>
    <w:p>
      <w:pPr>
        <w:spacing w:line="276" w:lineRule="auto" w:after="80"/>
        <w:ind w:left="714" w:hanging="357"/>
      </w:pPr>
      <w:r>
        <w:rPr>
          <w:rFonts w:ascii="Cambria" w:hAnsi="Cambria"/>
          <w:sz w:val="22"/>
        </w:rPr>
        <w:t xml:space="preserve">o </w:t>
      </w:r>
      <w:r>
        <w:rPr>
          <w:rFonts w:ascii="Cambria" w:hAnsi="Cambria"/>
          <w:i w:val="0"/>
          <w:sz w:val="22"/>
        </w:rPr>
        <w:t>Entrepreneurship and internships</w:t>
      </w:r>
    </w:p>
    <w:p>
      <w:pPr>
        <w:spacing w:line="276" w:lineRule="auto" w:after="80"/>
        <w:ind w:left="357" w:hanging="357"/>
      </w:pPr>
      <w:r>
        <w:rPr>
          <w:rFonts w:ascii="Cambria" w:hAnsi="Cambria"/>
          <w:b w:val="0"/>
          <w:i w:val="0"/>
          <w:sz w:val="22"/>
        </w:rPr>
        <w:t xml:space="preserve">3. </w:t>
      </w:r>
      <w:r>
        <w:rPr>
          <w:rFonts w:ascii="Cambria" w:hAnsi="Cambria"/>
          <w:i w:val="0"/>
          <w:sz w:val="22"/>
        </w:rPr>
        <w:t>Fundraising and Philanthropy</w:t>
      </w:r>
    </w:p>
    <w:p>
      <w:pPr>
        <w:spacing w:line="276" w:lineRule="auto" w:after="80"/>
        <w:ind w:left="357" w:hanging="357"/>
      </w:pPr>
      <w:r>
        <w:rPr>
          <w:rFonts w:ascii="Cambria" w:hAnsi="Cambria"/>
          <w:sz w:val="22"/>
        </w:rPr>
        <w:t xml:space="preserve">• </w:t>
      </w:r>
      <w:r>
        <w:rPr>
          <w:rFonts w:ascii="Cambria" w:hAnsi="Cambria"/>
          <w:b/>
          <w:i w:val="0"/>
          <w:sz w:val="22"/>
        </w:rPr>
        <w:t>Encourage alumni to contribute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Endowment funds and scholarships</w:t>
      </w:r>
    </w:p>
    <w:p>
      <w:pPr>
        <w:spacing w:line="276" w:lineRule="auto" w:after="80"/>
        <w:ind w:left="714" w:hanging="357"/>
      </w:pPr>
      <w:r>
        <w:rPr>
          <w:rFonts w:ascii="Cambria" w:hAnsi="Cambria"/>
          <w:sz w:val="22"/>
        </w:rPr>
        <w:t xml:space="preserve">o </w:t>
      </w:r>
      <w:r>
        <w:rPr>
          <w:rFonts w:ascii="Cambria" w:hAnsi="Cambria"/>
          <w:i w:val="0"/>
          <w:sz w:val="22"/>
        </w:rPr>
        <w:t>Sponsored research and innovation grants</w:t>
      </w:r>
    </w:p>
    <w:p>
      <w:pPr>
        <w:spacing w:line="276" w:lineRule="auto" w:after="80"/>
        <w:ind w:left="714" w:hanging="357"/>
      </w:pPr>
      <w:r>
        <w:rPr>
          <w:rFonts w:ascii="Cambria" w:hAnsi="Cambria"/>
          <w:sz w:val="22"/>
        </w:rPr>
        <w:t xml:space="preserve">o </w:t>
      </w:r>
      <w:r>
        <w:rPr>
          <w:rFonts w:ascii="Cambria" w:hAnsi="Cambria"/>
          <w:i w:val="0"/>
          <w:sz w:val="22"/>
        </w:rPr>
        <w:t>Infrastructure donations and named spaces</w:t>
      </w:r>
    </w:p>
    <w:p>
      <w:pPr>
        <w:spacing w:line="276" w:lineRule="auto" w:after="80"/>
        <w:ind w:left="357" w:hanging="357"/>
      </w:pPr>
      <w:r>
        <w:rPr>
          <w:rFonts w:ascii="Cambria" w:hAnsi="Cambria"/>
          <w:b w:val="0"/>
          <w:i w:val="0"/>
          <w:sz w:val="22"/>
        </w:rPr>
        <w:t xml:space="preserve">4. </w:t>
      </w:r>
      <w:r>
        <w:rPr>
          <w:rFonts w:ascii="Cambria" w:hAnsi="Cambria"/>
          <w:i w:val="0"/>
          <w:sz w:val="22"/>
        </w:rPr>
        <w:t>Knowledge and Expertise Sharing</w:t>
      </w:r>
    </w:p>
    <w:p>
      <w:pPr>
        <w:spacing w:line="276" w:lineRule="auto" w:after="80"/>
        <w:ind w:left="357" w:hanging="357"/>
      </w:pPr>
      <w:r>
        <w:rPr>
          <w:rFonts w:ascii="Cambria" w:hAnsi="Cambria"/>
          <w:sz w:val="22"/>
        </w:rPr>
        <w:t xml:space="preserve">• </w:t>
      </w:r>
      <w:r>
        <w:rPr>
          <w:rFonts w:ascii="Cambria" w:hAnsi="Cambria"/>
          <w:b/>
          <w:i w:val="0"/>
          <w:sz w:val="22"/>
        </w:rPr>
        <w:t>Involve alumni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Guest lectures, workshops, and masterclasses</w:t>
      </w:r>
    </w:p>
    <w:p>
      <w:pPr>
        <w:spacing w:line="276" w:lineRule="auto" w:after="80"/>
        <w:ind w:left="714" w:hanging="357"/>
      </w:pPr>
      <w:r>
        <w:rPr>
          <w:rFonts w:ascii="Cambria" w:hAnsi="Cambria"/>
          <w:sz w:val="22"/>
        </w:rPr>
        <w:t xml:space="preserve">o </w:t>
      </w:r>
      <w:r>
        <w:rPr>
          <w:rFonts w:ascii="Cambria" w:hAnsi="Cambria"/>
          <w:i w:val="0"/>
          <w:sz w:val="22"/>
        </w:rPr>
        <w:t>Advisory roles in curriculum review and industry alignment</w:t>
      </w:r>
    </w:p>
    <w:p>
      <w:pPr>
        <w:spacing w:line="276" w:lineRule="auto" w:after="80"/>
        <w:ind w:left="714" w:hanging="357"/>
      </w:pPr>
      <w:r>
        <w:rPr>
          <w:rFonts w:ascii="Cambria" w:hAnsi="Cambria"/>
          <w:sz w:val="22"/>
        </w:rPr>
        <w:t xml:space="preserve">o </w:t>
      </w:r>
      <w:r>
        <w:rPr>
          <w:rFonts w:ascii="Cambria" w:hAnsi="Cambria"/>
          <w:i w:val="0"/>
          <w:sz w:val="22"/>
        </w:rPr>
        <w:t>Panel discussions and institutional events</w:t>
      </w:r>
    </w:p>
    <w:p>
      <w:pPr>
        <w:spacing w:line="276" w:lineRule="auto" w:after="80"/>
        <w:ind w:left="357" w:hanging="357"/>
      </w:pPr>
      <w:r>
        <w:rPr>
          <w:rFonts w:ascii="Cambria" w:hAnsi="Cambria"/>
          <w:b w:val="0"/>
          <w:i w:val="0"/>
          <w:sz w:val="22"/>
        </w:rPr>
        <w:t xml:space="preserve">5. </w:t>
      </w:r>
      <w:r>
        <w:rPr>
          <w:rFonts w:ascii="Cambria" w:hAnsi="Cambria"/>
          <w:i w:val="0"/>
          <w:sz w:val="22"/>
        </w:rPr>
        <w:t>Strengthening Institutional Legacy</w:t>
      </w:r>
    </w:p>
    <w:p>
      <w:pPr>
        <w:spacing w:line="276" w:lineRule="auto" w:after="80"/>
        <w:ind w:left="357" w:hanging="357"/>
      </w:pPr>
      <w:r>
        <w:rPr>
          <w:rFonts w:ascii="Cambria" w:hAnsi="Cambria"/>
          <w:sz w:val="22"/>
        </w:rPr>
        <w:t xml:space="preserve">• </w:t>
      </w:r>
      <w:r>
        <w:rPr>
          <w:rFonts w:ascii="Cambria" w:hAnsi="Cambria"/>
          <w:i w:val="0"/>
          <w:sz w:val="22"/>
        </w:rPr>
        <w:t>Host annual alumni meets, reunions, and networking events.</w:t>
      </w:r>
    </w:p>
    <w:p>
      <w:pPr>
        <w:spacing w:line="276" w:lineRule="auto" w:after="80"/>
        <w:ind w:left="357" w:hanging="357"/>
      </w:pPr>
      <w:r>
        <w:rPr>
          <w:rFonts w:ascii="Cambria" w:hAnsi="Cambria"/>
          <w:sz w:val="22"/>
        </w:rPr>
        <w:t xml:space="preserve">• </w:t>
      </w:r>
      <w:r>
        <w:rPr>
          <w:rFonts w:ascii="Cambria" w:hAnsi="Cambria"/>
          <w:i w:val="0"/>
          <w:sz w:val="22"/>
        </w:rPr>
        <w:t>Celebrate alumni achievements in institutional publications and campaigns to enhance pride and brand reputation.</w:t>
      </w:r>
    </w:p>
    <w:p>
      <w:pPr>
        <w:spacing w:before="280" w:after="160"/>
      </w:pPr>
      <w:r>
        <w:rPr>
          <w:rFonts w:ascii="Cambria" w:hAnsi="Cambria"/>
          <w:b/>
          <w:color w:val="1F3A5F"/>
          <w:sz w:val="29"/>
        </w:rPr>
        <w:t>34.3. Cross-Functional Enablers – Strategic Collaborations: Industry Integration</w:t>
      </w:r>
    </w:p>
    <w:p>
      <w:pPr>
        <w:spacing w:line="276" w:lineRule="auto" w:after="80"/>
        <w:ind w:left="357" w:hanging="357"/>
      </w:pPr>
      <w:r>
        <w:rPr>
          <w:rFonts w:ascii="Cambria" w:hAnsi="Cambria"/>
          <w:b w:val="0"/>
          <w:i w:val="0"/>
          <w:sz w:val="22"/>
        </w:rPr>
        <w:t xml:space="preserve">1. </w:t>
      </w:r>
      <w:r>
        <w:rPr>
          <w:rFonts w:ascii="Cambria" w:hAnsi="Cambria"/>
          <w:i w:val="0"/>
          <w:sz w:val="22"/>
        </w:rPr>
        <w:t>Industry-Aligned Curriculum Development</w:t>
      </w:r>
    </w:p>
    <w:p>
      <w:pPr>
        <w:spacing w:line="276" w:lineRule="auto" w:after="80"/>
        <w:ind w:left="357" w:hanging="357"/>
      </w:pPr>
      <w:r>
        <w:rPr>
          <w:rFonts w:ascii="Cambria" w:hAnsi="Cambria"/>
          <w:sz w:val="22"/>
        </w:rPr>
        <w:t xml:space="preserve">• </w:t>
      </w:r>
      <w:r>
        <w:rPr>
          <w:rFonts w:ascii="Cambria" w:hAnsi="Cambria"/>
          <w:b/>
          <w:i w:val="0"/>
          <w:sz w:val="22"/>
        </w:rPr>
        <w:t>Partner with industry experts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Co-create course content and syllabi</w:t>
      </w:r>
    </w:p>
    <w:p>
      <w:pPr>
        <w:spacing w:line="276" w:lineRule="auto" w:after="80"/>
        <w:ind w:left="714" w:hanging="357"/>
      </w:pPr>
      <w:r>
        <w:rPr>
          <w:rFonts w:ascii="Cambria" w:hAnsi="Cambria"/>
          <w:sz w:val="22"/>
        </w:rPr>
        <w:t xml:space="preserve">o </w:t>
      </w:r>
      <w:r>
        <w:rPr>
          <w:rFonts w:ascii="Cambria" w:hAnsi="Cambria"/>
          <w:i w:val="0"/>
          <w:sz w:val="22"/>
        </w:rPr>
        <w:t>Introduce real-world case studies and tools</w:t>
      </w:r>
    </w:p>
    <w:p>
      <w:pPr>
        <w:spacing w:line="276" w:lineRule="auto" w:after="80"/>
        <w:ind w:left="714" w:hanging="357"/>
      </w:pPr>
      <w:r>
        <w:rPr>
          <w:rFonts w:ascii="Cambria" w:hAnsi="Cambria"/>
          <w:sz w:val="22"/>
        </w:rPr>
        <w:t xml:space="preserve">o </w:t>
      </w:r>
      <w:r>
        <w:rPr>
          <w:rFonts w:ascii="Cambria" w:hAnsi="Cambria"/>
          <w:i w:val="0"/>
          <w:sz w:val="22"/>
        </w:rPr>
        <w:t>Embed emerging technologies and skillsets into the curriculum</w:t>
      </w:r>
    </w:p>
    <w:p>
      <w:pPr>
        <w:spacing w:line="276" w:lineRule="auto" w:after="80"/>
        <w:ind w:left="357" w:hanging="357"/>
      </w:pPr>
      <w:r>
        <w:rPr>
          <w:rFonts w:ascii="Cambria" w:hAnsi="Cambria"/>
          <w:b w:val="0"/>
          <w:i w:val="0"/>
          <w:sz w:val="22"/>
        </w:rPr>
        <w:t xml:space="preserve">2. </w:t>
      </w:r>
      <w:r>
        <w:rPr>
          <w:rFonts w:ascii="Cambria" w:hAnsi="Cambria"/>
          <w:i w:val="0"/>
          <w:sz w:val="22"/>
        </w:rPr>
        <w:t>Internships and Apprenticeships</w:t>
      </w:r>
    </w:p>
    <w:p>
      <w:pPr>
        <w:spacing w:line="276" w:lineRule="auto" w:after="80"/>
        <w:ind w:left="357" w:hanging="357"/>
      </w:pPr>
      <w:r>
        <w:rPr>
          <w:rFonts w:ascii="Cambria" w:hAnsi="Cambria"/>
          <w:sz w:val="22"/>
        </w:rPr>
        <w:t xml:space="preserve">• </w:t>
      </w:r>
      <w:r>
        <w:rPr>
          <w:rFonts w:ascii="Cambria" w:hAnsi="Cambria"/>
          <w:i w:val="0"/>
          <w:sz w:val="22"/>
        </w:rPr>
        <w:t>Facilitate structured internship and apprenticeship programs for students.</w:t>
      </w:r>
    </w:p>
    <w:p>
      <w:pPr>
        <w:spacing w:line="276" w:lineRule="auto" w:after="80"/>
        <w:ind w:left="357" w:hanging="357"/>
      </w:pPr>
      <w:r>
        <w:rPr>
          <w:rFonts w:ascii="Cambria" w:hAnsi="Cambria"/>
          <w:sz w:val="22"/>
        </w:rPr>
        <w:t xml:space="preserve">• </w:t>
      </w:r>
      <w:r>
        <w:rPr>
          <w:rFonts w:ascii="Cambria" w:hAnsi="Cambria"/>
          <w:b/>
          <w:i w:val="0"/>
          <w:sz w:val="22"/>
        </w:rPr>
        <w:t>Align placements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progression and credits</w:t>
      </w:r>
    </w:p>
    <w:p>
      <w:pPr>
        <w:spacing w:line="276" w:lineRule="auto" w:after="80"/>
        <w:ind w:left="714" w:hanging="357"/>
      </w:pPr>
      <w:r>
        <w:rPr>
          <w:rFonts w:ascii="Cambria" w:hAnsi="Cambria"/>
          <w:sz w:val="22"/>
        </w:rPr>
        <w:t xml:space="preserve">o </w:t>
      </w:r>
      <w:r>
        <w:rPr>
          <w:rFonts w:ascii="Cambria" w:hAnsi="Cambria"/>
          <w:i w:val="0"/>
          <w:sz w:val="22"/>
        </w:rPr>
        <w:t>Industry-specific competencies and career readiness</w:t>
      </w:r>
    </w:p>
    <w:p>
      <w:pPr>
        <w:spacing w:line="276" w:lineRule="auto" w:after="80"/>
        <w:ind w:left="357" w:hanging="357"/>
      </w:pPr>
      <w:r>
        <w:rPr>
          <w:rFonts w:ascii="Cambria" w:hAnsi="Cambria"/>
          <w:b w:val="0"/>
          <w:i w:val="0"/>
          <w:sz w:val="22"/>
        </w:rPr>
        <w:t xml:space="preserve">3. </w:t>
      </w:r>
      <w:r>
        <w:rPr>
          <w:rFonts w:ascii="Cambria" w:hAnsi="Cambria"/>
          <w:i w:val="0"/>
          <w:sz w:val="22"/>
        </w:rPr>
        <w:t>Joint Research and Innovation Projects</w:t>
      </w:r>
    </w:p>
    <w:p>
      <w:pPr>
        <w:spacing w:line="276" w:lineRule="auto" w:after="80"/>
        <w:ind w:left="357" w:hanging="357"/>
      </w:pPr>
      <w:r>
        <w:rPr>
          <w:rFonts w:ascii="Cambria" w:hAnsi="Cambria"/>
          <w:sz w:val="22"/>
        </w:rPr>
        <w:t xml:space="preserve">• </w:t>
      </w:r>
      <w:r>
        <w:rPr>
          <w:rFonts w:ascii="Cambria" w:hAnsi="Cambria"/>
          <w:b/>
          <w:i w:val="0"/>
          <w:sz w:val="22"/>
        </w:rPr>
        <w:t>Collaborate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Industry-sponsored R&amp;D initiatives</w:t>
      </w:r>
    </w:p>
    <w:p>
      <w:pPr>
        <w:spacing w:line="276" w:lineRule="auto" w:after="80"/>
        <w:ind w:left="714" w:hanging="357"/>
      </w:pPr>
      <w:r>
        <w:rPr>
          <w:rFonts w:ascii="Cambria" w:hAnsi="Cambria"/>
          <w:sz w:val="22"/>
        </w:rPr>
        <w:t xml:space="preserve">o </w:t>
      </w:r>
      <w:r>
        <w:rPr>
          <w:rFonts w:ascii="Cambria" w:hAnsi="Cambria"/>
          <w:i w:val="0"/>
          <w:sz w:val="22"/>
        </w:rPr>
        <w:t>Technology incubation and product development</w:t>
      </w:r>
    </w:p>
    <w:p>
      <w:pPr>
        <w:spacing w:line="276" w:lineRule="auto" w:after="80"/>
        <w:ind w:left="714" w:hanging="357"/>
      </w:pPr>
      <w:r>
        <w:rPr>
          <w:rFonts w:ascii="Cambria" w:hAnsi="Cambria"/>
          <w:sz w:val="22"/>
        </w:rPr>
        <w:t xml:space="preserve">o </w:t>
      </w:r>
      <w:r>
        <w:rPr>
          <w:rFonts w:ascii="Cambria" w:hAnsi="Cambria"/>
          <w:i w:val="0"/>
          <w:sz w:val="22"/>
        </w:rPr>
        <w:t>Problem-solving hackathons and innovation challenges</w:t>
      </w:r>
    </w:p>
    <w:p>
      <w:pPr>
        <w:spacing w:line="276" w:lineRule="auto" w:after="80"/>
        <w:ind w:left="357" w:hanging="357"/>
      </w:pPr>
      <w:r>
        <w:rPr>
          <w:rFonts w:ascii="Cambria" w:hAnsi="Cambria"/>
          <w:b w:val="0"/>
          <w:i w:val="0"/>
          <w:sz w:val="22"/>
        </w:rPr>
        <w:t xml:space="preserve">4. </w:t>
      </w:r>
      <w:r>
        <w:rPr>
          <w:rFonts w:ascii="Cambria" w:hAnsi="Cambria"/>
          <w:i w:val="0"/>
          <w:sz w:val="22"/>
        </w:rPr>
        <w:t>Faculty-Industry Interaction</w:t>
      </w:r>
    </w:p>
    <w:p>
      <w:pPr>
        <w:spacing w:line="276" w:lineRule="auto" w:after="80"/>
        <w:ind w:left="357" w:hanging="357"/>
      </w:pPr>
      <w:r>
        <w:rPr>
          <w:rFonts w:ascii="Cambria" w:hAnsi="Cambria"/>
          <w:sz w:val="22"/>
        </w:rPr>
        <w:t xml:space="preserve">• </w:t>
      </w:r>
      <w:r>
        <w:rPr>
          <w:rFonts w:ascii="Cambria" w:hAnsi="Cambria"/>
          <w:b/>
          <w:i w:val="0"/>
          <w:sz w:val="22"/>
        </w:rPr>
        <w:t>Organize: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Faculty immersion programs in industries</w:t>
      </w:r>
    </w:p>
    <w:p>
      <w:pPr>
        <w:spacing w:line="276" w:lineRule="auto" w:after="80"/>
        <w:ind w:left="714" w:hanging="357"/>
      </w:pPr>
      <w:r>
        <w:rPr>
          <w:rFonts w:ascii="Cambria" w:hAnsi="Cambria"/>
          <w:sz w:val="22"/>
        </w:rPr>
        <w:t xml:space="preserve">o </w:t>
      </w:r>
      <w:r>
        <w:rPr>
          <w:rFonts w:ascii="Cambria" w:hAnsi="Cambria"/>
          <w:i w:val="0"/>
          <w:sz w:val="22"/>
        </w:rPr>
        <w:t>Industry-led training for faculty upskilling</w:t>
      </w:r>
    </w:p>
    <w:p>
      <w:pPr>
        <w:spacing w:line="276" w:lineRule="auto" w:after="80"/>
        <w:ind w:left="714" w:hanging="357"/>
      </w:pPr>
      <w:r>
        <w:rPr>
          <w:rFonts w:ascii="Cambria" w:hAnsi="Cambria"/>
          <w:sz w:val="22"/>
        </w:rPr>
        <w:t xml:space="preserve">o </w:t>
      </w:r>
      <w:r>
        <w:rPr>
          <w:rFonts w:ascii="Cambria" w:hAnsi="Cambria"/>
          <w:i w:val="0"/>
          <w:sz w:val="22"/>
        </w:rPr>
        <w:t>Joint seminars and knowledge-sharing platforms</w:t>
      </w:r>
    </w:p>
    <w:p>
      <w:pPr>
        <w:spacing w:line="276" w:lineRule="auto" w:after="80"/>
        <w:ind w:left="357" w:hanging="357"/>
      </w:pPr>
      <w:r>
        <w:rPr>
          <w:rFonts w:ascii="Cambria" w:hAnsi="Cambria"/>
          <w:b w:val="0"/>
          <w:i w:val="0"/>
          <w:sz w:val="22"/>
        </w:rPr>
        <w:t xml:space="preserve">5. </w:t>
      </w:r>
      <w:r>
        <w:rPr>
          <w:rFonts w:ascii="Cambria" w:hAnsi="Cambria"/>
          <w:i w:val="0"/>
          <w:sz w:val="22"/>
        </w:rPr>
        <w:t>Placement and Employability Enhancement</w:t>
      </w:r>
    </w:p>
    <w:p>
      <w:pPr>
        <w:spacing w:line="276" w:lineRule="auto" w:after="80"/>
        <w:ind w:left="357" w:hanging="357"/>
      </w:pPr>
      <w:r>
        <w:rPr>
          <w:rFonts w:ascii="Cambria" w:hAnsi="Cambria"/>
          <w:sz w:val="22"/>
        </w:rPr>
        <w:t xml:space="preserve">• </w:t>
      </w:r>
      <w:r>
        <w:rPr>
          <w:rFonts w:ascii="Cambria" w:hAnsi="Cambria"/>
          <w:b/>
          <w:i w:val="0"/>
          <w:sz w:val="22"/>
        </w:rPr>
        <w:t>Strengthen industry ties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Improve campus recruitment and placement support</w:t>
      </w:r>
    </w:p>
    <w:p>
      <w:pPr>
        <w:spacing w:line="276" w:lineRule="auto" w:after="80"/>
        <w:ind w:left="714" w:hanging="357"/>
      </w:pPr>
      <w:r>
        <w:rPr>
          <w:rFonts w:ascii="Cambria" w:hAnsi="Cambria"/>
          <w:sz w:val="22"/>
        </w:rPr>
        <w:t xml:space="preserve">o </w:t>
      </w:r>
      <w:r>
        <w:rPr>
          <w:rFonts w:ascii="Cambria" w:hAnsi="Cambria"/>
          <w:i w:val="0"/>
          <w:sz w:val="22"/>
        </w:rPr>
        <w:t>Design career-aligned certification programs</w:t>
      </w:r>
    </w:p>
    <w:p>
      <w:pPr>
        <w:spacing w:line="276" w:lineRule="auto" w:after="80"/>
        <w:ind w:left="714" w:hanging="357"/>
      </w:pPr>
      <w:r>
        <w:rPr>
          <w:rFonts w:ascii="Cambria" w:hAnsi="Cambria"/>
          <w:sz w:val="22"/>
        </w:rPr>
        <w:t xml:space="preserve">o </w:t>
      </w:r>
      <w:r>
        <w:rPr>
          <w:rFonts w:ascii="Cambria" w:hAnsi="Cambria"/>
          <w:i w:val="0"/>
          <w:sz w:val="22"/>
        </w:rPr>
        <w:t>Foster continuous feedback from employers on graduate performance</w:t>
      </w:r>
    </w:p>
    <w:p>
      <w:pPr>
        <w:spacing w:before="280" w:after="160"/>
      </w:pPr>
      <w:r>
        <w:rPr>
          <w:rFonts w:ascii="Cambria" w:hAnsi="Cambria"/>
          <w:b/>
          <w:color w:val="1F3A5F"/>
          <w:sz w:val="29"/>
        </w:rPr>
        <w:t>34.4. Academic and Research Excellence – Cross-Institutional Synergy</w:t>
      </w:r>
    </w:p>
    <w:p>
      <w:pPr>
        <w:spacing w:line="276" w:lineRule="auto" w:after="80"/>
        <w:ind w:left="357" w:hanging="357"/>
      </w:pPr>
      <w:r>
        <w:rPr>
          <w:rFonts w:ascii="Cambria" w:hAnsi="Cambria"/>
          <w:b w:val="0"/>
          <w:i w:val="0"/>
          <w:sz w:val="22"/>
        </w:rPr>
        <w:t xml:space="preserve">1. </w:t>
      </w:r>
      <w:r>
        <w:rPr>
          <w:rFonts w:ascii="Cambria" w:hAnsi="Cambria"/>
          <w:i w:val="0"/>
          <w:sz w:val="22"/>
        </w:rPr>
        <w:t>Academic Collaborations</w:t>
      </w:r>
    </w:p>
    <w:p>
      <w:pPr>
        <w:spacing w:line="276" w:lineRule="auto" w:after="80"/>
        <w:ind w:left="357" w:hanging="357"/>
      </w:pPr>
      <w:r>
        <w:rPr>
          <w:rFonts w:ascii="Cambria" w:hAnsi="Cambria"/>
          <w:sz w:val="22"/>
        </w:rPr>
        <w:t xml:space="preserve">• </w:t>
      </w:r>
      <w:r>
        <w:rPr>
          <w:rFonts w:ascii="Cambria" w:hAnsi="Cambria"/>
          <w:b/>
          <w:i w:val="0"/>
          <w:sz w:val="22"/>
        </w:rPr>
        <w:t>Partner with national and international institutions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Co-designed academic programs</w:t>
      </w:r>
    </w:p>
    <w:p>
      <w:pPr>
        <w:spacing w:line="276" w:lineRule="auto" w:after="80"/>
        <w:ind w:left="714" w:hanging="357"/>
      </w:pPr>
      <w:r>
        <w:rPr>
          <w:rFonts w:ascii="Cambria" w:hAnsi="Cambria"/>
          <w:sz w:val="22"/>
        </w:rPr>
        <w:t xml:space="preserve">o </w:t>
      </w:r>
      <w:r>
        <w:rPr>
          <w:rFonts w:ascii="Cambria" w:hAnsi="Cambria"/>
          <w:i w:val="0"/>
          <w:sz w:val="22"/>
        </w:rPr>
        <w:t>Shared curricula and credit equivalence</w:t>
      </w:r>
    </w:p>
    <w:p>
      <w:pPr>
        <w:spacing w:line="276" w:lineRule="auto" w:after="80"/>
        <w:ind w:left="714" w:hanging="357"/>
      </w:pPr>
      <w:r>
        <w:rPr>
          <w:rFonts w:ascii="Cambria" w:hAnsi="Cambria"/>
          <w:sz w:val="22"/>
        </w:rPr>
        <w:t xml:space="preserve">o </w:t>
      </w:r>
      <w:r>
        <w:rPr>
          <w:rFonts w:ascii="Cambria" w:hAnsi="Cambria"/>
          <w:i w:val="0"/>
          <w:sz w:val="22"/>
        </w:rPr>
        <w:t>Joint course delivery and co-teaching initiatives</w:t>
      </w:r>
    </w:p>
    <w:p>
      <w:pPr>
        <w:spacing w:line="276" w:lineRule="auto" w:after="80"/>
        <w:ind w:left="357" w:hanging="357"/>
      </w:pPr>
      <w:r>
        <w:rPr>
          <w:rFonts w:ascii="Cambria" w:hAnsi="Cambria"/>
          <w:b w:val="0"/>
          <w:i w:val="0"/>
          <w:sz w:val="22"/>
        </w:rPr>
        <w:t xml:space="preserve">2. </w:t>
      </w:r>
      <w:r>
        <w:rPr>
          <w:rFonts w:ascii="Cambria" w:hAnsi="Cambria"/>
          <w:i w:val="0"/>
          <w:sz w:val="22"/>
        </w:rPr>
        <w:t>Co-Research and Innovation</w:t>
      </w:r>
    </w:p>
    <w:p>
      <w:pPr>
        <w:spacing w:line="276" w:lineRule="auto" w:after="80"/>
        <w:ind w:left="357" w:hanging="357"/>
      </w:pPr>
      <w:r>
        <w:rPr>
          <w:rFonts w:ascii="Cambria" w:hAnsi="Cambria"/>
          <w:sz w:val="22"/>
        </w:rPr>
        <w:t xml:space="preserve">• </w:t>
      </w:r>
      <w:r>
        <w:rPr>
          <w:rFonts w:ascii="Cambria" w:hAnsi="Cambria"/>
          <w:i w:val="0"/>
          <w:sz w:val="22"/>
        </w:rPr>
        <w:t>Facilitate collaborative research projects across institutions.</w:t>
      </w:r>
    </w:p>
    <w:p>
      <w:pPr>
        <w:spacing w:line="276" w:lineRule="auto" w:after="80"/>
        <w:ind w:left="357" w:hanging="357"/>
      </w:pPr>
      <w:r>
        <w:rPr>
          <w:rFonts w:ascii="Cambria" w:hAnsi="Cambria"/>
          <w:sz w:val="22"/>
        </w:rPr>
        <w:t xml:space="preserve">• </w:t>
      </w:r>
      <w:r>
        <w:rPr>
          <w:rFonts w:ascii="Cambria" w:hAnsi="Cambria"/>
          <w:i w:val="0"/>
          <w:sz w:val="22"/>
        </w:rPr>
        <w:t>Enable joint grant applications, shared labs, and pooled expertise.</w:t>
      </w:r>
    </w:p>
    <w:p>
      <w:pPr>
        <w:spacing w:line="276" w:lineRule="auto" w:after="80"/>
        <w:ind w:left="357" w:hanging="357"/>
      </w:pPr>
      <w:r>
        <w:rPr>
          <w:rFonts w:ascii="Cambria" w:hAnsi="Cambria"/>
          <w:sz w:val="22"/>
        </w:rPr>
        <w:t xml:space="preserve">• </w:t>
      </w:r>
      <w:r>
        <w:rPr>
          <w:rFonts w:ascii="Cambria" w:hAnsi="Cambria"/>
          <w:i w:val="0"/>
          <w:sz w:val="22"/>
        </w:rPr>
        <w:t>Promote co-authored publications and interdisciplinary innovation platforms.</w:t>
      </w:r>
    </w:p>
    <w:p>
      <w:pPr>
        <w:spacing w:line="276" w:lineRule="auto" w:after="80"/>
        <w:ind w:left="357" w:hanging="357"/>
      </w:pPr>
      <w:r>
        <w:rPr>
          <w:rFonts w:ascii="Cambria" w:hAnsi="Cambria"/>
          <w:b w:val="0"/>
          <w:i w:val="0"/>
          <w:sz w:val="22"/>
        </w:rPr>
        <w:t xml:space="preserve">3. </w:t>
      </w:r>
      <w:r>
        <w:rPr>
          <w:rFonts w:ascii="Cambria" w:hAnsi="Cambria"/>
          <w:i w:val="0"/>
          <w:sz w:val="22"/>
        </w:rPr>
        <w:t>Student Intermobility Programs</w:t>
      </w:r>
    </w:p>
    <w:p>
      <w:pPr>
        <w:spacing w:line="276" w:lineRule="auto" w:after="80"/>
        <w:ind w:left="357" w:hanging="357"/>
      </w:pPr>
      <w:r>
        <w:rPr>
          <w:rFonts w:ascii="Cambria" w:hAnsi="Cambria"/>
          <w:sz w:val="22"/>
        </w:rPr>
        <w:t xml:space="preserve">• </w:t>
      </w:r>
      <w:r>
        <w:rPr>
          <w:rFonts w:ascii="Cambria" w:hAnsi="Cambria"/>
          <w:i w:val="0"/>
          <w:sz w:val="22"/>
        </w:rPr>
        <w:t>Support semester exchange, credit transfer, and dual-degree pathways.</w:t>
      </w:r>
    </w:p>
    <w:p>
      <w:pPr>
        <w:spacing w:line="276" w:lineRule="auto" w:after="80"/>
        <w:ind w:left="357" w:hanging="357"/>
      </w:pPr>
      <w:r>
        <w:rPr>
          <w:rFonts w:ascii="Cambria" w:hAnsi="Cambria"/>
          <w:sz w:val="22"/>
        </w:rPr>
        <w:t xml:space="preserve">• </w:t>
      </w:r>
      <w:r>
        <w:rPr>
          <w:rFonts w:ascii="Cambria" w:hAnsi="Cambria"/>
          <w:i w:val="0"/>
          <w:sz w:val="22"/>
        </w:rPr>
        <w:t>Create inter-institutional learning experiences through hybrid or blended models.</w:t>
      </w:r>
    </w:p>
    <w:p>
      <w:pPr>
        <w:spacing w:line="276" w:lineRule="auto" w:after="80"/>
        <w:ind w:left="357" w:hanging="357"/>
      </w:pPr>
      <w:r>
        <w:rPr>
          <w:rFonts w:ascii="Cambria" w:hAnsi="Cambria"/>
          <w:b w:val="0"/>
          <w:i w:val="0"/>
          <w:sz w:val="22"/>
        </w:rPr>
        <w:t xml:space="preserve">4. </w:t>
      </w:r>
      <w:r>
        <w:rPr>
          <w:rFonts w:ascii="Cambria" w:hAnsi="Cambria"/>
          <w:i w:val="0"/>
          <w:sz w:val="22"/>
        </w:rPr>
        <w:t>Shared Use of Facilities</w:t>
      </w:r>
    </w:p>
    <w:p>
      <w:pPr>
        <w:spacing w:line="276" w:lineRule="auto" w:after="80"/>
        <w:ind w:left="357" w:hanging="357"/>
      </w:pPr>
      <w:r>
        <w:rPr>
          <w:rFonts w:ascii="Cambria" w:hAnsi="Cambria"/>
          <w:sz w:val="22"/>
        </w:rPr>
        <w:t xml:space="preserve">• </w:t>
      </w:r>
      <w:r>
        <w:rPr>
          <w:rFonts w:ascii="Cambria" w:hAnsi="Cambria"/>
          <w:i w:val="0"/>
          <w:sz w:val="22"/>
        </w:rPr>
        <w:t>Enable joint access to specialized infrastructure, such as:</w:t>
      </w:r>
    </w:p>
    <w:p>
      <w:pPr>
        <w:spacing w:line="276" w:lineRule="auto" w:after="80"/>
        <w:ind w:left="714" w:hanging="357"/>
      </w:pPr>
      <w:r>
        <w:rPr>
          <w:rFonts w:ascii="Cambria" w:hAnsi="Cambria"/>
          <w:sz w:val="22"/>
        </w:rPr>
        <w:t xml:space="preserve">o </w:t>
      </w:r>
      <w:r>
        <w:rPr>
          <w:rFonts w:ascii="Cambria" w:hAnsi="Cambria"/>
          <w:i w:val="0"/>
          <w:sz w:val="22"/>
        </w:rPr>
        <w:t>Laboratories</w:t>
      </w:r>
    </w:p>
    <w:p>
      <w:pPr>
        <w:spacing w:line="276" w:lineRule="auto" w:after="80"/>
        <w:ind w:left="714" w:hanging="357"/>
      </w:pPr>
      <w:r>
        <w:rPr>
          <w:rFonts w:ascii="Cambria" w:hAnsi="Cambria"/>
          <w:sz w:val="22"/>
        </w:rPr>
        <w:t xml:space="preserve">o </w:t>
      </w:r>
      <w:r>
        <w:rPr>
          <w:rFonts w:ascii="Cambria" w:hAnsi="Cambria"/>
          <w:i w:val="0"/>
          <w:sz w:val="22"/>
        </w:rPr>
        <w:t>Research centres</w:t>
      </w:r>
    </w:p>
    <w:p>
      <w:pPr>
        <w:spacing w:line="276" w:lineRule="auto" w:after="80"/>
        <w:ind w:left="714" w:hanging="357"/>
      </w:pPr>
      <w:r>
        <w:rPr>
          <w:rFonts w:ascii="Cambria" w:hAnsi="Cambria"/>
          <w:sz w:val="22"/>
        </w:rPr>
        <w:t xml:space="preserve">o </w:t>
      </w:r>
      <w:r>
        <w:rPr>
          <w:rFonts w:ascii="Cambria" w:hAnsi="Cambria"/>
          <w:i w:val="0"/>
          <w:sz w:val="22"/>
        </w:rPr>
        <w:t>Libraries and digital resources</w:t>
      </w:r>
    </w:p>
    <w:p>
      <w:pPr>
        <w:spacing w:line="276" w:lineRule="auto" w:after="80"/>
        <w:ind w:left="357" w:hanging="357"/>
      </w:pPr>
      <w:r>
        <w:rPr>
          <w:rFonts w:ascii="Cambria" w:hAnsi="Cambria"/>
          <w:b w:val="0"/>
          <w:i w:val="0"/>
          <w:sz w:val="22"/>
        </w:rPr>
        <w:t xml:space="preserve">5. </w:t>
      </w:r>
      <w:r>
        <w:rPr>
          <w:rFonts w:ascii="Cambria" w:hAnsi="Cambria"/>
          <w:i w:val="0"/>
          <w:sz w:val="22"/>
        </w:rPr>
        <w:t>Mutual Capacity Building</w:t>
      </w:r>
    </w:p>
    <w:p>
      <w:pPr>
        <w:spacing w:line="276" w:lineRule="auto" w:after="80"/>
        <w:ind w:left="357" w:hanging="357"/>
      </w:pPr>
      <w:r>
        <w:rPr>
          <w:rFonts w:ascii="Cambria" w:hAnsi="Cambria"/>
          <w:sz w:val="22"/>
        </w:rPr>
        <w:t xml:space="preserve">• </w:t>
      </w:r>
      <w:r>
        <w:rPr>
          <w:rFonts w:ascii="Cambria" w:hAnsi="Cambria"/>
          <w:i w:val="0"/>
          <w:sz w:val="22"/>
        </w:rPr>
        <w:t>Exchange best practices in pedagogy, assessment, and administration.</w:t>
      </w:r>
    </w:p>
    <w:p>
      <w:pPr>
        <w:spacing w:line="276" w:lineRule="auto" w:after="80"/>
        <w:ind w:left="357" w:hanging="357"/>
      </w:pPr>
      <w:r>
        <w:rPr>
          <w:rFonts w:ascii="Cambria" w:hAnsi="Cambria"/>
          <w:sz w:val="22"/>
        </w:rPr>
        <w:t xml:space="preserve">• </w:t>
      </w:r>
      <w:r>
        <w:rPr>
          <w:rFonts w:ascii="Cambria" w:hAnsi="Cambria"/>
          <w:i w:val="0"/>
          <w:sz w:val="22"/>
        </w:rPr>
        <w:t>Conduct joint training programs, seminars, and academic summits.</w:t>
      </w:r>
    </w:p>
    <w:p>
      <w:pPr>
        <w:spacing w:before="280" w:after="160"/>
      </w:pPr>
      <w:r>
        <w:rPr>
          <w:rFonts w:ascii="Cambria" w:hAnsi="Cambria"/>
          <w:b/>
          <w:color w:val="1F3A5F"/>
          <w:sz w:val="29"/>
        </w:rPr>
        <w:t>34.5. Academic and Research Excellence – Research Collaboration</w:t>
      </w:r>
    </w:p>
    <w:p>
      <w:pPr>
        <w:spacing w:line="276" w:lineRule="auto" w:after="80"/>
        <w:ind w:left="357" w:hanging="357"/>
      </w:pPr>
      <w:r>
        <w:rPr>
          <w:rFonts w:ascii="Cambria" w:hAnsi="Cambria"/>
          <w:b w:val="0"/>
          <w:i w:val="0"/>
          <w:sz w:val="22"/>
        </w:rPr>
        <w:t xml:space="preserve">1. </w:t>
      </w:r>
      <w:r>
        <w:rPr>
          <w:rFonts w:ascii="Cambria" w:hAnsi="Cambria"/>
          <w:i w:val="0"/>
          <w:sz w:val="22"/>
        </w:rPr>
        <w:t>Formation of Research Consortia</w:t>
      </w:r>
    </w:p>
    <w:p>
      <w:pPr>
        <w:spacing w:line="276" w:lineRule="auto" w:after="80"/>
        <w:ind w:left="357" w:hanging="357"/>
      </w:pPr>
      <w:r>
        <w:rPr>
          <w:rFonts w:ascii="Cambria" w:hAnsi="Cambria"/>
          <w:sz w:val="22"/>
        </w:rPr>
        <w:t xml:space="preserve">• </w:t>
      </w:r>
      <w:r>
        <w:rPr>
          <w:rFonts w:ascii="Cambria" w:hAnsi="Cambria"/>
          <w:b/>
          <w:i w:val="0"/>
          <w:sz w:val="22"/>
        </w:rPr>
        <w:t>Establish multi-institutional research consortia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Combine intellectual and infrastructural resources</w:t>
      </w:r>
    </w:p>
    <w:p>
      <w:pPr>
        <w:spacing w:line="276" w:lineRule="auto" w:after="80"/>
        <w:ind w:left="714" w:hanging="357"/>
      </w:pPr>
      <w:r>
        <w:rPr>
          <w:rFonts w:ascii="Cambria" w:hAnsi="Cambria"/>
          <w:sz w:val="22"/>
        </w:rPr>
        <w:t xml:space="preserve">o </w:t>
      </w:r>
      <w:r>
        <w:rPr>
          <w:rFonts w:ascii="Cambria" w:hAnsi="Cambria"/>
          <w:i w:val="0"/>
          <w:sz w:val="22"/>
        </w:rPr>
        <w:t>Address large-scale and interdisciplinary research problems</w:t>
      </w:r>
    </w:p>
    <w:p>
      <w:pPr>
        <w:spacing w:line="276" w:lineRule="auto" w:after="80"/>
        <w:ind w:left="714" w:hanging="357"/>
      </w:pPr>
      <w:r>
        <w:rPr>
          <w:rFonts w:ascii="Cambria" w:hAnsi="Cambria"/>
          <w:sz w:val="22"/>
        </w:rPr>
        <w:t xml:space="preserve">o </w:t>
      </w:r>
      <w:r>
        <w:rPr>
          <w:rFonts w:ascii="Cambria" w:hAnsi="Cambria"/>
          <w:i w:val="0"/>
          <w:sz w:val="22"/>
        </w:rPr>
        <w:t>Enhance global visibility and collective output</w:t>
      </w:r>
    </w:p>
    <w:p>
      <w:pPr>
        <w:spacing w:line="276" w:lineRule="auto" w:after="80"/>
        <w:ind w:left="357" w:hanging="357"/>
      </w:pPr>
      <w:r>
        <w:rPr>
          <w:rFonts w:ascii="Cambria" w:hAnsi="Cambria"/>
          <w:b w:val="0"/>
          <w:i w:val="0"/>
          <w:sz w:val="22"/>
        </w:rPr>
        <w:t xml:space="preserve">2. </w:t>
      </w:r>
      <w:r>
        <w:rPr>
          <w:rFonts w:ascii="Cambria" w:hAnsi="Cambria"/>
          <w:i w:val="0"/>
          <w:sz w:val="22"/>
        </w:rPr>
        <w:t>Shared Databases and Resources</w:t>
      </w:r>
    </w:p>
    <w:p>
      <w:pPr>
        <w:spacing w:line="276" w:lineRule="auto" w:after="80"/>
        <w:ind w:left="357" w:hanging="357"/>
      </w:pPr>
      <w:r>
        <w:rPr>
          <w:rFonts w:ascii="Cambria" w:hAnsi="Cambria"/>
          <w:sz w:val="22"/>
        </w:rPr>
        <w:t xml:space="preserve">• </w:t>
      </w:r>
      <w:r>
        <w:rPr>
          <w:rFonts w:ascii="Cambria" w:hAnsi="Cambria"/>
          <w:i w:val="0"/>
          <w:sz w:val="22"/>
        </w:rPr>
        <w:t>Enable access to shared research databases, archives, and datasets.</w:t>
      </w:r>
    </w:p>
    <w:p>
      <w:pPr>
        <w:spacing w:line="276" w:lineRule="auto" w:after="80"/>
        <w:ind w:left="357" w:hanging="357"/>
      </w:pPr>
      <w:r>
        <w:rPr>
          <w:rFonts w:ascii="Cambria" w:hAnsi="Cambria"/>
          <w:sz w:val="22"/>
        </w:rPr>
        <w:t xml:space="preserve">• </w:t>
      </w:r>
      <w:r>
        <w:rPr>
          <w:rFonts w:ascii="Cambria" w:hAnsi="Cambria"/>
          <w:i w:val="0"/>
          <w:sz w:val="22"/>
        </w:rPr>
        <w:t>Facilitate cross-institutional library access and e-resource sharing agreements.</w:t>
      </w:r>
    </w:p>
    <w:p>
      <w:pPr>
        <w:spacing w:line="276" w:lineRule="auto" w:after="80"/>
        <w:ind w:left="357" w:hanging="357"/>
      </w:pPr>
      <w:r>
        <w:rPr>
          <w:rFonts w:ascii="Cambria" w:hAnsi="Cambria"/>
          <w:b w:val="0"/>
          <w:i w:val="0"/>
          <w:sz w:val="22"/>
        </w:rPr>
        <w:t xml:space="preserve">3. </w:t>
      </w:r>
      <w:r>
        <w:rPr>
          <w:rFonts w:ascii="Cambria" w:hAnsi="Cambria"/>
          <w:i w:val="0"/>
          <w:sz w:val="22"/>
        </w:rPr>
        <w:t>Co-Authored Research and Publications</w:t>
      </w:r>
    </w:p>
    <w:p>
      <w:pPr>
        <w:spacing w:line="276" w:lineRule="auto" w:after="80"/>
        <w:ind w:left="357" w:hanging="357"/>
      </w:pPr>
      <w:r>
        <w:rPr>
          <w:rFonts w:ascii="Cambria" w:hAnsi="Cambria"/>
          <w:sz w:val="22"/>
        </w:rPr>
        <w:t xml:space="preserve">• </w:t>
      </w:r>
      <w:r>
        <w:rPr>
          <w:rFonts w:ascii="Cambria" w:hAnsi="Cambria"/>
          <w:i w:val="0"/>
          <w:sz w:val="22"/>
        </w:rPr>
        <w:t>Promote joint authorship between institutions, departments, and international collaborators.</w:t>
      </w:r>
    </w:p>
    <w:p>
      <w:pPr>
        <w:spacing w:line="276" w:lineRule="auto" w:after="80"/>
        <w:ind w:left="357" w:hanging="357"/>
      </w:pPr>
      <w:r>
        <w:rPr>
          <w:rFonts w:ascii="Cambria" w:hAnsi="Cambria"/>
          <w:sz w:val="22"/>
        </w:rPr>
        <w:t xml:space="preserve">• </w:t>
      </w:r>
      <w:r>
        <w:rPr>
          <w:rFonts w:ascii="Cambria" w:hAnsi="Cambria"/>
          <w:i w:val="0"/>
          <w:sz w:val="22"/>
        </w:rPr>
        <w:t>Support cross-disciplinary and transnational research teams.</w:t>
      </w:r>
    </w:p>
    <w:p>
      <w:pPr>
        <w:spacing w:line="276" w:lineRule="auto" w:after="80"/>
        <w:ind w:left="357" w:hanging="357"/>
      </w:pPr>
      <w:r>
        <w:rPr>
          <w:rFonts w:ascii="Cambria" w:hAnsi="Cambria"/>
          <w:b w:val="0"/>
          <w:i w:val="0"/>
          <w:sz w:val="22"/>
        </w:rPr>
        <w:t xml:space="preserve">4. </w:t>
      </w:r>
      <w:r>
        <w:rPr>
          <w:rFonts w:ascii="Cambria" w:hAnsi="Cambria"/>
          <w:i w:val="0"/>
          <w:sz w:val="22"/>
        </w:rPr>
        <w:t>Participation in Global Research Projects</w:t>
      </w:r>
    </w:p>
    <w:p>
      <w:pPr>
        <w:spacing w:line="276" w:lineRule="auto" w:after="80"/>
        <w:ind w:left="357" w:hanging="357"/>
      </w:pPr>
      <w:r>
        <w:rPr>
          <w:rFonts w:ascii="Cambria" w:hAnsi="Cambria"/>
          <w:sz w:val="22"/>
        </w:rPr>
        <w:t xml:space="preserve">• </w:t>
      </w:r>
      <w:r>
        <w:rPr>
          <w:rFonts w:ascii="Cambria" w:hAnsi="Cambria"/>
          <w:i w:val="0"/>
          <w:sz w:val="22"/>
        </w:rPr>
        <w:t>Engage in international research calls, networks, and collaborations (e.g., Horizon Europe, GIAN).</w:t>
      </w:r>
    </w:p>
    <w:p>
      <w:pPr>
        <w:spacing w:line="276" w:lineRule="auto" w:after="80"/>
        <w:ind w:left="357" w:hanging="357"/>
      </w:pPr>
      <w:r>
        <w:rPr>
          <w:rFonts w:ascii="Cambria" w:hAnsi="Cambria"/>
          <w:sz w:val="22"/>
        </w:rPr>
        <w:t xml:space="preserve">• </w:t>
      </w:r>
      <w:r>
        <w:rPr>
          <w:rFonts w:ascii="Cambria" w:hAnsi="Cambria"/>
          <w:i w:val="0"/>
          <w:sz w:val="22"/>
        </w:rPr>
        <w:t>Apply jointly for international funding and grants.</w:t>
      </w:r>
    </w:p>
    <w:p>
      <w:pPr>
        <w:spacing w:line="276" w:lineRule="auto" w:after="80"/>
        <w:ind w:left="357" w:hanging="357"/>
      </w:pPr>
      <w:r>
        <w:rPr>
          <w:rFonts w:ascii="Cambria" w:hAnsi="Cambria"/>
          <w:b w:val="0"/>
          <w:i w:val="0"/>
          <w:sz w:val="22"/>
        </w:rPr>
        <w:t xml:space="preserve">5. </w:t>
      </w:r>
      <w:r>
        <w:rPr>
          <w:rFonts w:ascii="Cambria" w:hAnsi="Cambria"/>
          <w:i w:val="0"/>
          <w:sz w:val="22"/>
        </w:rPr>
        <w:t>Innovation-Driven Outcomes</w:t>
      </w:r>
    </w:p>
    <w:p>
      <w:pPr>
        <w:spacing w:line="276" w:lineRule="auto" w:after="80"/>
        <w:ind w:left="357" w:hanging="357"/>
      </w:pPr>
      <w:r>
        <w:rPr>
          <w:rFonts w:ascii="Cambria" w:hAnsi="Cambria"/>
          <w:sz w:val="22"/>
        </w:rPr>
        <w:t xml:space="preserve">• </w:t>
      </w:r>
      <w:r>
        <w:rPr>
          <w:rFonts w:ascii="Cambria" w:hAnsi="Cambria"/>
          <w:i w:val="0"/>
          <w:sz w:val="22"/>
        </w:rPr>
        <w:t>Drive research toward practical solutions, technology transfer, and policy impact.</w:t>
      </w:r>
    </w:p>
    <w:p>
      <w:pPr>
        <w:spacing w:line="276" w:lineRule="auto" w:after="80"/>
        <w:ind w:left="357" w:hanging="357"/>
      </w:pPr>
      <w:r>
        <w:rPr>
          <w:rFonts w:ascii="Cambria" w:hAnsi="Cambria"/>
          <w:sz w:val="22"/>
        </w:rPr>
        <w:t xml:space="preserve">• </w:t>
      </w:r>
      <w:r>
        <w:rPr>
          <w:rFonts w:ascii="Cambria" w:hAnsi="Cambria"/>
          <w:i w:val="0"/>
          <w:sz w:val="22"/>
        </w:rPr>
        <w:t>Establish shared IPR policies, innovation cells, and publication repositories.</w:t>
      </w:r>
    </w:p>
    <w:p>
      <w:pPr>
        <w:spacing w:before="280" w:after="160"/>
      </w:pPr>
      <w:r>
        <w:rPr>
          <w:rFonts w:ascii="Cambria" w:hAnsi="Cambria"/>
          <w:b/>
          <w:color w:val="1F3A5F"/>
          <w:sz w:val="29"/>
        </w:rPr>
        <w:t>34.6. Academic and Research Excellence – Practical Exposure and Experience: Hands-On Learning</w:t>
      </w:r>
    </w:p>
    <w:p>
      <w:pPr>
        <w:spacing w:line="276" w:lineRule="auto" w:after="80"/>
        <w:ind w:left="357" w:hanging="357"/>
      </w:pPr>
      <w:r>
        <w:rPr>
          <w:rFonts w:ascii="Cambria" w:hAnsi="Cambria"/>
          <w:b w:val="0"/>
          <w:i w:val="0"/>
          <w:sz w:val="22"/>
        </w:rPr>
        <w:t xml:space="preserve">1. </w:t>
      </w:r>
      <w:r>
        <w:rPr>
          <w:rFonts w:ascii="Cambria" w:hAnsi="Cambria"/>
          <w:i w:val="0"/>
          <w:sz w:val="22"/>
        </w:rPr>
        <w:t>Integration of Theory and Practice</w:t>
      </w:r>
    </w:p>
    <w:p>
      <w:pPr>
        <w:spacing w:line="276" w:lineRule="auto" w:after="80"/>
        <w:ind w:left="357" w:hanging="357"/>
      </w:pPr>
      <w:r>
        <w:rPr>
          <w:rFonts w:ascii="Cambria" w:hAnsi="Cambria"/>
          <w:sz w:val="22"/>
        </w:rPr>
        <w:t xml:space="preserve">• </w:t>
      </w:r>
      <w:r>
        <w:rPr>
          <w:rFonts w:ascii="Cambria" w:hAnsi="Cambria"/>
          <w:i w:val="0"/>
          <w:sz w:val="22"/>
        </w:rPr>
        <w:t>Embed practical skill-building modules within academic curricula.</w:t>
      </w:r>
    </w:p>
    <w:p>
      <w:pPr>
        <w:spacing w:line="276" w:lineRule="auto" w:after="80"/>
        <w:ind w:left="357" w:hanging="357"/>
      </w:pPr>
      <w:r>
        <w:rPr>
          <w:rFonts w:ascii="Cambria" w:hAnsi="Cambria"/>
          <w:sz w:val="22"/>
        </w:rPr>
        <w:t xml:space="preserve">• </w:t>
      </w:r>
      <w:r>
        <w:rPr>
          <w:rFonts w:ascii="Cambria" w:hAnsi="Cambria"/>
          <w:i w:val="0"/>
          <w:sz w:val="22"/>
        </w:rPr>
        <w:t>Design lab-integrated coursework, simulations, and experiential learning activities.</w:t>
      </w:r>
    </w:p>
    <w:p>
      <w:pPr>
        <w:spacing w:line="276" w:lineRule="auto" w:after="80"/>
        <w:ind w:left="357" w:hanging="357"/>
      </w:pPr>
      <w:r>
        <w:rPr>
          <w:rFonts w:ascii="Cambria" w:hAnsi="Cambria"/>
          <w:b w:val="0"/>
          <w:i w:val="0"/>
          <w:sz w:val="22"/>
        </w:rPr>
        <w:t xml:space="preserve">2. </w:t>
      </w:r>
      <w:r>
        <w:rPr>
          <w:rFonts w:ascii="Cambria" w:hAnsi="Cambria"/>
          <w:i w:val="0"/>
          <w:sz w:val="22"/>
        </w:rPr>
        <w:t>Industry Consultations and Inputs</w:t>
      </w:r>
    </w:p>
    <w:p>
      <w:pPr>
        <w:spacing w:line="276" w:lineRule="auto" w:after="80"/>
        <w:ind w:left="357" w:hanging="357"/>
      </w:pPr>
      <w:r>
        <w:rPr>
          <w:rFonts w:ascii="Cambria" w:hAnsi="Cambria"/>
          <w:sz w:val="22"/>
        </w:rPr>
        <w:t xml:space="preserve">• </w:t>
      </w:r>
      <w:r>
        <w:rPr>
          <w:rFonts w:ascii="Cambria" w:hAnsi="Cambria"/>
          <w:i w:val="0"/>
          <w:sz w:val="22"/>
        </w:rPr>
        <w:t>Co-develop course content and projects in consultation with industry experts.</w:t>
      </w:r>
    </w:p>
    <w:p>
      <w:pPr>
        <w:spacing w:line="276" w:lineRule="auto" w:after="80"/>
        <w:ind w:left="357" w:hanging="357"/>
      </w:pPr>
      <w:r>
        <w:rPr>
          <w:rFonts w:ascii="Cambria" w:hAnsi="Cambria"/>
          <w:sz w:val="22"/>
        </w:rPr>
        <w:t xml:space="preserve">• </w:t>
      </w:r>
      <w:r>
        <w:rPr>
          <w:rFonts w:ascii="Cambria" w:hAnsi="Cambria"/>
          <w:i w:val="0"/>
          <w:sz w:val="22"/>
        </w:rPr>
        <w:t>Host guest lectures, industrial site visits, and expert mentoring sessions.</w:t>
      </w:r>
    </w:p>
    <w:p>
      <w:pPr>
        <w:spacing w:line="276" w:lineRule="auto" w:after="80"/>
        <w:ind w:left="357" w:hanging="357"/>
      </w:pPr>
      <w:r>
        <w:rPr>
          <w:rFonts w:ascii="Cambria" w:hAnsi="Cambria"/>
          <w:b w:val="0"/>
          <w:i w:val="0"/>
          <w:sz w:val="22"/>
        </w:rPr>
        <w:t xml:space="preserve">3. </w:t>
      </w:r>
      <w:r>
        <w:rPr>
          <w:rFonts w:ascii="Cambria" w:hAnsi="Cambria"/>
          <w:i w:val="0"/>
          <w:sz w:val="22"/>
        </w:rPr>
        <w:t>Shared Infrastructure and Workshops</w:t>
      </w:r>
    </w:p>
    <w:p>
      <w:pPr>
        <w:spacing w:line="276" w:lineRule="auto" w:after="80"/>
        <w:ind w:left="357" w:hanging="357"/>
      </w:pPr>
      <w:r>
        <w:rPr>
          <w:rFonts w:ascii="Cambria" w:hAnsi="Cambria"/>
          <w:sz w:val="22"/>
        </w:rPr>
        <w:t xml:space="preserve">• </w:t>
      </w:r>
      <w:r>
        <w:rPr>
          <w:rFonts w:ascii="Cambria" w:hAnsi="Cambria"/>
          <w:i w:val="0"/>
          <w:sz w:val="22"/>
        </w:rPr>
        <w:t>Facilitate access to shared labs, makerspaces, and industry-grade equipment.</w:t>
      </w:r>
    </w:p>
    <w:p>
      <w:pPr>
        <w:spacing w:line="276" w:lineRule="auto" w:after="80"/>
        <w:ind w:left="357" w:hanging="357"/>
      </w:pPr>
      <w:r>
        <w:rPr>
          <w:rFonts w:ascii="Cambria" w:hAnsi="Cambria"/>
          <w:sz w:val="22"/>
        </w:rPr>
        <w:t xml:space="preserve">• </w:t>
      </w:r>
      <w:r>
        <w:rPr>
          <w:rFonts w:ascii="Cambria" w:hAnsi="Cambria"/>
          <w:i w:val="0"/>
          <w:sz w:val="22"/>
        </w:rPr>
        <w:t>Establish skill development centres in collaboration with industry and sector skill councils.</w:t>
      </w:r>
    </w:p>
    <w:p>
      <w:pPr>
        <w:spacing w:line="276" w:lineRule="auto" w:after="80"/>
        <w:ind w:left="357" w:hanging="357"/>
      </w:pPr>
      <w:r>
        <w:rPr>
          <w:rFonts w:ascii="Cambria" w:hAnsi="Cambria"/>
          <w:b w:val="0"/>
          <w:i w:val="0"/>
          <w:sz w:val="22"/>
        </w:rPr>
        <w:t xml:space="preserve">4. </w:t>
      </w:r>
      <w:r>
        <w:rPr>
          <w:rFonts w:ascii="Cambria" w:hAnsi="Cambria"/>
          <w:i w:val="0"/>
          <w:sz w:val="22"/>
        </w:rPr>
        <w:t>Live Projects and Internships</w:t>
      </w:r>
    </w:p>
    <w:p>
      <w:pPr>
        <w:spacing w:line="276" w:lineRule="auto" w:after="80"/>
        <w:ind w:left="357" w:hanging="357"/>
      </w:pPr>
      <w:r>
        <w:rPr>
          <w:rFonts w:ascii="Cambria" w:hAnsi="Cambria"/>
          <w:sz w:val="22"/>
        </w:rPr>
        <w:t xml:space="preserve">• </w:t>
      </w:r>
      <w:r>
        <w:rPr>
          <w:rFonts w:ascii="Cambria" w:hAnsi="Cambria"/>
          <w:i w:val="0"/>
          <w:sz w:val="22"/>
        </w:rPr>
        <w:t>Offer real-world project opportunities as part of academic assessments.</w:t>
      </w:r>
    </w:p>
    <w:p>
      <w:pPr>
        <w:spacing w:line="276" w:lineRule="auto" w:after="80"/>
        <w:ind w:left="357" w:hanging="357"/>
      </w:pPr>
      <w:r>
        <w:rPr>
          <w:rFonts w:ascii="Cambria" w:hAnsi="Cambria"/>
          <w:sz w:val="22"/>
        </w:rPr>
        <w:t xml:space="preserve">• </w:t>
      </w:r>
      <w:r>
        <w:rPr>
          <w:rFonts w:ascii="Cambria" w:hAnsi="Cambria"/>
          <w:i w:val="0"/>
          <w:sz w:val="22"/>
        </w:rPr>
        <w:t>Encourage industry-sponsored capstone projects, internships, and apprenticeships.</w:t>
      </w:r>
    </w:p>
    <w:p>
      <w:pPr>
        <w:spacing w:line="276" w:lineRule="auto" w:after="80"/>
        <w:ind w:left="357" w:hanging="357"/>
      </w:pPr>
      <w:r>
        <w:rPr>
          <w:rFonts w:ascii="Cambria" w:hAnsi="Cambria"/>
          <w:b w:val="0"/>
          <w:i w:val="0"/>
          <w:sz w:val="22"/>
        </w:rPr>
        <w:t xml:space="preserve">5. </w:t>
      </w:r>
      <w:r>
        <w:rPr>
          <w:rFonts w:ascii="Cambria" w:hAnsi="Cambria"/>
          <w:i w:val="0"/>
          <w:sz w:val="22"/>
        </w:rPr>
        <w:t>Continuous Feedback and Improvement</w:t>
      </w:r>
    </w:p>
    <w:p>
      <w:pPr>
        <w:spacing w:line="276" w:lineRule="auto" w:after="80"/>
        <w:ind w:left="357" w:hanging="357"/>
      </w:pPr>
      <w:r>
        <w:rPr>
          <w:rFonts w:ascii="Cambria" w:hAnsi="Cambria"/>
          <w:sz w:val="22"/>
        </w:rPr>
        <w:t xml:space="preserve">• </w:t>
      </w:r>
      <w:r>
        <w:rPr>
          <w:rFonts w:ascii="Cambria" w:hAnsi="Cambria"/>
          <w:b/>
          <w:i w:val="0"/>
          <w:sz w:val="22"/>
        </w:rPr>
        <w:t>Regularly evaluate hands-on modules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 feedback</w:t>
      </w:r>
    </w:p>
    <w:p>
      <w:pPr>
        <w:spacing w:line="276" w:lineRule="auto" w:after="80"/>
        <w:ind w:left="714" w:hanging="357"/>
      </w:pPr>
      <w:r>
        <w:rPr>
          <w:rFonts w:ascii="Cambria" w:hAnsi="Cambria"/>
          <w:sz w:val="22"/>
        </w:rPr>
        <w:t xml:space="preserve">o </w:t>
      </w:r>
      <w:r>
        <w:rPr>
          <w:rFonts w:ascii="Cambria" w:hAnsi="Cambria"/>
          <w:i w:val="0"/>
          <w:sz w:val="22"/>
        </w:rPr>
        <w:t>Industry review</w:t>
      </w:r>
    </w:p>
    <w:p>
      <w:pPr>
        <w:spacing w:line="276" w:lineRule="auto" w:after="80"/>
        <w:ind w:left="714" w:hanging="357"/>
      </w:pPr>
      <w:r>
        <w:rPr>
          <w:rFonts w:ascii="Cambria" w:hAnsi="Cambria"/>
          <w:sz w:val="22"/>
        </w:rPr>
        <w:t xml:space="preserve">o </w:t>
      </w:r>
      <w:r>
        <w:rPr>
          <w:rFonts w:ascii="Cambria" w:hAnsi="Cambria"/>
          <w:i w:val="0"/>
          <w:sz w:val="22"/>
        </w:rPr>
        <w:t>Outcome-based assessments</w:t>
      </w:r>
    </w:p>
    <w:p>
      <w:pPr>
        <w:spacing w:before="280" w:after="160"/>
      </w:pPr>
      <w:r>
        <w:rPr>
          <w:rFonts w:ascii="Cambria" w:hAnsi="Cambria"/>
          <w:b/>
          <w:color w:val="1F3A5F"/>
          <w:sz w:val="29"/>
        </w:rPr>
        <w:t>34.7. Academic and Research Excellence – Practical Exposure and Experience: Earn While Learn Initiatives</w:t>
      </w:r>
    </w:p>
    <w:p>
      <w:pPr>
        <w:spacing w:line="276" w:lineRule="auto" w:after="80"/>
        <w:ind w:left="357" w:hanging="357"/>
      </w:pPr>
      <w:r>
        <w:rPr>
          <w:rFonts w:ascii="Cambria" w:hAnsi="Cambria"/>
          <w:b w:val="0"/>
          <w:i w:val="0"/>
          <w:sz w:val="22"/>
        </w:rPr>
        <w:t xml:space="preserve">1. </w:t>
      </w:r>
      <w:r>
        <w:rPr>
          <w:rFonts w:ascii="Cambria" w:hAnsi="Cambria"/>
          <w:i w:val="0"/>
          <w:sz w:val="22"/>
        </w:rPr>
        <w:t>Structured Work-Integrated Programs</w:t>
      </w:r>
    </w:p>
    <w:p>
      <w:pPr>
        <w:spacing w:line="276" w:lineRule="auto" w:after="80"/>
        <w:ind w:left="357" w:hanging="357"/>
      </w:pPr>
      <w:r>
        <w:rPr>
          <w:rFonts w:ascii="Cambria" w:hAnsi="Cambria"/>
          <w:sz w:val="22"/>
        </w:rPr>
        <w:t xml:space="preserve">• </w:t>
      </w:r>
      <w:r>
        <w:rPr>
          <w:rFonts w:ascii="Cambria" w:hAnsi="Cambria"/>
          <w:i w:val="0"/>
          <w:sz w:val="22"/>
        </w:rPr>
        <w:t>Design "earn while learn" models that blend academics with paid project work.</w:t>
      </w:r>
    </w:p>
    <w:p>
      <w:pPr>
        <w:spacing w:line="276" w:lineRule="auto" w:after="80"/>
        <w:ind w:left="357" w:hanging="357"/>
      </w:pPr>
      <w:r>
        <w:rPr>
          <w:rFonts w:ascii="Cambria" w:hAnsi="Cambria"/>
          <w:sz w:val="22"/>
        </w:rPr>
        <w:t xml:space="preserve">• </w:t>
      </w:r>
      <w:r>
        <w:rPr>
          <w:rFonts w:ascii="Cambria" w:hAnsi="Cambria"/>
          <w:i w:val="0"/>
          <w:sz w:val="22"/>
        </w:rPr>
        <w:t>Offer on-campus jobs, internships, research assistantships, and part-time roles linked to academic departments.</w:t>
      </w:r>
    </w:p>
    <w:p>
      <w:pPr>
        <w:spacing w:line="276" w:lineRule="auto" w:after="80"/>
        <w:ind w:left="357" w:hanging="357"/>
      </w:pPr>
      <w:r>
        <w:rPr>
          <w:rFonts w:ascii="Cambria" w:hAnsi="Cambria"/>
          <w:b w:val="0"/>
          <w:i w:val="0"/>
          <w:sz w:val="22"/>
        </w:rPr>
        <w:t xml:space="preserve">2. </w:t>
      </w:r>
      <w:r>
        <w:rPr>
          <w:rFonts w:ascii="Cambria" w:hAnsi="Cambria"/>
          <w:i w:val="0"/>
          <w:sz w:val="22"/>
        </w:rPr>
        <w:t>Live Project Engagement</w:t>
      </w:r>
    </w:p>
    <w:p>
      <w:pPr>
        <w:spacing w:line="276" w:lineRule="auto" w:after="80"/>
        <w:ind w:left="357" w:hanging="357"/>
      </w:pPr>
      <w:r>
        <w:rPr>
          <w:rFonts w:ascii="Cambria" w:hAnsi="Cambria"/>
          <w:sz w:val="22"/>
        </w:rPr>
        <w:t xml:space="preserve">• </w:t>
      </w:r>
      <w:r>
        <w:rPr>
          <w:rFonts w:ascii="Cambria" w:hAnsi="Cambria"/>
          <w:i w:val="0"/>
          <w:sz w:val="22"/>
        </w:rPr>
        <w:t>Connect students with industry or institutional live projects in:</w:t>
      </w:r>
    </w:p>
    <w:p>
      <w:pPr>
        <w:spacing w:line="276" w:lineRule="auto" w:after="80"/>
        <w:ind w:left="714" w:hanging="357"/>
      </w:pPr>
      <w:r>
        <w:rPr>
          <w:rFonts w:ascii="Cambria" w:hAnsi="Cambria"/>
          <w:sz w:val="22"/>
        </w:rPr>
        <w:t xml:space="preserve">o </w:t>
      </w:r>
      <w:r>
        <w:rPr>
          <w:rFonts w:ascii="Cambria" w:hAnsi="Cambria"/>
          <w:i w:val="0"/>
          <w:sz w:val="22"/>
        </w:rPr>
        <w:t>Research and development</w:t>
      </w:r>
    </w:p>
    <w:p>
      <w:pPr>
        <w:spacing w:line="276" w:lineRule="auto" w:after="80"/>
        <w:ind w:left="714" w:hanging="357"/>
      </w:pPr>
      <w:r>
        <w:rPr>
          <w:rFonts w:ascii="Cambria" w:hAnsi="Cambria"/>
          <w:sz w:val="22"/>
        </w:rPr>
        <w:t xml:space="preserve">o </w:t>
      </w:r>
      <w:r>
        <w:rPr>
          <w:rFonts w:ascii="Cambria" w:hAnsi="Cambria"/>
          <w:i w:val="0"/>
          <w:sz w:val="22"/>
        </w:rPr>
        <w:t>Digital transformation and tech support</w:t>
      </w:r>
    </w:p>
    <w:p>
      <w:pPr>
        <w:spacing w:line="276" w:lineRule="auto" w:after="80"/>
        <w:ind w:left="714" w:hanging="357"/>
      </w:pPr>
      <w:r>
        <w:rPr>
          <w:rFonts w:ascii="Cambria" w:hAnsi="Cambria"/>
          <w:sz w:val="22"/>
        </w:rPr>
        <w:t xml:space="preserve">o </w:t>
      </w:r>
      <w:r>
        <w:rPr>
          <w:rFonts w:ascii="Cambria" w:hAnsi="Cambria"/>
          <w:i w:val="0"/>
          <w:sz w:val="22"/>
        </w:rPr>
        <w:t>Community outreach and consultancy</w:t>
      </w:r>
    </w:p>
    <w:p>
      <w:pPr>
        <w:spacing w:line="276" w:lineRule="auto" w:after="80"/>
        <w:ind w:left="357" w:hanging="357"/>
      </w:pPr>
      <w:r>
        <w:rPr>
          <w:rFonts w:ascii="Cambria" w:hAnsi="Cambria"/>
          <w:b w:val="0"/>
          <w:i w:val="0"/>
          <w:sz w:val="22"/>
        </w:rPr>
        <w:t xml:space="preserve">3. </w:t>
      </w:r>
      <w:r>
        <w:rPr>
          <w:rFonts w:ascii="Cambria" w:hAnsi="Cambria"/>
          <w:i w:val="0"/>
          <w:sz w:val="22"/>
        </w:rPr>
        <w:t>Hybrid Learning and Flexible Timetables</w:t>
      </w:r>
    </w:p>
    <w:p>
      <w:pPr>
        <w:spacing w:line="276" w:lineRule="auto" w:after="80"/>
        <w:ind w:left="357" w:hanging="357"/>
      </w:pPr>
      <w:r>
        <w:rPr>
          <w:rFonts w:ascii="Cambria" w:hAnsi="Cambria"/>
          <w:sz w:val="22"/>
        </w:rPr>
        <w:t xml:space="preserve">• </w:t>
      </w:r>
      <w:r>
        <w:rPr>
          <w:rFonts w:ascii="Cambria" w:hAnsi="Cambria"/>
          <w:i w:val="0"/>
          <w:sz w:val="22"/>
        </w:rPr>
        <w:t>Create hybrid academic schedules to accommodate work commitments.</w:t>
      </w:r>
    </w:p>
    <w:p>
      <w:pPr>
        <w:spacing w:line="276" w:lineRule="auto" w:after="80"/>
        <w:ind w:left="357" w:hanging="357"/>
      </w:pPr>
      <w:r>
        <w:rPr>
          <w:rFonts w:ascii="Cambria" w:hAnsi="Cambria"/>
          <w:sz w:val="22"/>
        </w:rPr>
        <w:t xml:space="preserve">• </w:t>
      </w:r>
      <w:r>
        <w:rPr>
          <w:rFonts w:ascii="Cambria" w:hAnsi="Cambria"/>
          <w:i w:val="0"/>
          <w:sz w:val="22"/>
        </w:rPr>
        <w:t>Enable modular and competency-based learning formats for working students.</w:t>
      </w:r>
    </w:p>
    <w:p>
      <w:pPr>
        <w:spacing w:line="276" w:lineRule="auto" w:after="80"/>
        <w:ind w:left="357" w:hanging="357"/>
      </w:pPr>
      <w:r>
        <w:rPr>
          <w:rFonts w:ascii="Cambria" w:hAnsi="Cambria"/>
          <w:b w:val="0"/>
          <w:i w:val="0"/>
          <w:sz w:val="22"/>
        </w:rPr>
        <w:t xml:space="preserve">4. </w:t>
      </w:r>
      <w:r>
        <w:rPr>
          <w:rFonts w:ascii="Cambria" w:hAnsi="Cambria"/>
          <w:i w:val="0"/>
          <w:sz w:val="22"/>
        </w:rPr>
        <w:t>Industry Collaboration and Sponsorship</w:t>
      </w:r>
    </w:p>
    <w:p>
      <w:pPr>
        <w:spacing w:line="276" w:lineRule="auto" w:after="80"/>
        <w:ind w:left="357" w:hanging="357"/>
      </w:pPr>
      <w:r>
        <w:rPr>
          <w:rFonts w:ascii="Cambria" w:hAnsi="Cambria"/>
          <w:sz w:val="22"/>
        </w:rPr>
        <w:t xml:space="preserve">• </w:t>
      </w:r>
      <w:r>
        <w:rPr>
          <w:rFonts w:ascii="Cambria" w:hAnsi="Cambria"/>
          <w:b/>
          <w:i w:val="0"/>
          <w:sz w:val="22"/>
        </w:rPr>
        <w:t>Partner with companies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Offer stipend-based internships or apprenticeships</w:t>
      </w:r>
    </w:p>
    <w:p>
      <w:pPr>
        <w:spacing w:line="276" w:lineRule="auto" w:after="80"/>
        <w:ind w:left="714" w:hanging="357"/>
      </w:pPr>
      <w:r>
        <w:rPr>
          <w:rFonts w:ascii="Cambria" w:hAnsi="Cambria"/>
          <w:sz w:val="22"/>
        </w:rPr>
        <w:t xml:space="preserve">o </w:t>
      </w:r>
      <w:r>
        <w:rPr>
          <w:rFonts w:ascii="Cambria" w:hAnsi="Cambria"/>
          <w:i w:val="0"/>
          <w:sz w:val="22"/>
        </w:rPr>
        <w:t>Sponsor problem-solving labs and project assignments</w:t>
      </w:r>
    </w:p>
    <w:p>
      <w:pPr>
        <w:spacing w:line="276" w:lineRule="auto" w:after="80"/>
        <w:ind w:left="714" w:hanging="357"/>
      </w:pPr>
      <w:r>
        <w:rPr>
          <w:rFonts w:ascii="Cambria" w:hAnsi="Cambria"/>
          <w:sz w:val="22"/>
        </w:rPr>
        <w:t xml:space="preserve">o </w:t>
      </w:r>
      <w:r>
        <w:rPr>
          <w:rFonts w:ascii="Cambria" w:hAnsi="Cambria"/>
          <w:i w:val="0"/>
          <w:sz w:val="22"/>
        </w:rPr>
        <w:t>Support skill development in exchange for service contributions</w:t>
      </w:r>
    </w:p>
    <w:p>
      <w:pPr>
        <w:spacing w:line="276" w:lineRule="auto" w:after="80"/>
        <w:ind w:left="357" w:hanging="357"/>
      </w:pPr>
      <w:r>
        <w:rPr>
          <w:rFonts w:ascii="Cambria" w:hAnsi="Cambria"/>
          <w:b w:val="0"/>
          <w:i w:val="0"/>
          <w:sz w:val="22"/>
        </w:rPr>
        <w:t xml:space="preserve">5. </w:t>
      </w:r>
      <w:r>
        <w:rPr>
          <w:rFonts w:ascii="Cambria" w:hAnsi="Cambria"/>
          <w:i w:val="0"/>
          <w:sz w:val="22"/>
        </w:rPr>
        <w:t>Career Readiness and Empowerment</w:t>
      </w:r>
    </w:p>
    <w:p>
      <w:pPr>
        <w:spacing w:line="276" w:lineRule="auto" w:after="80"/>
        <w:ind w:left="357" w:hanging="357"/>
      </w:pPr>
      <w:r>
        <w:rPr>
          <w:rFonts w:ascii="Cambria" w:hAnsi="Cambria"/>
          <w:sz w:val="22"/>
        </w:rPr>
        <w:t xml:space="preserve">• </w:t>
      </w:r>
      <w:r>
        <w:rPr>
          <w:rFonts w:ascii="Cambria" w:hAnsi="Cambria"/>
          <w:i w:val="0"/>
          <w:sz w:val="22"/>
        </w:rPr>
        <w:t>Enhance student confidence, employability, and financial independence.</w:t>
      </w:r>
    </w:p>
    <w:p>
      <w:pPr>
        <w:spacing w:line="276" w:lineRule="auto" w:after="80"/>
        <w:ind w:left="357" w:hanging="357"/>
      </w:pPr>
      <w:r>
        <w:rPr>
          <w:rFonts w:ascii="Cambria" w:hAnsi="Cambria"/>
          <w:sz w:val="22"/>
        </w:rPr>
        <w:t xml:space="preserve">• </w:t>
      </w:r>
      <w:r>
        <w:rPr>
          <w:rFonts w:ascii="Cambria" w:hAnsi="Cambria"/>
          <w:i w:val="0"/>
          <w:sz w:val="22"/>
        </w:rPr>
        <w:t>Integrate reflection and credit-based assessments of work experiences into academic progress.</w:t>
      </w:r>
    </w:p>
    <w:p>
      <w:pPr>
        <w:spacing w:before="280" w:after="160"/>
      </w:pPr>
      <w:r>
        <w:rPr>
          <w:rFonts w:ascii="Cambria" w:hAnsi="Cambria"/>
          <w:b/>
          <w:color w:val="1F3A5F"/>
          <w:sz w:val="29"/>
        </w:rPr>
        <w:t>34.8. Community Engagement and Service – Social Integration</w:t>
      </w:r>
    </w:p>
    <w:p>
      <w:pPr>
        <w:spacing w:line="276" w:lineRule="auto" w:after="80"/>
        <w:ind w:left="357" w:hanging="357"/>
      </w:pPr>
      <w:r>
        <w:rPr>
          <w:rFonts w:ascii="Cambria" w:hAnsi="Cambria"/>
          <w:b w:val="0"/>
          <w:i w:val="0"/>
          <w:sz w:val="22"/>
        </w:rPr>
        <w:t xml:space="preserve">1. </w:t>
      </w:r>
      <w:r>
        <w:rPr>
          <w:rFonts w:ascii="Cambria" w:hAnsi="Cambria"/>
          <w:i w:val="0"/>
          <w:sz w:val="22"/>
        </w:rPr>
        <w:t>NGO and Social Sector Partnerships</w:t>
      </w:r>
    </w:p>
    <w:p>
      <w:pPr>
        <w:spacing w:line="276" w:lineRule="auto" w:after="80"/>
        <w:ind w:left="357" w:hanging="357"/>
      </w:pPr>
      <w:r>
        <w:rPr>
          <w:rFonts w:ascii="Cambria" w:hAnsi="Cambria"/>
          <w:sz w:val="22"/>
        </w:rPr>
        <w:t xml:space="preserve">• </w:t>
      </w:r>
      <w:r>
        <w:rPr>
          <w:rFonts w:ascii="Cambria" w:hAnsi="Cambria"/>
          <w:i w:val="0"/>
          <w:sz w:val="22"/>
        </w:rPr>
        <w:t>Collaborate with NGOs, community-based organizations, and social enterprises.</w:t>
      </w:r>
    </w:p>
    <w:p>
      <w:pPr>
        <w:spacing w:line="276" w:lineRule="auto" w:after="80"/>
        <w:ind w:left="357" w:hanging="357"/>
      </w:pPr>
      <w:r>
        <w:rPr>
          <w:rFonts w:ascii="Cambria" w:hAnsi="Cambria"/>
          <w:sz w:val="22"/>
        </w:rPr>
        <w:t xml:space="preserve">• </w:t>
      </w:r>
      <w:r>
        <w:rPr>
          <w:rFonts w:ascii="Cambria" w:hAnsi="Cambria"/>
          <w:i w:val="0"/>
          <w:sz w:val="22"/>
        </w:rPr>
        <w:t>Facilitate student-led initiatives in areas such as education, health, sustainability, and rural development.</w:t>
      </w:r>
    </w:p>
    <w:p>
      <w:pPr>
        <w:spacing w:line="276" w:lineRule="auto" w:after="80"/>
        <w:ind w:left="357" w:hanging="357"/>
      </w:pPr>
      <w:r>
        <w:rPr>
          <w:rFonts w:ascii="Cambria" w:hAnsi="Cambria"/>
          <w:b w:val="0"/>
          <w:i w:val="0"/>
          <w:sz w:val="22"/>
        </w:rPr>
        <w:t xml:space="preserve">2. </w:t>
      </w:r>
      <w:r>
        <w:rPr>
          <w:rFonts w:ascii="Cambria" w:hAnsi="Cambria"/>
          <w:i w:val="0"/>
          <w:sz w:val="22"/>
        </w:rPr>
        <w:t>Fieldwork and Rural Outreach</w:t>
      </w:r>
    </w:p>
    <w:p>
      <w:pPr>
        <w:spacing w:line="276" w:lineRule="auto" w:after="80"/>
        <w:ind w:left="357" w:hanging="357"/>
      </w:pPr>
      <w:r>
        <w:rPr>
          <w:rFonts w:ascii="Cambria" w:hAnsi="Cambria"/>
          <w:sz w:val="22"/>
        </w:rPr>
        <w:t xml:space="preserve">• </w:t>
      </w:r>
      <w:r>
        <w:rPr>
          <w:rFonts w:ascii="Cambria" w:hAnsi="Cambria"/>
          <w:i w:val="0"/>
          <w:sz w:val="22"/>
        </w:rPr>
        <w:t>Design field-based learning modules integrated into academic programs.</w:t>
      </w:r>
    </w:p>
    <w:p>
      <w:pPr>
        <w:spacing w:line="276" w:lineRule="auto" w:after="80"/>
        <w:ind w:left="357" w:hanging="357"/>
      </w:pPr>
      <w:r>
        <w:rPr>
          <w:rFonts w:ascii="Cambria" w:hAnsi="Cambria"/>
          <w:sz w:val="22"/>
        </w:rPr>
        <w:t xml:space="preserve">• </w:t>
      </w:r>
      <w:r>
        <w:rPr>
          <w:rFonts w:ascii="Cambria" w:hAnsi="Cambria"/>
          <w:i w:val="0"/>
          <w:sz w:val="22"/>
        </w:rPr>
        <w:t>Conduct community needs assessments, impact projects, and service-learning experiences.</w:t>
      </w:r>
    </w:p>
    <w:p>
      <w:pPr>
        <w:spacing w:line="276" w:lineRule="auto" w:after="80"/>
        <w:ind w:left="357" w:hanging="357"/>
      </w:pPr>
      <w:r>
        <w:rPr>
          <w:rFonts w:ascii="Cambria" w:hAnsi="Cambria"/>
          <w:b w:val="0"/>
          <w:i w:val="0"/>
          <w:sz w:val="22"/>
        </w:rPr>
        <w:t xml:space="preserve">3. </w:t>
      </w:r>
      <w:r>
        <w:rPr>
          <w:rFonts w:ascii="Cambria" w:hAnsi="Cambria"/>
          <w:i w:val="0"/>
          <w:sz w:val="22"/>
        </w:rPr>
        <w:t>Participation in Government Initiatives</w:t>
      </w:r>
    </w:p>
    <w:p>
      <w:pPr>
        <w:spacing w:line="276" w:lineRule="auto" w:after="80"/>
        <w:ind w:left="357" w:hanging="357"/>
      </w:pPr>
      <w:r>
        <w:rPr>
          <w:rFonts w:ascii="Cambria" w:hAnsi="Cambria"/>
          <w:sz w:val="22"/>
        </w:rPr>
        <w:t xml:space="preserve">• </w:t>
      </w:r>
      <w:r>
        <w:rPr>
          <w:rFonts w:ascii="Cambria" w:hAnsi="Cambria"/>
          <w:b/>
          <w:i w:val="0"/>
          <w:sz w:val="22"/>
        </w:rPr>
        <w:t>Actively engage in programs like: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Unnat Bharat Abhiyan (UBA)</w:t>
      </w:r>
    </w:p>
    <w:p>
      <w:pPr>
        <w:spacing w:line="276" w:lineRule="auto" w:after="80"/>
        <w:ind w:left="714" w:hanging="357"/>
      </w:pPr>
      <w:r>
        <w:rPr>
          <w:rFonts w:ascii="Cambria" w:hAnsi="Cambria"/>
          <w:sz w:val="22"/>
        </w:rPr>
        <w:t xml:space="preserve">o </w:t>
      </w:r>
      <w:r>
        <w:rPr>
          <w:rFonts w:ascii="Cambria" w:hAnsi="Cambria"/>
          <w:i w:val="0"/>
          <w:sz w:val="22"/>
        </w:rPr>
        <w:t>Swachh Bharat Mission</w:t>
      </w:r>
    </w:p>
    <w:p>
      <w:pPr>
        <w:spacing w:line="276" w:lineRule="auto" w:after="80"/>
        <w:ind w:left="714" w:hanging="357"/>
      </w:pPr>
      <w:r>
        <w:rPr>
          <w:rFonts w:ascii="Cambria" w:hAnsi="Cambria"/>
          <w:sz w:val="22"/>
        </w:rPr>
        <w:t xml:space="preserve">o </w:t>
      </w:r>
      <w:r>
        <w:rPr>
          <w:rFonts w:ascii="Cambria" w:hAnsi="Cambria"/>
          <w:i w:val="0"/>
          <w:sz w:val="22"/>
        </w:rPr>
        <w:t>National Service Scheme (NSS)</w:t>
      </w:r>
    </w:p>
    <w:p>
      <w:pPr>
        <w:spacing w:line="276" w:lineRule="auto" w:after="80"/>
        <w:ind w:left="357" w:hanging="357"/>
      </w:pPr>
      <w:r>
        <w:rPr>
          <w:rFonts w:ascii="Cambria" w:hAnsi="Cambria"/>
          <w:sz w:val="22"/>
        </w:rPr>
        <w:t xml:space="preserve">• </w:t>
      </w:r>
      <w:r>
        <w:rPr>
          <w:rFonts w:ascii="Cambria" w:hAnsi="Cambria"/>
          <w:i w:val="0"/>
          <w:sz w:val="22"/>
        </w:rPr>
        <w:t>Encourage faculty and student participation in policy implementation and monitoring efforts.</w:t>
      </w:r>
    </w:p>
    <w:p>
      <w:pPr>
        <w:spacing w:line="276" w:lineRule="auto" w:after="80"/>
        <w:ind w:left="357" w:hanging="357"/>
      </w:pPr>
      <w:r>
        <w:rPr>
          <w:rFonts w:ascii="Cambria" w:hAnsi="Cambria"/>
          <w:b w:val="0"/>
          <w:i w:val="0"/>
          <w:sz w:val="22"/>
        </w:rPr>
        <w:t xml:space="preserve">4. </w:t>
      </w:r>
      <w:r>
        <w:rPr>
          <w:rFonts w:ascii="Cambria" w:hAnsi="Cambria"/>
          <w:i w:val="0"/>
          <w:sz w:val="22"/>
        </w:rPr>
        <w:t>Curriculum-Embedded Social Responsibility</w:t>
      </w:r>
    </w:p>
    <w:p>
      <w:pPr>
        <w:spacing w:line="276" w:lineRule="auto" w:after="80"/>
        <w:ind w:left="357" w:hanging="357"/>
      </w:pPr>
      <w:r>
        <w:rPr>
          <w:rFonts w:ascii="Cambria" w:hAnsi="Cambria"/>
          <w:sz w:val="22"/>
        </w:rPr>
        <w:t xml:space="preserve">• </w:t>
      </w:r>
      <w:r>
        <w:rPr>
          <w:rFonts w:ascii="Cambria" w:hAnsi="Cambria"/>
          <w:i w:val="0"/>
          <w:sz w:val="22"/>
        </w:rPr>
        <w:t>Embed community engagement components in coursework and capstone projects.</w:t>
      </w:r>
    </w:p>
    <w:p>
      <w:pPr>
        <w:spacing w:line="276" w:lineRule="auto" w:after="80"/>
        <w:ind w:left="357" w:hanging="357"/>
      </w:pPr>
      <w:r>
        <w:rPr>
          <w:rFonts w:ascii="Cambria" w:hAnsi="Cambria"/>
          <w:sz w:val="22"/>
        </w:rPr>
        <w:t xml:space="preserve">• </w:t>
      </w:r>
      <w:r>
        <w:rPr>
          <w:rFonts w:ascii="Cambria" w:hAnsi="Cambria"/>
          <w:i w:val="0"/>
          <w:sz w:val="22"/>
        </w:rPr>
        <w:t>Evaluate student contributions to societal development as part of academic assessment.</w:t>
      </w:r>
    </w:p>
    <w:p>
      <w:pPr>
        <w:spacing w:line="276" w:lineRule="auto" w:after="80"/>
        <w:ind w:left="357" w:hanging="357"/>
      </w:pPr>
      <w:r>
        <w:rPr>
          <w:rFonts w:ascii="Cambria" w:hAnsi="Cambria"/>
          <w:b w:val="0"/>
          <w:i w:val="0"/>
          <w:sz w:val="22"/>
        </w:rPr>
        <w:t xml:space="preserve">5. </w:t>
      </w:r>
      <w:r>
        <w:rPr>
          <w:rFonts w:ascii="Cambria" w:hAnsi="Cambria"/>
          <w:i w:val="0"/>
          <w:sz w:val="22"/>
        </w:rPr>
        <w:t>Sustainable Development and Local Impact</w:t>
      </w:r>
    </w:p>
    <w:p>
      <w:pPr>
        <w:spacing w:line="276" w:lineRule="auto" w:after="80"/>
        <w:ind w:left="357" w:hanging="357"/>
      </w:pPr>
      <w:r>
        <w:rPr>
          <w:rFonts w:ascii="Cambria" w:hAnsi="Cambria"/>
          <w:sz w:val="22"/>
        </w:rPr>
        <w:t xml:space="preserve">• </w:t>
      </w:r>
      <w:r>
        <w:rPr>
          <w:rFonts w:ascii="Cambria" w:hAnsi="Cambria"/>
          <w:i w:val="0"/>
          <w:sz w:val="22"/>
        </w:rPr>
        <w:t>Align projects with Sustainable Development Goals (SDGs).</w:t>
      </w:r>
    </w:p>
    <w:p>
      <w:pPr>
        <w:spacing w:line="276" w:lineRule="auto" w:after="80"/>
        <w:ind w:left="357" w:hanging="357"/>
      </w:pPr>
      <w:r>
        <w:rPr>
          <w:rFonts w:ascii="Cambria" w:hAnsi="Cambria"/>
          <w:sz w:val="22"/>
        </w:rPr>
        <w:t xml:space="preserve">• </w:t>
      </w:r>
      <w:r>
        <w:rPr>
          <w:rFonts w:ascii="Cambria" w:hAnsi="Cambria"/>
          <w:i w:val="0"/>
          <w:sz w:val="22"/>
        </w:rPr>
        <w:t>Focus on long-term community partnerships and mutual capacity building.</w:t>
      </w:r>
    </w:p>
    <w:p>
      <w:pPr>
        <w:spacing w:before="280" w:after="160"/>
      </w:pPr>
      <w:r>
        <w:rPr>
          <w:rFonts w:ascii="Cambria" w:hAnsi="Cambria"/>
          <w:b/>
          <w:color w:val="1F3A5F"/>
          <w:sz w:val="29"/>
        </w:rPr>
        <w:t>34.9. Community Engagement and Service – Civic Partnerships</w:t>
      </w:r>
    </w:p>
    <w:p>
      <w:pPr>
        <w:spacing w:line="276" w:lineRule="auto" w:after="80"/>
        <w:ind w:left="357" w:hanging="357"/>
      </w:pPr>
      <w:r>
        <w:rPr>
          <w:rFonts w:ascii="Cambria" w:hAnsi="Cambria"/>
          <w:b w:val="0"/>
          <w:i w:val="0"/>
          <w:sz w:val="22"/>
        </w:rPr>
        <w:t xml:space="preserve">1. </w:t>
      </w:r>
      <w:r>
        <w:rPr>
          <w:rFonts w:ascii="Cambria" w:hAnsi="Cambria"/>
          <w:i w:val="0"/>
          <w:sz w:val="22"/>
        </w:rPr>
        <w:t>Engagement with Local Governance Bodies</w:t>
      </w:r>
    </w:p>
    <w:p>
      <w:pPr>
        <w:spacing w:line="276" w:lineRule="auto" w:after="80"/>
        <w:ind w:left="357" w:hanging="357"/>
      </w:pPr>
      <w:r>
        <w:rPr>
          <w:rFonts w:ascii="Cambria" w:hAnsi="Cambria"/>
          <w:sz w:val="22"/>
        </w:rPr>
        <w:t xml:space="preserve">• </w:t>
      </w:r>
      <w:r>
        <w:rPr>
          <w:rFonts w:ascii="Cambria" w:hAnsi="Cambria"/>
          <w:i w:val="0"/>
          <w:sz w:val="22"/>
        </w:rPr>
        <w:t>Partner with Panchayats, municipalities, and district administrations.</w:t>
      </w:r>
    </w:p>
    <w:p>
      <w:pPr>
        <w:spacing w:line="276" w:lineRule="auto" w:after="80"/>
        <w:ind w:left="357" w:hanging="357"/>
      </w:pPr>
      <w:r>
        <w:rPr>
          <w:rFonts w:ascii="Cambria" w:hAnsi="Cambria"/>
          <w:sz w:val="22"/>
        </w:rPr>
        <w:t xml:space="preserve">• </w:t>
      </w:r>
      <w:r>
        <w:rPr>
          <w:rFonts w:ascii="Cambria" w:hAnsi="Cambria"/>
          <w:i w:val="0"/>
          <w:sz w:val="22"/>
        </w:rPr>
        <w:t>Support local development initiatives through academic resources, expertise, and volunteers.</w:t>
      </w:r>
    </w:p>
    <w:p>
      <w:pPr>
        <w:spacing w:line="276" w:lineRule="auto" w:after="80"/>
        <w:ind w:left="357" w:hanging="357"/>
      </w:pPr>
      <w:r>
        <w:rPr>
          <w:rFonts w:ascii="Cambria" w:hAnsi="Cambria"/>
          <w:b w:val="0"/>
          <w:i w:val="0"/>
          <w:sz w:val="22"/>
        </w:rPr>
        <w:t xml:space="preserve">2. </w:t>
      </w:r>
      <w:r>
        <w:rPr>
          <w:rFonts w:ascii="Cambria" w:hAnsi="Cambria"/>
          <w:i w:val="0"/>
          <w:sz w:val="22"/>
        </w:rPr>
        <w:t>Field-Based Educational Programs</w:t>
      </w:r>
    </w:p>
    <w:p>
      <w:pPr>
        <w:spacing w:line="276" w:lineRule="auto" w:after="80"/>
        <w:ind w:left="357" w:hanging="357"/>
      </w:pPr>
      <w:r>
        <w:rPr>
          <w:rFonts w:ascii="Cambria" w:hAnsi="Cambria"/>
          <w:sz w:val="22"/>
        </w:rPr>
        <w:t xml:space="preserve">• </w:t>
      </w:r>
      <w:r>
        <w:rPr>
          <w:rFonts w:ascii="Cambria" w:hAnsi="Cambria"/>
          <w:i w:val="0"/>
          <w:sz w:val="22"/>
        </w:rPr>
        <w:t>Implement community-centric, field-based learning through:</w:t>
      </w:r>
    </w:p>
    <w:p>
      <w:pPr>
        <w:spacing w:line="276" w:lineRule="auto" w:after="80"/>
        <w:ind w:left="714" w:hanging="357"/>
      </w:pPr>
      <w:r>
        <w:rPr>
          <w:rFonts w:ascii="Cambria" w:hAnsi="Cambria"/>
          <w:sz w:val="22"/>
        </w:rPr>
        <w:t xml:space="preserve">o </w:t>
      </w:r>
      <w:r>
        <w:rPr>
          <w:rFonts w:ascii="Cambria" w:hAnsi="Cambria"/>
          <w:i w:val="0"/>
          <w:sz w:val="22"/>
        </w:rPr>
        <w:t>Action research</w:t>
      </w:r>
    </w:p>
    <w:p>
      <w:pPr>
        <w:spacing w:line="276" w:lineRule="auto" w:after="80"/>
        <w:ind w:left="714" w:hanging="357"/>
      </w:pPr>
      <w:r>
        <w:rPr>
          <w:rFonts w:ascii="Cambria" w:hAnsi="Cambria"/>
          <w:sz w:val="22"/>
        </w:rPr>
        <w:t xml:space="preserve">o </w:t>
      </w:r>
      <w:r>
        <w:rPr>
          <w:rFonts w:ascii="Cambria" w:hAnsi="Cambria"/>
          <w:i w:val="0"/>
          <w:sz w:val="22"/>
        </w:rPr>
        <w:t>Local surveys</w:t>
      </w:r>
    </w:p>
    <w:p>
      <w:pPr>
        <w:spacing w:line="276" w:lineRule="auto" w:after="80"/>
        <w:ind w:left="714" w:hanging="357"/>
      </w:pPr>
      <w:r>
        <w:rPr>
          <w:rFonts w:ascii="Cambria" w:hAnsi="Cambria"/>
          <w:sz w:val="22"/>
        </w:rPr>
        <w:t xml:space="preserve">o </w:t>
      </w:r>
      <w:r>
        <w:rPr>
          <w:rFonts w:ascii="Cambria" w:hAnsi="Cambria"/>
          <w:i w:val="0"/>
          <w:sz w:val="22"/>
        </w:rPr>
        <w:t>Service-learning modules</w:t>
      </w:r>
    </w:p>
    <w:p>
      <w:pPr>
        <w:spacing w:line="276" w:lineRule="auto" w:after="80"/>
        <w:ind w:left="714" w:hanging="357"/>
      </w:pPr>
      <w:r>
        <w:rPr>
          <w:rFonts w:ascii="Cambria" w:hAnsi="Cambria"/>
          <w:sz w:val="22"/>
        </w:rPr>
        <w:t xml:space="preserve">o </w:t>
      </w:r>
      <w:r>
        <w:rPr>
          <w:rFonts w:ascii="Cambria" w:hAnsi="Cambria"/>
          <w:i w:val="0"/>
          <w:sz w:val="22"/>
        </w:rPr>
        <w:t>Village and urban immersion programs</w:t>
      </w:r>
    </w:p>
    <w:p>
      <w:pPr>
        <w:spacing w:line="276" w:lineRule="auto" w:after="80"/>
        <w:ind w:left="357" w:hanging="357"/>
      </w:pPr>
      <w:r>
        <w:rPr>
          <w:rFonts w:ascii="Cambria" w:hAnsi="Cambria"/>
          <w:b w:val="0"/>
          <w:i w:val="0"/>
          <w:sz w:val="22"/>
        </w:rPr>
        <w:t xml:space="preserve">3. </w:t>
      </w:r>
      <w:r>
        <w:rPr>
          <w:rFonts w:ascii="Cambria" w:hAnsi="Cambria"/>
          <w:i w:val="0"/>
          <w:sz w:val="22"/>
        </w:rPr>
        <w:t>Sustainability and Capacity Building</w:t>
      </w:r>
    </w:p>
    <w:p>
      <w:pPr>
        <w:spacing w:line="276" w:lineRule="auto" w:after="80"/>
        <w:ind w:left="357" w:hanging="357"/>
      </w:pPr>
      <w:r>
        <w:rPr>
          <w:rFonts w:ascii="Cambria" w:hAnsi="Cambria"/>
          <w:sz w:val="22"/>
        </w:rPr>
        <w:t xml:space="preserve">• </w:t>
      </w:r>
      <w:r>
        <w:rPr>
          <w:rFonts w:ascii="Cambria" w:hAnsi="Cambria"/>
          <w:b/>
          <w:i w:val="0"/>
          <w:sz w:val="22"/>
        </w:rPr>
        <w:t>Collaborate on projects addressing: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Water and sanitation</w:t>
      </w:r>
    </w:p>
    <w:p>
      <w:pPr>
        <w:spacing w:line="276" w:lineRule="auto" w:after="80"/>
        <w:ind w:left="714" w:hanging="357"/>
      </w:pPr>
      <w:r>
        <w:rPr>
          <w:rFonts w:ascii="Cambria" w:hAnsi="Cambria"/>
          <w:sz w:val="22"/>
        </w:rPr>
        <w:t xml:space="preserve">o </w:t>
      </w:r>
      <w:r>
        <w:rPr>
          <w:rFonts w:ascii="Cambria" w:hAnsi="Cambria"/>
          <w:i w:val="0"/>
          <w:sz w:val="22"/>
        </w:rPr>
        <w:t>Renewable energy</w:t>
      </w:r>
    </w:p>
    <w:p>
      <w:pPr>
        <w:spacing w:line="276" w:lineRule="auto" w:after="80"/>
        <w:ind w:left="714" w:hanging="357"/>
      </w:pPr>
      <w:r>
        <w:rPr>
          <w:rFonts w:ascii="Cambria" w:hAnsi="Cambria"/>
          <w:sz w:val="22"/>
        </w:rPr>
        <w:t xml:space="preserve">o </w:t>
      </w:r>
      <w:r>
        <w:rPr>
          <w:rFonts w:ascii="Cambria" w:hAnsi="Cambria"/>
          <w:i w:val="0"/>
          <w:sz w:val="22"/>
        </w:rPr>
        <w:t>Skill development</w:t>
      </w:r>
    </w:p>
    <w:p>
      <w:pPr>
        <w:spacing w:line="276" w:lineRule="auto" w:after="80"/>
        <w:ind w:left="714" w:hanging="357"/>
      </w:pPr>
      <w:r>
        <w:rPr>
          <w:rFonts w:ascii="Cambria" w:hAnsi="Cambria"/>
          <w:sz w:val="22"/>
        </w:rPr>
        <w:t xml:space="preserve">o </w:t>
      </w:r>
      <w:r>
        <w:rPr>
          <w:rFonts w:ascii="Cambria" w:hAnsi="Cambria"/>
          <w:i w:val="0"/>
          <w:sz w:val="22"/>
        </w:rPr>
        <w:t>Women and child welfare</w:t>
      </w:r>
    </w:p>
    <w:p>
      <w:pPr>
        <w:spacing w:line="276" w:lineRule="auto" w:after="80"/>
        <w:ind w:left="357" w:hanging="357"/>
      </w:pPr>
      <w:r>
        <w:rPr>
          <w:rFonts w:ascii="Cambria" w:hAnsi="Cambria"/>
          <w:sz w:val="22"/>
        </w:rPr>
        <w:t xml:space="preserve">• </w:t>
      </w:r>
      <w:r>
        <w:rPr>
          <w:rFonts w:ascii="Cambria" w:hAnsi="Cambria"/>
          <w:i w:val="0"/>
          <w:sz w:val="22"/>
        </w:rPr>
        <w:t>Contribute to long-term, sustainable impact at the grassroots level.</w:t>
      </w:r>
    </w:p>
    <w:p>
      <w:pPr>
        <w:spacing w:line="276" w:lineRule="auto" w:after="80"/>
        <w:ind w:left="357" w:hanging="357"/>
      </w:pPr>
      <w:r>
        <w:rPr>
          <w:rFonts w:ascii="Cambria" w:hAnsi="Cambria"/>
          <w:b w:val="0"/>
          <w:i w:val="0"/>
          <w:sz w:val="22"/>
        </w:rPr>
        <w:t xml:space="preserve">4. </w:t>
      </w:r>
      <w:r>
        <w:rPr>
          <w:rFonts w:ascii="Cambria" w:hAnsi="Cambria"/>
          <w:i w:val="0"/>
          <w:sz w:val="22"/>
        </w:rPr>
        <w:t>Co-Creation and Local Empowerment</w:t>
      </w:r>
    </w:p>
    <w:p>
      <w:pPr>
        <w:spacing w:line="276" w:lineRule="auto" w:after="80"/>
        <w:ind w:left="357" w:hanging="357"/>
      </w:pPr>
      <w:r>
        <w:rPr>
          <w:rFonts w:ascii="Cambria" w:hAnsi="Cambria"/>
          <w:sz w:val="22"/>
        </w:rPr>
        <w:t xml:space="preserve">• </w:t>
      </w:r>
      <w:r>
        <w:rPr>
          <w:rFonts w:ascii="Cambria" w:hAnsi="Cambria"/>
          <w:i w:val="0"/>
          <w:sz w:val="22"/>
        </w:rPr>
        <w:t>Design programs in consultation with community stakeholders.</w:t>
      </w:r>
    </w:p>
    <w:p>
      <w:pPr>
        <w:spacing w:line="276" w:lineRule="auto" w:after="80"/>
        <w:ind w:left="357" w:hanging="357"/>
      </w:pPr>
      <w:r>
        <w:rPr>
          <w:rFonts w:ascii="Cambria" w:hAnsi="Cambria"/>
          <w:sz w:val="22"/>
        </w:rPr>
        <w:t xml:space="preserve">• </w:t>
      </w:r>
      <w:r>
        <w:rPr>
          <w:rFonts w:ascii="Cambria" w:hAnsi="Cambria"/>
          <w:i w:val="0"/>
          <w:sz w:val="22"/>
        </w:rPr>
        <w:t>Encourage joint ownership of initiatives for higher local engagement and success.</w:t>
      </w:r>
    </w:p>
    <w:p>
      <w:pPr>
        <w:spacing w:line="276" w:lineRule="auto" w:after="80"/>
        <w:ind w:left="357" w:hanging="357"/>
      </w:pPr>
      <w:r>
        <w:rPr>
          <w:rFonts w:ascii="Cambria" w:hAnsi="Cambria"/>
          <w:b w:val="0"/>
          <w:i w:val="0"/>
          <w:sz w:val="22"/>
        </w:rPr>
        <w:t xml:space="preserve">5. </w:t>
      </w:r>
      <w:r>
        <w:rPr>
          <w:rFonts w:ascii="Cambria" w:hAnsi="Cambria"/>
          <w:i w:val="0"/>
          <w:sz w:val="22"/>
        </w:rPr>
        <w:t>Policy Alignment and Recognition</w:t>
      </w:r>
    </w:p>
    <w:p>
      <w:pPr>
        <w:spacing w:line="276" w:lineRule="auto" w:after="80"/>
        <w:ind w:left="357" w:hanging="357"/>
      </w:pPr>
      <w:r>
        <w:rPr>
          <w:rFonts w:ascii="Cambria" w:hAnsi="Cambria"/>
          <w:sz w:val="22"/>
        </w:rPr>
        <w:t xml:space="preserve">• </w:t>
      </w:r>
      <w:r>
        <w:rPr>
          <w:rFonts w:ascii="Cambria" w:hAnsi="Cambria"/>
          <w:i w:val="0"/>
          <w:sz w:val="22"/>
        </w:rPr>
        <w:t>Align activities with national development missions and policies.</w:t>
      </w:r>
    </w:p>
    <w:p>
      <w:pPr>
        <w:spacing w:line="276" w:lineRule="auto" w:after="80"/>
        <w:ind w:left="357" w:hanging="357"/>
      </w:pPr>
      <w:r>
        <w:rPr>
          <w:rFonts w:ascii="Cambria" w:hAnsi="Cambria"/>
          <w:sz w:val="22"/>
        </w:rPr>
        <w:t xml:space="preserve">• </w:t>
      </w:r>
      <w:r>
        <w:rPr>
          <w:rFonts w:ascii="Cambria" w:hAnsi="Cambria"/>
          <w:i w:val="0"/>
          <w:sz w:val="22"/>
        </w:rPr>
        <w:t>Document and share impact stories for policy feedback and institutional recognition.</w:t>
      </w:r>
    </w:p>
    <w:p>
      <w:pPr>
        <w:spacing w:before="280" w:after="160"/>
      </w:pPr>
      <w:r>
        <w:rPr>
          <w:rFonts w:ascii="Cambria" w:hAnsi="Cambria"/>
          <w:b/>
          <w:color w:val="1F3A5F"/>
          <w:sz w:val="29"/>
        </w:rPr>
        <w:t>34.10. Professional Development and Employment – Placement Networks</w:t>
      </w:r>
    </w:p>
    <w:p>
      <w:pPr>
        <w:spacing w:line="276" w:lineRule="auto" w:after="80"/>
        <w:ind w:left="357" w:hanging="357"/>
      </w:pPr>
      <w:r>
        <w:rPr>
          <w:rFonts w:ascii="Cambria" w:hAnsi="Cambria"/>
          <w:b w:val="0"/>
          <w:i w:val="0"/>
          <w:sz w:val="22"/>
        </w:rPr>
        <w:t xml:space="preserve">1. </w:t>
      </w:r>
      <w:r>
        <w:rPr>
          <w:rFonts w:ascii="Cambria" w:hAnsi="Cambria"/>
          <w:i w:val="0"/>
          <w:sz w:val="22"/>
        </w:rPr>
        <w:t>Institutional Placement Cells</w:t>
      </w:r>
    </w:p>
    <w:p>
      <w:pPr>
        <w:spacing w:line="276" w:lineRule="auto" w:after="80"/>
        <w:ind w:left="357" w:hanging="357"/>
      </w:pPr>
      <w:r>
        <w:rPr>
          <w:rFonts w:ascii="Cambria" w:hAnsi="Cambria"/>
          <w:sz w:val="22"/>
        </w:rPr>
        <w:t xml:space="preserve">• </w:t>
      </w:r>
      <w:r>
        <w:rPr>
          <w:rFonts w:ascii="Cambria" w:hAnsi="Cambria"/>
          <w:i w:val="0"/>
          <w:sz w:val="22"/>
        </w:rPr>
        <w:t>Strengthen dedicated placement cells with skilled coordinators and digital infrastructure.</w:t>
      </w:r>
    </w:p>
    <w:p>
      <w:pPr>
        <w:spacing w:line="276" w:lineRule="auto" w:after="80"/>
        <w:ind w:left="357" w:hanging="357"/>
      </w:pPr>
      <w:r>
        <w:rPr>
          <w:rFonts w:ascii="Cambria" w:hAnsi="Cambria"/>
          <w:sz w:val="22"/>
        </w:rPr>
        <w:t xml:space="preserve">• </w:t>
      </w:r>
      <w:r>
        <w:rPr>
          <w:rFonts w:ascii="Cambria" w:hAnsi="Cambria"/>
          <w:i w:val="0"/>
          <w:sz w:val="22"/>
        </w:rPr>
        <w:t>Maintain a centralized database of students' resumes, skills, and interests.</w:t>
      </w:r>
    </w:p>
    <w:p>
      <w:pPr>
        <w:spacing w:line="276" w:lineRule="auto" w:after="80"/>
        <w:ind w:left="357" w:hanging="357"/>
      </w:pPr>
      <w:r>
        <w:rPr>
          <w:rFonts w:ascii="Cambria" w:hAnsi="Cambria"/>
          <w:b w:val="0"/>
          <w:i w:val="0"/>
          <w:sz w:val="22"/>
        </w:rPr>
        <w:t xml:space="preserve">2. </w:t>
      </w:r>
      <w:r>
        <w:rPr>
          <w:rFonts w:ascii="Cambria" w:hAnsi="Cambria"/>
          <w:i w:val="0"/>
          <w:sz w:val="22"/>
        </w:rPr>
        <w:t>Industry Network Building</w:t>
      </w:r>
    </w:p>
    <w:p>
      <w:pPr>
        <w:spacing w:line="276" w:lineRule="auto" w:after="80"/>
        <w:ind w:left="357" w:hanging="357"/>
      </w:pPr>
      <w:r>
        <w:rPr>
          <w:rFonts w:ascii="Cambria" w:hAnsi="Cambria"/>
          <w:sz w:val="22"/>
        </w:rPr>
        <w:t xml:space="preserve">• </w:t>
      </w:r>
      <w:r>
        <w:rPr>
          <w:rFonts w:ascii="Cambria" w:hAnsi="Cambria"/>
          <w:b/>
          <w:i w:val="0"/>
          <w:sz w:val="22"/>
        </w:rPr>
        <w:t>Forge partnerships across: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Private and public sector enterprises</w:t>
      </w:r>
    </w:p>
    <w:p>
      <w:pPr>
        <w:spacing w:line="276" w:lineRule="auto" w:after="80"/>
        <w:ind w:left="714" w:hanging="357"/>
      </w:pPr>
      <w:r>
        <w:rPr>
          <w:rFonts w:ascii="Cambria" w:hAnsi="Cambria"/>
          <w:sz w:val="22"/>
        </w:rPr>
        <w:t xml:space="preserve">o </w:t>
      </w:r>
      <w:r>
        <w:rPr>
          <w:rFonts w:ascii="Cambria" w:hAnsi="Cambria"/>
          <w:i w:val="0"/>
          <w:sz w:val="22"/>
        </w:rPr>
        <w:t>Startups and multinational corporations (MNCs)</w:t>
      </w:r>
    </w:p>
    <w:p>
      <w:pPr>
        <w:spacing w:line="276" w:lineRule="auto" w:after="80"/>
        <w:ind w:left="714" w:hanging="357"/>
      </w:pPr>
      <w:r>
        <w:rPr>
          <w:rFonts w:ascii="Cambria" w:hAnsi="Cambria"/>
          <w:sz w:val="22"/>
        </w:rPr>
        <w:t xml:space="preserve">o </w:t>
      </w:r>
      <w:r>
        <w:rPr>
          <w:rFonts w:ascii="Cambria" w:hAnsi="Cambria"/>
          <w:i w:val="0"/>
          <w:sz w:val="22"/>
        </w:rPr>
        <w:t>Sector-specific associations and chambers of commerce</w:t>
      </w:r>
    </w:p>
    <w:p>
      <w:pPr>
        <w:spacing w:line="276" w:lineRule="auto" w:after="80"/>
        <w:ind w:left="357" w:hanging="357"/>
      </w:pPr>
      <w:r>
        <w:rPr>
          <w:rFonts w:ascii="Cambria" w:hAnsi="Cambria"/>
          <w:b w:val="0"/>
          <w:i w:val="0"/>
          <w:sz w:val="22"/>
        </w:rPr>
        <w:t xml:space="preserve">3. </w:t>
      </w:r>
      <w:r>
        <w:rPr>
          <w:rFonts w:ascii="Cambria" w:hAnsi="Cambria"/>
          <w:i w:val="0"/>
          <w:sz w:val="22"/>
        </w:rPr>
        <w:t>Internship and Apprenticeship Opportunities</w:t>
      </w:r>
    </w:p>
    <w:p>
      <w:pPr>
        <w:spacing w:line="276" w:lineRule="auto" w:after="80"/>
        <w:ind w:left="357" w:hanging="357"/>
      </w:pPr>
      <w:r>
        <w:rPr>
          <w:rFonts w:ascii="Cambria" w:hAnsi="Cambria"/>
          <w:sz w:val="22"/>
        </w:rPr>
        <w:t xml:space="preserve">• </w:t>
      </w:r>
      <w:r>
        <w:rPr>
          <w:rFonts w:ascii="Cambria" w:hAnsi="Cambria"/>
          <w:i w:val="0"/>
          <w:sz w:val="22"/>
        </w:rPr>
        <w:t>Facilitate semester-long internships, summer training, and apprenticeship programs.</w:t>
      </w:r>
    </w:p>
    <w:p>
      <w:pPr>
        <w:spacing w:line="276" w:lineRule="auto" w:after="80"/>
        <w:ind w:left="357" w:hanging="357"/>
      </w:pPr>
      <w:r>
        <w:rPr>
          <w:rFonts w:ascii="Cambria" w:hAnsi="Cambria"/>
          <w:sz w:val="22"/>
        </w:rPr>
        <w:t xml:space="preserve">• </w:t>
      </w:r>
      <w:r>
        <w:rPr>
          <w:rFonts w:ascii="Cambria" w:hAnsi="Cambria"/>
          <w:i w:val="0"/>
          <w:sz w:val="22"/>
        </w:rPr>
        <w:t>Align internships with academic credits and industry learning outcomes.</w:t>
      </w:r>
    </w:p>
    <w:p>
      <w:pPr>
        <w:spacing w:line="276" w:lineRule="auto" w:after="80"/>
        <w:ind w:left="357" w:hanging="357"/>
      </w:pPr>
      <w:r>
        <w:rPr>
          <w:rFonts w:ascii="Cambria" w:hAnsi="Cambria"/>
          <w:b w:val="0"/>
          <w:i w:val="0"/>
          <w:sz w:val="22"/>
        </w:rPr>
        <w:t xml:space="preserve">4. </w:t>
      </w:r>
      <w:r>
        <w:rPr>
          <w:rFonts w:ascii="Cambria" w:hAnsi="Cambria"/>
          <w:i w:val="0"/>
          <w:sz w:val="22"/>
        </w:rPr>
        <w:t>On-Campus and Virtual Recruitment Drives</w:t>
      </w:r>
    </w:p>
    <w:p>
      <w:pPr>
        <w:spacing w:line="276" w:lineRule="auto" w:after="80"/>
        <w:ind w:left="357" w:hanging="357"/>
      </w:pPr>
      <w:r>
        <w:rPr>
          <w:rFonts w:ascii="Cambria" w:hAnsi="Cambria"/>
          <w:sz w:val="22"/>
        </w:rPr>
        <w:t xml:space="preserve">• </w:t>
      </w:r>
      <w:r>
        <w:rPr>
          <w:rFonts w:ascii="Cambria" w:hAnsi="Cambria"/>
          <w:b/>
          <w:i w:val="0"/>
          <w:sz w:val="22"/>
        </w:rPr>
        <w:t>Organize: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Career fairs, placement weeks, and pre-placement talks</w:t>
      </w:r>
    </w:p>
    <w:p>
      <w:pPr>
        <w:spacing w:line="276" w:lineRule="auto" w:after="80"/>
        <w:ind w:left="714" w:hanging="357"/>
      </w:pPr>
      <w:r>
        <w:rPr>
          <w:rFonts w:ascii="Cambria" w:hAnsi="Cambria"/>
          <w:sz w:val="22"/>
        </w:rPr>
        <w:t xml:space="preserve">o </w:t>
      </w:r>
      <w:r>
        <w:rPr>
          <w:rFonts w:ascii="Cambria" w:hAnsi="Cambria"/>
          <w:i w:val="0"/>
          <w:sz w:val="22"/>
        </w:rPr>
        <w:t>Online interviews, coding rounds, and case competitions</w:t>
      </w:r>
    </w:p>
    <w:p>
      <w:pPr>
        <w:spacing w:line="276" w:lineRule="auto" w:after="80"/>
        <w:ind w:left="714" w:hanging="357"/>
      </w:pPr>
      <w:r>
        <w:rPr>
          <w:rFonts w:ascii="Cambria" w:hAnsi="Cambria"/>
          <w:sz w:val="22"/>
        </w:rPr>
        <w:t xml:space="preserve">o </w:t>
      </w:r>
      <w:r>
        <w:rPr>
          <w:rFonts w:ascii="Cambria" w:hAnsi="Cambria"/>
          <w:i w:val="0"/>
          <w:sz w:val="22"/>
        </w:rPr>
        <w:t>Job readiness workshops and mock interviews</w:t>
      </w:r>
    </w:p>
    <w:p>
      <w:pPr>
        <w:spacing w:line="276" w:lineRule="auto" w:after="80"/>
        <w:ind w:left="357" w:hanging="357"/>
      </w:pPr>
      <w:r>
        <w:rPr>
          <w:rFonts w:ascii="Cambria" w:hAnsi="Cambria"/>
          <w:b w:val="0"/>
          <w:i w:val="0"/>
          <w:sz w:val="22"/>
        </w:rPr>
        <w:t xml:space="preserve">5. </w:t>
      </w:r>
      <w:r>
        <w:rPr>
          <w:rFonts w:ascii="Cambria" w:hAnsi="Cambria"/>
          <w:i w:val="0"/>
          <w:sz w:val="22"/>
        </w:rPr>
        <w:t>Alumni and Industry Mentor Integration</w:t>
      </w:r>
    </w:p>
    <w:p>
      <w:pPr>
        <w:spacing w:line="276" w:lineRule="auto" w:after="80"/>
        <w:ind w:left="357" w:hanging="357"/>
      </w:pPr>
      <w:r>
        <w:rPr>
          <w:rFonts w:ascii="Cambria" w:hAnsi="Cambria"/>
          <w:sz w:val="22"/>
        </w:rPr>
        <w:t xml:space="preserve">• </w:t>
      </w:r>
      <w:r>
        <w:rPr>
          <w:rFonts w:ascii="Cambria" w:hAnsi="Cambria"/>
          <w:b/>
          <w:i w:val="0"/>
          <w:sz w:val="22"/>
        </w:rPr>
        <w:t>Leverage alumni networks and industry mentors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Career counselling</w:t>
      </w:r>
    </w:p>
    <w:p>
      <w:pPr>
        <w:spacing w:line="276" w:lineRule="auto" w:after="80"/>
        <w:ind w:left="714" w:hanging="357"/>
      </w:pPr>
      <w:r>
        <w:rPr>
          <w:rFonts w:ascii="Cambria" w:hAnsi="Cambria"/>
          <w:sz w:val="22"/>
        </w:rPr>
        <w:t xml:space="preserve">o </w:t>
      </w:r>
      <w:r>
        <w:rPr>
          <w:rFonts w:ascii="Cambria" w:hAnsi="Cambria"/>
          <w:i w:val="0"/>
          <w:sz w:val="22"/>
        </w:rPr>
        <w:t>Referral opportunities</w:t>
      </w:r>
    </w:p>
    <w:p>
      <w:pPr>
        <w:spacing w:line="276" w:lineRule="auto" w:after="80"/>
        <w:ind w:left="714" w:hanging="357"/>
      </w:pPr>
      <w:r>
        <w:rPr>
          <w:rFonts w:ascii="Cambria" w:hAnsi="Cambria"/>
          <w:sz w:val="22"/>
        </w:rPr>
        <w:t xml:space="preserve">o </w:t>
      </w:r>
      <w:r>
        <w:rPr>
          <w:rFonts w:ascii="Cambria" w:hAnsi="Cambria"/>
          <w:i w:val="0"/>
          <w:sz w:val="22"/>
        </w:rPr>
        <w:t>Job preparation and soft skills training</w:t>
      </w:r>
    </w:p>
    <w:p>
      <w:pPr>
        <w:spacing w:before="280" w:after="160"/>
      </w:pPr>
      <w:r>
        <w:rPr>
          <w:rFonts w:ascii="Cambria" w:hAnsi="Cambria"/>
          <w:b/>
          <w:color w:val="1F3A5F"/>
          <w:sz w:val="29"/>
        </w:rPr>
        <w:t>34.11. Professional Development and Employment – Faculty Consultancy</w:t>
      </w:r>
    </w:p>
    <w:p>
      <w:pPr>
        <w:spacing w:line="276" w:lineRule="auto" w:after="80"/>
        <w:ind w:left="357" w:hanging="357"/>
      </w:pPr>
      <w:r>
        <w:rPr>
          <w:rFonts w:ascii="Cambria" w:hAnsi="Cambria"/>
          <w:b w:val="0"/>
          <w:i w:val="0"/>
          <w:sz w:val="22"/>
        </w:rPr>
        <w:t xml:space="preserve">1. </w:t>
      </w:r>
      <w:r>
        <w:rPr>
          <w:rFonts w:ascii="Cambria" w:hAnsi="Cambria"/>
          <w:i w:val="0"/>
          <w:sz w:val="22"/>
        </w:rPr>
        <w:t>Promotion of Faculty Consultancy</w:t>
      </w:r>
    </w:p>
    <w:p>
      <w:pPr>
        <w:spacing w:line="276" w:lineRule="auto" w:after="80"/>
        <w:ind w:left="357" w:hanging="357"/>
      </w:pPr>
      <w:r>
        <w:rPr>
          <w:rFonts w:ascii="Cambria" w:hAnsi="Cambria"/>
          <w:sz w:val="22"/>
        </w:rPr>
        <w:t xml:space="preserve">• </w:t>
      </w:r>
      <w:r>
        <w:rPr>
          <w:rFonts w:ascii="Cambria" w:hAnsi="Cambria"/>
          <w:i w:val="0"/>
          <w:sz w:val="22"/>
        </w:rPr>
        <w:t>Encourage faculty to engage in consultancy projects with industry, government, and non-profits.</w:t>
      </w:r>
    </w:p>
    <w:p>
      <w:pPr>
        <w:spacing w:line="276" w:lineRule="auto" w:after="80"/>
        <w:ind w:left="357" w:hanging="357"/>
      </w:pPr>
      <w:r>
        <w:rPr>
          <w:rFonts w:ascii="Cambria" w:hAnsi="Cambria"/>
          <w:sz w:val="22"/>
        </w:rPr>
        <w:t xml:space="preserve">• </w:t>
      </w:r>
      <w:r>
        <w:rPr>
          <w:rFonts w:ascii="Cambria" w:hAnsi="Cambria"/>
          <w:i w:val="0"/>
          <w:sz w:val="22"/>
        </w:rPr>
        <w:t>Recognize consultancy as a legitimate academic contribution in performance appraisals and promotions.</w:t>
      </w:r>
    </w:p>
    <w:p>
      <w:pPr>
        <w:spacing w:line="276" w:lineRule="auto" w:after="80"/>
        <w:ind w:left="357" w:hanging="357"/>
      </w:pPr>
      <w:r>
        <w:rPr>
          <w:rFonts w:ascii="Cambria" w:hAnsi="Cambria"/>
          <w:b w:val="0"/>
          <w:i w:val="0"/>
          <w:sz w:val="22"/>
        </w:rPr>
        <w:t xml:space="preserve">2. </w:t>
      </w:r>
      <w:r>
        <w:rPr>
          <w:rFonts w:ascii="Cambria" w:hAnsi="Cambria"/>
          <w:i w:val="0"/>
          <w:sz w:val="22"/>
        </w:rPr>
        <w:t>Strengthening Industry-Institute Relationships</w:t>
      </w:r>
    </w:p>
    <w:p>
      <w:pPr>
        <w:spacing w:line="276" w:lineRule="auto" w:after="80"/>
        <w:ind w:left="357" w:hanging="357"/>
      </w:pPr>
      <w:r>
        <w:rPr>
          <w:rFonts w:ascii="Cambria" w:hAnsi="Cambria"/>
          <w:sz w:val="22"/>
        </w:rPr>
        <w:t xml:space="preserve">• </w:t>
      </w:r>
      <w:r>
        <w:rPr>
          <w:rFonts w:ascii="Cambria" w:hAnsi="Cambria"/>
          <w:b/>
          <w:i w:val="0"/>
          <w:sz w:val="22"/>
        </w:rPr>
        <w:t>Use consultancy as a bridge for long-term partnerships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Research and development</w:t>
      </w:r>
    </w:p>
    <w:p>
      <w:pPr>
        <w:spacing w:line="276" w:lineRule="auto" w:after="80"/>
        <w:ind w:left="714" w:hanging="357"/>
      </w:pPr>
      <w:r>
        <w:rPr>
          <w:rFonts w:ascii="Cambria" w:hAnsi="Cambria"/>
          <w:sz w:val="22"/>
        </w:rPr>
        <w:t xml:space="preserve">o </w:t>
      </w:r>
      <w:r>
        <w:rPr>
          <w:rFonts w:ascii="Cambria" w:hAnsi="Cambria"/>
          <w:i w:val="0"/>
          <w:sz w:val="22"/>
        </w:rPr>
        <w:t>Product innovation</w:t>
      </w:r>
    </w:p>
    <w:p>
      <w:pPr>
        <w:spacing w:line="276" w:lineRule="auto" w:after="80"/>
        <w:ind w:left="714" w:hanging="357"/>
      </w:pPr>
      <w:r>
        <w:rPr>
          <w:rFonts w:ascii="Cambria" w:hAnsi="Cambria"/>
          <w:sz w:val="22"/>
        </w:rPr>
        <w:t xml:space="preserve">o </w:t>
      </w:r>
      <w:r>
        <w:rPr>
          <w:rFonts w:ascii="Cambria" w:hAnsi="Cambria"/>
          <w:i w:val="0"/>
          <w:sz w:val="22"/>
        </w:rPr>
        <w:t>Policy formulation and evaluation</w:t>
      </w:r>
    </w:p>
    <w:p>
      <w:pPr>
        <w:spacing w:line="276" w:lineRule="auto" w:after="80"/>
        <w:ind w:left="357" w:hanging="357"/>
      </w:pPr>
      <w:r>
        <w:rPr>
          <w:rFonts w:ascii="Cambria" w:hAnsi="Cambria"/>
          <w:b w:val="0"/>
          <w:i w:val="0"/>
          <w:sz w:val="22"/>
        </w:rPr>
        <w:t xml:space="preserve">3. </w:t>
      </w:r>
      <w:r>
        <w:rPr>
          <w:rFonts w:ascii="Cambria" w:hAnsi="Cambria"/>
          <w:i w:val="0"/>
          <w:sz w:val="22"/>
        </w:rPr>
        <w:t>Exposure to Industry Trends</w:t>
      </w:r>
    </w:p>
    <w:p>
      <w:pPr>
        <w:spacing w:line="276" w:lineRule="auto" w:after="80"/>
        <w:ind w:left="357" w:hanging="357"/>
      </w:pPr>
      <w:r>
        <w:rPr>
          <w:rFonts w:ascii="Cambria" w:hAnsi="Cambria"/>
          <w:sz w:val="22"/>
        </w:rPr>
        <w:t xml:space="preserve">• </w:t>
      </w:r>
      <w:r>
        <w:rPr>
          <w:rFonts w:ascii="Cambria" w:hAnsi="Cambria"/>
          <w:b/>
          <w:i w:val="0"/>
          <w:sz w:val="22"/>
        </w:rPr>
        <w:t>Enable faculty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Stay updated with industry technologies and practices</w:t>
      </w:r>
    </w:p>
    <w:p>
      <w:pPr>
        <w:spacing w:line="276" w:lineRule="auto" w:after="80"/>
        <w:ind w:left="714" w:hanging="357"/>
      </w:pPr>
      <w:r>
        <w:rPr>
          <w:rFonts w:ascii="Cambria" w:hAnsi="Cambria"/>
          <w:sz w:val="22"/>
        </w:rPr>
        <w:t xml:space="preserve">o </w:t>
      </w:r>
      <w:r>
        <w:rPr>
          <w:rFonts w:ascii="Cambria" w:hAnsi="Cambria"/>
          <w:i w:val="0"/>
          <w:sz w:val="22"/>
        </w:rPr>
        <w:t>Align curriculum and teaching with real-world applications</w:t>
      </w:r>
    </w:p>
    <w:p>
      <w:pPr>
        <w:spacing w:line="276" w:lineRule="auto" w:after="80"/>
        <w:ind w:left="714" w:hanging="357"/>
      </w:pPr>
      <w:r>
        <w:rPr>
          <w:rFonts w:ascii="Cambria" w:hAnsi="Cambria"/>
          <w:sz w:val="22"/>
        </w:rPr>
        <w:t xml:space="preserve">o </w:t>
      </w:r>
      <w:r>
        <w:rPr>
          <w:rFonts w:ascii="Cambria" w:hAnsi="Cambria"/>
          <w:i w:val="0"/>
          <w:sz w:val="22"/>
        </w:rPr>
        <w:t>Share industry insights with students</w:t>
      </w:r>
    </w:p>
    <w:p>
      <w:pPr>
        <w:spacing w:line="276" w:lineRule="auto" w:after="80"/>
        <w:ind w:left="357" w:hanging="357"/>
      </w:pPr>
      <w:r>
        <w:rPr>
          <w:rFonts w:ascii="Cambria" w:hAnsi="Cambria"/>
          <w:b w:val="0"/>
          <w:i w:val="0"/>
          <w:sz w:val="22"/>
        </w:rPr>
        <w:t xml:space="preserve">4. </w:t>
      </w:r>
      <w:r>
        <w:rPr>
          <w:rFonts w:ascii="Cambria" w:hAnsi="Cambria"/>
          <w:i w:val="0"/>
          <w:sz w:val="22"/>
        </w:rPr>
        <w:t>Institutional Support Mechanisms</w:t>
      </w:r>
    </w:p>
    <w:p>
      <w:pPr>
        <w:spacing w:line="276" w:lineRule="auto" w:after="80"/>
        <w:ind w:left="357" w:hanging="357"/>
      </w:pPr>
      <w:r>
        <w:rPr>
          <w:rFonts w:ascii="Cambria" w:hAnsi="Cambria"/>
          <w:sz w:val="22"/>
        </w:rPr>
        <w:t xml:space="preserve">• </w:t>
      </w:r>
      <w:r>
        <w:rPr>
          <w:rFonts w:ascii="Cambria" w:hAnsi="Cambria"/>
          <w:b/>
          <w:i w:val="0"/>
          <w:sz w:val="22"/>
        </w:rPr>
        <w:t>Establish a faculty consultancy cell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Streamline proposal approval and contract management</w:t>
      </w:r>
    </w:p>
    <w:p>
      <w:pPr>
        <w:spacing w:line="276" w:lineRule="auto" w:after="80"/>
        <w:ind w:left="714" w:hanging="357"/>
      </w:pPr>
      <w:r>
        <w:rPr>
          <w:rFonts w:ascii="Cambria" w:hAnsi="Cambria"/>
          <w:sz w:val="22"/>
        </w:rPr>
        <w:t xml:space="preserve">o </w:t>
      </w:r>
      <w:r>
        <w:rPr>
          <w:rFonts w:ascii="Cambria" w:hAnsi="Cambria"/>
          <w:i w:val="0"/>
          <w:sz w:val="22"/>
        </w:rPr>
        <w:t>Handle compliance, budgeting, and revenue sharing</w:t>
      </w:r>
    </w:p>
    <w:p>
      <w:pPr>
        <w:spacing w:line="276" w:lineRule="auto" w:after="80"/>
        <w:ind w:left="714" w:hanging="357"/>
      </w:pPr>
      <w:r>
        <w:rPr>
          <w:rFonts w:ascii="Cambria" w:hAnsi="Cambria"/>
          <w:sz w:val="22"/>
        </w:rPr>
        <w:t xml:space="preserve">o </w:t>
      </w:r>
      <w:r>
        <w:rPr>
          <w:rFonts w:ascii="Cambria" w:hAnsi="Cambria"/>
          <w:i w:val="0"/>
          <w:sz w:val="22"/>
        </w:rPr>
        <w:t>Promote opportunities and external calls</w:t>
      </w:r>
    </w:p>
    <w:p>
      <w:pPr>
        <w:spacing w:line="276" w:lineRule="auto" w:after="80"/>
        <w:ind w:left="357" w:hanging="357"/>
      </w:pPr>
      <w:r>
        <w:rPr>
          <w:rFonts w:ascii="Cambria" w:hAnsi="Cambria"/>
          <w:b w:val="0"/>
          <w:i w:val="0"/>
          <w:sz w:val="22"/>
        </w:rPr>
        <w:t xml:space="preserve">5. </w:t>
      </w:r>
      <w:r>
        <w:rPr>
          <w:rFonts w:ascii="Cambria" w:hAnsi="Cambria"/>
          <w:i w:val="0"/>
          <w:sz w:val="22"/>
        </w:rPr>
        <w:t>Knowledge Transfer and Skill Development</w:t>
      </w:r>
    </w:p>
    <w:p>
      <w:pPr>
        <w:spacing w:line="276" w:lineRule="auto" w:after="80"/>
        <w:ind w:left="357" w:hanging="357"/>
      </w:pPr>
      <w:r>
        <w:rPr>
          <w:rFonts w:ascii="Cambria" w:hAnsi="Cambria"/>
          <w:sz w:val="22"/>
        </w:rPr>
        <w:t xml:space="preserve">• </w:t>
      </w:r>
      <w:r>
        <w:rPr>
          <w:rFonts w:ascii="Cambria" w:hAnsi="Cambria"/>
          <w:b/>
          <w:i w:val="0"/>
          <w:sz w:val="22"/>
        </w:rPr>
        <w:t>Use consultancy projects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Involve students in applied research and problem-solving</w:t>
      </w:r>
    </w:p>
    <w:p>
      <w:pPr>
        <w:spacing w:line="276" w:lineRule="auto" w:after="80"/>
        <w:ind w:left="714" w:hanging="357"/>
      </w:pPr>
      <w:r>
        <w:rPr>
          <w:rFonts w:ascii="Cambria" w:hAnsi="Cambria"/>
          <w:sz w:val="22"/>
        </w:rPr>
        <w:t xml:space="preserve">o </w:t>
      </w:r>
      <w:r>
        <w:rPr>
          <w:rFonts w:ascii="Cambria" w:hAnsi="Cambria"/>
          <w:i w:val="0"/>
          <w:sz w:val="22"/>
        </w:rPr>
        <w:t>Generate case studies, patents, and white papers</w:t>
      </w:r>
    </w:p>
    <w:p>
      <w:pPr>
        <w:spacing w:line="276" w:lineRule="auto" w:after="80"/>
        <w:ind w:left="714" w:hanging="357"/>
      </w:pPr>
      <w:r>
        <w:rPr>
          <w:rFonts w:ascii="Cambria" w:hAnsi="Cambria"/>
          <w:sz w:val="22"/>
        </w:rPr>
        <w:t xml:space="preserve">o </w:t>
      </w:r>
      <w:r>
        <w:rPr>
          <w:rFonts w:ascii="Cambria" w:hAnsi="Cambria"/>
          <w:i w:val="0"/>
          <w:sz w:val="22"/>
        </w:rPr>
        <w:t>Create training modules and certifications</w:t>
      </w:r>
    </w:p>
    <w:p>
      <w:pPr>
        <w:spacing w:before="280" w:after="160"/>
      </w:pPr>
      <w:r>
        <w:rPr>
          <w:rFonts w:ascii="Cambria" w:hAnsi="Cambria"/>
          <w:b/>
          <w:color w:val="1F3A5F"/>
          <w:sz w:val="29"/>
        </w:rPr>
        <w:t>34.12. Quality and Credibility – Accreditation and Certification</w:t>
      </w:r>
    </w:p>
    <w:p>
      <w:pPr>
        <w:spacing w:line="276" w:lineRule="auto" w:after="80"/>
        <w:ind w:left="357" w:hanging="357"/>
      </w:pPr>
      <w:r>
        <w:rPr>
          <w:rFonts w:ascii="Cambria" w:hAnsi="Cambria"/>
          <w:b w:val="0"/>
          <w:i w:val="0"/>
          <w:sz w:val="22"/>
        </w:rPr>
        <w:t xml:space="preserve">1. </w:t>
      </w:r>
      <w:r>
        <w:rPr>
          <w:rFonts w:ascii="Cambria" w:hAnsi="Cambria"/>
          <w:i w:val="0"/>
          <w:sz w:val="22"/>
        </w:rPr>
        <w:t>Institutional and Program-Level Accreditation</w:t>
      </w:r>
    </w:p>
    <w:p>
      <w:pPr>
        <w:spacing w:line="276" w:lineRule="auto" w:after="80"/>
        <w:ind w:left="357" w:hanging="357"/>
      </w:pPr>
      <w:r>
        <w:rPr>
          <w:rFonts w:ascii="Cambria" w:hAnsi="Cambria"/>
          <w:sz w:val="22"/>
        </w:rPr>
        <w:t xml:space="preserve">• </w:t>
      </w:r>
      <w:r>
        <w:rPr>
          <w:rFonts w:ascii="Cambria" w:hAnsi="Cambria"/>
          <w:b/>
          <w:i w:val="0"/>
          <w:sz w:val="22"/>
        </w:rPr>
        <w:t>Seek accreditation from national agencies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NAAC (National Assessment and Accreditation Council)</w:t>
      </w:r>
    </w:p>
    <w:p>
      <w:pPr>
        <w:spacing w:line="276" w:lineRule="auto" w:after="80"/>
        <w:ind w:left="714" w:hanging="357"/>
      </w:pPr>
      <w:r>
        <w:rPr>
          <w:rFonts w:ascii="Cambria" w:hAnsi="Cambria"/>
          <w:sz w:val="22"/>
        </w:rPr>
        <w:t xml:space="preserve">o </w:t>
      </w:r>
      <w:r>
        <w:rPr>
          <w:rFonts w:ascii="Cambria" w:hAnsi="Cambria"/>
          <w:i w:val="0"/>
          <w:sz w:val="22"/>
        </w:rPr>
        <w:t>NBA (National Board of Accreditation)</w:t>
      </w:r>
    </w:p>
    <w:p>
      <w:pPr>
        <w:spacing w:line="276" w:lineRule="auto" w:after="80"/>
        <w:ind w:left="714" w:hanging="357"/>
      </w:pPr>
      <w:r>
        <w:rPr>
          <w:rFonts w:ascii="Cambria" w:hAnsi="Cambria"/>
          <w:sz w:val="22"/>
        </w:rPr>
        <w:t xml:space="preserve">o </w:t>
      </w:r>
      <w:r>
        <w:rPr>
          <w:rFonts w:ascii="Cambria" w:hAnsi="Cambria"/>
          <w:i w:val="0"/>
          <w:sz w:val="22"/>
        </w:rPr>
        <w:t>UGC and AICTE recognition</w:t>
      </w:r>
    </w:p>
    <w:p>
      <w:pPr>
        <w:spacing w:line="276" w:lineRule="auto" w:after="80"/>
        <w:ind w:left="357" w:hanging="357"/>
      </w:pPr>
      <w:r>
        <w:rPr>
          <w:rFonts w:ascii="Cambria" w:hAnsi="Cambria"/>
          <w:sz w:val="22"/>
        </w:rPr>
        <w:t xml:space="preserve">• </w:t>
      </w:r>
      <w:r>
        <w:rPr>
          <w:rFonts w:ascii="Cambria" w:hAnsi="Cambria"/>
          <w:i w:val="0"/>
          <w:sz w:val="22"/>
        </w:rPr>
        <w:t>Pursue international accreditations (e.g., ABET, AACSB, QS I-GAUGE) to elevate global standing.</w:t>
      </w:r>
    </w:p>
    <w:p>
      <w:pPr>
        <w:spacing w:line="276" w:lineRule="auto" w:after="80"/>
        <w:ind w:left="357" w:hanging="357"/>
      </w:pPr>
      <w:r>
        <w:rPr>
          <w:rFonts w:ascii="Cambria" w:hAnsi="Cambria"/>
          <w:b w:val="0"/>
          <w:i w:val="0"/>
          <w:sz w:val="22"/>
        </w:rPr>
        <w:t xml:space="preserve">2. </w:t>
      </w:r>
      <w:r>
        <w:rPr>
          <w:rFonts w:ascii="Cambria" w:hAnsi="Cambria"/>
          <w:i w:val="0"/>
          <w:sz w:val="22"/>
        </w:rPr>
        <w:t>Enhanced Institutional Reputation</w:t>
      </w:r>
    </w:p>
    <w:p>
      <w:pPr>
        <w:spacing w:line="276" w:lineRule="auto" w:after="80"/>
        <w:ind w:left="357" w:hanging="357"/>
      </w:pPr>
      <w:r>
        <w:rPr>
          <w:rFonts w:ascii="Cambria" w:hAnsi="Cambria"/>
          <w:sz w:val="22"/>
        </w:rPr>
        <w:t xml:space="preserve">• </w:t>
      </w:r>
      <w:r>
        <w:rPr>
          <w:rFonts w:ascii="Cambria" w:hAnsi="Cambria"/>
          <w:i w:val="0"/>
          <w:sz w:val="22"/>
        </w:rPr>
        <w:t>Accreditation reflects adherence to high academic and administrative standards.</w:t>
      </w:r>
    </w:p>
    <w:p>
      <w:pPr>
        <w:spacing w:line="276" w:lineRule="auto" w:after="80"/>
        <w:ind w:left="357" w:hanging="357"/>
      </w:pPr>
      <w:r>
        <w:rPr>
          <w:rFonts w:ascii="Cambria" w:hAnsi="Cambria"/>
          <w:sz w:val="22"/>
        </w:rPr>
        <w:t xml:space="preserve">• </w:t>
      </w:r>
      <w:r>
        <w:rPr>
          <w:rFonts w:ascii="Cambria" w:hAnsi="Cambria"/>
          <w:i w:val="0"/>
          <w:sz w:val="22"/>
        </w:rPr>
        <w:t>Strengthens stakeholder trust and improves global and industry recognition.</w:t>
      </w:r>
    </w:p>
    <w:p>
      <w:pPr>
        <w:spacing w:line="276" w:lineRule="auto" w:after="80"/>
        <w:ind w:left="357" w:hanging="357"/>
      </w:pPr>
      <w:r>
        <w:rPr>
          <w:rFonts w:ascii="Cambria" w:hAnsi="Cambria"/>
          <w:b w:val="0"/>
          <w:i w:val="0"/>
          <w:sz w:val="22"/>
        </w:rPr>
        <w:t xml:space="preserve">3. </w:t>
      </w:r>
      <w:r>
        <w:rPr>
          <w:rFonts w:ascii="Cambria" w:hAnsi="Cambria"/>
          <w:i w:val="0"/>
          <w:sz w:val="22"/>
        </w:rPr>
        <w:t>Quality Assurance and Continuous Improvement</w:t>
      </w:r>
    </w:p>
    <w:p>
      <w:pPr>
        <w:spacing w:line="276" w:lineRule="auto" w:after="80"/>
        <w:ind w:left="357" w:hanging="357"/>
      </w:pPr>
      <w:r>
        <w:rPr>
          <w:rFonts w:ascii="Cambria" w:hAnsi="Cambria"/>
          <w:sz w:val="22"/>
        </w:rPr>
        <w:t xml:space="preserve">• </w:t>
      </w:r>
      <w:r>
        <w:rPr>
          <w:rFonts w:ascii="Cambria" w:hAnsi="Cambria"/>
          <w:b/>
          <w:i w:val="0"/>
          <w:sz w:val="22"/>
        </w:rPr>
        <w:t>Use accreditation frameworks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 a culture of periodic review and benchmarking</w:t>
      </w:r>
    </w:p>
    <w:p>
      <w:pPr>
        <w:spacing w:line="276" w:lineRule="auto" w:after="80"/>
        <w:ind w:left="714" w:hanging="357"/>
      </w:pPr>
      <w:r>
        <w:rPr>
          <w:rFonts w:ascii="Cambria" w:hAnsi="Cambria"/>
          <w:sz w:val="22"/>
        </w:rPr>
        <w:t xml:space="preserve">o </w:t>
      </w:r>
      <w:r>
        <w:rPr>
          <w:rFonts w:ascii="Cambria" w:hAnsi="Cambria"/>
          <w:i w:val="0"/>
          <w:sz w:val="22"/>
        </w:rPr>
        <w:t>Improve curriculum, faculty development, infrastructure, and governance</w:t>
      </w:r>
    </w:p>
    <w:p>
      <w:pPr>
        <w:spacing w:line="276" w:lineRule="auto" w:after="80"/>
        <w:ind w:left="357" w:hanging="357"/>
      </w:pPr>
      <w:r>
        <w:rPr>
          <w:rFonts w:ascii="Cambria" w:hAnsi="Cambria"/>
          <w:b w:val="0"/>
          <w:i w:val="0"/>
          <w:sz w:val="22"/>
        </w:rPr>
        <w:t xml:space="preserve">4. </w:t>
      </w:r>
      <w:r>
        <w:rPr>
          <w:rFonts w:ascii="Cambria" w:hAnsi="Cambria"/>
          <w:i w:val="0"/>
          <w:sz w:val="22"/>
        </w:rPr>
        <w:t>Certification of Courses and Learning Outcomes</w:t>
      </w:r>
    </w:p>
    <w:p>
      <w:pPr>
        <w:spacing w:line="276" w:lineRule="auto" w:after="80"/>
        <w:ind w:left="357" w:hanging="357"/>
      </w:pPr>
      <w:r>
        <w:rPr>
          <w:rFonts w:ascii="Cambria" w:hAnsi="Cambria"/>
          <w:sz w:val="22"/>
        </w:rPr>
        <w:t xml:space="preserve">• </w:t>
      </w:r>
      <w:r>
        <w:rPr>
          <w:rFonts w:ascii="Cambria" w:hAnsi="Cambria"/>
          <w:i w:val="0"/>
          <w:sz w:val="22"/>
        </w:rPr>
        <w:t>Introduce certified courses with third-party validation for:</w:t>
      </w:r>
    </w:p>
    <w:p>
      <w:pPr>
        <w:spacing w:line="276" w:lineRule="auto" w:after="80"/>
        <w:ind w:left="714" w:hanging="357"/>
      </w:pPr>
      <w:r>
        <w:rPr>
          <w:rFonts w:ascii="Cambria" w:hAnsi="Cambria"/>
          <w:sz w:val="22"/>
        </w:rPr>
        <w:t xml:space="preserve">o </w:t>
      </w:r>
      <w:r>
        <w:rPr>
          <w:rFonts w:ascii="Cambria" w:hAnsi="Cambria"/>
          <w:i w:val="0"/>
          <w:sz w:val="22"/>
        </w:rPr>
        <w:t>Skill-based learning</w:t>
      </w:r>
    </w:p>
    <w:p>
      <w:pPr>
        <w:spacing w:line="276" w:lineRule="auto" w:after="80"/>
        <w:ind w:left="714" w:hanging="357"/>
      </w:pPr>
      <w:r>
        <w:rPr>
          <w:rFonts w:ascii="Cambria" w:hAnsi="Cambria"/>
          <w:sz w:val="22"/>
        </w:rPr>
        <w:t xml:space="preserve">o </w:t>
      </w:r>
      <w:r>
        <w:rPr>
          <w:rFonts w:ascii="Cambria" w:hAnsi="Cambria"/>
          <w:i w:val="0"/>
          <w:sz w:val="22"/>
        </w:rPr>
        <w:t>Industry relevance</w:t>
      </w:r>
    </w:p>
    <w:p>
      <w:pPr>
        <w:spacing w:line="276" w:lineRule="auto" w:after="80"/>
        <w:ind w:left="714" w:hanging="357"/>
      </w:pPr>
      <w:r>
        <w:rPr>
          <w:rFonts w:ascii="Cambria" w:hAnsi="Cambria"/>
          <w:sz w:val="22"/>
        </w:rPr>
        <w:t xml:space="preserve">o </w:t>
      </w:r>
      <w:r>
        <w:rPr>
          <w:rFonts w:ascii="Cambria" w:hAnsi="Cambria"/>
          <w:i w:val="0"/>
          <w:sz w:val="22"/>
        </w:rPr>
        <w:t>Professional development</w:t>
      </w:r>
    </w:p>
    <w:p>
      <w:pPr>
        <w:spacing w:line="276" w:lineRule="auto" w:after="80"/>
        <w:ind w:left="357" w:hanging="357"/>
      </w:pPr>
      <w:r>
        <w:rPr>
          <w:rFonts w:ascii="Cambria" w:hAnsi="Cambria"/>
          <w:sz w:val="22"/>
        </w:rPr>
        <w:t xml:space="preserve">• </w:t>
      </w:r>
      <w:r>
        <w:rPr>
          <w:rFonts w:ascii="Cambria" w:hAnsi="Cambria"/>
          <w:i w:val="0"/>
          <w:sz w:val="22"/>
        </w:rPr>
        <w:t>Offer micro-credentials and digital badges to support lifelong learning.</w:t>
      </w:r>
    </w:p>
    <w:p>
      <w:pPr>
        <w:spacing w:line="276" w:lineRule="auto" w:after="80"/>
        <w:ind w:left="357" w:hanging="357"/>
      </w:pPr>
      <w:r>
        <w:rPr>
          <w:rFonts w:ascii="Cambria" w:hAnsi="Cambria"/>
          <w:b w:val="0"/>
          <w:i w:val="0"/>
          <w:sz w:val="22"/>
        </w:rPr>
        <w:t xml:space="preserve">5. </w:t>
      </w:r>
      <w:r>
        <w:rPr>
          <w:rFonts w:ascii="Cambria" w:hAnsi="Cambria"/>
          <w:i w:val="0"/>
          <w:sz w:val="22"/>
        </w:rPr>
        <w:t>Student and Employer Advantage</w:t>
      </w:r>
    </w:p>
    <w:p>
      <w:pPr>
        <w:spacing w:line="276" w:lineRule="auto" w:after="80"/>
        <w:ind w:left="357" w:hanging="357"/>
      </w:pPr>
      <w:r>
        <w:rPr>
          <w:rFonts w:ascii="Cambria" w:hAnsi="Cambria"/>
          <w:sz w:val="22"/>
        </w:rPr>
        <w:t xml:space="preserve">• </w:t>
      </w:r>
      <w:r>
        <w:rPr>
          <w:rFonts w:ascii="Cambria" w:hAnsi="Cambria"/>
          <w:b/>
          <w:i w:val="0"/>
          <w:sz w:val="22"/>
        </w:rPr>
        <w:t>Accredited institutions are more attractive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Employers, for recruitment and internships</w:t>
      </w:r>
    </w:p>
    <w:p>
      <w:pPr>
        <w:spacing w:line="276" w:lineRule="auto" w:after="80"/>
        <w:ind w:left="714" w:hanging="357"/>
      </w:pPr>
      <w:r>
        <w:rPr>
          <w:rFonts w:ascii="Cambria" w:hAnsi="Cambria"/>
          <w:sz w:val="22"/>
        </w:rPr>
        <w:t xml:space="preserve">o </w:t>
      </w:r>
      <w:r>
        <w:rPr>
          <w:rFonts w:ascii="Cambria" w:hAnsi="Cambria"/>
          <w:i w:val="0"/>
          <w:sz w:val="22"/>
        </w:rPr>
        <w:t>Students, for progression to higher education and global mobility</w:t>
      </w:r>
    </w:p>
    <w:p>
      <w:pPr>
        <w:spacing w:before="280" w:after="160"/>
      </w:pPr>
      <w:r>
        <w:rPr>
          <w:rFonts w:ascii="Cambria" w:hAnsi="Cambria"/>
          <w:b/>
          <w:color w:val="1F3A5F"/>
          <w:sz w:val="29"/>
        </w:rPr>
        <w:t>34.13. Quality and Credibility – Quality Assurance</w:t>
      </w:r>
    </w:p>
    <w:p>
      <w:pPr>
        <w:spacing w:line="276" w:lineRule="auto" w:after="80"/>
        <w:ind w:left="357" w:hanging="357"/>
      </w:pPr>
      <w:r>
        <w:rPr>
          <w:rFonts w:ascii="Cambria" w:hAnsi="Cambria"/>
          <w:b w:val="0"/>
          <w:i w:val="0"/>
          <w:sz w:val="22"/>
        </w:rPr>
        <w:t xml:space="preserve">1. </w:t>
      </w:r>
      <w:r>
        <w:rPr>
          <w:rFonts w:ascii="Cambria" w:hAnsi="Cambria"/>
          <w:i w:val="0"/>
          <w:sz w:val="22"/>
        </w:rPr>
        <w:t>Adoption of Recognized Frameworks</w:t>
      </w:r>
    </w:p>
    <w:p>
      <w:pPr>
        <w:spacing w:line="276" w:lineRule="auto" w:after="80"/>
        <w:ind w:left="357" w:hanging="357"/>
      </w:pPr>
      <w:r>
        <w:rPr>
          <w:rFonts w:ascii="Cambria" w:hAnsi="Cambria"/>
          <w:sz w:val="22"/>
        </w:rPr>
        <w:t xml:space="preserve">• </w:t>
      </w:r>
      <w:r>
        <w:rPr>
          <w:rFonts w:ascii="Cambria" w:hAnsi="Cambria"/>
          <w:i w:val="0"/>
          <w:sz w:val="22"/>
        </w:rPr>
        <w:t>Implement quality assurance (QA) systems based on models such as:</w:t>
      </w:r>
    </w:p>
    <w:p>
      <w:pPr>
        <w:spacing w:line="276" w:lineRule="auto" w:after="80"/>
        <w:ind w:left="714" w:hanging="357"/>
      </w:pPr>
      <w:r>
        <w:rPr>
          <w:rFonts w:ascii="Cambria" w:hAnsi="Cambria"/>
          <w:sz w:val="22"/>
        </w:rPr>
        <w:t xml:space="preserve">o </w:t>
      </w:r>
      <w:r>
        <w:rPr>
          <w:rFonts w:ascii="Cambria" w:hAnsi="Cambria"/>
          <w:i w:val="0"/>
          <w:sz w:val="22"/>
        </w:rPr>
        <w:t>NAAC Quality Indicator Framework (QIF)</w:t>
      </w:r>
    </w:p>
    <w:p>
      <w:pPr>
        <w:spacing w:line="276" w:lineRule="auto" w:after="80"/>
        <w:ind w:left="714" w:hanging="357"/>
      </w:pPr>
      <w:r>
        <w:rPr>
          <w:rFonts w:ascii="Cambria" w:hAnsi="Cambria"/>
          <w:sz w:val="22"/>
        </w:rPr>
        <w:t xml:space="preserve">o </w:t>
      </w:r>
      <w:r>
        <w:rPr>
          <w:rFonts w:ascii="Cambria" w:hAnsi="Cambria"/>
          <w:i w:val="0"/>
          <w:sz w:val="22"/>
        </w:rPr>
        <w:t>NBA Outcome-Based Education (OBE)</w:t>
      </w:r>
    </w:p>
    <w:p>
      <w:pPr>
        <w:spacing w:line="276" w:lineRule="auto" w:after="80"/>
        <w:ind w:left="714" w:hanging="357"/>
      </w:pPr>
      <w:r>
        <w:rPr>
          <w:rFonts w:ascii="Cambria" w:hAnsi="Cambria"/>
          <w:sz w:val="22"/>
        </w:rPr>
        <w:t xml:space="preserve">o </w:t>
      </w:r>
      <w:r>
        <w:rPr>
          <w:rFonts w:ascii="Cambria" w:hAnsi="Cambria"/>
          <w:b/>
          <w:i w:val="0"/>
          <w:sz w:val="22"/>
        </w:rPr>
        <w:t>ISO 21001:</w:t>
      </w:r>
      <w:r>
        <w:rPr>
          <w:rFonts w:ascii="Cambria" w:hAnsi="Cambria"/>
          <w:i w:val="0"/>
          <w:sz w:val="22"/>
        </w:rPr>
        <w:t>2018 for educational organizations</w:t>
      </w:r>
    </w:p>
    <w:p>
      <w:pPr>
        <w:spacing w:line="276" w:lineRule="auto" w:after="80"/>
        <w:ind w:left="714" w:hanging="357"/>
      </w:pPr>
      <w:r>
        <w:rPr>
          <w:rFonts w:ascii="Cambria" w:hAnsi="Cambria"/>
          <w:sz w:val="22"/>
        </w:rPr>
        <w:t xml:space="preserve">o </w:t>
      </w:r>
      <w:r>
        <w:rPr>
          <w:rFonts w:ascii="Cambria" w:hAnsi="Cambria"/>
          <w:i w:val="0"/>
          <w:sz w:val="22"/>
        </w:rPr>
        <w:t>EFQM, Baldrige, or UK QAA for international benchmarking</w:t>
      </w:r>
    </w:p>
    <w:p>
      <w:pPr>
        <w:spacing w:line="276" w:lineRule="auto" w:after="80"/>
        <w:ind w:left="357" w:hanging="357"/>
      </w:pPr>
      <w:r>
        <w:rPr>
          <w:rFonts w:ascii="Cambria" w:hAnsi="Cambria"/>
          <w:b w:val="0"/>
          <w:i w:val="0"/>
          <w:sz w:val="22"/>
        </w:rPr>
        <w:t xml:space="preserve">2. </w:t>
      </w:r>
      <w:r>
        <w:rPr>
          <w:rFonts w:ascii="Cambria" w:hAnsi="Cambria"/>
          <w:i w:val="0"/>
          <w:sz w:val="22"/>
        </w:rPr>
        <w:t>Internal Quality Assurance Cell (IQAC)</w:t>
      </w:r>
    </w:p>
    <w:p>
      <w:pPr>
        <w:spacing w:line="276" w:lineRule="auto" w:after="80"/>
        <w:ind w:left="357" w:hanging="357"/>
      </w:pPr>
      <w:r>
        <w:rPr>
          <w:rFonts w:ascii="Cambria" w:hAnsi="Cambria"/>
          <w:sz w:val="22"/>
        </w:rPr>
        <w:t xml:space="preserve">• </w:t>
      </w:r>
      <w:r>
        <w:rPr>
          <w:rFonts w:ascii="Cambria" w:hAnsi="Cambria"/>
          <w:b/>
          <w:i w:val="0"/>
          <w:sz w:val="22"/>
        </w:rPr>
        <w:t>Establish a dedicated IQAC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Monitor academic and administrative performance</w:t>
      </w:r>
    </w:p>
    <w:p>
      <w:pPr>
        <w:spacing w:line="276" w:lineRule="auto" w:after="80"/>
        <w:ind w:left="714" w:hanging="357"/>
      </w:pPr>
      <w:r>
        <w:rPr>
          <w:rFonts w:ascii="Cambria" w:hAnsi="Cambria"/>
          <w:sz w:val="22"/>
        </w:rPr>
        <w:t xml:space="preserve">o </w:t>
      </w:r>
      <w:r>
        <w:rPr>
          <w:rFonts w:ascii="Cambria" w:hAnsi="Cambria"/>
          <w:i w:val="0"/>
          <w:sz w:val="22"/>
        </w:rPr>
        <w:t>Ensure compliance with accreditation standards</w:t>
      </w:r>
    </w:p>
    <w:p>
      <w:pPr>
        <w:spacing w:line="276" w:lineRule="auto" w:after="80"/>
        <w:ind w:left="714" w:hanging="357"/>
      </w:pPr>
      <w:r>
        <w:rPr>
          <w:rFonts w:ascii="Cambria" w:hAnsi="Cambria"/>
          <w:sz w:val="22"/>
        </w:rPr>
        <w:t xml:space="preserve">o </w:t>
      </w:r>
      <w:r>
        <w:rPr>
          <w:rFonts w:ascii="Cambria" w:hAnsi="Cambria"/>
          <w:i w:val="0"/>
          <w:sz w:val="22"/>
        </w:rPr>
        <w:t>Facilitate continuous internal audits and stakeholder feedback</w:t>
      </w:r>
    </w:p>
    <w:p>
      <w:pPr>
        <w:spacing w:line="276" w:lineRule="auto" w:after="80"/>
        <w:ind w:left="357" w:hanging="357"/>
      </w:pPr>
      <w:r>
        <w:rPr>
          <w:rFonts w:ascii="Cambria" w:hAnsi="Cambria"/>
          <w:b w:val="0"/>
          <w:i w:val="0"/>
          <w:sz w:val="22"/>
        </w:rPr>
        <w:t xml:space="preserve">3. </w:t>
      </w:r>
      <w:r>
        <w:rPr>
          <w:rFonts w:ascii="Cambria" w:hAnsi="Cambria"/>
          <w:i w:val="0"/>
          <w:sz w:val="22"/>
        </w:rPr>
        <w:t>Focus on Learning Outcomes</w:t>
      </w:r>
    </w:p>
    <w:p>
      <w:pPr>
        <w:spacing w:line="276" w:lineRule="auto" w:after="80"/>
        <w:ind w:left="357" w:hanging="357"/>
      </w:pPr>
      <w:r>
        <w:rPr>
          <w:rFonts w:ascii="Cambria" w:hAnsi="Cambria"/>
          <w:sz w:val="22"/>
        </w:rPr>
        <w:t xml:space="preserve">• </w:t>
      </w:r>
      <w:r>
        <w:rPr>
          <w:rFonts w:ascii="Cambria" w:hAnsi="Cambria"/>
          <w:i w:val="0"/>
          <w:sz w:val="22"/>
        </w:rPr>
        <w:t>Define and track Program Outcomes (POs), Course Outcomes (COs), and Graduate Attributes.</w:t>
      </w:r>
    </w:p>
    <w:p>
      <w:pPr>
        <w:spacing w:line="276" w:lineRule="auto" w:after="80"/>
        <w:ind w:left="357" w:hanging="357"/>
      </w:pPr>
      <w:r>
        <w:rPr>
          <w:rFonts w:ascii="Cambria" w:hAnsi="Cambria"/>
          <w:sz w:val="22"/>
        </w:rPr>
        <w:t xml:space="preserve">• </w:t>
      </w:r>
      <w:r>
        <w:rPr>
          <w:rFonts w:ascii="Cambria" w:hAnsi="Cambria"/>
          <w:i w:val="0"/>
          <w:sz w:val="22"/>
        </w:rPr>
        <w:t>Use assessment rubrics, result analysis, and feedback systems for performance review.</w:t>
      </w:r>
    </w:p>
    <w:p>
      <w:pPr>
        <w:spacing w:line="276" w:lineRule="auto" w:after="80"/>
        <w:ind w:left="357" w:hanging="357"/>
      </w:pPr>
      <w:r>
        <w:rPr>
          <w:rFonts w:ascii="Cambria" w:hAnsi="Cambria"/>
          <w:b w:val="0"/>
          <w:i w:val="0"/>
          <w:sz w:val="22"/>
        </w:rPr>
        <w:t xml:space="preserve">4. </w:t>
      </w:r>
      <w:r>
        <w:rPr>
          <w:rFonts w:ascii="Cambria" w:hAnsi="Cambria"/>
          <w:i w:val="0"/>
          <w:sz w:val="22"/>
        </w:rPr>
        <w:t>Faculty and Curriculum Enhancement</w:t>
      </w:r>
    </w:p>
    <w:p>
      <w:pPr>
        <w:spacing w:line="276" w:lineRule="auto" w:after="80"/>
        <w:ind w:left="357" w:hanging="357"/>
      </w:pPr>
      <w:r>
        <w:rPr>
          <w:rFonts w:ascii="Cambria" w:hAnsi="Cambria"/>
          <w:sz w:val="22"/>
        </w:rPr>
        <w:t xml:space="preserve">• </w:t>
      </w:r>
      <w:r>
        <w:rPr>
          <w:rFonts w:ascii="Cambria" w:hAnsi="Cambria"/>
          <w:i w:val="0"/>
          <w:sz w:val="22"/>
        </w:rPr>
        <w:t>Conduct regular training on quality benchmarks for faculty and staff.</w:t>
      </w:r>
    </w:p>
    <w:p>
      <w:pPr>
        <w:spacing w:line="276" w:lineRule="auto" w:after="80"/>
        <w:ind w:left="357" w:hanging="357"/>
      </w:pPr>
      <w:r>
        <w:rPr>
          <w:rFonts w:ascii="Cambria" w:hAnsi="Cambria"/>
          <w:sz w:val="22"/>
        </w:rPr>
        <w:t xml:space="preserve">• </w:t>
      </w:r>
      <w:r>
        <w:rPr>
          <w:rFonts w:ascii="Cambria" w:hAnsi="Cambria"/>
          <w:i w:val="0"/>
          <w:sz w:val="22"/>
        </w:rPr>
        <w:t>Periodically revise curriculum based on QA insights and industry feedback.</w:t>
      </w:r>
    </w:p>
    <w:p>
      <w:pPr>
        <w:spacing w:line="276" w:lineRule="auto" w:after="80"/>
        <w:ind w:left="357" w:hanging="357"/>
      </w:pPr>
      <w:r>
        <w:rPr>
          <w:rFonts w:ascii="Cambria" w:hAnsi="Cambria"/>
          <w:b w:val="0"/>
          <w:i w:val="0"/>
          <w:sz w:val="22"/>
        </w:rPr>
        <w:t xml:space="preserve">5. </w:t>
      </w:r>
      <w:r>
        <w:rPr>
          <w:rFonts w:ascii="Cambria" w:hAnsi="Cambria"/>
          <w:i w:val="0"/>
          <w:sz w:val="22"/>
        </w:rPr>
        <w:t>Documentation and Transparency</w:t>
      </w:r>
    </w:p>
    <w:p>
      <w:pPr>
        <w:spacing w:line="276" w:lineRule="auto" w:after="80"/>
        <w:ind w:left="357" w:hanging="357"/>
      </w:pPr>
      <w:r>
        <w:rPr>
          <w:rFonts w:ascii="Cambria" w:hAnsi="Cambria"/>
          <w:sz w:val="22"/>
        </w:rPr>
        <w:t xml:space="preserve">• </w:t>
      </w:r>
      <w:r>
        <w:rPr>
          <w:rFonts w:ascii="Cambria" w:hAnsi="Cambria"/>
          <w:b/>
          <w:i w:val="0"/>
          <w:sz w:val="22"/>
        </w:rPr>
        <w:t>Maintain systematic records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audits</w:t>
      </w:r>
    </w:p>
    <w:p>
      <w:pPr>
        <w:spacing w:line="276" w:lineRule="auto" w:after="80"/>
        <w:ind w:left="714" w:hanging="357"/>
      </w:pPr>
      <w:r>
        <w:rPr>
          <w:rFonts w:ascii="Cambria" w:hAnsi="Cambria"/>
          <w:sz w:val="22"/>
        </w:rPr>
        <w:t xml:space="preserve">o </w:t>
      </w:r>
      <w:r>
        <w:rPr>
          <w:rFonts w:ascii="Cambria" w:hAnsi="Cambria"/>
          <w:i w:val="0"/>
          <w:sz w:val="22"/>
        </w:rPr>
        <w:t>Stakeholder feedback</w:t>
      </w:r>
    </w:p>
    <w:p>
      <w:pPr>
        <w:spacing w:line="276" w:lineRule="auto" w:after="80"/>
        <w:ind w:left="714" w:hanging="357"/>
      </w:pPr>
      <w:r>
        <w:rPr>
          <w:rFonts w:ascii="Cambria" w:hAnsi="Cambria"/>
          <w:sz w:val="22"/>
        </w:rPr>
        <w:t xml:space="preserve">o </w:t>
      </w:r>
      <w:r>
        <w:rPr>
          <w:rFonts w:ascii="Cambria" w:hAnsi="Cambria"/>
          <w:i w:val="0"/>
          <w:sz w:val="22"/>
        </w:rPr>
        <w:t>Performance improvement actions</w:t>
      </w:r>
    </w:p>
    <w:p>
      <w:pPr>
        <w:spacing w:line="276" w:lineRule="auto" w:after="80"/>
        <w:ind w:left="357" w:hanging="357"/>
      </w:pPr>
      <w:r>
        <w:rPr>
          <w:rFonts w:ascii="Cambria" w:hAnsi="Cambria"/>
          <w:sz w:val="22"/>
        </w:rPr>
        <w:t xml:space="preserve">• </w:t>
      </w:r>
      <w:r>
        <w:rPr>
          <w:rFonts w:ascii="Cambria" w:hAnsi="Cambria"/>
          <w:i w:val="0"/>
          <w:sz w:val="22"/>
        </w:rPr>
        <w:t>Publish annual quality assurance reports (AQAR) for public access and review.</w:t>
      </w:r>
    </w:p>
    <w:p>
      <w:pPr>
        <w:spacing w:before="280" w:after="160"/>
      </w:pPr>
      <w:r>
        <w:rPr>
          <w:rFonts w:ascii="Cambria" w:hAnsi="Cambria"/>
          <w:b/>
          <w:color w:val="1F3A5F"/>
          <w:sz w:val="29"/>
        </w:rPr>
        <w:t>34.14. Innovation and Entrepreneurship – Startup Ecosystem</w:t>
      </w:r>
    </w:p>
    <w:p>
      <w:pPr>
        <w:spacing w:line="276" w:lineRule="auto" w:after="80"/>
        <w:ind w:left="357" w:hanging="357"/>
      </w:pPr>
      <w:r>
        <w:rPr>
          <w:rFonts w:ascii="Cambria" w:hAnsi="Cambria"/>
          <w:b w:val="0"/>
          <w:i w:val="0"/>
          <w:sz w:val="22"/>
        </w:rPr>
        <w:t xml:space="preserve">1. </w:t>
      </w:r>
      <w:r>
        <w:rPr>
          <w:rFonts w:ascii="Cambria" w:hAnsi="Cambria"/>
          <w:i w:val="0"/>
          <w:sz w:val="22"/>
        </w:rPr>
        <w:t>Incubation and Innovation Centers</w:t>
      </w:r>
    </w:p>
    <w:p>
      <w:pPr>
        <w:spacing w:line="276" w:lineRule="auto" w:after="80"/>
        <w:ind w:left="357" w:hanging="357"/>
      </w:pPr>
      <w:r>
        <w:rPr>
          <w:rFonts w:ascii="Cambria" w:hAnsi="Cambria"/>
          <w:sz w:val="22"/>
        </w:rPr>
        <w:t xml:space="preserve">• </w:t>
      </w:r>
      <w:r>
        <w:rPr>
          <w:rFonts w:ascii="Cambria" w:hAnsi="Cambria"/>
          <w:i w:val="0"/>
          <w:sz w:val="22"/>
        </w:rPr>
        <w:t>Set up dedicated incubation hubs within the campus.</w:t>
      </w:r>
    </w:p>
    <w:p>
      <w:pPr>
        <w:spacing w:line="276" w:lineRule="auto" w:after="80"/>
        <w:ind w:left="357" w:hanging="357"/>
      </w:pPr>
      <w:r>
        <w:rPr>
          <w:rFonts w:ascii="Cambria" w:hAnsi="Cambria"/>
          <w:sz w:val="22"/>
        </w:rPr>
        <w:t xml:space="preserve">• </w:t>
      </w:r>
      <w:r>
        <w:rPr>
          <w:rFonts w:ascii="Cambria" w:hAnsi="Cambria"/>
          <w:i w:val="0"/>
          <w:sz w:val="22"/>
        </w:rPr>
        <w:t>Provide co-working spaces, technical support, and mentoring for student and faculty startups.</w:t>
      </w:r>
    </w:p>
    <w:p>
      <w:pPr>
        <w:spacing w:line="276" w:lineRule="auto" w:after="80"/>
        <w:ind w:left="357" w:hanging="357"/>
      </w:pPr>
      <w:r>
        <w:rPr>
          <w:rFonts w:ascii="Cambria" w:hAnsi="Cambria"/>
          <w:b w:val="0"/>
          <w:i w:val="0"/>
          <w:sz w:val="22"/>
        </w:rPr>
        <w:t xml:space="preserve">2. </w:t>
      </w:r>
      <w:r>
        <w:rPr>
          <w:rFonts w:ascii="Cambria" w:hAnsi="Cambria"/>
          <w:i w:val="0"/>
          <w:sz w:val="22"/>
        </w:rPr>
        <w:t>Funding and Financial Support</w:t>
      </w:r>
    </w:p>
    <w:p>
      <w:pPr>
        <w:spacing w:line="276" w:lineRule="auto" w:after="80"/>
        <w:ind w:left="357" w:hanging="357"/>
      </w:pPr>
      <w:r>
        <w:rPr>
          <w:rFonts w:ascii="Cambria" w:hAnsi="Cambria"/>
          <w:sz w:val="22"/>
        </w:rPr>
        <w:t xml:space="preserve">• </w:t>
      </w:r>
      <w:r>
        <w:rPr>
          <w:rFonts w:ascii="Cambria" w:hAnsi="Cambria"/>
          <w:b/>
          <w:i w:val="0"/>
          <w:sz w:val="22"/>
        </w:rPr>
        <w:t>Facilitate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Seed funding and micro-grants</w:t>
      </w:r>
    </w:p>
    <w:p>
      <w:pPr>
        <w:spacing w:line="276" w:lineRule="auto" w:after="80"/>
        <w:ind w:left="714" w:hanging="357"/>
      </w:pPr>
      <w:r>
        <w:rPr>
          <w:rFonts w:ascii="Cambria" w:hAnsi="Cambria"/>
          <w:sz w:val="22"/>
        </w:rPr>
        <w:t xml:space="preserve">o </w:t>
      </w:r>
      <w:r>
        <w:rPr>
          <w:rFonts w:ascii="Cambria" w:hAnsi="Cambria"/>
          <w:i w:val="0"/>
          <w:sz w:val="22"/>
        </w:rPr>
        <w:t>Angel investors and venture capital networks</w:t>
      </w:r>
    </w:p>
    <w:p>
      <w:pPr>
        <w:spacing w:line="276" w:lineRule="auto" w:after="80"/>
        <w:ind w:left="714" w:hanging="357"/>
      </w:pPr>
      <w:r>
        <w:rPr>
          <w:rFonts w:ascii="Cambria" w:hAnsi="Cambria"/>
          <w:sz w:val="22"/>
        </w:rPr>
        <w:t xml:space="preserve">o </w:t>
      </w:r>
      <w:r>
        <w:rPr>
          <w:rFonts w:ascii="Cambria" w:hAnsi="Cambria"/>
          <w:i w:val="0"/>
          <w:sz w:val="22"/>
        </w:rPr>
        <w:t>Government schemes (e.g., Startup India, DST-NIDHI, MSME grants)</w:t>
      </w:r>
    </w:p>
    <w:p>
      <w:pPr>
        <w:spacing w:line="276" w:lineRule="auto" w:after="80"/>
        <w:ind w:left="357" w:hanging="357"/>
      </w:pPr>
      <w:r>
        <w:rPr>
          <w:rFonts w:ascii="Cambria" w:hAnsi="Cambria"/>
          <w:b w:val="0"/>
          <w:i w:val="0"/>
          <w:sz w:val="22"/>
        </w:rPr>
        <w:t xml:space="preserve">3. </w:t>
      </w:r>
      <w:r>
        <w:rPr>
          <w:rFonts w:ascii="Cambria" w:hAnsi="Cambria"/>
          <w:i w:val="0"/>
          <w:sz w:val="22"/>
        </w:rPr>
        <w:t>Ideation and Pre-Incubation Support</w:t>
      </w:r>
    </w:p>
    <w:p>
      <w:pPr>
        <w:spacing w:line="276" w:lineRule="auto" w:after="80"/>
        <w:ind w:left="357" w:hanging="357"/>
      </w:pPr>
      <w:r>
        <w:rPr>
          <w:rFonts w:ascii="Cambria" w:hAnsi="Cambria"/>
          <w:sz w:val="22"/>
        </w:rPr>
        <w:t xml:space="preserve">• </w:t>
      </w:r>
      <w:r>
        <w:rPr>
          <w:rFonts w:ascii="Cambria" w:hAnsi="Cambria"/>
          <w:i w:val="0"/>
          <w:sz w:val="22"/>
        </w:rPr>
        <w:t>Organize hackathons, ideathons, and innovation challenges.</w:t>
      </w:r>
    </w:p>
    <w:p>
      <w:pPr>
        <w:spacing w:line="276" w:lineRule="auto" w:after="80"/>
        <w:ind w:left="357" w:hanging="357"/>
      </w:pPr>
      <w:r>
        <w:rPr>
          <w:rFonts w:ascii="Cambria" w:hAnsi="Cambria"/>
          <w:sz w:val="22"/>
        </w:rPr>
        <w:t xml:space="preserve">• </w:t>
      </w:r>
      <w:r>
        <w:rPr>
          <w:rFonts w:ascii="Cambria" w:hAnsi="Cambria"/>
          <w:i w:val="0"/>
          <w:sz w:val="22"/>
        </w:rPr>
        <w:t>Establish idea validation and business plan development workshops.</w:t>
      </w:r>
    </w:p>
    <w:p>
      <w:pPr>
        <w:spacing w:line="276" w:lineRule="auto" w:after="80"/>
        <w:ind w:left="357" w:hanging="357"/>
      </w:pPr>
      <w:r>
        <w:rPr>
          <w:rFonts w:ascii="Cambria" w:hAnsi="Cambria"/>
          <w:b w:val="0"/>
          <w:i w:val="0"/>
          <w:sz w:val="22"/>
        </w:rPr>
        <w:t xml:space="preserve">4. </w:t>
      </w:r>
      <w:r>
        <w:rPr>
          <w:rFonts w:ascii="Cambria" w:hAnsi="Cambria"/>
          <w:i w:val="0"/>
          <w:sz w:val="22"/>
        </w:rPr>
        <w:t>Mentorship and Industry Linkages</w:t>
      </w:r>
    </w:p>
    <w:p>
      <w:pPr>
        <w:spacing w:line="276" w:lineRule="auto" w:after="80"/>
        <w:ind w:left="357" w:hanging="357"/>
      </w:pPr>
      <w:r>
        <w:rPr>
          <w:rFonts w:ascii="Cambria" w:hAnsi="Cambria"/>
          <w:sz w:val="22"/>
        </w:rPr>
        <w:t xml:space="preserve">• </w:t>
      </w:r>
      <w:r>
        <w:rPr>
          <w:rFonts w:ascii="Cambria" w:hAnsi="Cambria"/>
          <w:i w:val="0"/>
          <w:sz w:val="22"/>
        </w:rPr>
        <w:t>Create a mentor network comprising alumni entrepreneurs, industry experts, and faculty.</w:t>
      </w:r>
    </w:p>
    <w:p>
      <w:pPr>
        <w:spacing w:line="276" w:lineRule="auto" w:after="80"/>
        <w:ind w:left="357" w:hanging="357"/>
      </w:pPr>
      <w:r>
        <w:rPr>
          <w:rFonts w:ascii="Cambria" w:hAnsi="Cambria"/>
          <w:sz w:val="22"/>
        </w:rPr>
        <w:t xml:space="preserve">• </w:t>
      </w:r>
      <w:r>
        <w:rPr>
          <w:rFonts w:ascii="Cambria" w:hAnsi="Cambria"/>
          <w:i w:val="0"/>
          <w:sz w:val="22"/>
        </w:rPr>
        <w:t>Enable startup-industry partnerships for product development, pilot projects, and market access.</w:t>
      </w:r>
    </w:p>
    <w:p>
      <w:pPr>
        <w:spacing w:line="276" w:lineRule="auto" w:after="80"/>
        <w:ind w:left="357" w:hanging="357"/>
      </w:pPr>
      <w:r>
        <w:rPr>
          <w:rFonts w:ascii="Cambria" w:hAnsi="Cambria"/>
          <w:b w:val="0"/>
          <w:i w:val="0"/>
          <w:sz w:val="22"/>
        </w:rPr>
        <w:t xml:space="preserve">5. </w:t>
      </w:r>
      <w:r>
        <w:rPr>
          <w:rFonts w:ascii="Cambria" w:hAnsi="Cambria"/>
          <w:i w:val="0"/>
          <w:sz w:val="22"/>
        </w:rPr>
        <w:t>Entrepreneurial Curriculum and Culture</w:t>
      </w:r>
    </w:p>
    <w:p>
      <w:pPr>
        <w:spacing w:line="276" w:lineRule="auto" w:after="80"/>
        <w:ind w:left="357" w:hanging="357"/>
      </w:pPr>
      <w:r>
        <w:rPr>
          <w:rFonts w:ascii="Cambria" w:hAnsi="Cambria"/>
          <w:sz w:val="22"/>
        </w:rPr>
        <w:t xml:space="preserve">• </w:t>
      </w:r>
      <w:r>
        <w:rPr>
          <w:rFonts w:ascii="Cambria" w:hAnsi="Cambria"/>
          <w:i w:val="0"/>
          <w:sz w:val="22"/>
        </w:rPr>
        <w:t>Integrate entrepreneurship education into academic programs.</w:t>
      </w:r>
    </w:p>
    <w:p>
      <w:pPr>
        <w:spacing w:line="276" w:lineRule="auto" w:after="80"/>
        <w:ind w:left="357" w:hanging="357"/>
      </w:pPr>
      <w:r>
        <w:rPr>
          <w:rFonts w:ascii="Cambria" w:hAnsi="Cambria"/>
          <w:sz w:val="22"/>
        </w:rPr>
        <w:t xml:space="preserve">• </w:t>
      </w:r>
      <w:r>
        <w:rPr>
          <w:rFonts w:ascii="Cambria" w:hAnsi="Cambria"/>
          <w:i w:val="0"/>
          <w:sz w:val="22"/>
        </w:rPr>
        <w:t>Promote a risk-taking and innovation mindset through clubs, events, and success stories.</w:t>
      </w:r>
    </w:p>
    <w:p>
      <w:pPr>
        <w:spacing w:before="280" w:after="160"/>
      </w:pPr>
      <w:r>
        <w:rPr>
          <w:rFonts w:ascii="Cambria" w:hAnsi="Cambria"/>
          <w:b/>
          <w:color w:val="1F3A5F"/>
          <w:sz w:val="29"/>
        </w:rPr>
        <w:t>34.15. Innovation and Entrepreneurship – Digital Infrastructure</w:t>
      </w:r>
    </w:p>
    <w:p>
      <w:pPr>
        <w:spacing w:line="276" w:lineRule="auto" w:after="80"/>
        <w:ind w:left="357" w:hanging="357"/>
      </w:pPr>
      <w:r>
        <w:rPr>
          <w:rFonts w:ascii="Cambria" w:hAnsi="Cambria"/>
          <w:b w:val="0"/>
          <w:i w:val="0"/>
          <w:sz w:val="22"/>
        </w:rPr>
        <w:t xml:space="preserve">1. </w:t>
      </w:r>
      <w:r>
        <w:rPr>
          <w:rFonts w:ascii="Cambria" w:hAnsi="Cambria"/>
          <w:i w:val="0"/>
          <w:sz w:val="22"/>
        </w:rPr>
        <w:t>Robust Digital Backbone</w:t>
      </w:r>
    </w:p>
    <w:p>
      <w:pPr>
        <w:spacing w:line="276" w:lineRule="auto" w:after="80"/>
        <w:ind w:left="357" w:hanging="357"/>
      </w:pPr>
      <w:r>
        <w:rPr>
          <w:rFonts w:ascii="Cambria" w:hAnsi="Cambria"/>
          <w:sz w:val="22"/>
        </w:rPr>
        <w:t xml:space="preserve">• </w:t>
      </w:r>
      <w:r>
        <w:rPr>
          <w:rFonts w:ascii="Cambria" w:hAnsi="Cambria"/>
          <w:i w:val="0"/>
          <w:sz w:val="22"/>
        </w:rPr>
        <w:t>Ensure high-speed internet connectivity, secure servers, and cloud storage access.</w:t>
      </w:r>
    </w:p>
    <w:p>
      <w:pPr>
        <w:spacing w:line="276" w:lineRule="auto" w:after="80"/>
        <w:ind w:left="357" w:hanging="357"/>
      </w:pPr>
      <w:r>
        <w:rPr>
          <w:rFonts w:ascii="Cambria" w:hAnsi="Cambria"/>
          <w:sz w:val="22"/>
        </w:rPr>
        <w:t xml:space="preserve">• </w:t>
      </w:r>
      <w:r>
        <w:rPr>
          <w:rFonts w:ascii="Cambria" w:hAnsi="Cambria"/>
          <w:i w:val="0"/>
          <w:sz w:val="22"/>
        </w:rPr>
        <w:t>Maintain a campus-wide digital infrastructure that supports innovation activities.</w:t>
      </w:r>
    </w:p>
    <w:p>
      <w:pPr>
        <w:spacing w:line="276" w:lineRule="auto" w:after="80"/>
        <w:ind w:left="357" w:hanging="357"/>
      </w:pPr>
      <w:r>
        <w:rPr>
          <w:rFonts w:ascii="Cambria" w:hAnsi="Cambria"/>
          <w:b w:val="0"/>
          <w:i w:val="0"/>
          <w:sz w:val="22"/>
        </w:rPr>
        <w:t xml:space="preserve">2. </w:t>
      </w:r>
      <w:r>
        <w:rPr>
          <w:rFonts w:ascii="Cambria" w:hAnsi="Cambria"/>
          <w:i w:val="0"/>
          <w:sz w:val="22"/>
        </w:rPr>
        <w:t>Access to Digital Tools and Platforms</w:t>
      </w:r>
    </w:p>
    <w:p>
      <w:pPr>
        <w:spacing w:line="276" w:lineRule="auto" w:after="80"/>
        <w:ind w:left="357" w:hanging="357"/>
      </w:pPr>
      <w:r>
        <w:rPr>
          <w:rFonts w:ascii="Cambria" w:hAnsi="Cambria"/>
          <w:sz w:val="22"/>
        </w:rPr>
        <w:t xml:space="preserve">• </w:t>
      </w:r>
      <w:r>
        <w:rPr>
          <w:rFonts w:ascii="Cambria" w:hAnsi="Cambria"/>
          <w:i w:val="0"/>
          <w:sz w:val="22"/>
        </w:rPr>
        <w:t>Provide licensed software, prototyping tools, and development environments.</w:t>
      </w:r>
    </w:p>
    <w:p>
      <w:pPr>
        <w:spacing w:line="276" w:lineRule="auto" w:after="80"/>
        <w:ind w:left="357" w:hanging="357"/>
      </w:pPr>
      <w:r>
        <w:rPr>
          <w:rFonts w:ascii="Cambria" w:hAnsi="Cambria"/>
          <w:sz w:val="22"/>
        </w:rPr>
        <w:t xml:space="preserve">• </w:t>
      </w:r>
      <w:r>
        <w:rPr>
          <w:rFonts w:ascii="Cambria" w:hAnsi="Cambria"/>
          <w:b/>
          <w:i w:val="0"/>
          <w:sz w:val="22"/>
        </w:rPr>
        <w:t>Offer access to platforms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Market research and data analytics</w:t>
      </w:r>
    </w:p>
    <w:p>
      <w:pPr>
        <w:spacing w:line="276" w:lineRule="auto" w:after="80"/>
        <w:ind w:left="714" w:hanging="357"/>
      </w:pPr>
      <w:r>
        <w:rPr>
          <w:rFonts w:ascii="Cambria" w:hAnsi="Cambria"/>
          <w:sz w:val="22"/>
        </w:rPr>
        <w:t xml:space="preserve">o </w:t>
      </w:r>
      <w:r>
        <w:rPr>
          <w:rFonts w:ascii="Cambria" w:hAnsi="Cambria"/>
          <w:i w:val="0"/>
          <w:sz w:val="22"/>
        </w:rPr>
        <w:t>Product design and simulation</w:t>
      </w:r>
    </w:p>
    <w:p>
      <w:pPr>
        <w:spacing w:line="276" w:lineRule="auto" w:after="80"/>
        <w:ind w:left="714" w:hanging="357"/>
      </w:pPr>
      <w:r>
        <w:rPr>
          <w:rFonts w:ascii="Cambria" w:hAnsi="Cambria"/>
          <w:sz w:val="22"/>
        </w:rPr>
        <w:t xml:space="preserve">o </w:t>
      </w:r>
      <w:r>
        <w:rPr>
          <w:rFonts w:ascii="Cambria" w:hAnsi="Cambria"/>
          <w:i w:val="0"/>
          <w:sz w:val="22"/>
        </w:rPr>
        <w:t>E-commerce and digital marketing</w:t>
      </w:r>
    </w:p>
    <w:p>
      <w:pPr>
        <w:spacing w:line="276" w:lineRule="auto" w:after="80"/>
        <w:ind w:left="357" w:hanging="357"/>
      </w:pPr>
      <w:r>
        <w:rPr>
          <w:rFonts w:ascii="Cambria" w:hAnsi="Cambria"/>
          <w:b w:val="0"/>
          <w:i w:val="0"/>
          <w:sz w:val="22"/>
        </w:rPr>
        <w:t xml:space="preserve">3. </w:t>
      </w:r>
      <w:r>
        <w:rPr>
          <w:rFonts w:ascii="Cambria" w:hAnsi="Cambria"/>
          <w:i w:val="0"/>
          <w:sz w:val="22"/>
        </w:rPr>
        <w:t>Online Startup Ecosystem Portals</w:t>
      </w:r>
    </w:p>
    <w:p>
      <w:pPr>
        <w:spacing w:line="276" w:lineRule="auto" w:after="80"/>
        <w:ind w:left="357" w:hanging="357"/>
      </w:pPr>
      <w:r>
        <w:rPr>
          <w:rFonts w:ascii="Cambria" w:hAnsi="Cambria"/>
          <w:sz w:val="22"/>
        </w:rPr>
        <w:t xml:space="preserve">• </w:t>
      </w:r>
      <w:r>
        <w:rPr>
          <w:rFonts w:ascii="Cambria" w:hAnsi="Cambria"/>
          <w:b/>
          <w:i w:val="0"/>
          <w:sz w:val="22"/>
        </w:rPr>
        <w:t>Create an institutional innovation portal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Share opportunities and events</w:t>
      </w:r>
    </w:p>
    <w:p>
      <w:pPr>
        <w:spacing w:line="276" w:lineRule="auto" w:after="80"/>
        <w:ind w:left="714" w:hanging="357"/>
      </w:pPr>
      <w:r>
        <w:rPr>
          <w:rFonts w:ascii="Cambria" w:hAnsi="Cambria"/>
          <w:sz w:val="22"/>
        </w:rPr>
        <w:t xml:space="preserve">o </w:t>
      </w:r>
      <w:r>
        <w:rPr>
          <w:rFonts w:ascii="Cambria" w:hAnsi="Cambria"/>
          <w:i w:val="0"/>
          <w:sz w:val="22"/>
        </w:rPr>
        <w:t>Host startup profiles and pitch decks</w:t>
      </w:r>
    </w:p>
    <w:p>
      <w:pPr>
        <w:spacing w:line="276" w:lineRule="auto" w:after="80"/>
        <w:ind w:left="714" w:hanging="357"/>
      </w:pPr>
      <w:r>
        <w:rPr>
          <w:rFonts w:ascii="Cambria" w:hAnsi="Cambria"/>
          <w:sz w:val="22"/>
        </w:rPr>
        <w:t xml:space="preserve">o </w:t>
      </w:r>
      <w:r>
        <w:rPr>
          <w:rFonts w:ascii="Cambria" w:hAnsi="Cambria"/>
          <w:i w:val="0"/>
          <w:sz w:val="22"/>
        </w:rPr>
        <w:t>Facilitate mentor matching and investor connects</w:t>
      </w:r>
    </w:p>
    <w:p>
      <w:pPr>
        <w:spacing w:line="276" w:lineRule="auto" w:after="80"/>
        <w:ind w:left="357" w:hanging="357"/>
      </w:pPr>
      <w:r>
        <w:rPr>
          <w:rFonts w:ascii="Cambria" w:hAnsi="Cambria"/>
          <w:b w:val="0"/>
          <w:i w:val="0"/>
          <w:sz w:val="22"/>
        </w:rPr>
        <w:t xml:space="preserve">4. </w:t>
      </w:r>
      <w:r>
        <w:rPr>
          <w:rFonts w:ascii="Cambria" w:hAnsi="Cambria"/>
          <w:i w:val="0"/>
          <w:sz w:val="22"/>
        </w:rPr>
        <w:t>Virtual Collaboration Spaces</w:t>
      </w:r>
    </w:p>
    <w:p>
      <w:pPr>
        <w:spacing w:line="276" w:lineRule="auto" w:after="80"/>
        <w:ind w:left="357" w:hanging="357"/>
      </w:pPr>
      <w:r>
        <w:rPr>
          <w:rFonts w:ascii="Cambria" w:hAnsi="Cambria"/>
          <w:sz w:val="22"/>
        </w:rPr>
        <w:t xml:space="preserve">• </w:t>
      </w:r>
      <w:r>
        <w:rPr>
          <w:rFonts w:ascii="Cambria" w:hAnsi="Cambria"/>
          <w:i w:val="0"/>
          <w:sz w:val="22"/>
        </w:rPr>
        <w:t>Enable video conferencing, collaborative whiteboards, and project management tools.</w:t>
      </w:r>
    </w:p>
    <w:p>
      <w:pPr>
        <w:spacing w:line="276" w:lineRule="auto" w:after="80"/>
        <w:ind w:left="357" w:hanging="357"/>
      </w:pPr>
      <w:r>
        <w:rPr>
          <w:rFonts w:ascii="Cambria" w:hAnsi="Cambria"/>
          <w:sz w:val="22"/>
        </w:rPr>
        <w:t xml:space="preserve">• </w:t>
      </w:r>
      <w:r>
        <w:rPr>
          <w:rFonts w:ascii="Cambria" w:hAnsi="Cambria"/>
          <w:i w:val="0"/>
          <w:sz w:val="22"/>
        </w:rPr>
        <w:t>Support remote mentoring, incubation, and team collaboration.</w:t>
      </w:r>
    </w:p>
    <w:p>
      <w:pPr>
        <w:spacing w:line="276" w:lineRule="auto" w:after="80"/>
        <w:ind w:left="357" w:hanging="357"/>
      </w:pPr>
      <w:r>
        <w:rPr>
          <w:rFonts w:ascii="Cambria" w:hAnsi="Cambria"/>
          <w:b w:val="0"/>
          <w:i w:val="0"/>
          <w:sz w:val="22"/>
        </w:rPr>
        <w:t xml:space="preserve">5. </w:t>
      </w:r>
      <w:r>
        <w:rPr>
          <w:rFonts w:ascii="Cambria" w:hAnsi="Cambria"/>
          <w:i w:val="0"/>
          <w:sz w:val="22"/>
        </w:rPr>
        <w:t>Integration with National and Global Networks</w:t>
      </w:r>
    </w:p>
    <w:p>
      <w:pPr>
        <w:spacing w:line="276" w:lineRule="auto" w:after="80"/>
        <w:ind w:left="357" w:hanging="357"/>
      </w:pPr>
      <w:r>
        <w:rPr>
          <w:rFonts w:ascii="Cambria" w:hAnsi="Cambria"/>
          <w:sz w:val="22"/>
        </w:rPr>
        <w:t xml:space="preserve">• </w:t>
      </w:r>
      <w:r>
        <w:rPr>
          <w:rFonts w:ascii="Cambria" w:hAnsi="Cambria"/>
          <w:b/>
          <w:i w:val="0"/>
          <w:sz w:val="22"/>
        </w:rPr>
        <w:t>Connect with national innovation platforms like: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Startup India Hub</w:t>
      </w:r>
    </w:p>
    <w:p>
      <w:pPr>
        <w:spacing w:line="276" w:lineRule="auto" w:after="80"/>
        <w:ind w:left="714" w:hanging="357"/>
      </w:pPr>
      <w:r>
        <w:rPr>
          <w:rFonts w:ascii="Cambria" w:hAnsi="Cambria"/>
          <w:sz w:val="22"/>
        </w:rPr>
        <w:t xml:space="preserve">o </w:t>
      </w:r>
      <w:r>
        <w:rPr>
          <w:rFonts w:ascii="Cambria" w:hAnsi="Cambria"/>
          <w:i w:val="0"/>
          <w:sz w:val="22"/>
        </w:rPr>
        <w:t>Atal Innovation Mission</w:t>
      </w:r>
    </w:p>
    <w:p>
      <w:pPr>
        <w:spacing w:line="276" w:lineRule="auto" w:after="80"/>
        <w:ind w:left="714" w:hanging="357"/>
      </w:pPr>
      <w:r>
        <w:rPr>
          <w:rFonts w:ascii="Cambria" w:hAnsi="Cambria"/>
          <w:sz w:val="22"/>
        </w:rPr>
        <w:t xml:space="preserve">o </w:t>
      </w:r>
      <w:r>
        <w:rPr>
          <w:rFonts w:ascii="Cambria" w:hAnsi="Cambria"/>
          <w:i w:val="0"/>
          <w:sz w:val="22"/>
        </w:rPr>
        <w:t>MSME and DST innovation grids</w:t>
      </w:r>
    </w:p>
    <w:p>
      <w:pPr>
        <w:spacing w:line="276" w:lineRule="auto" w:after="80"/>
        <w:ind w:left="357" w:hanging="357"/>
      </w:pPr>
      <w:r>
        <w:rPr>
          <w:rFonts w:ascii="Cambria" w:hAnsi="Cambria"/>
          <w:sz w:val="22"/>
        </w:rPr>
        <w:t xml:space="preserve">• </w:t>
      </w:r>
      <w:r>
        <w:rPr>
          <w:rFonts w:ascii="Cambria" w:hAnsi="Cambria"/>
          <w:i w:val="0"/>
          <w:sz w:val="22"/>
        </w:rPr>
        <w:t>Facilitate exposure to global incubators and accelerator programs.</w:t>
      </w:r>
    </w:p>
    <w:p>
      <w:pPr>
        <w:spacing w:before="280" w:after="160"/>
      </w:pPr>
      <w:r>
        <w:rPr>
          <w:rFonts w:ascii="Cambria" w:hAnsi="Cambria"/>
          <w:b/>
          <w:color w:val="1F3A5F"/>
          <w:sz w:val="29"/>
        </w:rPr>
        <w:t>34.16. Quality and Credibility – Short-term Goals</w:t>
      </w:r>
    </w:p>
    <w:p>
      <w:pPr>
        <w:spacing w:line="276" w:lineRule="auto" w:after="80"/>
        <w:ind w:left="357" w:hanging="357"/>
      </w:pPr>
      <w:r>
        <w:rPr>
          <w:rFonts w:ascii="Cambria" w:hAnsi="Cambria"/>
          <w:sz w:val="22"/>
        </w:rPr>
        <w:t xml:space="preserve">• </w:t>
      </w:r>
      <w:r>
        <w:rPr>
          <w:rFonts w:ascii="Cambria" w:hAnsi="Cambria"/>
          <w:i w:val="0"/>
          <w:sz w:val="22"/>
        </w:rPr>
        <w:t>Obtain accreditation for individual research laboratories.</w:t>
      </w:r>
    </w:p>
    <w:p>
      <w:pPr>
        <w:spacing w:line="276" w:lineRule="auto" w:after="80"/>
        <w:ind w:left="714" w:hanging="357"/>
      </w:pPr>
      <w:r>
        <w:rPr>
          <w:rFonts w:ascii="Cambria" w:hAnsi="Cambria"/>
          <w:sz w:val="22"/>
        </w:rPr>
        <w:t xml:space="preserve">o </w:t>
      </w:r>
      <w:r>
        <w:rPr>
          <w:rFonts w:ascii="Cambria" w:hAnsi="Cambria"/>
          <w:i w:val="0"/>
          <w:sz w:val="22"/>
        </w:rPr>
        <w:t>Ensure each lab meets the standards set by national accreditation bodies such as NABL or NAAC.</w:t>
      </w:r>
    </w:p>
    <w:p>
      <w:pPr>
        <w:spacing w:line="276" w:lineRule="auto" w:after="80"/>
        <w:ind w:left="714" w:hanging="357"/>
      </w:pPr>
      <w:r>
        <w:rPr>
          <w:rFonts w:ascii="Cambria" w:hAnsi="Cambria"/>
          <w:sz w:val="22"/>
        </w:rPr>
        <w:t xml:space="preserve">o </w:t>
      </w:r>
      <w:r>
        <w:rPr>
          <w:rFonts w:ascii="Cambria" w:hAnsi="Cambria"/>
          <w:i w:val="0"/>
          <w:sz w:val="22"/>
        </w:rPr>
        <w:t>Promote adherence to best practices in research methodology, safety, and quality assurance.</w:t>
      </w:r>
    </w:p>
    <w:p>
      <w:pPr>
        <w:spacing w:line="276" w:lineRule="auto" w:after="80"/>
        <w:ind w:left="714" w:hanging="357"/>
      </w:pPr>
      <w:r>
        <w:rPr>
          <w:rFonts w:ascii="Cambria" w:hAnsi="Cambria"/>
          <w:sz w:val="22"/>
        </w:rPr>
        <w:t xml:space="preserve">o </w:t>
      </w:r>
      <w:r>
        <w:rPr>
          <w:rFonts w:ascii="Cambria" w:hAnsi="Cambria"/>
          <w:i w:val="0"/>
          <w:sz w:val="22"/>
        </w:rPr>
        <w:t>Enhance the credibility and recognition of the University’s research infrastructure and outputs.</w:t>
      </w:r>
    </w:p>
    <w:p>
      <w:pPr>
        <w:spacing w:before="280" w:after="160"/>
      </w:pPr>
      <w:r>
        <w:rPr>
          <w:rFonts w:ascii="Cambria" w:hAnsi="Cambria"/>
          <w:b/>
          <w:color w:val="1F3A5F"/>
          <w:sz w:val="29"/>
        </w:rPr>
        <w:t>34.17. Quality and Credibility – Mid-term Goals</w:t>
      </w:r>
    </w:p>
    <w:p>
      <w:pPr>
        <w:spacing w:line="276" w:lineRule="auto" w:after="80"/>
        <w:ind w:left="357" w:hanging="357"/>
      </w:pPr>
      <w:r>
        <w:rPr>
          <w:rFonts w:ascii="Cambria" w:hAnsi="Cambria"/>
          <w:sz w:val="22"/>
        </w:rPr>
        <w:t xml:space="preserve">• </w:t>
      </w:r>
      <w:r>
        <w:rPr>
          <w:rFonts w:ascii="Cambria" w:hAnsi="Cambria"/>
          <w:i w:val="0"/>
          <w:sz w:val="22"/>
        </w:rPr>
        <w:t>Attain national accreditation for University-level instrumentation centres.</w:t>
      </w:r>
    </w:p>
    <w:p>
      <w:pPr>
        <w:spacing w:line="276" w:lineRule="auto" w:after="80"/>
        <w:ind w:left="714" w:hanging="357"/>
      </w:pPr>
      <w:r>
        <w:rPr>
          <w:rFonts w:ascii="Cambria" w:hAnsi="Cambria"/>
          <w:sz w:val="22"/>
        </w:rPr>
        <w:t xml:space="preserve">o </w:t>
      </w:r>
      <w:r>
        <w:rPr>
          <w:rFonts w:ascii="Cambria" w:hAnsi="Cambria"/>
          <w:i w:val="0"/>
          <w:sz w:val="22"/>
        </w:rPr>
        <w:t>Ensure compliance with quality, calibration, and operational standards.</w:t>
      </w:r>
    </w:p>
    <w:p>
      <w:pPr>
        <w:spacing w:line="276" w:lineRule="auto" w:after="80"/>
        <w:ind w:left="714" w:hanging="357"/>
      </w:pPr>
      <w:r>
        <w:rPr>
          <w:rFonts w:ascii="Cambria" w:hAnsi="Cambria"/>
          <w:sz w:val="22"/>
        </w:rPr>
        <w:t xml:space="preserve">o </w:t>
      </w:r>
      <w:r>
        <w:rPr>
          <w:rFonts w:ascii="Cambria" w:hAnsi="Cambria"/>
          <w:i w:val="0"/>
          <w:sz w:val="22"/>
        </w:rPr>
        <w:t>Enhance trust, reliability, and institutional reputation in research services.</w:t>
      </w:r>
    </w:p>
    <w:p>
      <w:pPr>
        <w:spacing w:line="276" w:lineRule="auto" w:after="80"/>
        <w:ind w:left="357" w:hanging="357"/>
      </w:pPr>
      <w:r>
        <w:rPr>
          <w:rFonts w:ascii="Cambria" w:hAnsi="Cambria"/>
          <w:sz w:val="22"/>
        </w:rPr>
        <w:t xml:space="preserve">• </w:t>
      </w:r>
      <w:r>
        <w:rPr>
          <w:rFonts w:ascii="Cambria" w:hAnsi="Cambria"/>
          <w:i w:val="0"/>
          <w:sz w:val="22"/>
        </w:rPr>
        <w:t>Pursue accreditation of academic programmes.</w:t>
      </w:r>
    </w:p>
    <w:p>
      <w:pPr>
        <w:spacing w:line="276" w:lineRule="auto" w:after="80"/>
        <w:ind w:left="714" w:hanging="357"/>
      </w:pPr>
      <w:r>
        <w:rPr>
          <w:rFonts w:ascii="Cambria" w:hAnsi="Cambria"/>
          <w:sz w:val="22"/>
        </w:rPr>
        <w:t xml:space="preserve">o </w:t>
      </w:r>
      <w:r>
        <w:rPr>
          <w:rFonts w:ascii="Cambria" w:hAnsi="Cambria"/>
          <w:i w:val="0"/>
          <w:sz w:val="22"/>
        </w:rPr>
        <w:t>Align curricula with national and international academic benchmarks.</w:t>
      </w:r>
    </w:p>
    <w:p>
      <w:pPr>
        <w:spacing w:line="276" w:lineRule="auto" w:after="80"/>
        <w:ind w:left="714" w:hanging="357"/>
      </w:pPr>
      <w:r>
        <w:rPr>
          <w:rFonts w:ascii="Cambria" w:hAnsi="Cambria"/>
          <w:sz w:val="22"/>
        </w:rPr>
        <w:t xml:space="preserve">o </w:t>
      </w:r>
      <w:r>
        <w:rPr>
          <w:rFonts w:ascii="Cambria" w:hAnsi="Cambria"/>
          <w:i w:val="0"/>
          <w:sz w:val="22"/>
        </w:rPr>
        <w:t>Improve academic rigour, employability, and student learning outcomes.</w:t>
      </w:r>
    </w:p>
    <w:p>
      <w:pPr>
        <w:spacing w:line="276" w:lineRule="auto" w:after="80"/>
        <w:ind w:left="714" w:hanging="357"/>
      </w:pPr>
      <w:r>
        <w:rPr>
          <w:rFonts w:ascii="Cambria" w:hAnsi="Cambria"/>
          <w:sz w:val="22"/>
        </w:rPr>
        <w:t xml:space="preserve">o </w:t>
      </w:r>
      <w:r>
        <w:rPr>
          <w:rFonts w:ascii="Cambria" w:hAnsi="Cambria"/>
          <w:i w:val="0"/>
          <w:sz w:val="22"/>
        </w:rPr>
        <w:t>Strengthen the University’s standing in national and global academic rankings.</w:t>
      </w:r>
    </w:p>
    <w:p>
      <w:pPr>
        <w:spacing w:before="280" w:after="160"/>
      </w:pPr>
      <w:r>
        <w:rPr>
          <w:rFonts w:ascii="Cambria" w:hAnsi="Cambria"/>
          <w:b/>
          <w:color w:val="1F3A5F"/>
          <w:sz w:val="29"/>
        </w:rPr>
        <w:t>34.18. Quality and Credibility – Long-term Goals</w:t>
      </w:r>
    </w:p>
    <w:p>
      <w:pPr>
        <w:spacing w:line="276" w:lineRule="auto" w:after="80"/>
        <w:ind w:left="357" w:hanging="357"/>
      </w:pPr>
      <w:r>
        <w:rPr>
          <w:rFonts w:ascii="Cambria" w:hAnsi="Cambria"/>
          <w:sz w:val="22"/>
        </w:rPr>
        <w:t xml:space="preserve">• </w:t>
      </w:r>
      <w:r>
        <w:rPr>
          <w:rFonts w:ascii="Cambria" w:hAnsi="Cambria"/>
          <w:i w:val="0"/>
          <w:sz w:val="22"/>
        </w:rPr>
        <w:t>Secure national accreditation for University Health Centres.</w:t>
      </w:r>
    </w:p>
    <w:p>
      <w:pPr>
        <w:spacing w:line="276" w:lineRule="auto" w:after="80"/>
        <w:ind w:left="714" w:hanging="357"/>
      </w:pPr>
      <w:r>
        <w:rPr>
          <w:rFonts w:ascii="Cambria" w:hAnsi="Cambria"/>
          <w:sz w:val="22"/>
        </w:rPr>
        <w:t xml:space="preserve">o </w:t>
      </w:r>
      <w:r>
        <w:rPr>
          <w:rFonts w:ascii="Cambria" w:hAnsi="Cambria"/>
          <w:i w:val="0"/>
          <w:sz w:val="22"/>
        </w:rPr>
        <w:t>Ensure adherence to healthcare standards and best practices as defined by national regulatory bodies (e.g., NABH).</w:t>
      </w:r>
    </w:p>
    <w:p>
      <w:pPr>
        <w:spacing w:line="276" w:lineRule="auto" w:after="80"/>
        <w:ind w:left="714" w:hanging="357"/>
      </w:pPr>
      <w:r>
        <w:rPr>
          <w:rFonts w:ascii="Cambria" w:hAnsi="Cambria"/>
          <w:sz w:val="22"/>
        </w:rPr>
        <w:t xml:space="preserve">o </w:t>
      </w:r>
      <w:r>
        <w:rPr>
          <w:rFonts w:ascii="Cambria" w:hAnsi="Cambria"/>
          <w:i w:val="0"/>
          <w:sz w:val="22"/>
        </w:rPr>
        <w:t>Improve quality of medical services, patient safety, and operational efficiency.</w:t>
      </w:r>
    </w:p>
    <w:p>
      <w:pPr>
        <w:spacing w:line="276" w:lineRule="auto" w:after="80"/>
        <w:ind w:left="714" w:hanging="357"/>
      </w:pPr>
      <w:r>
        <w:rPr>
          <w:rFonts w:ascii="Cambria" w:hAnsi="Cambria"/>
          <w:sz w:val="22"/>
        </w:rPr>
        <w:t xml:space="preserve">o </w:t>
      </w:r>
      <w:r>
        <w:rPr>
          <w:rFonts w:ascii="Cambria" w:hAnsi="Cambria"/>
          <w:i w:val="0"/>
          <w:sz w:val="22"/>
        </w:rPr>
        <w:t>Enhance credibility and trust in the University’s health infrastructure among students, staff, and stakeholders.</w:t>
      </w:r>
    </w:p>
    <w:p>
      <w:pPr>
        <w:spacing w:before="280" w:after="160"/>
      </w:pPr>
      <w:r>
        <w:rPr>
          <w:rFonts w:ascii="Cambria" w:hAnsi="Cambria"/>
          <w:b/>
          <w:color w:val="1F3A5F"/>
          <w:sz w:val="29"/>
        </w:rPr>
        <w:t>34.19. International Collaboration – Short-term Goals</w:t>
      </w:r>
    </w:p>
    <w:p>
      <w:pPr>
        <w:spacing w:line="276" w:lineRule="auto" w:after="80"/>
        <w:ind w:left="357" w:hanging="357"/>
      </w:pPr>
      <w:r>
        <w:rPr>
          <w:rFonts w:ascii="Cambria" w:hAnsi="Cambria"/>
          <w:sz w:val="22"/>
        </w:rPr>
        <w:t xml:space="preserve">• </w:t>
      </w:r>
      <w:r>
        <w:rPr>
          <w:rFonts w:ascii="Cambria" w:hAnsi="Cambria"/>
          <w:i w:val="0"/>
          <w:sz w:val="22"/>
        </w:rPr>
        <w:t>Policy and Implementation Framework</w:t>
      </w:r>
    </w:p>
    <w:p>
      <w:pPr>
        <w:spacing w:line="276" w:lineRule="auto" w:after="80"/>
        <w:ind w:left="714" w:hanging="357"/>
      </w:pPr>
      <w:r>
        <w:rPr>
          <w:rFonts w:ascii="Cambria" w:hAnsi="Cambria"/>
          <w:sz w:val="22"/>
        </w:rPr>
        <w:t xml:space="preserve">o </w:t>
      </w:r>
      <w:r>
        <w:rPr>
          <w:rFonts w:ascii="Cambria" w:hAnsi="Cambria"/>
          <w:i w:val="0"/>
          <w:sz w:val="22"/>
        </w:rPr>
        <w:t>Develop a comprehensive internationalization policy.</w:t>
      </w:r>
    </w:p>
    <w:p>
      <w:pPr>
        <w:spacing w:line="276" w:lineRule="auto" w:after="80"/>
        <w:ind w:left="714" w:hanging="357"/>
      </w:pPr>
      <w:r>
        <w:rPr>
          <w:rFonts w:ascii="Cambria" w:hAnsi="Cambria"/>
          <w:sz w:val="22"/>
        </w:rPr>
        <w:t xml:space="preserve">o </w:t>
      </w:r>
      <w:r>
        <w:rPr>
          <w:rFonts w:ascii="Cambria" w:hAnsi="Cambria"/>
          <w:i w:val="0"/>
          <w:sz w:val="22"/>
        </w:rPr>
        <w:t>Establish clear structures for effective implementation across departments.</w:t>
      </w:r>
    </w:p>
    <w:p>
      <w:pPr>
        <w:spacing w:line="276" w:lineRule="auto" w:after="80"/>
        <w:ind w:left="357" w:hanging="357"/>
      </w:pPr>
      <w:r>
        <w:rPr>
          <w:rFonts w:ascii="Cambria" w:hAnsi="Cambria"/>
          <w:sz w:val="22"/>
        </w:rPr>
        <w:t xml:space="preserve">• </w:t>
      </w:r>
      <w:r>
        <w:rPr>
          <w:rFonts w:ascii="Cambria" w:hAnsi="Cambria"/>
          <w:i w:val="0"/>
          <w:sz w:val="22"/>
        </w:rPr>
        <w:t>Awareness and Engagement Forums</w:t>
      </w:r>
    </w:p>
    <w:p>
      <w:pPr>
        <w:spacing w:line="276" w:lineRule="auto" w:after="80"/>
        <w:ind w:left="714" w:hanging="357"/>
      </w:pPr>
      <w:r>
        <w:rPr>
          <w:rFonts w:ascii="Cambria" w:hAnsi="Cambria"/>
          <w:sz w:val="22"/>
        </w:rPr>
        <w:t xml:space="preserve">o </w:t>
      </w:r>
      <w:r>
        <w:rPr>
          <w:rFonts w:ascii="Cambria" w:hAnsi="Cambria"/>
          <w:i w:val="0"/>
          <w:sz w:val="22"/>
        </w:rPr>
        <w:t>Organize seminars and workshops to educate institutional stakeholders on the scope, significance, and outcomes of international collaboration.</w:t>
      </w:r>
    </w:p>
    <w:p>
      <w:pPr>
        <w:spacing w:line="276" w:lineRule="auto" w:after="80"/>
        <w:ind w:left="714" w:hanging="357"/>
      </w:pPr>
      <w:r>
        <w:rPr>
          <w:rFonts w:ascii="Cambria" w:hAnsi="Cambria"/>
          <w:sz w:val="22"/>
        </w:rPr>
        <w:t xml:space="preserve">o </w:t>
      </w:r>
      <w:r>
        <w:rPr>
          <w:rFonts w:ascii="Cambria" w:hAnsi="Cambria"/>
          <w:i w:val="0"/>
          <w:sz w:val="22"/>
        </w:rPr>
        <w:t>Promote global engagement culture across faculty, staff, and students.</w:t>
      </w:r>
    </w:p>
    <w:p>
      <w:pPr>
        <w:spacing w:line="276" w:lineRule="auto" w:after="80"/>
        <w:ind w:left="357" w:hanging="357"/>
      </w:pPr>
      <w:r>
        <w:rPr>
          <w:rFonts w:ascii="Cambria" w:hAnsi="Cambria"/>
          <w:sz w:val="22"/>
        </w:rPr>
        <w:t xml:space="preserve">• </w:t>
      </w:r>
      <w:r>
        <w:rPr>
          <w:rFonts w:ascii="Cambria" w:hAnsi="Cambria"/>
          <w:i w:val="0"/>
          <w:sz w:val="22"/>
        </w:rPr>
        <w:t>Strengthening the Office of International Relations</w:t>
      </w:r>
    </w:p>
    <w:p>
      <w:pPr>
        <w:spacing w:line="276" w:lineRule="auto" w:after="80"/>
        <w:ind w:left="714" w:hanging="357"/>
      </w:pPr>
      <w:r>
        <w:rPr>
          <w:rFonts w:ascii="Cambria" w:hAnsi="Cambria"/>
          <w:sz w:val="22"/>
        </w:rPr>
        <w:t xml:space="preserve">o </w:t>
      </w:r>
      <w:r>
        <w:rPr>
          <w:rFonts w:ascii="Cambria" w:hAnsi="Cambria"/>
          <w:i w:val="0"/>
          <w:sz w:val="22"/>
        </w:rPr>
        <w:t>Expand infrastructure and staffing capacity to manage international partnerships.</w:t>
      </w:r>
    </w:p>
    <w:p>
      <w:pPr>
        <w:spacing w:line="276" w:lineRule="auto" w:after="80"/>
        <w:ind w:left="714" w:hanging="357"/>
      </w:pPr>
      <w:r>
        <w:rPr>
          <w:rFonts w:ascii="Cambria" w:hAnsi="Cambria"/>
          <w:sz w:val="22"/>
        </w:rPr>
        <w:t xml:space="preserve">o </w:t>
      </w:r>
      <w:r>
        <w:rPr>
          <w:rFonts w:ascii="Cambria" w:hAnsi="Cambria"/>
          <w:i w:val="0"/>
          <w:sz w:val="22"/>
        </w:rPr>
        <w:t>Enhance coordination and outreach capabilities.</w:t>
      </w:r>
    </w:p>
    <w:p>
      <w:pPr>
        <w:spacing w:line="276" w:lineRule="auto" w:after="80"/>
        <w:ind w:left="357" w:hanging="357"/>
      </w:pPr>
      <w:r>
        <w:rPr>
          <w:rFonts w:ascii="Cambria" w:hAnsi="Cambria"/>
          <w:sz w:val="22"/>
        </w:rPr>
        <w:t xml:space="preserve">• </w:t>
      </w:r>
      <w:r>
        <w:rPr>
          <w:rFonts w:ascii="Cambria" w:hAnsi="Cambria"/>
          <w:i w:val="0"/>
          <w:sz w:val="22"/>
        </w:rPr>
        <w:t>Establish MoUs with Top-Ranked FHEIs</w:t>
      </w:r>
    </w:p>
    <w:p>
      <w:pPr>
        <w:spacing w:line="276" w:lineRule="auto" w:after="80"/>
        <w:ind w:left="714" w:hanging="357"/>
      </w:pPr>
      <w:r>
        <w:rPr>
          <w:rFonts w:ascii="Cambria" w:hAnsi="Cambria"/>
          <w:sz w:val="22"/>
        </w:rPr>
        <w:t xml:space="preserve">o </w:t>
      </w:r>
      <w:r>
        <w:rPr>
          <w:rFonts w:ascii="Cambria" w:hAnsi="Cambria"/>
          <w:i w:val="0"/>
          <w:sz w:val="22"/>
        </w:rPr>
        <w:t>Proactively engage with Foreign Higher Education Institutions (FHEIs) with high QS and THE rankings.</w:t>
      </w:r>
    </w:p>
    <w:p>
      <w:pPr>
        <w:spacing w:line="276" w:lineRule="auto" w:after="80"/>
        <w:ind w:left="714" w:hanging="357"/>
      </w:pPr>
      <w:r>
        <w:rPr>
          <w:rFonts w:ascii="Cambria" w:hAnsi="Cambria"/>
          <w:sz w:val="22"/>
        </w:rPr>
        <w:t xml:space="preserve">o </w:t>
      </w:r>
      <w:r>
        <w:rPr>
          <w:rFonts w:ascii="Cambria" w:hAnsi="Cambria"/>
          <w:i w:val="0"/>
          <w:sz w:val="22"/>
        </w:rPr>
        <w:t>Initiate collaborations aligned with academic and research strengths.</w:t>
      </w:r>
    </w:p>
    <w:p>
      <w:pPr>
        <w:spacing w:line="276" w:lineRule="auto" w:after="80"/>
        <w:ind w:left="357" w:hanging="357"/>
      </w:pPr>
      <w:r>
        <w:rPr>
          <w:rFonts w:ascii="Cambria" w:hAnsi="Cambria"/>
          <w:sz w:val="22"/>
        </w:rPr>
        <w:t xml:space="preserve">• </w:t>
      </w:r>
      <w:r>
        <w:rPr>
          <w:rFonts w:ascii="Cambria" w:hAnsi="Cambria"/>
          <w:i w:val="0"/>
          <w:sz w:val="22"/>
        </w:rPr>
        <w:t>Promote Mobility through Exchange Schemes</w:t>
      </w:r>
    </w:p>
    <w:p>
      <w:pPr>
        <w:spacing w:line="276" w:lineRule="auto" w:after="80"/>
        <w:ind w:left="714" w:hanging="357"/>
      </w:pPr>
      <w:r>
        <w:rPr>
          <w:rFonts w:ascii="Cambria" w:hAnsi="Cambria"/>
          <w:sz w:val="22"/>
        </w:rPr>
        <w:t xml:space="preserve">o </w:t>
      </w:r>
      <w:r>
        <w:rPr>
          <w:rFonts w:ascii="Cambria" w:hAnsi="Cambria"/>
          <w:i w:val="0"/>
          <w:sz w:val="22"/>
        </w:rPr>
        <w:t>Develop sustainable mobility programs for faculty, staff, and students.</w:t>
      </w:r>
    </w:p>
    <w:p>
      <w:pPr>
        <w:spacing w:line="276" w:lineRule="auto" w:after="80"/>
        <w:ind w:left="714" w:hanging="357"/>
      </w:pPr>
      <w:r>
        <w:rPr>
          <w:rFonts w:ascii="Cambria" w:hAnsi="Cambria"/>
          <w:sz w:val="22"/>
        </w:rPr>
        <w:t xml:space="preserve">o </w:t>
      </w:r>
      <w:r>
        <w:rPr>
          <w:rFonts w:ascii="Cambria" w:hAnsi="Cambria"/>
          <w:i w:val="0"/>
          <w:sz w:val="22"/>
        </w:rPr>
        <w:t>Facilitate two-way exchanges to enhance global exposure and academic diversity.</w:t>
      </w:r>
    </w:p>
    <w:p>
      <w:pPr>
        <w:spacing w:line="276" w:lineRule="auto" w:after="80"/>
        <w:ind w:left="357" w:hanging="357"/>
      </w:pPr>
      <w:r>
        <w:rPr>
          <w:rFonts w:ascii="Cambria" w:hAnsi="Cambria"/>
          <w:sz w:val="22"/>
        </w:rPr>
        <w:t xml:space="preserve">• </w:t>
      </w:r>
      <w:r>
        <w:rPr>
          <w:rFonts w:ascii="Cambria" w:hAnsi="Cambria"/>
          <w:i w:val="0"/>
          <w:sz w:val="22"/>
        </w:rPr>
        <w:t>Boost International Student Enrolment</w:t>
      </w:r>
    </w:p>
    <w:p>
      <w:pPr>
        <w:spacing w:line="276" w:lineRule="auto" w:after="80"/>
        <w:ind w:left="714" w:hanging="357"/>
      </w:pPr>
      <w:r>
        <w:rPr>
          <w:rFonts w:ascii="Cambria" w:hAnsi="Cambria"/>
          <w:sz w:val="22"/>
        </w:rPr>
        <w:t xml:space="preserve">o </w:t>
      </w:r>
      <w:r>
        <w:rPr>
          <w:rFonts w:ascii="Cambria" w:hAnsi="Cambria"/>
          <w:i w:val="0"/>
          <w:sz w:val="22"/>
        </w:rPr>
        <w:t>Strengthen the Foreign Students Registry with better resources and outreach strategies.</w:t>
      </w:r>
    </w:p>
    <w:p>
      <w:pPr>
        <w:spacing w:line="276" w:lineRule="auto" w:after="80"/>
        <w:ind w:left="714" w:hanging="357"/>
      </w:pPr>
      <w:r>
        <w:rPr>
          <w:rFonts w:ascii="Cambria" w:hAnsi="Cambria"/>
          <w:sz w:val="22"/>
        </w:rPr>
        <w:t xml:space="preserve">o </w:t>
      </w:r>
      <w:r>
        <w:rPr>
          <w:rFonts w:ascii="Cambria" w:hAnsi="Cambria"/>
          <w:i w:val="0"/>
          <w:sz w:val="22"/>
        </w:rPr>
        <w:t>Provide support services to enhance international student experience.</w:t>
      </w:r>
    </w:p>
    <w:p>
      <w:pPr>
        <w:spacing w:line="276" w:lineRule="auto" w:after="80"/>
        <w:ind w:left="357" w:hanging="357"/>
      </w:pPr>
      <w:r>
        <w:rPr>
          <w:rFonts w:ascii="Cambria" w:hAnsi="Cambria"/>
          <w:sz w:val="22"/>
        </w:rPr>
        <w:t xml:space="preserve">• </w:t>
      </w:r>
      <w:r>
        <w:rPr>
          <w:rFonts w:ascii="Cambria" w:hAnsi="Cambria"/>
          <w:i w:val="0"/>
          <w:sz w:val="22"/>
        </w:rPr>
        <w:t>Launch Twinning Programmes and Study Abroad Opportunities</w:t>
      </w:r>
    </w:p>
    <w:p>
      <w:pPr>
        <w:spacing w:line="276" w:lineRule="auto" w:after="80"/>
        <w:ind w:left="714" w:hanging="357"/>
      </w:pPr>
      <w:r>
        <w:rPr>
          <w:rFonts w:ascii="Cambria" w:hAnsi="Cambria"/>
          <w:sz w:val="22"/>
        </w:rPr>
        <w:t xml:space="preserve">o </w:t>
      </w:r>
      <w:r>
        <w:rPr>
          <w:rFonts w:ascii="Cambria" w:hAnsi="Cambria"/>
          <w:i w:val="0"/>
          <w:sz w:val="22"/>
        </w:rPr>
        <w:t>Implement systems to initiate and manage twinning programmes with partnering FHEIs.</w:t>
      </w:r>
    </w:p>
    <w:p>
      <w:pPr>
        <w:spacing w:line="276" w:lineRule="auto" w:after="80"/>
        <w:ind w:left="714" w:hanging="357"/>
      </w:pPr>
      <w:r>
        <w:rPr>
          <w:rFonts w:ascii="Cambria" w:hAnsi="Cambria"/>
          <w:sz w:val="22"/>
        </w:rPr>
        <w:t xml:space="preserve">o </w:t>
      </w:r>
      <w:r>
        <w:rPr>
          <w:rFonts w:ascii="Cambria" w:hAnsi="Cambria"/>
          <w:i w:val="0"/>
          <w:sz w:val="22"/>
        </w:rPr>
        <w:t>Expand student participation in ‘Study Abroad’ programmes.</w:t>
      </w:r>
    </w:p>
    <w:p>
      <w:pPr>
        <w:spacing w:line="276" w:lineRule="auto" w:after="80"/>
        <w:ind w:left="714" w:hanging="357"/>
      </w:pPr>
      <w:r>
        <w:rPr>
          <w:rFonts w:ascii="Cambria" w:hAnsi="Cambria"/>
          <w:sz w:val="22"/>
        </w:rPr>
        <w:t xml:space="preserve">o </w:t>
      </w:r>
      <w:r>
        <w:rPr>
          <w:rFonts w:ascii="Cambria" w:hAnsi="Cambria"/>
          <w:i w:val="0"/>
          <w:sz w:val="22"/>
        </w:rPr>
        <w:t>Identify and secure scholarships and internship opportunities for international mobility.</w:t>
      </w:r>
    </w:p>
    <w:p>
      <w:pPr>
        <w:spacing w:line="276" w:lineRule="auto" w:after="80"/>
        <w:ind w:left="357" w:hanging="357"/>
      </w:pPr>
      <w:r>
        <w:rPr>
          <w:rFonts w:ascii="Cambria" w:hAnsi="Cambria"/>
          <w:sz w:val="22"/>
        </w:rPr>
        <w:t xml:space="preserve">• </w:t>
      </w:r>
      <w:r>
        <w:rPr>
          <w:rFonts w:ascii="Cambria" w:hAnsi="Cambria"/>
          <w:i w:val="0"/>
          <w:sz w:val="22"/>
        </w:rPr>
        <w:t>Joint/Dual Degree Guidelines and Implementation</w:t>
      </w:r>
    </w:p>
    <w:p>
      <w:pPr>
        <w:spacing w:line="276" w:lineRule="auto" w:after="80"/>
        <w:ind w:left="714" w:hanging="357"/>
      </w:pPr>
      <w:r>
        <w:rPr>
          <w:rFonts w:ascii="Cambria" w:hAnsi="Cambria"/>
          <w:sz w:val="22"/>
        </w:rPr>
        <w:t xml:space="preserve">o </w:t>
      </w:r>
      <w:r>
        <w:rPr>
          <w:rFonts w:ascii="Cambria" w:hAnsi="Cambria"/>
          <w:i w:val="0"/>
          <w:sz w:val="22"/>
        </w:rPr>
        <w:t>Draft guidelines for joint and dual degree programmes with global partners.</w:t>
      </w:r>
    </w:p>
    <w:p>
      <w:pPr>
        <w:spacing w:line="276" w:lineRule="auto" w:after="80"/>
        <w:ind w:left="714" w:hanging="357"/>
      </w:pPr>
      <w:r>
        <w:rPr>
          <w:rFonts w:ascii="Cambria" w:hAnsi="Cambria"/>
          <w:sz w:val="22"/>
        </w:rPr>
        <w:t xml:space="preserve">o </w:t>
      </w:r>
      <w:r>
        <w:rPr>
          <w:rFonts w:ascii="Cambria" w:hAnsi="Cambria"/>
          <w:i w:val="0"/>
          <w:sz w:val="22"/>
        </w:rPr>
        <w:t>Begin groundwork for institutional approvals and collaborative delivery.</w:t>
      </w:r>
    </w:p>
    <w:p>
      <w:pPr>
        <w:spacing w:line="276" w:lineRule="auto" w:after="80"/>
        <w:ind w:left="357" w:hanging="357"/>
      </w:pPr>
      <w:r>
        <w:rPr>
          <w:rFonts w:ascii="Cambria" w:hAnsi="Cambria"/>
          <w:sz w:val="22"/>
        </w:rPr>
        <w:t xml:space="preserve">• </w:t>
      </w:r>
      <w:r>
        <w:rPr>
          <w:rFonts w:ascii="Cambria" w:hAnsi="Cambria"/>
          <w:i w:val="0"/>
          <w:sz w:val="22"/>
        </w:rPr>
        <w:t>Professional Development and Capacity Building</w:t>
      </w:r>
    </w:p>
    <w:p>
      <w:pPr>
        <w:spacing w:line="276" w:lineRule="auto" w:after="80"/>
        <w:ind w:left="714" w:hanging="357"/>
      </w:pPr>
      <w:r>
        <w:rPr>
          <w:rFonts w:ascii="Cambria" w:hAnsi="Cambria"/>
          <w:sz w:val="22"/>
        </w:rPr>
        <w:t xml:space="preserve">o </w:t>
      </w:r>
      <w:r>
        <w:rPr>
          <w:rFonts w:ascii="Cambria" w:hAnsi="Cambria"/>
          <w:i w:val="0"/>
          <w:sz w:val="22"/>
        </w:rPr>
        <w:t>Organize faculty development programmes focused on internationalization.</w:t>
      </w:r>
    </w:p>
    <w:p>
      <w:pPr>
        <w:spacing w:line="276" w:lineRule="auto" w:after="80"/>
        <w:ind w:left="714" w:hanging="357"/>
      </w:pPr>
      <w:r>
        <w:rPr>
          <w:rFonts w:ascii="Cambria" w:hAnsi="Cambria"/>
          <w:sz w:val="22"/>
        </w:rPr>
        <w:t xml:space="preserve">o </w:t>
      </w:r>
      <w:r>
        <w:rPr>
          <w:rFonts w:ascii="Cambria" w:hAnsi="Cambria"/>
          <w:i w:val="0"/>
          <w:sz w:val="22"/>
        </w:rPr>
        <w:t>Provide training for non-teaching staff involved in global academic collaborations.</w:t>
      </w:r>
    </w:p>
    <w:p>
      <w:pPr>
        <w:spacing w:line="276" w:lineRule="auto" w:after="80"/>
        <w:ind w:left="357" w:hanging="357"/>
      </w:pPr>
      <w:r>
        <w:rPr>
          <w:rFonts w:ascii="Cambria" w:hAnsi="Cambria"/>
          <w:sz w:val="22"/>
        </w:rPr>
        <w:t xml:space="preserve">• </w:t>
      </w:r>
      <w:r>
        <w:rPr>
          <w:rFonts w:ascii="Cambria" w:hAnsi="Cambria"/>
          <w:i w:val="0"/>
          <w:sz w:val="22"/>
        </w:rPr>
        <w:t>Joint Academic Activities with FHEIs</w:t>
      </w:r>
    </w:p>
    <w:p>
      <w:pPr>
        <w:spacing w:line="276" w:lineRule="auto" w:after="80"/>
        <w:ind w:left="714" w:hanging="357"/>
      </w:pPr>
      <w:r>
        <w:rPr>
          <w:rFonts w:ascii="Cambria" w:hAnsi="Cambria"/>
          <w:sz w:val="22"/>
        </w:rPr>
        <w:t xml:space="preserve">o </w:t>
      </w:r>
      <w:r>
        <w:rPr>
          <w:rFonts w:ascii="Cambria" w:hAnsi="Cambria"/>
          <w:i w:val="0"/>
          <w:sz w:val="22"/>
        </w:rPr>
        <w:t>Promote and organize joint seminars, conferences, and workshops with partner institutions.</w:t>
      </w:r>
    </w:p>
    <w:p>
      <w:pPr>
        <w:spacing w:line="276" w:lineRule="auto" w:after="80"/>
        <w:ind w:left="714" w:hanging="357"/>
      </w:pPr>
      <w:r>
        <w:rPr>
          <w:rFonts w:ascii="Cambria" w:hAnsi="Cambria"/>
          <w:sz w:val="22"/>
        </w:rPr>
        <w:t xml:space="preserve">o </w:t>
      </w:r>
      <w:r>
        <w:rPr>
          <w:rFonts w:ascii="Cambria" w:hAnsi="Cambria"/>
          <w:i w:val="0"/>
          <w:sz w:val="22"/>
        </w:rPr>
        <w:t>Facilitate co-authored research and publications with international collaborators.</w:t>
      </w:r>
    </w:p>
    <w:p>
      <w:pPr>
        <w:spacing w:line="276" w:lineRule="auto" w:after="80"/>
        <w:ind w:left="357" w:hanging="357"/>
      </w:pPr>
      <w:r>
        <w:rPr>
          <w:rFonts w:ascii="Cambria" w:hAnsi="Cambria"/>
          <w:sz w:val="22"/>
        </w:rPr>
        <w:t xml:space="preserve">• </w:t>
      </w:r>
      <w:r>
        <w:rPr>
          <w:rFonts w:ascii="Cambria" w:hAnsi="Cambria"/>
          <w:i w:val="0"/>
          <w:sz w:val="22"/>
        </w:rPr>
        <w:t>Curriculum Internationalization</w:t>
      </w:r>
    </w:p>
    <w:p>
      <w:pPr>
        <w:spacing w:line="276" w:lineRule="auto" w:after="80"/>
        <w:ind w:left="714" w:hanging="357"/>
      </w:pPr>
      <w:r>
        <w:rPr>
          <w:rFonts w:ascii="Cambria" w:hAnsi="Cambria"/>
          <w:sz w:val="22"/>
        </w:rPr>
        <w:t xml:space="preserve">o </w:t>
      </w:r>
      <w:r>
        <w:rPr>
          <w:rFonts w:ascii="Cambria" w:hAnsi="Cambria"/>
          <w:i w:val="0"/>
          <w:sz w:val="22"/>
        </w:rPr>
        <w:t>Assess and revise curricula to balance local context with globally relevant components.</w:t>
      </w:r>
    </w:p>
    <w:p>
      <w:pPr>
        <w:spacing w:line="276" w:lineRule="auto" w:after="80"/>
        <w:ind w:left="714" w:hanging="357"/>
      </w:pPr>
      <w:r>
        <w:rPr>
          <w:rFonts w:ascii="Cambria" w:hAnsi="Cambria"/>
          <w:sz w:val="22"/>
        </w:rPr>
        <w:t xml:space="preserve">o </w:t>
      </w:r>
      <w:r>
        <w:rPr>
          <w:rFonts w:ascii="Cambria" w:hAnsi="Cambria"/>
          <w:i w:val="0"/>
          <w:sz w:val="22"/>
        </w:rPr>
        <w:t>Align course structures with international academic frameworks and learning outcomes.</w:t>
      </w:r>
    </w:p>
    <w:p>
      <w:pPr>
        <w:spacing w:line="276" w:lineRule="auto" w:after="80"/>
        <w:ind w:left="357" w:hanging="357"/>
      </w:pPr>
      <w:r>
        <w:rPr>
          <w:rFonts w:ascii="Cambria" w:hAnsi="Cambria"/>
          <w:sz w:val="22"/>
        </w:rPr>
        <w:t xml:space="preserve">• </w:t>
      </w:r>
      <w:r>
        <w:rPr>
          <w:rFonts w:ascii="Cambria" w:hAnsi="Cambria"/>
          <w:i w:val="0"/>
          <w:sz w:val="22"/>
        </w:rPr>
        <w:t>Foreign Language Promotion</w:t>
      </w:r>
    </w:p>
    <w:p>
      <w:pPr>
        <w:spacing w:line="276" w:lineRule="auto" w:after="80"/>
        <w:ind w:left="714" w:hanging="357"/>
      </w:pPr>
      <w:r>
        <w:rPr>
          <w:rFonts w:ascii="Cambria" w:hAnsi="Cambria"/>
          <w:sz w:val="22"/>
        </w:rPr>
        <w:t xml:space="preserve">o </w:t>
      </w:r>
      <w:r>
        <w:rPr>
          <w:rFonts w:ascii="Cambria" w:hAnsi="Cambria"/>
          <w:i w:val="0"/>
          <w:sz w:val="22"/>
        </w:rPr>
        <w:t>Introduce foreign language programs across colleges.</w:t>
      </w:r>
    </w:p>
    <w:p>
      <w:pPr>
        <w:spacing w:line="276" w:lineRule="auto" w:after="80"/>
        <w:ind w:left="714" w:hanging="357"/>
      </w:pPr>
      <w:r>
        <w:rPr>
          <w:rFonts w:ascii="Cambria" w:hAnsi="Cambria"/>
          <w:sz w:val="22"/>
        </w:rPr>
        <w:t xml:space="preserve">o </w:t>
      </w:r>
      <w:r>
        <w:rPr>
          <w:rFonts w:ascii="Cambria" w:hAnsi="Cambria"/>
          <w:i w:val="0"/>
          <w:sz w:val="22"/>
        </w:rPr>
        <w:t>Enable mobility of foreign language faculty through partnerships.</w:t>
      </w:r>
    </w:p>
    <w:p>
      <w:pPr>
        <w:spacing w:line="276" w:lineRule="auto" w:after="80"/>
        <w:ind w:left="714" w:hanging="357"/>
      </w:pPr>
      <w:r>
        <w:rPr>
          <w:rFonts w:ascii="Cambria" w:hAnsi="Cambria"/>
          <w:sz w:val="22"/>
        </w:rPr>
        <w:t xml:space="preserve">o </w:t>
      </w:r>
      <w:r>
        <w:rPr>
          <w:rFonts w:ascii="Cambria" w:hAnsi="Cambria"/>
          <w:i w:val="0"/>
          <w:sz w:val="22"/>
        </w:rPr>
        <w:t>Develop promotional materials in strategic languages for global engagement.</w:t>
      </w:r>
    </w:p>
    <w:p>
      <w:pPr>
        <w:spacing w:line="276" w:lineRule="auto" w:after="80"/>
        <w:ind w:left="357" w:hanging="357"/>
      </w:pPr>
      <w:r>
        <w:rPr>
          <w:rFonts w:ascii="Cambria" w:hAnsi="Cambria"/>
          <w:sz w:val="22"/>
        </w:rPr>
        <w:t xml:space="preserve">• </w:t>
      </w:r>
      <w:r>
        <w:rPr>
          <w:rFonts w:ascii="Cambria" w:hAnsi="Cambria"/>
          <w:i w:val="0"/>
          <w:sz w:val="22"/>
        </w:rPr>
        <w:t>Student-Centred Learning and Cultural Integration</w:t>
      </w:r>
    </w:p>
    <w:p>
      <w:pPr>
        <w:spacing w:line="276" w:lineRule="auto" w:after="80"/>
        <w:ind w:left="714" w:hanging="357"/>
      </w:pPr>
      <w:r>
        <w:rPr>
          <w:rFonts w:ascii="Cambria" w:hAnsi="Cambria"/>
          <w:sz w:val="22"/>
        </w:rPr>
        <w:t xml:space="preserve">o </w:t>
      </w:r>
      <w:r>
        <w:rPr>
          <w:rFonts w:ascii="Cambria" w:hAnsi="Cambria"/>
          <w:i w:val="0"/>
          <w:sz w:val="22"/>
        </w:rPr>
        <w:t>Conduct joint workshops with FHEIs to implement best practices in learner-centred teaching.</w:t>
      </w:r>
    </w:p>
    <w:p>
      <w:pPr>
        <w:spacing w:line="276" w:lineRule="auto" w:after="80"/>
        <w:ind w:left="714" w:hanging="357"/>
      </w:pPr>
      <w:r>
        <w:rPr>
          <w:rFonts w:ascii="Cambria" w:hAnsi="Cambria"/>
          <w:sz w:val="22"/>
        </w:rPr>
        <w:t xml:space="preserve">o </w:t>
      </w:r>
      <w:r>
        <w:rPr>
          <w:rFonts w:ascii="Cambria" w:hAnsi="Cambria"/>
          <w:i w:val="0"/>
          <w:sz w:val="22"/>
        </w:rPr>
        <w:t>Organize cultural events, fairs, and festivals to foster inclusion and mutual understanding among international and local students.</w:t>
      </w:r>
    </w:p>
    <w:p>
      <w:pPr>
        <w:spacing w:line="276" w:lineRule="auto" w:after="80"/>
        <w:ind w:left="357" w:hanging="357"/>
      </w:pPr>
      <w:r>
        <w:rPr>
          <w:rFonts w:ascii="Cambria" w:hAnsi="Cambria"/>
          <w:sz w:val="22"/>
        </w:rPr>
        <w:t xml:space="preserve">• </w:t>
      </w:r>
      <w:r>
        <w:rPr>
          <w:rFonts w:ascii="Cambria" w:hAnsi="Cambria"/>
          <w:i w:val="0"/>
          <w:sz w:val="22"/>
        </w:rPr>
        <w:t>Responsive Communication Systems</w:t>
      </w:r>
    </w:p>
    <w:p>
      <w:pPr>
        <w:spacing w:line="276" w:lineRule="auto" w:after="80"/>
        <w:ind w:left="714" w:hanging="357"/>
      </w:pPr>
      <w:r>
        <w:rPr>
          <w:rFonts w:ascii="Cambria" w:hAnsi="Cambria"/>
          <w:sz w:val="22"/>
        </w:rPr>
        <w:t xml:space="preserve">o </w:t>
      </w:r>
      <w:r>
        <w:rPr>
          <w:rFonts w:ascii="Cambria" w:hAnsi="Cambria"/>
          <w:i w:val="0"/>
          <w:sz w:val="22"/>
        </w:rPr>
        <w:t>Establish effective communication channels for incoming/outgoing students and staff.</w:t>
      </w:r>
    </w:p>
    <w:p>
      <w:pPr>
        <w:spacing w:line="276" w:lineRule="auto" w:after="80"/>
        <w:ind w:left="714" w:hanging="357"/>
      </w:pPr>
      <w:r>
        <w:rPr>
          <w:rFonts w:ascii="Cambria" w:hAnsi="Cambria"/>
          <w:sz w:val="22"/>
        </w:rPr>
        <w:t xml:space="preserve">o </w:t>
      </w:r>
      <w:r>
        <w:rPr>
          <w:rFonts w:ascii="Cambria" w:hAnsi="Cambria"/>
          <w:i w:val="0"/>
          <w:sz w:val="22"/>
        </w:rPr>
        <w:t>Provide real-time updates, support, and coordination for mobility-related processes.</w:t>
      </w:r>
    </w:p>
    <w:p>
      <w:pPr>
        <w:spacing w:before="280" w:after="160"/>
      </w:pPr>
      <w:r>
        <w:rPr>
          <w:rFonts w:ascii="Cambria" w:hAnsi="Cambria"/>
          <w:b/>
          <w:color w:val="1F3A5F"/>
          <w:sz w:val="29"/>
        </w:rPr>
        <w:t>34.20. International Collaboration – Mid-term Goals</w:t>
      </w:r>
    </w:p>
    <w:p>
      <w:pPr>
        <w:spacing w:line="276" w:lineRule="auto" w:after="80"/>
        <w:ind w:left="357" w:hanging="357"/>
      </w:pPr>
      <w:r>
        <w:rPr>
          <w:rFonts w:ascii="Cambria" w:hAnsi="Cambria"/>
          <w:sz w:val="22"/>
        </w:rPr>
        <w:t xml:space="preserve">• </w:t>
      </w:r>
      <w:r>
        <w:rPr>
          <w:rFonts w:ascii="Cambria" w:hAnsi="Cambria"/>
          <w:i w:val="0"/>
          <w:sz w:val="22"/>
        </w:rPr>
        <w:t>Consolidation of Internationalisation Processes</w:t>
      </w:r>
    </w:p>
    <w:p>
      <w:pPr>
        <w:spacing w:line="276" w:lineRule="auto" w:after="80"/>
        <w:ind w:left="714" w:hanging="357"/>
      </w:pPr>
      <w:r>
        <w:rPr>
          <w:rFonts w:ascii="Cambria" w:hAnsi="Cambria"/>
          <w:sz w:val="22"/>
        </w:rPr>
        <w:t xml:space="preserve">o </w:t>
      </w:r>
      <w:r>
        <w:rPr>
          <w:rFonts w:ascii="Cambria" w:hAnsi="Cambria"/>
          <w:i w:val="0"/>
          <w:sz w:val="22"/>
        </w:rPr>
        <w:t>Strengthen and unify internationalisation systems, policies, and governance structures both centrally and across constituent units.</w:t>
      </w:r>
    </w:p>
    <w:p>
      <w:pPr>
        <w:spacing w:line="276" w:lineRule="auto" w:after="80"/>
        <w:ind w:left="714" w:hanging="357"/>
      </w:pPr>
      <w:r>
        <w:rPr>
          <w:rFonts w:ascii="Cambria" w:hAnsi="Cambria"/>
          <w:sz w:val="22"/>
        </w:rPr>
        <w:t xml:space="preserve">o </w:t>
      </w:r>
      <w:r>
        <w:rPr>
          <w:rFonts w:ascii="Cambria" w:hAnsi="Cambria"/>
          <w:i w:val="0"/>
          <w:sz w:val="22"/>
        </w:rPr>
        <w:t>Standardize procedures for MoUs, exchanges, and academic collaborations.</w:t>
      </w:r>
    </w:p>
    <w:p>
      <w:pPr>
        <w:spacing w:line="276" w:lineRule="auto" w:after="80"/>
        <w:ind w:left="357" w:hanging="357"/>
      </w:pPr>
      <w:r>
        <w:rPr>
          <w:rFonts w:ascii="Cambria" w:hAnsi="Cambria"/>
          <w:sz w:val="22"/>
        </w:rPr>
        <w:t xml:space="preserve">• </w:t>
      </w:r>
      <w:r>
        <w:rPr>
          <w:rFonts w:ascii="Cambria" w:hAnsi="Cambria"/>
          <w:i w:val="0"/>
          <w:sz w:val="22"/>
        </w:rPr>
        <w:t>Enhanced Stakeholder Training and Sensitization</w:t>
      </w:r>
    </w:p>
    <w:p>
      <w:pPr>
        <w:spacing w:line="276" w:lineRule="auto" w:after="80"/>
        <w:ind w:left="714" w:hanging="357"/>
      </w:pPr>
      <w:r>
        <w:rPr>
          <w:rFonts w:ascii="Cambria" w:hAnsi="Cambria"/>
          <w:sz w:val="22"/>
        </w:rPr>
        <w:t xml:space="preserve">o </w:t>
      </w:r>
      <w:r>
        <w:rPr>
          <w:rFonts w:ascii="Cambria" w:hAnsi="Cambria"/>
          <w:i w:val="0"/>
          <w:sz w:val="22"/>
        </w:rPr>
        <w:t>Upgrade training modules for faculty, staff, and students on global engagement.</w:t>
      </w:r>
    </w:p>
    <w:p>
      <w:pPr>
        <w:spacing w:line="276" w:lineRule="auto" w:after="80"/>
        <w:ind w:left="714" w:hanging="357"/>
      </w:pPr>
      <w:r>
        <w:rPr>
          <w:rFonts w:ascii="Cambria" w:hAnsi="Cambria"/>
          <w:sz w:val="22"/>
        </w:rPr>
        <w:t xml:space="preserve">o </w:t>
      </w:r>
      <w:r>
        <w:rPr>
          <w:rFonts w:ascii="Cambria" w:hAnsi="Cambria"/>
          <w:i w:val="0"/>
          <w:sz w:val="22"/>
        </w:rPr>
        <w:t>Promote awareness and capacity building in international academic systems and cultural competencies.</w:t>
      </w:r>
    </w:p>
    <w:p>
      <w:pPr>
        <w:spacing w:line="276" w:lineRule="auto" w:after="80"/>
        <w:ind w:left="357" w:hanging="357"/>
      </w:pPr>
      <w:r>
        <w:rPr>
          <w:rFonts w:ascii="Cambria" w:hAnsi="Cambria"/>
          <w:sz w:val="22"/>
        </w:rPr>
        <w:t xml:space="preserve">• </w:t>
      </w:r>
      <w:r>
        <w:rPr>
          <w:rFonts w:ascii="Cambria" w:hAnsi="Cambria"/>
          <w:i w:val="0"/>
          <w:sz w:val="22"/>
        </w:rPr>
        <w:t>Decentralized Management of Internationalisation</w:t>
      </w:r>
    </w:p>
    <w:p>
      <w:pPr>
        <w:spacing w:line="276" w:lineRule="auto" w:after="80"/>
        <w:ind w:left="714" w:hanging="357"/>
      </w:pPr>
      <w:r>
        <w:rPr>
          <w:rFonts w:ascii="Cambria" w:hAnsi="Cambria"/>
          <w:sz w:val="22"/>
        </w:rPr>
        <w:t xml:space="preserve">o </w:t>
      </w:r>
      <w:r>
        <w:rPr>
          <w:rFonts w:ascii="Cambria" w:hAnsi="Cambria"/>
          <w:i w:val="0"/>
          <w:sz w:val="22"/>
        </w:rPr>
        <w:t>Establish vibrant International Relations Cells and designate Nodal Officers in constituent units.</w:t>
      </w:r>
    </w:p>
    <w:p>
      <w:pPr>
        <w:spacing w:line="276" w:lineRule="auto" w:after="80"/>
        <w:ind w:left="714" w:hanging="357"/>
      </w:pPr>
      <w:r>
        <w:rPr>
          <w:rFonts w:ascii="Cambria" w:hAnsi="Cambria"/>
          <w:sz w:val="22"/>
        </w:rPr>
        <w:t xml:space="preserve">o </w:t>
      </w:r>
      <w:r>
        <w:rPr>
          <w:rFonts w:ascii="Cambria" w:hAnsi="Cambria"/>
          <w:i w:val="0"/>
          <w:sz w:val="22"/>
        </w:rPr>
        <w:t>Ensure local-level support for international collaborations, mobility, and student support.</w:t>
      </w:r>
    </w:p>
    <w:p>
      <w:pPr>
        <w:spacing w:line="276" w:lineRule="auto" w:after="80"/>
        <w:ind w:left="357" w:hanging="357"/>
      </w:pPr>
      <w:r>
        <w:rPr>
          <w:rFonts w:ascii="Cambria" w:hAnsi="Cambria"/>
          <w:sz w:val="22"/>
        </w:rPr>
        <w:t xml:space="preserve">• </w:t>
      </w:r>
      <w:r>
        <w:rPr>
          <w:rFonts w:ascii="Cambria" w:hAnsi="Cambria"/>
          <w:i w:val="0"/>
          <w:sz w:val="22"/>
        </w:rPr>
        <w:t>Expansion of Global Partnerships</w:t>
      </w:r>
    </w:p>
    <w:p>
      <w:pPr>
        <w:spacing w:line="276" w:lineRule="auto" w:after="80"/>
        <w:ind w:left="714" w:hanging="357"/>
      </w:pPr>
      <w:r>
        <w:rPr>
          <w:rFonts w:ascii="Cambria" w:hAnsi="Cambria"/>
          <w:sz w:val="22"/>
        </w:rPr>
        <w:t xml:space="preserve">o </w:t>
      </w:r>
      <w:r>
        <w:rPr>
          <w:rFonts w:ascii="Cambria" w:hAnsi="Cambria"/>
          <w:i w:val="0"/>
          <w:sz w:val="22"/>
        </w:rPr>
        <w:t>Increase the number and diversity of MoUs with globally distinguished FHEIs.</w:t>
      </w:r>
    </w:p>
    <w:p>
      <w:pPr>
        <w:spacing w:line="276" w:lineRule="auto" w:after="80"/>
        <w:ind w:left="714" w:hanging="357"/>
      </w:pPr>
      <w:r>
        <w:rPr>
          <w:rFonts w:ascii="Cambria" w:hAnsi="Cambria"/>
          <w:sz w:val="22"/>
        </w:rPr>
        <w:t xml:space="preserve">o </w:t>
      </w:r>
      <w:r>
        <w:rPr>
          <w:rFonts w:ascii="Cambria" w:hAnsi="Cambria"/>
          <w:i w:val="0"/>
          <w:sz w:val="22"/>
        </w:rPr>
        <w:t>Foster partnerships at the department and faculty level to enhance academic relevance and depth.</w:t>
      </w:r>
    </w:p>
    <w:p>
      <w:pPr>
        <w:spacing w:line="276" w:lineRule="auto" w:after="80"/>
        <w:ind w:left="357" w:hanging="357"/>
      </w:pPr>
      <w:r>
        <w:rPr>
          <w:rFonts w:ascii="Cambria" w:hAnsi="Cambria"/>
          <w:sz w:val="22"/>
        </w:rPr>
        <w:t xml:space="preserve">• </w:t>
      </w:r>
      <w:r>
        <w:rPr>
          <w:rFonts w:ascii="Cambria" w:hAnsi="Cambria"/>
          <w:i w:val="0"/>
          <w:sz w:val="22"/>
        </w:rPr>
        <w:t>International Faculty Engagement</w:t>
      </w:r>
    </w:p>
    <w:p>
      <w:pPr>
        <w:spacing w:line="276" w:lineRule="auto" w:after="80"/>
        <w:ind w:left="714" w:hanging="357"/>
      </w:pPr>
      <w:r>
        <w:rPr>
          <w:rFonts w:ascii="Cambria" w:hAnsi="Cambria"/>
          <w:sz w:val="22"/>
        </w:rPr>
        <w:t xml:space="preserve">o </w:t>
      </w:r>
      <w:r>
        <w:rPr>
          <w:rFonts w:ascii="Cambria" w:hAnsi="Cambria"/>
          <w:i w:val="0"/>
          <w:sz w:val="22"/>
        </w:rPr>
        <w:t>Create formal opportunities for inviting distinguished international scholars for teaching and research.</w:t>
      </w:r>
    </w:p>
    <w:p>
      <w:pPr>
        <w:spacing w:line="276" w:lineRule="auto" w:after="80"/>
        <w:ind w:left="714" w:hanging="357"/>
      </w:pPr>
      <w:r>
        <w:rPr>
          <w:rFonts w:ascii="Cambria" w:hAnsi="Cambria"/>
          <w:sz w:val="22"/>
        </w:rPr>
        <w:t xml:space="preserve">o </w:t>
      </w:r>
      <w:r>
        <w:rPr>
          <w:rFonts w:ascii="Cambria" w:hAnsi="Cambria"/>
          <w:i w:val="0"/>
          <w:sz w:val="22"/>
        </w:rPr>
        <w:t>Facilitate short-term residencies, joint supervision, and visiting fellowships.</w:t>
      </w:r>
    </w:p>
    <w:p>
      <w:pPr>
        <w:spacing w:line="276" w:lineRule="auto" w:after="80"/>
        <w:ind w:left="357" w:hanging="357"/>
      </w:pPr>
      <w:r>
        <w:rPr>
          <w:rFonts w:ascii="Cambria" w:hAnsi="Cambria"/>
          <w:sz w:val="22"/>
        </w:rPr>
        <w:t xml:space="preserve">• </w:t>
      </w:r>
      <w:r>
        <w:rPr>
          <w:rFonts w:ascii="Cambria" w:hAnsi="Cambria"/>
          <w:i w:val="0"/>
          <w:sz w:val="22"/>
        </w:rPr>
        <w:t>Growth in International Student Enrolment</w:t>
      </w:r>
    </w:p>
    <w:p>
      <w:pPr>
        <w:spacing w:line="276" w:lineRule="auto" w:after="80"/>
        <w:ind w:left="714" w:hanging="357"/>
      </w:pPr>
      <w:r>
        <w:rPr>
          <w:rFonts w:ascii="Cambria" w:hAnsi="Cambria"/>
          <w:sz w:val="22"/>
        </w:rPr>
        <w:t xml:space="preserve">o </w:t>
      </w:r>
      <w:r>
        <w:rPr>
          <w:rFonts w:ascii="Cambria" w:hAnsi="Cambria"/>
          <w:i w:val="0"/>
          <w:sz w:val="22"/>
        </w:rPr>
        <w:t>Liaise actively with foreign universities and embassies to attract international students.</w:t>
      </w:r>
    </w:p>
    <w:p>
      <w:pPr>
        <w:spacing w:line="276" w:lineRule="auto" w:after="80"/>
        <w:ind w:left="714" w:hanging="357"/>
      </w:pPr>
      <w:r>
        <w:rPr>
          <w:rFonts w:ascii="Cambria" w:hAnsi="Cambria"/>
          <w:sz w:val="22"/>
        </w:rPr>
        <w:t xml:space="preserve">o </w:t>
      </w:r>
      <w:r>
        <w:rPr>
          <w:rFonts w:ascii="Cambria" w:hAnsi="Cambria"/>
          <w:i w:val="0"/>
          <w:sz w:val="22"/>
        </w:rPr>
        <w:t>Organize ‘Study at DU’ Fairs in strategic regions to boost visibility and interest.</w:t>
      </w:r>
    </w:p>
    <w:p>
      <w:pPr>
        <w:spacing w:line="276" w:lineRule="auto" w:after="80"/>
        <w:ind w:left="357" w:hanging="357"/>
      </w:pPr>
      <w:r>
        <w:rPr>
          <w:rFonts w:ascii="Cambria" w:hAnsi="Cambria"/>
          <w:sz w:val="22"/>
        </w:rPr>
        <w:t xml:space="preserve">• </w:t>
      </w:r>
      <w:r>
        <w:rPr>
          <w:rFonts w:ascii="Cambria" w:hAnsi="Cambria"/>
          <w:i w:val="0"/>
          <w:sz w:val="22"/>
        </w:rPr>
        <w:t>Sustainable Twinning Programmes</w:t>
      </w:r>
    </w:p>
    <w:p>
      <w:pPr>
        <w:spacing w:line="276" w:lineRule="auto" w:after="80"/>
        <w:ind w:left="714" w:hanging="357"/>
      </w:pPr>
      <w:r>
        <w:rPr>
          <w:rFonts w:ascii="Cambria" w:hAnsi="Cambria"/>
          <w:sz w:val="22"/>
        </w:rPr>
        <w:t xml:space="preserve">o </w:t>
      </w:r>
      <w:r>
        <w:rPr>
          <w:rFonts w:ascii="Cambria" w:hAnsi="Cambria"/>
          <w:i w:val="0"/>
          <w:sz w:val="22"/>
        </w:rPr>
        <w:t>Conduct sensitization and orientation programmes for outbound students.</w:t>
      </w:r>
    </w:p>
    <w:p>
      <w:pPr>
        <w:spacing w:line="276" w:lineRule="auto" w:after="80"/>
        <w:ind w:left="714" w:hanging="357"/>
      </w:pPr>
      <w:r>
        <w:rPr>
          <w:rFonts w:ascii="Cambria" w:hAnsi="Cambria"/>
          <w:sz w:val="22"/>
        </w:rPr>
        <w:t xml:space="preserve">o </w:t>
      </w:r>
      <w:r>
        <w:rPr>
          <w:rFonts w:ascii="Cambria" w:hAnsi="Cambria"/>
          <w:i w:val="0"/>
          <w:sz w:val="22"/>
        </w:rPr>
        <w:t>Facilitate post-return engagement activities to harness their global experiences.</w:t>
      </w:r>
    </w:p>
    <w:p>
      <w:pPr>
        <w:spacing w:line="276" w:lineRule="auto" w:after="80"/>
        <w:ind w:left="357" w:hanging="357"/>
      </w:pPr>
      <w:r>
        <w:rPr>
          <w:rFonts w:ascii="Cambria" w:hAnsi="Cambria"/>
          <w:sz w:val="22"/>
        </w:rPr>
        <w:t xml:space="preserve">• </w:t>
      </w:r>
      <w:r>
        <w:rPr>
          <w:rFonts w:ascii="Cambria" w:hAnsi="Cambria"/>
          <w:i w:val="0"/>
          <w:sz w:val="22"/>
        </w:rPr>
        <w:t>Joint/Dual Degree Collaborations</w:t>
      </w:r>
    </w:p>
    <w:p>
      <w:pPr>
        <w:spacing w:line="276" w:lineRule="auto" w:after="80"/>
        <w:ind w:left="714" w:hanging="357"/>
      </w:pPr>
      <w:r>
        <w:rPr>
          <w:rFonts w:ascii="Cambria" w:hAnsi="Cambria"/>
          <w:sz w:val="22"/>
        </w:rPr>
        <w:t xml:space="preserve">o </w:t>
      </w:r>
      <w:r>
        <w:rPr>
          <w:rFonts w:ascii="Cambria" w:hAnsi="Cambria"/>
          <w:i w:val="0"/>
          <w:sz w:val="22"/>
        </w:rPr>
        <w:t>Formalize MoUs with FHEIs for joint and dual degree programmes.</w:t>
      </w:r>
    </w:p>
    <w:p>
      <w:pPr>
        <w:spacing w:line="276" w:lineRule="auto" w:after="80"/>
        <w:ind w:left="714" w:hanging="357"/>
      </w:pPr>
      <w:r>
        <w:rPr>
          <w:rFonts w:ascii="Cambria" w:hAnsi="Cambria"/>
          <w:sz w:val="22"/>
        </w:rPr>
        <w:t xml:space="preserve">o </w:t>
      </w:r>
      <w:r>
        <w:rPr>
          <w:rFonts w:ascii="Cambria" w:hAnsi="Cambria"/>
          <w:i w:val="0"/>
          <w:sz w:val="22"/>
        </w:rPr>
        <w:t>Enhance students’ global exposure and learning diversity through structured academic exchange.</w:t>
      </w:r>
    </w:p>
    <w:p>
      <w:pPr>
        <w:spacing w:line="276" w:lineRule="auto" w:after="80"/>
        <w:ind w:left="357" w:hanging="357"/>
      </w:pPr>
      <w:r>
        <w:rPr>
          <w:rFonts w:ascii="Cambria" w:hAnsi="Cambria"/>
          <w:sz w:val="22"/>
        </w:rPr>
        <w:t xml:space="preserve">• </w:t>
      </w:r>
      <w:r>
        <w:rPr>
          <w:rFonts w:ascii="Cambria" w:hAnsi="Cambria"/>
          <w:i w:val="0"/>
          <w:sz w:val="22"/>
        </w:rPr>
        <w:t>Faculty Development for Internationalisation</w:t>
      </w:r>
    </w:p>
    <w:p>
      <w:pPr>
        <w:spacing w:line="276" w:lineRule="auto" w:after="80"/>
        <w:ind w:left="714" w:hanging="357"/>
      </w:pPr>
      <w:r>
        <w:rPr>
          <w:rFonts w:ascii="Cambria" w:hAnsi="Cambria"/>
          <w:sz w:val="22"/>
        </w:rPr>
        <w:t xml:space="preserve">o </w:t>
      </w:r>
      <w:r>
        <w:rPr>
          <w:rFonts w:ascii="Cambria" w:hAnsi="Cambria"/>
          <w:i w:val="0"/>
          <w:sz w:val="22"/>
        </w:rPr>
        <w:t>Promote professional development and leadership training in international academic practices.</w:t>
      </w:r>
    </w:p>
    <w:p>
      <w:pPr>
        <w:spacing w:line="276" w:lineRule="auto" w:after="80"/>
        <w:ind w:left="714" w:hanging="357"/>
      </w:pPr>
      <w:r>
        <w:rPr>
          <w:rFonts w:ascii="Cambria" w:hAnsi="Cambria"/>
          <w:sz w:val="22"/>
        </w:rPr>
        <w:t xml:space="preserve">o </w:t>
      </w:r>
      <w:r>
        <w:rPr>
          <w:rFonts w:ascii="Cambria" w:hAnsi="Cambria"/>
          <w:i w:val="0"/>
          <w:sz w:val="22"/>
        </w:rPr>
        <w:t>Host capacity-building workshops and global engagement strategy sessions.</w:t>
      </w:r>
    </w:p>
    <w:p>
      <w:pPr>
        <w:spacing w:line="276" w:lineRule="auto" w:after="80"/>
        <w:ind w:left="357" w:hanging="357"/>
      </w:pPr>
      <w:r>
        <w:rPr>
          <w:rFonts w:ascii="Cambria" w:hAnsi="Cambria"/>
          <w:sz w:val="22"/>
        </w:rPr>
        <w:t xml:space="preserve">• </w:t>
      </w:r>
      <w:r>
        <w:rPr>
          <w:rFonts w:ascii="Cambria" w:hAnsi="Cambria"/>
          <w:i w:val="0"/>
          <w:sz w:val="22"/>
        </w:rPr>
        <w:t>Participation in Global Academic Platforms</w:t>
      </w:r>
    </w:p>
    <w:p>
      <w:pPr>
        <w:spacing w:line="276" w:lineRule="auto" w:after="80"/>
        <w:ind w:left="714" w:hanging="357"/>
      </w:pPr>
      <w:r>
        <w:rPr>
          <w:rFonts w:ascii="Cambria" w:hAnsi="Cambria"/>
          <w:sz w:val="22"/>
        </w:rPr>
        <w:t xml:space="preserve">o </w:t>
      </w:r>
      <w:r>
        <w:rPr>
          <w:rFonts w:ascii="Cambria" w:hAnsi="Cambria"/>
          <w:i w:val="0"/>
          <w:sz w:val="22"/>
        </w:rPr>
        <w:t>Encourage faculty participation in international conferences and symposia.</w:t>
      </w:r>
    </w:p>
    <w:p>
      <w:pPr>
        <w:spacing w:line="276" w:lineRule="auto" w:after="80"/>
        <w:ind w:left="714" w:hanging="357"/>
      </w:pPr>
      <w:r>
        <w:rPr>
          <w:rFonts w:ascii="Cambria" w:hAnsi="Cambria"/>
          <w:sz w:val="22"/>
        </w:rPr>
        <w:t xml:space="preserve">o </w:t>
      </w:r>
      <w:r>
        <w:rPr>
          <w:rFonts w:ascii="Cambria" w:hAnsi="Cambria"/>
          <w:i w:val="0"/>
          <w:sz w:val="22"/>
        </w:rPr>
        <w:t>Promote joint research publications, reports, and edited volumes with global collaborators.</w:t>
      </w:r>
    </w:p>
    <w:p>
      <w:pPr>
        <w:spacing w:line="276" w:lineRule="auto" w:after="80"/>
        <w:ind w:left="714" w:hanging="357"/>
      </w:pPr>
      <w:r>
        <w:rPr>
          <w:rFonts w:ascii="Cambria" w:hAnsi="Cambria"/>
          <w:sz w:val="22"/>
        </w:rPr>
        <w:t xml:space="preserve">o </w:t>
      </w:r>
      <w:r>
        <w:rPr>
          <w:rFonts w:ascii="Cambria" w:hAnsi="Cambria"/>
          <w:i w:val="0"/>
          <w:sz w:val="22"/>
        </w:rPr>
        <w:t>Introduce feedback systems to evaluate program impact and effectiveness.</w:t>
      </w:r>
    </w:p>
    <w:p>
      <w:pPr>
        <w:spacing w:line="276" w:lineRule="auto" w:after="80"/>
        <w:ind w:left="357" w:hanging="357"/>
      </w:pPr>
      <w:r>
        <w:rPr>
          <w:rFonts w:ascii="Cambria" w:hAnsi="Cambria"/>
          <w:sz w:val="22"/>
        </w:rPr>
        <w:t xml:space="preserve">• </w:t>
      </w:r>
      <w:r>
        <w:rPr>
          <w:rFonts w:ascii="Cambria" w:hAnsi="Cambria"/>
          <w:i w:val="0"/>
          <w:sz w:val="22"/>
        </w:rPr>
        <w:t>Institutional Recognition through Quality Research</w:t>
      </w:r>
    </w:p>
    <w:p>
      <w:pPr>
        <w:spacing w:line="276" w:lineRule="auto" w:after="80"/>
        <w:ind w:left="714" w:hanging="357"/>
      </w:pPr>
      <w:r>
        <w:rPr>
          <w:rFonts w:ascii="Cambria" w:hAnsi="Cambria"/>
          <w:sz w:val="22"/>
        </w:rPr>
        <w:t xml:space="preserve">o </w:t>
      </w:r>
      <w:r>
        <w:rPr>
          <w:rFonts w:ascii="Cambria" w:hAnsi="Cambria"/>
          <w:i w:val="0"/>
          <w:sz w:val="22"/>
        </w:rPr>
        <w:t>Focus on publishing in high-impact journals with global readership.</w:t>
      </w:r>
    </w:p>
    <w:p>
      <w:pPr>
        <w:spacing w:line="276" w:lineRule="auto" w:after="80"/>
        <w:ind w:left="714" w:hanging="357"/>
      </w:pPr>
      <w:r>
        <w:rPr>
          <w:rFonts w:ascii="Cambria" w:hAnsi="Cambria"/>
          <w:sz w:val="22"/>
        </w:rPr>
        <w:t xml:space="preserve">o </w:t>
      </w:r>
      <w:r>
        <w:rPr>
          <w:rFonts w:ascii="Cambria" w:hAnsi="Cambria"/>
          <w:i w:val="0"/>
          <w:sz w:val="22"/>
        </w:rPr>
        <w:t>Measure performance through citations, impact factors, and international academic databases.</w:t>
      </w:r>
    </w:p>
    <w:p>
      <w:pPr>
        <w:spacing w:line="276" w:lineRule="auto" w:after="80"/>
        <w:ind w:left="357" w:hanging="357"/>
      </w:pPr>
      <w:r>
        <w:rPr>
          <w:rFonts w:ascii="Cambria" w:hAnsi="Cambria"/>
          <w:sz w:val="22"/>
        </w:rPr>
        <w:t xml:space="preserve">• </w:t>
      </w:r>
      <w:r>
        <w:rPr>
          <w:rFonts w:ascii="Cambria" w:hAnsi="Cambria"/>
          <w:i w:val="0"/>
          <w:sz w:val="22"/>
        </w:rPr>
        <w:t>Curriculum Internationalisation</w:t>
      </w:r>
    </w:p>
    <w:p>
      <w:pPr>
        <w:spacing w:line="276" w:lineRule="auto" w:after="80"/>
        <w:ind w:left="714" w:hanging="357"/>
      </w:pPr>
      <w:r>
        <w:rPr>
          <w:rFonts w:ascii="Cambria" w:hAnsi="Cambria"/>
          <w:sz w:val="22"/>
        </w:rPr>
        <w:t xml:space="preserve">o </w:t>
      </w:r>
      <w:r>
        <w:rPr>
          <w:rFonts w:ascii="Cambria" w:hAnsi="Cambria"/>
          <w:i w:val="0"/>
          <w:sz w:val="22"/>
        </w:rPr>
        <w:t>Integrate internationally relevant pedagogies, case studies, and content into existing curricula.</w:t>
      </w:r>
    </w:p>
    <w:p>
      <w:pPr>
        <w:spacing w:line="276" w:lineRule="auto" w:after="80"/>
        <w:ind w:left="714" w:hanging="357"/>
      </w:pPr>
      <w:r>
        <w:rPr>
          <w:rFonts w:ascii="Cambria" w:hAnsi="Cambria"/>
          <w:sz w:val="22"/>
        </w:rPr>
        <w:t xml:space="preserve">o </w:t>
      </w:r>
      <w:r>
        <w:rPr>
          <w:rFonts w:ascii="Cambria" w:hAnsi="Cambria"/>
          <w:i w:val="0"/>
          <w:sz w:val="22"/>
        </w:rPr>
        <w:t>Encourage co-creation of syllabi with international academic partners.</w:t>
      </w:r>
    </w:p>
    <w:p>
      <w:pPr>
        <w:spacing w:line="276" w:lineRule="auto" w:after="80"/>
        <w:ind w:left="357" w:hanging="357"/>
      </w:pPr>
      <w:r>
        <w:rPr>
          <w:rFonts w:ascii="Cambria" w:hAnsi="Cambria"/>
          <w:sz w:val="22"/>
        </w:rPr>
        <w:t xml:space="preserve">• </w:t>
      </w:r>
      <w:r>
        <w:rPr>
          <w:rFonts w:ascii="Cambria" w:hAnsi="Cambria"/>
          <w:i w:val="0"/>
          <w:sz w:val="22"/>
        </w:rPr>
        <w:t>Promotion of Global Literature and Texts</w:t>
      </w:r>
    </w:p>
    <w:p>
      <w:pPr>
        <w:spacing w:line="276" w:lineRule="auto" w:after="80"/>
        <w:ind w:left="714" w:hanging="357"/>
      </w:pPr>
      <w:r>
        <w:rPr>
          <w:rFonts w:ascii="Cambria" w:hAnsi="Cambria"/>
          <w:sz w:val="22"/>
        </w:rPr>
        <w:t xml:space="preserve">o </w:t>
      </w:r>
      <w:r>
        <w:rPr>
          <w:rFonts w:ascii="Cambria" w:hAnsi="Cambria"/>
          <w:i w:val="0"/>
          <w:sz w:val="22"/>
        </w:rPr>
        <w:t>Translate renowned international texts to enrich local learning resources.</w:t>
      </w:r>
    </w:p>
    <w:p>
      <w:pPr>
        <w:spacing w:line="276" w:lineRule="auto" w:after="80"/>
        <w:ind w:left="714" w:hanging="357"/>
      </w:pPr>
      <w:r>
        <w:rPr>
          <w:rFonts w:ascii="Cambria" w:hAnsi="Cambria"/>
          <w:sz w:val="22"/>
        </w:rPr>
        <w:t xml:space="preserve">o </w:t>
      </w:r>
      <w:r>
        <w:rPr>
          <w:rFonts w:ascii="Cambria" w:hAnsi="Cambria"/>
          <w:i w:val="0"/>
          <w:sz w:val="22"/>
        </w:rPr>
        <w:t>Disseminate culturally significant works to broaden global understanding.</w:t>
      </w:r>
    </w:p>
    <w:p>
      <w:pPr>
        <w:spacing w:line="276" w:lineRule="auto" w:after="80"/>
        <w:ind w:left="357" w:hanging="357"/>
      </w:pPr>
      <w:r>
        <w:rPr>
          <w:rFonts w:ascii="Cambria" w:hAnsi="Cambria"/>
          <w:sz w:val="22"/>
        </w:rPr>
        <w:t xml:space="preserve">• </w:t>
      </w:r>
      <w:r>
        <w:rPr>
          <w:rFonts w:ascii="Cambria" w:hAnsi="Cambria"/>
          <w:i w:val="0"/>
          <w:sz w:val="22"/>
        </w:rPr>
        <w:t>Student-Centred Joint Ventures</w:t>
      </w:r>
    </w:p>
    <w:p>
      <w:pPr>
        <w:spacing w:line="276" w:lineRule="auto" w:after="80"/>
        <w:ind w:left="714" w:hanging="357"/>
      </w:pPr>
      <w:r>
        <w:rPr>
          <w:rFonts w:ascii="Cambria" w:hAnsi="Cambria"/>
          <w:sz w:val="22"/>
        </w:rPr>
        <w:t xml:space="preserve">o </w:t>
      </w:r>
      <w:r>
        <w:rPr>
          <w:rFonts w:ascii="Cambria" w:hAnsi="Cambria"/>
          <w:i w:val="0"/>
          <w:sz w:val="22"/>
        </w:rPr>
        <w:t>Maintain continuity of joint programs and initiatives focused on student mobility, mentorship, and learning.</w:t>
      </w:r>
    </w:p>
    <w:p>
      <w:pPr>
        <w:spacing w:line="276" w:lineRule="auto" w:after="80"/>
        <w:ind w:left="714" w:hanging="357"/>
      </w:pPr>
      <w:r>
        <w:rPr>
          <w:rFonts w:ascii="Cambria" w:hAnsi="Cambria"/>
          <w:sz w:val="22"/>
        </w:rPr>
        <w:t xml:space="preserve">o </w:t>
      </w:r>
      <w:r>
        <w:rPr>
          <w:rFonts w:ascii="Cambria" w:hAnsi="Cambria"/>
          <w:i w:val="0"/>
          <w:sz w:val="22"/>
        </w:rPr>
        <w:t>Strengthen support systems for international learning pathways.</w:t>
      </w:r>
    </w:p>
    <w:p>
      <w:pPr>
        <w:spacing w:line="276" w:lineRule="auto" w:after="80"/>
        <w:ind w:left="357" w:hanging="357"/>
      </w:pPr>
      <w:r>
        <w:rPr>
          <w:rFonts w:ascii="Cambria" w:hAnsi="Cambria"/>
          <w:sz w:val="22"/>
        </w:rPr>
        <w:t xml:space="preserve">• </w:t>
      </w:r>
      <w:r>
        <w:rPr>
          <w:rFonts w:ascii="Cambria" w:hAnsi="Cambria"/>
          <w:i w:val="0"/>
          <w:sz w:val="22"/>
        </w:rPr>
        <w:t>International Cultural Exchange and Outreach</w:t>
      </w:r>
    </w:p>
    <w:p>
      <w:pPr>
        <w:spacing w:line="276" w:lineRule="auto" w:after="80"/>
        <w:ind w:left="714" w:hanging="357"/>
      </w:pPr>
      <w:r>
        <w:rPr>
          <w:rFonts w:ascii="Cambria" w:hAnsi="Cambria"/>
          <w:sz w:val="22"/>
        </w:rPr>
        <w:t xml:space="preserve">o </w:t>
      </w:r>
      <w:r>
        <w:rPr>
          <w:rFonts w:ascii="Cambria" w:hAnsi="Cambria"/>
          <w:i w:val="0"/>
          <w:sz w:val="22"/>
        </w:rPr>
        <w:t>Organize cross-cultural events with visiting delegations and student exchange participants.</w:t>
      </w:r>
    </w:p>
    <w:p>
      <w:pPr>
        <w:spacing w:line="276" w:lineRule="auto" w:after="80"/>
        <w:ind w:left="714" w:hanging="357"/>
      </w:pPr>
      <w:r>
        <w:rPr>
          <w:rFonts w:ascii="Cambria" w:hAnsi="Cambria"/>
          <w:sz w:val="22"/>
        </w:rPr>
        <w:t xml:space="preserve">o </w:t>
      </w:r>
      <w:r>
        <w:rPr>
          <w:rFonts w:ascii="Cambria" w:hAnsi="Cambria"/>
          <w:i w:val="0"/>
          <w:sz w:val="22"/>
        </w:rPr>
        <w:t>Facilitate staff and student visits abroad to foster global understanding.</w:t>
      </w:r>
    </w:p>
    <w:p>
      <w:pPr>
        <w:spacing w:line="276" w:lineRule="auto" w:after="80"/>
        <w:ind w:left="357" w:hanging="357"/>
      </w:pPr>
      <w:r>
        <w:rPr>
          <w:rFonts w:ascii="Cambria" w:hAnsi="Cambria"/>
          <w:sz w:val="22"/>
        </w:rPr>
        <w:t xml:space="preserve">• </w:t>
      </w:r>
      <w:r>
        <w:rPr>
          <w:rFonts w:ascii="Cambria" w:hAnsi="Cambria"/>
          <w:i w:val="0"/>
          <w:sz w:val="22"/>
        </w:rPr>
        <w:t>Review and Quality Assurance Mechanisms</w:t>
      </w:r>
    </w:p>
    <w:p>
      <w:pPr>
        <w:spacing w:line="276" w:lineRule="auto" w:after="80"/>
        <w:ind w:left="714" w:hanging="357"/>
      </w:pPr>
      <w:r>
        <w:rPr>
          <w:rFonts w:ascii="Cambria" w:hAnsi="Cambria"/>
          <w:sz w:val="22"/>
        </w:rPr>
        <w:t xml:space="preserve">o </w:t>
      </w:r>
      <w:r>
        <w:rPr>
          <w:rFonts w:ascii="Cambria" w:hAnsi="Cambria"/>
          <w:i w:val="0"/>
          <w:sz w:val="22"/>
        </w:rPr>
        <w:t>Implement periodic review systems to evaluate mobility schemes and partnership outcomes.</w:t>
      </w:r>
    </w:p>
    <w:p>
      <w:pPr>
        <w:spacing w:line="276" w:lineRule="auto" w:after="80"/>
        <w:ind w:left="714" w:hanging="357"/>
      </w:pPr>
      <w:r>
        <w:rPr>
          <w:rFonts w:ascii="Cambria" w:hAnsi="Cambria"/>
          <w:sz w:val="22"/>
        </w:rPr>
        <w:t xml:space="preserve">o </w:t>
      </w:r>
      <w:r>
        <w:rPr>
          <w:rFonts w:ascii="Cambria" w:hAnsi="Cambria"/>
          <w:i w:val="0"/>
          <w:sz w:val="22"/>
        </w:rPr>
        <w:t>Train administrative and academic staff to monitor and improve the quality of international engagements.</w:t>
      </w:r>
    </w:p>
    <w:p>
      <w:pPr>
        <w:spacing w:before="280" w:after="160"/>
      </w:pPr>
      <w:r>
        <w:rPr>
          <w:rFonts w:ascii="Cambria" w:hAnsi="Cambria"/>
          <w:b/>
          <w:color w:val="1F3A5F"/>
          <w:sz w:val="29"/>
        </w:rPr>
        <w:t>34.21. International Collaboration – Long-term Goals</w:t>
      </w:r>
    </w:p>
    <w:p>
      <w:pPr>
        <w:spacing w:line="276" w:lineRule="auto" w:after="80"/>
        <w:ind w:left="357" w:hanging="357"/>
      </w:pPr>
      <w:r>
        <w:rPr>
          <w:rFonts w:ascii="Cambria" w:hAnsi="Cambria"/>
          <w:sz w:val="22"/>
        </w:rPr>
        <w:t xml:space="preserve">• </w:t>
      </w:r>
      <w:r>
        <w:rPr>
          <w:rFonts w:ascii="Cambria" w:hAnsi="Cambria"/>
          <w:i w:val="0"/>
          <w:sz w:val="22"/>
        </w:rPr>
        <w:t>Institutional Policy and Governance Framework</w:t>
      </w:r>
    </w:p>
    <w:p>
      <w:pPr>
        <w:spacing w:line="276" w:lineRule="auto" w:after="80"/>
        <w:ind w:left="714" w:hanging="357"/>
      </w:pPr>
      <w:r>
        <w:rPr>
          <w:rFonts w:ascii="Cambria" w:hAnsi="Cambria"/>
          <w:sz w:val="22"/>
        </w:rPr>
        <w:t xml:space="preserve">o </w:t>
      </w:r>
      <w:r>
        <w:rPr>
          <w:rFonts w:ascii="Cambria" w:hAnsi="Cambria"/>
          <w:i w:val="0"/>
          <w:sz w:val="22"/>
        </w:rPr>
        <w:t>Promote a comprehensive and holistic internationalization policy embedded in institutional governance.</w:t>
      </w:r>
    </w:p>
    <w:p>
      <w:pPr>
        <w:spacing w:line="276" w:lineRule="auto" w:after="80"/>
        <w:ind w:left="714" w:hanging="357"/>
      </w:pPr>
      <w:r>
        <w:rPr>
          <w:rFonts w:ascii="Cambria" w:hAnsi="Cambria"/>
          <w:sz w:val="22"/>
        </w:rPr>
        <w:t xml:space="preserve">o </w:t>
      </w:r>
      <w:r>
        <w:rPr>
          <w:rFonts w:ascii="Cambria" w:hAnsi="Cambria"/>
          <w:i w:val="0"/>
          <w:sz w:val="22"/>
        </w:rPr>
        <w:t>Foster a long-term vision aligned with global best practices in higher education internationalization.</w:t>
      </w:r>
    </w:p>
    <w:p>
      <w:pPr>
        <w:spacing w:line="276" w:lineRule="auto" w:after="80"/>
        <w:ind w:left="357" w:hanging="357"/>
      </w:pPr>
      <w:r>
        <w:rPr>
          <w:rFonts w:ascii="Cambria" w:hAnsi="Cambria"/>
          <w:sz w:val="22"/>
        </w:rPr>
        <w:t xml:space="preserve">• </w:t>
      </w:r>
      <w:r>
        <w:rPr>
          <w:rFonts w:ascii="Cambria" w:hAnsi="Cambria"/>
          <w:i w:val="0"/>
          <w:sz w:val="22"/>
        </w:rPr>
        <w:t>Institutional Culture of Internationalization</w:t>
      </w:r>
    </w:p>
    <w:p>
      <w:pPr>
        <w:spacing w:line="276" w:lineRule="auto" w:after="80"/>
        <w:ind w:left="714" w:hanging="357"/>
      </w:pPr>
      <w:r>
        <w:rPr>
          <w:rFonts w:ascii="Cambria" w:hAnsi="Cambria"/>
          <w:sz w:val="22"/>
        </w:rPr>
        <w:t xml:space="preserve">o </w:t>
      </w:r>
      <w:r>
        <w:rPr>
          <w:rFonts w:ascii="Cambria" w:hAnsi="Cambria"/>
          <w:i w:val="0"/>
          <w:sz w:val="22"/>
        </w:rPr>
        <w:t>Create a vibrant, inclusive environment that embraces internationalization across academics, research, and administration.</w:t>
      </w:r>
    </w:p>
    <w:p>
      <w:pPr>
        <w:spacing w:line="276" w:lineRule="auto" w:after="80"/>
        <w:ind w:left="714" w:hanging="357"/>
      </w:pPr>
      <w:r>
        <w:rPr>
          <w:rFonts w:ascii="Cambria" w:hAnsi="Cambria"/>
          <w:sz w:val="22"/>
        </w:rPr>
        <w:t xml:space="preserve">o </w:t>
      </w:r>
      <w:r>
        <w:rPr>
          <w:rFonts w:ascii="Cambria" w:hAnsi="Cambria"/>
          <w:i w:val="0"/>
          <w:sz w:val="22"/>
        </w:rPr>
        <w:t>Integrate global engagement into the ethos of the University and its constituent units.</w:t>
      </w:r>
    </w:p>
    <w:p>
      <w:pPr>
        <w:spacing w:line="276" w:lineRule="auto" w:after="80"/>
        <w:ind w:left="357" w:hanging="357"/>
      </w:pPr>
      <w:r>
        <w:rPr>
          <w:rFonts w:ascii="Cambria" w:hAnsi="Cambria"/>
          <w:sz w:val="22"/>
        </w:rPr>
        <w:t xml:space="preserve">• </w:t>
      </w:r>
      <w:r>
        <w:rPr>
          <w:rFonts w:ascii="Cambria" w:hAnsi="Cambria"/>
          <w:i w:val="0"/>
          <w:sz w:val="22"/>
        </w:rPr>
        <w:t>Integrated Institutional Relations System</w:t>
      </w:r>
    </w:p>
    <w:p>
      <w:pPr>
        <w:spacing w:line="276" w:lineRule="auto" w:after="80"/>
        <w:ind w:left="714" w:hanging="357"/>
      </w:pPr>
      <w:r>
        <w:rPr>
          <w:rFonts w:ascii="Cambria" w:hAnsi="Cambria"/>
          <w:sz w:val="22"/>
        </w:rPr>
        <w:t xml:space="preserve">o </w:t>
      </w:r>
      <w:r>
        <w:rPr>
          <w:rFonts w:ascii="Cambria" w:hAnsi="Cambria"/>
          <w:i w:val="0"/>
          <w:sz w:val="22"/>
        </w:rPr>
        <w:t>Build strong coordination between the central institution and its constituent units.</w:t>
      </w:r>
    </w:p>
    <w:p>
      <w:pPr>
        <w:spacing w:line="276" w:lineRule="auto" w:after="80"/>
        <w:ind w:left="714" w:hanging="357"/>
      </w:pPr>
      <w:r>
        <w:rPr>
          <w:rFonts w:ascii="Cambria" w:hAnsi="Cambria"/>
          <w:sz w:val="22"/>
        </w:rPr>
        <w:t xml:space="preserve">o </w:t>
      </w:r>
      <w:r>
        <w:rPr>
          <w:rFonts w:ascii="Cambria" w:hAnsi="Cambria"/>
          <w:i w:val="0"/>
          <w:sz w:val="22"/>
        </w:rPr>
        <w:t>Develop a unified, effective, and responsive Institutional Relations (IR) framework.</w:t>
      </w:r>
    </w:p>
    <w:p>
      <w:pPr>
        <w:spacing w:line="276" w:lineRule="auto" w:after="80"/>
        <w:ind w:left="357" w:hanging="357"/>
      </w:pPr>
      <w:r>
        <w:rPr>
          <w:rFonts w:ascii="Cambria" w:hAnsi="Cambria"/>
          <w:sz w:val="22"/>
        </w:rPr>
        <w:t xml:space="preserve">• </w:t>
      </w:r>
      <w:r>
        <w:rPr>
          <w:rFonts w:ascii="Cambria" w:hAnsi="Cambria"/>
          <w:i w:val="0"/>
          <w:sz w:val="22"/>
        </w:rPr>
        <w:t>Strategic Global Partnerships</w:t>
      </w:r>
    </w:p>
    <w:p>
      <w:pPr>
        <w:spacing w:line="276" w:lineRule="auto" w:after="80"/>
        <w:ind w:left="714" w:hanging="357"/>
      </w:pPr>
      <w:r>
        <w:rPr>
          <w:rFonts w:ascii="Cambria" w:hAnsi="Cambria"/>
          <w:sz w:val="22"/>
        </w:rPr>
        <w:t xml:space="preserve">o </w:t>
      </w:r>
      <w:r>
        <w:rPr>
          <w:rFonts w:ascii="Cambria" w:hAnsi="Cambria"/>
          <w:i w:val="0"/>
          <w:sz w:val="22"/>
        </w:rPr>
        <w:t>Diversify and strengthen academic linkages with high-ranking FHEIs.</w:t>
      </w:r>
    </w:p>
    <w:p>
      <w:pPr>
        <w:spacing w:line="276" w:lineRule="auto" w:after="80"/>
        <w:ind w:left="714" w:hanging="357"/>
      </w:pPr>
      <w:r>
        <w:rPr>
          <w:rFonts w:ascii="Cambria" w:hAnsi="Cambria"/>
          <w:sz w:val="22"/>
        </w:rPr>
        <w:t xml:space="preserve">o </w:t>
      </w:r>
      <w:r>
        <w:rPr>
          <w:rFonts w:ascii="Cambria" w:hAnsi="Cambria"/>
          <w:i w:val="0"/>
          <w:sz w:val="22"/>
        </w:rPr>
        <w:t>Leverage institutional strengths to expand collaborative research, exchanges, and innovation networks.</w:t>
      </w:r>
    </w:p>
    <w:p>
      <w:pPr>
        <w:spacing w:line="276" w:lineRule="auto" w:after="80"/>
        <w:ind w:left="357" w:hanging="357"/>
      </w:pPr>
      <w:r>
        <w:rPr>
          <w:rFonts w:ascii="Cambria" w:hAnsi="Cambria"/>
          <w:sz w:val="22"/>
        </w:rPr>
        <w:t xml:space="preserve">• </w:t>
      </w:r>
      <w:r>
        <w:rPr>
          <w:rFonts w:ascii="Cambria" w:hAnsi="Cambria"/>
          <w:i w:val="0"/>
          <w:sz w:val="22"/>
        </w:rPr>
        <w:t>Global Academic Excellence</w:t>
      </w:r>
    </w:p>
    <w:p>
      <w:pPr>
        <w:spacing w:line="276" w:lineRule="auto" w:after="80"/>
        <w:ind w:left="714" w:hanging="357"/>
      </w:pPr>
      <w:r>
        <w:rPr>
          <w:rFonts w:ascii="Cambria" w:hAnsi="Cambria"/>
          <w:sz w:val="22"/>
        </w:rPr>
        <w:t xml:space="preserve">o </w:t>
      </w:r>
      <w:r>
        <w:rPr>
          <w:rFonts w:ascii="Cambria" w:hAnsi="Cambria"/>
          <w:i w:val="0"/>
          <w:sz w:val="22"/>
        </w:rPr>
        <w:t>Promote joint knowledge creation, research, and exchange of academic, technological, and cultural resources with global partners.</w:t>
      </w:r>
    </w:p>
    <w:p>
      <w:pPr>
        <w:spacing w:line="276" w:lineRule="auto" w:after="80"/>
        <w:ind w:left="714" w:hanging="357"/>
      </w:pPr>
      <w:r>
        <w:rPr>
          <w:rFonts w:ascii="Cambria" w:hAnsi="Cambria"/>
          <w:sz w:val="22"/>
        </w:rPr>
        <w:t xml:space="preserve">o </w:t>
      </w:r>
      <w:r>
        <w:rPr>
          <w:rFonts w:ascii="Cambria" w:hAnsi="Cambria"/>
          <w:i w:val="0"/>
          <w:sz w:val="22"/>
        </w:rPr>
        <w:t>Encourage co-authored publications, dual degree initiatives, and interdisciplinary research.</w:t>
      </w:r>
    </w:p>
    <w:p>
      <w:pPr>
        <w:spacing w:line="276" w:lineRule="auto" w:after="80"/>
        <w:ind w:left="357" w:hanging="357"/>
      </w:pPr>
      <w:r>
        <w:rPr>
          <w:rFonts w:ascii="Cambria" w:hAnsi="Cambria"/>
          <w:sz w:val="22"/>
        </w:rPr>
        <w:t xml:space="preserve">• </w:t>
      </w:r>
      <w:r>
        <w:rPr>
          <w:rFonts w:ascii="Cambria" w:hAnsi="Cambria"/>
          <w:i w:val="0"/>
          <w:sz w:val="22"/>
        </w:rPr>
        <w:t>Preferred Destination for International Students</w:t>
      </w:r>
    </w:p>
    <w:p>
      <w:pPr>
        <w:spacing w:line="276" w:lineRule="auto" w:after="80"/>
        <w:ind w:left="714" w:hanging="357"/>
      </w:pPr>
      <w:r>
        <w:rPr>
          <w:rFonts w:ascii="Cambria" w:hAnsi="Cambria"/>
          <w:sz w:val="22"/>
        </w:rPr>
        <w:t xml:space="preserve">o </w:t>
      </w:r>
      <w:r>
        <w:rPr>
          <w:rFonts w:ascii="Cambria" w:hAnsi="Cambria"/>
          <w:i w:val="0"/>
          <w:sz w:val="22"/>
        </w:rPr>
        <w:t>Position the institution as a global education hub by highlighting unique programs, eminent faculty, and strong research infrastructure.</w:t>
      </w:r>
    </w:p>
    <w:p>
      <w:pPr>
        <w:spacing w:line="276" w:lineRule="auto" w:after="80"/>
        <w:ind w:left="714" w:hanging="357"/>
      </w:pPr>
      <w:r>
        <w:rPr>
          <w:rFonts w:ascii="Cambria" w:hAnsi="Cambria"/>
          <w:sz w:val="22"/>
        </w:rPr>
        <w:t xml:space="preserve">o </w:t>
      </w:r>
      <w:r>
        <w:rPr>
          <w:rFonts w:ascii="Cambria" w:hAnsi="Cambria"/>
          <w:i w:val="0"/>
          <w:sz w:val="22"/>
        </w:rPr>
        <w:t>Enhance international student services for smooth integration and support.</w:t>
      </w:r>
    </w:p>
    <w:p>
      <w:pPr>
        <w:spacing w:line="276" w:lineRule="auto" w:after="80"/>
        <w:ind w:left="357" w:hanging="357"/>
      </w:pPr>
      <w:r>
        <w:rPr>
          <w:rFonts w:ascii="Cambria" w:hAnsi="Cambria"/>
          <w:sz w:val="22"/>
        </w:rPr>
        <w:t xml:space="preserve">• </w:t>
      </w:r>
      <w:r>
        <w:rPr>
          <w:rFonts w:ascii="Cambria" w:hAnsi="Cambria"/>
          <w:i w:val="0"/>
          <w:sz w:val="22"/>
        </w:rPr>
        <w:t>Sustainable Internationalization Efforts</w:t>
      </w:r>
    </w:p>
    <w:p>
      <w:pPr>
        <w:spacing w:line="276" w:lineRule="auto" w:after="80"/>
        <w:ind w:left="714" w:hanging="357"/>
      </w:pPr>
      <w:r>
        <w:rPr>
          <w:rFonts w:ascii="Cambria" w:hAnsi="Cambria"/>
          <w:sz w:val="22"/>
        </w:rPr>
        <w:t xml:space="preserve">o </w:t>
      </w:r>
      <w:r>
        <w:rPr>
          <w:rFonts w:ascii="Cambria" w:hAnsi="Cambria"/>
          <w:i w:val="0"/>
          <w:sz w:val="22"/>
        </w:rPr>
        <w:t>Ensure continuity and relevance of international initiatives through long-term planning.</w:t>
      </w:r>
    </w:p>
    <w:p>
      <w:pPr>
        <w:spacing w:line="276" w:lineRule="auto" w:after="80"/>
        <w:ind w:left="714" w:hanging="357"/>
      </w:pPr>
      <w:r>
        <w:rPr>
          <w:rFonts w:ascii="Cambria" w:hAnsi="Cambria"/>
          <w:sz w:val="22"/>
        </w:rPr>
        <w:t xml:space="preserve">o </w:t>
      </w:r>
      <w:r>
        <w:rPr>
          <w:rFonts w:ascii="Cambria" w:hAnsi="Cambria"/>
          <w:i w:val="0"/>
          <w:sz w:val="22"/>
        </w:rPr>
        <w:t>Align institutional priorities with the evolving global educational landscape.</w:t>
      </w:r>
    </w:p>
    <w:p>
      <w:pPr>
        <w:spacing w:line="276" w:lineRule="auto" w:after="80"/>
        <w:ind w:left="357" w:hanging="357"/>
      </w:pPr>
      <w:r>
        <w:rPr>
          <w:rFonts w:ascii="Cambria" w:hAnsi="Cambria"/>
          <w:sz w:val="22"/>
        </w:rPr>
        <w:t xml:space="preserve">• </w:t>
      </w:r>
      <w:r>
        <w:rPr>
          <w:rFonts w:ascii="Cambria" w:hAnsi="Cambria"/>
          <w:i w:val="0"/>
          <w:sz w:val="22"/>
        </w:rPr>
        <w:t>Expanded Academic and Research Exchange</w:t>
      </w:r>
    </w:p>
    <w:p>
      <w:pPr>
        <w:spacing w:line="276" w:lineRule="auto" w:after="80"/>
        <w:ind w:left="714" w:hanging="357"/>
      </w:pPr>
      <w:r>
        <w:rPr>
          <w:rFonts w:ascii="Cambria" w:hAnsi="Cambria"/>
          <w:sz w:val="22"/>
        </w:rPr>
        <w:t xml:space="preserve">o </w:t>
      </w:r>
      <w:r>
        <w:rPr>
          <w:rFonts w:ascii="Cambria" w:hAnsi="Cambria"/>
          <w:i w:val="0"/>
          <w:sz w:val="22"/>
        </w:rPr>
        <w:t>Increase outbound and inbound exchange opportunities to meet global learning and research standards.</w:t>
      </w:r>
    </w:p>
    <w:p>
      <w:pPr>
        <w:spacing w:line="276" w:lineRule="auto" w:after="80"/>
        <w:ind w:left="714" w:hanging="357"/>
      </w:pPr>
      <w:r>
        <w:rPr>
          <w:rFonts w:ascii="Cambria" w:hAnsi="Cambria"/>
          <w:sz w:val="22"/>
        </w:rPr>
        <w:t xml:space="preserve">o </w:t>
      </w:r>
      <w:r>
        <w:rPr>
          <w:rFonts w:ascii="Cambria" w:hAnsi="Cambria"/>
          <w:i w:val="0"/>
          <w:sz w:val="22"/>
        </w:rPr>
        <w:t>Encourage cross-border academic mobility and partnerships.</w:t>
      </w:r>
    </w:p>
    <w:p>
      <w:pPr>
        <w:spacing w:line="276" w:lineRule="auto" w:after="80"/>
        <w:ind w:left="357" w:hanging="357"/>
      </w:pPr>
      <w:r>
        <w:rPr>
          <w:rFonts w:ascii="Cambria" w:hAnsi="Cambria"/>
          <w:sz w:val="22"/>
        </w:rPr>
        <w:t xml:space="preserve">• </w:t>
      </w:r>
      <w:r>
        <w:rPr>
          <w:rFonts w:ascii="Cambria" w:hAnsi="Cambria"/>
          <w:i w:val="0"/>
          <w:sz w:val="22"/>
        </w:rPr>
        <w:t>Capacity Building for International Engagement</w:t>
      </w:r>
    </w:p>
    <w:p>
      <w:pPr>
        <w:spacing w:line="276" w:lineRule="auto" w:after="80"/>
        <w:ind w:left="714" w:hanging="357"/>
      </w:pPr>
      <w:r>
        <w:rPr>
          <w:rFonts w:ascii="Cambria" w:hAnsi="Cambria"/>
          <w:sz w:val="22"/>
        </w:rPr>
        <w:t xml:space="preserve">o </w:t>
      </w:r>
      <w:r>
        <w:rPr>
          <w:rFonts w:ascii="Cambria" w:hAnsi="Cambria"/>
          <w:i w:val="0"/>
          <w:sz w:val="22"/>
        </w:rPr>
        <w:t>Equip faculty and staff with global competencies through training and exposure.</w:t>
      </w:r>
    </w:p>
    <w:p>
      <w:pPr>
        <w:spacing w:line="276" w:lineRule="auto" w:after="80"/>
        <w:ind w:left="714" w:hanging="357"/>
      </w:pPr>
      <w:r>
        <w:rPr>
          <w:rFonts w:ascii="Cambria" w:hAnsi="Cambria"/>
          <w:sz w:val="22"/>
        </w:rPr>
        <w:t xml:space="preserve">o </w:t>
      </w:r>
      <w:r>
        <w:rPr>
          <w:rFonts w:ascii="Cambria" w:hAnsi="Cambria"/>
          <w:i w:val="0"/>
          <w:sz w:val="22"/>
        </w:rPr>
        <w:t>Foster leadership in international academic strategy and cross-cultural communication.</w:t>
      </w:r>
    </w:p>
    <w:p>
      <w:pPr>
        <w:spacing w:line="276" w:lineRule="auto" w:after="80"/>
        <w:ind w:left="357" w:hanging="357"/>
      </w:pPr>
      <w:r>
        <w:rPr>
          <w:rFonts w:ascii="Cambria" w:hAnsi="Cambria"/>
          <w:sz w:val="22"/>
        </w:rPr>
        <w:t xml:space="preserve">• </w:t>
      </w:r>
      <w:r>
        <w:rPr>
          <w:rFonts w:ascii="Cambria" w:hAnsi="Cambria"/>
          <w:i w:val="0"/>
          <w:sz w:val="22"/>
        </w:rPr>
        <w:t>Enhancement of Institutional Rankings and Recognition</w:t>
      </w:r>
    </w:p>
    <w:p>
      <w:pPr>
        <w:spacing w:line="276" w:lineRule="auto" w:after="80"/>
        <w:ind w:left="714" w:hanging="357"/>
      </w:pPr>
      <w:r>
        <w:rPr>
          <w:rFonts w:ascii="Cambria" w:hAnsi="Cambria"/>
          <w:sz w:val="22"/>
        </w:rPr>
        <w:t xml:space="preserve">o </w:t>
      </w:r>
      <w:r>
        <w:rPr>
          <w:rFonts w:ascii="Cambria" w:hAnsi="Cambria"/>
          <w:i w:val="0"/>
          <w:sz w:val="22"/>
        </w:rPr>
        <w:t>Improve international rankings by strengthening global collaborations and academic output.</w:t>
      </w:r>
    </w:p>
    <w:p>
      <w:pPr>
        <w:spacing w:line="276" w:lineRule="auto" w:after="80"/>
        <w:ind w:left="714" w:hanging="357"/>
      </w:pPr>
      <w:r>
        <w:rPr>
          <w:rFonts w:ascii="Cambria" w:hAnsi="Cambria"/>
          <w:sz w:val="22"/>
        </w:rPr>
        <w:t xml:space="preserve">o </w:t>
      </w:r>
      <w:r>
        <w:rPr>
          <w:rFonts w:ascii="Cambria" w:hAnsi="Cambria"/>
          <w:i w:val="0"/>
          <w:sz w:val="22"/>
        </w:rPr>
        <w:t>Measure progress through metrics like citations, global visibility, and institutional reputation.</w:t>
      </w:r>
    </w:p>
    <w:p>
      <w:pPr>
        <w:spacing w:line="276" w:lineRule="auto" w:after="80"/>
        <w:ind w:left="357" w:hanging="357"/>
      </w:pPr>
      <w:r>
        <w:rPr>
          <w:rFonts w:ascii="Cambria" w:hAnsi="Cambria"/>
          <w:sz w:val="22"/>
        </w:rPr>
        <w:t xml:space="preserve">• </w:t>
      </w:r>
      <w:r>
        <w:rPr>
          <w:rFonts w:ascii="Cambria" w:hAnsi="Cambria"/>
          <w:i w:val="0"/>
          <w:sz w:val="22"/>
        </w:rPr>
        <w:t>Curriculum and Pedagogy Internationalization</w:t>
      </w:r>
    </w:p>
    <w:p>
      <w:pPr>
        <w:spacing w:line="276" w:lineRule="auto" w:after="80"/>
        <w:ind w:left="714" w:hanging="357"/>
      </w:pPr>
      <w:r>
        <w:rPr>
          <w:rFonts w:ascii="Cambria" w:hAnsi="Cambria"/>
          <w:sz w:val="22"/>
        </w:rPr>
        <w:t xml:space="preserve">o </w:t>
      </w:r>
      <w:r>
        <w:rPr>
          <w:rFonts w:ascii="Cambria" w:hAnsi="Cambria"/>
          <w:i w:val="0"/>
          <w:sz w:val="22"/>
        </w:rPr>
        <w:t>Diversify curricula and teaching methodologies to align with global standards.</w:t>
      </w:r>
    </w:p>
    <w:p>
      <w:pPr>
        <w:spacing w:line="276" w:lineRule="auto" w:after="80"/>
        <w:ind w:left="714" w:hanging="357"/>
      </w:pPr>
      <w:r>
        <w:rPr>
          <w:rFonts w:ascii="Cambria" w:hAnsi="Cambria"/>
          <w:sz w:val="22"/>
        </w:rPr>
        <w:t xml:space="preserve">o </w:t>
      </w:r>
      <w:r>
        <w:rPr>
          <w:rFonts w:ascii="Cambria" w:hAnsi="Cambria"/>
          <w:i w:val="0"/>
          <w:sz w:val="22"/>
        </w:rPr>
        <w:t>Encourage international benchmarking and curriculum co-development.</w:t>
      </w:r>
    </w:p>
    <w:p>
      <w:pPr>
        <w:spacing w:line="276" w:lineRule="auto" w:after="80"/>
        <w:ind w:left="357" w:hanging="357"/>
      </w:pPr>
      <w:r>
        <w:rPr>
          <w:rFonts w:ascii="Cambria" w:hAnsi="Cambria"/>
          <w:sz w:val="22"/>
        </w:rPr>
        <w:t xml:space="preserve">• </w:t>
      </w:r>
      <w:r>
        <w:rPr>
          <w:rFonts w:ascii="Cambria" w:hAnsi="Cambria"/>
          <w:i w:val="0"/>
          <w:sz w:val="22"/>
        </w:rPr>
        <w:t>Ethos of International Studies and Collaboration</w:t>
      </w:r>
    </w:p>
    <w:p>
      <w:pPr>
        <w:spacing w:line="276" w:lineRule="auto" w:after="80"/>
        <w:ind w:left="714" w:hanging="357"/>
      </w:pPr>
      <w:r>
        <w:rPr>
          <w:rFonts w:ascii="Cambria" w:hAnsi="Cambria"/>
          <w:sz w:val="22"/>
        </w:rPr>
        <w:t xml:space="preserve">o </w:t>
      </w:r>
      <w:r>
        <w:rPr>
          <w:rFonts w:ascii="Cambria" w:hAnsi="Cambria"/>
          <w:i w:val="0"/>
          <w:sz w:val="22"/>
        </w:rPr>
        <w:t>Develop centres or programs focused on international studies and global challenges.</w:t>
      </w:r>
    </w:p>
    <w:p>
      <w:pPr>
        <w:spacing w:line="276" w:lineRule="auto" w:after="80"/>
        <w:ind w:left="714" w:hanging="357"/>
      </w:pPr>
      <w:r>
        <w:rPr>
          <w:rFonts w:ascii="Cambria" w:hAnsi="Cambria"/>
          <w:sz w:val="22"/>
        </w:rPr>
        <w:t xml:space="preserve">o </w:t>
      </w:r>
      <w:r>
        <w:rPr>
          <w:rFonts w:ascii="Cambria" w:hAnsi="Cambria"/>
          <w:i w:val="0"/>
          <w:sz w:val="22"/>
        </w:rPr>
        <w:t>Promote scholarly exchange and research in international relations and crosscultural studies.</w:t>
      </w:r>
    </w:p>
    <w:p>
      <w:pPr>
        <w:spacing w:line="276" w:lineRule="auto" w:after="80"/>
        <w:ind w:left="357" w:hanging="357"/>
      </w:pPr>
      <w:r>
        <w:rPr>
          <w:rFonts w:ascii="Cambria" w:hAnsi="Cambria"/>
          <w:sz w:val="22"/>
        </w:rPr>
        <w:t xml:space="preserve">• </w:t>
      </w:r>
      <w:r>
        <w:rPr>
          <w:rFonts w:ascii="Cambria" w:hAnsi="Cambria"/>
          <w:i w:val="0"/>
          <w:sz w:val="22"/>
        </w:rPr>
        <w:t>Faculty Empowerment for Global Standards</w:t>
      </w:r>
    </w:p>
    <w:p>
      <w:pPr>
        <w:spacing w:line="276" w:lineRule="auto" w:after="80"/>
        <w:ind w:left="714" w:hanging="357"/>
      </w:pPr>
      <w:r>
        <w:rPr>
          <w:rFonts w:ascii="Cambria" w:hAnsi="Cambria"/>
          <w:sz w:val="22"/>
        </w:rPr>
        <w:t xml:space="preserve">o </w:t>
      </w:r>
      <w:r>
        <w:rPr>
          <w:rFonts w:ascii="Cambria" w:hAnsi="Cambria"/>
          <w:i w:val="0"/>
          <w:sz w:val="22"/>
        </w:rPr>
        <w:t>Provide training and opportunities to align faculty competencies with international academic standards.</w:t>
      </w:r>
    </w:p>
    <w:p>
      <w:pPr>
        <w:spacing w:line="276" w:lineRule="auto" w:after="80"/>
        <w:ind w:left="714" w:hanging="357"/>
      </w:pPr>
      <w:r>
        <w:rPr>
          <w:rFonts w:ascii="Cambria" w:hAnsi="Cambria"/>
          <w:sz w:val="22"/>
        </w:rPr>
        <w:t xml:space="preserve">o </w:t>
      </w:r>
      <w:r>
        <w:rPr>
          <w:rFonts w:ascii="Cambria" w:hAnsi="Cambria"/>
          <w:i w:val="0"/>
          <w:sz w:val="22"/>
        </w:rPr>
        <w:t>Encourage global teaching, research collaborations, and leadership roles in academic networks.</w:t>
      </w:r>
    </w:p>
    <w:p>
      <w:pPr>
        <w:spacing w:line="276" w:lineRule="auto" w:after="80"/>
        <w:ind w:left="357" w:hanging="357"/>
      </w:pPr>
      <w:r>
        <w:rPr>
          <w:rFonts w:ascii="Cambria" w:hAnsi="Cambria"/>
          <w:sz w:val="22"/>
        </w:rPr>
        <w:t xml:space="preserve">• </w:t>
      </w:r>
      <w:r>
        <w:rPr>
          <w:rFonts w:ascii="Cambria" w:hAnsi="Cambria"/>
          <w:i w:val="0"/>
          <w:sz w:val="22"/>
        </w:rPr>
        <w:t>Cultural Understanding and Inclusivity</w:t>
      </w:r>
    </w:p>
    <w:p>
      <w:pPr>
        <w:spacing w:line="276" w:lineRule="auto" w:after="80"/>
        <w:ind w:left="714" w:hanging="357"/>
      </w:pPr>
      <w:r>
        <w:rPr>
          <w:rFonts w:ascii="Cambria" w:hAnsi="Cambria"/>
          <w:sz w:val="22"/>
        </w:rPr>
        <w:t xml:space="preserve">o </w:t>
      </w:r>
      <w:r>
        <w:rPr>
          <w:rFonts w:ascii="Cambria" w:hAnsi="Cambria"/>
          <w:i w:val="0"/>
          <w:sz w:val="22"/>
        </w:rPr>
        <w:t>Deepen awareness of global cultures and promote respect for diversity.</w:t>
      </w:r>
    </w:p>
    <w:p>
      <w:pPr>
        <w:spacing w:line="276" w:lineRule="auto" w:after="80"/>
        <w:ind w:left="714" w:hanging="357"/>
      </w:pPr>
      <w:r>
        <w:rPr>
          <w:rFonts w:ascii="Cambria" w:hAnsi="Cambria"/>
          <w:sz w:val="22"/>
        </w:rPr>
        <w:t xml:space="preserve">o </w:t>
      </w:r>
      <w:r>
        <w:rPr>
          <w:rFonts w:ascii="Cambria" w:hAnsi="Cambria"/>
          <w:i w:val="0"/>
          <w:sz w:val="22"/>
        </w:rPr>
        <w:t>Integrate intercultural learning into student life and campus programming.</w:t>
      </w:r>
    </w:p>
    <w:p>
      <w:pPr>
        <w:spacing w:line="276" w:lineRule="auto" w:after="80"/>
        <w:ind w:left="357" w:hanging="357"/>
      </w:pPr>
      <w:r>
        <w:rPr>
          <w:rFonts w:ascii="Cambria" w:hAnsi="Cambria"/>
          <w:sz w:val="22"/>
        </w:rPr>
        <w:t xml:space="preserve">• </w:t>
      </w:r>
      <w:r>
        <w:rPr>
          <w:rFonts w:ascii="Cambria" w:hAnsi="Cambria"/>
          <w:i w:val="0"/>
          <w:sz w:val="22"/>
        </w:rPr>
        <w:t>Global Academic and Cultural Leadership</w:t>
      </w:r>
    </w:p>
    <w:p>
      <w:pPr>
        <w:spacing w:line="276" w:lineRule="auto" w:after="80"/>
        <w:ind w:left="714" w:hanging="357"/>
      </w:pPr>
      <w:r>
        <w:rPr>
          <w:rFonts w:ascii="Cambria" w:hAnsi="Cambria"/>
          <w:sz w:val="22"/>
        </w:rPr>
        <w:t xml:space="preserve">o </w:t>
      </w:r>
      <w:r>
        <w:rPr>
          <w:rFonts w:ascii="Cambria" w:hAnsi="Cambria"/>
          <w:i w:val="0"/>
          <w:sz w:val="22"/>
        </w:rPr>
        <w:t>Position the institution as a leader in academic excellence, cultural understanding, and innovation in research.</w:t>
      </w:r>
    </w:p>
    <w:p>
      <w:pPr>
        <w:spacing w:line="276" w:lineRule="auto" w:after="80"/>
        <w:ind w:left="714" w:hanging="357"/>
      </w:pPr>
      <w:r>
        <w:rPr>
          <w:rFonts w:ascii="Cambria" w:hAnsi="Cambria"/>
          <w:sz w:val="22"/>
        </w:rPr>
        <w:t xml:space="preserve">o </w:t>
      </w:r>
      <w:r>
        <w:rPr>
          <w:rFonts w:ascii="Cambria" w:hAnsi="Cambria"/>
          <w:i w:val="0"/>
          <w:sz w:val="22"/>
        </w:rPr>
        <w:t>Align long-term vision with global benchmarks for excellence and inclusion.</w:t>
      </w:r>
    </w:p>
    <w:p>
      <w:r>
        <w:br w:type="page"/>
      </w:r>
    </w:p>
    <w:p>
      <w:pPr>
        <w:spacing w:before="360" w:after="200"/>
      </w:pPr>
      <w:r>
        <w:rPr>
          <w:rFonts w:ascii="Cambria" w:hAnsi="Cambria"/>
          <w:b/>
          <w:color w:val="1F3A5F"/>
          <w:sz w:val="36"/>
        </w:rPr>
        <w:t>35. Physical Enablers</w:t>
      </w:r>
    </w:p>
    <w:p>
      <w:pPr>
        <w:spacing w:before="280" w:after="160"/>
      </w:pPr>
      <w:r>
        <w:rPr>
          <w:rFonts w:ascii="Cambria" w:hAnsi="Cambria"/>
          <w:b/>
          <w:color w:val="1F3A5F"/>
          <w:sz w:val="29"/>
        </w:rPr>
        <w:t>35.1. Innovation and Entrepreneurship – Smart Campus</w:t>
      </w:r>
    </w:p>
    <w:p>
      <w:pPr>
        <w:spacing w:line="276" w:lineRule="auto" w:after="80"/>
        <w:ind w:left="357" w:hanging="357"/>
      </w:pPr>
      <w:r>
        <w:rPr>
          <w:rFonts w:ascii="Cambria" w:hAnsi="Cambria"/>
          <w:b w:val="0"/>
          <w:i w:val="0"/>
          <w:sz w:val="22"/>
        </w:rPr>
        <w:t xml:space="preserve">1. </w:t>
      </w:r>
      <w:r>
        <w:rPr>
          <w:rFonts w:ascii="Cambria" w:hAnsi="Cambria"/>
          <w:i w:val="0"/>
          <w:sz w:val="22"/>
        </w:rPr>
        <w:t>Integrated Technology Infrastructure</w:t>
      </w:r>
    </w:p>
    <w:p>
      <w:pPr>
        <w:spacing w:line="276" w:lineRule="auto" w:after="80"/>
        <w:ind w:left="357" w:hanging="357"/>
      </w:pPr>
      <w:r>
        <w:rPr>
          <w:rFonts w:ascii="Cambria" w:hAnsi="Cambria"/>
          <w:sz w:val="22"/>
        </w:rPr>
        <w:t xml:space="preserve">• </w:t>
      </w:r>
      <w:r>
        <w:rPr>
          <w:rFonts w:ascii="Cambria" w:hAnsi="Cambria"/>
          <w:i w:val="0"/>
          <w:sz w:val="22"/>
        </w:rPr>
        <w:t>Implement IoT-enabled systems for real-time monitoring and automation of:</w:t>
      </w:r>
    </w:p>
    <w:p>
      <w:pPr>
        <w:spacing w:line="276" w:lineRule="auto" w:after="80"/>
        <w:ind w:left="714" w:hanging="357"/>
      </w:pPr>
      <w:r>
        <w:rPr>
          <w:rFonts w:ascii="Cambria" w:hAnsi="Cambria"/>
          <w:sz w:val="22"/>
        </w:rPr>
        <w:t xml:space="preserve">o </w:t>
      </w:r>
      <w:r>
        <w:rPr>
          <w:rFonts w:ascii="Cambria" w:hAnsi="Cambria"/>
          <w:i w:val="0"/>
          <w:sz w:val="22"/>
        </w:rPr>
        <w:t>Energy usage</w:t>
      </w:r>
    </w:p>
    <w:p>
      <w:pPr>
        <w:spacing w:line="276" w:lineRule="auto" w:after="80"/>
        <w:ind w:left="714" w:hanging="357"/>
      </w:pPr>
      <w:r>
        <w:rPr>
          <w:rFonts w:ascii="Cambria" w:hAnsi="Cambria"/>
          <w:sz w:val="22"/>
        </w:rPr>
        <w:t xml:space="preserve">o </w:t>
      </w:r>
      <w:r>
        <w:rPr>
          <w:rFonts w:ascii="Cambria" w:hAnsi="Cambria"/>
          <w:i w:val="0"/>
          <w:sz w:val="22"/>
        </w:rPr>
        <w:t>Water management</w:t>
      </w:r>
    </w:p>
    <w:p>
      <w:pPr>
        <w:spacing w:line="276" w:lineRule="auto" w:after="80"/>
        <w:ind w:left="714" w:hanging="357"/>
      </w:pPr>
      <w:r>
        <w:rPr>
          <w:rFonts w:ascii="Cambria" w:hAnsi="Cambria"/>
          <w:sz w:val="22"/>
        </w:rPr>
        <w:t xml:space="preserve">o </w:t>
      </w:r>
      <w:r>
        <w:rPr>
          <w:rFonts w:ascii="Cambria" w:hAnsi="Cambria"/>
          <w:i w:val="0"/>
          <w:sz w:val="22"/>
        </w:rPr>
        <w:t>Security and access control</w:t>
      </w:r>
    </w:p>
    <w:p>
      <w:pPr>
        <w:spacing w:line="276" w:lineRule="auto" w:after="80"/>
        <w:ind w:left="714" w:hanging="357"/>
      </w:pPr>
      <w:r>
        <w:rPr>
          <w:rFonts w:ascii="Cambria" w:hAnsi="Cambria"/>
          <w:sz w:val="22"/>
        </w:rPr>
        <w:t xml:space="preserve">o </w:t>
      </w:r>
      <w:r>
        <w:rPr>
          <w:rFonts w:ascii="Cambria" w:hAnsi="Cambria"/>
          <w:i w:val="0"/>
          <w:sz w:val="22"/>
        </w:rPr>
        <w:t>Classroom utilities and occupancy</w:t>
      </w:r>
    </w:p>
    <w:p>
      <w:pPr>
        <w:spacing w:line="276" w:lineRule="auto" w:after="80"/>
        <w:ind w:left="357" w:hanging="357"/>
      </w:pPr>
      <w:r>
        <w:rPr>
          <w:rFonts w:ascii="Cambria" w:hAnsi="Cambria"/>
          <w:b w:val="0"/>
          <w:i w:val="0"/>
          <w:sz w:val="22"/>
        </w:rPr>
        <w:t xml:space="preserve">2. </w:t>
      </w:r>
      <w:r>
        <w:rPr>
          <w:rFonts w:ascii="Cambria" w:hAnsi="Cambria"/>
          <w:i w:val="0"/>
          <w:sz w:val="22"/>
        </w:rPr>
        <w:t>Cost-Effective Resource Management</w:t>
      </w:r>
    </w:p>
    <w:p>
      <w:pPr>
        <w:spacing w:line="276" w:lineRule="auto" w:after="80"/>
        <w:ind w:left="357" w:hanging="357"/>
      </w:pPr>
      <w:r>
        <w:rPr>
          <w:rFonts w:ascii="Cambria" w:hAnsi="Cambria"/>
          <w:sz w:val="22"/>
        </w:rPr>
        <w:t xml:space="preserve">• </w:t>
      </w:r>
      <w:r>
        <w:rPr>
          <w:rFonts w:ascii="Cambria" w:hAnsi="Cambria"/>
          <w:b/>
          <w:i w:val="0"/>
          <w:sz w:val="22"/>
        </w:rPr>
        <w:t>Use data analytics to optimize: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Operational costs</w:t>
      </w:r>
    </w:p>
    <w:p>
      <w:pPr>
        <w:spacing w:line="276" w:lineRule="auto" w:after="80"/>
        <w:ind w:left="714" w:hanging="357"/>
      </w:pPr>
      <w:r>
        <w:rPr>
          <w:rFonts w:ascii="Cambria" w:hAnsi="Cambria"/>
          <w:sz w:val="22"/>
        </w:rPr>
        <w:t xml:space="preserve">o </w:t>
      </w:r>
      <w:r>
        <w:rPr>
          <w:rFonts w:ascii="Cambria" w:hAnsi="Cambria"/>
          <w:i w:val="0"/>
          <w:sz w:val="22"/>
        </w:rPr>
        <w:t>Maintenance schedules</w:t>
      </w:r>
    </w:p>
    <w:p>
      <w:pPr>
        <w:spacing w:line="276" w:lineRule="auto" w:after="80"/>
        <w:ind w:left="714" w:hanging="357"/>
      </w:pPr>
      <w:r>
        <w:rPr>
          <w:rFonts w:ascii="Cambria" w:hAnsi="Cambria"/>
          <w:sz w:val="22"/>
        </w:rPr>
        <w:t xml:space="preserve">o </w:t>
      </w:r>
      <w:r>
        <w:rPr>
          <w:rFonts w:ascii="Cambria" w:hAnsi="Cambria"/>
          <w:i w:val="0"/>
          <w:sz w:val="22"/>
        </w:rPr>
        <w:t>Utility consumption patterns</w:t>
      </w:r>
    </w:p>
    <w:p>
      <w:pPr>
        <w:spacing w:line="276" w:lineRule="auto" w:after="80"/>
        <w:ind w:left="357" w:hanging="357"/>
      </w:pPr>
      <w:r>
        <w:rPr>
          <w:rFonts w:ascii="Cambria" w:hAnsi="Cambria"/>
          <w:sz w:val="22"/>
        </w:rPr>
        <w:t xml:space="preserve">• </w:t>
      </w:r>
      <w:r>
        <w:rPr>
          <w:rFonts w:ascii="Cambria" w:hAnsi="Cambria"/>
          <w:i w:val="0"/>
          <w:sz w:val="22"/>
        </w:rPr>
        <w:t>Enable predictive maintenance to reduce downtime and costs.</w:t>
      </w:r>
    </w:p>
    <w:p>
      <w:pPr>
        <w:spacing w:line="276" w:lineRule="auto" w:after="80"/>
        <w:ind w:left="357" w:hanging="357"/>
      </w:pPr>
      <w:r>
        <w:rPr>
          <w:rFonts w:ascii="Cambria" w:hAnsi="Cambria"/>
          <w:b w:val="0"/>
          <w:i w:val="0"/>
          <w:sz w:val="22"/>
        </w:rPr>
        <w:t xml:space="preserve">3. </w:t>
      </w:r>
      <w:r>
        <w:rPr>
          <w:rFonts w:ascii="Cambria" w:hAnsi="Cambria"/>
          <w:i w:val="0"/>
          <w:sz w:val="22"/>
        </w:rPr>
        <w:t>Enhanced Comfort and User Experience</w:t>
      </w:r>
    </w:p>
    <w:p>
      <w:pPr>
        <w:spacing w:line="276" w:lineRule="auto" w:after="80"/>
        <w:ind w:left="357" w:hanging="357"/>
      </w:pPr>
      <w:r>
        <w:rPr>
          <w:rFonts w:ascii="Cambria" w:hAnsi="Cambria"/>
          <w:sz w:val="22"/>
        </w:rPr>
        <w:t xml:space="preserve">• </w:t>
      </w:r>
      <w:r>
        <w:rPr>
          <w:rFonts w:ascii="Cambria" w:hAnsi="Cambria"/>
          <w:i w:val="0"/>
          <w:sz w:val="22"/>
        </w:rPr>
        <w:t>Ensure climate-responsive and adaptive facilities for students, faculty, and visitors.</w:t>
      </w:r>
    </w:p>
    <w:p>
      <w:pPr>
        <w:spacing w:line="276" w:lineRule="auto" w:after="80"/>
        <w:ind w:left="357" w:hanging="357"/>
      </w:pPr>
      <w:r>
        <w:rPr>
          <w:rFonts w:ascii="Cambria" w:hAnsi="Cambria"/>
          <w:sz w:val="22"/>
        </w:rPr>
        <w:t xml:space="preserve">• </w:t>
      </w:r>
      <w:r>
        <w:rPr>
          <w:rFonts w:ascii="Cambria" w:hAnsi="Cambria"/>
          <w:i w:val="0"/>
          <w:sz w:val="22"/>
        </w:rPr>
        <w:t>Incorporate smart lighting, air quality control, and digital navigation across campus.</w:t>
      </w:r>
    </w:p>
    <w:p>
      <w:pPr>
        <w:spacing w:line="276" w:lineRule="auto" w:after="80"/>
        <w:ind w:left="357" w:hanging="357"/>
      </w:pPr>
      <w:r>
        <w:rPr>
          <w:rFonts w:ascii="Cambria" w:hAnsi="Cambria"/>
          <w:b w:val="0"/>
          <w:i w:val="0"/>
          <w:sz w:val="22"/>
        </w:rPr>
        <w:t xml:space="preserve">4. </w:t>
      </w:r>
      <w:r>
        <w:rPr>
          <w:rFonts w:ascii="Cambria" w:hAnsi="Cambria"/>
          <w:i w:val="0"/>
          <w:sz w:val="22"/>
        </w:rPr>
        <w:t>Risk Reduction and Emergency Response</w:t>
      </w:r>
    </w:p>
    <w:p>
      <w:pPr>
        <w:spacing w:line="276" w:lineRule="auto" w:after="80"/>
        <w:ind w:left="357" w:hanging="357"/>
      </w:pPr>
      <w:r>
        <w:rPr>
          <w:rFonts w:ascii="Cambria" w:hAnsi="Cambria"/>
          <w:sz w:val="22"/>
        </w:rPr>
        <w:t xml:space="preserve">• </w:t>
      </w:r>
      <w:r>
        <w:rPr>
          <w:rFonts w:ascii="Cambria" w:hAnsi="Cambria"/>
          <w:i w:val="0"/>
          <w:sz w:val="22"/>
        </w:rPr>
        <w:t>Deploy sensors and alert systems for fire, intrusions, or environmental hazards.</w:t>
      </w:r>
    </w:p>
    <w:p>
      <w:pPr>
        <w:spacing w:line="276" w:lineRule="auto" w:after="80"/>
        <w:ind w:left="357" w:hanging="357"/>
      </w:pPr>
      <w:r>
        <w:rPr>
          <w:rFonts w:ascii="Cambria" w:hAnsi="Cambria"/>
          <w:sz w:val="22"/>
        </w:rPr>
        <w:t xml:space="preserve">• </w:t>
      </w:r>
      <w:r>
        <w:rPr>
          <w:rFonts w:ascii="Cambria" w:hAnsi="Cambria"/>
          <w:i w:val="0"/>
          <w:sz w:val="22"/>
        </w:rPr>
        <w:t>Integrate automated emergency protocols and evacuation systems.</w:t>
      </w:r>
    </w:p>
    <w:p>
      <w:pPr>
        <w:spacing w:line="276" w:lineRule="auto" w:after="80"/>
        <w:ind w:left="357" w:hanging="357"/>
      </w:pPr>
      <w:r>
        <w:rPr>
          <w:rFonts w:ascii="Cambria" w:hAnsi="Cambria"/>
          <w:b w:val="0"/>
          <w:i w:val="0"/>
          <w:sz w:val="22"/>
        </w:rPr>
        <w:t xml:space="preserve">5. </w:t>
      </w:r>
      <w:r>
        <w:rPr>
          <w:rFonts w:ascii="Cambria" w:hAnsi="Cambria"/>
          <w:i w:val="0"/>
          <w:sz w:val="22"/>
        </w:rPr>
        <w:t>Resilience and Sustainability</w:t>
      </w:r>
    </w:p>
    <w:p>
      <w:pPr>
        <w:spacing w:line="276" w:lineRule="auto" w:after="80"/>
        <w:ind w:left="357" w:hanging="357"/>
      </w:pPr>
      <w:r>
        <w:rPr>
          <w:rFonts w:ascii="Cambria" w:hAnsi="Cambria"/>
          <w:sz w:val="22"/>
        </w:rPr>
        <w:t xml:space="preserve">• </w:t>
      </w:r>
      <w:r>
        <w:rPr>
          <w:rFonts w:ascii="Cambria" w:hAnsi="Cambria"/>
          <w:b/>
          <w:i w:val="0"/>
          <w:sz w:val="22"/>
        </w:rPr>
        <w:t>Design infrastructure that is: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Disaster-resilient and climate-conscious</w:t>
      </w:r>
    </w:p>
    <w:p>
      <w:pPr>
        <w:spacing w:line="276" w:lineRule="auto" w:after="80"/>
        <w:ind w:left="714" w:hanging="357"/>
      </w:pPr>
      <w:r>
        <w:rPr>
          <w:rFonts w:ascii="Cambria" w:hAnsi="Cambria"/>
          <w:sz w:val="22"/>
        </w:rPr>
        <w:t xml:space="preserve">o </w:t>
      </w:r>
      <w:r>
        <w:rPr>
          <w:rFonts w:ascii="Cambria" w:hAnsi="Cambria"/>
          <w:i w:val="0"/>
          <w:sz w:val="22"/>
        </w:rPr>
        <w:t>Capable of operating independently during crises (e.g., solar backup, offline servers)</w:t>
      </w:r>
    </w:p>
    <w:p>
      <w:pPr>
        <w:spacing w:line="276" w:lineRule="auto" w:after="80"/>
        <w:ind w:left="714" w:hanging="357"/>
      </w:pPr>
      <w:r>
        <w:rPr>
          <w:rFonts w:ascii="Cambria" w:hAnsi="Cambria"/>
          <w:sz w:val="22"/>
        </w:rPr>
        <w:t xml:space="preserve">o </w:t>
      </w:r>
      <w:r>
        <w:rPr>
          <w:rFonts w:ascii="Cambria" w:hAnsi="Cambria"/>
          <w:i w:val="0"/>
          <w:sz w:val="22"/>
        </w:rPr>
        <w:t>Built with smart materials and sustainable practices</w:t>
      </w:r>
    </w:p>
    <w:p>
      <w:pPr>
        <w:spacing w:before="280" w:after="160"/>
      </w:pPr>
      <w:r>
        <w:rPr>
          <w:rFonts w:ascii="Cambria" w:hAnsi="Cambria"/>
          <w:b/>
          <w:color w:val="1F3A5F"/>
          <w:sz w:val="29"/>
        </w:rPr>
        <w:t>35.2. Innovation and Entrepreneurship – Smart Campus: Proactive Problem Detection</w:t>
      </w:r>
    </w:p>
    <w:p>
      <w:pPr>
        <w:spacing w:line="276" w:lineRule="auto" w:after="80"/>
        <w:ind w:left="357" w:hanging="357"/>
      </w:pPr>
      <w:r>
        <w:rPr>
          <w:rFonts w:ascii="Cambria" w:hAnsi="Cambria"/>
          <w:b w:val="0"/>
          <w:i w:val="0"/>
          <w:sz w:val="22"/>
        </w:rPr>
        <w:t xml:space="preserve">1. </w:t>
      </w:r>
      <w:r>
        <w:rPr>
          <w:rFonts w:ascii="Cambria" w:hAnsi="Cambria"/>
          <w:i w:val="0"/>
          <w:sz w:val="22"/>
        </w:rPr>
        <w:t>Real-Time Monitoring Systems</w:t>
      </w:r>
    </w:p>
    <w:p>
      <w:pPr>
        <w:spacing w:line="276" w:lineRule="auto" w:after="80"/>
        <w:ind w:left="357" w:hanging="357"/>
      </w:pPr>
      <w:r>
        <w:rPr>
          <w:rFonts w:ascii="Cambria" w:hAnsi="Cambria"/>
          <w:sz w:val="22"/>
        </w:rPr>
        <w:t xml:space="preserve">• </w:t>
      </w:r>
      <w:r>
        <w:rPr>
          <w:rFonts w:ascii="Cambria" w:hAnsi="Cambria"/>
          <w:b/>
          <w:i w:val="0"/>
          <w:sz w:val="22"/>
        </w:rPr>
        <w:t>Deploy IoT sensors and smart meters to detect anomalies 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Electricity and water supply</w:t>
      </w:r>
    </w:p>
    <w:p>
      <w:pPr>
        <w:spacing w:line="276" w:lineRule="auto" w:after="80"/>
        <w:ind w:left="714" w:hanging="357"/>
      </w:pPr>
      <w:r>
        <w:rPr>
          <w:rFonts w:ascii="Cambria" w:hAnsi="Cambria"/>
          <w:sz w:val="22"/>
        </w:rPr>
        <w:t xml:space="preserve">o </w:t>
      </w:r>
      <w:r>
        <w:rPr>
          <w:rFonts w:ascii="Cambria" w:hAnsi="Cambria"/>
          <w:i w:val="0"/>
          <w:sz w:val="22"/>
        </w:rPr>
        <w:t>HVAC and lighting systems</w:t>
      </w:r>
    </w:p>
    <w:p>
      <w:pPr>
        <w:spacing w:line="276" w:lineRule="auto" w:after="80"/>
        <w:ind w:left="714" w:hanging="357"/>
      </w:pPr>
      <w:r>
        <w:rPr>
          <w:rFonts w:ascii="Cambria" w:hAnsi="Cambria"/>
          <w:sz w:val="22"/>
        </w:rPr>
        <w:t xml:space="preserve">o </w:t>
      </w:r>
      <w:r>
        <w:rPr>
          <w:rFonts w:ascii="Cambria" w:hAnsi="Cambria"/>
          <w:i w:val="0"/>
          <w:sz w:val="22"/>
        </w:rPr>
        <w:t>Building occupancy and structural health</w:t>
      </w:r>
    </w:p>
    <w:p>
      <w:pPr>
        <w:spacing w:line="276" w:lineRule="auto" w:after="80"/>
        <w:ind w:left="357" w:hanging="357"/>
      </w:pPr>
      <w:r>
        <w:rPr>
          <w:rFonts w:ascii="Cambria" w:hAnsi="Cambria"/>
          <w:b w:val="0"/>
          <w:i w:val="0"/>
          <w:sz w:val="22"/>
        </w:rPr>
        <w:t xml:space="preserve">2. </w:t>
      </w:r>
      <w:r>
        <w:rPr>
          <w:rFonts w:ascii="Cambria" w:hAnsi="Cambria"/>
          <w:i w:val="0"/>
          <w:sz w:val="22"/>
        </w:rPr>
        <w:t>Predictive Maintenance</w:t>
      </w:r>
    </w:p>
    <w:p>
      <w:pPr>
        <w:spacing w:line="276" w:lineRule="auto" w:after="80"/>
        <w:ind w:left="357" w:hanging="357"/>
      </w:pPr>
      <w:r>
        <w:rPr>
          <w:rFonts w:ascii="Cambria" w:hAnsi="Cambria"/>
          <w:sz w:val="22"/>
        </w:rPr>
        <w:t xml:space="preserve">• </w:t>
      </w:r>
      <w:r>
        <w:rPr>
          <w:rFonts w:ascii="Cambria" w:hAnsi="Cambria"/>
          <w:b/>
          <w:i w:val="0"/>
          <w:sz w:val="22"/>
        </w:rPr>
        <w:t>Use AI and machine learning algorithms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Predict equipment failures</w:t>
      </w:r>
    </w:p>
    <w:p>
      <w:pPr>
        <w:spacing w:line="276" w:lineRule="auto" w:after="80"/>
        <w:ind w:left="714" w:hanging="357"/>
      </w:pPr>
      <w:r>
        <w:rPr>
          <w:rFonts w:ascii="Cambria" w:hAnsi="Cambria"/>
          <w:sz w:val="22"/>
        </w:rPr>
        <w:t xml:space="preserve">o </w:t>
      </w:r>
      <w:r>
        <w:rPr>
          <w:rFonts w:ascii="Cambria" w:hAnsi="Cambria"/>
          <w:i w:val="0"/>
          <w:sz w:val="22"/>
        </w:rPr>
        <w:t>Schedule maintenance before breakdowns</w:t>
      </w:r>
    </w:p>
    <w:p>
      <w:pPr>
        <w:spacing w:line="276" w:lineRule="auto" w:after="80"/>
        <w:ind w:left="714" w:hanging="357"/>
      </w:pPr>
      <w:r>
        <w:rPr>
          <w:rFonts w:ascii="Cambria" w:hAnsi="Cambria"/>
          <w:sz w:val="22"/>
        </w:rPr>
        <w:t xml:space="preserve">o </w:t>
      </w:r>
      <w:r>
        <w:rPr>
          <w:rFonts w:ascii="Cambria" w:hAnsi="Cambria"/>
          <w:i w:val="0"/>
          <w:sz w:val="22"/>
        </w:rPr>
        <w:t>Reduce downtime and repair costs</w:t>
      </w:r>
    </w:p>
    <w:p>
      <w:pPr>
        <w:spacing w:line="276" w:lineRule="auto" w:after="80"/>
        <w:ind w:left="357" w:hanging="357"/>
      </w:pPr>
      <w:r>
        <w:rPr>
          <w:rFonts w:ascii="Cambria" w:hAnsi="Cambria"/>
          <w:b w:val="0"/>
          <w:i w:val="0"/>
          <w:sz w:val="22"/>
        </w:rPr>
        <w:t xml:space="preserve">3. </w:t>
      </w:r>
      <w:r>
        <w:rPr>
          <w:rFonts w:ascii="Cambria" w:hAnsi="Cambria"/>
          <w:i w:val="0"/>
          <w:sz w:val="22"/>
        </w:rPr>
        <w:t>Seamless User Experience</w:t>
      </w:r>
    </w:p>
    <w:p>
      <w:pPr>
        <w:spacing w:line="276" w:lineRule="auto" w:after="80"/>
        <w:ind w:left="357" w:hanging="357"/>
      </w:pPr>
      <w:r>
        <w:rPr>
          <w:rFonts w:ascii="Cambria" w:hAnsi="Cambria"/>
          <w:sz w:val="22"/>
        </w:rPr>
        <w:t xml:space="preserve">• </w:t>
      </w:r>
      <w:r>
        <w:rPr>
          <w:rFonts w:ascii="Cambria" w:hAnsi="Cambria"/>
          <w:b/>
          <w:i w:val="0"/>
          <w:sz w:val="22"/>
        </w:rPr>
        <w:t>Prevent disruptions that impact: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activities (e.g., projector or Wi-Fi outages)</w:t>
      </w:r>
    </w:p>
    <w:p>
      <w:pPr>
        <w:spacing w:line="276" w:lineRule="auto" w:after="80"/>
        <w:ind w:left="714" w:hanging="357"/>
      </w:pPr>
      <w:r>
        <w:rPr>
          <w:rFonts w:ascii="Cambria" w:hAnsi="Cambria"/>
          <w:sz w:val="22"/>
        </w:rPr>
        <w:t xml:space="preserve">o </w:t>
      </w:r>
      <w:r>
        <w:rPr>
          <w:rFonts w:ascii="Cambria" w:hAnsi="Cambria"/>
          <w:i w:val="0"/>
          <w:sz w:val="22"/>
        </w:rPr>
        <w:t>Safety and accessibility (e.g., elevator issues, blocked pathways)</w:t>
      </w:r>
    </w:p>
    <w:p>
      <w:pPr>
        <w:spacing w:line="276" w:lineRule="auto" w:after="80"/>
        <w:ind w:left="714" w:hanging="357"/>
      </w:pPr>
      <w:r>
        <w:rPr>
          <w:rFonts w:ascii="Cambria" w:hAnsi="Cambria"/>
          <w:sz w:val="22"/>
        </w:rPr>
        <w:t xml:space="preserve">o </w:t>
      </w:r>
      <w:r>
        <w:rPr>
          <w:rFonts w:ascii="Cambria" w:hAnsi="Cambria"/>
          <w:i w:val="0"/>
          <w:sz w:val="22"/>
        </w:rPr>
        <w:t>Comfort (e.g., lighting or air conditioning faults)</w:t>
      </w:r>
    </w:p>
    <w:p>
      <w:pPr>
        <w:spacing w:line="276" w:lineRule="auto" w:after="80"/>
        <w:ind w:left="357" w:hanging="357"/>
      </w:pPr>
      <w:r>
        <w:rPr>
          <w:rFonts w:ascii="Cambria" w:hAnsi="Cambria"/>
          <w:b w:val="0"/>
          <w:i w:val="0"/>
          <w:sz w:val="22"/>
        </w:rPr>
        <w:t xml:space="preserve">4. </w:t>
      </w:r>
      <w:r>
        <w:rPr>
          <w:rFonts w:ascii="Cambria" w:hAnsi="Cambria"/>
          <w:i w:val="0"/>
          <w:sz w:val="22"/>
        </w:rPr>
        <w:t>Automated Alerts and Escalation</w:t>
      </w:r>
    </w:p>
    <w:p>
      <w:pPr>
        <w:spacing w:line="276" w:lineRule="auto" w:after="80"/>
        <w:ind w:left="357" w:hanging="357"/>
      </w:pPr>
      <w:r>
        <w:rPr>
          <w:rFonts w:ascii="Cambria" w:hAnsi="Cambria"/>
          <w:sz w:val="22"/>
        </w:rPr>
        <w:t xml:space="preserve">• </w:t>
      </w:r>
      <w:r>
        <w:rPr>
          <w:rFonts w:ascii="Cambria" w:hAnsi="Cambria"/>
          <w:i w:val="0"/>
          <w:sz w:val="22"/>
        </w:rPr>
        <w:t>Enable real-time alerts to maintenance teams and administrators.</w:t>
      </w:r>
    </w:p>
    <w:p>
      <w:pPr>
        <w:spacing w:line="276" w:lineRule="auto" w:after="80"/>
        <w:ind w:left="357" w:hanging="357"/>
      </w:pPr>
      <w:r>
        <w:rPr>
          <w:rFonts w:ascii="Cambria" w:hAnsi="Cambria"/>
          <w:sz w:val="22"/>
        </w:rPr>
        <w:t xml:space="preserve">• </w:t>
      </w:r>
      <w:r>
        <w:rPr>
          <w:rFonts w:ascii="Cambria" w:hAnsi="Cambria"/>
          <w:i w:val="0"/>
          <w:sz w:val="22"/>
        </w:rPr>
        <w:t>Integrate ticketing systems to track issue resolution timelines.</w:t>
      </w:r>
    </w:p>
    <w:p>
      <w:pPr>
        <w:spacing w:line="276" w:lineRule="auto" w:after="80"/>
        <w:ind w:left="357" w:hanging="357"/>
      </w:pPr>
      <w:r>
        <w:rPr>
          <w:rFonts w:ascii="Cambria" w:hAnsi="Cambria"/>
          <w:b w:val="0"/>
          <w:i w:val="0"/>
          <w:sz w:val="22"/>
        </w:rPr>
        <w:t xml:space="preserve">5. </w:t>
      </w:r>
      <w:r>
        <w:rPr>
          <w:rFonts w:ascii="Cambria" w:hAnsi="Cambria"/>
          <w:i w:val="0"/>
          <w:sz w:val="22"/>
        </w:rPr>
        <w:t>Student and Staff Well-being</w:t>
      </w:r>
    </w:p>
    <w:p>
      <w:pPr>
        <w:spacing w:line="276" w:lineRule="auto" w:after="80"/>
        <w:ind w:left="357" w:hanging="357"/>
      </w:pPr>
      <w:r>
        <w:rPr>
          <w:rFonts w:ascii="Cambria" w:hAnsi="Cambria"/>
          <w:sz w:val="22"/>
        </w:rPr>
        <w:t xml:space="preserve">• </w:t>
      </w:r>
      <w:r>
        <w:rPr>
          <w:rFonts w:ascii="Cambria" w:hAnsi="Cambria"/>
          <w:b/>
          <w:i w:val="0"/>
          <w:sz w:val="22"/>
        </w:rPr>
        <w:t>Foster a campus environment that is: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Efficient, quiet, and functional</w:t>
      </w:r>
    </w:p>
    <w:p>
      <w:pPr>
        <w:spacing w:line="276" w:lineRule="auto" w:after="80"/>
        <w:ind w:left="714" w:hanging="357"/>
      </w:pPr>
      <w:r>
        <w:rPr>
          <w:rFonts w:ascii="Cambria" w:hAnsi="Cambria"/>
          <w:sz w:val="22"/>
        </w:rPr>
        <w:t xml:space="preserve">o </w:t>
      </w:r>
      <w:r>
        <w:rPr>
          <w:rFonts w:ascii="Cambria" w:hAnsi="Cambria"/>
          <w:i w:val="0"/>
          <w:sz w:val="22"/>
        </w:rPr>
        <w:t>Free from unnecessary distractions</w:t>
      </w:r>
    </w:p>
    <w:p>
      <w:pPr>
        <w:spacing w:line="276" w:lineRule="auto" w:after="80"/>
        <w:ind w:left="714" w:hanging="357"/>
      </w:pPr>
      <w:r>
        <w:rPr>
          <w:rFonts w:ascii="Cambria" w:hAnsi="Cambria"/>
          <w:sz w:val="22"/>
        </w:rPr>
        <w:t xml:space="preserve">o </w:t>
      </w:r>
      <w:r>
        <w:rPr>
          <w:rFonts w:ascii="Cambria" w:hAnsi="Cambria"/>
          <w:i w:val="0"/>
          <w:sz w:val="22"/>
        </w:rPr>
        <w:t>Conducive to learning, teaching, and research</w:t>
      </w:r>
    </w:p>
    <w:p>
      <w:pPr>
        <w:spacing w:before="280" w:after="160"/>
      </w:pPr>
      <w:r>
        <w:rPr>
          <w:rFonts w:ascii="Cambria" w:hAnsi="Cambria"/>
          <w:b/>
          <w:color w:val="1F3A5F"/>
          <w:sz w:val="29"/>
        </w:rPr>
        <w:t>35.3. Innovation and Entrepreneurship – Smart Campus: Performance Infrastructure</w:t>
      </w:r>
    </w:p>
    <w:p>
      <w:pPr>
        <w:spacing w:line="276" w:lineRule="auto" w:after="80"/>
        <w:ind w:left="357" w:hanging="357"/>
      </w:pPr>
      <w:r>
        <w:rPr>
          <w:rFonts w:ascii="Cambria" w:hAnsi="Cambria"/>
          <w:b w:val="0"/>
          <w:i w:val="0"/>
          <w:sz w:val="22"/>
        </w:rPr>
        <w:t xml:space="preserve">1. </w:t>
      </w:r>
      <w:r>
        <w:rPr>
          <w:rFonts w:ascii="Cambria" w:hAnsi="Cambria"/>
          <w:i w:val="0"/>
          <w:sz w:val="22"/>
        </w:rPr>
        <w:t>Interconnected Building Systems</w:t>
      </w:r>
    </w:p>
    <w:p>
      <w:pPr>
        <w:spacing w:line="276" w:lineRule="auto" w:after="80"/>
        <w:ind w:left="357" w:hanging="357"/>
      </w:pPr>
      <w:r>
        <w:rPr>
          <w:rFonts w:ascii="Cambria" w:hAnsi="Cambria"/>
          <w:sz w:val="22"/>
        </w:rPr>
        <w:t xml:space="preserve">• </w:t>
      </w:r>
      <w:r>
        <w:rPr>
          <w:rFonts w:ascii="Cambria" w:hAnsi="Cambria"/>
          <w:b/>
          <w:i w:val="0"/>
          <w:sz w:val="22"/>
        </w:rPr>
        <w:t>Establish interoperable systems where: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Lighting, HVAC, security, and energy systems communicate and coordinate</w:t>
      </w:r>
    </w:p>
    <w:p>
      <w:pPr>
        <w:spacing w:line="276" w:lineRule="auto" w:after="80"/>
        <w:ind w:left="714" w:hanging="357"/>
      </w:pPr>
      <w:r>
        <w:rPr>
          <w:rFonts w:ascii="Cambria" w:hAnsi="Cambria"/>
          <w:sz w:val="22"/>
        </w:rPr>
        <w:t xml:space="preserve">o </w:t>
      </w:r>
      <w:r>
        <w:rPr>
          <w:rFonts w:ascii="Cambria" w:hAnsi="Cambria"/>
          <w:i w:val="0"/>
          <w:sz w:val="22"/>
        </w:rPr>
        <w:t>All systems are integrated through a centralized Building Management System (BMS)</w:t>
      </w:r>
    </w:p>
    <w:p>
      <w:pPr>
        <w:spacing w:line="276" w:lineRule="auto" w:after="80"/>
        <w:ind w:left="357" w:hanging="357"/>
      </w:pPr>
      <w:r>
        <w:rPr>
          <w:rFonts w:ascii="Cambria" w:hAnsi="Cambria"/>
          <w:b w:val="0"/>
          <w:i w:val="0"/>
          <w:sz w:val="22"/>
        </w:rPr>
        <w:t xml:space="preserve">2. </w:t>
      </w:r>
      <w:r>
        <w:rPr>
          <w:rFonts w:ascii="Cambria" w:hAnsi="Cambria"/>
          <w:i w:val="0"/>
          <w:sz w:val="22"/>
        </w:rPr>
        <w:t>Automated and Adaptive Controls</w:t>
      </w:r>
    </w:p>
    <w:p>
      <w:pPr>
        <w:spacing w:line="276" w:lineRule="auto" w:after="80"/>
        <w:ind w:left="357" w:hanging="357"/>
      </w:pPr>
      <w:r>
        <w:rPr>
          <w:rFonts w:ascii="Cambria" w:hAnsi="Cambria"/>
          <w:sz w:val="22"/>
        </w:rPr>
        <w:t xml:space="preserve">• </w:t>
      </w:r>
      <w:r>
        <w:rPr>
          <w:rFonts w:ascii="Cambria" w:hAnsi="Cambria"/>
          <w:b/>
          <w:i w:val="0"/>
          <w:sz w:val="22"/>
        </w:rPr>
        <w:t>Enable automatic adjustments based 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Occupancy levels</w:t>
      </w:r>
    </w:p>
    <w:p>
      <w:pPr>
        <w:spacing w:line="276" w:lineRule="auto" w:after="80"/>
        <w:ind w:left="714" w:hanging="357"/>
      </w:pPr>
      <w:r>
        <w:rPr>
          <w:rFonts w:ascii="Cambria" w:hAnsi="Cambria"/>
          <w:sz w:val="22"/>
        </w:rPr>
        <w:t xml:space="preserve">o </w:t>
      </w:r>
      <w:r>
        <w:rPr>
          <w:rFonts w:ascii="Cambria" w:hAnsi="Cambria"/>
          <w:i w:val="0"/>
          <w:sz w:val="22"/>
        </w:rPr>
        <w:t>Time of day or academic schedule</w:t>
      </w:r>
    </w:p>
    <w:p>
      <w:pPr>
        <w:spacing w:line="276" w:lineRule="auto" w:after="80"/>
        <w:ind w:left="714" w:hanging="357"/>
      </w:pPr>
      <w:r>
        <w:rPr>
          <w:rFonts w:ascii="Cambria" w:hAnsi="Cambria"/>
          <w:sz w:val="22"/>
        </w:rPr>
        <w:t xml:space="preserve">o </w:t>
      </w:r>
      <w:r>
        <w:rPr>
          <w:rFonts w:ascii="Cambria" w:hAnsi="Cambria"/>
          <w:i w:val="0"/>
          <w:sz w:val="22"/>
        </w:rPr>
        <w:t>Environmental conditions (temperature, humidity, light)</w:t>
      </w:r>
    </w:p>
    <w:p>
      <w:pPr>
        <w:spacing w:line="276" w:lineRule="auto" w:after="80"/>
        <w:ind w:left="357" w:hanging="357"/>
      </w:pPr>
      <w:r>
        <w:rPr>
          <w:rFonts w:ascii="Cambria" w:hAnsi="Cambria"/>
          <w:b w:val="0"/>
          <w:i w:val="0"/>
          <w:sz w:val="22"/>
        </w:rPr>
        <w:t xml:space="preserve">3. </w:t>
      </w:r>
      <w:r>
        <w:rPr>
          <w:rFonts w:ascii="Cambria" w:hAnsi="Cambria"/>
          <w:i w:val="0"/>
          <w:sz w:val="22"/>
        </w:rPr>
        <w:t>Common Outcomes Optimization</w:t>
      </w:r>
    </w:p>
    <w:p>
      <w:pPr>
        <w:spacing w:line="276" w:lineRule="auto" w:after="80"/>
        <w:ind w:left="357" w:hanging="357"/>
      </w:pPr>
      <w:r>
        <w:rPr>
          <w:rFonts w:ascii="Cambria" w:hAnsi="Cambria"/>
          <w:sz w:val="22"/>
        </w:rPr>
        <w:t xml:space="preserve">• </w:t>
      </w:r>
      <w:r>
        <w:rPr>
          <w:rFonts w:ascii="Cambria" w:hAnsi="Cambria"/>
          <w:b/>
          <w:i w:val="0"/>
          <w:sz w:val="22"/>
        </w:rPr>
        <w:t>Coordinate systems to achieve shared objectives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Energy efficiency and cost savings</w:t>
      </w:r>
    </w:p>
    <w:p>
      <w:pPr>
        <w:spacing w:line="276" w:lineRule="auto" w:after="80"/>
        <w:ind w:left="714" w:hanging="357"/>
      </w:pPr>
      <w:r>
        <w:rPr>
          <w:rFonts w:ascii="Cambria" w:hAnsi="Cambria"/>
          <w:sz w:val="22"/>
        </w:rPr>
        <w:t xml:space="preserve">o </w:t>
      </w:r>
      <w:r>
        <w:rPr>
          <w:rFonts w:ascii="Cambria" w:hAnsi="Cambria"/>
          <w:i w:val="0"/>
          <w:sz w:val="22"/>
        </w:rPr>
        <w:t>User comfort in classrooms, labs, and offices</w:t>
      </w:r>
    </w:p>
    <w:p>
      <w:pPr>
        <w:spacing w:line="276" w:lineRule="auto" w:after="80"/>
        <w:ind w:left="714" w:hanging="357"/>
      </w:pPr>
      <w:r>
        <w:rPr>
          <w:rFonts w:ascii="Cambria" w:hAnsi="Cambria"/>
          <w:sz w:val="22"/>
        </w:rPr>
        <w:t xml:space="preserve">o </w:t>
      </w:r>
      <w:r>
        <w:rPr>
          <w:rFonts w:ascii="Cambria" w:hAnsi="Cambria"/>
          <w:i w:val="0"/>
          <w:sz w:val="22"/>
        </w:rPr>
        <w:t>Enhanced safety through synchronized surveillance and access control</w:t>
      </w:r>
    </w:p>
    <w:p>
      <w:pPr>
        <w:spacing w:line="276" w:lineRule="auto" w:after="80"/>
        <w:ind w:left="357" w:hanging="357"/>
      </w:pPr>
      <w:r>
        <w:rPr>
          <w:rFonts w:ascii="Cambria" w:hAnsi="Cambria"/>
          <w:b w:val="0"/>
          <w:i w:val="0"/>
          <w:sz w:val="22"/>
        </w:rPr>
        <w:t xml:space="preserve">4. </w:t>
      </w:r>
      <w:r>
        <w:rPr>
          <w:rFonts w:ascii="Cambria" w:hAnsi="Cambria"/>
          <w:i w:val="0"/>
          <w:sz w:val="22"/>
        </w:rPr>
        <w:t>Central Monitoring and Analytics</w:t>
      </w:r>
    </w:p>
    <w:p>
      <w:pPr>
        <w:spacing w:line="276" w:lineRule="auto" w:after="80"/>
        <w:ind w:left="357" w:hanging="357"/>
      </w:pPr>
      <w:r>
        <w:rPr>
          <w:rFonts w:ascii="Cambria" w:hAnsi="Cambria"/>
          <w:sz w:val="22"/>
        </w:rPr>
        <w:t xml:space="preserve">• </w:t>
      </w:r>
      <w:r>
        <w:rPr>
          <w:rFonts w:ascii="Cambria" w:hAnsi="Cambria"/>
          <w:b/>
          <w:i w:val="0"/>
          <w:sz w:val="22"/>
        </w:rPr>
        <w:t>Use a smart campus dashboard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Monitor performance metrics in real-time</w:t>
      </w:r>
    </w:p>
    <w:p>
      <w:pPr>
        <w:spacing w:line="276" w:lineRule="auto" w:after="80"/>
        <w:ind w:left="714" w:hanging="357"/>
      </w:pPr>
      <w:r>
        <w:rPr>
          <w:rFonts w:ascii="Cambria" w:hAnsi="Cambria"/>
          <w:sz w:val="22"/>
        </w:rPr>
        <w:t xml:space="preserve">o </w:t>
      </w:r>
      <w:r>
        <w:rPr>
          <w:rFonts w:ascii="Cambria" w:hAnsi="Cambria"/>
          <w:i w:val="0"/>
          <w:sz w:val="22"/>
        </w:rPr>
        <w:t>Analyze usage patterns and generate insights</w:t>
      </w:r>
    </w:p>
    <w:p>
      <w:pPr>
        <w:spacing w:line="276" w:lineRule="auto" w:after="80"/>
        <w:ind w:left="714" w:hanging="357"/>
      </w:pPr>
      <w:r>
        <w:rPr>
          <w:rFonts w:ascii="Cambria" w:hAnsi="Cambria"/>
          <w:sz w:val="22"/>
        </w:rPr>
        <w:t xml:space="preserve">o </w:t>
      </w:r>
      <w:r>
        <w:rPr>
          <w:rFonts w:ascii="Cambria" w:hAnsi="Cambria"/>
          <w:i w:val="0"/>
          <w:sz w:val="22"/>
        </w:rPr>
        <w:t>Enable data-driven decisions for facilities management</w:t>
      </w:r>
    </w:p>
    <w:p>
      <w:pPr>
        <w:spacing w:line="276" w:lineRule="auto" w:after="80"/>
        <w:ind w:left="357" w:hanging="357"/>
      </w:pPr>
      <w:r>
        <w:rPr>
          <w:rFonts w:ascii="Cambria" w:hAnsi="Cambria"/>
          <w:b w:val="0"/>
          <w:i w:val="0"/>
          <w:sz w:val="22"/>
        </w:rPr>
        <w:t xml:space="preserve">5. </w:t>
      </w:r>
      <w:r>
        <w:rPr>
          <w:rFonts w:ascii="Cambria" w:hAnsi="Cambria"/>
          <w:i w:val="0"/>
          <w:sz w:val="22"/>
        </w:rPr>
        <w:t>Sustainable and Scalable Design</w:t>
      </w:r>
    </w:p>
    <w:p>
      <w:pPr>
        <w:spacing w:line="276" w:lineRule="auto" w:after="80"/>
        <w:ind w:left="357" w:hanging="357"/>
      </w:pPr>
      <w:r>
        <w:rPr>
          <w:rFonts w:ascii="Cambria" w:hAnsi="Cambria"/>
          <w:sz w:val="22"/>
        </w:rPr>
        <w:t xml:space="preserve">• </w:t>
      </w:r>
      <w:r>
        <w:rPr>
          <w:rFonts w:ascii="Cambria" w:hAnsi="Cambria"/>
          <w:b/>
          <w:i w:val="0"/>
          <w:sz w:val="22"/>
        </w:rPr>
        <w:t>Build a flexible infrastructure that supports: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Scalability for new technologies and facilities</w:t>
      </w:r>
    </w:p>
    <w:p>
      <w:pPr>
        <w:spacing w:line="276" w:lineRule="auto" w:after="80"/>
        <w:ind w:left="714" w:hanging="357"/>
      </w:pPr>
      <w:r>
        <w:rPr>
          <w:rFonts w:ascii="Cambria" w:hAnsi="Cambria"/>
          <w:sz w:val="22"/>
        </w:rPr>
        <w:t xml:space="preserve">o </w:t>
      </w:r>
      <w:r>
        <w:rPr>
          <w:rFonts w:ascii="Cambria" w:hAnsi="Cambria"/>
          <w:i w:val="0"/>
          <w:sz w:val="22"/>
        </w:rPr>
        <w:t>Sustainability goals like reduced carbon footprint and smart energy use</w:t>
      </w:r>
    </w:p>
    <w:p>
      <w:pPr>
        <w:spacing w:before="280" w:after="160"/>
      </w:pPr>
      <w:r>
        <w:rPr>
          <w:rFonts w:ascii="Cambria" w:hAnsi="Cambria"/>
          <w:b/>
          <w:color w:val="1F3A5F"/>
          <w:sz w:val="29"/>
        </w:rPr>
        <w:t>35.4. Innovation and Entrepreneurship – Smart Campus: Operational Excellence and Sustainability</w:t>
      </w:r>
    </w:p>
    <w:p>
      <w:pPr>
        <w:spacing w:line="276" w:lineRule="auto" w:after="80"/>
        <w:ind w:left="357" w:hanging="357"/>
      </w:pPr>
      <w:r>
        <w:rPr>
          <w:rFonts w:ascii="Cambria" w:hAnsi="Cambria"/>
          <w:b w:val="0"/>
          <w:i w:val="0"/>
          <w:sz w:val="22"/>
        </w:rPr>
        <w:t xml:space="preserve">1. </w:t>
      </w:r>
      <w:r>
        <w:rPr>
          <w:rFonts w:ascii="Cambria" w:hAnsi="Cambria"/>
          <w:i w:val="0"/>
          <w:sz w:val="22"/>
        </w:rPr>
        <w:t>Facility Uptime and On-Demand Performance</w:t>
      </w:r>
    </w:p>
    <w:p>
      <w:pPr>
        <w:spacing w:line="276" w:lineRule="auto" w:after="80"/>
        <w:ind w:left="357" w:hanging="357"/>
      </w:pPr>
      <w:r>
        <w:rPr>
          <w:rFonts w:ascii="Cambria" w:hAnsi="Cambria"/>
          <w:sz w:val="22"/>
        </w:rPr>
        <w:t xml:space="preserve">• </w:t>
      </w:r>
      <w:r>
        <w:rPr>
          <w:rFonts w:ascii="Cambria" w:hAnsi="Cambria"/>
          <w:i w:val="0"/>
          <w:sz w:val="22"/>
        </w:rPr>
        <w:t>Ensure maximum availability and reliability of key infrastructure and utilities.</w:t>
      </w:r>
    </w:p>
    <w:p>
      <w:pPr>
        <w:spacing w:line="276" w:lineRule="auto" w:after="80"/>
        <w:ind w:left="357" w:hanging="357"/>
      </w:pPr>
      <w:r>
        <w:rPr>
          <w:rFonts w:ascii="Cambria" w:hAnsi="Cambria"/>
          <w:sz w:val="22"/>
        </w:rPr>
        <w:t xml:space="preserve">• </w:t>
      </w:r>
      <w:r>
        <w:rPr>
          <w:rFonts w:ascii="Cambria" w:hAnsi="Cambria"/>
          <w:i w:val="0"/>
          <w:sz w:val="22"/>
        </w:rPr>
        <w:t>Enable on-demand control of building functions (lighting, HVAC, IT services) based on usage and schedules.</w:t>
      </w:r>
    </w:p>
    <w:p>
      <w:pPr>
        <w:spacing w:line="276" w:lineRule="auto" w:after="80"/>
        <w:ind w:left="357" w:hanging="357"/>
      </w:pPr>
      <w:r>
        <w:rPr>
          <w:rFonts w:ascii="Cambria" w:hAnsi="Cambria"/>
          <w:b w:val="0"/>
          <w:i w:val="0"/>
          <w:sz w:val="22"/>
        </w:rPr>
        <w:t xml:space="preserve">2. </w:t>
      </w:r>
      <w:r>
        <w:rPr>
          <w:rFonts w:ascii="Cambria" w:hAnsi="Cambria"/>
          <w:i w:val="0"/>
          <w:sz w:val="22"/>
        </w:rPr>
        <w:t>Energy Efficiency and Environmental Targets</w:t>
      </w:r>
    </w:p>
    <w:p>
      <w:pPr>
        <w:spacing w:line="276" w:lineRule="auto" w:after="80"/>
        <w:ind w:left="357" w:hanging="357"/>
      </w:pPr>
      <w:r>
        <w:rPr>
          <w:rFonts w:ascii="Cambria" w:hAnsi="Cambria"/>
          <w:sz w:val="22"/>
        </w:rPr>
        <w:t xml:space="preserve">• </w:t>
      </w:r>
      <w:r>
        <w:rPr>
          <w:rFonts w:ascii="Cambria" w:hAnsi="Cambria"/>
          <w:i w:val="0"/>
          <w:sz w:val="22"/>
        </w:rPr>
        <w:t>Implement strategies to meet greenhouse gas (GHG) reduction goals, including:</w:t>
      </w:r>
    </w:p>
    <w:p>
      <w:pPr>
        <w:spacing w:line="276" w:lineRule="auto" w:after="80"/>
        <w:ind w:left="714" w:hanging="357"/>
      </w:pPr>
      <w:r>
        <w:rPr>
          <w:rFonts w:ascii="Cambria" w:hAnsi="Cambria"/>
          <w:sz w:val="22"/>
        </w:rPr>
        <w:t xml:space="preserve">o </w:t>
      </w:r>
      <w:r>
        <w:rPr>
          <w:rFonts w:ascii="Cambria" w:hAnsi="Cambria"/>
          <w:i w:val="0"/>
          <w:sz w:val="22"/>
        </w:rPr>
        <w:t>Smart energy meters and consumption analytics</w:t>
      </w:r>
    </w:p>
    <w:p>
      <w:pPr>
        <w:spacing w:line="276" w:lineRule="auto" w:after="80"/>
        <w:ind w:left="714" w:hanging="357"/>
      </w:pPr>
      <w:r>
        <w:rPr>
          <w:rFonts w:ascii="Cambria" w:hAnsi="Cambria"/>
          <w:sz w:val="22"/>
        </w:rPr>
        <w:t xml:space="preserve">o </w:t>
      </w:r>
      <w:r>
        <w:rPr>
          <w:rFonts w:ascii="Cambria" w:hAnsi="Cambria"/>
          <w:i w:val="0"/>
          <w:sz w:val="22"/>
        </w:rPr>
        <w:t>LED lighting, motion sensors, and automated shutdown systems</w:t>
      </w:r>
    </w:p>
    <w:p>
      <w:pPr>
        <w:spacing w:line="276" w:lineRule="auto" w:after="80"/>
        <w:ind w:left="714" w:hanging="357"/>
      </w:pPr>
      <w:r>
        <w:rPr>
          <w:rFonts w:ascii="Cambria" w:hAnsi="Cambria"/>
          <w:sz w:val="22"/>
        </w:rPr>
        <w:t xml:space="preserve">o </w:t>
      </w:r>
      <w:r>
        <w:rPr>
          <w:rFonts w:ascii="Cambria" w:hAnsi="Cambria"/>
          <w:i w:val="0"/>
          <w:sz w:val="22"/>
        </w:rPr>
        <w:t>Renewable energy integration (solar, wind, geothermal)</w:t>
      </w:r>
    </w:p>
    <w:p>
      <w:pPr>
        <w:spacing w:line="276" w:lineRule="auto" w:after="80"/>
        <w:ind w:left="357" w:hanging="357"/>
      </w:pPr>
      <w:r>
        <w:rPr>
          <w:rFonts w:ascii="Cambria" w:hAnsi="Cambria"/>
          <w:b w:val="0"/>
          <w:i w:val="0"/>
          <w:sz w:val="22"/>
        </w:rPr>
        <w:t xml:space="preserve">3. </w:t>
      </w:r>
      <w:r>
        <w:rPr>
          <w:rFonts w:ascii="Cambria" w:hAnsi="Cambria"/>
          <w:i w:val="0"/>
          <w:sz w:val="22"/>
        </w:rPr>
        <w:t>Cost and Risk Mitigation</w:t>
      </w:r>
    </w:p>
    <w:p>
      <w:pPr>
        <w:spacing w:line="276" w:lineRule="auto" w:after="80"/>
        <w:ind w:left="357" w:hanging="357"/>
      </w:pPr>
      <w:r>
        <w:rPr>
          <w:rFonts w:ascii="Cambria" w:hAnsi="Cambria"/>
          <w:sz w:val="22"/>
        </w:rPr>
        <w:t xml:space="preserve">• </w:t>
      </w:r>
      <w:r>
        <w:rPr>
          <w:rFonts w:ascii="Cambria" w:hAnsi="Cambria"/>
          <w:b/>
          <w:i w:val="0"/>
          <w:sz w:val="22"/>
        </w:rPr>
        <w:t>Protect against variable energy pricing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Demand-side energy management</w:t>
      </w:r>
    </w:p>
    <w:p>
      <w:pPr>
        <w:spacing w:line="276" w:lineRule="auto" w:after="80"/>
        <w:ind w:left="714" w:hanging="357"/>
      </w:pPr>
      <w:r>
        <w:rPr>
          <w:rFonts w:ascii="Cambria" w:hAnsi="Cambria"/>
          <w:sz w:val="22"/>
        </w:rPr>
        <w:t xml:space="preserve">o </w:t>
      </w:r>
      <w:r>
        <w:rPr>
          <w:rFonts w:ascii="Cambria" w:hAnsi="Cambria"/>
          <w:i w:val="0"/>
          <w:sz w:val="22"/>
        </w:rPr>
        <w:t>Battery storage systems and grid optimization</w:t>
      </w:r>
    </w:p>
    <w:p>
      <w:pPr>
        <w:spacing w:line="276" w:lineRule="auto" w:after="80"/>
        <w:ind w:left="714" w:hanging="357"/>
      </w:pPr>
      <w:r>
        <w:rPr>
          <w:rFonts w:ascii="Cambria" w:hAnsi="Cambria"/>
          <w:sz w:val="22"/>
        </w:rPr>
        <w:t xml:space="preserve">o </w:t>
      </w:r>
      <w:r>
        <w:rPr>
          <w:rFonts w:ascii="Cambria" w:hAnsi="Cambria"/>
          <w:i w:val="0"/>
          <w:sz w:val="22"/>
        </w:rPr>
        <w:t>Energy purchasing strategies and forecasting models</w:t>
      </w:r>
    </w:p>
    <w:p>
      <w:pPr>
        <w:spacing w:line="276" w:lineRule="auto" w:after="80"/>
        <w:ind w:left="357" w:hanging="357"/>
      </w:pPr>
      <w:r>
        <w:rPr>
          <w:rFonts w:ascii="Cambria" w:hAnsi="Cambria"/>
          <w:b w:val="0"/>
          <w:i w:val="0"/>
          <w:sz w:val="22"/>
        </w:rPr>
        <w:t xml:space="preserve">4. </w:t>
      </w:r>
      <w:r>
        <w:rPr>
          <w:rFonts w:ascii="Cambria" w:hAnsi="Cambria"/>
          <w:i w:val="0"/>
          <w:sz w:val="22"/>
        </w:rPr>
        <w:t>Adoption of Emerging Technologies</w:t>
      </w:r>
    </w:p>
    <w:p>
      <w:pPr>
        <w:spacing w:line="276" w:lineRule="auto" w:after="80"/>
        <w:ind w:left="357" w:hanging="357"/>
      </w:pPr>
      <w:r>
        <w:rPr>
          <w:rFonts w:ascii="Cambria" w:hAnsi="Cambria"/>
          <w:sz w:val="22"/>
        </w:rPr>
        <w:t xml:space="preserve">• </w:t>
      </w:r>
      <w:r>
        <w:rPr>
          <w:rFonts w:ascii="Cambria" w:hAnsi="Cambria"/>
          <w:b/>
          <w:i w:val="0"/>
          <w:sz w:val="22"/>
        </w:rPr>
        <w:t>Embrace next-gen technologies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Artificial Intelligence (AI) and Machine Learning (ML) for energy prediction</w:t>
      </w:r>
    </w:p>
    <w:p>
      <w:pPr>
        <w:spacing w:line="276" w:lineRule="auto" w:after="80"/>
        <w:ind w:left="714" w:hanging="357"/>
      </w:pPr>
      <w:r>
        <w:rPr>
          <w:rFonts w:ascii="Cambria" w:hAnsi="Cambria"/>
          <w:sz w:val="22"/>
        </w:rPr>
        <w:t xml:space="preserve">o </w:t>
      </w:r>
      <w:r>
        <w:rPr>
          <w:rFonts w:ascii="Cambria" w:hAnsi="Cambria"/>
          <w:i w:val="0"/>
          <w:sz w:val="22"/>
        </w:rPr>
        <w:t>Blockchain for utility billing and resource tracking</w:t>
      </w:r>
    </w:p>
    <w:p>
      <w:pPr>
        <w:spacing w:line="276" w:lineRule="auto" w:after="80"/>
        <w:ind w:left="714" w:hanging="357"/>
      </w:pPr>
      <w:r>
        <w:rPr>
          <w:rFonts w:ascii="Cambria" w:hAnsi="Cambria"/>
          <w:sz w:val="22"/>
        </w:rPr>
        <w:t xml:space="preserve">o </w:t>
      </w:r>
      <w:r>
        <w:rPr>
          <w:rFonts w:ascii="Cambria" w:hAnsi="Cambria"/>
          <w:i w:val="0"/>
          <w:sz w:val="22"/>
        </w:rPr>
        <w:t>Smart sensors and IoT for environmental monitoring</w:t>
      </w:r>
    </w:p>
    <w:p>
      <w:pPr>
        <w:spacing w:line="276" w:lineRule="auto" w:after="80"/>
        <w:ind w:left="357" w:hanging="357"/>
      </w:pPr>
      <w:r>
        <w:rPr>
          <w:rFonts w:ascii="Cambria" w:hAnsi="Cambria"/>
          <w:b w:val="0"/>
          <w:i w:val="0"/>
          <w:sz w:val="22"/>
        </w:rPr>
        <w:t xml:space="preserve">5. </w:t>
      </w:r>
      <w:r>
        <w:rPr>
          <w:rFonts w:ascii="Cambria" w:hAnsi="Cambria"/>
          <w:i w:val="0"/>
          <w:sz w:val="22"/>
        </w:rPr>
        <w:t>Sustainability Reporting and Compliance</w:t>
      </w:r>
    </w:p>
    <w:p>
      <w:pPr>
        <w:spacing w:line="276" w:lineRule="auto" w:after="80"/>
        <w:ind w:left="357" w:hanging="357"/>
      </w:pPr>
      <w:r>
        <w:rPr>
          <w:rFonts w:ascii="Cambria" w:hAnsi="Cambria"/>
          <w:sz w:val="22"/>
        </w:rPr>
        <w:t xml:space="preserve">• </w:t>
      </w:r>
      <w:r>
        <w:rPr>
          <w:rFonts w:ascii="Cambria" w:hAnsi="Cambria"/>
          <w:b/>
          <w:i w:val="0"/>
          <w:sz w:val="22"/>
        </w:rPr>
        <w:t>Track and report performance against: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Sustainability standards (e.g., GRI, ISO 50001)</w:t>
      </w:r>
    </w:p>
    <w:p>
      <w:pPr>
        <w:spacing w:line="276" w:lineRule="auto" w:after="80"/>
        <w:ind w:left="714" w:hanging="357"/>
      </w:pPr>
      <w:r>
        <w:rPr>
          <w:rFonts w:ascii="Cambria" w:hAnsi="Cambria"/>
          <w:sz w:val="22"/>
        </w:rPr>
        <w:t xml:space="preserve">o </w:t>
      </w:r>
      <w:r>
        <w:rPr>
          <w:rFonts w:ascii="Cambria" w:hAnsi="Cambria"/>
          <w:i w:val="0"/>
          <w:sz w:val="22"/>
        </w:rPr>
        <w:t>Institutional carbon neutrality goals</w:t>
      </w:r>
    </w:p>
    <w:p>
      <w:pPr>
        <w:spacing w:line="276" w:lineRule="auto" w:after="80"/>
        <w:ind w:left="714" w:hanging="357"/>
      </w:pPr>
      <w:r>
        <w:rPr>
          <w:rFonts w:ascii="Cambria" w:hAnsi="Cambria"/>
          <w:sz w:val="22"/>
        </w:rPr>
        <w:t xml:space="preserve">o </w:t>
      </w:r>
      <w:r>
        <w:rPr>
          <w:rFonts w:ascii="Cambria" w:hAnsi="Cambria"/>
          <w:i w:val="0"/>
          <w:sz w:val="22"/>
        </w:rPr>
        <w:t>National Green Campus initiatives</w:t>
      </w:r>
    </w:p>
    <w:p>
      <w:pPr>
        <w:spacing w:before="280" w:after="160"/>
      </w:pPr>
      <w:r>
        <w:rPr>
          <w:rFonts w:ascii="Cambria" w:hAnsi="Cambria"/>
          <w:b/>
          <w:color w:val="1F3A5F"/>
          <w:sz w:val="29"/>
        </w:rPr>
        <w:t>35.5. Innovation and Entrepreneurship – Green/Sustainable Building: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Energy Efficiency</w:t>
      </w:r>
    </w:p>
    <w:p>
      <w:pPr>
        <w:spacing w:line="276" w:lineRule="auto" w:after="80"/>
        <w:ind w:left="357" w:hanging="357"/>
      </w:pPr>
      <w:r>
        <w:rPr>
          <w:rFonts w:ascii="Cambria" w:hAnsi="Cambria"/>
          <w:sz w:val="22"/>
        </w:rPr>
        <w:t xml:space="preserve">• </w:t>
      </w:r>
      <w:r>
        <w:rPr>
          <w:rFonts w:ascii="Cambria" w:hAnsi="Cambria"/>
          <w:i w:val="0"/>
          <w:sz w:val="22"/>
        </w:rPr>
        <w:t>Use energy-efficient materials and systems, including:</w:t>
      </w:r>
    </w:p>
    <w:p>
      <w:pPr>
        <w:spacing w:line="276" w:lineRule="auto" w:after="80"/>
        <w:ind w:left="714" w:hanging="357"/>
      </w:pPr>
      <w:r>
        <w:rPr>
          <w:rFonts w:ascii="Cambria" w:hAnsi="Cambria"/>
          <w:sz w:val="22"/>
        </w:rPr>
        <w:t xml:space="preserve">o </w:t>
      </w:r>
      <w:r>
        <w:rPr>
          <w:rFonts w:ascii="Cambria" w:hAnsi="Cambria"/>
          <w:i w:val="0"/>
          <w:sz w:val="22"/>
        </w:rPr>
        <w:t>LED lighting and motion sensors</w:t>
      </w:r>
    </w:p>
    <w:p>
      <w:pPr>
        <w:spacing w:line="276" w:lineRule="auto" w:after="80"/>
        <w:ind w:left="714" w:hanging="357"/>
      </w:pPr>
      <w:r>
        <w:rPr>
          <w:rFonts w:ascii="Cambria" w:hAnsi="Cambria"/>
          <w:sz w:val="22"/>
        </w:rPr>
        <w:t xml:space="preserve">o </w:t>
      </w:r>
      <w:r>
        <w:rPr>
          <w:rFonts w:ascii="Cambria" w:hAnsi="Cambria"/>
          <w:i w:val="0"/>
          <w:sz w:val="22"/>
        </w:rPr>
        <w:t>Energy-efficient HVAC systems</w:t>
      </w:r>
    </w:p>
    <w:p>
      <w:pPr>
        <w:spacing w:line="276" w:lineRule="auto" w:after="80"/>
        <w:ind w:left="714" w:hanging="357"/>
      </w:pPr>
      <w:r>
        <w:rPr>
          <w:rFonts w:ascii="Cambria" w:hAnsi="Cambria"/>
          <w:sz w:val="22"/>
        </w:rPr>
        <w:t xml:space="preserve">o </w:t>
      </w:r>
      <w:r>
        <w:rPr>
          <w:rFonts w:ascii="Cambria" w:hAnsi="Cambria"/>
          <w:i w:val="0"/>
          <w:sz w:val="22"/>
        </w:rPr>
        <w:t>Smart metering and automated controls</w:t>
      </w:r>
    </w:p>
    <w:p>
      <w:pPr>
        <w:spacing w:line="276" w:lineRule="auto" w:after="80"/>
        <w:ind w:left="357" w:hanging="357"/>
      </w:pPr>
      <w:r>
        <w:rPr>
          <w:rFonts w:ascii="Cambria" w:hAnsi="Cambria"/>
          <w:sz w:val="22"/>
        </w:rPr>
        <w:t xml:space="preserve">• </w:t>
      </w:r>
      <w:r>
        <w:rPr>
          <w:rFonts w:ascii="Cambria" w:hAnsi="Cambria"/>
          <w:i w:val="0"/>
          <w:sz w:val="22"/>
        </w:rPr>
        <w:t>Integrate renewable energy sources (e.g., solar panels, wind turbines)</w:t>
      </w:r>
    </w:p>
    <w:p>
      <w:pPr>
        <w:spacing w:line="276" w:lineRule="auto" w:after="80"/>
        <w:ind w:left="357" w:hanging="357"/>
      </w:pPr>
      <w:r>
        <w:rPr>
          <w:rFonts w:ascii="Cambria" w:hAnsi="Cambria"/>
          <w:b w:val="0"/>
          <w:i w:val="0"/>
          <w:sz w:val="22"/>
        </w:rPr>
        <w:t xml:space="preserve">2. </w:t>
      </w:r>
      <w:r>
        <w:rPr>
          <w:rFonts w:ascii="Cambria" w:hAnsi="Cambria"/>
          <w:i w:val="0"/>
          <w:sz w:val="22"/>
        </w:rPr>
        <w:t>Water Conservation</w:t>
      </w:r>
    </w:p>
    <w:p>
      <w:pPr>
        <w:spacing w:line="276" w:lineRule="auto" w:after="80"/>
        <w:ind w:left="357" w:hanging="357"/>
      </w:pPr>
      <w:r>
        <w:rPr>
          <w:rFonts w:ascii="Cambria" w:hAnsi="Cambria"/>
          <w:sz w:val="22"/>
        </w:rPr>
        <w:t xml:space="preserve">• </w:t>
      </w:r>
      <w:r>
        <w:rPr>
          <w:rFonts w:ascii="Cambria" w:hAnsi="Cambria"/>
          <w:i w:val="0"/>
          <w:sz w:val="22"/>
        </w:rPr>
        <w:t>Install low-flow fixtures and dual-flush toilets</w:t>
      </w:r>
    </w:p>
    <w:p>
      <w:pPr>
        <w:spacing w:line="276" w:lineRule="auto" w:after="80"/>
        <w:ind w:left="357" w:hanging="357"/>
      </w:pPr>
      <w:r>
        <w:rPr>
          <w:rFonts w:ascii="Cambria" w:hAnsi="Cambria"/>
          <w:sz w:val="22"/>
        </w:rPr>
        <w:t xml:space="preserve">• </w:t>
      </w:r>
      <w:r>
        <w:rPr>
          <w:rFonts w:ascii="Cambria" w:hAnsi="Cambria"/>
          <w:i w:val="0"/>
          <w:sz w:val="22"/>
        </w:rPr>
        <w:t>Implement rainwater harvesting systems</w:t>
      </w:r>
    </w:p>
    <w:p>
      <w:pPr>
        <w:spacing w:line="276" w:lineRule="auto" w:after="80"/>
        <w:ind w:left="357" w:hanging="357"/>
      </w:pPr>
      <w:r>
        <w:rPr>
          <w:rFonts w:ascii="Cambria" w:hAnsi="Cambria"/>
          <w:sz w:val="22"/>
        </w:rPr>
        <w:t xml:space="preserve">• </w:t>
      </w:r>
      <w:r>
        <w:rPr>
          <w:rFonts w:ascii="Cambria" w:hAnsi="Cambria"/>
          <w:i w:val="0"/>
          <w:sz w:val="22"/>
        </w:rPr>
        <w:t>Use greywater recycling for landscape irrigation and flushing</w:t>
      </w:r>
    </w:p>
    <w:p>
      <w:pPr>
        <w:spacing w:line="276" w:lineRule="auto" w:after="80"/>
        <w:ind w:left="357" w:hanging="357"/>
      </w:pPr>
      <w:r>
        <w:rPr>
          <w:rFonts w:ascii="Cambria" w:hAnsi="Cambria"/>
          <w:b w:val="0"/>
          <w:i w:val="0"/>
          <w:sz w:val="22"/>
        </w:rPr>
        <w:t xml:space="preserve">3. </w:t>
      </w:r>
      <w:r>
        <w:rPr>
          <w:rFonts w:ascii="Cambria" w:hAnsi="Cambria"/>
          <w:i w:val="0"/>
          <w:sz w:val="22"/>
        </w:rPr>
        <w:t>Sustainable Materials</w:t>
      </w:r>
    </w:p>
    <w:p>
      <w:pPr>
        <w:spacing w:line="276" w:lineRule="auto" w:after="80"/>
        <w:ind w:left="357" w:hanging="357"/>
      </w:pPr>
      <w:r>
        <w:rPr>
          <w:rFonts w:ascii="Cambria" w:hAnsi="Cambria"/>
          <w:sz w:val="22"/>
        </w:rPr>
        <w:t xml:space="preserve">• </w:t>
      </w:r>
      <w:r>
        <w:rPr>
          <w:rFonts w:ascii="Cambria" w:hAnsi="Cambria"/>
          <w:i w:val="0"/>
          <w:sz w:val="22"/>
        </w:rPr>
        <w:t>Prioritize locally sourced, recycled, and low-carbon materials</w:t>
      </w:r>
    </w:p>
    <w:p>
      <w:pPr>
        <w:spacing w:line="276" w:lineRule="auto" w:after="80"/>
        <w:ind w:left="357" w:hanging="357"/>
      </w:pPr>
      <w:r>
        <w:rPr>
          <w:rFonts w:ascii="Cambria" w:hAnsi="Cambria"/>
          <w:sz w:val="22"/>
        </w:rPr>
        <w:t xml:space="preserve">• </w:t>
      </w:r>
      <w:r>
        <w:rPr>
          <w:rFonts w:ascii="Cambria" w:hAnsi="Cambria"/>
          <w:i w:val="0"/>
          <w:sz w:val="22"/>
        </w:rPr>
        <w:t>Use non-toxic, durable, and eco-certified construction components</w:t>
      </w:r>
    </w:p>
    <w:p>
      <w:pPr>
        <w:spacing w:line="276" w:lineRule="auto" w:after="80"/>
        <w:ind w:left="357" w:hanging="357"/>
      </w:pPr>
      <w:r>
        <w:rPr>
          <w:rFonts w:ascii="Cambria" w:hAnsi="Cambria"/>
          <w:b w:val="0"/>
          <w:i w:val="0"/>
          <w:sz w:val="22"/>
        </w:rPr>
        <w:t xml:space="preserve">4. </w:t>
      </w:r>
      <w:r>
        <w:rPr>
          <w:rFonts w:ascii="Cambria" w:hAnsi="Cambria"/>
          <w:i w:val="0"/>
          <w:sz w:val="22"/>
        </w:rPr>
        <w:t>Indoor Environmental Quality</w:t>
      </w:r>
    </w:p>
    <w:p>
      <w:pPr>
        <w:spacing w:line="276" w:lineRule="auto" w:after="80"/>
        <w:ind w:left="357" w:hanging="357"/>
      </w:pPr>
      <w:r>
        <w:rPr>
          <w:rFonts w:ascii="Cambria" w:hAnsi="Cambria"/>
          <w:sz w:val="22"/>
        </w:rPr>
        <w:t xml:space="preserve">• </w:t>
      </w:r>
      <w:r>
        <w:rPr>
          <w:rFonts w:ascii="Cambria" w:hAnsi="Cambria"/>
          <w:i w:val="0"/>
          <w:sz w:val="22"/>
        </w:rPr>
        <w:t>Ensure adequate natural lighting and ventilation</w:t>
      </w:r>
    </w:p>
    <w:p>
      <w:pPr>
        <w:spacing w:line="276" w:lineRule="auto" w:after="80"/>
        <w:ind w:left="357" w:hanging="357"/>
      </w:pPr>
      <w:r>
        <w:rPr>
          <w:rFonts w:ascii="Cambria" w:hAnsi="Cambria"/>
          <w:sz w:val="22"/>
        </w:rPr>
        <w:t xml:space="preserve">• </w:t>
      </w:r>
      <w:r>
        <w:rPr>
          <w:rFonts w:ascii="Cambria" w:hAnsi="Cambria"/>
          <w:i w:val="0"/>
          <w:sz w:val="22"/>
        </w:rPr>
        <w:t>Use low-VOC paints and finishes to maintain air quality</w:t>
      </w:r>
    </w:p>
    <w:p>
      <w:pPr>
        <w:spacing w:line="276" w:lineRule="auto" w:after="80"/>
        <w:ind w:left="357" w:hanging="357"/>
      </w:pPr>
      <w:r>
        <w:rPr>
          <w:rFonts w:ascii="Cambria" w:hAnsi="Cambria"/>
          <w:sz w:val="22"/>
        </w:rPr>
        <w:t xml:space="preserve">• </w:t>
      </w:r>
      <w:r>
        <w:rPr>
          <w:rFonts w:ascii="Cambria" w:hAnsi="Cambria"/>
          <w:i w:val="0"/>
          <w:sz w:val="22"/>
        </w:rPr>
        <w:t>Incorporate thermal and acoustic insulation for comfort</w:t>
      </w:r>
    </w:p>
    <w:p>
      <w:pPr>
        <w:spacing w:line="276" w:lineRule="auto" w:after="80"/>
        <w:ind w:left="357" w:hanging="357"/>
      </w:pPr>
      <w:r>
        <w:rPr>
          <w:rFonts w:ascii="Cambria" w:hAnsi="Cambria"/>
          <w:b w:val="0"/>
          <w:i w:val="0"/>
          <w:sz w:val="22"/>
        </w:rPr>
        <w:t xml:space="preserve">5. </w:t>
      </w:r>
      <w:r>
        <w:rPr>
          <w:rFonts w:ascii="Cambria" w:hAnsi="Cambria"/>
          <w:i w:val="0"/>
          <w:sz w:val="22"/>
        </w:rPr>
        <w:t>Waste Management</w:t>
      </w:r>
    </w:p>
    <w:p>
      <w:pPr>
        <w:spacing w:line="276" w:lineRule="auto" w:after="80"/>
        <w:ind w:left="357" w:hanging="357"/>
      </w:pPr>
      <w:r>
        <w:rPr>
          <w:rFonts w:ascii="Cambria" w:hAnsi="Cambria"/>
          <w:sz w:val="22"/>
        </w:rPr>
        <w:t xml:space="preserve">• </w:t>
      </w:r>
      <w:r>
        <w:rPr>
          <w:rFonts w:ascii="Cambria" w:hAnsi="Cambria"/>
          <w:i w:val="0"/>
          <w:sz w:val="22"/>
        </w:rPr>
        <w:t>Plan for construction waste segregation and recycling</w:t>
      </w:r>
    </w:p>
    <w:p>
      <w:pPr>
        <w:spacing w:line="276" w:lineRule="auto" w:after="80"/>
        <w:ind w:left="357" w:hanging="357"/>
      </w:pPr>
      <w:r>
        <w:rPr>
          <w:rFonts w:ascii="Cambria" w:hAnsi="Cambria"/>
          <w:sz w:val="22"/>
        </w:rPr>
        <w:t xml:space="preserve">• </w:t>
      </w:r>
      <w:r>
        <w:rPr>
          <w:rFonts w:ascii="Cambria" w:hAnsi="Cambria"/>
          <w:i w:val="0"/>
          <w:sz w:val="22"/>
        </w:rPr>
        <w:t>Design spaces for ongoing waste reduction and recycling infrastructure</w:t>
      </w:r>
    </w:p>
    <w:p>
      <w:pPr>
        <w:spacing w:line="276" w:lineRule="auto" w:after="80"/>
        <w:ind w:left="357" w:hanging="357"/>
      </w:pPr>
      <w:r>
        <w:rPr>
          <w:rFonts w:ascii="Cambria" w:hAnsi="Cambria"/>
          <w:b w:val="0"/>
          <w:i w:val="0"/>
          <w:sz w:val="22"/>
        </w:rPr>
        <w:t xml:space="preserve">6. </w:t>
      </w:r>
      <w:r>
        <w:rPr>
          <w:rFonts w:ascii="Cambria" w:hAnsi="Cambria"/>
          <w:i w:val="0"/>
          <w:sz w:val="22"/>
        </w:rPr>
        <w:t>Landscaping and Biodiversity</w:t>
      </w:r>
    </w:p>
    <w:p>
      <w:pPr>
        <w:spacing w:line="276" w:lineRule="auto" w:after="80"/>
        <w:ind w:left="357" w:hanging="357"/>
      </w:pPr>
      <w:r>
        <w:rPr>
          <w:rFonts w:ascii="Cambria" w:hAnsi="Cambria"/>
          <w:sz w:val="22"/>
        </w:rPr>
        <w:t xml:space="preserve">• </w:t>
      </w:r>
      <w:r>
        <w:rPr>
          <w:rFonts w:ascii="Cambria" w:hAnsi="Cambria"/>
          <w:i w:val="0"/>
          <w:sz w:val="22"/>
        </w:rPr>
        <w:t>Use native and drought-resistant plants</w:t>
      </w:r>
    </w:p>
    <w:p>
      <w:pPr>
        <w:spacing w:line="276" w:lineRule="auto" w:after="80"/>
        <w:ind w:left="357" w:hanging="357"/>
      </w:pPr>
      <w:r>
        <w:rPr>
          <w:rFonts w:ascii="Cambria" w:hAnsi="Cambria"/>
          <w:sz w:val="22"/>
        </w:rPr>
        <w:t xml:space="preserve">• </w:t>
      </w:r>
      <w:r>
        <w:rPr>
          <w:rFonts w:ascii="Cambria" w:hAnsi="Cambria"/>
          <w:i w:val="0"/>
          <w:sz w:val="22"/>
        </w:rPr>
        <w:t>Minimize paved areas and maximize green cover</w:t>
      </w:r>
    </w:p>
    <w:p>
      <w:pPr>
        <w:spacing w:line="276" w:lineRule="auto" w:after="80"/>
        <w:ind w:left="357" w:hanging="357"/>
      </w:pPr>
      <w:r>
        <w:rPr>
          <w:rFonts w:ascii="Cambria" w:hAnsi="Cambria"/>
          <w:sz w:val="22"/>
        </w:rPr>
        <w:t xml:space="preserve">• </w:t>
      </w:r>
      <w:r>
        <w:rPr>
          <w:rFonts w:ascii="Cambria" w:hAnsi="Cambria"/>
          <w:i w:val="0"/>
          <w:sz w:val="22"/>
        </w:rPr>
        <w:t>Create green roofs, bio-walls, and eco-corridors</w:t>
      </w:r>
    </w:p>
    <w:p>
      <w:pPr>
        <w:spacing w:line="276" w:lineRule="auto" w:after="80"/>
        <w:ind w:left="357" w:hanging="357"/>
      </w:pPr>
      <w:r>
        <w:rPr>
          <w:rFonts w:ascii="Cambria" w:hAnsi="Cambria"/>
          <w:b w:val="0"/>
          <w:i w:val="0"/>
          <w:sz w:val="22"/>
        </w:rPr>
        <w:t xml:space="preserve">7. </w:t>
      </w:r>
      <w:r>
        <w:rPr>
          <w:rFonts w:ascii="Cambria" w:hAnsi="Cambria"/>
          <w:i w:val="0"/>
          <w:sz w:val="22"/>
        </w:rPr>
        <w:t>Certifications and Standards</w:t>
      </w:r>
    </w:p>
    <w:p>
      <w:pPr>
        <w:spacing w:line="276" w:lineRule="auto" w:after="80"/>
        <w:ind w:left="357" w:hanging="357"/>
      </w:pPr>
      <w:r>
        <w:rPr>
          <w:rFonts w:ascii="Cambria" w:hAnsi="Cambria"/>
          <w:sz w:val="22"/>
        </w:rPr>
        <w:t xml:space="preserve">• </w:t>
      </w:r>
      <w:r>
        <w:rPr>
          <w:rFonts w:ascii="Cambria" w:hAnsi="Cambria"/>
          <w:b/>
          <w:i w:val="0"/>
          <w:sz w:val="22"/>
        </w:rPr>
        <w:t>Aim for certification under: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GRIHA, IGBC, or LEED rating systems</w:t>
      </w:r>
    </w:p>
    <w:p>
      <w:pPr>
        <w:spacing w:line="276" w:lineRule="auto" w:after="80"/>
        <w:ind w:left="714" w:hanging="357"/>
      </w:pPr>
      <w:r>
        <w:rPr>
          <w:rFonts w:ascii="Cambria" w:hAnsi="Cambria"/>
          <w:sz w:val="22"/>
        </w:rPr>
        <w:t xml:space="preserve">o </w:t>
      </w:r>
      <w:r>
        <w:rPr>
          <w:rFonts w:ascii="Cambria" w:hAnsi="Cambria"/>
          <w:i w:val="0"/>
          <w:sz w:val="22"/>
        </w:rPr>
        <w:t>ISO 14001 for environmental management</w:t>
      </w:r>
    </w:p>
    <w:p>
      <w:pPr>
        <w:spacing w:before="280" w:after="160"/>
      </w:pPr>
      <w:r>
        <w:rPr>
          <w:rFonts w:ascii="Cambria" w:hAnsi="Cambria"/>
          <w:b/>
          <w:color w:val="1F3A5F"/>
          <w:sz w:val="29"/>
        </w:rPr>
        <w:t>35.6. Innovation and Entrepreneurship – Green/Sustainable Building: Open Environment Principle</w:t>
      </w:r>
    </w:p>
    <w:p>
      <w:pPr>
        <w:spacing w:line="276" w:lineRule="auto" w:after="80"/>
        <w:ind w:left="357" w:hanging="357"/>
      </w:pPr>
      <w:r>
        <w:rPr>
          <w:rFonts w:ascii="Cambria" w:hAnsi="Cambria"/>
          <w:b w:val="0"/>
          <w:i w:val="0"/>
          <w:sz w:val="22"/>
        </w:rPr>
        <w:t xml:space="preserve">1. </w:t>
      </w:r>
      <w:r>
        <w:rPr>
          <w:rFonts w:ascii="Cambria" w:hAnsi="Cambria"/>
          <w:i w:val="0"/>
          <w:sz w:val="22"/>
        </w:rPr>
        <w:t>Open Environment Design Philosophy</w:t>
      </w:r>
    </w:p>
    <w:p>
      <w:pPr>
        <w:spacing w:line="276" w:lineRule="auto" w:after="80"/>
        <w:ind w:left="357" w:hanging="357"/>
      </w:pPr>
      <w:r>
        <w:rPr>
          <w:rFonts w:ascii="Cambria" w:hAnsi="Cambria"/>
          <w:sz w:val="22"/>
        </w:rPr>
        <w:t xml:space="preserve">• </w:t>
      </w:r>
      <w:r>
        <w:rPr>
          <w:rFonts w:ascii="Cambria" w:hAnsi="Cambria"/>
          <w:i w:val="0"/>
          <w:sz w:val="22"/>
        </w:rPr>
        <w:t>Promote natural interaction between indoor and outdoor spaces</w:t>
      </w:r>
    </w:p>
    <w:p>
      <w:pPr>
        <w:spacing w:line="276" w:lineRule="auto" w:after="80"/>
        <w:ind w:left="357" w:hanging="357"/>
      </w:pPr>
      <w:r>
        <w:rPr>
          <w:rFonts w:ascii="Cambria" w:hAnsi="Cambria"/>
          <w:sz w:val="22"/>
        </w:rPr>
        <w:t xml:space="preserve">• </w:t>
      </w:r>
      <w:r>
        <w:rPr>
          <w:rFonts w:ascii="Cambria" w:hAnsi="Cambria"/>
          <w:i w:val="0"/>
          <w:sz w:val="22"/>
        </w:rPr>
        <w:t>Maximize daylighting, ventilation, and visual connectivity with nature</w:t>
      </w:r>
    </w:p>
    <w:p>
      <w:pPr>
        <w:spacing w:line="276" w:lineRule="auto" w:after="80"/>
        <w:ind w:left="357" w:hanging="357"/>
      </w:pPr>
      <w:r>
        <w:rPr>
          <w:rFonts w:ascii="Cambria" w:hAnsi="Cambria"/>
          <w:sz w:val="22"/>
        </w:rPr>
        <w:t xml:space="preserve">• </w:t>
      </w:r>
      <w:r>
        <w:rPr>
          <w:rFonts w:ascii="Cambria" w:hAnsi="Cambria"/>
          <w:i w:val="0"/>
          <w:sz w:val="22"/>
        </w:rPr>
        <w:t>Use open courtyards, atriums, and shaded walkways to reduce energy load</w:t>
      </w:r>
    </w:p>
    <w:p>
      <w:pPr>
        <w:spacing w:line="276" w:lineRule="auto" w:after="80"/>
        <w:ind w:left="357" w:hanging="357"/>
      </w:pPr>
      <w:r>
        <w:rPr>
          <w:rFonts w:ascii="Cambria" w:hAnsi="Cambria"/>
          <w:b w:val="0"/>
          <w:i w:val="0"/>
          <w:sz w:val="22"/>
        </w:rPr>
        <w:t xml:space="preserve">2. </w:t>
      </w:r>
      <w:r>
        <w:rPr>
          <w:rFonts w:ascii="Cambria" w:hAnsi="Cambria"/>
          <w:i w:val="0"/>
          <w:sz w:val="22"/>
        </w:rPr>
        <w:t>Optimized Energy Consumption</w:t>
      </w:r>
    </w:p>
    <w:p>
      <w:pPr>
        <w:spacing w:line="276" w:lineRule="auto" w:after="80"/>
        <w:ind w:left="357" w:hanging="357"/>
      </w:pPr>
      <w:r>
        <w:rPr>
          <w:rFonts w:ascii="Cambria" w:hAnsi="Cambria"/>
          <w:sz w:val="22"/>
        </w:rPr>
        <w:t xml:space="preserve">• </w:t>
      </w:r>
      <w:r>
        <w:rPr>
          <w:rFonts w:ascii="Cambria" w:hAnsi="Cambria"/>
          <w:i w:val="0"/>
          <w:sz w:val="22"/>
        </w:rPr>
        <w:t>Employ passive design techniques (orientation, shading, thermal mass)</w:t>
      </w:r>
    </w:p>
    <w:p>
      <w:pPr>
        <w:spacing w:line="276" w:lineRule="auto" w:after="80"/>
        <w:ind w:left="357" w:hanging="357"/>
      </w:pPr>
      <w:r>
        <w:rPr>
          <w:rFonts w:ascii="Cambria" w:hAnsi="Cambria"/>
          <w:sz w:val="22"/>
        </w:rPr>
        <w:t xml:space="preserve">• </w:t>
      </w:r>
      <w:r>
        <w:rPr>
          <w:rFonts w:ascii="Cambria" w:hAnsi="Cambria"/>
          <w:i w:val="0"/>
          <w:sz w:val="22"/>
        </w:rPr>
        <w:t>Use smart systems for energy monitoring, scheduling, and automation</w:t>
      </w:r>
    </w:p>
    <w:p>
      <w:pPr>
        <w:spacing w:line="276" w:lineRule="auto" w:after="80"/>
        <w:ind w:left="357" w:hanging="357"/>
      </w:pPr>
      <w:r>
        <w:rPr>
          <w:rFonts w:ascii="Cambria" w:hAnsi="Cambria"/>
          <w:sz w:val="22"/>
        </w:rPr>
        <w:t xml:space="preserve">• </w:t>
      </w:r>
      <w:r>
        <w:rPr>
          <w:rFonts w:ascii="Cambria" w:hAnsi="Cambria"/>
          <w:i w:val="0"/>
          <w:sz w:val="22"/>
        </w:rPr>
        <w:t>Incorporate renewable energy sources like solar, wind, and geothermal</w:t>
      </w:r>
    </w:p>
    <w:p>
      <w:pPr>
        <w:spacing w:line="276" w:lineRule="auto" w:after="80"/>
        <w:ind w:left="357" w:hanging="357"/>
      </w:pPr>
      <w:r>
        <w:rPr>
          <w:rFonts w:ascii="Cambria" w:hAnsi="Cambria"/>
          <w:b w:val="0"/>
          <w:i w:val="0"/>
          <w:sz w:val="22"/>
        </w:rPr>
        <w:t xml:space="preserve">3. </w:t>
      </w:r>
      <w:r>
        <w:rPr>
          <w:rFonts w:ascii="Cambria" w:hAnsi="Cambria"/>
          <w:i w:val="0"/>
          <w:sz w:val="22"/>
        </w:rPr>
        <w:t>Efficient Water Management</w:t>
      </w:r>
    </w:p>
    <w:p>
      <w:pPr>
        <w:spacing w:line="276" w:lineRule="auto" w:after="80"/>
        <w:ind w:left="357" w:hanging="357"/>
      </w:pPr>
      <w:r>
        <w:rPr>
          <w:rFonts w:ascii="Cambria" w:hAnsi="Cambria"/>
          <w:sz w:val="22"/>
        </w:rPr>
        <w:t xml:space="preserve">• </w:t>
      </w:r>
      <w:r>
        <w:rPr>
          <w:rFonts w:ascii="Cambria" w:hAnsi="Cambria"/>
          <w:i w:val="0"/>
          <w:sz w:val="22"/>
        </w:rPr>
        <w:t>Install rainwater harvesting and greywater reuse systems</w:t>
      </w:r>
    </w:p>
    <w:p>
      <w:pPr>
        <w:spacing w:line="276" w:lineRule="auto" w:after="80"/>
        <w:ind w:left="357" w:hanging="357"/>
      </w:pPr>
      <w:r>
        <w:rPr>
          <w:rFonts w:ascii="Cambria" w:hAnsi="Cambria"/>
          <w:sz w:val="22"/>
        </w:rPr>
        <w:t xml:space="preserve">• </w:t>
      </w:r>
      <w:r>
        <w:rPr>
          <w:rFonts w:ascii="Cambria" w:hAnsi="Cambria"/>
          <w:i w:val="0"/>
          <w:sz w:val="22"/>
        </w:rPr>
        <w:t>Use smart irrigation and low-flow fixtures</w:t>
      </w:r>
    </w:p>
    <w:p>
      <w:pPr>
        <w:spacing w:line="276" w:lineRule="auto" w:after="80"/>
        <w:ind w:left="357" w:hanging="357"/>
      </w:pPr>
      <w:r>
        <w:rPr>
          <w:rFonts w:ascii="Cambria" w:hAnsi="Cambria"/>
          <w:sz w:val="22"/>
        </w:rPr>
        <w:t xml:space="preserve">• </w:t>
      </w:r>
      <w:r>
        <w:rPr>
          <w:rFonts w:ascii="Cambria" w:hAnsi="Cambria"/>
          <w:i w:val="0"/>
          <w:sz w:val="22"/>
        </w:rPr>
        <w:t>Incorporate permeable surfaces and bioswales to support groundwater recharge</w:t>
      </w:r>
    </w:p>
    <w:p>
      <w:pPr>
        <w:spacing w:line="276" w:lineRule="auto" w:after="80"/>
        <w:ind w:left="357" w:hanging="357"/>
      </w:pPr>
      <w:r>
        <w:rPr>
          <w:rFonts w:ascii="Cambria" w:hAnsi="Cambria"/>
          <w:b w:val="0"/>
          <w:i w:val="0"/>
          <w:sz w:val="22"/>
        </w:rPr>
        <w:t xml:space="preserve">4. </w:t>
      </w:r>
      <w:r>
        <w:rPr>
          <w:rFonts w:ascii="Cambria" w:hAnsi="Cambria"/>
          <w:i w:val="0"/>
          <w:sz w:val="22"/>
        </w:rPr>
        <w:t>Adaptive and Sustainable Building Envelope</w:t>
      </w:r>
    </w:p>
    <w:p>
      <w:pPr>
        <w:spacing w:line="276" w:lineRule="auto" w:after="80"/>
        <w:ind w:left="357" w:hanging="357"/>
      </w:pPr>
      <w:r>
        <w:rPr>
          <w:rFonts w:ascii="Cambria" w:hAnsi="Cambria"/>
          <w:sz w:val="22"/>
        </w:rPr>
        <w:t xml:space="preserve">• </w:t>
      </w:r>
      <w:r>
        <w:rPr>
          <w:rFonts w:ascii="Cambria" w:hAnsi="Cambria"/>
          <w:i w:val="0"/>
          <w:sz w:val="22"/>
        </w:rPr>
        <w:t>Utilize high-performance glazing, green roofs, and natural insulation</w:t>
      </w:r>
    </w:p>
    <w:p>
      <w:pPr>
        <w:spacing w:line="276" w:lineRule="auto" w:after="80"/>
        <w:ind w:left="357" w:hanging="357"/>
      </w:pPr>
      <w:r>
        <w:rPr>
          <w:rFonts w:ascii="Cambria" w:hAnsi="Cambria"/>
          <w:sz w:val="22"/>
        </w:rPr>
        <w:t xml:space="preserve">• </w:t>
      </w:r>
      <w:r>
        <w:rPr>
          <w:rFonts w:ascii="Cambria" w:hAnsi="Cambria"/>
          <w:i w:val="0"/>
          <w:sz w:val="22"/>
        </w:rPr>
        <w:t>Reduce reliance on mechanical systems through climate-responsive architecture</w:t>
      </w:r>
    </w:p>
    <w:p>
      <w:pPr>
        <w:spacing w:line="276" w:lineRule="auto" w:after="80"/>
        <w:ind w:left="357" w:hanging="357"/>
      </w:pPr>
      <w:r>
        <w:rPr>
          <w:rFonts w:ascii="Cambria" w:hAnsi="Cambria"/>
          <w:b w:val="0"/>
          <w:i w:val="0"/>
          <w:sz w:val="22"/>
        </w:rPr>
        <w:t xml:space="preserve">5. </w:t>
      </w:r>
      <w:r>
        <w:rPr>
          <w:rFonts w:ascii="Cambria" w:hAnsi="Cambria"/>
          <w:i w:val="0"/>
          <w:sz w:val="22"/>
        </w:rPr>
        <w:t>Environmental Modeling and Planning</w:t>
      </w:r>
    </w:p>
    <w:p>
      <w:pPr>
        <w:spacing w:line="276" w:lineRule="auto" w:after="80"/>
        <w:ind w:left="357" w:hanging="357"/>
      </w:pPr>
      <w:r>
        <w:rPr>
          <w:rFonts w:ascii="Cambria" w:hAnsi="Cambria"/>
          <w:sz w:val="22"/>
        </w:rPr>
        <w:t xml:space="preserve">• </w:t>
      </w:r>
      <w:r>
        <w:rPr>
          <w:rFonts w:ascii="Cambria" w:hAnsi="Cambria"/>
          <w:i w:val="0"/>
          <w:sz w:val="22"/>
        </w:rPr>
        <w:t>Use simulation tools for water, energy, and thermal performance</w:t>
      </w:r>
    </w:p>
    <w:p>
      <w:pPr>
        <w:spacing w:line="276" w:lineRule="auto" w:after="80"/>
        <w:ind w:left="357" w:hanging="357"/>
      </w:pPr>
      <w:r>
        <w:rPr>
          <w:rFonts w:ascii="Cambria" w:hAnsi="Cambria"/>
          <w:sz w:val="22"/>
        </w:rPr>
        <w:t xml:space="preserve">• </w:t>
      </w:r>
      <w:r>
        <w:rPr>
          <w:rFonts w:ascii="Cambria" w:hAnsi="Cambria"/>
          <w:i w:val="0"/>
          <w:sz w:val="22"/>
        </w:rPr>
        <w:t>Design based on climatic zone-specific green building models</w:t>
      </w:r>
    </w:p>
    <w:p>
      <w:pPr>
        <w:spacing w:before="280" w:after="160"/>
      </w:pPr>
      <w:r>
        <w:rPr>
          <w:rFonts w:ascii="Cambria" w:hAnsi="Cambria"/>
          <w:b/>
          <w:color w:val="1F3A5F"/>
          <w:sz w:val="29"/>
        </w:rPr>
        <w:t>35.7. Innovation and Entrepreneurship – Green/Sustainable Building: Internal Sustainable Operations</w:t>
      </w:r>
    </w:p>
    <w:p>
      <w:pPr>
        <w:spacing w:line="276" w:lineRule="auto" w:after="80"/>
        <w:ind w:left="357" w:hanging="357"/>
      </w:pPr>
      <w:r>
        <w:rPr>
          <w:rFonts w:ascii="Cambria" w:hAnsi="Cambria"/>
          <w:b w:val="0"/>
          <w:i w:val="0"/>
          <w:sz w:val="22"/>
        </w:rPr>
        <w:t xml:space="preserve">1. </w:t>
      </w:r>
      <w:r>
        <w:rPr>
          <w:rFonts w:ascii="Cambria" w:hAnsi="Cambria"/>
          <w:i w:val="0"/>
          <w:sz w:val="22"/>
        </w:rPr>
        <w:t>Green Energy Utilization</w:t>
      </w:r>
    </w:p>
    <w:p>
      <w:pPr>
        <w:spacing w:line="276" w:lineRule="auto" w:after="80"/>
        <w:ind w:left="357" w:hanging="357"/>
      </w:pPr>
      <w:r>
        <w:rPr>
          <w:rFonts w:ascii="Cambria" w:hAnsi="Cambria"/>
          <w:sz w:val="22"/>
        </w:rPr>
        <w:t xml:space="preserve">• </w:t>
      </w:r>
      <w:r>
        <w:rPr>
          <w:rFonts w:ascii="Cambria" w:hAnsi="Cambria"/>
          <w:b/>
          <w:i w:val="0"/>
          <w:sz w:val="22"/>
        </w:rPr>
        <w:t>Generate and use renewable energy sources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Solar power systems (rooftop PV panels, solar thermal heaters)</w:t>
      </w:r>
    </w:p>
    <w:p>
      <w:pPr>
        <w:spacing w:line="276" w:lineRule="auto" w:after="80"/>
        <w:ind w:left="714" w:hanging="357"/>
      </w:pPr>
      <w:r>
        <w:rPr>
          <w:rFonts w:ascii="Cambria" w:hAnsi="Cambria"/>
          <w:sz w:val="22"/>
        </w:rPr>
        <w:t xml:space="preserve">o </w:t>
      </w:r>
      <w:r>
        <w:rPr>
          <w:rFonts w:ascii="Cambria" w:hAnsi="Cambria"/>
          <w:i w:val="0"/>
          <w:sz w:val="22"/>
        </w:rPr>
        <w:t>Wind turbines or biogas plants for supplementary energy</w:t>
      </w:r>
    </w:p>
    <w:p>
      <w:pPr>
        <w:spacing w:line="276" w:lineRule="auto" w:after="80"/>
        <w:ind w:left="357" w:hanging="357"/>
      </w:pPr>
      <w:r>
        <w:rPr>
          <w:rFonts w:ascii="Cambria" w:hAnsi="Cambria"/>
          <w:sz w:val="22"/>
        </w:rPr>
        <w:t xml:space="preserve">• </w:t>
      </w:r>
      <w:r>
        <w:rPr>
          <w:rFonts w:ascii="Cambria" w:hAnsi="Cambria"/>
          <w:i w:val="0"/>
          <w:sz w:val="22"/>
        </w:rPr>
        <w:t>Integrate with smart grids and energy storage systems</w:t>
      </w:r>
    </w:p>
    <w:p>
      <w:pPr>
        <w:spacing w:line="276" w:lineRule="auto" w:after="80"/>
        <w:ind w:left="357" w:hanging="357"/>
      </w:pPr>
      <w:r>
        <w:rPr>
          <w:rFonts w:ascii="Cambria" w:hAnsi="Cambria"/>
          <w:b w:val="0"/>
          <w:i w:val="0"/>
          <w:sz w:val="22"/>
        </w:rPr>
        <w:t xml:space="preserve">2. </w:t>
      </w:r>
      <w:r>
        <w:rPr>
          <w:rFonts w:ascii="Cambria" w:hAnsi="Cambria"/>
          <w:i w:val="0"/>
          <w:sz w:val="22"/>
        </w:rPr>
        <w:t>Harvested and Recycled Water</w:t>
      </w:r>
    </w:p>
    <w:p>
      <w:pPr>
        <w:spacing w:line="276" w:lineRule="auto" w:after="80"/>
        <w:ind w:left="357" w:hanging="357"/>
      </w:pPr>
      <w:r>
        <w:rPr>
          <w:rFonts w:ascii="Cambria" w:hAnsi="Cambria"/>
          <w:sz w:val="22"/>
        </w:rPr>
        <w:t xml:space="preserve">• </w:t>
      </w:r>
      <w:r>
        <w:rPr>
          <w:rFonts w:ascii="Cambria" w:hAnsi="Cambria"/>
          <w:i w:val="0"/>
          <w:sz w:val="22"/>
        </w:rPr>
        <w:t>Implement rainwater harvesting and groundwater recharge systems</w:t>
      </w:r>
    </w:p>
    <w:p>
      <w:pPr>
        <w:spacing w:line="276" w:lineRule="auto" w:after="80"/>
        <w:ind w:left="357" w:hanging="357"/>
      </w:pPr>
      <w:r>
        <w:rPr>
          <w:rFonts w:ascii="Cambria" w:hAnsi="Cambria"/>
          <w:sz w:val="22"/>
        </w:rPr>
        <w:t xml:space="preserve">• </w:t>
      </w:r>
      <w:r>
        <w:rPr>
          <w:rFonts w:ascii="Cambria" w:hAnsi="Cambria"/>
          <w:i w:val="0"/>
          <w:sz w:val="22"/>
        </w:rPr>
        <w:t>Use greywater recycling for non-potable uses (irrigation, flushing)</w:t>
      </w:r>
    </w:p>
    <w:p>
      <w:pPr>
        <w:spacing w:line="276" w:lineRule="auto" w:after="80"/>
        <w:ind w:left="357" w:hanging="357"/>
      </w:pPr>
      <w:r>
        <w:rPr>
          <w:rFonts w:ascii="Cambria" w:hAnsi="Cambria"/>
          <w:sz w:val="22"/>
        </w:rPr>
        <w:t xml:space="preserve">• </w:t>
      </w:r>
      <w:r>
        <w:rPr>
          <w:rFonts w:ascii="Cambria" w:hAnsi="Cambria"/>
          <w:i w:val="0"/>
          <w:sz w:val="22"/>
        </w:rPr>
        <w:t>Monitor usage with smart water meters and leak detection systems</w:t>
      </w:r>
    </w:p>
    <w:p>
      <w:pPr>
        <w:spacing w:line="276" w:lineRule="auto" w:after="80"/>
        <w:ind w:left="357" w:hanging="357"/>
      </w:pPr>
      <w:r>
        <w:rPr>
          <w:rFonts w:ascii="Cambria" w:hAnsi="Cambria"/>
          <w:b w:val="0"/>
          <w:i w:val="0"/>
          <w:sz w:val="22"/>
        </w:rPr>
        <w:t xml:space="preserve">3. </w:t>
      </w:r>
      <w:r>
        <w:rPr>
          <w:rFonts w:ascii="Cambria" w:hAnsi="Cambria"/>
          <w:i w:val="0"/>
          <w:sz w:val="22"/>
        </w:rPr>
        <w:t>Sustainable Resource Management</w:t>
      </w:r>
    </w:p>
    <w:p>
      <w:pPr>
        <w:spacing w:line="276" w:lineRule="auto" w:after="80"/>
        <w:ind w:left="357" w:hanging="357"/>
      </w:pPr>
      <w:r>
        <w:rPr>
          <w:rFonts w:ascii="Cambria" w:hAnsi="Cambria"/>
          <w:sz w:val="22"/>
        </w:rPr>
        <w:t xml:space="preserve">• </w:t>
      </w:r>
      <w:r>
        <w:rPr>
          <w:rFonts w:ascii="Cambria" w:hAnsi="Cambria"/>
          <w:i w:val="0"/>
          <w:sz w:val="22"/>
        </w:rPr>
        <w:t>Utilize recycled materials for construction, interiors, and furnishings</w:t>
      </w:r>
    </w:p>
    <w:p>
      <w:pPr>
        <w:spacing w:line="276" w:lineRule="auto" w:after="80"/>
        <w:ind w:left="357" w:hanging="357"/>
      </w:pPr>
      <w:r>
        <w:rPr>
          <w:rFonts w:ascii="Cambria" w:hAnsi="Cambria"/>
          <w:sz w:val="22"/>
        </w:rPr>
        <w:t xml:space="preserve">• </w:t>
      </w:r>
      <w:r>
        <w:rPr>
          <w:rFonts w:ascii="Cambria" w:hAnsi="Cambria"/>
          <w:i w:val="0"/>
          <w:sz w:val="22"/>
        </w:rPr>
        <w:t>Promote paperless systems and digital workflows</w:t>
      </w:r>
    </w:p>
    <w:p>
      <w:pPr>
        <w:spacing w:line="276" w:lineRule="auto" w:after="80"/>
        <w:ind w:left="357" w:hanging="357"/>
      </w:pPr>
      <w:r>
        <w:rPr>
          <w:rFonts w:ascii="Cambria" w:hAnsi="Cambria"/>
          <w:sz w:val="22"/>
        </w:rPr>
        <w:t xml:space="preserve">• </w:t>
      </w:r>
      <w:r>
        <w:rPr>
          <w:rFonts w:ascii="Cambria" w:hAnsi="Cambria"/>
          <w:i w:val="0"/>
          <w:sz w:val="22"/>
        </w:rPr>
        <w:t>Implement waste segregation, composting, and upcycling programs</w:t>
      </w:r>
    </w:p>
    <w:p>
      <w:pPr>
        <w:spacing w:line="276" w:lineRule="auto" w:after="80"/>
        <w:ind w:left="357" w:hanging="357"/>
      </w:pPr>
      <w:r>
        <w:rPr>
          <w:rFonts w:ascii="Cambria" w:hAnsi="Cambria"/>
          <w:b w:val="0"/>
          <w:i w:val="0"/>
          <w:sz w:val="22"/>
        </w:rPr>
        <w:t xml:space="preserve">4. </w:t>
      </w:r>
      <w:r>
        <w:rPr>
          <w:rFonts w:ascii="Cambria" w:hAnsi="Cambria"/>
          <w:i w:val="0"/>
          <w:sz w:val="22"/>
        </w:rPr>
        <w:t>Self-Sustaining Inputs</w:t>
      </w:r>
    </w:p>
    <w:p>
      <w:pPr>
        <w:spacing w:line="276" w:lineRule="auto" w:after="80"/>
        <w:ind w:left="357" w:hanging="357"/>
      </w:pPr>
      <w:r>
        <w:rPr>
          <w:rFonts w:ascii="Cambria" w:hAnsi="Cambria"/>
          <w:sz w:val="22"/>
        </w:rPr>
        <w:t xml:space="preserve">• </w:t>
      </w:r>
      <w:r>
        <w:rPr>
          <w:rFonts w:ascii="Cambria" w:hAnsi="Cambria"/>
          <w:b/>
          <w:i w:val="0"/>
          <w:sz w:val="22"/>
        </w:rPr>
        <w:t>Design systems that sustainably 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Air – through natural ventilation, green walls, and pollution filters</w:t>
      </w:r>
    </w:p>
    <w:p>
      <w:pPr>
        <w:spacing w:line="276" w:lineRule="auto" w:after="80"/>
        <w:ind w:left="714" w:hanging="357"/>
      </w:pPr>
      <w:r>
        <w:rPr>
          <w:rFonts w:ascii="Cambria" w:hAnsi="Cambria"/>
          <w:sz w:val="22"/>
        </w:rPr>
        <w:t xml:space="preserve">o </w:t>
      </w:r>
      <w:r>
        <w:rPr>
          <w:rFonts w:ascii="Cambria" w:hAnsi="Cambria"/>
          <w:i w:val="0"/>
          <w:sz w:val="22"/>
        </w:rPr>
        <w:t>Water – via rainwater storage and purification units</w:t>
      </w:r>
    </w:p>
    <w:p>
      <w:pPr>
        <w:spacing w:line="276" w:lineRule="auto" w:after="80"/>
        <w:ind w:left="714" w:hanging="357"/>
      </w:pPr>
      <w:r>
        <w:rPr>
          <w:rFonts w:ascii="Cambria" w:hAnsi="Cambria"/>
          <w:sz w:val="22"/>
        </w:rPr>
        <w:t xml:space="preserve">o </w:t>
      </w:r>
      <w:r>
        <w:rPr>
          <w:rFonts w:ascii="Cambria" w:hAnsi="Cambria"/>
          <w:i w:val="0"/>
          <w:sz w:val="22"/>
        </w:rPr>
        <w:t>Food – with on-campus organic gardens or community farming spaces</w:t>
      </w:r>
    </w:p>
    <w:p>
      <w:pPr>
        <w:spacing w:line="276" w:lineRule="auto" w:after="80"/>
        <w:ind w:left="714" w:hanging="357"/>
      </w:pPr>
      <w:r>
        <w:rPr>
          <w:rFonts w:ascii="Cambria" w:hAnsi="Cambria"/>
          <w:sz w:val="22"/>
        </w:rPr>
        <w:t xml:space="preserve">o </w:t>
      </w:r>
      <w:r>
        <w:rPr>
          <w:rFonts w:ascii="Cambria" w:hAnsi="Cambria"/>
          <w:i w:val="0"/>
          <w:sz w:val="22"/>
        </w:rPr>
        <w:t>Light – using daylight-optimized architecture and solar lighting</w:t>
      </w:r>
    </w:p>
    <w:p>
      <w:pPr>
        <w:spacing w:line="276" w:lineRule="auto" w:after="80"/>
        <w:ind w:left="714" w:hanging="357"/>
      </w:pPr>
      <w:r>
        <w:rPr>
          <w:rFonts w:ascii="Cambria" w:hAnsi="Cambria"/>
          <w:sz w:val="22"/>
        </w:rPr>
        <w:t xml:space="preserve">o </w:t>
      </w:r>
      <w:r>
        <w:rPr>
          <w:rFonts w:ascii="Cambria" w:hAnsi="Cambria"/>
          <w:i w:val="0"/>
          <w:sz w:val="22"/>
        </w:rPr>
        <w:t>Electricity – with renewable energy and battery backup systems</w:t>
      </w:r>
    </w:p>
    <w:p>
      <w:pPr>
        <w:spacing w:line="276" w:lineRule="auto" w:after="80"/>
        <w:ind w:left="357" w:hanging="357"/>
      </w:pPr>
      <w:r>
        <w:rPr>
          <w:rFonts w:ascii="Cambria" w:hAnsi="Cambria"/>
          <w:b w:val="0"/>
          <w:i w:val="0"/>
          <w:sz w:val="22"/>
        </w:rPr>
        <w:t xml:space="preserve">5. </w:t>
      </w:r>
      <w:r>
        <w:rPr>
          <w:rFonts w:ascii="Cambria" w:hAnsi="Cambria"/>
          <w:i w:val="0"/>
          <w:sz w:val="22"/>
        </w:rPr>
        <w:t>Monitoring and Performance Optimization</w:t>
      </w:r>
    </w:p>
    <w:p>
      <w:pPr>
        <w:spacing w:line="276" w:lineRule="auto" w:after="80"/>
        <w:ind w:left="357" w:hanging="357"/>
      </w:pPr>
      <w:r>
        <w:rPr>
          <w:rFonts w:ascii="Cambria" w:hAnsi="Cambria"/>
          <w:sz w:val="22"/>
        </w:rPr>
        <w:t xml:space="preserve">• </w:t>
      </w:r>
      <w:r>
        <w:rPr>
          <w:rFonts w:ascii="Cambria" w:hAnsi="Cambria"/>
          <w:i w:val="0"/>
          <w:sz w:val="22"/>
        </w:rPr>
        <w:t>Use IoT-based dashboards to track resource generation and consumption</w:t>
      </w:r>
    </w:p>
    <w:p>
      <w:pPr>
        <w:spacing w:line="276" w:lineRule="auto" w:after="80"/>
        <w:ind w:left="357" w:hanging="357"/>
      </w:pPr>
      <w:r>
        <w:rPr>
          <w:rFonts w:ascii="Cambria" w:hAnsi="Cambria"/>
          <w:sz w:val="22"/>
        </w:rPr>
        <w:t xml:space="preserve">• </w:t>
      </w:r>
      <w:r>
        <w:rPr>
          <w:rFonts w:ascii="Cambria" w:hAnsi="Cambria"/>
          <w:i w:val="0"/>
          <w:sz w:val="22"/>
        </w:rPr>
        <w:t>Continuously improve performance based on efficiency data and sustainability goals</w:t>
      </w:r>
    </w:p>
    <w:p>
      <w:pPr>
        <w:spacing w:before="280" w:after="160"/>
      </w:pPr>
      <w:r>
        <w:rPr>
          <w:rFonts w:ascii="Cambria" w:hAnsi="Cambria"/>
          <w:b/>
          <w:color w:val="1F3A5F"/>
          <w:sz w:val="29"/>
        </w:rPr>
        <w:t>35.8. Green/Sustainable Building – Aspirational Requirements (High-Tech, Clean-Green Concept)</w:t>
      </w:r>
    </w:p>
    <w:p>
      <w:pPr>
        <w:spacing w:line="276" w:lineRule="auto" w:after="80"/>
        <w:ind w:left="357" w:hanging="357"/>
      </w:pPr>
      <w:r>
        <w:rPr>
          <w:rFonts w:ascii="Cambria" w:hAnsi="Cambria"/>
          <w:b w:val="0"/>
          <w:i w:val="0"/>
          <w:sz w:val="22"/>
        </w:rPr>
        <w:t xml:space="preserve">1. </w:t>
      </w:r>
      <w:r>
        <w:rPr>
          <w:rFonts w:ascii="Cambria" w:hAnsi="Cambria"/>
          <w:i w:val="0"/>
          <w:sz w:val="22"/>
        </w:rPr>
        <w:t>Centralized Smart HVAC Systems</w:t>
      </w:r>
    </w:p>
    <w:p>
      <w:pPr>
        <w:spacing w:line="276" w:lineRule="auto" w:after="80"/>
        <w:ind w:left="357" w:hanging="357"/>
      </w:pPr>
      <w:r>
        <w:rPr>
          <w:rFonts w:ascii="Cambria" w:hAnsi="Cambria"/>
          <w:sz w:val="22"/>
        </w:rPr>
        <w:t xml:space="preserve">• </w:t>
      </w:r>
      <w:r>
        <w:rPr>
          <w:rFonts w:ascii="Cambria" w:hAnsi="Cambria"/>
          <w:i w:val="0"/>
          <w:sz w:val="22"/>
        </w:rPr>
        <w:t>Use energy-efficient, centralized air conditioning with:</w:t>
      </w:r>
    </w:p>
    <w:p>
      <w:pPr>
        <w:spacing w:line="276" w:lineRule="auto" w:after="80"/>
        <w:ind w:left="714" w:hanging="357"/>
      </w:pPr>
      <w:r>
        <w:rPr>
          <w:rFonts w:ascii="Cambria" w:hAnsi="Cambria"/>
          <w:sz w:val="22"/>
        </w:rPr>
        <w:t xml:space="preserve">o </w:t>
      </w:r>
      <w:r>
        <w:rPr>
          <w:rFonts w:ascii="Cambria" w:hAnsi="Cambria"/>
          <w:i w:val="0"/>
          <w:sz w:val="22"/>
        </w:rPr>
        <w:t>Variable Refrigerant Flow (VRF) or chiller-based cooling</w:t>
      </w:r>
    </w:p>
    <w:p>
      <w:pPr>
        <w:spacing w:line="276" w:lineRule="auto" w:after="80"/>
        <w:ind w:left="714" w:hanging="357"/>
      </w:pPr>
      <w:r>
        <w:rPr>
          <w:rFonts w:ascii="Cambria" w:hAnsi="Cambria"/>
          <w:sz w:val="22"/>
        </w:rPr>
        <w:t xml:space="preserve">o </w:t>
      </w:r>
      <w:r>
        <w:rPr>
          <w:rFonts w:ascii="Cambria" w:hAnsi="Cambria"/>
          <w:i w:val="0"/>
          <w:sz w:val="22"/>
        </w:rPr>
        <w:t>Smart zoning for room-specific climate control</w:t>
      </w:r>
    </w:p>
    <w:p>
      <w:pPr>
        <w:spacing w:line="276" w:lineRule="auto" w:after="80"/>
        <w:ind w:left="714" w:hanging="357"/>
      </w:pPr>
      <w:r>
        <w:rPr>
          <w:rFonts w:ascii="Cambria" w:hAnsi="Cambria"/>
          <w:sz w:val="22"/>
        </w:rPr>
        <w:t xml:space="preserve">o </w:t>
      </w:r>
      <w:r>
        <w:rPr>
          <w:rFonts w:ascii="Cambria" w:hAnsi="Cambria"/>
          <w:i w:val="0"/>
          <w:sz w:val="22"/>
        </w:rPr>
        <w:t>Heat recovery systems to minimize energy waste</w:t>
      </w:r>
    </w:p>
    <w:p>
      <w:pPr>
        <w:spacing w:line="276" w:lineRule="auto" w:after="80"/>
        <w:ind w:left="357" w:hanging="357"/>
      </w:pPr>
      <w:r>
        <w:rPr>
          <w:rFonts w:ascii="Cambria" w:hAnsi="Cambria"/>
          <w:b w:val="0"/>
          <w:i w:val="0"/>
          <w:sz w:val="22"/>
        </w:rPr>
        <w:t xml:space="preserve">2. </w:t>
      </w:r>
      <w:r>
        <w:rPr>
          <w:rFonts w:ascii="Cambria" w:hAnsi="Cambria"/>
          <w:i w:val="0"/>
          <w:sz w:val="22"/>
        </w:rPr>
        <w:t>High-Tech Building Automation</w:t>
      </w:r>
    </w:p>
    <w:p>
      <w:pPr>
        <w:spacing w:line="276" w:lineRule="auto" w:after="80"/>
        <w:ind w:left="357" w:hanging="357"/>
      </w:pPr>
      <w:r>
        <w:rPr>
          <w:rFonts w:ascii="Cambria" w:hAnsi="Cambria"/>
          <w:sz w:val="22"/>
        </w:rPr>
        <w:t xml:space="preserve">• </w:t>
      </w:r>
      <w:r>
        <w:rPr>
          <w:rFonts w:ascii="Cambria" w:hAnsi="Cambria"/>
          <w:i w:val="0"/>
          <w:sz w:val="22"/>
        </w:rPr>
        <w:t>Integrate a Building Management System (BMS) for:</w:t>
      </w:r>
    </w:p>
    <w:p>
      <w:pPr>
        <w:spacing w:line="276" w:lineRule="auto" w:after="80"/>
        <w:ind w:left="714" w:hanging="357"/>
      </w:pPr>
      <w:r>
        <w:rPr>
          <w:rFonts w:ascii="Cambria" w:hAnsi="Cambria"/>
          <w:sz w:val="22"/>
        </w:rPr>
        <w:t xml:space="preserve">o </w:t>
      </w:r>
      <w:r>
        <w:rPr>
          <w:rFonts w:ascii="Cambria" w:hAnsi="Cambria"/>
          <w:i w:val="0"/>
          <w:sz w:val="22"/>
        </w:rPr>
        <w:t>Real-time monitoring and optimization of energy, lighting, and HVAC</w:t>
      </w:r>
    </w:p>
    <w:p>
      <w:pPr>
        <w:spacing w:line="276" w:lineRule="auto" w:after="80"/>
        <w:ind w:left="714" w:hanging="357"/>
      </w:pPr>
      <w:r>
        <w:rPr>
          <w:rFonts w:ascii="Cambria" w:hAnsi="Cambria"/>
          <w:sz w:val="22"/>
        </w:rPr>
        <w:t xml:space="preserve">o </w:t>
      </w:r>
      <w:r>
        <w:rPr>
          <w:rFonts w:ascii="Cambria" w:hAnsi="Cambria"/>
          <w:i w:val="0"/>
          <w:sz w:val="22"/>
        </w:rPr>
        <w:t>Automatic fault detection and response</w:t>
      </w:r>
    </w:p>
    <w:p>
      <w:pPr>
        <w:spacing w:line="276" w:lineRule="auto" w:after="80"/>
        <w:ind w:left="714" w:hanging="357"/>
      </w:pPr>
      <w:r>
        <w:rPr>
          <w:rFonts w:ascii="Cambria" w:hAnsi="Cambria"/>
          <w:sz w:val="22"/>
        </w:rPr>
        <w:t xml:space="preserve">o </w:t>
      </w:r>
      <w:r>
        <w:rPr>
          <w:rFonts w:ascii="Cambria" w:hAnsi="Cambria"/>
          <w:i w:val="0"/>
          <w:sz w:val="22"/>
        </w:rPr>
        <w:t>Adaptive performance based on occupancy and time-of-day</w:t>
      </w:r>
    </w:p>
    <w:p>
      <w:pPr>
        <w:spacing w:line="276" w:lineRule="auto" w:after="80"/>
        <w:ind w:left="357" w:hanging="357"/>
      </w:pPr>
      <w:r>
        <w:rPr>
          <w:rFonts w:ascii="Cambria" w:hAnsi="Cambria"/>
          <w:b w:val="0"/>
          <w:i w:val="0"/>
          <w:sz w:val="22"/>
        </w:rPr>
        <w:t xml:space="preserve">3. </w:t>
      </w:r>
      <w:r>
        <w:rPr>
          <w:rFonts w:ascii="Cambria" w:hAnsi="Cambria"/>
          <w:i w:val="0"/>
          <w:sz w:val="22"/>
        </w:rPr>
        <w:t>Clean-Green Environmental Design</w:t>
      </w:r>
    </w:p>
    <w:p>
      <w:pPr>
        <w:spacing w:line="276" w:lineRule="auto" w:after="80"/>
        <w:ind w:left="357" w:hanging="357"/>
      </w:pPr>
      <w:r>
        <w:rPr>
          <w:rFonts w:ascii="Cambria" w:hAnsi="Cambria"/>
          <w:sz w:val="22"/>
        </w:rPr>
        <w:t xml:space="preserve">• </w:t>
      </w:r>
      <w:r>
        <w:rPr>
          <w:rFonts w:ascii="Cambria" w:hAnsi="Cambria"/>
          <w:b/>
          <w:i w:val="0"/>
          <w:sz w:val="22"/>
        </w:rPr>
        <w:t>Incorporate: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Air purification and CO₂ control systems</w:t>
      </w:r>
    </w:p>
    <w:p>
      <w:pPr>
        <w:spacing w:line="276" w:lineRule="auto" w:after="80"/>
        <w:ind w:left="714" w:hanging="357"/>
      </w:pPr>
      <w:r>
        <w:rPr>
          <w:rFonts w:ascii="Cambria" w:hAnsi="Cambria"/>
          <w:sz w:val="22"/>
        </w:rPr>
        <w:t xml:space="preserve">o </w:t>
      </w:r>
      <w:r>
        <w:rPr>
          <w:rFonts w:ascii="Cambria" w:hAnsi="Cambria"/>
          <w:i w:val="0"/>
          <w:sz w:val="22"/>
        </w:rPr>
        <w:t>Indoor plants and biophilic elements</w:t>
      </w:r>
    </w:p>
    <w:p>
      <w:pPr>
        <w:spacing w:line="276" w:lineRule="auto" w:after="80"/>
        <w:ind w:left="714" w:hanging="357"/>
      </w:pPr>
      <w:r>
        <w:rPr>
          <w:rFonts w:ascii="Cambria" w:hAnsi="Cambria"/>
          <w:sz w:val="22"/>
        </w:rPr>
        <w:t xml:space="preserve">o </w:t>
      </w:r>
      <w:r>
        <w:rPr>
          <w:rFonts w:ascii="Cambria" w:hAnsi="Cambria"/>
          <w:i w:val="0"/>
          <w:sz w:val="22"/>
        </w:rPr>
        <w:t>High-performance glazing and shading systems to reduce solar gain</w:t>
      </w:r>
    </w:p>
    <w:p>
      <w:pPr>
        <w:spacing w:line="276" w:lineRule="auto" w:after="80"/>
        <w:ind w:left="357" w:hanging="357"/>
      </w:pPr>
      <w:r>
        <w:rPr>
          <w:rFonts w:ascii="Cambria" w:hAnsi="Cambria"/>
          <w:b w:val="0"/>
          <w:i w:val="0"/>
          <w:sz w:val="22"/>
        </w:rPr>
        <w:t xml:space="preserve">4. </w:t>
      </w:r>
      <w:r>
        <w:rPr>
          <w:rFonts w:ascii="Cambria" w:hAnsi="Cambria"/>
          <w:i w:val="0"/>
          <w:sz w:val="22"/>
        </w:rPr>
        <w:t>Sustainable Energy and Materials</w:t>
      </w:r>
    </w:p>
    <w:p>
      <w:pPr>
        <w:spacing w:line="276" w:lineRule="auto" w:after="80"/>
        <w:ind w:left="357" w:hanging="357"/>
      </w:pPr>
      <w:r>
        <w:rPr>
          <w:rFonts w:ascii="Cambria" w:hAnsi="Cambria"/>
          <w:sz w:val="22"/>
        </w:rPr>
        <w:t xml:space="preserve">• </w:t>
      </w:r>
      <w:r>
        <w:rPr>
          <w:rFonts w:ascii="Cambria" w:hAnsi="Cambria"/>
          <w:i w:val="0"/>
          <w:sz w:val="22"/>
        </w:rPr>
        <w:t>Ensure solar integration for HVAC support and lighting backup</w:t>
      </w:r>
    </w:p>
    <w:p>
      <w:pPr>
        <w:spacing w:line="276" w:lineRule="auto" w:after="80"/>
        <w:ind w:left="357" w:hanging="357"/>
      </w:pPr>
      <w:r>
        <w:rPr>
          <w:rFonts w:ascii="Cambria" w:hAnsi="Cambria"/>
          <w:sz w:val="22"/>
        </w:rPr>
        <w:t xml:space="preserve">• </w:t>
      </w:r>
      <w:r>
        <w:rPr>
          <w:rFonts w:ascii="Cambria" w:hAnsi="Cambria"/>
          <w:i w:val="0"/>
          <w:sz w:val="22"/>
        </w:rPr>
        <w:t>Use eco-certified materials (low VOCs, recycled content, sustainable sourcing)</w:t>
      </w:r>
    </w:p>
    <w:p>
      <w:pPr>
        <w:spacing w:line="276" w:lineRule="auto" w:after="80"/>
        <w:ind w:left="357" w:hanging="357"/>
      </w:pPr>
      <w:r>
        <w:rPr>
          <w:rFonts w:ascii="Cambria" w:hAnsi="Cambria"/>
          <w:sz w:val="22"/>
        </w:rPr>
        <w:t xml:space="preserve">• </w:t>
      </w:r>
      <w:r>
        <w:rPr>
          <w:rFonts w:ascii="Cambria" w:hAnsi="Cambria"/>
          <w:i w:val="0"/>
          <w:sz w:val="22"/>
        </w:rPr>
        <w:t>Install smart meters and energy dashboards for transparency</w:t>
      </w:r>
    </w:p>
    <w:p>
      <w:pPr>
        <w:spacing w:line="276" w:lineRule="auto" w:after="80"/>
        <w:ind w:left="357" w:hanging="357"/>
      </w:pPr>
      <w:r>
        <w:rPr>
          <w:rFonts w:ascii="Cambria" w:hAnsi="Cambria"/>
          <w:b w:val="0"/>
          <w:i w:val="0"/>
          <w:sz w:val="22"/>
        </w:rPr>
        <w:t xml:space="preserve">5. </w:t>
      </w:r>
      <w:r>
        <w:rPr>
          <w:rFonts w:ascii="Cambria" w:hAnsi="Cambria"/>
          <w:i w:val="0"/>
          <w:sz w:val="22"/>
        </w:rPr>
        <w:t>Water and Waste Efficiency</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Sensor-based faucets and water-saving fixtures</w:t>
      </w:r>
    </w:p>
    <w:p>
      <w:pPr>
        <w:spacing w:line="276" w:lineRule="auto" w:after="80"/>
        <w:ind w:left="714" w:hanging="357"/>
      </w:pPr>
      <w:r>
        <w:rPr>
          <w:rFonts w:ascii="Cambria" w:hAnsi="Cambria"/>
          <w:sz w:val="22"/>
        </w:rPr>
        <w:t xml:space="preserve">o </w:t>
      </w:r>
      <w:r>
        <w:rPr>
          <w:rFonts w:ascii="Cambria" w:hAnsi="Cambria"/>
          <w:i w:val="0"/>
          <w:sz w:val="22"/>
        </w:rPr>
        <w:t>Rainwater harvesting systems for HVAC cooling towers</w:t>
      </w:r>
    </w:p>
    <w:p>
      <w:pPr>
        <w:spacing w:line="276" w:lineRule="auto" w:after="80"/>
        <w:ind w:left="714" w:hanging="357"/>
      </w:pPr>
      <w:r>
        <w:rPr>
          <w:rFonts w:ascii="Cambria" w:hAnsi="Cambria"/>
          <w:sz w:val="22"/>
        </w:rPr>
        <w:t xml:space="preserve">o </w:t>
      </w:r>
      <w:r>
        <w:rPr>
          <w:rFonts w:ascii="Cambria" w:hAnsi="Cambria"/>
          <w:i w:val="0"/>
          <w:sz w:val="22"/>
        </w:rPr>
        <w:t>Green rooftops for insulation and stormwater management</w:t>
      </w:r>
    </w:p>
    <w:p>
      <w:pPr>
        <w:spacing w:before="280" w:after="160"/>
      </w:pPr>
      <w:r>
        <w:rPr>
          <w:rFonts w:ascii="Cambria" w:hAnsi="Cambria"/>
          <w:b/>
          <w:color w:val="1F3A5F"/>
          <w:sz w:val="29"/>
        </w:rPr>
        <w:t>35.9. Infrastructure to Commute – Inclusive and Accessible Campus Mobility</w:t>
      </w:r>
    </w:p>
    <w:p>
      <w:pPr>
        <w:spacing w:line="276" w:lineRule="auto" w:after="80"/>
        <w:ind w:left="357" w:hanging="357"/>
      </w:pPr>
      <w:r>
        <w:rPr>
          <w:rFonts w:ascii="Cambria" w:hAnsi="Cambria"/>
          <w:b w:val="0"/>
          <w:i w:val="0"/>
          <w:sz w:val="22"/>
        </w:rPr>
        <w:t xml:space="preserve">1. </w:t>
      </w:r>
      <w:r>
        <w:rPr>
          <w:rFonts w:ascii="Cambria" w:hAnsi="Cambria"/>
          <w:i w:val="0"/>
          <w:sz w:val="22"/>
        </w:rPr>
        <w:t>Pedestrian-Friendly Pathways</w:t>
      </w:r>
    </w:p>
    <w:p>
      <w:pPr>
        <w:spacing w:line="276" w:lineRule="auto" w:after="80"/>
        <w:ind w:left="357" w:hanging="357"/>
      </w:pPr>
      <w:r>
        <w:rPr>
          <w:rFonts w:ascii="Cambria" w:hAnsi="Cambria"/>
          <w:sz w:val="22"/>
        </w:rPr>
        <w:t xml:space="preserve">• </w:t>
      </w:r>
      <w:r>
        <w:rPr>
          <w:rFonts w:ascii="Cambria" w:hAnsi="Cambria"/>
          <w:i w:val="0"/>
          <w:sz w:val="22"/>
        </w:rPr>
        <w:t>Develop wide, paved, and well-marked walkways across campus.</w:t>
      </w:r>
    </w:p>
    <w:p>
      <w:pPr>
        <w:spacing w:line="276" w:lineRule="auto" w:after="80"/>
        <w:ind w:left="357" w:hanging="357"/>
      </w:pPr>
      <w:r>
        <w:rPr>
          <w:rFonts w:ascii="Cambria" w:hAnsi="Cambria"/>
          <w:sz w:val="22"/>
        </w:rPr>
        <w:t xml:space="preserve">• </w:t>
      </w:r>
      <w:r>
        <w:rPr>
          <w:rFonts w:ascii="Cambria" w:hAnsi="Cambria"/>
          <w:i w:val="0"/>
          <w:sz w:val="22"/>
        </w:rPr>
        <w:t>Include anti-slip surfaces, tactile paving, and ramp access at all critical points.</w:t>
      </w:r>
    </w:p>
    <w:p>
      <w:pPr>
        <w:spacing w:line="276" w:lineRule="auto" w:after="80"/>
        <w:ind w:left="357" w:hanging="357"/>
      </w:pPr>
      <w:r>
        <w:rPr>
          <w:rFonts w:ascii="Cambria" w:hAnsi="Cambria"/>
          <w:b w:val="0"/>
          <w:i w:val="0"/>
          <w:sz w:val="22"/>
        </w:rPr>
        <w:t xml:space="preserve">2. </w:t>
      </w:r>
      <w:r>
        <w:rPr>
          <w:rFonts w:ascii="Cambria" w:hAnsi="Cambria"/>
          <w:i w:val="0"/>
          <w:sz w:val="22"/>
        </w:rPr>
        <w:t>Differently-Abled Accessibility</w:t>
      </w:r>
    </w:p>
    <w:p>
      <w:pPr>
        <w:spacing w:line="276" w:lineRule="auto" w:after="80"/>
        <w:ind w:left="357" w:hanging="357"/>
      </w:pPr>
      <w:r>
        <w:rPr>
          <w:rFonts w:ascii="Cambria" w:hAnsi="Cambria"/>
          <w:sz w:val="22"/>
        </w:rPr>
        <w:t xml:space="preserve">• </w:t>
      </w:r>
      <w:r>
        <w:rPr>
          <w:rFonts w:ascii="Cambria" w:hAnsi="Cambria"/>
          <w:i w:val="0"/>
          <w:sz w:val="22"/>
        </w:rPr>
        <w:t>Provide separate, barrier-free lanes for wheelchair users.</w:t>
      </w:r>
    </w:p>
    <w:p>
      <w:pPr>
        <w:spacing w:line="276" w:lineRule="auto" w:after="80"/>
        <w:ind w:left="357" w:hanging="357"/>
      </w:pPr>
      <w:r>
        <w:rPr>
          <w:rFonts w:ascii="Cambria" w:hAnsi="Cambria"/>
          <w:sz w:val="22"/>
        </w:rPr>
        <w:t xml:space="preserve">• </w:t>
      </w:r>
      <w:r>
        <w:rPr>
          <w:rFonts w:ascii="Cambria" w:hAnsi="Cambria"/>
          <w:i w:val="0"/>
          <w:sz w:val="22"/>
        </w:rPr>
        <w:t>Install handrails, gentle slopes, and automatic door systems in all major buildings.</w:t>
      </w:r>
    </w:p>
    <w:p>
      <w:pPr>
        <w:spacing w:line="276" w:lineRule="auto" w:after="80"/>
        <w:ind w:left="357" w:hanging="357"/>
      </w:pPr>
      <w:r>
        <w:rPr>
          <w:rFonts w:ascii="Cambria" w:hAnsi="Cambria"/>
          <w:sz w:val="22"/>
        </w:rPr>
        <w:t xml:space="preserve">• </w:t>
      </w:r>
      <w:r>
        <w:rPr>
          <w:rFonts w:ascii="Cambria" w:hAnsi="Cambria"/>
          <w:i w:val="0"/>
          <w:sz w:val="22"/>
        </w:rPr>
        <w:t>Ensure elevators are accessible with Braille and audio support.</w:t>
      </w:r>
    </w:p>
    <w:p>
      <w:pPr>
        <w:spacing w:line="276" w:lineRule="auto" w:after="80"/>
        <w:ind w:left="357" w:hanging="357"/>
      </w:pPr>
      <w:r>
        <w:rPr>
          <w:rFonts w:ascii="Cambria" w:hAnsi="Cambria"/>
          <w:b w:val="0"/>
          <w:i w:val="0"/>
          <w:sz w:val="22"/>
        </w:rPr>
        <w:t xml:space="preserve">3. </w:t>
      </w:r>
      <w:r>
        <w:rPr>
          <w:rFonts w:ascii="Cambria" w:hAnsi="Cambria"/>
          <w:i w:val="0"/>
          <w:sz w:val="22"/>
        </w:rPr>
        <w:t>Street Signs and Wayfinding</w:t>
      </w:r>
    </w:p>
    <w:p>
      <w:pPr>
        <w:spacing w:line="276" w:lineRule="auto" w:after="80"/>
        <w:ind w:left="357" w:hanging="357"/>
      </w:pPr>
      <w:r>
        <w:rPr>
          <w:rFonts w:ascii="Cambria" w:hAnsi="Cambria"/>
          <w:sz w:val="22"/>
        </w:rPr>
        <w:t xml:space="preserve">• </w:t>
      </w:r>
      <w:r>
        <w:rPr>
          <w:rFonts w:ascii="Cambria" w:hAnsi="Cambria"/>
          <w:b/>
          <w:i w:val="0"/>
          <w:sz w:val="22"/>
        </w:rPr>
        <w:t>Install clear signage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Bilingual and visually contrasting fonts</w:t>
      </w:r>
    </w:p>
    <w:p>
      <w:pPr>
        <w:spacing w:line="276" w:lineRule="auto" w:after="80"/>
        <w:ind w:left="714" w:hanging="357"/>
      </w:pPr>
      <w:r>
        <w:rPr>
          <w:rFonts w:ascii="Cambria" w:hAnsi="Cambria"/>
          <w:sz w:val="22"/>
        </w:rPr>
        <w:t xml:space="preserve">o </w:t>
      </w:r>
      <w:r>
        <w:rPr>
          <w:rFonts w:ascii="Cambria" w:hAnsi="Cambria"/>
          <w:i w:val="0"/>
          <w:sz w:val="22"/>
        </w:rPr>
        <w:t>Symbols and arrows for quick recognition</w:t>
      </w:r>
    </w:p>
    <w:p>
      <w:pPr>
        <w:spacing w:line="276" w:lineRule="auto" w:after="80"/>
        <w:ind w:left="714" w:hanging="357"/>
      </w:pPr>
      <w:r>
        <w:rPr>
          <w:rFonts w:ascii="Cambria" w:hAnsi="Cambria"/>
          <w:sz w:val="22"/>
        </w:rPr>
        <w:t xml:space="preserve">o </w:t>
      </w:r>
      <w:r>
        <w:rPr>
          <w:rFonts w:ascii="Cambria" w:hAnsi="Cambria"/>
          <w:i w:val="0"/>
          <w:sz w:val="22"/>
        </w:rPr>
        <w:t>Directional maps at strategic locations</w:t>
      </w:r>
    </w:p>
    <w:p>
      <w:pPr>
        <w:spacing w:line="276" w:lineRule="auto" w:after="80"/>
        <w:ind w:left="357" w:hanging="357"/>
      </w:pPr>
      <w:r>
        <w:rPr>
          <w:rFonts w:ascii="Cambria" w:hAnsi="Cambria"/>
          <w:b w:val="0"/>
          <w:i w:val="0"/>
          <w:sz w:val="22"/>
        </w:rPr>
        <w:t xml:space="preserve">4. </w:t>
      </w:r>
      <w:r>
        <w:rPr>
          <w:rFonts w:ascii="Cambria" w:hAnsi="Cambria"/>
          <w:i w:val="0"/>
          <w:sz w:val="22"/>
        </w:rPr>
        <w:t>Smart Transport and Commute Options</w:t>
      </w:r>
    </w:p>
    <w:p>
      <w:pPr>
        <w:spacing w:line="276" w:lineRule="auto" w:after="80"/>
        <w:ind w:left="357" w:hanging="357"/>
      </w:pPr>
      <w:r>
        <w:rPr>
          <w:rFonts w:ascii="Cambria" w:hAnsi="Cambria"/>
          <w:sz w:val="22"/>
        </w:rPr>
        <w:t xml:space="preserve">• </w:t>
      </w:r>
      <w:r>
        <w:rPr>
          <w:rFonts w:ascii="Cambria" w:hAnsi="Cambria"/>
          <w:i w:val="0"/>
          <w:sz w:val="22"/>
        </w:rPr>
        <w:t>Offer electric shuttle services or golf carts for elderly and disabled individuals.</w:t>
      </w:r>
    </w:p>
    <w:p>
      <w:pPr>
        <w:spacing w:line="276" w:lineRule="auto" w:after="80"/>
        <w:ind w:left="357" w:hanging="357"/>
      </w:pPr>
      <w:r>
        <w:rPr>
          <w:rFonts w:ascii="Cambria" w:hAnsi="Cambria"/>
          <w:sz w:val="22"/>
        </w:rPr>
        <w:t xml:space="preserve">• </w:t>
      </w:r>
      <w:r>
        <w:rPr>
          <w:rFonts w:ascii="Cambria" w:hAnsi="Cambria"/>
          <w:i w:val="0"/>
          <w:sz w:val="22"/>
        </w:rPr>
        <w:t>Create designated parking areas and drop-off zones for easy campus access.</w:t>
      </w:r>
    </w:p>
    <w:p>
      <w:pPr>
        <w:spacing w:line="276" w:lineRule="auto" w:after="80"/>
        <w:ind w:left="357" w:hanging="357"/>
      </w:pPr>
      <w:r>
        <w:rPr>
          <w:rFonts w:ascii="Cambria" w:hAnsi="Cambria"/>
          <w:b w:val="0"/>
          <w:i w:val="0"/>
          <w:sz w:val="22"/>
        </w:rPr>
        <w:t xml:space="preserve">5. </w:t>
      </w:r>
      <w:r>
        <w:rPr>
          <w:rFonts w:ascii="Cambria" w:hAnsi="Cambria"/>
          <w:i w:val="0"/>
          <w:sz w:val="22"/>
        </w:rPr>
        <w:t>Safety and Lighting</w:t>
      </w:r>
    </w:p>
    <w:p>
      <w:pPr>
        <w:spacing w:line="276" w:lineRule="auto" w:after="80"/>
        <w:ind w:left="357" w:hanging="357"/>
      </w:pPr>
      <w:r>
        <w:rPr>
          <w:rFonts w:ascii="Cambria" w:hAnsi="Cambria"/>
          <w:sz w:val="22"/>
        </w:rPr>
        <w:t xml:space="preserve">• </w:t>
      </w:r>
      <w:r>
        <w:rPr>
          <w:rFonts w:ascii="Cambria" w:hAnsi="Cambria"/>
          <w:i w:val="0"/>
          <w:sz w:val="22"/>
        </w:rPr>
        <w:t>Ensure well-lit paths, crosswalks, and speed-calming measures.</w:t>
      </w:r>
    </w:p>
    <w:p>
      <w:pPr>
        <w:spacing w:line="276" w:lineRule="auto" w:after="80"/>
        <w:ind w:left="357" w:hanging="357"/>
      </w:pPr>
      <w:r>
        <w:rPr>
          <w:rFonts w:ascii="Cambria" w:hAnsi="Cambria"/>
          <w:sz w:val="22"/>
        </w:rPr>
        <w:t xml:space="preserve">• </w:t>
      </w:r>
      <w:r>
        <w:rPr>
          <w:rFonts w:ascii="Cambria" w:hAnsi="Cambria"/>
          <w:i w:val="0"/>
          <w:sz w:val="22"/>
        </w:rPr>
        <w:t>Include motion-sensor lighting and emergency call stations along commuting routes.</w:t>
      </w:r>
    </w:p>
    <w:p>
      <w:pPr>
        <w:spacing w:before="280" w:after="160"/>
      </w:pPr>
      <w:r>
        <w:rPr>
          <w:rFonts w:ascii="Cambria" w:hAnsi="Cambria"/>
          <w:b/>
          <w:color w:val="1F3A5F"/>
          <w:sz w:val="29"/>
        </w:rPr>
        <w:t>35.10. Infrastructure to Commute – Bicycle &amp; Battery-Powered Vehicle Access</w:t>
      </w:r>
    </w:p>
    <w:p>
      <w:pPr>
        <w:spacing w:line="276" w:lineRule="auto" w:after="80"/>
        <w:ind w:left="357" w:hanging="357"/>
      </w:pPr>
      <w:r>
        <w:rPr>
          <w:rFonts w:ascii="Cambria" w:hAnsi="Cambria"/>
          <w:b w:val="0"/>
          <w:i w:val="0"/>
          <w:sz w:val="22"/>
        </w:rPr>
        <w:t xml:space="preserve">1. </w:t>
      </w:r>
      <w:r>
        <w:rPr>
          <w:rFonts w:ascii="Cambria" w:hAnsi="Cambria"/>
          <w:i w:val="0"/>
          <w:sz w:val="22"/>
        </w:rPr>
        <w:t>Dedicated Bicycle Lanes</w:t>
      </w:r>
    </w:p>
    <w:p>
      <w:pPr>
        <w:spacing w:line="276" w:lineRule="auto" w:after="80"/>
        <w:ind w:left="357" w:hanging="357"/>
      </w:pPr>
      <w:r>
        <w:rPr>
          <w:rFonts w:ascii="Cambria" w:hAnsi="Cambria"/>
          <w:sz w:val="22"/>
        </w:rPr>
        <w:t xml:space="preserve">• </w:t>
      </w:r>
      <w:r>
        <w:rPr>
          <w:rFonts w:ascii="Cambria" w:hAnsi="Cambria"/>
          <w:i w:val="0"/>
          <w:sz w:val="22"/>
        </w:rPr>
        <w:t>Develop safe, wide, and continuous bicycle paths across the campus.</w:t>
      </w:r>
    </w:p>
    <w:p>
      <w:pPr>
        <w:spacing w:line="276" w:lineRule="auto" w:after="80"/>
        <w:ind w:left="357" w:hanging="357"/>
      </w:pPr>
      <w:r>
        <w:rPr>
          <w:rFonts w:ascii="Cambria" w:hAnsi="Cambria"/>
          <w:sz w:val="22"/>
        </w:rPr>
        <w:t xml:space="preserve">• </w:t>
      </w:r>
      <w:r>
        <w:rPr>
          <w:rFonts w:ascii="Cambria" w:hAnsi="Cambria"/>
          <w:i w:val="0"/>
          <w:sz w:val="22"/>
        </w:rPr>
        <w:t>Ensure clearly marked lanes, reflective signs, and traffic separation from motorized vehicles.</w:t>
      </w:r>
    </w:p>
    <w:p>
      <w:pPr>
        <w:spacing w:line="276" w:lineRule="auto" w:after="80"/>
        <w:ind w:left="357" w:hanging="357"/>
      </w:pPr>
      <w:r>
        <w:rPr>
          <w:rFonts w:ascii="Cambria" w:hAnsi="Cambria"/>
          <w:b w:val="0"/>
          <w:i w:val="0"/>
          <w:sz w:val="22"/>
        </w:rPr>
        <w:t xml:space="preserve">2. </w:t>
      </w:r>
      <w:r>
        <w:rPr>
          <w:rFonts w:ascii="Cambria" w:hAnsi="Cambria"/>
          <w:i w:val="0"/>
          <w:sz w:val="22"/>
        </w:rPr>
        <w:t>Battery-Powered Vehicle Integration</w:t>
      </w:r>
    </w:p>
    <w:p>
      <w:pPr>
        <w:spacing w:line="276" w:lineRule="auto" w:after="80"/>
        <w:ind w:left="357" w:hanging="357"/>
      </w:pPr>
      <w:r>
        <w:rPr>
          <w:rFonts w:ascii="Cambria" w:hAnsi="Cambria"/>
          <w:sz w:val="22"/>
        </w:rPr>
        <w:t xml:space="preserve">• </w:t>
      </w:r>
      <w:r>
        <w:rPr>
          <w:rFonts w:ascii="Cambria" w:hAnsi="Cambria"/>
          <w:i w:val="0"/>
          <w:sz w:val="22"/>
        </w:rPr>
        <w:t>Allow and support use of e-scooters, e-bikes, and small electric shuttles.</w:t>
      </w:r>
    </w:p>
    <w:p>
      <w:pPr>
        <w:spacing w:line="276" w:lineRule="auto" w:after="80"/>
        <w:ind w:left="357" w:hanging="357"/>
      </w:pPr>
      <w:r>
        <w:rPr>
          <w:rFonts w:ascii="Cambria" w:hAnsi="Cambria"/>
          <w:sz w:val="22"/>
        </w:rPr>
        <w:t xml:space="preserve">• </w:t>
      </w:r>
      <w:r>
        <w:rPr>
          <w:rFonts w:ascii="Cambria" w:hAnsi="Cambria"/>
          <w:i w:val="0"/>
          <w:sz w:val="22"/>
        </w:rPr>
        <w:t>Provide charging stations and designated parking zones for battery-operated vehicles.</w:t>
      </w:r>
    </w:p>
    <w:p>
      <w:pPr>
        <w:spacing w:line="276" w:lineRule="auto" w:after="80"/>
        <w:ind w:left="357" w:hanging="357"/>
      </w:pPr>
      <w:r>
        <w:rPr>
          <w:rFonts w:ascii="Cambria" w:hAnsi="Cambria"/>
          <w:b w:val="0"/>
          <w:i w:val="0"/>
          <w:sz w:val="22"/>
        </w:rPr>
        <w:t xml:space="preserve">3. </w:t>
      </w:r>
      <w:r>
        <w:rPr>
          <w:rFonts w:ascii="Cambria" w:hAnsi="Cambria"/>
          <w:i w:val="0"/>
          <w:sz w:val="22"/>
        </w:rPr>
        <w:t>High-Quality Motorways</w:t>
      </w:r>
    </w:p>
    <w:p>
      <w:pPr>
        <w:spacing w:line="276" w:lineRule="auto" w:after="80"/>
        <w:ind w:left="357" w:hanging="357"/>
      </w:pPr>
      <w:r>
        <w:rPr>
          <w:rFonts w:ascii="Cambria" w:hAnsi="Cambria"/>
          <w:sz w:val="22"/>
        </w:rPr>
        <w:t xml:space="preserve">• </w:t>
      </w:r>
      <w:r>
        <w:rPr>
          <w:rFonts w:ascii="Cambria" w:hAnsi="Cambria"/>
          <w:b/>
          <w:i w:val="0"/>
          <w:sz w:val="22"/>
        </w:rPr>
        <w:t>Maintain well-paved internal roads designed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Smooth vehicle flow</w:t>
      </w:r>
    </w:p>
    <w:p>
      <w:pPr>
        <w:spacing w:line="276" w:lineRule="auto" w:after="80"/>
        <w:ind w:left="714" w:hanging="357"/>
      </w:pPr>
      <w:r>
        <w:rPr>
          <w:rFonts w:ascii="Cambria" w:hAnsi="Cambria"/>
          <w:sz w:val="22"/>
        </w:rPr>
        <w:t xml:space="preserve">o </w:t>
      </w:r>
      <w:r>
        <w:rPr>
          <w:rFonts w:ascii="Cambria" w:hAnsi="Cambria"/>
          <w:i w:val="0"/>
          <w:sz w:val="22"/>
        </w:rPr>
        <w:t>Low-speed safety zones near academic and pedestrian areas</w:t>
      </w:r>
    </w:p>
    <w:p>
      <w:pPr>
        <w:spacing w:line="276" w:lineRule="auto" w:after="80"/>
        <w:ind w:left="714" w:hanging="357"/>
      </w:pPr>
      <w:r>
        <w:rPr>
          <w:rFonts w:ascii="Cambria" w:hAnsi="Cambria"/>
          <w:sz w:val="22"/>
        </w:rPr>
        <w:t xml:space="preserve">o </w:t>
      </w:r>
      <w:r>
        <w:rPr>
          <w:rFonts w:ascii="Cambria" w:hAnsi="Cambria"/>
          <w:i w:val="0"/>
          <w:sz w:val="22"/>
        </w:rPr>
        <w:t>Separate lanes for service and emergency vehicles</w:t>
      </w:r>
    </w:p>
    <w:p>
      <w:pPr>
        <w:spacing w:line="276" w:lineRule="auto" w:after="80"/>
        <w:ind w:left="357" w:hanging="357"/>
      </w:pPr>
      <w:r>
        <w:rPr>
          <w:rFonts w:ascii="Cambria" w:hAnsi="Cambria"/>
          <w:b w:val="0"/>
          <w:i w:val="0"/>
          <w:sz w:val="22"/>
        </w:rPr>
        <w:t xml:space="preserve">4. </w:t>
      </w:r>
      <w:r>
        <w:rPr>
          <w:rFonts w:ascii="Cambria" w:hAnsi="Cambria"/>
          <w:i w:val="0"/>
          <w:sz w:val="22"/>
        </w:rPr>
        <w:t>Parking and Storage Facilities</w:t>
      </w:r>
    </w:p>
    <w:p>
      <w:pPr>
        <w:spacing w:line="276" w:lineRule="auto" w:after="80"/>
        <w:ind w:left="357" w:hanging="357"/>
      </w:pPr>
      <w:r>
        <w:rPr>
          <w:rFonts w:ascii="Cambria" w:hAnsi="Cambria"/>
          <w:sz w:val="22"/>
        </w:rPr>
        <w:t xml:space="preserve">• </w:t>
      </w:r>
      <w:r>
        <w:rPr>
          <w:rFonts w:ascii="Cambria" w:hAnsi="Cambria"/>
          <w:i w:val="0"/>
          <w:sz w:val="22"/>
        </w:rPr>
        <w:t>Construct covered bicycle stands and secure docking stations.</w:t>
      </w:r>
    </w:p>
    <w:p>
      <w:pPr>
        <w:spacing w:line="276" w:lineRule="auto" w:after="80"/>
        <w:ind w:left="357" w:hanging="357"/>
      </w:pPr>
      <w:r>
        <w:rPr>
          <w:rFonts w:ascii="Cambria" w:hAnsi="Cambria"/>
          <w:sz w:val="22"/>
        </w:rPr>
        <w:t xml:space="preserve">• </w:t>
      </w:r>
      <w:r>
        <w:rPr>
          <w:rFonts w:ascii="Cambria" w:hAnsi="Cambria"/>
          <w:i w:val="0"/>
          <w:sz w:val="22"/>
        </w:rPr>
        <w:t>Offer charging-enabled parking lots for electric vehicles with surveillance.</w:t>
      </w:r>
    </w:p>
    <w:p>
      <w:pPr>
        <w:spacing w:line="276" w:lineRule="auto" w:after="80"/>
        <w:ind w:left="357" w:hanging="357"/>
      </w:pPr>
      <w:r>
        <w:rPr>
          <w:rFonts w:ascii="Cambria" w:hAnsi="Cambria"/>
          <w:b w:val="0"/>
          <w:i w:val="0"/>
          <w:sz w:val="22"/>
        </w:rPr>
        <w:t xml:space="preserve">5. </w:t>
      </w:r>
      <w:r>
        <w:rPr>
          <w:rFonts w:ascii="Cambria" w:hAnsi="Cambria"/>
          <w:i w:val="0"/>
          <w:sz w:val="22"/>
        </w:rPr>
        <w:t>Promotion and Awareness</w:t>
      </w:r>
    </w:p>
    <w:p>
      <w:pPr>
        <w:spacing w:line="276" w:lineRule="auto" w:after="80"/>
        <w:ind w:left="357" w:hanging="357"/>
      </w:pPr>
      <w:r>
        <w:rPr>
          <w:rFonts w:ascii="Cambria" w:hAnsi="Cambria"/>
          <w:sz w:val="22"/>
        </w:rPr>
        <w:t xml:space="preserve">• </w:t>
      </w:r>
      <w:r>
        <w:rPr>
          <w:rFonts w:ascii="Cambria" w:hAnsi="Cambria"/>
          <w:i w:val="0"/>
          <w:sz w:val="22"/>
        </w:rPr>
        <w:t>Run campaigns to promote eco-friendly commuting among students and staff.</w:t>
      </w:r>
    </w:p>
    <w:p>
      <w:pPr>
        <w:spacing w:line="276" w:lineRule="auto" w:after="80"/>
        <w:ind w:left="357" w:hanging="357"/>
      </w:pPr>
      <w:r>
        <w:rPr>
          <w:rFonts w:ascii="Cambria" w:hAnsi="Cambria"/>
          <w:sz w:val="22"/>
        </w:rPr>
        <w:t xml:space="preserve">• </w:t>
      </w:r>
      <w:r>
        <w:rPr>
          <w:rFonts w:ascii="Cambria" w:hAnsi="Cambria"/>
          <w:i w:val="0"/>
          <w:sz w:val="22"/>
        </w:rPr>
        <w:t>Provide incentives for using bicycles and electric vehicles (e.g., priority parking, rental programs).</w:t>
      </w:r>
    </w:p>
    <w:p>
      <w:pPr>
        <w:spacing w:before="280" w:after="160"/>
      </w:pPr>
      <w:r>
        <w:rPr>
          <w:rFonts w:ascii="Cambria" w:hAnsi="Cambria"/>
          <w:b/>
          <w:color w:val="1F3A5F"/>
          <w:sz w:val="29"/>
        </w:rPr>
        <w:t>35.11. Infrastructure to Commute – Accessibility for PwD</w:t>
      </w:r>
    </w:p>
    <w:p>
      <w:pPr>
        <w:spacing w:line="276" w:lineRule="auto" w:after="80"/>
        <w:ind w:left="357" w:hanging="357"/>
      </w:pPr>
      <w:r>
        <w:rPr>
          <w:rFonts w:ascii="Cambria" w:hAnsi="Cambria"/>
          <w:b w:val="0"/>
          <w:i w:val="0"/>
          <w:sz w:val="22"/>
        </w:rPr>
        <w:t xml:space="preserve">1. </w:t>
      </w:r>
      <w:r>
        <w:rPr>
          <w:rFonts w:ascii="Cambria" w:hAnsi="Cambria"/>
          <w:i w:val="0"/>
          <w:sz w:val="22"/>
        </w:rPr>
        <w:t>Barrier-Free Pathways</w:t>
      </w:r>
    </w:p>
    <w:p>
      <w:pPr>
        <w:spacing w:line="276" w:lineRule="auto" w:after="80"/>
        <w:ind w:left="357" w:hanging="357"/>
      </w:pPr>
      <w:r>
        <w:rPr>
          <w:rFonts w:ascii="Cambria" w:hAnsi="Cambria"/>
          <w:sz w:val="22"/>
        </w:rPr>
        <w:t xml:space="preserve">• </w:t>
      </w:r>
      <w:r>
        <w:rPr>
          <w:rFonts w:ascii="Cambria" w:hAnsi="Cambria"/>
          <w:i w:val="0"/>
          <w:sz w:val="22"/>
        </w:rPr>
        <w:t>Design smooth, wide, and obstacle-free walkways across campus.</w:t>
      </w:r>
    </w:p>
    <w:p>
      <w:pPr>
        <w:spacing w:line="276" w:lineRule="auto" w:after="80"/>
        <w:ind w:left="357" w:hanging="357"/>
      </w:pPr>
      <w:r>
        <w:rPr>
          <w:rFonts w:ascii="Cambria" w:hAnsi="Cambria"/>
          <w:sz w:val="22"/>
        </w:rPr>
        <w:t xml:space="preserve">• </w:t>
      </w:r>
      <w:r>
        <w:rPr>
          <w:rFonts w:ascii="Cambria" w:hAnsi="Cambria"/>
          <w:i w:val="0"/>
          <w:sz w:val="22"/>
        </w:rPr>
        <w:t>Ensure non-slip surfaces and tactile paving for visually impaired individuals.</w:t>
      </w:r>
    </w:p>
    <w:p>
      <w:pPr>
        <w:spacing w:line="276" w:lineRule="auto" w:after="80"/>
        <w:ind w:left="357" w:hanging="357"/>
      </w:pPr>
      <w:r>
        <w:rPr>
          <w:rFonts w:ascii="Cambria" w:hAnsi="Cambria"/>
          <w:b w:val="0"/>
          <w:i w:val="0"/>
          <w:sz w:val="22"/>
        </w:rPr>
        <w:t xml:space="preserve">2. </w:t>
      </w:r>
      <w:r>
        <w:rPr>
          <w:rFonts w:ascii="Cambria" w:hAnsi="Cambria"/>
          <w:i w:val="0"/>
          <w:sz w:val="22"/>
        </w:rPr>
        <w:t>Ramps and Lifts</w:t>
      </w:r>
    </w:p>
    <w:p>
      <w:pPr>
        <w:spacing w:line="276" w:lineRule="auto" w:after="80"/>
        <w:ind w:left="357" w:hanging="357"/>
      </w:pPr>
      <w:r>
        <w:rPr>
          <w:rFonts w:ascii="Cambria" w:hAnsi="Cambria"/>
          <w:sz w:val="22"/>
        </w:rPr>
        <w:t xml:space="preserve">• </w:t>
      </w:r>
      <w:r>
        <w:rPr>
          <w:rFonts w:ascii="Cambria" w:hAnsi="Cambria"/>
          <w:i w:val="0"/>
          <w:sz w:val="22"/>
        </w:rPr>
        <w:t>Install gentle-slope ramps with handrails at all building entrances.</w:t>
      </w:r>
    </w:p>
    <w:p>
      <w:pPr>
        <w:spacing w:line="276" w:lineRule="auto" w:after="80"/>
        <w:ind w:left="357" w:hanging="357"/>
      </w:pPr>
      <w:r>
        <w:rPr>
          <w:rFonts w:ascii="Cambria" w:hAnsi="Cambria"/>
          <w:sz w:val="22"/>
        </w:rPr>
        <w:t xml:space="preserve">• </w:t>
      </w:r>
      <w:r>
        <w:rPr>
          <w:rFonts w:ascii="Cambria" w:hAnsi="Cambria"/>
          <w:b/>
          <w:i w:val="0"/>
          <w:sz w:val="22"/>
        </w:rPr>
        <w:t>Provide elevators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Braille buttons</w:t>
      </w:r>
    </w:p>
    <w:p>
      <w:pPr>
        <w:spacing w:line="276" w:lineRule="auto" w:after="80"/>
        <w:ind w:left="714" w:hanging="357"/>
      </w:pPr>
      <w:r>
        <w:rPr>
          <w:rFonts w:ascii="Cambria" w:hAnsi="Cambria"/>
          <w:sz w:val="22"/>
        </w:rPr>
        <w:t xml:space="preserve">o </w:t>
      </w:r>
      <w:r>
        <w:rPr>
          <w:rFonts w:ascii="Cambria" w:hAnsi="Cambria"/>
          <w:i w:val="0"/>
          <w:sz w:val="22"/>
        </w:rPr>
        <w:t>Voice announcements</w:t>
      </w:r>
    </w:p>
    <w:p>
      <w:pPr>
        <w:spacing w:line="276" w:lineRule="auto" w:after="80"/>
        <w:ind w:left="714" w:hanging="357"/>
      </w:pPr>
      <w:r>
        <w:rPr>
          <w:rFonts w:ascii="Cambria" w:hAnsi="Cambria"/>
          <w:sz w:val="22"/>
        </w:rPr>
        <w:t xml:space="preserve">o </w:t>
      </w:r>
      <w:r>
        <w:rPr>
          <w:rFonts w:ascii="Cambria" w:hAnsi="Cambria"/>
          <w:i w:val="0"/>
          <w:sz w:val="22"/>
        </w:rPr>
        <w:t>Sufficient space for wheelchairs</w:t>
      </w:r>
    </w:p>
    <w:p>
      <w:pPr>
        <w:spacing w:line="276" w:lineRule="auto" w:after="80"/>
        <w:ind w:left="357" w:hanging="357"/>
      </w:pPr>
      <w:r>
        <w:rPr>
          <w:rFonts w:ascii="Cambria" w:hAnsi="Cambria"/>
          <w:b w:val="0"/>
          <w:i w:val="0"/>
          <w:sz w:val="22"/>
        </w:rPr>
        <w:t xml:space="preserve">3. </w:t>
      </w:r>
      <w:r>
        <w:rPr>
          <w:rFonts w:ascii="Cambria" w:hAnsi="Cambria"/>
          <w:i w:val="0"/>
          <w:sz w:val="22"/>
        </w:rPr>
        <w:t>Reserved Transport Services</w:t>
      </w:r>
    </w:p>
    <w:p>
      <w:pPr>
        <w:spacing w:line="276" w:lineRule="auto" w:after="80"/>
        <w:ind w:left="357" w:hanging="357"/>
      </w:pPr>
      <w:r>
        <w:rPr>
          <w:rFonts w:ascii="Cambria" w:hAnsi="Cambria"/>
          <w:sz w:val="22"/>
        </w:rPr>
        <w:t xml:space="preserve">• </w:t>
      </w:r>
      <w:r>
        <w:rPr>
          <w:rFonts w:ascii="Cambria" w:hAnsi="Cambria"/>
          <w:b/>
          <w:i w:val="0"/>
          <w:sz w:val="22"/>
        </w:rPr>
        <w:t>Offer dedicated transport options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Low-floor electric shuttles</w:t>
      </w:r>
    </w:p>
    <w:p>
      <w:pPr>
        <w:spacing w:line="276" w:lineRule="auto" w:after="80"/>
        <w:ind w:left="714" w:hanging="357"/>
      </w:pPr>
      <w:r>
        <w:rPr>
          <w:rFonts w:ascii="Cambria" w:hAnsi="Cambria"/>
          <w:sz w:val="22"/>
        </w:rPr>
        <w:t xml:space="preserve">o </w:t>
      </w:r>
      <w:r>
        <w:rPr>
          <w:rFonts w:ascii="Cambria" w:hAnsi="Cambria"/>
          <w:i w:val="0"/>
          <w:sz w:val="22"/>
        </w:rPr>
        <w:t>Priority pick-up zones for wheelchair users</w:t>
      </w:r>
    </w:p>
    <w:p>
      <w:pPr>
        <w:spacing w:line="276" w:lineRule="auto" w:after="80"/>
        <w:ind w:left="357" w:hanging="357"/>
      </w:pPr>
      <w:r>
        <w:rPr>
          <w:rFonts w:ascii="Cambria" w:hAnsi="Cambria"/>
          <w:b w:val="0"/>
          <w:i w:val="0"/>
          <w:sz w:val="22"/>
        </w:rPr>
        <w:t xml:space="preserve">4. </w:t>
      </w:r>
      <w:r>
        <w:rPr>
          <w:rFonts w:ascii="Cambria" w:hAnsi="Cambria"/>
          <w:i w:val="0"/>
          <w:sz w:val="22"/>
        </w:rPr>
        <w:t>Accessible Parking and Drop-Off</w:t>
      </w:r>
    </w:p>
    <w:p>
      <w:pPr>
        <w:spacing w:line="276" w:lineRule="auto" w:after="80"/>
        <w:ind w:left="357" w:hanging="357"/>
      </w:pPr>
      <w:r>
        <w:rPr>
          <w:rFonts w:ascii="Cambria" w:hAnsi="Cambria"/>
          <w:sz w:val="22"/>
        </w:rPr>
        <w:t xml:space="preserve">• </w:t>
      </w:r>
      <w:r>
        <w:rPr>
          <w:rFonts w:ascii="Cambria" w:hAnsi="Cambria"/>
          <w:i w:val="0"/>
          <w:sz w:val="22"/>
        </w:rPr>
        <w:t>Create reserved parking spots near building entrances.</w:t>
      </w:r>
    </w:p>
    <w:p>
      <w:pPr>
        <w:spacing w:line="276" w:lineRule="auto" w:after="80"/>
        <w:ind w:left="357" w:hanging="357"/>
      </w:pPr>
      <w:r>
        <w:rPr>
          <w:rFonts w:ascii="Cambria" w:hAnsi="Cambria"/>
          <w:sz w:val="22"/>
        </w:rPr>
        <w:t xml:space="preserve">• </w:t>
      </w:r>
      <w:r>
        <w:rPr>
          <w:rFonts w:ascii="Cambria" w:hAnsi="Cambria"/>
          <w:i w:val="0"/>
          <w:sz w:val="22"/>
        </w:rPr>
        <w:t>Designate drop-off zones with covered waiting areas and seating.</w:t>
      </w:r>
    </w:p>
    <w:p>
      <w:pPr>
        <w:spacing w:line="276" w:lineRule="auto" w:after="80"/>
        <w:ind w:left="357" w:hanging="357"/>
      </w:pPr>
      <w:r>
        <w:rPr>
          <w:rFonts w:ascii="Cambria" w:hAnsi="Cambria"/>
          <w:b w:val="0"/>
          <w:i w:val="0"/>
          <w:sz w:val="22"/>
        </w:rPr>
        <w:t xml:space="preserve">5. </w:t>
      </w:r>
      <w:r>
        <w:rPr>
          <w:rFonts w:ascii="Cambria" w:hAnsi="Cambria"/>
          <w:i w:val="0"/>
          <w:sz w:val="22"/>
        </w:rPr>
        <w:t>Wayfinding and Signage</w:t>
      </w:r>
    </w:p>
    <w:p>
      <w:pPr>
        <w:spacing w:line="276" w:lineRule="auto" w:after="80"/>
        <w:ind w:left="357" w:hanging="357"/>
      </w:pPr>
      <w:r>
        <w:rPr>
          <w:rFonts w:ascii="Cambria" w:hAnsi="Cambria"/>
          <w:sz w:val="22"/>
        </w:rPr>
        <w:t xml:space="preserve">• </w:t>
      </w:r>
      <w:r>
        <w:rPr>
          <w:rFonts w:ascii="Cambria" w:hAnsi="Cambria"/>
          <w:i w:val="0"/>
          <w:sz w:val="22"/>
        </w:rPr>
        <w:t>Use high-contrast, large-font signs with Braille and directional arrows.</w:t>
      </w:r>
    </w:p>
    <w:p>
      <w:pPr>
        <w:spacing w:line="276" w:lineRule="auto" w:after="80"/>
        <w:ind w:left="357" w:hanging="357"/>
      </w:pPr>
      <w:r>
        <w:rPr>
          <w:rFonts w:ascii="Cambria" w:hAnsi="Cambria"/>
          <w:sz w:val="22"/>
        </w:rPr>
        <w:t xml:space="preserve">• </w:t>
      </w:r>
      <w:r>
        <w:rPr>
          <w:rFonts w:ascii="Cambria" w:hAnsi="Cambria"/>
          <w:i w:val="0"/>
          <w:sz w:val="22"/>
        </w:rPr>
        <w:t>Install audio-guided kiosks and digital maps at key intersections.</w:t>
      </w:r>
    </w:p>
    <w:p>
      <w:pPr>
        <w:spacing w:line="276" w:lineRule="auto" w:after="80"/>
        <w:ind w:left="357" w:hanging="357"/>
      </w:pPr>
      <w:r>
        <w:rPr>
          <w:rFonts w:ascii="Cambria" w:hAnsi="Cambria"/>
          <w:b w:val="0"/>
          <w:i w:val="0"/>
          <w:sz w:val="22"/>
        </w:rPr>
        <w:t xml:space="preserve">6. </w:t>
      </w:r>
      <w:r>
        <w:rPr>
          <w:rFonts w:ascii="Cambria" w:hAnsi="Cambria"/>
          <w:i w:val="0"/>
          <w:sz w:val="22"/>
        </w:rPr>
        <w:t>Emergency and Safety Provisions</w:t>
      </w:r>
    </w:p>
    <w:p>
      <w:pPr>
        <w:spacing w:line="276" w:lineRule="auto" w:after="80"/>
        <w:ind w:left="357" w:hanging="357"/>
      </w:pPr>
      <w:r>
        <w:rPr>
          <w:rFonts w:ascii="Cambria" w:hAnsi="Cambria"/>
          <w:sz w:val="22"/>
        </w:rPr>
        <w:t xml:space="preserve">• </w:t>
      </w:r>
      <w:r>
        <w:rPr>
          <w:rFonts w:ascii="Cambria" w:hAnsi="Cambria"/>
          <w:i w:val="0"/>
          <w:sz w:val="22"/>
        </w:rPr>
        <w:t>Include accessible emergency call points and evacuation plans for PwD.</w:t>
      </w:r>
    </w:p>
    <w:p>
      <w:pPr>
        <w:spacing w:line="276" w:lineRule="auto" w:after="80"/>
        <w:ind w:left="357" w:hanging="357"/>
      </w:pPr>
      <w:r>
        <w:rPr>
          <w:rFonts w:ascii="Cambria" w:hAnsi="Cambria"/>
          <w:sz w:val="22"/>
        </w:rPr>
        <w:t xml:space="preserve">• </w:t>
      </w:r>
      <w:r>
        <w:rPr>
          <w:rFonts w:ascii="Cambria" w:hAnsi="Cambria"/>
          <w:i w:val="0"/>
          <w:sz w:val="22"/>
        </w:rPr>
        <w:t>Train staff and security in disability-inclusive safety protocols.</w:t>
      </w:r>
    </w:p>
    <w:p>
      <w:pPr>
        <w:spacing w:before="280" w:after="160"/>
      </w:pPr>
      <w:r>
        <w:rPr>
          <w:rFonts w:ascii="Cambria" w:hAnsi="Cambria"/>
          <w:b/>
          <w:color w:val="1F3A5F"/>
          <w:sz w:val="29"/>
        </w:rPr>
        <w:t>35.12. Infrastructure – Administrative Block (Admission &amp; Counselling Area)</w:t>
      </w:r>
    </w:p>
    <w:p>
      <w:pPr>
        <w:spacing w:line="276" w:lineRule="auto" w:after="80"/>
        <w:ind w:left="357" w:hanging="357"/>
      </w:pPr>
      <w:r>
        <w:rPr>
          <w:rFonts w:ascii="Cambria" w:hAnsi="Cambria"/>
          <w:b w:val="0"/>
          <w:i w:val="0"/>
          <w:sz w:val="22"/>
        </w:rPr>
        <w:t xml:space="preserve">1. </w:t>
      </w:r>
      <w:r>
        <w:rPr>
          <w:rFonts w:ascii="Cambria" w:hAnsi="Cambria"/>
          <w:i w:val="0"/>
          <w:sz w:val="22"/>
        </w:rPr>
        <w:t>Adequate and Functional Space</w:t>
      </w:r>
    </w:p>
    <w:p>
      <w:pPr>
        <w:spacing w:line="276" w:lineRule="auto" w:after="80"/>
        <w:ind w:left="357" w:hanging="357"/>
      </w:pPr>
      <w:r>
        <w:rPr>
          <w:rFonts w:ascii="Cambria" w:hAnsi="Cambria"/>
          <w:sz w:val="22"/>
        </w:rPr>
        <w:t xml:space="preserve">• </w:t>
      </w:r>
      <w:r>
        <w:rPr>
          <w:rFonts w:ascii="Cambria" w:hAnsi="Cambria"/>
          <w:i w:val="0"/>
          <w:sz w:val="22"/>
        </w:rPr>
        <w:t>Design spacious, well-ventilated rooms for:</w:t>
      </w:r>
    </w:p>
    <w:p>
      <w:pPr>
        <w:spacing w:line="276" w:lineRule="auto" w:after="80"/>
        <w:ind w:left="714" w:hanging="357"/>
      </w:pPr>
      <w:r>
        <w:rPr>
          <w:rFonts w:ascii="Cambria" w:hAnsi="Cambria"/>
          <w:sz w:val="22"/>
        </w:rPr>
        <w:t xml:space="preserve">o </w:t>
      </w:r>
      <w:r>
        <w:rPr>
          <w:rFonts w:ascii="Cambria" w:hAnsi="Cambria"/>
          <w:i w:val="0"/>
          <w:sz w:val="22"/>
        </w:rPr>
        <w:t>Admission processing</w:t>
      </w:r>
    </w:p>
    <w:p>
      <w:pPr>
        <w:spacing w:line="276" w:lineRule="auto" w:after="80"/>
        <w:ind w:left="714" w:hanging="357"/>
      </w:pPr>
      <w:r>
        <w:rPr>
          <w:rFonts w:ascii="Cambria" w:hAnsi="Cambria"/>
          <w:sz w:val="22"/>
        </w:rPr>
        <w:t xml:space="preserve">o </w:t>
      </w:r>
      <w:r>
        <w:rPr>
          <w:rFonts w:ascii="Cambria" w:hAnsi="Cambria"/>
          <w:i w:val="0"/>
          <w:sz w:val="22"/>
        </w:rPr>
        <w:t>Student counselling</w:t>
      </w:r>
    </w:p>
    <w:p>
      <w:pPr>
        <w:spacing w:line="276" w:lineRule="auto" w:after="80"/>
        <w:ind w:left="714" w:hanging="357"/>
      </w:pPr>
      <w:r>
        <w:rPr>
          <w:rFonts w:ascii="Cambria" w:hAnsi="Cambria"/>
          <w:sz w:val="22"/>
        </w:rPr>
        <w:t xml:space="preserve">o </w:t>
      </w:r>
      <w:r>
        <w:rPr>
          <w:rFonts w:ascii="Cambria" w:hAnsi="Cambria"/>
          <w:i w:val="0"/>
          <w:sz w:val="22"/>
        </w:rPr>
        <w:t>Document verification and storage</w:t>
      </w:r>
    </w:p>
    <w:p>
      <w:pPr>
        <w:spacing w:line="276" w:lineRule="auto" w:after="80"/>
        <w:ind w:left="714" w:hanging="357"/>
      </w:pPr>
      <w:r>
        <w:rPr>
          <w:rFonts w:ascii="Cambria" w:hAnsi="Cambria"/>
          <w:sz w:val="22"/>
        </w:rPr>
        <w:t xml:space="preserve">o </w:t>
      </w:r>
      <w:r>
        <w:rPr>
          <w:rFonts w:ascii="Cambria" w:hAnsi="Cambria"/>
          <w:i w:val="0"/>
          <w:sz w:val="22"/>
        </w:rPr>
        <w:t>Waiting and helpdesk areas</w:t>
      </w:r>
    </w:p>
    <w:p>
      <w:pPr>
        <w:spacing w:line="276" w:lineRule="auto" w:after="80"/>
        <w:ind w:left="357" w:hanging="357"/>
      </w:pPr>
      <w:r>
        <w:rPr>
          <w:rFonts w:ascii="Cambria" w:hAnsi="Cambria"/>
          <w:b w:val="0"/>
          <w:i w:val="0"/>
          <w:sz w:val="22"/>
        </w:rPr>
        <w:t xml:space="preserve">2. </w:t>
      </w:r>
      <w:r>
        <w:rPr>
          <w:rFonts w:ascii="Cambria" w:hAnsi="Cambria"/>
          <w:i w:val="0"/>
          <w:sz w:val="22"/>
        </w:rPr>
        <w:t>Student-Friendly Layout</w:t>
      </w:r>
    </w:p>
    <w:p>
      <w:pPr>
        <w:spacing w:line="276" w:lineRule="auto" w:after="80"/>
        <w:ind w:left="357" w:hanging="357"/>
      </w:pPr>
      <w:r>
        <w:rPr>
          <w:rFonts w:ascii="Cambria" w:hAnsi="Cambria"/>
          <w:sz w:val="22"/>
        </w:rPr>
        <w:t xml:space="preserve">• </w:t>
      </w:r>
      <w:r>
        <w:rPr>
          <w:rFonts w:ascii="Cambria" w:hAnsi="Cambria"/>
          <w:i w:val="0"/>
          <w:sz w:val="22"/>
        </w:rPr>
        <w:t>Provide clear signage and guided pathways for smooth navigation.</w:t>
      </w:r>
    </w:p>
    <w:p>
      <w:pPr>
        <w:spacing w:line="276" w:lineRule="auto" w:after="80"/>
        <w:ind w:left="357" w:hanging="357"/>
      </w:pPr>
      <w:r>
        <w:rPr>
          <w:rFonts w:ascii="Cambria" w:hAnsi="Cambria"/>
          <w:sz w:val="22"/>
        </w:rPr>
        <w:t xml:space="preserve">• </w:t>
      </w:r>
      <w:r>
        <w:rPr>
          <w:rFonts w:ascii="Cambria" w:hAnsi="Cambria"/>
          <w:i w:val="0"/>
          <w:sz w:val="22"/>
        </w:rPr>
        <w:t>Include separate counters for admission, counselling, scholarships, and grievance redressal.</w:t>
      </w:r>
    </w:p>
    <w:p>
      <w:pPr>
        <w:spacing w:line="276" w:lineRule="auto" w:after="80"/>
        <w:ind w:left="357" w:hanging="357"/>
      </w:pPr>
      <w:r>
        <w:rPr>
          <w:rFonts w:ascii="Cambria" w:hAnsi="Cambria"/>
          <w:b w:val="0"/>
          <w:i w:val="0"/>
          <w:sz w:val="22"/>
        </w:rPr>
        <w:t xml:space="preserve">3. </w:t>
      </w:r>
      <w:r>
        <w:rPr>
          <w:rFonts w:ascii="Cambria" w:hAnsi="Cambria"/>
          <w:i w:val="0"/>
          <w:sz w:val="22"/>
        </w:rPr>
        <w:t>Comfortable Waiting Zones</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Seating arrangements for students and parents</w:t>
      </w:r>
    </w:p>
    <w:p>
      <w:pPr>
        <w:spacing w:line="276" w:lineRule="auto" w:after="80"/>
        <w:ind w:left="714" w:hanging="357"/>
      </w:pPr>
      <w:r>
        <w:rPr>
          <w:rFonts w:ascii="Cambria" w:hAnsi="Cambria"/>
          <w:sz w:val="22"/>
        </w:rPr>
        <w:t xml:space="preserve">o </w:t>
      </w:r>
      <w:r>
        <w:rPr>
          <w:rFonts w:ascii="Cambria" w:hAnsi="Cambria"/>
          <w:i w:val="0"/>
          <w:sz w:val="22"/>
        </w:rPr>
        <w:t>Drinking water and restrooms</w:t>
      </w:r>
    </w:p>
    <w:p>
      <w:pPr>
        <w:spacing w:line="276" w:lineRule="auto" w:after="80"/>
        <w:ind w:left="714" w:hanging="357"/>
      </w:pPr>
      <w:r>
        <w:rPr>
          <w:rFonts w:ascii="Cambria" w:hAnsi="Cambria"/>
          <w:sz w:val="22"/>
        </w:rPr>
        <w:t xml:space="preserve">o </w:t>
      </w:r>
      <w:r>
        <w:rPr>
          <w:rFonts w:ascii="Cambria" w:hAnsi="Cambria"/>
          <w:i w:val="0"/>
          <w:sz w:val="22"/>
        </w:rPr>
        <w:t>Digital displays for real-time updates and announcements</w:t>
      </w:r>
    </w:p>
    <w:p>
      <w:pPr>
        <w:spacing w:line="276" w:lineRule="auto" w:after="80"/>
        <w:ind w:left="357" w:hanging="357"/>
      </w:pPr>
      <w:r>
        <w:rPr>
          <w:rFonts w:ascii="Cambria" w:hAnsi="Cambria"/>
          <w:b w:val="0"/>
          <w:i w:val="0"/>
          <w:sz w:val="22"/>
        </w:rPr>
        <w:t xml:space="preserve">4. </w:t>
      </w:r>
      <w:r>
        <w:rPr>
          <w:rFonts w:ascii="Cambria" w:hAnsi="Cambria"/>
          <w:i w:val="0"/>
          <w:sz w:val="22"/>
        </w:rPr>
        <w:t>Confidential Counselling Rooms</w:t>
      </w:r>
    </w:p>
    <w:p>
      <w:pPr>
        <w:spacing w:line="276" w:lineRule="auto" w:after="80"/>
        <w:ind w:left="357" w:hanging="357"/>
      </w:pPr>
      <w:r>
        <w:rPr>
          <w:rFonts w:ascii="Cambria" w:hAnsi="Cambria"/>
          <w:sz w:val="22"/>
        </w:rPr>
        <w:t xml:space="preserve">• </w:t>
      </w:r>
      <w:r>
        <w:rPr>
          <w:rFonts w:ascii="Cambria" w:hAnsi="Cambria"/>
          <w:b/>
          <w:i w:val="0"/>
          <w:sz w:val="22"/>
        </w:rPr>
        <w:t>Ensure private and soundproof spaces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guidance</w:t>
      </w:r>
    </w:p>
    <w:p>
      <w:pPr>
        <w:spacing w:line="276" w:lineRule="auto" w:after="80"/>
        <w:ind w:left="714" w:hanging="357"/>
      </w:pPr>
      <w:r>
        <w:rPr>
          <w:rFonts w:ascii="Cambria" w:hAnsi="Cambria"/>
          <w:sz w:val="22"/>
        </w:rPr>
        <w:t xml:space="preserve">o </w:t>
      </w:r>
      <w:r>
        <w:rPr>
          <w:rFonts w:ascii="Cambria" w:hAnsi="Cambria"/>
          <w:i w:val="0"/>
          <w:sz w:val="22"/>
        </w:rPr>
        <w:t>Career counselling</w:t>
      </w:r>
    </w:p>
    <w:p>
      <w:pPr>
        <w:spacing w:line="276" w:lineRule="auto" w:after="80"/>
        <w:ind w:left="714" w:hanging="357"/>
      </w:pPr>
      <w:r>
        <w:rPr>
          <w:rFonts w:ascii="Cambria" w:hAnsi="Cambria"/>
          <w:sz w:val="22"/>
        </w:rPr>
        <w:t xml:space="preserve">o </w:t>
      </w:r>
      <w:r>
        <w:rPr>
          <w:rFonts w:ascii="Cambria" w:hAnsi="Cambria"/>
          <w:i w:val="0"/>
          <w:sz w:val="22"/>
        </w:rPr>
        <w:t>Mental health support</w:t>
      </w:r>
    </w:p>
    <w:p>
      <w:pPr>
        <w:spacing w:line="276" w:lineRule="auto" w:after="80"/>
        <w:ind w:left="357" w:hanging="357"/>
      </w:pPr>
      <w:r>
        <w:rPr>
          <w:rFonts w:ascii="Cambria" w:hAnsi="Cambria"/>
          <w:b w:val="0"/>
          <w:i w:val="0"/>
          <w:sz w:val="22"/>
        </w:rPr>
        <w:t xml:space="preserve">5. </w:t>
      </w:r>
      <w:r>
        <w:rPr>
          <w:rFonts w:ascii="Cambria" w:hAnsi="Cambria"/>
          <w:i w:val="0"/>
          <w:sz w:val="22"/>
        </w:rPr>
        <w:t>Digital and Physical Infrastructure</w:t>
      </w:r>
    </w:p>
    <w:p>
      <w:pPr>
        <w:spacing w:line="276" w:lineRule="auto" w:after="80"/>
        <w:ind w:left="357" w:hanging="357"/>
      </w:pPr>
      <w:r>
        <w:rPr>
          <w:rFonts w:ascii="Cambria" w:hAnsi="Cambria"/>
          <w:sz w:val="22"/>
        </w:rPr>
        <w:t xml:space="preserve">• </w:t>
      </w:r>
      <w:r>
        <w:rPr>
          <w:rFonts w:ascii="Cambria" w:hAnsi="Cambria"/>
          <w:b/>
          <w:i w:val="0"/>
          <w:sz w:val="22"/>
        </w:rPr>
        <w:t>Integrate: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Computerized admission systems and databases</w:t>
      </w:r>
    </w:p>
    <w:p>
      <w:pPr>
        <w:spacing w:line="276" w:lineRule="auto" w:after="80"/>
        <w:ind w:left="714" w:hanging="357"/>
      </w:pPr>
      <w:r>
        <w:rPr>
          <w:rFonts w:ascii="Cambria" w:hAnsi="Cambria"/>
          <w:sz w:val="22"/>
        </w:rPr>
        <w:t xml:space="preserve">o </w:t>
      </w:r>
      <w:r>
        <w:rPr>
          <w:rFonts w:ascii="Cambria" w:hAnsi="Cambria"/>
          <w:i w:val="0"/>
          <w:sz w:val="22"/>
        </w:rPr>
        <w:t>Secure document storage (digital and hard copy)</w:t>
      </w:r>
    </w:p>
    <w:p>
      <w:pPr>
        <w:spacing w:line="276" w:lineRule="auto" w:after="80"/>
        <w:ind w:left="714" w:hanging="357"/>
      </w:pPr>
      <w:r>
        <w:rPr>
          <w:rFonts w:ascii="Cambria" w:hAnsi="Cambria"/>
          <w:sz w:val="22"/>
        </w:rPr>
        <w:t xml:space="preserve">o </w:t>
      </w:r>
      <w:r>
        <w:rPr>
          <w:rFonts w:ascii="Cambria" w:hAnsi="Cambria"/>
          <w:i w:val="0"/>
          <w:sz w:val="22"/>
        </w:rPr>
        <w:t>High-speed internet and printing/scanning facilities</w:t>
      </w:r>
    </w:p>
    <w:p>
      <w:pPr>
        <w:spacing w:before="280" w:after="160"/>
      </w:pPr>
      <w:r>
        <w:rPr>
          <w:rFonts w:ascii="Cambria" w:hAnsi="Cambria"/>
          <w:b/>
          <w:color w:val="1F3A5F"/>
          <w:sz w:val="29"/>
        </w:rPr>
        <w:t>35.13. Infrastructure – Administrative Block: Faculty Cubicles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Adequate Number of Cubicles</w:t>
      </w:r>
    </w:p>
    <w:p>
      <w:pPr>
        <w:spacing w:line="276" w:lineRule="auto" w:after="80"/>
        <w:ind w:left="357" w:hanging="357"/>
      </w:pPr>
      <w:r>
        <w:rPr>
          <w:rFonts w:ascii="Cambria" w:hAnsi="Cambria"/>
          <w:sz w:val="22"/>
        </w:rPr>
        <w:t xml:space="preserve">• </w:t>
      </w:r>
      <w:r>
        <w:rPr>
          <w:rFonts w:ascii="Cambria" w:hAnsi="Cambria"/>
          <w:i w:val="0"/>
          <w:sz w:val="22"/>
        </w:rPr>
        <w:t>Provide sufficient cubicles to accommodate all faculty engaged in:</w:t>
      </w:r>
    </w:p>
    <w:p>
      <w:pPr>
        <w:spacing w:line="276" w:lineRule="auto" w:after="80"/>
        <w:ind w:left="714" w:hanging="357"/>
      </w:pPr>
      <w:r>
        <w:rPr>
          <w:rFonts w:ascii="Cambria" w:hAnsi="Cambria"/>
          <w:sz w:val="22"/>
        </w:rPr>
        <w:t xml:space="preserve">o </w:t>
      </w:r>
      <w:r>
        <w:rPr>
          <w:rFonts w:ascii="Cambria" w:hAnsi="Cambria"/>
          <w:i w:val="0"/>
          <w:sz w:val="22"/>
        </w:rPr>
        <w:t>Admission counselling</w:t>
      </w:r>
    </w:p>
    <w:p>
      <w:pPr>
        <w:spacing w:line="276" w:lineRule="auto" w:after="80"/>
        <w:ind w:left="714" w:hanging="357"/>
      </w:pPr>
      <w:r>
        <w:rPr>
          <w:rFonts w:ascii="Cambria" w:hAnsi="Cambria"/>
          <w:sz w:val="22"/>
        </w:rPr>
        <w:t xml:space="preserve">o </w:t>
      </w:r>
      <w:r>
        <w:rPr>
          <w:rFonts w:ascii="Cambria" w:hAnsi="Cambria"/>
          <w:i w:val="0"/>
          <w:sz w:val="22"/>
        </w:rPr>
        <w:t>Academic advising</w:t>
      </w:r>
    </w:p>
    <w:p>
      <w:pPr>
        <w:spacing w:line="276" w:lineRule="auto" w:after="80"/>
        <w:ind w:left="714" w:hanging="357"/>
      </w:pPr>
      <w:r>
        <w:rPr>
          <w:rFonts w:ascii="Cambria" w:hAnsi="Cambria"/>
          <w:sz w:val="22"/>
        </w:rPr>
        <w:t xml:space="preserve">o </w:t>
      </w:r>
      <w:r>
        <w:rPr>
          <w:rFonts w:ascii="Cambria" w:hAnsi="Cambria"/>
          <w:i w:val="0"/>
          <w:sz w:val="22"/>
        </w:rPr>
        <w:t>Departmental administration and research support</w:t>
      </w:r>
    </w:p>
    <w:p>
      <w:pPr>
        <w:spacing w:line="276" w:lineRule="auto" w:after="80"/>
        <w:ind w:left="357" w:hanging="357"/>
      </w:pPr>
      <w:r>
        <w:rPr>
          <w:rFonts w:ascii="Cambria" w:hAnsi="Cambria"/>
          <w:b w:val="0"/>
          <w:i w:val="0"/>
          <w:sz w:val="22"/>
        </w:rPr>
        <w:t xml:space="preserve">2. </w:t>
      </w:r>
      <w:r>
        <w:rPr>
          <w:rFonts w:ascii="Cambria" w:hAnsi="Cambria"/>
          <w:i w:val="0"/>
          <w:sz w:val="22"/>
        </w:rPr>
        <w:t>Functional Design</w:t>
      </w:r>
    </w:p>
    <w:p>
      <w:pPr>
        <w:spacing w:line="276" w:lineRule="auto" w:after="80"/>
        <w:ind w:left="357" w:hanging="357"/>
      </w:pPr>
      <w:r>
        <w:rPr>
          <w:rFonts w:ascii="Cambria" w:hAnsi="Cambria"/>
          <w:sz w:val="22"/>
        </w:rPr>
        <w:t xml:space="preserve">• </w:t>
      </w:r>
      <w:r>
        <w:rPr>
          <w:rFonts w:ascii="Cambria" w:hAnsi="Cambria"/>
          <w:b/>
          <w:i w:val="0"/>
          <w:sz w:val="22"/>
        </w:rPr>
        <w:t>Ensure each cubicle includes: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Ergonomic furniture (desk, chair, storage)</w:t>
      </w:r>
    </w:p>
    <w:p>
      <w:pPr>
        <w:spacing w:line="276" w:lineRule="auto" w:after="80"/>
        <w:ind w:left="714" w:hanging="357"/>
      </w:pPr>
      <w:r>
        <w:rPr>
          <w:rFonts w:ascii="Cambria" w:hAnsi="Cambria"/>
          <w:sz w:val="22"/>
        </w:rPr>
        <w:t xml:space="preserve">o </w:t>
      </w:r>
      <w:r>
        <w:rPr>
          <w:rFonts w:ascii="Cambria" w:hAnsi="Cambria"/>
          <w:i w:val="0"/>
          <w:sz w:val="22"/>
        </w:rPr>
        <w:t>Computer and power outlets</w:t>
      </w:r>
    </w:p>
    <w:p>
      <w:pPr>
        <w:spacing w:line="276" w:lineRule="auto" w:after="80"/>
        <w:ind w:left="714" w:hanging="357"/>
      </w:pPr>
      <w:r>
        <w:rPr>
          <w:rFonts w:ascii="Cambria" w:hAnsi="Cambria"/>
          <w:sz w:val="22"/>
        </w:rPr>
        <w:t xml:space="preserve">o </w:t>
      </w:r>
      <w:r>
        <w:rPr>
          <w:rFonts w:ascii="Cambria" w:hAnsi="Cambria"/>
          <w:i w:val="0"/>
          <w:sz w:val="22"/>
        </w:rPr>
        <w:t>Adequate lighting and ventilation</w:t>
      </w:r>
    </w:p>
    <w:p>
      <w:pPr>
        <w:spacing w:line="276" w:lineRule="auto" w:after="80"/>
        <w:ind w:left="357" w:hanging="357"/>
      </w:pPr>
      <w:r>
        <w:rPr>
          <w:rFonts w:ascii="Cambria" w:hAnsi="Cambria"/>
          <w:b w:val="0"/>
          <w:i w:val="0"/>
          <w:sz w:val="22"/>
        </w:rPr>
        <w:t xml:space="preserve">3. </w:t>
      </w:r>
      <w:r>
        <w:rPr>
          <w:rFonts w:ascii="Cambria" w:hAnsi="Cambria"/>
          <w:i w:val="0"/>
          <w:sz w:val="22"/>
        </w:rPr>
        <w:t>Privacy and Comfort</w:t>
      </w:r>
    </w:p>
    <w:p>
      <w:pPr>
        <w:spacing w:line="276" w:lineRule="auto" w:after="80"/>
        <w:ind w:left="357" w:hanging="357"/>
      </w:pPr>
      <w:r>
        <w:rPr>
          <w:rFonts w:ascii="Cambria" w:hAnsi="Cambria"/>
          <w:sz w:val="22"/>
        </w:rPr>
        <w:t xml:space="preserve">• </w:t>
      </w:r>
      <w:r>
        <w:rPr>
          <w:rFonts w:ascii="Cambria" w:hAnsi="Cambria"/>
          <w:i w:val="0"/>
          <w:sz w:val="22"/>
        </w:rPr>
        <w:t>Design with partitions for semi-privacy, enabling:</w:t>
      </w:r>
    </w:p>
    <w:p>
      <w:pPr>
        <w:spacing w:line="276" w:lineRule="auto" w:after="80"/>
        <w:ind w:left="714" w:hanging="357"/>
      </w:pPr>
      <w:r>
        <w:rPr>
          <w:rFonts w:ascii="Cambria" w:hAnsi="Cambria"/>
          <w:sz w:val="22"/>
        </w:rPr>
        <w:t xml:space="preserve">o </w:t>
      </w:r>
      <w:r>
        <w:rPr>
          <w:rFonts w:ascii="Cambria" w:hAnsi="Cambria"/>
          <w:i w:val="0"/>
          <w:sz w:val="22"/>
        </w:rPr>
        <w:t>One-on-one student interaction</w:t>
      </w:r>
    </w:p>
    <w:p>
      <w:pPr>
        <w:spacing w:line="276" w:lineRule="auto" w:after="80"/>
        <w:ind w:left="714" w:hanging="357"/>
      </w:pPr>
      <w:r>
        <w:rPr>
          <w:rFonts w:ascii="Cambria" w:hAnsi="Cambria"/>
          <w:sz w:val="22"/>
        </w:rPr>
        <w:t xml:space="preserve">o </w:t>
      </w:r>
      <w:r>
        <w:rPr>
          <w:rFonts w:ascii="Cambria" w:hAnsi="Cambria"/>
          <w:i w:val="0"/>
          <w:sz w:val="22"/>
        </w:rPr>
        <w:t>Confidential academic discussions</w:t>
      </w:r>
    </w:p>
    <w:p>
      <w:pPr>
        <w:spacing w:line="276" w:lineRule="auto" w:after="80"/>
        <w:ind w:left="714" w:hanging="357"/>
      </w:pPr>
      <w:r>
        <w:rPr>
          <w:rFonts w:ascii="Cambria" w:hAnsi="Cambria"/>
          <w:sz w:val="22"/>
        </w:rPr>
        <w:t xml:space="preserve">o </w:t>
      </w:r>
      <w:r>
        <w:rPr>
          <w:rFonts w:ascii="Cambria" w:hAnsi="Cambria"/>
          <w:i w:val="0"/>
          <w:sz w:val="22"/>
        </w:rPr>
        <w:t>Minimal distractions during administrative tasks</w:t>
      </w:r>
    </w:p>
    <w:p>
      <w:pPr>
        <w:spacing w:line="276" w:lineRule="auto" w:after="80"/>
        <w:ind w:left="357" w:hanging="357"/>
      </w:pPr>
      <w:r>
        <w:rPr>
          <w:rFonts w:ascii="Cambria" w:hAnsi="Cambria"/>
          <w:b w:val="0"/>
          <w:i w:val="0"/>
          <w:sz w:val="22"/>
        </w:rPr>
        <w:t xml:space="preserve">4. </w:t>
      </w:r>
      <w:r>
        <w:rPr>
          <w:rFonts w:ascii="Cambria" w:hAnsi="Cambria"/>
          <w:i w:val="0"/>
          <w:sz w:val="22"/>
        </w:rPr>
        <w:t>Accessibility and Placement</w:t>
      </w:r>
    </w:p>
    <w:p>
      <w:pPr>
        <w:spacing w:line="276" w:lineRule="auto" w:after="80"/>
        <w:ind w:left="357" w:hanging="357"/>
      </w:pPr>
      <w:r>
        <w:rPr>
          <w:rFonts w:ascii="Cambria" w:hAnsi="Cambria"/>
          <w:sz w:val="22"/>
        </w:rPr>
        <w:t xml:space="preserve">• </w:t>
      </w:r>
      <w:r>
        <w:rPr>
          <w:rFonts w:ascii="Cambria" w:hAnsi="Cambria"/>
          <w:b/>
          <w:i w:val="0"/>
          <w:sz w:val="22"/>
        </w:rPr>
        <w:t>Position cubicles near: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Admission and counselling areas for easy access</w:t>
      </w:r>
    </w:p>
    <w:p>
      <w:pPr>
        <w:spacing w:line="276" w:lineRule="auto" w:after="80"/>
        <w:ind w:left="714" w:hanging="357"/>
      </w:pPr>
      <w:r>
        <w:rPr>
          <w:rFonts w:ascii="Cambria" w:hAnsi="Cambria"/>
          <w:sz w:val="22"/>
        </w:rPr>
        <w:t xml:space="preserve">o </w:t>
      </w:r>
      <w:r>
        <w:rPr>
          <w:rFonts w:ascii="Cambria" w:hAnsi="Cambria"/>
          <w:i w:val="0"/>
          <w:sz w:val="22"/>
        </w:rPr>
        <w:t>Department heads and support staff for coordination</w:t>
      </w:r>
    </w:p>
    <w:p>
      <w:pPr>
        <w:spacing w:line="276" w:lineRule="auto" w:after="80"/>
        <w:ind w:left="714" w:hanging="357"/>
      </w:pPr>
      <w:r>
        <w:rPr>
          <w:rFonts w:ascii="Cambria" w:hAnsi="Cambria"/>
          <w:sz w:val="22"/>
        </w:rPr>
        <w:t xml:space="preserve">o </w:t>
      </w:r>
      <w:r>
        <w:rPr>
          <w:rFonts w:ascii="Cambria" w:hAnsi="Cambria"/>
          <w:i w:val="0"/>
          <w:sz w:val="22"/>
        </w:rPr>
        <w:t>Meeting or conference rooms for group advising</w:t>
      </w:r>
    </w:p>
    <w:p>
      <w:pPr>
        <w:spacing w:line="276" w:lineRule="auto" w:after="80"/>
        <w:ind w:left="357" w:hanging="357"/>
      </w:pPr>
      <w:r>
        <w:rPr>
          <w:rFonts w:ascii="Cambria" w:hAnsi="Cambria"/>
          <w:b w:val="0"/>
          <w:i w:val="0"/>
          <w:sz w:val="22"/>
        </w:rPr>
        <w:t xml:space="preserve">5. </w:t>
      </w:r>
      <w:r>
        <w:rPr>
          <w:rFonts w:ascii="Cambria" w:hAnsi="Cambria"/>
          <w:i w:val="0"/>
          <w:sz w:val="22"/>
        </w:rPr>
        <w:t>Integration with Digital Systems</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Institutional email and information systems</w:t>
      </w:r>
    </w:p>
    <w:p>
      <w:pPr>
        <w:spacing w:line="276" w:lineRule="auto" w:after="80"/>
        <w:ind w:left="714" w:hanging="357"/>
      </w:pPr>
      <w:r>
        <w:rPr>
          <w:rFonts w:ascii="Cambria" w:hAnsi="Cambria"/>
          <w:sz w:val="22"/>
        </w:rPr>
        <w:t xml:space="preserve">o </w:t>
      </w:r>
      <w:r>
        <w:rPr>
          <w:rFonts w:ascii="Cambria" w:hAnsi="Cambria"/>
          <w:i w:val="0"/>
          <w:sz w:val="22"/>
        </w:rPr>
        <w:t>Student data portals and admission software</w:t>
      </w:r>
    </w:p>
    <w:p>
      <w:pPr>
        <w:spacing w:line="276" w:lineRule="auto" w:after="80"/>
        <w:ind w:left="714" w:hanging="357"/>
      </w:pPr>
      <w:r>
        <w:rPr>
          <w:rFonts w:ascii="Cambria" w:hAnsi="Cambria"/>
          <w:sz w:val="22"/>
        </w:rPr>
        <w:t xml:space="preserve">o </w:t>
      </w:r>
      <w:r>
        <w:rPr>
          <w:rFonts w:ascii="Cambria" w:hAnsi="Cambria"/>
          <w:i w:val="0"/>
          <w:sz w:val="22"/>
        </w:rPr>
        <w:t>Internet access and telecommunication tools</w:t>
      </w:r>
    </w:p>
    <w:p>
      <w:pPr>
        <w:spacing w:before="280" w:after="160"/>
      </w:pPr>
      <w:r>
        <w:rPr>
          <w:rFonts w:ascii="Cambria" w:hAnsi="Cambria"/>
          <w:b/>
          <w:color w:val="1F3A5F"/>
          <w:sz w:val="29"/>
        </w:rPr>
        <w:t>35.14. Infrastructure – Administrative Block: Department-Specific Buildings</w:t>
      </w:r>
    </w:p>
    <w:p>
      <w:pPr>
        <w:spacing w:line="276" w:lineRule="auto" w:after="80"/>
        <w:ind w:left="357" w:hanging="357"/>
      </w:pPr>
      <w:r>
        <w:rPr>
          <w:rFonts w:ascii="Cambria" w:hAnsi="Cambria"/>
          <w:b w:val="0"/>
          <w:i w:val="0"/>
          <w:sz w:val="22"/>
        </w:rPr>
        <w:t xml:space="preserve">1. </w:t>
      </w:r>
      <w:r>
        <w:rPr>
          <w:rFonts w:ascii="Cambria" w:hAnsi="Cambria"/>
          <w:i w:val="0"/>
          <w:sz w:val="22"/>
        </w:rPr>
        <w:t>Independent Departmental Buildings</w:t>
      </w:r>
    </w:p>
    <w:p>
      <w:pPr>
        <w:spacing w:line="276" w:lineRule="auto" w:after="80"/>
        <w:ind w:left="357" w:hanging="357"/>
      </w:pPr>
      <w:r>
        <w:rPr>
          <w:rFonts w:ascii="Cambria" w:hAnsi="Cambria"/>
          <w:sz w:val="22"/>
        </w:rPr>
        <w:t xml:space="preserve">• </w:t>
      </w:r>
      <w:r>
        <w:rPr>
          <w:rFonts w:ascii="Cambria" w:hAnsi="Cambria"/>
          <w:i w:val="0"/>
          <w:sz w:val="22"/>
        </w:rPr>
        <w:t>Allow academic departments to operate from separate, dedicated buildings.</w:t>
      </w:r>
    </w:p>
    <w:p>
      <w:pPr>
        <w:spacing w:line="276" w:lineRule="auto" w:after="80"/>
        <w:ind w:left="357" w:hanging="357"/>
      </w:pPr>
      <w:r>
        <w:rPr>
          <w:rFonts w:ascii="Cambria" w:hAnsi="Cambria"/>
          <w:sz w:val="22"/>
        </w:rPr>
        <w:t xml:space="preserve">• </w:t>
      </w:r>
      <w:r>
        <w:rPr>
          <w:rFonts w:ascii="Cambria" w:hAnsi="Cambria"/>
          <w:b/>
          <w:i w:val="0"/>
          <w:sz w:val="22"/>
        </w:rPr>
        <w:t>Ensure each building supports: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Department-specific administrative tasks</w:t>
      </w:r>
    </w:p>
    <w:p>
      <w:pPr>
        <w:spacing w:line="276" w:lineRule="auto" w:after="80"/>
        <w:ind w:left="714" w:hanging="357"/>
      </w:pPr>
      <w:r>
        <w:rPr>
          <w:rFonts w:ascii="Cambria" w:hAnsi="Cambria"/>
          <w:sz w:val="22"/>
        </w:rPr>
        <w:t xml:space="preserve">o </w:t>
      </w:r>
      <w:r>
        <w:rPr>
          <w:rFonts w:ascii="Cambria" w:hAnsi="Cambria"/>
          <w:i w:val="0"/>
          <w:sz w:val="22"/>
        </w:rPr>
        <w:t>Faculty offices and meeting rooms</w:t>
      </w:r>
    </w:p>
    <w:p>
      <w:pPr>
        <w:spacing w:line="276" w:lineRule="auto" w:after="80"/>
        <w:ind w:left="714" w:hanging="357"/>
      </w:pPr>
      <w:r>
        <w:rPr>
          <w:rFonts w:ascii="Cambria" w:hAnsi="Cambria"/>
          <w:sz w:val="22"/>
        </w:rPr>
        <w:t xml:space="preserve">o </w:t>
      </w:r>
      <w:r>
        <w:rPr>
          <w:rFonts w:ascii="Cambria" w:hAnsi="Cambria"/>
          <w:i w:val="0"/>
          <w:sz w:val="22"/>
        </w:rPr>
        <w:t>Labs, classrooms, and research spaces</w:t>
      </w:r>
    </w:p>
    <w:p>
      <w:pPr>
        <w:spacing w:line="276" w:lineRule="auto" w:after="80"/>
        <w:ind w:left="357" w:hanging="357"/>
      </w:pPr>
      <w:r>
        <w:rPr>
          <w:rFonts w:ascii="Cambria" w:hAnsi="Cambria"/>
          <w:b w:val="0"/>
          <w:i w:val="0"/>
          <w:sz w:val="22"/>
        </w:rPr>
        <w:t xml:space="preserve">2. </w:t>
      </w:r>
      <w:r>
        <w:rPr>
          <w:rFonts w:ascii="Cambria" w:hAnsi="Cambria"/>
          <w:i w:val="0"/>
          <w:sz w:val="22"/>
        </w:rPr>
        <w:t>Decentralized but Connected Layout</w:t>
      </w:r>
    </w:p>
    <w:p>
      <w:pPr>
        <w:spacing w:line="276" w:lineRule="auto" w:after="80"/>
        <w:ind w:left="357" w:hanging="357"/>
      </w:pPr>
      <w:r>
        <w:rPr>
          <w:rFonts w:ascii="Cambria" w:hAnsi="Cambria"/>
          <w:sz w:val="22"/>
        </w:rPr>
        <w:t xml:space="preserve">• </w:t>
      </w:r>
      <w:r>
        <w:rPr>
          <w:rFonts w:ascii="Cambria" w:hAnsi="Cambria"/>
          <w:b/>
          <w:i w:val="0"/>
          <w:sz w:val="22"/>
        </w:rPr>
        <w:t>Design a distributed campus layout where: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Departments function autonomously</w:t>
      </w:r>
    </w:p>
    <w:p>
      <w:pPr>
        <w:spacing w:line="276" w:lineRule="auto" w:after="80"/>
        <w:ind w:left="714" w:hanging="357"/>
      </w:pPr>
      <w:r>
        <w:rPr>
          <w:rFonts w:ascii="Cambria" w:hAnsi="Cambria"/>
          <w:sz w:val="22"/>
        </w:rPr>
        <w:t xml:space="preserve">o </w:t>
      </w:r>
      <w:r>
        <w:rPr>
          <w:rFonts w:ascii="Cambria" w:hAnsi="Cambria"/>
          <w:i w:val="0"/>
          <w:sz w:val="22"/>
        </w:rPr>
        <w:t>Still remain digitally and logistically connected to the central administrative block</w:t>
      </w:r>
    </w:p>
    <w:p>
      <w:pPr>
        <w:spacing w:line="276" w:lineRule="auto" w:after="80"/>
        <w:ind w:left="357" w:hanging="357"/>
      </w:pPr>
      <w:r>
        <w:rPr>
          <w:rFonts w:ascii="Cambria" w:hAnsi="Cambria"/>
          <w:b w:val="0"/>
          <w:i w:val="0"/>
          <w:sz w:val="22"/>
        </w:rPr>
        <w:t xml:space="preserve">3. </w:t>
      </w:r>
      <w:r>
        <w:rPr>
          <w:rFonts w:ascii="Cambria" w:hAnsi="Cambria"/>
          <w:i w:val="0"/>
          <w:sz w:val="22"/>
        </w:rPr>
        <w:t>Department-Level Admission and Counselling</w:t>
      </w:r>
    </w:p>
    <w:p>
      <w:pPr>
        <w:spacing w:line="276" w:lineRule="auto" w:after="80"/>
        <w:ind w:left="357" w:hanging="357"/>
      </w:pPr>
      <w:r>
        <w:rPr>
          <w:rFonts w:ascii="Cambria" w:hAnsi="Cambria"/>
          <w:sz w:val="22"/>
        </w:rPr>
        <w:t xml:space="preserve">• </w:t>
      </w:r>
      <w:r>
        <w:rPr>
          <w:rFonts w:ascii="Cambria" w:hAnsi="Cambria"/>
          <w:b/>
          <w:i w:val="0"/>
          <w:sz w:val="22"/>
        </w:rPr>
        <w:t>Provide space within each building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Course-specific admissions counselling</w:t>
      </w:r>
    </w:p>
    <w:p>
      <w:pPr>
        <w:spacing w:line="276" w:lineRule="auto" w:after="80"/>
        <w:ind w:left="714" w:hanging="357"/>
      </w:pPr>
      <w:r>
        <w:rPr>
          <w:rFonts w:ascii="Cambria" w:hAnsi="Cambria"/>
          <w:sz w:val="22"/>
        </w:rPr>
        <w:t xml:space="preserve">o </w:t>
      </w:r>
      <w:r>
        <w:rPr>
          <w:rFonts w:ascii="Cambria" w:hAnsi="Cambria"/>
          <w:i w:val="0"/>
          <w:sz w:val="22"/>
        </w:rPr>
        <w:t>Faculty-student academic advising</w:t>
      </w:r>
    </w:p>
    <w:p>
      <w:pPr>
        <w:spacing w:line="276" w:lineRule="auto" w:after="80"/>
        <w:ind w:left="714" w:hanging="357"/>
      </w:pPr>
      <w:r>
        <w:rPr>
          <w:rFonts w:ascii="Cambria" w:hAnsi="Cambria"/>
          <w:sz w:val="22"/>
        </w:rPr>
        <w:t xml:space="preserve">o </w:t>
      </w:r>
      <w:r>
        <w:rPr>
          <w:rFonts w:ascii="Cambria" w:hAnsi="Cambria"/>
          <w:i w:val="0"/>
          <w:sz w:val="22"/>
        </w:rPr>
        <w:t>Departmental coordination offices</w:t>
      </w:r>
    </w:p>
    <w:p>
      <w:pPr>
        <w:spacing w:line="276" w:lineRule="auto" w:after="80"/>
        <w:ind w:left="357" w:hanging="357"/>
      </w:pPr>
      <w:r>
        <w:rPr>
          <w:rFonts w:ascii="Cambria" w:hAnsi="Cambria"/>
          <w:b w:val="0"/>
          <w:i w:val="0"/>
          <w:sz w:val="22"/>
        </w:rPr>
        <w:t xml:space="preserve">4. </w:t>
      </w:r>
      <w:r>
        <w:rPr>
          <w:rFonts w:ascii="Cambria" w:hAnsi="Cambria"/>
          <w:i w:val="0"/>
          <w:sz w:val="22"/>
        </w:rPr>
        <w:t>Efficient Signage and Wayfinding</w:t>
      </w:r>
    </w:p>
    <w:p>
      <w:pPr>
        <w:spacing w:line="276" w:lineRule="auto" w:after="80"/>
        <w:ind w:left="357" w:hanging="357"/>
      </w:pPr>
      <w:r>
        <w:rPr>
          <w:rFonts w:ascii="Cambria" w:hAnsi="Cambria"/>
          <w:sz w:val="22"/>
        </w:rPr>
        <w:t xml:space="preserve">• </w:t>
      </w:r>
      <w:r>
        <w:rPr>
          <w:rFonts w:ascii="Cambria" w:hAnsi="Cambria"/>
          <w:i w:val="0"/>
          <w:sz w:val="22"/>
        </w:rPr>
        <w:t>Install clear directional signs and campus maps to help students and visitors navigate to respective departments.</w:t>
      </w:r>
    </w:p>
    <w:p>
      <w:pPr>
        <w:spacing w:line="276" w:lineRule="auto" w:after="80"/>
        <w:ind w:left="357" w:hanging="357"/>
      </w:pPr>
      <w:r>
        <w:rPr>
          <w:rFonts w:ascii="Cambria" w:hAnsi="Cambria"/>
          <w:b w:val="0"/>
          <w:i w:val="0"/>
          <w:sz w:val="22"/>
        </w:rPr>
        <w:t xml:space="preserve">5. </w:t>
      </w:r>
      <w:r>
        <w:rPr>
          <w:rFonts w:ascii="Cambria" w:hAnsi="Cambria"/>
          <w:i w:val="0"/>
          <w:sz w:val="22"/>
        </w:rPr>
        <w:t>Infrastructure Standards Across Departments</w:t>
      </w:r>
    </w:p>
    <w:p>
      <w:pPr>
        <w:spacing w:line="276" w:lineRule="auto" w:after="80"/>
        <w:ind w:left="357" w:hanging="357"/>
      </w:pPr>
      <w:r>
        <w:rPr>
          <w:rFonts w:ascii="Cambria" w:hAnsi="Cambria"/>
          <w:sz w:val="22"/>
        </w:rPr>
        <w:t xml:space="preserve">• </w:t>
      </w:r>
      <w:r>
        <w:rPr>
          <w:rFonts w:ascii="Cambria" w:hAnsi="Cambria"/>
          <w:b/>
          <w:i w:val="0"/>
          <w:sz w:val="22"/>
        </w:rPr>
        <w:t>Ensure uniform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IT infrastructure and internet</w:t>
      </w:r>
    </w:p>
    <w:p>
      <w:pPr>
        <w:spacing w:line="276" w:lineRule="auto" w:after="80"/>
        <w:ind w:left="714" w:hanging="357"/>
      </w:pPr>
      <w:r>
        <w:rPr>
          <w:rFonts w:ascii="Cambria" w:hAnsi="Cambria"/>
          <w:sz w:val="22"/>
        </w:rPr>
        <w:t xml:space="preserve">o </w:t>
      </w:r>
      <w:r>
        <w:rPr>
          <w:rFonts w:ascii="Cambria" w:hAnsi="Cambria"/>
          <w:i w:val="0"/>
          <w:sz w:val="22"/>
        </w:rPr>
        <w:t>Student support services</w:t>
      </w:r>
    </w:p>
    <w:p>
      <w:pPr>
        <w:spacing w:line="276" w:lineRule="auto" w:after="80"/>
        <w:ind w:left="714" w:hanging="357"/>
      </w:pPr>
      <w:r>
        <w:rPr>
          <w:rFonts w:ascii="Cambria" w:hAnsi="Cambria"/>
          <w:sz w:val="22"/>
        </w:rPr>
        <w:t xml:space="preserve">o </w:t>
      </w:r>
      <w:r>
        <w:rPr>
          <w:rFonts w:ascii="Cambria" w:hAnsi="Cambria"/>
          <w:i w:val="0"/>
          <w:sz w:val="22"/>
        </w:rPr>
        <w:t>Accessibility and safety features</w:t>
      </w:r>
    </w:p>
    <w:p>
      <w:pPr>
        <w:spacing w:before="280" w:after="160"/>
      </w:pPr>
      <w:r>
        <w:rPr>
          <w:rFonts w:ascii="Cambria" w:hAnsi="Cambria"/>
          <w:b/>
          <w:color w:val="1F3A5F"/>
          <w:sz w:val="29"/>
        </w:rPr>
        <w:t>35.15. Infrastructure – Library / Digital Resource Centre</w:t>
      </w:r>
    </w:p>
    <w:p>
      <w:pPr>
        <w:spacing w:line="276" w:lineRule="auto" w:after="80"/>
        <w:ind w:left="357" w:hanging="357"/>
      </w:pPr>
      <w:r>
        <w:rPr>
          <w:rFonts w:ascii="Cambria" w:hAnsi="Cambria"/>
          <w:b w:val="0"/>
          <w:i w:val="0"/>
          <w:sz w:val="22"/>
        </w:rPr>
        <w:t xml:space="preserve">1. </w:t>
      </w:r>
      <w:r>
        <w:rPr>
          <w:rFonts w:ascii="Cambria" w:hAnsi="Cambria"/>
          <w:i w:val="0"/>
          <w:sz w:val="22"/>
        </w:rPr>
        <w:t>Adequate Space Allocation</w:t>
      </w:r>
    </w:p>
    <w:p>
      <w:pPr>
        <w:spacing w:line="276" w:lineRule="auto" w:after="80"/>
        <w:ind w:left="357" w:hanging="357"/>
      </w:pPr>
      <w:r>
        <w:rPr>
          <w:rFonts w:ascii="Cambria" w:hAnsi="Cambria"/>
          <w:sz w:val="22"/>
        </w:rPr>
        <w:t xml:space="preserve">• </w:t>
      </w:r>
      <w:r>
        <w:rPr>
          <w:rFonts w:ascii="Cambria" w:hAnsi="Cambria"/>
          <w:b/>
          <w:i w:val="0"/>
          <w:sz w:val="22"/>
        </w:rPr>
        <w:t>Provide separate zones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Reading rooms with silent and group study areas</w:t>
      </w:r>
    </w:p>
    <w:p>
      <w:pPr>
        <w:spacing w:line="276" w:lineRule="auto" w:after="80"/>
        <w:ind w:left="714" w:hanging="357"/>
      </w:pPr>
      <w:r>
        <w:rPr>
          <w:rFonts w:ascii="Cambria" w:hAnsi="Cambria"/>
          <w:sz w:val="22"/>
        </w:rPr>
        <w:t xml:space="preserve">o </w:t>
      </w:r>
      <w:r>
        <w:rPr>
          <w:rFonts w:ascii="Cambria" w:hAnsi="Cambria"/>
          <w:i w:val="0"/>
          <w:sz w:val="22"/>
        </w:rPr>
        <w:t>Book and journal stock rooms</w:t>
      </w:r>
    </w:p>
    <w:p>
      <w:pPr>
        <w:spacing w:line="276" w:lineRule="auto" w:after="80"/>
        <w:ind w:left="714" w:hanging="357"/>
      </w:pPr>
      <w:r>
        <w:rPr>
          <w:rFonts w:ascii="Cambria" w:hAnsi="Cambria"/>
          <w:sz w:val="22"/>
        </w:rPr>
        <w:t xml:space="preserve">o </w:t>
      </w:r>
      <w:r>
        <w:rPr>
          <w:rFonts w:ascii="Cambria" w:hAnsi="Cambria"/>
          <w:i w:val="0"/>
          <w:sz w:val="22"/>
        </w:rPr>
        <w:t>Reference and digital access terminals</w:t>
      </w:r>
    </w:p>
    <w:p>
      <w:pPr>
        <w:spacing w:line="276" w:lineRule="auto" w:after="80"/>
        <w:ind w:left="357" w:hanging="357"/>
      </w:pPr>
      <w:r>
        <w:rPr>
          <w:rFonts w:ascii="Cambria" w:hAnsi="Cambria"/>
          <w:b w:val="0"/>
          <w:i w:val="0"/>
          <w:sz w:val="22"/>
        </w:rPr>
        <w:t xml:space="preserve">2. </w:t>
      </w:r>
      <w:r>
        <w:rPr>
          <w:rFonts w:ascii="Cambria" w:hAnsi="Cambria"/>
          <w:i w:val="0"/>
          <w:sz w:val="22"/>
        </w:rPr>
        <w:t>Reading Room Facilities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Comfortable seating with adequate lighting and ventilation</w:t>
      </w:r>
    </w:p>
    <w:p>
      <w:pPr>
        <w:spacing w:line="276" w:lineRule="auto" w:after="80"/>
        <w:ind w:left="714" w:hanging="357"/>
      </w:pPr>
      <w:r>
        <w:rPr>
          <w:rFonts w:ascii="Cambria" w:hAnsi="Cambria"/>
          <w:sz w:val="22"/>
        </w:rPr>
        <w:t xml:space="preserve">o </w:t>
      </w:r>
      <w:r>
        <w:rPr>
          <w:rFonts w:ascii="Cambria" w:hAnsi="Cambria"/>
          <w:i w:val="0"/>
          <w:sz w:val="22"/>
        </w:rPr>
        <w:t>Extended working hours during exams and project deadlines</w:t>
      </w:r>
    </w:p>
    <w:p>
      <w:pPr>
        <w:spacing w:line="276" w:lineRule="auto" w:after="80"/>
        <w:ind w:left="714" w:hanging="357"/>
      </w:pPr>
      <w:r>
        <w:rPr>
          <w:rFonts w:ascii="Cambria" w:hAnsi="Cambria"/>
          <w:sz w:val="22"/>
        </w:rPr>
        <w:t xml:space="preserve">o </w:t>
      </w:r>
      <w:r>
        <w:rPr>
          <w:rFonts w:ascii="Cambria" w:hAnsi="Cambria"/>
          <w:i w:val="0"/>
          <w:sz w:val="22"/>
        </w:rPr>
        <w:t>Accessible spaces for students with disabilities</w:t>
      </w:r>
    </w:p>
    <w:p>
      <w:pPr>
        <w:spacing w:line="276" w:lineRule="auto" w:after="80"/>
        <w:ind w:left="357" w:hanging="357"/>
      </w:pPr>
      <w:r>
        <w:rPr>
          <w:rFonts w:ascii="Cambria" w:hAnsi="Cambria"/>
          <w:b w:val="0"/>
          <w:i w:val="0"/>
          <w:sz w:val="22"/>
        </w:rPr>
        <w:t xml:space="preserve">3. </w:t>
      </w:r>
      <w:r>
        <w:rPr>
          <w:rFonts w:ascii="Cambria" w:hAnsi="Cambria"/>
          <w:i w:val="0"/>
          <w:sz w:val="22"/>
        </w:rPr>
        <w:t>Physical Collection Management</w:t>
      </w:r>
    </w:p>
    <w:p>
      <w:pPr>
        <w:spacing w:line="276" w:lineRule="auto" w:after="80"/>
        <w:ind w:left="357" w:hanging="357"/>
      </w:pPr>
      <w:r>
        <w:rPr>
          <w:rFonts w:ascii="Cambria" w:hAnsi="Cambria"/>
          <w:sz w:val="22"/>
        </w:rPr>
        <w:t xml:space="preserve">• </w:t>
      </w:r>
      <w:r>
        <w:rPr>
          <w:rFonts w:ascii="Cambria" w:hAnsi="Cambria"/>
          <w:b/>
          <w:i w:val="0"/>
          <w:sz w:val="22"/>
        </w:rPr>
        <w:t>Organize stock areas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Open shelves and catalogue systems</w:t>
      </w:r>
    </w:p>
    <w:p>
      <w:pPr>
        <w:spacing w:line="276" w:lineRule="auto" w:after="80"/>
        <w:ind w:left="714" w:hanging="357"/>
      </w:pPr>
      <w:r>
        <w:rPr>
          <w:rFonts w:ascii="Cambria" w:hAnsi="Cambria"/>
          <w:sz w:val="22"/>
        </w:rPr>
        <w:t xml:space="preserve">o </w:t>
      </w:r>
      <w:r>
        <w:rPr>
          <w:rFonts w:ascii="Cambria" w:hAnsi="Cambria"/>
          <w:i w:val="0"/>
          <w:sz w:val="22"/>
        </w:rPr>
        <w:t>Archival storage for rare books and journals</w:t>
      </w:r>
    </w:p>
    <w:p>
      <w:pPr>
        <w:spacing w:line="276" w:lineRule="auto" w:after="80"/>
        <w:ind w:left="714" w:hanging="357"/>
      </w:pPr>
      <w:r>
        <w:rPr>
          <w:rFonts w:ascii="Cambria" w:hAnsi="Cambria"/>
          <w:sz w:val="22"/>
        </w:rPr>
        <w:t xml:space="preserve">o </w:t>
      </w:r>
      <w:r>
        <w:rPr>
          <w:rFonts w:ascii="Cambria" w:hAnsi="Cambria"/>
          <w:i w:val="0"/>
          <w:sz w:val="22"/>
        </w:rPr>
        <w:t>Barcode/RFID-enabled inventory tracking</w:t>
      </w:r>
    </w:p>
    <w:p>
      <w:pPr>
        <w:spacing w:line="276" w:lineRule="auto" w:after="80"/>
        <w:ind w:left="357" w:hanging="357"/>
      </w:pPr>
      <w:r>
        <w:rPr>
          <w:rFonts w:ascii="Cambria" w:hAnsi="Cambria"/>
          <w:b w:val="0"/>
          <w:i w:val="0"/>
          <w:sz w:val="22"/>
        </w:rPr>
        <w:t xml:space="preserve">4. </w:t>
      </w:r>
      <w:r>
        <w:rPr>
          <w:rFonts w:ascii="Cambria" w:hAnsi="Cambria"/>
          <w:i w:val="0"/>
          <w:sz w:val="22"/>
        </w:rPr>
        <w:t>Digital Resource Integration</w:t>
      </w:r>
    </w:p>
    <w:p>
      <w:pPr>
        <w:spacing w:line="276" w:lineRule="auto" w:after="80"/>
        <w:ind w:left="357" w:hanging="357"/>
      </w:pPr>
      <w:r>
        <w:rPr>
          <w:rFonts w:ascii="Cambria" w:hAnsi="Cambria"/>
          <w:sz w:val="22"/>
        </w:rPr>
        <w:t xml:space="preserve">• </w:t>
      </w:r>
      <w:r>
        <w:rPr>
          <w:rFonts w:ascii="Cambria" w:hAnsi="Cambria"/>
          <w:b/>
          <w:i w:val="0"/>
          <w:sz w:val="22"/>
        </w:rPr>
        <w:t>Provide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E-books, e-journals, and online databases (e.g., JSTOR, IEEE, ScienceDirect)</w:t>
      </w:r>
    </w:p>
    <w:p>
      <w:pPr>
        <w:spacing w:line="276" w:lineRule="auto" w:after="80"/>
        <w:ind w:left="714" w:hanging="357"/>
      </w:pPr>
      <w:r>
        <w:rPr>
          <w:rFonts w:ascii="Cambria" w:hAnsi="Cambria"/>
          <w:sz w:val="22"/>
        </w:rPr>
        <w:t xml:space="preserve">o </w:t>
      </w:r>
      <w:r>
        <w:rPr>
          <w:rFonts w:ascii="Cambria" w:hAnsi="Cambria"/>
          <w:i w:val="0"/>
          <w:sz w:val="22"/>
        </w:rPr>
        <w:t>Learning Management Systems (LMS)</w:t>
      </w:r>
    </w:p>
    <w:p>
      <w:pPr>
        <w:spacing w:line="276" w:lineRule="auto" w:after="80"/>
        <w:ind w:left="714" w:hanging="357"/>
      </w:pPr>
      <w:r>
        <w:rPr>
          <w:rFonts w:ascii="Cambria" w:hAnsi="Cambria"/>
          <w:sz w:val="22"/>
        </w:rPr>
        <w:t xml:space="preserve">o </w:t>
      </w:r>
      <w:r>
        <w:rPr>
          <w:rFonts w:ascii="Cambria" w:hAnsi="Cambria"/>
          <w:i w:val="0"/>
          <w:sz w:val="22"/>
        </w:rPr>
        <w:t>Digital archives and institutional repositories</w:t>
      </w:r>
    </w:p>
    <w:p>
      <w:pPr>
        <w:spacing w:line="276" w:lineRule="auto" w:after="80"/>
        <w:ind w:left="357" w:hanging="357"/>
      </w:pPr>
      <w:r>
        <w:rPr>
          <w:rFonts w:ascii="Cambria" w:hAnsi="Cambria"/>
          <w:b w:val="0"/>
          <w:i w:val="0"/>
          <w:sz w:val="22"/>
        </w:rPr>
        <w:t xml:space="preserve">5. </w:t>
      </w:r>
      <w:r>
        <w:rPr>
          <w:rFonts w:ascii="Cambria" w:hAnsi="Cambria"/>
          <w:i w:val="0"/>
          <w:sz w:val="22"/>
        </w:rPr>
        <w:t>Technology and Support Services</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computers, and printers</w:t>
      </w:r>
    </w:p>
    <w:p>
      <w:pPr>
        <w:spacing w:line="276" w:lineRule="auto" w:after="80"/>
        <w:ind w:left="714" w:hanging="357"/>
      </w:pPr>
      <w:r>
        <w:rPr>
          <w:rFonts w:ascii="Cambria" w:hAnsi="Cambria"/>
          <w:sz w:val="22"/>
        </w:rPr>
        <w:t xml:space="preserve">o </w:t>
      </w:r>
      <w:r>
        <w:rPr>
          <w:rFonts w:ascii="Cambria" w:hAnsi="Cambria"/>
          <w:i w:val="0"/>
          <w:sz w:val="22"/>
        </w:rPr>
        <w:t>Digital cataloguing systems (e.g., KOHA, Libsys)</w:t>
      </w:r>
    </w:p>
    <w:p>
      <w:pPr>
        <w:spacing w:line="276" w:lineRule="auto" w:after="80"/>
        <w:ind w:left="714" w:hanging="357"/>
      </w:pPr>
      <w:r>
        <w:rPr>
          <w:rFonts w:ascii="Cambria" w:hAnsi="Cambria"/>
          <w:sz w:val="22"/>
        </w:rPr>
        <w:t xml:space="preserve">o </w:t>
      </w:r>
      <w:r>
        <w:rPr>
          <w:rFonts w:ascii="Cambria" w:hAnsi="Cambria"/>
          <w:i w:val="0"/>
          <w:sz w:val="22"/>
        </w:rPr>
        <w:t>Assistance counters for research help and digital literacy</w:t>
      </w:r>
    </w:p>
    <w:p>
      <w:pPr>
        <w:spacing w:before="280" w:after="160"/>
      </w:pPr>
      <w:r>
        <w:rPr>
          <w:rFonts w:ascii="Cambria" w:hAnsi="Cambria"/>
          <w:b/>
          <w:color w:val="1F3A5F"/>
          <w:sz w:val="29"/>
        </w:rPr>
        <w:t>35.16. Infrastructure – Lecture Complex, Classrooms, and Learning Spaces</w:t>
      </w:r>
    </w:p>
    <w:p>
      <w:pPr>
        <w:spacing w:line="276" w:lineRule="auto" w:after="80"/>
        <w:ind w:left="357" w:hanging="357"/>
      </w:pPr>
      <w:r>
        <w:rPr>
          <w:rFonts w:ascii="Cambria" w:hAnsi="Cambria"/>
          <w:b w:val="0"/>
          <w:i w:val="0"/>
          <w:sz w:val="22"/>
        </w:rPr>
        <w:t xml:space="preserve">1. </w:t>
      </w:r>
      <w:r>
        <w:rPr>
          <w:rFonts w:ascii="Cambria" w:hAnsi="Cambria"/>
          <w:i w:val="0"/>
          <w:sz w:val="22"/>
        </w:rPr>
        <w:t>Variety of Room Types</w:t>
      </w:r>
    </w:p>
    <w:p>
      <w:pPr>
        <w:spacing w:line="276" w:lineRule="auto" w:after="80"/>
        <w:ind w:left="357" w:hanging="357"/>
      </w:pPr>
      <w:r>
        <w:rPr>
          <w:rFonts w:ascii="Cambria" w:hAnsi="Cambria"/>
          <w:sz w:val="22"/>
        </w:rPr>
        <w:t xml:space="preserve">• </w:t>
      </w:r>
      <w:r>
        <w:rPr>
          <w:rFonts w:ascii="Cambria" w:hAnsi="Cambria"/>
          <w:b/>
          <w:i w:val="0"/>
          <w:sz w:val="22"/>
        </w:rPr>
        <w:t>Ensure availability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Large lecture halls for mass instruction</w:t>
      </w:r>
    </w:p>
    <w:p>
      <w:pPr>
        <w:spacing w:line="276" w:lineRule="auto" w:after="80"/>
        <w:ind w:left="714" w:hanging="357"/>
      </w:pPr>
      <w:r>
        <w:rPr>
          <w:rFonts w:ascii="Cambria" w:hAnsi="Cambria"/>
          <w:sz w:val="22"/>
        </w:rPr>
        <w:t xml:space="preserve">o </w:t>
      </w:r>
      <w:r>
        <w:rPr>
          <w:rFonts w:ascii="Cambria" w:hAnsi="Cambria"/>
          <w:i w:val="0"/>
          <w:sz w:val="22"/>
        </w:rPr>
        <w:t>Medium-sized classrooms for standard courses</w:t>
      </w:r>
    </w:p>
    <w:p>
      <w:pPr>
        <w:spacing w:line="276" w:lineRule="auto" w:after="80"/>
        <w:ind w:left="714" w:hanging="357"/>
      </w:pPr>
      <w:r>
        <w:rPr>
          <w:rFonts w:ascii="Cambria" w:hAnsi="Cambria"/>
          <w:sz w:val="22"/>
        </w:rPr>
        <w:t xml:space="preserve">o </w:t>
      </w:r>
      <w:r>
        <w:rPr>
          <w:rFonts w:ascii="Cambria" w:hAnsi="Cambria"/>
          <w:i w:val="0"/>
          <w:sz w:val="22"/>
        </w:rPr>
        <w:t>Small tutorial rooms for group learning</w:t>
      </w:r>
    </w:p>
    <w:p>
      <w:pPr>
        <w:spacing w:line="276" w:lineRule="auto" w:after="80"/>
        <w:ind w:left="714" w:hanging="357"/>
      </w:pPr>
      <w:r>
        <w:rPr>
          <w:rFonts w:ascii="Cambria" w:hAnsi="Cambria"/>
          <w:sz w:val="22"/>
        </w:rPr>
        <w:t xml:space="preserve">o </w:t>
      </w:r>
      <w:r>
        <w:rPr>
          <w:rFonts w:ascii="Cambria" w:hAnsi="Cambria"/>
          <w:i w:val="0"/>
          <w:sz w:val="22"/>
        </w:rPr>
        <w:t>Discussion/seminar rooms for collaborative engagement</w:t>
      </w:r>
    </w:p>
    <w:p>
      <w:pPr>
        <w:spacing w:line="276" w:lineRule="auto" w:after="80"/>
        <w:ind w:left="357" w:hanging="357"/>
      </w:pPr>
      <w:r>
        <w:rPr>
          <w:rFonts w:ascii="Cambria" w:hAnsi="Cambria"/>
          <w:b w:val="0"/>
          <w:i w:val="0"/>
          <w:sz w:val="22"/>
        </w:rPr>
        <w:t xml:space="preserve">2. </w:t>
      </w:r>
      <w:r>
        <w:rPr>
          <w:rFonts w:ascii="Cambria" w:hAnsi="Cambria"/>
          <w:i w:val="0"/>
          <w:sz w:val="22"/>
        </w:rPr>
        <w:t>Comfortable and Ergonomic Seating</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Tiered seating in large lecture halls for better visibility</w:t>
      </w:r>
    </w:p>
    <w:p>
      <w:pPr>
        <w:spacing w:line="276" w:lineRule="auto" w:after="80"/>
        <w:ind w:left="714" w:hanging="357"/>
      </w:pPr>
      <w:r>
        <w:rPr>
          <w:rFonts w:ascii="Cambria" w:hAnsi="Cambria"/>
          <w:sz w:val="22"/>
        </w:rPr>
        <w:t xml:space="preserve">o </w:t>
      </w:r>
      <w:r>
        <w:rPr>
          <w:rFonts w:ascii="Cambria" w:hAnsi="Cambria"/>
          <w:i w:val="0"/>
          <w:sz w:val="22"/>
        </w:rPr>
        <w:t>Movable chairs and tables in tutorial/discussion rooms for flexibility</w:t>
      </w:r>
    </w:p>
    <w:p>
      <w:pPr>
        <w:spacing w:line="276" w:lineRule="auto" w:after="80"/>
        <w:ind w:left="714" w:hanging="357"/>
      </w:pPr>
      <w:r>
        <w:rPr>
          <w:rFonts w:ascii="Cambria" w:hAnsi="Cambria"/>
          <w:sz w:val="22"/>
        </w:rPr>
        <w:t xml:space="preserve">o </w:t>
      </w:r>
      <w:r>
        <w:rPr>
          <w:rFonts w:ascii="Cambria" w:hAnsi="Cambria"/>
          <w:i w:val="0"/>
          <w:sz w:val="22"/>
        </w:rPr>
        <w:t>Adequate legroom, ventilation, and lighting in all rooms</w:t>
      </w:r>
    </w:p>
    <w:p>
      <w:pPr>
        <w:spacing w:line="276" w:lineRule="auto" w:after="80"/>
        <w:ind w:left="357" w:hanging="357"/>
      </w:pPr>
      <w:r>
        <w:rPr>
          <w:rFonts w:ascii="Cambria" w:hAnsi="Cambria"/>
          <w:b w:val="0"/>
          <w:i w:val="0"/>
          <w:sz w:val="22"/>
        </w:rPr>
        <w:t xml:space="preserve">3. </w:t>
      </w:r>
      <w:r>
        <w:rPr>
          <w:rFonts w:ascii="Cambria" w:hAnsi="Cambria"/>
          <w:i w:val="0"/>
          <w:sz w:val="22"/>
        </w:rPr>
        <w:t>Teaching-Learning Technologies</w:t>
      </w:r>
    </w:p>
    <w:p>
      <w:pPr>
        <w:spacing w:line="276" w:lineRule="auto" w:after="80"/>
        <w:ind w:left="357" w:hanging="357"/>
      </w:pPr>
      <w:r>
        <w:rPr>
          <w:rFonts w:ascii="Cambria" w:hAnsi="Cambria"/>
          <w:sz w:val="22"/>
        </w:rPr>
        <w:t xml:space="preserve">• </w:t>
      </w:r>
      <w:r>
        <w:rPr>
          <w:rFonts w:ascii="Cambria" w:hAnsi="Cambria"/>
          <w:b/>
          <w:i w:val="0"/>
          <w:sz w:val="22"/>
        </w:rPr>
        <w:t>Equip rooms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projectors and smart boards</w:t>
      </w:r>
    </w:p>
    <w:p>
      <w:pPr>
        <w:spacing w:line="276" w:lineRule="auto" w:after="80"/>
        <w:ind w:left="714" w:hanging="357"/>
      </w:pPr>
      <w:r>
        <w:rPr>
          <w:rFonts w:ascii="Cambria" w:hAnsi="Cambria"/>
          <w:sz w:val="22"/>
        </w:rPr>
        <w:t xml:space="preserve">o </w:t>
      </w:r>
      <w:r>
        <w:rPr>
          <w:rFonts w:ascii="Cambria" w:hAnsi="Cambria"/>
          <w:i w:val="0"/>
          <w:sz w:val="22"/>
        </w:rPr>
        <w:t>High-quality audio systems and microphones</w:t>
      </w:r>
    </w:p>
    <w:p>
      <w:pPr>
        <w:spacing w:line="276" w:lineRule="auto" w:after="80"/>
        <w:ind w:left="714" w:hanging="357"/>
      </w:pPr>
      <w:r>
        <w:rPr>
          <w:rFonts w:ascii="Cambria" w:hAnsi="Cambria"/>
          <w:sz w:val="22"/>
        </w:rPr>
        <w:t xml:space="preserve">o </w:t>
      </w:r>
      <w:r>
        <w:rPr>
          <w:rFonts w:ascii="Cambria" w:hAnsi="Cambria"/>
          <w:i w:val="0"/>
          <w:sz w:val="22"/>
        </w:rPr>
        <w:t>Wi-Fi connectivity and power outlets for devices</w:t>
      </w:r>
    </w:p>
    <w:p>
      <w:pPr>
        <w:spacing w:line="276" w:lineRule="auto" w:after="80"/>
        <w:ind w:left="714" w:hanging="357"/>
      </w:pPr>
      <w:r>
        <w:rPr>
          <w:rFonts w:ascii="Cambria" w:hAnsi="Cambria"/>
          <w:sz w:val="22"/>
        </w:rPr>
        <w:t xml:space="preserve">o </w:t>
      </w:r>
      <w:r>
        <w:rPr>
          <w:rFonts w:ascii="Cambria" w:hAnsi="Cambria"/>
          <w:i w:val="0"/>
          <w:sz w:val="22"/>
        </w:rPr>
        <w:t>Lecture recording/streaming setups in major halls</w:t>
      </w:r>
    </w:p>
    <w:p>
      <w:pPr>
        <w:spacing w:line="276" w:lineRule="auto" w:after="80"/>
        <w:ind w:left="357" w:hanging="357"/>
      </w:pPr>
      <w:r>
        <w:rPr>
          <w:rFonts w:ascii="Cambria" w:hAnsi="Cambria"/>
          <w:b w:val="0"/>
          <w:i w:val="0"/>
          <w:sz w:val="22"/>
        </w:rPr>
        <w:t xml:space="preserve">4. </w:t>
      </w:r>
      <w:r>
        <w:rPr>
          <w:rFonts w:ascii="Cambria" w:hAnsi="Cambria"/>
          <w:i w:val="0"/>
          <w:sz w:val="22"/>
        </w:rPr>
        <w:t>Accessibility and Safety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Barrier-free access to all rooms for students with disabilities</w:t>
      </w:r>
    </w:p>
    <w:p>
      <w:pPr>
        <w:spacing w:line="276" w:lineRule="auto" w:after="80"/>
        <w:ind w:left="714" w:hanging="357"/>
      </w:pPr>
      <w:r>
        <w:rPr>
          <w:rFonts w:ascii="Cambria" w:hAnsi="Cambria"/>
          <w:sz w:val="22"/>
        </w:rPr>
        <w:t xml:space="preserve">o </w:t>
      </w:r>
      <w:r>
        <w:rPr>
          <w:rFonts w:ascii="Cambria" w:hAnsi="Cambria"/>
          <w:i w:val="0"/>
          <w:sz w:val="22"/>
        </w:rPr>
        <w:t>Emergency exits, fire safety equipment, and ventilation systems</w:t>
      </w:r>
    </w:p>
    <w:p>
      <w:pPr>
        <w:spacing w:line="276" w:lineRule="auto" w:after="80"/>
        <w:ind w:left="357" w:hanging="357"/>
      </w:pPr>
      <w:r>
        <w:rPr>
          <w:rFonts w:ascii="Cambria" w:hAnsi="Cambria"/>
          <w:b w:val="0"/>
          <w:i w:val="0"/>
          <w:sz w:val="22"/>
        </w:rPr>
        <w:t xml:space="preserve">5. </w:t>
      </w:r>
      <w:r>
        <w:rPr>
          <w:rFonts w:ascii="Cambria" w:hAnsi="Cambria"/>
          <w:i w:val="0"/>
          <w:sz w:val="22"/>
        </w:rPr>
        <w:t>Supportive Infrastructure</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Timetable coordination systems for efficient room usage</w:t>
      </w:r>
    </w:p>
    <w:p>
      <w:pPr>
        <w:spacing w:line="276" w:lineRule="auto" w:after="80"/>
        <w:ind w:left="714" w:hanging="357"/>
      </w:pPr>
      <w:r>
        <w:rPr>
          <w:rFonts w:ascii="Cambria" w:hAnsi="Cambria"/>
          <w:sz w:val="22"/>
        </w:rPr>
        <w:t xml:space="preserve">o </w:t>
      </w:r>
      <w:r>
        <w:rPr>
          <w:rFonts w:ascii="Cambria" w:hAnsi="Cambria"/>
          <w:i w:val="0"/>
          <w:sz w:val="22"/>
        </w:rPr>
        <w:t>Whiteboards, podiums, and digital teaching aids</w:t>
      </w:r>
    </w:p>
    <w:p>
      <w:pPr>
        <w:spacing w:line="276" w:lineRule="auto" w:after="80"/>
        <w:ind w:left="714" w:hanging="357"/>
      </w:pPr>
      <w:r>
        <w:rPr>
          <w:rFonts w:ascii="Cambria" w:hAnsi="Cambria"/>
          <w:sz w:val="22"/>
        </w:rPr>
        <w:t xml:space="preserve">o </w:t>
      </w:r>
      <w:r>
        <w:rPr>
          <w:rFonts w:ascii="Cambria" w:hAnsi="Cambria"/>
          <w:i w:val="0"/>
          <w:sz w:val="22"/>
        </w:rPr>
        <w:t>Ambient temperature control (fans/AC as required)</w:t>
      </w:r>
    </w:p>
    <w:p>
      <w:pPr>
        <w:spacing w:before="280" w:after="160"/>
      </w:pPr>
      <w:r>
        <w:rPr>
          <w:rFonts w:ascii="Cambria" w:hAnsi="Cambria"/>
          <w:b/>
          <w:color w:val="1F3A5F"/>
          <w:sz w:val="29"/>
        </w:rPr>
        <w:t>35.17. Tutorial Rooms – Integration of Video Recording Facilities</w:t>
      </w:r>
    </w:p>
    <w:p>
      <w:pPr>
        <w:spacing w:line="276" w:lineRule="auto" w:after="80"/>
        <w:ind w:left="357" w:hanging="357"/>
      </w:pPr>
      <w:r>
        <w:rPr>
          <w:rFonts w:ascii="Cambria" w:hAnsi="Cambria"/>
          <w:b w:val="0"/>
          <w:i w:val="0"/>
          <w:sz w:val="22"/>
        </w:rPr>
        <w:t xml:space="preserve">1. </w:t>
      </w:r>
      <w:r>
        <w:rPr>
          <w:rFonts w:ascii="Cambria" w:hAnsi="Cambria"/>
          <w:i w:val="0"/>
          <w:sz w:val="22"/>
        </w:rPr>
        <w:t>Purpose and Use Cases</w:t>
      </w:r>
    </w:p>
    <w:p>
      <w:pPr>
        <w:spacing w:line="276" w:lineRule="auto" w:after="80"/>
        <w:ind w:left="357" w:hanging="357"/>
      </w:pPr>
      <w:r>
        <w:rPr>
          <w:rFonts w:ascii="Cambria" w:hAnsi="Cambria"/>
          <w:sz w:val="22"/>
        </w:rPr>
        <w:t xml:space="preserve">• </w:t>
      </w:r>
      <w:r>
        <w:rPr>
          <w:rFonts w:ascii="Cambria" w:hAnsi="Cambria"/>
          <w:i w:val="0"/>
          <w:sz w:val="22"/>
        </w:rPr>
        <w:t>Enable recording of tutorials, workshops, and interactive sessions for:</w:t>
      </w:r>
    </w:p>
    <w:p>
      <w:pPr>
        <w:spacing w:line="276" w:lineRule="auto" w:after="80"/>
        <w:ind w:left="714" w:hanging="357"/>
      </w:pPr>
      <w:r>
        <w:rPr>
          <w:rFonts w:ascii="Cambria" w:hAnsi="Cambria"/>
          <w:sz w:val="22"/>
        </w:rPr>
        <w:t xml:space="preserve">o </w:t>
      </w:r>
      <w:r>
        <w:rPr>
          <w:rFonts w:ascii="Cambria" w:hAnsi="Cambria"/>
          <w:i w:val="0"/>
          <w:sz w:val="22"/>
        </w:rPr>
        <w:t>Asynchronous learning</w:t>
      </w:r>
    </w:p>
    <w:p>
      <w:pPr>
        <w:spacing w:line="276" w:lineRule="auto" w:after="80"/>
        <w:ind w:left="714" w:hanging="357"/>
      </w:pPr>
      <w:r>
        <w:rPr>
          <w:rFonts w:ascii="Cambria" w:hAnsi="Cambria"/>
          <w:sz w:val="22"/>
        </w:rPr>
        <w:t xml:space="preserve">o </w:t>
      </w:r>
      <w:r>
        <w:rPr>
          <w:rFonts w:ascii="Cambria" w:hAnsi="Cambria"/>
          <w:i w:val="0"/>
          <w:sz w:val="22"/>
        </w:rPr>
        <w:t>Revision and exam preparation</w:t>
      </w:r>
    </w:p>
    <w:p>
      <w:pPr>
        <w:spacing w:line="276" w:lineRule="auto" w:after="80"/>
        <w:ind w:left="714" w:hanging="357"/>
      </w:pPr>
      <w:r>
        <w:rPr>
          <w:rFonts w:ascii="Cambria" w:hAnsi="Cambria"/>
          <w:sz w:val="22"/>
        </w:rPr>
        <w:t xml:space="preserve">o </w:t>
      </w:r>
      <w:r>
        <w:rPr>
          <w:rFonts w:ascii="Cambria" w:hAnsi="Cambria"/>
          <w:i w:val="0"/>
          <w:sz w:val="22"/>
        </w:rPr>
        <w:t>Flipped classroom models</w:t>
      </w:r>
    </w:p>
    <w:p>
      <w:pPr>
        <w:spacing w:line="276" w:lineRule="auto" w:after="80"/>
        <w:ind w:left="357" w:hanging="357"/>
      </w:pPr>
      <w:r>
        <w:rPr>
          <w:rFonts w:ascii="Cambria" w:hAnsi="Cambria"/>
          <w:b w:val="0"/>
          <w:i w:val="0"/>
          <w:sz w:val="22"/>
        </w:rPr>
        <w:t xml:space="preserve">2. </w:t>
      </w:r>
      <w:r>
        <w:rPr>
          <w:rFonts w:ascii="Cambria" w:hAnsi="Cambria"/>
          <w:i w:val="0"/>
          <w:sz w:val="22"/>
        </w:rPr>
        <w:t>Recording Equipment Setup</w:t>
      </w:r>
    </w:p>
    <w:p>
      <w:pPr>
        <w:spacing w:line="276" w:lineRule="auto" w:after="80"/>
        <w:ind w:left="357" w:hanging="357"/>
      </w:pPr>
      <w:r>
        <w:rPr>
          <w:rFonts w:ascii="Cambria" w:hAnsi="Cambria"/>
          <w:sz w:val="22"/>
        </w:rPr>
        <w:t xml:space="preserve">• </w:t>
      </w:r>
      <w:r>
        <w:rPr>
          <w:rFonts w:ascii="Cambria" w:hAnsi="Cambria"/>
          <w:b/>
          <w:i w:val="0"/>
          <w:sz w:val="22"/>
        </w:rPr>
        <w:t>Install: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High-definition cameras (static or PTZ – pan/tilt/zoom)</w:t>
      </w:r>
    </w:p>
    <w:p>
      <w:pPr>
        <w:spacing w:line="276" w:lineRule="auto" w:after="80"/>
        <w:ind w:left="714" w:hanging="357"/>
      </w:pPr>
      <w:r>
        <w:rPr>
          <w:rFonts w:ascii="Cambria" w:hAnsi="Cambria"/>
          <w:sz w:val="22"/>
        </w:rPr>
        <w:t xml:space="preserve">o </w:t>
      </w:r>
      <w:r>
        <w:rPr>
          <w:rFonts w:ascii="Cambria" w:hAnsi="Cambria"/>
          <w:i w:val="0"/>
          <w:sz w:val="22"/>
        </w:rPr>
        <w:t>Boundary or lapel microphones for clear audio capture</w:t>
      </w:r>
    </w:p>
    <w:p>
      <w:pPr>
        <w:spacing w:line="276" w:lineRule="auto" w:after="80"/>
        <w:ind w:left="714" w:hanging="357"/>
      </w:pPr>
      <w:r>
        <w:rPr>
          <w:rFonts w:ascii="Cambria" w:hAnsi="Cambria"/>
          <w:sz w:val="22"/>
        </w:rPr>
        <w:t xml:space="preserve">o </w:t>
      </w:r>
      <w:r>
        <w:rPr>
          <w:rFonts w:ascii="Cambria" w:hAnsi="Cambria"/>
          <w:i w:val="0"/>
          <w:sz w:val="22"/>
        </w:rPr>
        <w:t>Digital whiteboard capture tools or screen mirroring systems</w:t>
      </w:r>
    </w:p>
    <w:p>
      <w:pPr>
        <w:spacing w:line="276" w:lineRule="auto" w:after="80"/>
        <w:ind w:left="357" w:hanging="357"/>
      </w:pPr>
      <w:r>
        <w:rPr>
          <w:rFonts w:ascii="Cambria" w:hAnsi="Cambria"/>
          <w:b w:val="0"/>
          <w:i w:val="0"/>
          <w:sz w:val="22"/>
        </w:rPr>
        <w:t xml:space="preserve">3. </w:t>
      </w:r>
      <w:r>
        <w:rPr>
          <w:rFonts w:ascii="Cambria" w:hAnsi="Cambria"/>
          <w:i w:val="0"/>
          <w:sz w:val="22"/>
        </w:rPr>
        <w:t>Control and Storage Systems</w:t>
      </w:r>
    </w:p>
    <w:p>
      <w:pPr>
        <w:spacing w:line="276" w:lineRule="auto" w:after="80"/>
        <w:ind w:left="357" w:hanging="357"/>
      </w:pPr>
      <w:r>
        <w:rPr>
          <w:rFonts w:ascii="Cambria" w:hAnsi="Cambria"/>
          <w:sz w:val="22"/>
        </w:rPr>
        <w:t xml:space="preserve">• </w:t>
      </w:r>
      <w:r>
        <w:rPr>
          <w:rFonts w:ascii="Cambria" w:hAnsi="Cambria"/>
          <w:b/>
          <w:i w:val="0"/>
          <w:sz w:val="22"/>
        </w:rPr>
        <w:t>Use: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Recording consoles or media hubs for easy management</w:t>
      </w:r>
    </w:p>
    <w:p>
      <w:pPr>
        <w:spacing w:line="276" w:lineRule="auto" w:after="80"/>
        <w:ind w:left="714" w:hanging="357"/>
      </w:pPr>
      <w:r>
        <w:rPr>
          <w:rFonts w:ascii="Cambria" w:hAnsi="Cambria"/>
          <w:sz w:val="22"/>
        </w:rPr>
        <w:t xml:space="preserve">o </w:t>
      </w:r>
      <w:r>
        <w:rPr>
          <w:rFonts w:ascii="Cambria" w:hAnsi="Cambria"/>
          <w:i w:val="0"/>
          <w:sz w:val="22"/>
        </w:rPr>
        <w:t>Automated recording and uploading systems linked to LMS or cloud storage</w:t>
      </w:r>
    </w:p>
    <w:p>
      <w:pPr>
        <w:spacing w:line="276" w:lineRule="auto" w:after="80"/>
        <w:ind w:left="714" w:hanging="357"/>
      </w:pPr>
      <w:r>
        <w:rPr>
          <w:rFonts w:ascii="Cambria" w:hAnsi="Cambria"/>
          <w:sz w:val="22"/>
        </w:rPr>
        <w:t xml:space="preserve">o </w:t>
      </w:r>
      <w:r>
        <w:rPr>
          <w:rFonts w:ascii="Cambria" w:hAnsi="Cambria"/>
          <w:i w:val="0"/>
          <w:sz w:val="22"/>
        </w:rPr>
        <w:t>Secure file storage with role-based access for privacy</w:t>
      </w:r>
    </w:p>
    <w:p>
      <w:pPr>
        <w:spacing w:line="276" w:lineRule="auto" w:after="80"/>
        <w:ind w:left="357" w:hanging="357"/>
      </w:pPr>
      <w:r>
        <w:rPr>
          <w:rFonts w:ascii="Cambria" w:hAnsi="Cambria"/>
          <w:b w:val="0"/>
          <w:i w:val="0"/>
          <w:sz w:val="22"/>
        </w:rPr>
        <w:t xml:space="preserve">4. </w:t>
      </w:r>
      <w:r>
        <w:rPr>
          <w:rFonts w:ascii="Cambria" w:hAnsi="Cambria"/>
          <w:i w:val="0"/>
          <w:sz w:val="22"/>
        </w:rPr>
        <w:t>Room Design Considerations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Soundproofing to reduce ambient noise</w:t>
      </w:r>
    </w:p>
    <w:p>
      <w:pPr>
        <w:spacing w:line="276" w:lineRule="auto" w:after="80"/>
        <w:ind w:left="714" w:hanging="357"/>
      </w:pPr>
      <w:r>
        <w:rPr>
          <w:rFonts w:ascii="Cambria" w:hAnsi="Cambria"/>
          <w:sz w:val="22"/>
        </w:rPr>
        <w:t xml:space="preserve">o </w:t>
      </w:r>
      <w:r>
        <w:rPr>
          <w:rFonts w:ascii="Cambria" w:hAnsi="Cambria"/>
          <w:i w:val="0"/>
          <w:sz w:val="22"/>
        </w:rPr>
        <w:t>Proper lighting (diffused overhead and front lighting)</w:t>
      </w:r>
    </w:p>
    <w:p>
      <w:pPr>
        <w:spacing w:line="276" w:lineRule="auto" w:after="80"/>
        <w:ind w:left="714" w:hanging="357"/>
      </w:pPr>
      <w:r>
        <w:rPr>
          <w:rFonts w:ascii="Cambria" w:hAnsi="Cambria"/>
          <w:sz w:val="22"/>
        </w:rPr>
        <w:t xml:space="preserve">o </w:t>
      </w:r>
      <w:r>
        <w:rPr>
          <w:rFonts w:ascii="Cambria" w:hAnsi="Cambria"/>
          <w:i w:val="0"/>
          <w:sz w:val="22"/>
        </w:rPr>
        <w:t>Unobstructed camera views of teaching area and whiteboards</w:t>
      </w:r>
    </w:p>
    <w:p>
      <w:pPr>
        <w:spacing w:line="276" w:lineRule="auto" w:after="80"/>
        <w:ind w:left="357" w:hanging="357"/>
      </w:pPr>
      <w:r>
        <w:rPr>
          <w:rFonts w:ascii="Cambria" w:hAnsi="Cambria"/>
          <w:b w:val="0"/>
          <w:i w:val="0"/>
          <w:sz w:val="22"/>
        </w:rPr>
        <w:t xml:space="preserve">5. </w:t>
      </w:r>
      <w:r>
        <w:rPr>
          <w:rFonts w:ascii="Cambria" w:hAnsi="Cambria"/>
          <w:i w:val="0"/>
          <w:sz w:val="22"/>
        </w:rPr>
        <w:t>Integration with Teaching Tools</w:t>
      </w:r>
    </w:p>
    <w:p>
      <w:pPr>
        <w:spacing w:line="276" w:lineRule="auto" w:after="80"/>
        <w:ind w:left="357" w:hanging="357"/>
      </w:pPr>
      <w:r>
        <w:rPr>
          <w:rFonts w:ascii="Cambria" w:hAnsi="Cambria"/>
          <w:sz w:val="22"/>
        </w:rPr>
        <w:t xml:space="preserve">• </w:t>
      </w:r>
      <w:r>
        <w:rPr>
          <w:rFonts w:ascii="Cambria" w:hAnsi="Cambria"/>
          <w:b/>
          <w:i w:val="0"/>
          <w:sz w:val="22"/>
        </w:rPr>
        <w:t>Sync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Smart boards, visualizers, and digital displays</w:t>
      </w:r>
    </w:p>
    <w:p>
      <w:pPr>
        <w:spacing w:line="276" w:lineRule="auto" w:after="80"/>
        <w:ind w:left="714" w:hanging="357"/>
      </w:pPr>
      <w:r>
        <w:rPr>
          <w:rFonts w:ascii="Cambria" w:hAnsi="Cambria"/>
          <w:sz w:val="22"/>
        </w:rPr>
        <w:t xml:space="preserve">o </w:t>
      </w:r>
      <w:r>
        <w:rPr>
          <w:rFonts w:ascii="Cambria" w:hAnsi="Cambria"/>
          <w:i w:val="0"/>
          <w:sz w:val="22"/>
        </w:rPr>
        <w:t>Live-streaming tools (e.g., Zoom, MS Teams, Google Meet)</w:t>
      </w:r>
    </w:p>
    <w:p>
      <w:pPr>
        <w:spacing w:line="276" w:lineRule="auto" w:after="80"/>
        <w:ind w:left="714" w:hanging="357"/>
      </w:pPr>
      <w:r>
        <w:rPr>
          <w:rFonts w:ascii="Cambria" w:hAnsi="Cambria"/>
          <w:sz w:val="22"/>
        </w:rPr>
        <w:t xml:space="preserve">o </w:t>
      </w:r>
      <w:r>
        <w:rPr>
          <w:rFonts w:ascii="Cambria" w:hAnsi="Cambria"/>
          <w:i w:val="0"/>
          <w:sz w:val="22"/>
        </w:rPr>
        <w:t>LMS platforms (e.g., Moodle, Canvas) for resource sharing</w:t>
      </w:r>
    </w:p>
    <w:p>
      <w:pPr>
        <w:spacing w:before="280" w:after="160"/>
      </w:pPr>
      <w:r>
        <w:rPr>
          <w:rFonts w:ascii="Cambria" w:hAnsi="Cambria"/>
          <w:b/>
          <w:color w:val="1F3A5F"/>
          <w:sz w:val="29"/>
        </w:rPr>
        <w:t>35.18. Infrastructure – Examination Branch</w:t>
      </w:r>
    </w:p>
    <w:p>
      <w:pPr>
        <w:spacing w:line="276" w:lineRule="auto" w:after="80"/>
        <w:ind w:left="357" w:hanging="357"/>
      </w:pPr>
      <w:r>
        <w:rPr>
          <w:rFonts w:ascii="Cambria" w:hAnsi="Cambria"/>
          <w:b w:val="0"/>
          <w:i w:val="0"/>
          <w:sz w:val="22"/>
        </w:rPr>
        <w:t xml:space="preserve">1. </w:t>
      </w:r>
      <w:r>
        <w:rPr>
          <w:rFonts w:ascii="Cambria" w:hAnsi="Cambria"/>
          <w:i w:val="0"/>
          <w:sz w:val="22"/>
        </w:rPr>
        <w:t>Dedicated Examination Branch</w:t>
      </w:r>
    </w:p>
    <w:p>
      <w:pPr>
        <w:spacing w:line="276" w:lineRule="auto" w:after="80"/>
        <w:ind w:left="357" w:hanging="357"/>
      </w:pPr>
      <w:r>
        <w:rPr>
          <w:rFonts w:ascii="Cambria" w:hAnsi="Cambria"/>
          <w:sz w:val="22"/>
        </w:rPr>
        <w:t xml:space="preserve">• </w:t>
      </w:r>
      <w:r>
        <w:rPr>
          <w:rFonts w:ascii="Cambria" w:hAnsi="Cambria"/>
          <w:i w:val="0"/>
          <w:sz w:val="22"/>
        </w:rPr>
        <w:t>Allocate a separate administrative area exclusively for examination-related operations.</w:t>
      </w:r>
    </w:p>
    <w:p>
      <w:pPr>
        <w:spacing w:line="276" w:lineRule="auto" w:after="80"/>
        <w:ind w:left="357" w:hanging="357"/>
      </w:pPr>
      <w:r>
        <w:rPr>
          <w:rFonts w:ascii="Cambria" w:hAnsi="Cambria"/>
          <w:sz w:val="22"/>
        </w:rPr>
        <w:t xml:space="preserve">• </w:t>
      </w:r>
      <w:r>
        <w:rPr>
          <w:rFonts w:ascii="Cambria" w:hAnsi="Cambria"/>
          <w:i w:val="0"/>
          <w:sz w:val="22"/>
        </w:rPr>
        <w:t>Ensure restricted access to authorized personnel only.</w:t>
      </w:r>
    </w:p>
    <w:p>
      <w:pPr>
        <w:spacing w:line="276" w:lineRule="auto" w:after="80"/>
        <w:ind w:left="357" w:hanging="357"/>
      </w:pPr>
      <w:r>
        <w:rPr>
          <w:rFonts w:ascii="Cambria" w:hAnsi="Cambria"/>
          <w:b w:val="0"/>
          <w:i w:val="0"/>
          <w:sz w:val="22"/>
        </w:rPr>
        <w:t xml:space="preserve">2. </w:t>
      </w:r>
      <w:r>
        <w:rPr>
          <w:rFonts w:ascii="Cambria" w:hAnsi="Cambria"/>
          <w:i w:val="0"/>
          <w:sz w:val="22"/>
        </w:rPr>
        <w:t>Strong Room for Confidential Material</w:t>
      </w:r>
    </w:p>
    <w:p>
      <w:pPr>
        <w:spacing w:line="276" w:lineRule="auto" w:after="80"/>
        <w:ind w:left="357" w:hanging="357"/>
      </w:pPr>
      <w:r>
        <w:rPr>
          <w:rFonts w:ascii="Cambria" w:hAnsi="Cambria"/>
          <w:sz w:val="22"/>
        </w:rPr>
        <w:t xml:space="preserve">• </w:t>
      </w:r>
      <w:r>
        <w:rPr>
          <w:rFonts w:ascii="Cambria" w:hAnsi="Cambria"/>
          <w:b/>
          <w:i w:val="0"/>
          <w:sz w:val="22"/>
        </w:rPr>
        <w:t>Construct a secure strong room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Thick reinforced walls and metal doors</w:t>
      </w:r>
    </w:p>
    <w:p>
      <w:pPr>
        <w:spacing w:line="276" w:lineRule="auto" w:after="80"/>
        <w:ind w:left="714" w:hanging="357"/>
      </w:pPr>
      <w:r>
        <w:rPr>
          <w:rFonts w:ascii="Cambria" w:hAnsi="Cambria"/>
          <w:sz w:val="22"/>
        </w:rPr>
        <w:t xml:space="preserve">o </w:t>
      </w:r>
      <w:r>
        <w:rPr>
          <w:rFonts w:ascii="Cambria" w:hAnsi="Cambria"/>
          <w:i w:val="0"/>
          <w:sz w:val="22"/>
        </w:rPr>
        <w:t>Surveillance cameras and alarm systems</w:t>
      </w:r>
    </w:p>
    <w:p>
      <w:pPr>
        <w:spacing w:line="276" w:lineRule="auto" w:after="80"/>
        <w:ind w:left="714" w:hanging="357"/>
      </w:pPr>
      <w:r>
        <w:rPr>
          <w:rFonts w:ascii="Cambria" w:hAnsi="Cambria"/>
          <w:sz w:val="22"/>
        </w:rPr>
        <w:t xml:space="preserve">o </w:t>
      </w:r>
      <w:r>
        <w:rPr>
          <w:rFonts w:ascii="Cambria" w:hAnsi="Cambria"/>
          <w:i w:val="0"/>
          <w:sz w:val="22"/>
        </w:rPr>
        <w:t>Access logs or biometric entry systems</w:t>
      </w:r>
    </w:p>
    <w:p>
      <w:pPr>
        <w:spacing w:line="276" w:lineRule="auto" w:after="80"/>
        <w:ind w:left="357" w:hanging="357"/>
      </w:pPr>
      <w:r>
        <w:rPr>
          <w:rFonts w:ascii="Cambria" w:hAnsi="Cambria"/>
          <w:b w:val="0"/>
          <w:i w:val="0"/>
          <w:sz w:val="22"/>
        </w:rPr>
        <w:t xml:space="preserve">3. </w:t>
      </w:r>
      <w:r>
        <w:rPr>
          <w:rFonts w:ascii="Cambria" w:hAnsi="Cambria"/>
          <w:i w:val="0"/>
          <w:sz w:val="22"/>
        </w:rPr>
        <w:t>Capacity and Layout</w:t>
      </w:r>
    </w:p>
    <w:p>
      <w:pPr>
        <w:spacing w:line="276" w:lineRule="auto" w:after="80"/>
        <w:ind w:left="357" w:hanging="357"/>
      </w:pPr>
      <w:r>
        <w:rPr>
          <w:rFonts w:ascii="Cambria" w:hAnsi="Cambria"/>
          <w:sz w:val="22"/>
        </w:rPr>
        <w:t xml:space="preserve">• </w:t>
      </w:r>
      <w:r>
        <w:rPr>
          <w:rFonts w:ascii="Cambria" w:hAnsi="Cambria"/>
          <w:i w:val="0"/>
          <w:sz w:val="22"/>
        </w:rPr>
        <w:t>Ensure space is adequate to store bulk confidential documents, such as:</w:t>
      </w:r>
    </w:p>
    <w:p>
      <w:pPr>
        <w:spacing w:line="276" w:lineRule="auto" w:after="80"/>
        <w:ind w:left="714" w:hanging="357"/>
      </w:pPr>
      <w:r>
        <w:rPr>
          <w:rFonts w:ascii="Cambria" w:hAnsi="Cambria"/>
          <w:sz w:val="22"/>
        </w:rPr>
        <w:t xml:space="preserve">o </w:t>
      </w:r>
      <w:r>
        <w:rPr>
          <w:rFonts w:ascii="Cambria" w:hAnsi="Cambria"/>
          <w:i w:val="0"/>
          <w:sz w:val="22"/>
        </w:rPr>
        <w:t>Question papers</w:t>
      </w:r>
    </w:p>
    <w:p>
      <w:pPr>
        <w:spacing w:line="276" w:lineRule="auto" w:after="80"/>
        <w:ind w:left="714" w:hanging="357"/>
      </w:pPr>
      <w:r>
        <w:rPr>
          <w:rFonts w:ascii="Cambria" w:hAnsi="Cambria"/>
          <w:sz w:val="22"/>
        </w:rPr>
        <w:t xml:space="preserve">o </w:t>
      </w:r>
      <w:r>
        <w:rPr>
          <w:rFonts w:ascii="Cambria" w:hAnsi="Cambria"/>
          <w:i w:val="0"/>
          <w:sz w:val="22"/>
        </w:rPr>
        <w:t>Answer scripts</w:t>
      </w:r>
    </w:p>
    <w:p>
      <w:pPr>
        <w:spacing w:line="276" w:lineRule="auto" w:after="80"/>
        <w:ind w:left="714" w:hanging="357"/>
      </w:pPr>
      <w:r>
        <w:rPr>
          <w:rFonts w:ascii="Cambria" w:hAnsi="Cambria"/>
          <w:sz w:val="22"/>
        </w:rPr>
        <w:t xml:space="preserve">o </w:t>
      </w:r>
      <w:r>
        <w:rPr>
          <w:rFonts w:ascii="Cambria" w:hAnsi="Cambria"/>
          <w:i w:val="0"/>
          <w:sz w:val="22"/>
        </w:rPr>
        <w:t>Sealed exam packs and evaluation records</w:t>
      </w:r>
    </w:p>
    <w:p>
      <w:pPr>
        <w:spacing w:line="276" w:lineRule="auto" w:after="80"/>
        <w:ind w:left="357" w:hanging="357"/>
      </w:pPr>
      <w:r>
        <w:rPr>
          <w:rFonts w:ascii="Cambria" w:hAnsi="Cambria"/>
          <w:b w:val="0"/>
          <w:i w:val="0"/>
          <w:sz w:val="22"/>
        </w:rPr>
        <w:t xml:space="preserve">4. </w:t>
      </w:r>
      <w:r>
        <w:rPr>
          <w:rFonts w:ascii="Cambria" w:hAnsi="Cambria"/>
          <w:i w:val="0"/>
          <w:sz w:val="22"/>
        </w:rPr>
        <w:t>Environmental Control</w:t>
      </w:r>
    </w:p>
    <w:p>
      <w:pPr>
        <w:spacing w:line="276" w:lineRule="auto" w:after="80"/>
        <w:ind w:left="357" w:hanging="357"/>
      </w:pPr>
      <w:r>
        <w:rPr>
          <w:rFonts w:ascii="Cambria" w:hAnsi="Cambria"/>
          <w:sz w:val="22"/>
        </w:rPr>
        <w:t xml:space="preserve">• </w:t>
      </w:r>
      <w:r>
        <w:rPr>
          <w:rFonts w:ascii="Cambria" w:hAnsi="Cambria"/>
          <w:b/>
          <w:i w:val="0"/>
          <w:sz w:val="22"/>
        </w:rPr>
        <w:t>Maintain: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Climate-controlled settings (humidity and temperature)</w:t>
      </w:r>
    </w:p>
    <w:p>
      <w:pPr>
        <w:spacing w:line="276" w:lineRule="auto" w:after="80"/>
        <w:ind w:left="714" w:hanging="357"/>
      </w:pPr>
      <w:r>
        <w:rPr>
          <w:rFonts w:ascii="Cambria" w:hAnsi="Cambria"/>
          <w:sz w:val="22"/>
        </w:rPr>
        <w:t xml:space="preserve">o </w:t>
      </w:r>
      <w:r>
        <w:rPr>
          <w:rFonts w:ascii="Cambria" w:hAnsi="Cambria"/>
          <w:i w:val="0"/>
          <w:sz w:val="22"/>
        </w:rPr>
        <w:t>Fireproof cabinets or safes</w:t>
      </w:r>
    </w:p>
    <w:p>
      <w:pPr>
        <w:spacing w:line="276" w:lineRule="auto" w:after="80"/>
        <w:ind w:left="714" w:hanging="357"/>
      </w:pPr>
      <w:r>
        <w:rPr>
          <w:rFonts w:ascii="Cambria" w:hAnsi="Cambria"/>
          <w:sz w:val="22"/>
        </w:rPr>
        <w:t xml:space="preserve">o </w:t>
      </w:r>
      <w:r>
        <w:rPr>
          <w:rFonts w:ascii="Cambria" w:hAnsi="Cambria"/>
          <w:i w:val="0"/>
          <w:sz w:val="22"/>
        </w:rPr>
        <w:t>Pest control measures to protect paper-based materials</w:t>
      </w:r>
    </w:p>
    <w:p>
      <w:pPr>
        <w:spacing w:line="276" w:lineRule="auto" w:after="80"/>
        <w:ind w:left="357" w:hanging="357"/>
      </w:pPr>
      <w:r>
        <w:rPr>
          <w:rFonts w:ascii="Cambria" w:hAnsi="Cambria"/>
          <w:b w:val="0"/>
          <w:i w:val="0"/>
          <w:sz w:val="22"/>
        </w:rPr>
        <w:t xml:space="preserve">5. </w:t>
      </w:r>
      <w:r>
        <w:rPr>
          <w:rFonts w:ascii="Cambria" w:hAnsi="Cambria"/>
          <w:i w:val="0"/>
          <w:sz w:val="22"/>
        </w:rPr>
        <w:t>Operational Zones</w:t>
      </w:r>
    </w:p>
    <w:p>
      <w:pPr>
        <w:spacing w:line="276" w:lineRule="auto" w:after="80"/>
        <w:ind w:left="357" w:hanging="357"/>
      </w:pPr>
      <w:r>
        <w:rPr>
          <w:rFonts w:ascii="Cambria" w:hAnsi="Cambria"/>
          <w:sz w:val="22"/>
        </w:rPr>
        <w:t xml:space="preserve">• </w:t>
      </w:r>
      <w:r>
        <w:rPr>
          <w:rFonts w:ascii="Cambria" w:hAnsi="Cambria"/>
          <w:b/>
          <w:i w:val="0"/>
          <w:sz w:val="22"/>
        </w:rPr>
        <w:t>Include dedicated areas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Printing and sealing of question papers</w:t>
      </w:r>
    </w:p>
    <w:p>
      <w:pPr>
        <w:spacing w:line="276" w:lineRule="auto" w:after="80"/>
        <w:ind w:left="714" w:hanging="357"/>
      </w:pPr>
      <w:r>
        <w:rPr>
          <w:rFonts w:ascii="Cambria" w:hAnsi="Cambria"/>
          <w:sz w:val="22"/>
        </w:rPr>
        <w:t xml:space="preserve">o </w:t>
      </w:r>
      <w:r>
        <w:rPr>
          <w:rFonts w:ascii="Cambria" w:hAnsi="Cambria"/>
          <w:i w:val="0"/>
          <w:sz w:val="22"/>
        </w:rPr>
        <w:t>Sorting and packaging of exam materials</w:t>
      </w:r>
    </w:p>
    <w:p>
      <w:pPr>
        <w:spacing w:line="276" w:lineRule="auto" w:after="80"/>
        <w:ind w:left="714" w:hanging="357"/>
      </w:pPr>
      <w:r>
        <w:rPr>
          <w:rFonts w:ascii="Cambria" w:hAnsi="Cambria"/>
          <w:sz w:val="22"/>
        </w:rPr>
        <w:t xml:space="preserve">o </w:t>
      </w:r>
      <w:r>
        <w:rPr>
          <w:rFonts w:ascii="Cambria" w:hAnsi="Cambria"/>
          <w:i w:val="0"/>
          <w:sz w:val="22"/>
        </w:rPr>
        <w:t>Dispatch and receipt log counters</w:t>
      </w:r>
    </w:p>
    <w:p>
      <w:pPr>
        <w:spacing w:before="280" w:after="160"/>
      </w:pPr>
      <w:r>
        <w:rPr>
          <w:rFonts w:ascii="Cambria" w:hAnsi="Cambria"/>
          <w:b/>
          <w:color w:val="1F3A5F"/>
          <w:sz w:val="29"/>
        </w:rPr>
        <w:t>35.19. Facilities to Faculty and Staff – Faculty Chambers</w:t>
      </w:r>
    </w:p>
    <w:p>
      <w:pPr>
        <w:spacing w:line="276" w:lineRule="auto" w:after="80"/>
        <w:ind w:left="357" w:hanging="357"/>
      </w:pPr>
      <w:r>
        <w:rPr>
          <w:rFonts w:ascii="Cambria" w:hAnsi="Cambria"/>
          <w:b w:val="0"/>
          <w:i w:val="0"/>
          <w:sz w:val="22"/>
        </w:rPr>
        <w:t xml:space="preserve">1. </w:t>
      </w:r>
      <w:r>
        <w:rPr>
          <w:rFonts w:ascii="Cambria" w:hAnsi="Cambria"/>
          <w:i w:val="0"/>
          <w:sz w:val="22"/>
        </w:rPr>
        <w:t>Adequate Number of Chambers</w:t>
      </w:r>
    </w:p>
    <w:p>
      <w:pPr>
        <w:spacing w:line="276" w:lineRule="auto" w:after="80"/>
        <w:ind w:left="357" w:hanging="357"/>
      </w:pPr>
      <w:r>
        <w:rPr>
          <w:rFonts w:ascii="Cambria" w:hAnsi="Cambria"/>
          <w:sz w:val="22"/>
        </w:rPr>
        <w:t xml:space="preserve">• </w:t>
      </w:r>
      <w:r>
        <w:rPr>
          <w:rFonts w:ascii="Cambria" w:hAnsi="Cambria"/>
          <w:b/>
          <w:i w:val="0"/>
          <w:sz w:val="22"/>
        </w:rPr>
        <w:t>Allocate sufficient chambers to accommodate: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Permanent faculty members</w:t>
      </w:r>
    </w:p>
    <w:p>
      <w:pPr>
        <w:spacing w:line="276" w:lineRule="auto" w:after="80"/>
        <w:ind w:left="714" w:hanging="357"/>
      </w:pPr>
      <w:r>
        <w:rPr>
          <w:rFonts w:ascii="Cambria" w:hAnsi="Cambria"/>
          <w:sz w:val="22"/>
        </w:rPr>
        <w:t xml:space="preserve">o </w:t>
      </w:r>
      <w:r>
        <w:rPr>
          <w:rFonts w:ascii="Cambria" w:hAnsi="Cambria"/>
          <w:i w:val="0"/>
          <w:sz w:val="22"/>
        </w:rPr>
        <w:t>Visiting and adjunct faculty</w:t>
      </w:r>
    </w:p>
    <w:p>
      <w:pPr>
        <w:spacing w:line="276" w:lineRule="auto" w:after="80"/>
        <w:ind w:left="714" w:hanging="357"/>
      </w:pPr>
      <w:r>
        <w:rPr>
          <w:rFonts w:ascii="Cambria" w:hAnsi="Cambria"/>
          <w:sz w:val="22"/>
        </w:rPr>
        <w:t xml:space="preserve">o </w:t>
      </w:r>
      <w:r>
        <w:rPr>
          <w:rFonts w:ascii="Cambria" w:hAnsi="Cambria"/>
          <w:i w:val="0"/>
          <w:sz w:val="22"/>
        </w:rPr>
        <w:t>Part-time instructors and teaching assistants</w:t>
      </w:r>
    </w:p>
    <w:p>
      <w:pPr>
        <w:spacing w:line="276" w:lineRule="auto" w:after="80"/>
        <w:ind w:left="714" w:hanging="357"/>
      </w:pPr>
      <w:r>
        <w:rPr>
          <w:rFonts w:ascii="Cambria" w:hAnsi="Cambria"/>
          <w:sz w:val="22"/>
        </w:rPr>
        <w:t xml:space="preserve">o </w:t>
      </w:r>
      <w:r>
        <w:rPr>
          <w:rFonts w:ascii="Cambria" w:hAnsi="Cambria"/>
          <w:i w:val="0"/>
          <w:sz w:val="22"/>
        </w:rPr>
        <w:t>Research scholars and postdoctoral fellows</w:t>
      </w:r>
    </w:p>
    <w:p>
      <w:pPr>
        <w:spacing w:line="276" w:lineRule="auto" w:after="80"/>
        <w:ind w:left="357" w:hanging="357"/>
      </w:pPr>
      <w:r>
        <w:rPr>
          <w:rFonts w:ascii="Cambria" w:hAnsi="Cambria"/>
          <w:b w:val="0"/>
          <w:i w:val="0"/>
          <w:sz w:val="22"/>
        </w:rPr>
        <w:t xml:space="preserve">2. </w:t>
      </w:r>
      <w:r>
        <w:rPr>
          <w:rFonts w:ascii="Cambria" w:hAnsi="Cambria"/>
          <w:i w:val="0"/>
          <w:sz w:val="22"/>
        </w:rPr>
        <w:t>Functional Infrastructure</w:t>
      </w:r>
    </w:p>
    <w:p>
      <w:pPr>
        <w:spacing w:line="276" w:lineRule="auto" w:after="80"/>
        <w:ind w:left="357" w:hanging="357"/>
      </w:pPr>
      <w:r>
        <w:rPr>
          <w:rFonts w:ascii="Cambria" w:hAnsi="Cambria"/>
          <w:sz w:val="22"/>
        </w:rPr>
        <w:t xml:space="preserve">• </w:t>
      </w:r>
      <w:r>
        <w:rPr>
          <w:rFonts w:ascii="Cambria" w:hAnsi="Cambria"/>
          <w:b/>
          <w:i w:val="0"/>
          <w:sz w:val="22"/>
        </w:rPr>
        <w:t>Each chamber should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Ergonomic desk and chair setup</w:t>
      </w:r>
    </w:p>
    <w:p>
      <w:pPr>
        <w:spacing w:line="276" w:lineRule="auto" w:after="80"/>
        <w:ind w:left="714" w:hanging="357"/>
      </w:pPr>
      <w:r>
        <w:rPr>
          <w:rFonts w:ascii="Cambria" w:hAnsi="Cambria"/>
          <w:sz w:val="22"/>
        </w:rPr>
        <w:t xml:space="preserve">o </w:t>
      </w:r>
      <w:r>
        <w:rPr>
          <w:rFonts w:ascii="Cambria" w:hAnsi="Cambria"/>
          <w:i w:val="0"/>
          <w:sz w:val="22"/>
        </w:rPr>
        <w:t>Computer systems with internet access</w:t>
      </w:r>
    </w:p>
    <w:p>
      <w:pPr>
        <w:spacing w:line="276" w:lineRule="auto" w:after="80"/>
        <w:ind w:left="714" w:hanging="357"/>
      </w:pPr>
      <w:r>
        <w:rPr>
          <w:rFonts w:ascii="Cambria" w:hAnsi="Cambria"/>
          <w:sz w:val="22"/>
        </w:rPr>
        <w:t xml:space="preserve">o </w:t>
      </w:r>
      <w:r>
        <w:rPr>
          <w:rFonts w:ascii="Cambria" w:hAnsi="Cambria"/>
          <w:i w:val="0"/>
          <w:sz w:val="22"/>
        </w:rPr>
        <w:t>Storage cabinets and bookshelves</w:t>
      </w:r>
    </w:p>
    <w:p>
      <w:pPr>
        <w:spacing w:line="276" w:lineRule="auto" w:after="80"/>
        <w:ind w:left="714" w:hanging="357"/>
      </w:pPr>
      <w:r>
        <w:rPr>
          <w:rFonts w:ascii="Cambria" w:hAnsi="Cambria"/>
          <w:sz w:val="22"/>
        </w:rPr>
        <w:t xml:space="preserve">o </w:t>
      </w:r>
      <w:r>
        <w:rPr>
          <w:rFonts w:ascii="Cambria" w:hAnsi="Cambria"/>
          <w:i w:val="0"/>
          <w:sz w:val="22"/>
        </w:rPr>
        <w:t>Whiteboard or noticeboard for academic use</w:t>
      </w:r>
    </w:p>
    <w:p>
      <w:pPr>
        <w:spacing w:line="276" w:lineRule="auto" w:after="80"/>
        <w:ind w:left="357" w:hanging="357"/>
      </w:pPr>
      <w:r>
        <w:rPr>
          <w:rFonts w:ascii="Cambria" w:hAnsi="Cambria"/>
          <w:b w:val="0"/>
          <w:i w:val="0"/>
          <w:sz w:val="22"/>
        </w:rPr>
        <w:t xml:space="preserve">3. </w:t>
      </w:r>
      <w:r>
        <w:rPr>
          <w:rFonts w:ascii="Cambria" w:hAnsi="Cambria"/>
          <w:i w:val="0"/>
          <w:sz w:val="22"/>
        </w:rPr>
        <w:t>Privacy and Comfort</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Semi-private or private spaces for focused academic work</w:t>
      </w:r>
    </w:p>
    <w:p>
      <w:pPr>
        <w:spacing w:line="276" w:lineRule="auto" w:after="80"/>
        <w:ind w:left="714" w:hanging="357"/>
      </w:pPr>
      <w:r>
        <w:rPr>
          <w:rFonts w:ascii="Cambria" w:hAnsi="Cambria"/>
          <w:sz w:val="22"/>
        </w:rPr>
        <w:t xml:space="preserve">o </w:t>
      </w:r>
      <w:r>
        <w:rPr>
          <w:rFonts w:ascii="Cambria" w:hAnsi="Cambria"/>
          <w:i w:val="0"/>
          <w:sz w:val="22"/>
        </w:rPr>
        <w:t>Sound insulation for meetings and consultations</w:t>
      </w:r>
    </w:p>
    <w:p>
      <w:pPr>
        <w:spacing w:line="276" w:lineRule="auto" w:after="80"/>
        <w:ind w:left="714" w:hanging="357"/>
      </w:pPr>
      <w:r>
        <w:rPr>
          <w:rFonts w:ascii="Cambria" w:hAnsi="Cambria"/>
          <w:sz w:val="22"/>
        </w:rPr>
        <w:t xml:space="preserve">o </w:t>
      </w:r>
      <w:r>
        <w:rPr>
          <w:rFonts w:ascii="Cambria" w:hAnsi="Cambria"/>
          <w:i w:val="0"/>
          <w:sz w:val="22"/>
        </w:rPr>
        <w:t>Natural lighting and proper ventilation</w:t>
      </w:r>
    </w:p>
    <w:p>
      <w:pPr>
        <w:spacing w:line="276" w:lineRule="auto" w:after="80"/>
        <w:ind w:left="357" w:hanging="357"/>
      </w:pPr>
      <w:r>
        <w:rPr>
          <w:rFonts w:ascii="Cambria" w:hAnsi="Cambria"/>
          <w:b w:val="0"/>
          <w:i w:val="0"/>
          <w:sz w:val="22"/>
        </w:rPr>
        <w:t xml:space="preserve">4. </w:t>
      </w:r>
      <w:r>
        <w:rPr>
          <w:rFonts w:ascii="Cambria" w:hAnsi="Cambria"/>
          <w:i w:val="0"/>
          <w:sz w:val="22"/>
        </w:rPr>
        <w:t>Connectivity and Utilities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and LAN ports</w:t>
      </w:r>
    </w:p>
    <w:p>
      <w:pPr>
        <w:spacing w:line="276" w:lineRule="auto" w:after="80"/>
        <w:ind w:left="714" w:hanging="357"/>
      </w:pPr>
      <w:r>
        <w:rPr>
          <w:rFonts w:ascii="Cambria" w:hAnsi="Cambria"/>
          <w:sz w:val="22"/>
        </w:rPr>
        <w:t xml:space="preserve">o </w:t>
      </w:r>
      <w:r>
        <w:rPr>
          <w:rFonts w:ascii="Cambria" w:hAnsi="Cambria"/>
          <w:i w:val="0"/>
          <w:sz w:val="22"/>
        </w:rPr>
        <w:t>Uninterrupted power supply</w:t>
      </w:r>
    </w:p>
    <w:p>
      <w:pPr>
        <w:spacing w:line="276" w:lineRule="auto" w:after="80"/>
        <w:ind w:left="714" w:hanging="357"/>
      </w:pPr>
      <w:r>
        <w:rPr>
          <w:rFonts w:ascii="Cambria" w:hAnsi="Cambria"/>
          <w:sz w:val="22"/>
        </w:rPr>
        <w:t xml:space="preserve">o </w:t>
      </w:r>
      <w:r>
        <w:rPr>
          <w:rFonts w:ascii="Cambria" w:hAnsi="Cambria"/>
          <w:i w:val="0"/>
          <w:sz w:val="22"/>
        </w:rPr>
        <w:t>Telephonic intercom systems for internal communication</w:t>
      </w:r>
    </w:p>
    <w:p>
      <w:pPr>
        <w:spacing w:line="276" w:lineRule="auto" w:after="80"/>
        <w:ind w:left="357" w:hanging="357"/>
      </w:pPr>
      <w:r>
        <w:rPr>
          <w:rFonts w:ascii="Cambria" w:hAnsi="Cambria"/>
          <w:b w:val="0"/>
          <w:i w:val="0"/>
          <w:sz w:val="22"/>
        </w:rPr>
        <w:t xml:space="preserve">5. </w:t>
      </w:r>
      <w:r>
        <w:rPr>
          <w:rFonts w:ascii="Cambria" w:hAnsi="Cambria"/>
          <w:i w:val="0"/>
          <w:sz w:val="22"/>
        </w:rPr>
        <w:t>Accessibility and Proximity</w:t>
      </w:r>
    </w:p>
    <w:p>
      <w:pPr>
        <w:spacing w:line="276" w:lineRule="auto" w:after="80"/>
        <w:ind w:left="357" w:hanging="357"/>
      </w:pPr>
      <w:r>
        <w:rPr>
          <w:rFonts w:ascii="Cambria" w:hAnsi="Cambria"/>
          <w:sz w:val="22"/>
        </w:rPr>
        <w:t xml:space="preserve">• </w:t>
      </w:r>
      <w:r>
        <w:rPr>
          <w:rFonts w:ascii="Cambria" w:hAnsi="Cambria"/>
          <w:b/>
          <w:i w:val="0"/>
          <w:sz w:val="22"/>
        </w:rPr>
        <w:t>Position chambers: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Close to classrooms, departmental offices, and meeting rooms</w:t>
      </w:r>
    </w:p>
    <w:p>
      <w:pPr>
        <w:spacing w:line="276" w:lineRule="auto" w:after="80"/>
        <w:ind w:left="714" w:hanging="357"/>
      </w:pPr>
      <w:r>
        <w:rPr>
          <w:rFonts w:ascii="Cambria" w:hAnsi="Cambria"/>
          <w:sz w:val="22"/>
        </w:rPr>
        <w:t xml:space="preserve">o </w:t>
      </w:r>
      <w:r>
        <w:rPr>
          <w:rFonts w:ascii="Cambria" w:hAnsi="Cambria"/>
          <w:i w:val="0"/>
          <w:sz w:val="22"/>
        </w:rPr>
        <w:t>Accessible to students for academic interactions and mentoring</w:t>
      </w:r>
    </w:p>
    <w:p>
      <w:pPr>
        <w:spacing w:before="280" w:after="160"/>
      </w:pPr>
      <w:r>
        <w:rPr>
          <w:rFonts w:ascii="Cambria" w:hAnsi="Cambria"/>
          <w:b/>
          <w:color w:val="1F3A5F"/>
          <w:sz w:val="29"/>
        </w:rPr>
        <w:t>35.20. Facilities to Faculty and Staff – Residential Quarters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On-Campus Residential Quarters</w:t>
      </w:r>
    </w:p>
    <w:p>
      <w:pPr>
        <w:spacing w:line="276" w:lineRule="auto" w:after="80"/>
        <w:ind w:left="357" w:hanging="357"/>
      </w:pPr>
      <w:r>
        <w:rPr>
          <w:rFonts w:ascii="Cambria" w:hAnsi="Cambria"/>
          <w:sz w:val="22"/>
        </w:rPr>
        <w:t xml:space="preserve">• </w:t>
      </w:r>
      <w:r>
        <w:rPr>
          <w:rFonts w:ascii="Cambria" w:hAnsi="Cambria"/>
          <w:i w:val="0"/>
          <w:sz w:val="22"/>
        </w:rPr>
        <w:t>Develop 2–3 bedroom apartments or quarters for:</w:t>
      </w:r>
    </w:p>
    <w:p>
      <w:pPr>
        <w:spacing w:line="276" w:lineRule="auto" w:after="80"/>
        <w:ind w:left="714" w:hanging="357"/>
      </w:pPr>
      <w:r>
        <w:rPr>
          <w:rFonts w:ascii="Cambria" w:hAnsi="Cambria"/>
          <w:sz w:val="22"/>
        </w:rPr>
        <w:t xml:space="preserve">o </w:t>
      </w:r>
      <w:r>
        <w:rPr>
          <w:rFonts w:ascii="Cambria" w:hAnsi="Cambria"/>
          <w:i w:val="0"/>
          <w:sz w:val="22"/>
        </w:rPr>
        <w:t>Resident faculty members</w:t>
      </w:r>
    </w:p>
    <w:p>
      <w:pPr>
        <w:spacing w:line="276" w:lineRule="auto" w:after="80"/>
        <w:ind w:left="714" w:hanging="357"/>
      </w:pPr>
      <w:r>
        <w:rPr>
          <w:rFonts w:ascii="Cambria" w:hAnsi="Cambria"/>
          <w:sz w:val="22"/>
        </w:rPr>
        <w:t xml:space="preserve">o </w:t>
      </w:r>
      <w:r>
        <w:rPr>
          <w:rFonts w:ascii="Cambria" w:hAnsi="Cambria"/>
          <w:i w:val="0"/>
          <w:sz w:val="22"/>
        </w:rPr>
        <w:t>Administrative staff and senior researchers</w:t>
      </w:r>
    </w:p>
    <w:p>
      <w:pPr>
        <w:spacing w:line="276" w:lineRule="auto" w:after="80"/>
        <w:ind w:left="714" w:hanging="357"/>
      </w:pPr>
      <w:r>
        <w:rPr>
          <w:rFonts w:ascii="Cambria" w:hAnsi="Cambria"/>
          <w:sz w:val="22"/>
        </w:rPr>
        <w:t xml:space="preserve">o </w:t>
      </w:r>
      <w:r>
        <w:rPr>
          <w:rFonts w:ascii="Cambria" w:hAnsi="Cambria"/>
          <w:i w:val="0"/>
          <w:sz w:val="22"/>
        </w:rPr>
        <w:t>Visiting professors on long-term stay</w:t>
      </w:r>
    </w:p>
    <w:p>
      <w:pPr>
        <w:spacing w:line="276" w:lineRule="auto" w:after="80"/>
        <w:ind w:left="357" w:hanging="357"/>
      </w:pPr>
      <w:r>
        <w:rPr>
          <w:rFonts w:ascii="Cambria" w:hAnsi="Cambria"/>
          <w:b w:val="0"/>
          <w:i w:val="0"/>
          <w:sz w:val="22"/>
        </w:rPr>
        <w:t xml:space="preserve">2. </w:t>
      </w:r>
      <w:r>
        <w:rPr>
          <w:rFonts w:ascii="Cambria" w:hAnsi="Cambria"/>
          <w:i w:val="0"/>
          <w:sz w:val="22"/>
        </w:rPr>
        <w:t>Housing Configuration</w:t>
      </w:r>
    </w:p>
    <w:p>
      <w:pPr>
        <w:spacing w:line="276" w:lineRule="auto" w:after="80"/>
        <w:ind w:left="357" w:hanging="357"/>
      </w:pPr>
      <w:r>
        <w:rPr>
          <w:rFonts w:ascii="Cambria" w:hAnsi="Cambria"/>
          <w:sz w:val="22"/>
        </w:rPr>
        <w:t xml:space="preserve">• </w:t>
      </w:r>
      <w:r>
        <w:rPr>
          <w:rFonts w:ascii="Cambria" w:hAnsi="Cambria"/>
          <w:b/>
          <w:i w:val="0"/>
          <w:sz w:val="22"/>
        </w:rPr>
        <w:t>Design quarters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Living room, kitchen, and dining space</w:t>
      </w:r>
    </w:p>
    <w:p>
      <w:pPr>
        <w:spacing w:line="276" w:lineRule="auto" w:after="80"/>
        <w:ind w:left="714" w:hanging="357"/>
      </w:pPr>
      <w:r>
        <w:rPr>
          <w:rFonts w:ascii="Cambria" w:hAnsi="Cambria"/>
          <w:sz w:val="22"/>
        </w:rPr>
        <w:t xml:space="preserve">o </w:t>
      </w:r>
      <w:r>
        <w:rPr>
          <w:rFonts w:ascii="Cambria" w:hAnsi="Cambria"/>
          <w:i w:val="0"/>
          <w:sz w:val="22"/>
        </w:rPr>
        <w:t>Bedrooms with attached bathrooms</w:t>
      </w:r>
    </w:p>
    <w:p>
      <w:pPr>
        <w:spacing w:line="276" w:lineRule="auto" w:after="80"/>
        <w:ind w:left="714" w:hanging="357"/>
      </w:pPr>
      <w:r>
        <w:rPr>
          <w:rFonts w:ascii="Cambria" w:hAnsi="Cambria"/>
          <w:sz w:val="22"/>
        </w:rPr>
        <w:t xml:space="preserve">o </w:t>
      </w:r>
      <w:r>
        <w:rPr>
          <w:rFonts w:ascii="Cambria" w:hAnsi="Cambria"/>
          <w:i w:val="0"/>
          <w:sz w:val="22"/>
        </w:rPr>
        <w:t>Basic furnishings and utilities (fans, lighting, wardrobes)</w:t>
      </w:r>
    </w:p>
    <w:p>
      <w:pPr>
        <w:spacing w:line="276" w:lineRule="auto" w:after="80"/>
        <w:ind w:left="357" w:hanging="357"/>
      </w:pPr>
      <w:r>
        <w:rPr>
          <w:rFonts w:ascii="Cambria" w:hAnsi="Cambria"/>
          <w:b w:val="0"/>
          <w:i w:val="0"/>
          <w:sz w:val="22"/>
        </w:rPr>
        <w:t xml:space="preserve">3. </w:t>
      </w:r>
      <w:r>
        <w:rPr>
          <w:rFonts w:ascii="Cambria" w:hAnsi="Cambria"/>
          <w:i w:val="0"/>
          <w:sz w:val="22"/>
        </w:rPr>
        <w:t>Comfort and Livability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Ventilation, natural light, and privacy</w:t>
      </w:r>
    </w:p>
    <w:p>
      <w:pPr>
        <w:spacing w:line="276" w:lineRule="auto" w:after="80"/>
        <w:ind w:left="714" w:hanging="357"/>
      </w:pPr>
      <w:r>
        <w:rPr>
          <w:rFonts w:ascii="Cambria" w:hAnsi="Cambria"/>
          <w:sz w:val="22"/>
        </w:rPr>
        <w:t xml:space="preserve">o </w:t>
      </w:r>
      <w:r>
        <w:rPr>
          <w:rFonts w:ascii="Cambria" w:hAnsi="Cambria"/>
          <w:i w:val="0"/>
          <w:sz w:val="22"/>
        </w:rPr>
        <w:t>Air-conditioning (where applicable)</w:t>
      </w:r>
    </w:p>
    <w:p>
      <w:pPr>
        <w:spacing w:line="276" w:lineRule="auto" w:after="80"/>
        <w:ind w:left="714" w:hanging="357"/>
      </w:pPr>
      <w:r>
        <w:rPr>
          <w:rFonts w:ascii="Cambria" w:hAnsi="Cambria"/>
          <w:sz w:val="22"/>
        </w:rPr>
        <w:t xml:space="preserve">o </w:t>
      </w:r>
      <w:r>
        <w:rPr>
          <w:rFonts w:ascii="Cambria" w:hAnsi="Cambria"/>
          <w:i w:val="0"/>
          <w:sz w:val="22"/>
        </w:rPr>
        <w:t>24/7 water and power supply</w:t>
      </w:r>
    </w:p>
    <w:p>
      <w:pPr>
        <w:spacing w:line="276" w:lineRule="auto" w:after="80"/>
        <w:ind w:left="357" w:hanging="357"/>
      </w:pPr>
      <w:r>
        <w:rPr>
          <w:rFonts w:ascii="Cambria" w:hAnsi="Cambria"/>
          <w:b w:val="0"/>
          <w:i w:val="0"/>
          <w:sz w:val="22"/>
        </w:rPr>
        <w:t xml:space="preserve">4. </w:t>
      </w:r>
      <w:r>
        <w:rPr>
          <w:rFonts w:ascii="Cambria" w:hAnsi="Cambria"/>
          <w:i w:val="0"/>
          <w:sz w:val="22"/>
        </w:rPr>
        <w:t>Community and Family-Friendly</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Children’s play area or green zones nearby</w:t>
      </w:r>
    </w:p>
    <w:p>
      <w:pPr>
        <w:spacing w:line="276" w:lineRule="auto" w:after="80"/>
        <w:ind w:left="714" w:hanging="357"/>
      </w:pPr>
      <w:r>
        <w:rPr>
          <w:rFonts w:ascii="Cambria" w:hAnsi="Cambria"/>
          <w:sz w:val="22"/>
        </w:rPr>
        <w:t xml:space="preserve">o </w:t>
      </w:r>
      <w:r>
        <w:rPr>
          <w:rFonts w:ascii="Cambria" w:hAnsi="Cambria"/>
          <w:i w:val="0"/>
          <w:sz w:val="22"/>
        </w:rPr>
        <w:t>Common areas for faculty gatherings or recreation</w:t>
      </w:r>
    </w:p>
    <w:p>
      <w:pPr>
        <w:spacing w:line="276" w:lineRule="auto" w:after="80"/>
        <w:ind w:left="714" w:hanging="357"/>
      </w:pPr>
      <w:r>
        <w:rPr>
          <w:rFonts w:ascii="Cambria" w:hAnsi="Cambria"/>
          <w:sz w:val="22"/>
        </w:rPr>
        <w:t xml:space="preserve">o </w:t>
      </w:r>
      <w:r>
        <w:rPr>
          <w:rFonts w:ascii="Cambria" w:hAnsi="Cambria"/>
          <w:i w:val="0"/>
          <w:sz w:val="22"/>
        </w:rPr>
        <w:t>Proximity to school/daycare if available on campus</w:t>
      </w:r>
    </w:p>
    <w:p>
      <w:pPr>
        <w:spacing w:line="276" w:lineRule="auto" w:after="80"/>
        <w:ind w:left="357" w:hanging="357"/>
      </w:pPr>
      <w:r>
        <w:rPr>
          <w:rFonts w:ascii="Cambria" w:hAnsi="Cambria"/>
          <w:b w:val="0"/>
          <w:i w:val="0"/>
          <w:sz w:val="22"/>
        </w:rPr>
        <w:t xml:space="preserve">5. </w:t>
      </w:r>
      <w:r>
        <w:rPr>
          <w:rFonts w:ascii="Cambria" w:hAnsi="Cambria"/>
          <w:i w:val="0"/>
          <w:sz w:val="22"/>
        </w:rPr>
        <w:t>Safety and Accessibility</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CCTV surveillance and gated security</w:t>
      </w:r>
    </w:p>
    <w:p>
      <w:pPr>
        <w:spacing w:line="276" w:lineRule="auto" w:after="80"/>
        <w:ind w:left="714" w:hanging="357"/>
      </w:pPr>
      <w:r>
        <w:rPr>
          <w:rFonts w:ascii="Cambria" w:hAnsi="Cambria"/>
          <w:sz w:val="22"/>
        </w:rPr>
        <w:t xml:space="preserve">o </w:t>
      </w:r>
      <w:r>
        <w:rPr>
          <w:rFonts w:ascii="Cambria" w:hAnsi="Cambria"/>
          <w:i w:val="0"/>
          <w:sz w:val="22"/>
        </w:rPr>
        <w:t>Emergency medical support within reach</w:t>
      </w:r>
    </w:p>
    <w:p>
      <w:pPr>
        <w:spacing w:line="276" w:lineRule="auto" w:after="80"/>
        <w:ind w:left="714" w:hanging="357"/>
      </w:pPr>
      <w:r>
        <w:rPr>
          <w:rFonts w:ascii="Cambria" w:hAnsi="Cambria"/>
          <w:sz w:val="22"/>
        </w:rPr>
        <w:t xml:space="preserve">o </w:t>
      </w:r>
      <w:r>
        <w:rPr>
          <w:rFonts w:ascii="Cambria" w:hAnsi="Cambria"/>
          <w:i w:val="0"/>
          <w:sz w:val="22"/>
        </w:rPr>
        <w:t>Wheelchair-accessible entrances and facilities</w:t>
      </w:r>
    </w:p>
    <w:p>
      <w:pPr>
        <w:spacing w:before="280" w:after="160"/>
      </w:pPr>
      <w:r>
        <w:rPr>
          <w:rFonts w:ascii="Cambria" w:hAnsi="Cambria"/>
          <w:b/>
          <w:color w:val="1F3A5F"/>
          <w:sz w:val="29"/>
        </w:rPr>
        <w:t>35.21. Infrastructure – Meeting Rooms</w:t>
      </w:r>
    </w:p>
    <w:p>
      <w:pPr>
        <w:spacing w:line="276" w:lineRule="auto" w:after="80"/>
        <w:ind w:left="357" w:hanging="357"/>
      </w:pPr>
      <w:r>
        <w:rPr>
          <w:rFonts w:ascii="Cambria" w:hAnsi="Cambria"/>
          <w:b w:val="0"/>
          <w:i w:val="0"/>
          <w:sz w:val="22"/>
        </w:rPr>
        <w:t xml:space="preserve">1. </w:t>
      </w:r>
      <w:r>
        <w:rPr>
          <w:rFonts w:ascii="Cambria" w:hAnsi="Cambria"/>
          <w:i w:val="0"/>
          <w:sz w:val="22"/>
        </w:rPr>
        <w:t>Space and Layout</w:t>
      </w:r>
    </w:p>
    <w:p>
      <w:pPr>
        <w:spacing w:line="276" w:lineRule="auto" w:after="80"/>
        <w:ind w:left="357" w:hanging="357"/>
      </w:pPr>
      <w:r>
        <w:rPr>
          <w:rFonts w:ascii="Cambria" w:hAnsi="Cambria"/>
          <w:sz w:val="22"/>
        </w:rPr>
        <w:t xml:space="preserve">• </w:t>
      </w:r>
      <w:r>
        <w:rPr>
          <w:rFonts w:ascii="Cambria" w:hAnsi="Cambria"/>
          <w:b/>
          <w:i w:val="0"/>
          <w:sz w:val="22"/>
        </w:rPr>
        <w:t>Ensure meeting rooms are: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Adequately sized based on seating capacity norms (e.g., 10, 20, 30+ persons)</w:t>
      </w:r>
    </w:p>
    <w:p>
      <w:pPr>
        <w:spacing w:line="276" w:lineRule="auto" w:after="80"/>
        <w:ind w:left="714" w:hanging="357"/>
      </w:pPr>
      <w:r>
        <w:rPr>
          <w:rFonts w:ascii="Cambria" w:hAnsi="Cambria"/>
          <w:sz w:val="22"/>
        </w:rPr>
        <w:t xml:space="preserve">o </w:t>
      </w:r>
      <w:r>
        <w:rPr>
          <w:rFonts w:ascii="Cambria" w:hAnsi="Cambria"/>
          <w:i w:val="0"/>
          <w:sz w:val="22"/>
        </w:rPr>
        <w:t>Easily accessible from faculty chambers and administrative blocks</w:t>
      </w:r>
    </w:p>
    <w:p>
      <w:pPr>
        <w:spacing w:line="276" w:lineRule="auto" w:after="80"/>
        <w:ind w:left="714" w:hanging="357"/>
      </w:pPr>
      <w:r>
        <w:rPr>
          <w:rFonts w:ascii="Cambria" w:hAnsi="Cambria"/>
          <w:sz w:val="22"/>
        </w:rPr>
        <w:t xml:space="preserve">o </w:t>
      </w:r>
      <w:r>
        <w:rPr>
          <w:rFonts w:ascii="Cambria" w:hAnsi="Cambria"/>
          <w:i w:val="0"/>
          <w:sz w:val="22"/>
        </w:rPr>
        <w:t>Designed for formal, collaborative, and strategic meetings</w:t>
      </w:r>
    </w:p>
    <w:p>
      <w:pPr>
        <w:spacing w:line="276" w:lineRule="auto" w:after="80"/>
        <w:ind w:left="357" w:hanging="357"/>
      </w:pPr>
      <w:r>
        <w:rPr>
          <w:rFonts w:ascii="Cambria" w:hAnsi="Cambria"/>
          <w:b w:val="0"/>
          <w:i w:val="0"/>
          <w:sz w:val="22"/>
        </w:rPr>
        <w:t xml:space="preserve">2. </w:t>
      </w:r>
      <w:r>
        <w:rPr>
          <w:rFonts w:ascii="Cambria" w:hAnsi="Cambria"/>
          <w:i w:val="0"/>
          <w:sz w:val="22"/>
        </w:rPr>
        <w:t>Furniture and Comfort</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Conference tables and ergonomic chairs</w:t>
      </w:r>
    </w:p>
    <w:p>
      <w:pPr>
        <w:spacing w:line="276" w:lineRule="auto" w:after="80"/>
        <w:ind w:left="714" w:hanging="357"/>
      </w:pPr>
      <w:r>
        <w:rPr>
          <w:rFonts w:ascii="Cambria" w:hAnsi="Cambria"/>
          <w:sz w:val="22"/>
        </w:rPr>
        <w:t xml:space="preserve">o </w:t>
      </w:r>
      <w:r>
        <w:rPr>
          <w:rFonts w:ascii="Cambria" w:hAnsi="Cambria"/>
          <w:i w:val="0"/>
          <w:sz w:val="22"/>
        </w:rPr>
        <w:t>Side tables or podiums for presentation materials</w:t>
      </w:r>
    </w:p>
    <w:p>
      <w:pPr>
        <w:spacing w:line="276" w:lineRule="auto" w:after="80"/>
        <w:ind w:left="714" w:hanging="357"/>
      </w:pPr>
      <w:r>
        <w:rPr>
          <w:rFonts w:ascii="Cambria" w:hAnsi="Cambria"/>
          <w:sz w:val="22"/>
        </w:rPr>
        <w:t xml:space="preserve">o </w:t>
      </w:r>
      <w:r>
        <w:rPr>
          <w:rFonts w:ascii="Cambria" w:hAnsi="Cambria"/>
          <w:i w:val="0"/>
          <w:sz w:val="22"/>
        </w:rPr>
        <w:t>Acoustic treatment for clear communication and sound insulation</w:t>
      </w:r>
    </w:p>
    <w:p>
      <w:pPr>
        <w:spacing w:line="276" w:lineRule="auto" w:after="80"/>
        <w:ind w:left="357" w:hanging="357"/>
      </w:pPr>
      <w:r>
        <w:rPr>
          <w:rFonts w:ascii="Cambria" w:hAnsi="Cambria"/>
          <w:b w:val="0"/>
          <w:i w:val="0"/>
          <w:sz w:val="22"/>
        </w:rPr>
        <w:t xml:space="preserve">3. </w:t>
      </w:r>
      <w:r>
        <w:rPr>
          <w:rFonts w:ascii="Cambria" w:hAnsi="Cambria"/>
          <w:i w:val="0"/>
          <w:sz w:val="22"/>
        </w:rPr>
        <w:t>Electronic Communication Tools</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and LAN ports</w:t>
      </w:r>
    </w:p>
    <w:p>
      <w:pPr>
        <w:spacing w:line="276" w:lineRule="auto" w:after="80"/>
        <w:ind w:left="714" w:hanging="357"/>
      </w:pPr>
      <w:r>
        <w:rPr>
          <w:rFonts w:ascii="Cambria" w:hAnsi="Cambria"/>
          <w:sz w:val="22"/>
        </w:rPr>
        <w:t xml:space="preserve">o </w:t>
      </w:r>
      <w:r>
        <w:rPr>
          <w:rFonts w:ascii="Cambria" w:hAnsi="Cambria"/>
          <w:i w:val="0"/>
          <w:sz w:val="22"/>
        </w:rPr>
        <w:t>Teleconferencing systems (mic, speaker, camera)</w:t>
      </w:r>
    </w:p>
    <w:p>
      <w:pPr>
        <w:spacing w:line="276" w:lineRule="auto" w:after="80"/>
        <w:ind w:left="714" w:hanging="357"/>
      </w:pPr>
      <w:r>
        <w:rPr>
          <w:rFonts w:ascii="Cambria" w:hAnsi="Cambria"/>
          <w:sz w:val="22"/>
        </w:rPr>
        <w:t xml:space="preserve">o </w:t>
      </w:r>
      <w:r>
        <w:rPr>
          <w:rFonts w:ascii="Cambria" w:hAnsi="Cambria"/>
          <w:i w:val="0"/>
          <w:sz w:val="22"/>
        </w:rPr>
        <w:t>Wireless screen sharing tools (e.g., Chromecast, Apple TV)</w:t>
      </w:r>
    </w:p>
    <w:p>
      <w:pPr>
        <w:spacing w:line="276" w:lineRule="auto" w:after="80"/>
        <w:ind w:left="357" w:hanging="357"/>
      </w:pPr>
      <w:r>
        <w:rPr>
          <w:rFonts w:ascii="Cambria" w:hAnsi="Cambria"/>
          <w:b w:val="0"/>
          <w:i w:val="0"/>
          <w:sz w:val="22"/>
        </w:rPr>
        <w:t xml:space="preserve">4. </w:t>
      </w:r>
      <w:r>
        <w:rPr>
          <w:rFonts w:ascii="Cambria" w:hAnsi="Cambria"/>
          <w:i w:val="0"/>
          <w:sz w:val="22"/>
        </w:rPr>
        <w:t>Presentation and Recording Equipment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whiteboards or traditional whiteboards</w:t>
      </w:r>
    </w:p>
    <w:p>
      <w:pPr>
        <w:spacing w:line="276" w:lineRule="auto" w:after="80"/>
        <w:ind w:left="714" w:hanging="357"/>
      </w:pPr>
      <w:r>
        <w:rPr>
          <w:rFonts w:ascii="Cambria" w:hAnsi="Cambria"/>
          <w:sz w:val="22"/>
        </w:rPr>
        <w:t xml:space="preserve">o </w:t>
      </w:r>
      <w:r>
        <w:rPr>
          <w:rFonts w:ascii="Cambria" w:hAnsi="Cambria"/>
          <w:i w:val="0"/>
          <w:sz w:val="22"/>
        </w:rPr>
        <w:t>Document cameras or visualizers</w:t>
      </w:r>
    </w:p>
    <w:p>
      <w:pPr>
        <w:spacing w:line="276" w:lineRule="auto" w:after="80"/>
        <w:ind w:left="714" w:hanging="357"/>
      </w:pPr>
      <w:r>
        <w:rPr>
          <w:rFonts w:ascii="Cambria" w:hAnsi="Cambria"/>
          <w:sz w:val="22"/>
        </w:rPr>
        <w:t xml:space="preserve">o </w:t>
      </w:r>
      <w:r>
        <w:rPr>
          <w:rFonts w:ascii="Cambria" w:hAnsi="Cambria"/>
          <w:i w:val="0"/>
          <w:sz w:val="22"/>
        </w:rPr>
        <w:t>Video recording and streaming capabilities (for meetings, reviews, workshops)</w:t>
      </w:r>
    </w:p>
    <w:p>
      <w:pPr>
        <w:spacing w:line="276" w:lineRule="auto" w:after="80"/>
        <w:ind w:left="357" w:hanging="357"/>
      </w:pPr>
      <w:r>
        <w:rPr>
          <w:rFonts w:ascii="Cambria" w:hAnsi="Cambria"/>
          <w:b w:val="0"/>
          <w:i w:val="0"/>
          <w:sz w:val="22"/>
        </w:rPr>
        <w:t xml:space="preserve">5. </w:t>
      </w:r>
      <w:r>
        <w:rPr>
          <w:rFonts w:ascii="Cambria" w:hAnsi="Cambria"/>
          <w:i w:val="0"/>
          <w:sz w:val="22"/>
        </w:rPr>
        <w:t>Support Utilities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Adequate power sockets and charging points</w:t>
      </w:r>
    </w:p>
    <w:p>
      <w:pPr>
        <w:spacing w:line="276" w:lineRule="auto" w:after="80"/>
        <w:ind w:left="714" w:hanging="357"/>
      </w:pPr>
      <w:r>
        <w:rPr>
          <w:rFonts w:ascii="Cambria" w:hAnsi="Cambria"/>
          <w:sz w:val="22"/>
        </w:rPr>
        <w:t xml:space="preserve">o </w:t>
      </w:r>
      <w:r>
        <w:rPr>
          <w:rFonts w:ascii="Cambria" w:hAnsi="Cambria"/>
          <w:i w:val="0"/>
          <w:sz w:val="22"/>
        </w:rPr>
        <w:t>Lighting controls and blinds for presentations</w:t>
      </w:r>
    </w:p>
    <w:p>
      <w:pPr>
        <w:spacing w:line="276" w:lineRule="auto" w:after="80"/>
        <w:ind w:left="714" w:hanging="357"/>
      </w:pPr>
      <w:r>
        <w:rPr>
          <w:rFonts w:ascii="Cambria" w:hAnsi="Cambria"/>
          <w:sz w:val="22"/>
        </w:rPr>
        <w:t xml:space="preserve">o </w:t>
      </w:r>
      <w:r>
        <w:rPr>
          <w:rFonts w:ascii="Cambria" w:hAnsi="Cambria"/>
          <w:i w:val="0"/>
          <w:sz w:val="22"/>
        </w:rPr>
        <w:t>Ventilation and air conditioning</w:t>
      </w:r>
    </w:p>
    <w:p>
      <w:pPr>
        <w:spacing w:before="280" w:after="160"/>
      </w:pPr>
      <w:r>
        <w:rPr>
          <w:rFonts w:ascii="Cambria" w:hAnsi="Cambria"/>
          <w:b/>
          <w:color w:val="1F3A5F"/>
          <w:sz w:val="29"/>
        </w:rPr>
        <w:t>35.22. Infrastructure – Office Rooms Suitable for All Staff Members</w:t>
      </w:r>
    </w:p>
    <w:p>
      <w:pPr>
        <w:spacing w:line="276" w:lineRule="auto" w:after="80"/>
        <w:ind w:left="357" w:hanging="357"/>
      </w:pPr>
      <w:r>
        <w:rPr>
          <w:rFonts w:ascii="Cambria" w:hAnsi="Cambria"/>
          <w:b w:val="0"/>
          <w:i w:val="0"/>
          <w:sz w:val="22"/>
        </w:rPr>
        <w:t xml:space="preserve">1. </w:t>
      </w:r>
      <w:r>
        <w:rPr>
          <w:rFonts w:ascii="Cambria" w:hAnsi="Cambria"/>
          <w:i w:val="0"/>
          <w:sz w:val="22"/>
        </w:rPr>
        <w:t>Space Planning</w:t>
      </w:r>
    </w:p>
    <w:p>
      <w:pPr>
        <w:spacing w:line="276" w:lineRule="auto" w:after="80"/>
        <w:ind w:left="357" w:hanging="357"/>
      </w:pPr>
      <w:r>
        <w:rPr>
          <w:rFonts w:ascii="Cambria" w:hAnsi="Cambria"/>
          <w:sz w:val="22"/>
        </w:rPr>
        <w:t xml:space="preserve">• </w:t>
      </w:r>
      <w:r>
        <w:rPr>
          <w:rFonts w:ascii="Cambria" w:hAnsi="Cambria"/>
          <w:b/>
          <w:i w:val="0"/>
          <w:sz w:val="22"/>
        </w:rPr>
        <w:t>Allocate sufficient number of office rooms to accommodate: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Administrative staff</w:t>
      </w:r>
    </w:p>
    <w:p>
      <w:pPr>
        <w:spacing w:line="276" w:lineRule="auto" w:after="80"/>
        <w:ind w:left="714" w:hanging="357"/>
      </w:pPr>
      <w:r>
        <w:rPr>
          <w:rFonts w:ascii="Cambria" w:hAnsi="Cambria"/>
          <w:sz w:val="22"/>
        </w:rPr>
        <w:t xml:space="preserve">o </w:t>
      </w:r>
      <w:r>
        <w:rPr>
          <w:rFonts w:ascii="Cambria" w:hAnsi="Cambria"/>
          <w:i w:val="0"/>
          <w:sz w:val="22"/>
        </w:rPr>
        <w:t>Department coordinators and support personnel</w:t>
      </w:r>
    </w:p>
    <w:p>
      <w:pPr>
        <w:spacing w:line="276" w:lineRule="auto" w:after="80"/>
        <w:ind w:left="714" w:hanging="357"/>
      </w:pPr>
      <w:r>
        <w:rPr>
          <w:rFonts w:ascii="Cambria" w:hAnsi="Cambria"/>
          <w:sz w:val="22"/>
        </w:rPr>
        <w:t xml:space="preserve">o </w:t>
      </w:r>
      <w:r>
        <w:rPr>
          <w:rFonts w:ascii="Cambria" w:hAnsi="Cambria"/>
          <w:i w:val="0"/>
          <w:sz w:val="22"/>
        </w:rPr>
        <w:t>Technical and finance teams</w:t>
      </w:r>
    </w:p>
    <w:p>
      <w:pPr>
        <w:spacing w:line="276" w:lineRule="auto" w:after="80"/>
        <w:ind w:left="714" w:hanging="357"/>
      </w:pPr>
      <w:r>
        <w:rPr>
          <w:rFonts w:ascii="Cambria" w:hAnsi="Cambria"/>
          <w:sz w:val="22"/>
        </w:rPr>
        <w:t xml:space="preserve">o </w:t>
      </w:r>
      <w:r>
        <w:rPr>
          <w:rFonts w:ascii="Cambria" w:hAnsi="Cambria"/>
          <w:i w:val="0"/>
          <w:sz w:val="22"/>
        </w:rPr>
        <w:t>HR and admissions personnel</w:t>
      </w:r>
    </w:p>
    <w:p>
      <w:pPr>
        <w:spacing w:line="276" w:lineRule="auto" w:after="80"/>
        <w:ind w:left="357" w:hanging="357"/>
      </w:pPr>
      <w:r>
        <w:rPr>
          <w:rFonts w:ascii="Cambria" w:hAnsi="Cambria"/>
          <w:b w:val="0"/>
          <w:i w:val="0"/>
          <w:sz w:val="22"/>
        </w:rPr>
        <w:t xml:space="preserve">2. </w:t>
      </w:r>
      <w:r>
        <w:rPr>
          <w:rFonts w:ascii="Cambria" w:hAnsi="Cambria"/>
          <w:i w:val="0"/>
          <w:sz w:val="22"/>
        </w:rPr>
        <w:t>Functional Layout</w:t>
      </w:r>
    </w:p>
    <w:p>
      <w:pPr>
        <w:spacing w:line="276" w:lineRule="auto" w:after="80"/>
        <w:ind w:left="357" w:hanging="357"/>
      </w:pPr>
      <w:r>
        <w:rPr>
          <w:rFonts w:ascii="Cambria" w:hAnsi="Cambria"/>
          <w:sz w:val="22"/>
        </w:rPr>
        <w:t xml:space="preserve">• </w:t>
      </w:r>
      <w:r>
        <w:rPr>
          <w:rFonts w:ascii="Cambria" w:hAnsi="Cambria"/>
          <w:b/>
          <w:i w:val="0"/>
          <w:sz w:val="22"/>
        </w:rPr>
        <w:t>Each office room should 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Workstations or desks with drawers and writing space</w:t>
      </w:r>
    </w:p>
    <w:p>
      <w:pPr>
        <w:spacing w:line="276" w:lineRule="auto" w:after="80"/>
        <w:ind w:left="714" w:hanging="357"/>
      </w:pPr>
      <w:r>
        <w:rPr>
          <w:rFonts w:ascii="Cambria" w:hAnsi="Cambria"/>
          <w:sz w:val="22"/>
        </w:rPr>
        <w:t xml:space="preserve">o </w:t>
      </w:r>
      <w:r>
        <w:rPr>
          <w:rFonts w:ascii="Cambria" w:hAnsi="Cambria"/>
          <w:i w:val="0"/>
          <w:sz w:val="22"/>
        </w:rPr>
        <w:t>Chairs with ergonomic design for long working hours</w:t>
      </w:r>
    </w:p>
    <w:p>
      <w:pPr>
        <w:spacing w:line="276" w:lineRule="auto" w:after="80"/>
        <w:ind w:left="714" w:hanging="357"/>
      </w:pPr>
      <w:r>
        <w:rPr>
          <w:rFonts w:ascii="Cambria" w:hAnsi="Cambria"/>
          <w:sz w:val="22"/>
        </w:rPr>
        <w:t xml:space="preserve">o </w:t>
      </w:r>
      <w:r>
        <w:rPr>
          <w:rFonts w:ascii="Cambria" w:hAnsi="Cambria"/>
          <w:i w:val="0"/>
          <w:sz w:val="22"/>
        </w:rPr>
        <w:t>Shared storage cabinets or personal lockers</w:t>
      </w:r>
    </w:p>
    <w:p>
      <w:pPr>
        <w:spacing w:line="276" w:lineRule="auto" w:after="80"/>
        <w:ind w:left="357" w:hanging="357"/>
      </w:pPr>
      <w:r>
        <w:rPr>
          <w:rFonts w:ascii="Cambria" w:hAnsi="Cambria"/>
          <w:b w:val="0"/>
          <w:i w:val="0"/>
          <w:sz w:val="22"/>
        </w:rPr>
        <w:t xml:space="preserve">3. </w:t>
      </w:r>
      <w:r>
        <w:rPr>
          <w:rFonts w:ascii="Cambria" w:hAnsi="Cambria"/>
          <w:i w:val="0"/>
          <w:sz w:val="22"/>
        </w:rPr>
        <w:t>Work Efficiency Features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and telephone connections</w:t>
      </w:r>
    </w:p>
    <w:p>
      <w:pPr>
        <w:spacing w:line="276" w:lineRule="auto" w:after="80"/>
        <w:ind w:left="714" w:hanging="357"/>
      </w:pPr>
      <w:r>
        <w:rPr>
          <w:rFonts w:ascii="Cambria" w:hAnsi="Cambria"/>
          <w:sz w:val="22"/>
        </w:rPr>
        <w:t xml:space="preserve">o </w:t>
      </w:r>
      <w:r>
        <w:rPr>
          <w:rFonts w:ascii="Cambria" w:hAnsi="Cambria"/>
          <w:i w:val="0"/>
          <w:sz w:val="22"/>
        </w:rPr>
        <w:t>Printers, scanners, and office automation tools</w:t>
      </w:r>
    </w:p>
    <w:p>
      <w:pPr>
        <w:spacing w:line="276" w:lineRule="auto" w:after="80"/>
        <w:ind w:left="714" w:hanging="357"/>
      </w:pPr>
      <w:r>
        <w:rPr>
          <w:rFonts w:ascii="Cambria" w:hAnsi="Cambria"/>
          <w:sz w:val="22"/>
        </w:rPr>
        <w:t xml:space="preserve">o </w:t>
      </w:r>
      <w:r>
        <w:rPr>
          <w:rFonts w:ascii="Cambria" w:hAnsi="Cambria"/>
          <w:i w:val="0"/>
          <w:sz w:val="22"/>
        </w:rPr>
        <w:t>Sufficient lighting, ventilation, and AC/fans</w:t>
      </w:r>
    </w:p>
    <w:p>
      <w:pPr>
        <w:spacing w:line="276" w:lineRule="auto" w:after="80"/>
        <w:ind w:left="357" w:hanging="357"/>
      </w:pPr>
      <w:r>
        <w:rPr>
          <w:rFonts w:ascii="Cambria" w:hAnsi="Cambria"/>
          <w:b w:val="0"/>
          <w:i w:val="0"/>
          <w:sz w:val="22"/>
        </w:rPr>
        <w:t xml:space="preserve">4. </w:t>
      </w:r>
      <w:r>
        <w:rPr>
          <w:rFonts w:ascii="Cambria" w:hAnsi="Cambria"/>
          <w:i w:val="0"/>
          <w:sz w:val="22"/>
        </w:rPr>
        <w:t>Accessibility and Comfort</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Proximity to meeting rooms and departmental heads</w:t>
      </w:r>
    </w:p>
    <w:p>
      <w:pPr>
        <w:spacing w:line="276" w:lineRule="auto" w:after="80"/>
        <w:ind w:left="714" w:hanging="357"/>
      </w:pPr>
      <w:r>
        <w:rPr>
          <w:rFonts w:ascii="Cambria" w:hAnsi="Cambria"/>
          <w:sz w:val="22"/>
        </w:rPr>
        <w:t xml:space="preserve">o </w:t>
      </w:r>
      <w:r>
        <w:rPr>
          <w:rFonts w:ascii="Cambria" w:hAnsi="Cambria"/>
          <w:i w:val="0"/>
          <w:sz w:val="22"/>
        </w:rPr>
        <w:t>Accessible design for staff with disabilities</w:t>
      </w:r>
    </w:p>
    <w:p>
      <w:pPr>
        <w:spacing w:line="276" w:lineRule="auto" w:after="80"/>
        <w:ind w:left="714" w:hanging="357"/>
      </w:pPr>
      <w:r>
        <w:rPr>
          <w:rFonts w:ascii="Cambria" w:hAnsi="Cambria"/>
          <w:sz w:val="22"/>
        </w:rPr>
        <w:t xml:space="preserve">o </w:t>
      </w:r>
      <w:r>
        <w:rPr>
          <w:rFonts w:ascii="Cambria" w:hAnsi="Cambria"/>
          <w:i w:val="0"/>
          <w:sz w:val="22"/>
        </w:rPr>
        <w:t>Break zones or common lounges nearby for relaxation</w:t>
      </w:r>
    </w:p>
    <w:p>
      <w:pPr>
        <w:spacing w:line="276" w:lineRule="auto" w:after="80"/>
        <w:ind w:left="357" w:hanging="357"/>
      </w:pPr>
      <w:r>
        <w:rPr>
          <w:rFonts w:ascii="Cambria" w:hAnsi="Cambria"/>
          <w:b w:val="0"/>
          <w:i w:val="0"/>
          <w:sz w:val="22"/>
        </w:rPr>
        <w:t xml:space="preserve">5. </w:t>
      </w:r>
      <w:r>
        <w:rPr>
          <w:rFonts w:ascii="Cambria" w:hAnsi="Cambria"/>
          <w:i w:val="0"/>
          <w:sz w:val="22"/>
        </w:rPr>
        <w:t>Security and Maintenance</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Secure locking systems for confidential materials</w:t>
      </w:r>
    </w:p>
    <w:p>
      <w:pPr>
        <w:spacing w:line="276" w:lineRule="auto" w:after="80"/>
        <w:ind w:left="714" w:hanging="357"/>
      </w:pPr>
      <w:r>
        <w:rPr>
          <w:rFonts w:ascii="Cambria" w:hAnsi="Cambria"/>
          <w:sz w:val="22"/>
        </w:rPr>
        <w:t xml:space="preserve">o </w:t>
      </w:r>
      <w:r>
        <w:rPr>
          <w:rFonts w:ascii="Cambria" w:hAnsi="Cambria"/>
          <w:i w:val="0"/>
          <w:sz w:val="22"/>
        </w:rPr>
        <w:t>Cleaning and maintenance support</w:t>
      </w:r>
    </w:p>
    <w:p>
      <w:pPr>
        <w:spacing w:line="276" w:lineRule="auto" w:after="80"/>
        <w:ind w:left="714" w:hanging="357"/>
      </w:pPr>
      <w:r>
        <w:rPr>
          <w:rFonts w:ascii="Cambria" w:hAnsi="Cambria"/>
          <w:sz w:val="22"/>
        </w:rPr>
        <w:t xml:space="preserve">o </w:t>
      </w:r>
      <w:r>
        <w:rPr>
          <w:rFonts w:ascii="Cambria" w:hAnsi="Cambria"/>
          <w:i w:val="0"/>
          <w:sz w:val="22"/>
        </w:rPr>
        <w:t>Fire safety systems and emergency exits</w:t>
      </w:r>
    </w:p>
    <w:p>
      <w:pPr>
        <w:spacing w:before="280" w:after="160"/>
      </w:pPr>
      <w:r>
        <w:rPr>
          <w:rFonts w:ascii="Cambria" w:hAnsi="Cambria"/>
          <w:b/>
          <w:color w:val="1F3A5F"/>
          <w:sz w:val="29"/>
        </w:rPr>
        <w:t>35.23. Laboratories and Research Centres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Diverse and Specialized Facilities</w:t>
      </w:r>
    </w:p>
    <w:p>
      <w:pPr>
        <w:spacing w:line="276" w:lineRule="auto" w:after="80"/>
        <w:ind w:left="357" w:hanging="357"/>
      </w:pPr>
      <w:r>
        <w:rPr>
          <w:rFonts w:ascii="Cambria" w:hAnsi="Cambria"/>
          <w:sz w:val="22"/>
        </w:rPr>
        <w:t xml:space="preserve">• </w:t>
      </w:r>
      <w:r>
        <w:rPr>
          <w:rFonts w:ascii="Cambria" w:hAnsi="Cambria"/>
          <w:b/>
          <w:i w:val="0"/>
          <w:sz w:val="22"/>
        </w:rPr>
        <w:t>Establish modern laboratories across core disciplines: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Physical sciences, life sciences, computer science, engineering, etc.</w:t>
      </w:r>
    </w:p>
    <w:p>
      <w:pPr>
        <w:spacing w:line="276" w:lineRule="auto" w:after="80"/>
        <w:ind w:left="357" w:hanging="357"/>
      </w:pPr>
      <w:r>
        <w:rPr>
          <w:rFonts w:ascii="Cambria" w:hAnsi="Cambria"/>
          <w:sz w:val="22"/>
        </w:rPr>
        <w:t xml:space="preserve">• </w:t>
      </w:r>
      <w:r>
        <w:rPr>
          <w:rFonts w:ascii="Cambria" w:hAnsi="Cambria"/>
          <w:b/>
          <w:i w:val="0"/>
          <w:sz w:val="22"/>
        </w:rPr>
        <w:t>Include super-specialty research centres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Interdisciplinary innovation (e.g., nanotech, AI, biotechnology, materials science)</w:t>
      </w:r>
    </w:p>
    <w:p>
      <w:pPr>
        <w:spacing w:line="276" w:lineRule="auto" w:after="80"/>
        <w:ind w:left="357" w:hanging="357"/>
      </w:pPr>
      <w:r>
        <w:rPr>
          <w:rFonts w:ascii="Cambria" w:hAnsi="Cambria"/>
          <w:b w:val="0"/>
          <w:i w:val="0"/>
          <w:sz w:val="22"/>
        </w:rPr>
        <w:t xml:space="preserve">2. </w:t>
      </w:r>
      <w:r>
        <w:rPr>
          <w:rFonts w:ascii="Cambria" w:hAnsi="Cambria"/>
          <w:i w:val="0"/>
          <w:sz w:val="22"/>
        </w:rPr>
        <w:t>State-of-the-Art Equipment</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Precision instruments and sensors</w:t>
      </w:r>
    </w:p>
    <w:p>
      <w:pPr>
        <w:spacing w:line="276" w:lineRule="auto" w:after="80"/>
        <w:ind w:left="714" w:hanging="357"/>
      </w:pPr>
      <w:r>
        <w:rPr>
          <w:rFonts w:ascii="Cambria" w:hAnsi="Cambria"/>
          <w:sz w:val="22"/>
        </w:rPr>
        <w:t xml:space="preserve">o </w:t>
      </w:r>
      <w:r>
        <w:rPr>
          <w:rFonts w:ascii="Cambria" w:hAnsi="Cambria"/>
          <w:i w:val="0"/>
          <w:sz w:val="22"/>
        </w:rPr>
        <w:t>Advanced computational tools and simulation software</w:t>
      </w:r>
    </w:p>
    <w:p>
      <w:pPr>
        <w:spacing w:line="276" w:lineRule="auto" w:after="80"/>
        <w:ind w:left="714" w:hanging="357"/>
      </w:pPr>
      <w:r>
        <w:rPr>
          <w:rFonts w:ascii="Cambria" w:hAnsi="Cambria"/>
          <w:sz w:val="22"/>
        </w:rPr>
        <w:t xml:space="preserve">o </w:t>
      </w:r>
      <w:r>
        <w:rPr>
          <w:rFonts w:ascii="Cambria" w:hAnsi="Cambria"/>
          <w:i w:val="0"/>
          <w:sz w:val="22"/>
        </w:rPr>
        <w:t>Clean rooms and controlled environments for sensitive experiments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and Safety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Uninterrupted power supply and backup systems</w:t>
      </w:r>
    </w:p>
    <w:p>
      <w:pPr>
        <w:spacing w:line="276" w:lineRule="auto" w:after="80"/>
        <w:ind w:left="714" w:hanging="357"/>
      </w:pPr>
      <w:r>
        <w:rPr>
          <w:rFonts w:ascii="Cambria" w:hAnsi="Cambria"/>
          <w:sz w:val="22"/>
        </w:rPr>
        <w:t xml:space="preserve">o </w:t>
      </w:r>
      <w:r>
        <w:rPr>
          <w:rFonts w:ascii="Cambria" w:hAnsi="Cambria"/>
          <w:i w:val="0"/>
          <w:sz w:val="22"/>
        </w:rPr>
        <w:t>Ventilation, fume hoods, and exhaust systems where applicable</w:t>
      </w:r>
    </w:p>
    <w:p>
      <w:pPr>
        <w:spacing w:line="276" w:lineRule="auto" w:after="80"/>
        <w:ind w:left="714" w:hanging="357"/>
      </w:pPr>
      <w:r>
        <w:rPr>
          <w:rFonts w:ascii="Cambria" w:hAnsi="Cambria"/>
          <w:sz w:val="22"/>
        </w:rPr>
        <w:t xml:space="preserve">o </w:t>
      </w:r>
      <w:r>
        <w:rPr>
          <w:rFonts w:ascii="Cambria" w:hAnsi="Cambria"/>
          <w:i w:val="0"/>
          <w:sz w:val="22"/>
        </w:rPr>
        <w:t>Fire safety, first-aid kits, and emergency protocols</w:t>
      </w:r>
    </w:p>
    <w:p>
      <w:pPr>
        <w:spacing w:line="276" w:lineRule="auto" w:after="80"/>
        <w:ind w:left="357" w:hanging="357"/>
      </w:pPr>
      <w:r>
        <w:rPr>
          <w:rFonts w:ascii="Cambria" w:hAnsi="Cambria"/>
          <w:b w:val="0"/>
          <w:i w:val="0"/>
          <w:sz w:val="22"/>
        </w:rPr>
        <w:t xml:space="preserve">4. </w:t>
      </w:r>
      <w:r>
        <w:rPr>
          <w:rFonts w:ascii="Cambria" w:hAnsi="Cambria"/>
          <w:i w:val="0"/>
          <w:sz w:val="22"/>
        </w:rPr>
        <w:t>Digital Integration</w:t>
      </w:r>
    </w:p>
    <w:p>
      <w:pPr>
        <w:spacing w:line="276" w:lineRule="auto" w:after="80"/>
        <w:ind w:left="357" w:hanging="357"/>
      </w:pPr>
      <w:r>
        <w:rPr>
          <w:rFonts w:ascii="Cambria" w:hAnsi="Cambria"/>
          <w:sz w:val="22"/>
        </w:rPr>
        <w:t xml:space="preserve">• </w:t>
      </w:r>
      <w:r>
        <w:rPr>
          <w:rFonts w:ascii="Cambria" w:hAnsi="Cambria"/>
          <w:b/>
          <w:i w:val="0"/>
          <w:sz w:val="22"/>
        </w:rPr>
        <w:t>Integrate: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and cloud storage for data processing and backups</w:t>
      </w:r>
    </w:p>
    <w:p>
      <w:pPr>
        <w:spacing w:line="276" w:lineRule="auto" w:after="80"/>
        <w:ind w:left="714" w:hanging="357"/>
      </w:pPr>
      <w:r>
        <w:rPr>
          <w:rFonts w:ascii="Cambria" w:hAnsi="Cambria"/>
          <w:sz w:val="22"/>
        </w:rPr>
        <w:t xml:space="preserve">o </w:t>
      </w:r>
      <w:r>
        <w:rPr>
          <w:rFonts w:ascii="Cambria" w:hAnsi="Cambria"/>
          <w:i w:val="0"/>
          <w:sz w:val="22"/>
        </w:rPr>
        <w:t>Lab management software for tracking inventory, experiments, and results</w:t>
      </w:r>
    </w:p>
    <w:p>
      <w:pPr>
        <w:spacing w:line="276" w:lineRule="auto" w:after="80"/>
        <w:ind w:left="714" w:hanging="357"/>
      </w:pPr>
      <w:r>
        <w:rPr>
          <w:rFonts w:ascii="Cambria" w:hAnsi="Cambria"/>
          <w:sz w:val="22"/>
        </w:rPr>
        <w:t xml:space="preserve">o </w:t>
      </w:r>
      <w:r>
        <w:rPr>
          <w:rFonts w:ascii="Cambria" w:hAnsi="Cambria"/>
          <w:i w:val="0"/>
          <w:sz w:val="22"/>
        </w:rPr>
        <w:t>Smart monitoring systems for equipment usage and lab safety</w:t>
      </w:r>
    </w:p>
    <w:p>
      <w:pPr>
        <w:spacing w:line="276" w:lineRule="auto" w:after="80"/>
        <w:ind w:left="357" w:hanging="357"/>
      </w:pPr>
      <w:r>
        <w:rPr>
          <w:rFonts w:ascii="Cambria" w:hAnsi="Cambria"/>
          <w:b w:val="0"/>
          <w:i w:val="0"/>
          <w:sz w:val="22"/>
        </w:rPr>
        <w:t xml:space="preserve">5. </w:t>
      </w:r>
      <w:r>
        <w:rPr>
          <w:rFonts w:ascii="Cambria" w:hAnsi="Cambria"/>
          <w:i w:val="0"/>
          <w:sz w:val="22"/>
        </w:rPr>
        <w:t>Collaborative Environment</w:t>
      </w:r>
    </w:p>
    <w:p>
      <w:pPr>
        <w:spacing w:line="276" w:lineRule="auto" w:after="80"/>
        <w:ind w:left="357" w:hanging="357"/>
      </w:pPr>
      <w:r>
        <w:rPr>
          <w:rFonts w:ascii="Cambria" w:hAnsi="Cambria"/>
          <w:sz w:val="22"/>
        </w:rPr>
        <w:t xml:space="preserve">• </w:t>
      </w:r>
      <w:r>
        <w:rPr>
          <w:rFonts w:ascii="Cambria" w:hAnsi="Cambria"/>
          <w:b/>
          <w:i w:val="0"/>
          <w:sz w:val="22"/>
        </w:rPr>
        <w:t>Design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Team-based research and experimentation</w:t>
      </w:r>
    </w:p>
    <w:p>
      <w:pPr>
        <w:spacing w:line="276" w:lineRule="auto" w:after="80"/>
        <w:ind w:left="714" w:hanging="357"/>
      </w:pPr>
      <w:r>
        <w:rPr>
          <w:rFonts w:ascii="Cambria" w:hAnsi="Cambria"/>
          <w:sz w:val="22"/>
        </w:rPr>
        <w:t xml:space="preserve">o </w:t>
      </w:r>
      <w:r>
        <w:rPr>
          <w:rFonts w:ascii="Cambria" w:hAnsi="Cambria"/>
          <w:i w:val="0"/>
          <w:sz w:val="22"/>
        </w:rPr>
        <w:t>Dedicated spaces for doctoral/postdoctoral researchers</w:t>
      </w:r>
    </w:p>
    <w:p>
      <w:pPr>
        <w:spacing w:line="276" w:lineRule="auto" w:after="80"/>
        <w:ind w:left="714" w:hanging="357"/>
      </w:pPr>
      <w:r>
        <w:rPr>
          <w:rFonts w:ascii="Cambria" w:hAnsi="Cambria"/>
          <w:sz w:val="22"/>
        </w:rPr>
        <w:t xml:space="preserve">o </w:t>
      </w:r>
      <w:r>
        <w:rPr>
          <w:rFonts w:ascii="Cambria" w:hAnsi="Cambria"/>
          <w:i w:val="0"/>
          <w:sz w:val="22"/>
        </w:rPr>
        <w:t>Access to industry-standard tools and co-working areas</w:t>
      </w:r>
    </w:p>
    <w:p>
      <w:pPr>
        <w:spacing w:before="280" w:after="160"/>
      </w:pPr>
      <w:r>
        <w:rPr>
          <w:rFonts w:ascii="Cambria" w:hAnsi="Cambria"/>
          <w:b/>
          <w:color w:val="1F3A5F"/>
          <w:sz w:val="29"/>
        </w:rPr>
        <w:t>35.24. Laboratories and Research Centres – Departmental Libraries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Departmental Library Setup</w:t>
      </w:r>
    </w:p>
    <w:p>
      <w:pPr>
        <w:spacing w:line="276" w:lineRule="auto" w:after="80"/>
        <w:ind w:left="357" w:hanging="357"/>
      </w:pPr>
      <w:r>
        <w:rPr>
          <w:rFonts w:ascii="Cambria" w:hAnsi="Cambria"/>
          <w:sz w:val="22"/>
        </w:rPr>
        <w:t xml:space="preserve">• </w:t>
      </w:r>
      <w:r>
        <w:rPr>
          <w:rFonts w:ascii="Cambria" w:hAnsi="Cambria"/>
          <w:b/>
          <w:i w:val="0"/>
          <w:sz w:val="22"/>
        </w:rPr>
        <w:t>Establish mini-libraries within each department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Lab-based research</w:t>
      </w:r>
    </w:p>
    <w:p>
      <w:pPr>
        <w:spacing w:line="276" w:lineRule="auto" w:after="80"/>
        <w:ind w:left="714" w:hanging="357"/>
      </w:pPr>
      <w:r>
        <w:rPr>
          <w:rFonts w:ascii="Cambria" w:hAnsi="Cambria"/>
          <w:sz w:val="22"/>
        </w:rPr>
        <w:t xml:space="preserve">o </w:t>
      </w:r>
      <w:r>
        <w:rPr>
          <w:rFonts w:ascii="Cambria" w:hAnsi="Cambria"/>
          <w:i w:val="0"/>
          <w:sz w:val="22"/>
        </w:rPr>
        <w:t>Project reference</w:t>
      </w:r>
    </w:p>
    <w:p>
      <w:pPr>
        <w:spacing w:line="276" w:lineRule="auto" w:after="80"/>
        <w:ind w:left="714" w:hanging="357"/>
      </w:pPr>
      <w:r>
        <w:rPr>
          <w:rFonts w:ascii="Cambria" w:hAnsi="Cambria"/>
          <w:sz w:val="22"/>
        </w:rPr>
        <w:t xml:space="preserve">o </w:t>
      </w:r>
      <w:r>
        <w:rPr>
          <w:rFonts w:ascii="Cambria" w:hAnsi="Cambria"/>
          <w:i w:val="0"/>
          <w:sz w:val="22"/>
        </w:rPr>
        <w:t>Faculty and scholar access to domain-specific resources</w:t>
      </w:r>
    </w:p>
    <w:p>
      <w:pPr>
        <w:spacing w:line="276" w:lineRule="auto" w:after="80"/>
        <w:ind w:left="357" w:hanging="357"/>
      </w:pPr>
      <w:r>
        <w:rPr>
          <w:rFonts w:ascii="Cambria" w:hAnsi="Cambria"/>
          <w:b w:val="0"/>
          <w:i w:val="0"/>
          <w:sz w:val="22"/>
        </w:rPr>
        <w:t xml:space="preserve">2. </w:t>
      </w:r>
      <w:r>
        <w:rPr>
          <w:rFonts w:ascii="Cambria" w:hAnsi="Cambria"/>
          <w:i w:val="0"/>
          <w:sz w:val="22"/>
        </w:rPr>
        <w:t>Physical Resource Collection</w:t>
      </w:r>
    </w:p>
    <w:p>
      <w:pPr>
        <w:spacing w:line="276" w:lineRule="auto" w:after="80"/>
        <w:ind w:left="357" w:hanging="357"/>
      </w:pPr>
      <w:r>
        <w:rPr>
          <w:rFonts w:ascii="Cambria" w:hAnsi="Cambria"/>
          <w:sz w:val="22"/>
        </w:rPr>
        <w:t xml:space="preserve">• </w:t>
      </w:r>
      <w:r>
        <w:rPr>
          <w:rFonts w:ascii="Cambria" w:hAnsi="Cambria"/>
          <w:b/>
          <w:i w:val="0"/>
          <w:sz w:val="22"/>
        </w:rPr>
        <w:t>Maintain a curated selection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Reference books, journals, and manuals</w:t>
      </w:r>
    </w:p>
    <w:p>
      <w:pPr>
        <w:spacing w:line="276" w:lineRule="auto" w:after="80"/>
        <w:ind w:left="714" w:hanging="357"/>
      </w:pPr>
      <w:r>
        <w:rPr>
          <w:rFonts w:ascii="Cambria" w:hAnsi="Cambria"/>
          <w:sz w:val="22"/>
        </w:rPr>
        <w:t xml:space="preserve">o </w:t>
      </w:r>
      <w:r>
        <w:rPr>
          <w:rFonts w:ascii="Cambria" w:hAnsi="Cambria"/>
          <w:i w:val="0"/>
          <w:sz w:val="22"/>
        </w:rPr>
        <w:t>Technical standards and case studies</w:t>
      </w:r>
    </w:p>
    <w:p>
      <w:pPr>
        <w:spacing w:line="276" w:lineRule="auto" w:after="80"/>
        <w:ind w:left="714" w:hanging="357"/>
      </w:pPr>
      <w:r>
        <w:rPr>
          <w:rFonts w:ascii="Cambria" w:hAnsi="Cambria"/>
          <w:sz w:val="22"/>
        </w:rPr>
        <w:t xml:space="preserve">o </w:t>
      </w:r>
      <w:r>
        <w:rPr>
          <w:rFonts w:ascii="Cambria" w:hAnsi="Cambria"/>
          <w:i w:val="0"/>
          <w:sz w:val="22"/>
        </w:rPr>
        <w:t>Theses and dissertations from past students</w:t>
      </w:r>
    </w:p>
    <w:p>
      <w:pPr>
        <w:spacing w:line="276" w:lineRule="auto" w:after="80"/>
        <w:ind w:left="357" w:hanging="357"/>
      </w:pPr>
      <w:r>
        <w:rPr>
          <w:rFonts w:ascii="Cambria" w:hAnsi="Cambria"/>
          <w:b w:val="0"/>
          <w:i w:val="0"/>
          <w:sz w:val="22"/>
        </w:rPr>
        <w:t xml:space="preserve">3. </w:t>
      </w:r>
      <w:r>
        <w:rPr>
          <w:rFonts w:ascii="Cambria" w:hAnsi="Cambria"/>
          <w:i w:val="0"/>
          <w:sz w:val="22"/>
        </w:rPr>
        <w:t>Digital Access Infrastructure</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Computers or digital kiosks with access to institutional e-resources</w:t>
      </w:r>
    </w:p>
    <w:p>
      <w:pPr>
        <w:spacing w:line="276" w:lineRule="auto" w:after="80"/>
        <w:ind w:left="714" w:hanging="357"/>
      </w:pPr>
      <w:r>
        <w:rPr>
          <w:rFonts w:ascii="Cambria" w:hAnsi="Cambria"/>
          <w:sz w:val="22"/>
        </w:rPr>
        <w:t xml:space="preserve">o </w:t>
      </w:r>
      <w:r>
        <w:rPr>
          <w:rFonts w:ascii="Cambria" w:hAnsi="Cambria"/>
          <w:i w:val="0"/>
          <w:sz w:val="22"/>
        </w:rPr>
        <w:t>Wi-Fi-enabled reading spaces for online literature searches</w:t>
      </w:r>
    </w:p>
    <w:p>
      <w:pPr>
        <w:spacing w:line="276" w:lineRule="auto" w:after="80"/>
        <w:ind w:left="714" w:hanging="357"/>
      </w:pPr>
      <w:r>
        <w:rPr>
          <w:rFonts w:ascii="Cambria" w:hAnsi="Cambria"/>
          <w:sz w:val="22"/>
        </w:rPr>
        <w:t xml:space="preserve">o </w:t>
      </w:r>
      <w:r>
        <w:rPr>
          <w:rFonts w:ascii="Cambria" w:hAnsi="Cambria"/>
          <w:i w:val="0"/>
          <w:sz w:val="22"/>
        </w:rPr>
        <w:t>Subscription-based access to digital databases (IEEE, Scopus, Springer, etc.)</w:t>
      </w:r>
    </w:p>
    <w:p>
      <w:pPr>
        <w:spacing w:line="276" w:lineRule="auto" w:after="80"/>
        <w:ind w:left="357" w:hanging="357"/>
      </w:pPr>
      <w:r>
        <w:rPr>
          <w:rFonts w:ascii="Cambria" w:hAnsi="Cambria"/>
          <w:b w:val="0"/>
          <w:i w:val="0"/>
          <w:sz w:val="22"/>
        </w:rPr>
        <w:t xml:space="preserve">4. </w:t>
      </w:r>
      <w:r>
        <w:rPr>
          <w:rFonts w:ascii="Cambria" w:hAnsi="Cambria"/>
          <w:i w:val="0"/>
          <w:sz w:val="22"/>
        </w:rPr>
        <w:t>Resource Integration</w:t>
      </w:r>
    </w:p>
    <w:p>
      <w:pPr>
        <w:spacing w:line="276" w:lineRule="auto" w:after="80"/>
        <w:ind w:left="357" w:hanging="357"/>
      </w:pPr>
      <w:r>
        <w:rPr>
          <w:rFonts w:ascii="Cambria" w:hAnsi="Cambria"/>
          <w:sz w:val="22"/>
        </w:rPr>
        <w:t xml:space="preserve">• </w:t>
      </w:r>
      <w:r>
        <w:rPr>
          <w:rFonts w:ascii="Cambria" w:hAnsi="Cambria"/>
          <w:b/>
          <w:i w:val="0"/>
          <w:sz w:val="22"/>
        </w:rPr>
        <w:t>Link departmental libraries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Central library catalogue for unified access</w:t>
      </w:r>
    </w:p>
    <w:p>
      <w:pPr>
        <w:spacing w:line="276" w:lineRule="auto" w:after="80"/>
        <w:ind w:left="714" w:hanging="357"/>
      </w:pPr>
      <w:r>
        <w:rPr>
          <w:rFonts w:ascii="Cambria" w:hAnsi="Cambria"/>
          <w:sz w:val="22"/>
        </w:rPr>
        <w:t xml:space="preserve">o </w:t>
      </w:r>
      <w:r>
        <w:rPr>
          <w:rFonts w:ascii="Cambria" w:hAnsi="Cambria"/>
          <w:i w:val="0"/>
          <w:sz w:val="22"/>
        </w:rPr>
        <w:t>LMS (Learning Management Systems) for seamless resource sharing</w:t>
      </w:r>
    </w:p>
    <w:p>
      <w:pPr>
        <w:spacing w:line="276" w:lineRule="auto" w:after="80"/>
        <w:ind w:left="714" w:hanging="357"/>
      </w:pPr>
      <w:r>
        <w:rPr>
          <w:rFonts w:ascii="Cambria" w:hAnsi="Cambria"/>
          <w:sz w:val="22"/>
        </w:rPr>
        <w:t xml:space="preserve">o </w:t>
      </w:r>
      <w:r>
        <w:rPr>
          <w:rFonts w:ascii="Cambria" w:hAnsi="Cambria"/>
          <w:i w:val="0"/>
          <w:sz w:val="22"/>
        </w:rPr>
        <w:t>Remote access portals for off-campus usage</w:t>
      </w:r>
    </w:p>
    <w:p>
      <w:pPr>
        <w:spacing w:line="276" w:lineRule="auto" w:after="80"/>
        <w:ind w:left="357" w:hanging="357"/>
      </w:pPr>
      <w:r>
        <w:rPr>
          <w:rFonts w:ascii="Cambria" w:hAnsi="Cambria"/>
          <w:b w:val="0"/>
          <w:i w:val="0"/>
          <w:sz w:val="22"/>
        </w:rPr>
        <w:t xml:space="preserve">5. </w:t>
      </w:r>
      <w:r>
        <w:rPr>
          <w:rFonts w:ascii="Cambria" w:hAnsi="Cambria"/>
          <w:i w:val="0"/>
          <w:sz w:val="22"/>
        </w:rPr>
        <w:t>User-Friendly Environment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Comfortable reading zones and discussion desks</w:t>
      </w:r>
    </w:p>
    <w:p>
      <w:pPr>
        <w:spacing w:line="276" w:lineRule="auto" w:after="80"/>
        <w:ind w:left="714" w:hanging="357"/>
      </w:pPr>
      <w:r>
        <w:rPr>
          <w:rFonts w:ascii="Cambria" w:hAnsi="Cambria"/>
          <w:sz w:val="22"/>
        </w:rPr>
        <w:t xml:space="preserve">o </w:t>
      </w:r>
      <w:r>
        <w:rPr>
          <w:rFonts w:ascii="Cambria" w:hAnsi="Cambria"/>
          <w:i w:val="0"/>
          <w:sz w:val="22"/>
        </w:rPr>
        <w:t>Photocopying, printing, and scanning facilities</w:t>
      </w:r>
    </w:p>
    <w:p>
      <w:pPr>
        <w:spacing w:line="276" w:lineRule="auto" w:after="80"/>
        <w:ind w:left="714" w:hanging="357"/>
      </w:pPr>
      <w:r>
        <w:rPr>
          <w:rFonts w:ascii="Cambria" w:hAnsi="Cambria"/>
          <w:sz w:val="22"/>
        </w:rPr>
        <w:t xml:space="preserve">o </w:t>
      </w:r>
      <w:r>
        <w:rPr>
          <w:rFonts w:ascii="Cambria" w:hAnsi="Cambria"/>
          <w:i w:val="0"/>
          <w:sz w:val="22"/>
        </w:rPr>
        <w:t>Extended hours during exam and research deadlines</w:t>
      </w:r>
    </w:p>
    <w:p>
      <w:pPr>
        <w:spacing w:before="280" w:after="160"/>
      </w:pPr>
      <w:r>
        <w:rPr>
          <w:rFonts w:ascii="Cambria" w:hAnsi="Cambria"/>
          <w:b/>
          <w:color w:val="1F3A5F"/>
          <w:sz w:val="29"/>
        </w:rPr>
        <w:t>35.25. Computer Centre / Multimedia Studios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Computer-Student Ratio Compliance</w:t>
      </w:r>
    </w:p>
    <w:p>
      <w:pPr>
        <w:spacing w:line="276" w:lineRule="auto" w:after="80"/>
        <w:ind w:left="357" w:hanging="357"/>
      </w:pPr>
      <w:r>
        <w:rPr>
          <w:rFonts w:ascii="Cambria" w:hAnsi="Cambria"/>
          <w:sz w:val="22"/>
        </w:rPr>
        <w:t xml:space="preserve">• </w:t>
      </w:r>
      <w:r>
        <w:rPr>
          <w:rFonts w:ascii="Cambria" w:hAnsi="Cambria"/>
          <w:b/>
          <w:i w:val="0"/>
          <w:sz w:val="22"/>
        </w:rPr>
        <w:t>Maintain a Computer:</w:t>
      </w:r>
      <w:r>
        <w:rPr>
          <w:rFonts w:ascii="Cambria" w:hAnsi="Cambria"/>
          <w:i w:val="0"/>
          <w:sz w:val="22"/>
        </w:rPr>
        <w:t>Student ratio as per regulatory norms (e.g., 1:6 or better)</w:t>
      </w:r>
    </w:p>
    <w:p>
      <w:pPr>
        <w:spacing w:line="276" w:lineRule="auto" w:after="80"/>
        <w:ind w:left="357" w:hanging="357"/>
      </w:pPr>
      <w:r>
        <w:rPr>
          <w:rFonts w:ascii="Cambria" w:hAnsi="Cambria"/>
          <w:sz w:val="22"/>
        </w:rPr>
        <w:t xml:space="preserve">• </w:t>
      </w:r>
      <w:r>
        <w:rPr>
          <w:rFonts w:ascii="Cambria" w:hAnsi="Cambria"/>
          <w:i w:val="0"/>
          <w:sz w:val="22"/>
        </w:rPr>
        <w:t>Ensure availability during all working hours, with extended access during exams/projects</w:t>
      </w:r>
    </w:p>
    <w:p>
      <w:pPr>
        <w:spacing w:line="276" w:lineRule="auto" w:after="80"/>
        <w:ind w:left="357" w:hanging="357"/>
      </w:pPr>
      <w:r>
        <w:rPr>
          <w:rFonts w:ascii="Cambria" w:hAnsi="Cambria"/>
          <w:b w:val="0"/>
          <w:i w:val="0"/>
          <w:sz w:val="22"/>
        </w:rPr>
        <w:t xml:space="preserve">2. </w:t>
      </w:r>
      <w:r>
        <w:rPr>
          <w:rFonts w:ascii="Cambria" w:hAnsi="Cambria"/>
          <w:i w:val="0"/>
          <w:sz w:val="22"/>
        </w:rPr>
        <w:t>Hardware and Software Requirements</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Latest generation desktops/laptops with high-speed processors</w:t>
      </w:r>
    </w:p>
    <w:p>
      <w:pPr>
        <w:spacing w:line="276" w:lineRule="auto" w:after="80"/>
        <w:ind w:left="714" w:hanging="357"/>
      </w:pPr>
      <w:r>
        <w:rPr>
          <w:rFonts w:ascii="Cambria" w:hAnsi="Cambria"/>
          <w:sz w:val="22"/>
        </w:rPr>
        <w:t xml:space="preserve">o </w:t>
      </w:r>
      <w:r>
        <w:rPr>
          <w:rFonts w:ascii="Cambria" w:hAnsi="Cambria"/>
          <w:i w:val="0"/>
          <w:sz w:val="22"/>
        </w:rPr>
        <w:t>Monitors with ergonomic and accessible design</w:t>
      </w:r>
    </w:p>
    <w:p>
      <w:pPr>
        <w:spacing w:line="276" w:lineRule="auto" w:after="80"/>
        <w:ind w:left="714" w:hanging="357"/>
      </w:pPr>
      <w:r>
        <w:rPr>
          <w:rFonts w:ascii="Cambria" w:hAnsi="Cambria"/>
          <w:sz w:val="22"/>
        </w:rPr>
        <w:t xml:space="preserve">o </w:t>
      </w:r>
      <w:r>
        <w:rPr>
          <w:rFonts w:ascii="Cambria" w:hAnsi="Cambria"/>
          <w:i w:val="0"/>
          <w:sz w:val="22"/>
        </w:rPr>
        <w:t>Licensed software for programming, data analysis, design, and editing</w:t>
      </w:r>
    </w:p>
    <w:p>
      <w:pPr>
        <w:spacing w:line="276" w:lineRule="auto" w:after="80"/>
        <w:ind w:left="714" w:hanging="357"/>
      </w:pPr>
      <w:r>
        <w:rPr>
          <w:rFonts w:ascii="Cambria" w:hAnsi="Cambria"/>
          <w:sz w:val="22"/>
        </w:rPr>
        <w:t xml:space="preserve">o </w:t>
      </w:r>
      <w:r>
        <w:rPr>
          <w:rFonts w:ascii="Cambria" w:hAnsi="Cambria"/>
          <w:i w:val="0"/>
          <w:sz w:val="22"/>
        </w:rPr>
        <w:t>Multimedia tools for content creation and AV production</w:t>
      </w:r>
    </w:p>
    <w:p>
      <w:pPr>
        <w:spacing w:line="276" w:lineRule="auto" w:after="80"/>
        <w:ind w:left="357" w:hanging="357"/>
      </w:pPr>
      <w:r>
        <w:rPr>
          <w:rFonts w:ascii="Cambria" w:hAnsi="Cambria"/>
          <w:b w:val="0"/>
          <w:i w:val="0"/>
          <w:sz w:val="22"/>
        </w:rPr>
        <w:t xml:space="preserve">3. </w:t>
      </w:r>
      <w:r>
        <w:rPr>
          <w:rFonts w:ascii="Cambria" w:hAnsi="Cambria"/>
          <w:i w:val="0"/>
          <w:sz w:val="22"/>
        </w:rPr>
        <w:t>Internet and Network Infrastructure</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wired and wireless internet connectivity</w:t>
      </w:r>
    </w:p>
    <w:p>
      <w:pPr>
        <w:spacing w:line="276" w:lineRule="auto" w:after="80"/>
        <w:ind w:left="714" w:hanging="357"/>
      </w:pPr>
      <w:r>
        <w:rPr>
          <w:rFonts w:ascii="Cambria" w:hAnsi="Cambria"/>
          <w:sz w:val="22"/>
        </w:rPr>
        <w:t xml:space="preserve">o </w:t>
      </w:r>
      <w:r>
        <w:rPr>
          <w:rFonts w:ascii="Cambria" w:hAnsi="Cambria"/>
          <w:i w:val="0"/>
          <w:sz w:val="22"/>
        </w:rPr>
        <w:t>LAN for resource sharing and remote access</w:t>
      </w:r>
    </w:p>
    <w:p>
      <w:pPr>
        <w:spacing w:line="276" w:lineRule="auto" w:after="80"/>
        <w:ind w:left="714" w:hanging="357"/>
      </w:pPr>
      <w:r>
        <w:rPr>
          <w:rFonts w:ascii="Cambria" w:hAnsi="Cambria"/>
          <w:sz w:val="22"/>
        </w:rPr>
        <w:t xml:space="preserve">o </w:t>
      </w:r>
      <w:r>
        <w:rPr>
          <w:rFonts w:ascii="Cambria" w:hAnsi="Cambria"/>
          <w:i w:val="0"/>
          <w:sz w:val="22"/>
        </w:rPr>
        <w:t>Firewall and cybersecurity protocols</w:t>
      </w:r>
    </w:p>
    <w:p>
      <w:pPr>
        <w:spacing w:line="276" w:lineRule="auto" w:after="80"/>
        <w:ind w:left="357" w:hanging="357"/>
      </w:pPr>
      <w:r>
        <w:rPr>
          <w:rFonts w:ascii="Cambria" w:hAnsi="Cambria"/>
          <w:b w:val="0"/>
          <w:i w:val="0"/>
          <w:sz w:val="22"/>
        </w:rPr>
        <w:t xml:space="preserve">4. </w:t>
      </w:r>
      <w:r>
        <w:rPr>
          <w:rFonts w:ascii="Cambria" w:hAnsi="Cambria"/>
          <w:i w:val="0"/>
          <w:sz w:val="22"/>
        </w:rPr>
        <w:t>Facilities and Layout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Adequate number of workstations with comfortable seating</w:t>
      </w:r>
    </w:p>
    <w:p>
      <w:pPr>
        <w:spacing w:line="276" w:lineRule="auto" w:after="80"/>
        <w:ind w:left="714" w:hanging="357"/>
      </w:pPr>
      <w:r>
        <w:rPr>
          <w:rFonts w:ascii="Cambria" w:hAnsi="Cambria"/>
          <w:sz w:val="22"/>
        </w:rPr>
        <w:t xml:space="preserve">o </w:t>
      </w:r>
      <w:r>
        <w:rPr>
          <w:rFonts w:ascii="Cambria" w:hAnsi="Cambria"/>
          <w:i w:val="0"/>
          <w:sz w:val="22"/>
        </w:rPr>
        <w:t>Air conditioning and dust-free environment</w:t>
      </w:r>
    </w:p>
    <w:p>
      <w:pPr>
        <w:spacing w:line="276" w:lineRule="auto" w:after="80"/>
        <w:ind w:left="714" w:hanging="357"/>
      </w:pPr>
      <w:r>
        <w:rPr>
          <w:rFonts w:ascii="Cambria" w:hAnsi="Cambria"/>
          <w:sz w:val="22"/>
        </w:rPr>
        <w:t xml:space="preserve">o </w:t>
      </w:r>
      <w:r>
        <w:rPr>
          <w:rFonts w:ascii="Cambria" w:hAnsi="Cambria"/>
          <w:i w:val="0"/>
          <w:sz w:val="22"/>
        </w:rPr>
        <w:t>UPS and power backup systems for uninterrupted operation</w:t>
      </w:r>
    </w:p>
    <w:p>
      <w:pPr>
        <w:spacing w:line="276" w:lineRule="auto" w:after="80"/>
        <w:ind w:left="357" w:hanging="357"/>
      </w:pPr>
      <w:r>
        <w:rPr>
          <w:rFonts w:ascii="Cambria" w:hAnsi="Cambria"/>
          <w:b w:val="0"/>
          <w:i w:val="0"/>
          <w:sz w:val="22"/>
        </w:rPr>
        <w:t xml:space="preserve">5. </w:t>
      </w:r>
      <w:r>
        <w:rPr>
          <w:rFonts w:ascii="Cambria" w:hAnsi="Cambria"/>
          <w:i w:val="0"/>
          <w:sz w:val="22"/>
        </w:rPr>
        <w:t>Technical and Operational Support</w:t>
      </w:r>
    </w:p>
    <w:p>
      <w:pPr>
        <w:spacing w:line="276" w:lineRule="auto" w:after="80"/>
        <w:ind w:left="357" w:hanging="357"/>
      </w:pPr>
      <w:r>
        <w:rPr>
          <w:rFonts w:ascii="Cambria" w:hAnsi="Cambria"/>
          <w:sz w:val="22"/>
        </w:rPr>
        <w:t xml:space="preserve">• </w:t>
      </w:r>
      <w:r>
        <w:rPr>
          <w:rFonts w:ascii="Cambria" w:hAnsi="Cambria"/>
          <w:b/>
          <w:i w:val="0"/>
          <w:sz w:val="22"/>
        </w:rPr>
        <w:t>Employ: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Trained technical staff for hardware/software maintenance</w:t>
      </w:r>
    </w:p>
    <w:p>
      <w:pPr>
        <w:spacing w:line="276" w:lineRule="auto" w:after="80"/>
        <w:ind w:left="714" w:hanging="357"/>
      </w:pPr>
      <w:r>
        <w:rPr>
          <w:rFonts w:ascii="Cambria" w:hAnsi="Cambria"/>
          <w:sz w:val="22"/>
        </w:rPr>
        <w:t xml:space="preserve">o </w:t>
      </w:r>
      <w:r>
        <w:rPr>
          <w:rFonts w:ascii="Cambria" w:hAnsi="Cambria"/>
          <w:i w:val="0"/>
          <w:sz w:val="22"/>
        </w:rPr>
        <w:t>Helpdesk or ticketing system for issue resolution</w:t>
      </w:r>
    </w:p>
    <w:p>
      <w:pPr>
        <w:spacing w:line="276" w:lineRule="auto" w:after="80"/>
        <w:ind w:left="714" w:hanging="357"/>
      </w:pPr>
      <w:r>
        <w:rPr>
          <w:rFonts w:ascii="Cambria" w:hAnsi="Cambria"/>
          <w:sz w:val="22"/>
        </w:rPr>
        <w:t xml:space="preserve">o </w:t>
      </w:r>
      <w:r>
        <w:rPr>
          <w:rFonts w:ascii="Cambria" w:hAnsi="Cambria"/>
          <w:i w:val="0"/>
          <w:sz w:val="22"/>
        </w:rPr>
        <w:t>User training sessions for new tools and platforms</w:t>
      </w:r>
    </w:p>
    <w:p>
      <w:pPr>
        <w:spacing w:before="280" w:after="160"/>
      </w:pPr>
      <w:r>
        <w:rPr>
          <w:rFonts w:ascii="Cambria" w:hAnsi="Cambria"/>
          <w:b/>
          <w:color w:val="1F3A5F"/>
          <w:sz w:val="29"/>
        </w:rPr>
        <w:t>35.26. Multimedia Studios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Digital Content Creation Facilities</w:t>
      </w:r>
    </w:p>
    <w:p>
      <w:pPr>
        <w:spacing w:line="276" w:lineRule="auto" w:after="80"/>
        <w:ind w:left="357" w:hanging="357"/>
      </w:pPr>
      <w:r>
        <w:rPr>
          <w:rFonts w:ascii="Cambria" w:hAnsi="Cambria"/>
          <w:sz w:val="22"/>
        </w:rPr>
        <w:t xml:space="preserve">• </w:t>
      </w:r>
      <w:r>
        <w:rPr>
          <w:rFonts w:ascii="Cambria" w:hAnsi="Cambria"/>
          <w:b/>
          <w:i w:val="0"/>
          <w:sz w:val="22"/>
        </w:rPr>
        <w:t>Set up dedicated multimedia studios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Video lectures and tutorial recording</w:t>
      </w:r>
    </w:p>
    <w:p>
      <w:pPr>
        <w:spacing w:line="276" w:lineRule="auto" w:after="80"/>
        <w:ind w:left="714" w:hanging="357"/>
      </w:pPr>
      <w:r>
        <w:rPr>
          <w:rFonts w:ascii="Cambria" w:hAnsi="Cambria"/>
          <w:sz w:val="22"/>
        </w:rPr>
        <w:t xml:space="preserve">o </w:t>
      </w:r>
      <w:r>
        <w:rPr>
          <w:rFonts w:ascii="Cambria" w:hAnsi="Cambria"/>
          <w:i w:val="0"/>
          <w:sz w:val="22"/>
        </w:rPr>
        <w:t>MOOCs, webinars, and online course development</w:t>
      </w:r>
    </w:p>
    <w:p>
      <w:pPr>
        <w:spacing w:line="276" w:lineRule="auto" w:after="80"/>
        <w:ind w:left="714" w:hanging="357"/>
      </w:pPr>
      <w:r>
        <w:rPr>
          <w:rFonts w:ascii="Cambria" w:hAnsi="Cambria"/>
          <w:sz w:val="22"/>
        </w:rPr>
        <w:t xml:space="preserve">o </w:t>
      </w:r>
      <w:r>
        <w:rPr>
          <w:rFonts w:ascii="Cambria" w:hAnsi="Cambria"/>
          <w:i w:val="0"/>
          <w:sz w:val="22"/>
        </w:rPr>
        <w:t>Interactive content creation (AR/VR, animations, 3D modeling)</w:t>
      </w:r>
    </w:p>
    <w:p>
      <w:pPr>
        <w:spacing w:line="276" w:lineRule="auto" w:after="80"/>
        <w:ind w:left="357" w:hanging="357"/>
      </w:pPr>
      <w:r>
        <w:rPr>
          <w:rFonts w:ascii="Cambria" w:hAnsi="Cambria"/>
          <w:b w:val="0"/>
          <w:i w:val="0"/>
          <w:sz w:val="22"/>
        </w:rPr>
        <w:t xml:space="preserve">2. </w:t>
      </w:r>
      <w:r>
        <w:rPr>
          <w:rFonts w:ascii="Cambria" w:hAnsi="Cambria"/>
          <w:i w:val="0"/>
          <w:sz w:val="22"/>
        </w:rPr>
        <w:t>Soundproofing and Acoustic Design</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Sound-controlled rooms with acoustic panels and insulation</w:t>
      </w:r>
    </w:p>
    <w:p>
      <w:pPr>
        <w:spacing w:line="276" w:lineRule="auto" w:after="80"/>
        <w:ind w:left="714" w:hanging="357"/>
      </w:pPr>
      <w:r>
        <w:rPr>
          <w:rFonts w:ascii="Cambria" w:hAnsi="Cambria"/>
          <w:sz w:val="22"/>
        </w:rPr>
        <w:t xml:space="preserve">o </w:t>
      </w:r>
      <w:r>
        <w:rPr>
          <w:rFonts w:ascii="Cambria" w:hAnsi="Cambria"/>
          <w:i w:val="0"/>
          <w:sz w:val="22"/>
        </w:rPr>
        <w:t>Noise-free environment for clear audio recordings</w:t>
      </w:r>
    </w:p>
    <w:p>
      <w:pPr>
        <w:spacing w:line="276" w:lineRule="auto" w:after="80"/>
        <w:ind w:left="714" w:hanging="357"/>
      </w:pPr>
      <w:r>
        <w:rPr>
          <w:rFonts w:ascii="Cambria" w:hAnsi="Cambria"/>
          <w:sz w:val="22"/>
        </w:rPr>
        <w:t xml:space="preserve">o </w:t>
      </w:r>
      <w:r>
        <w:rPr>
          <w:rFonts w:ascii="Cambria" w:hAnsi="Cambria"/>
          <w:i w:val="0"/>
          <w:sz w:val="22"/>
        </w:rPr>
        <w:t>Isolated voice-over booths for narration and dubbing</w:t>
      </w:r>
    </w:p>
    <w:p>
      <w:pPr>
        <w:spacing w:line="276" w:lineRule="auto" w:after="80"/>
        <w:ind w:left="357" w:hanging="357"/>
      </w:pPr>
      <w:r>
        <w:rPr>
          <w:rFonts w:ascii="Cambria" w:hAnsi="Cambria"/>
          <w:b w:val="0"/>
          <w:i w:val="0"/>
          <w:sz w:val="22"/>
        </w:rPr>
        <w:t xml:space="preserve">3. </w:t>
      </w:r>
      <w:r>
        <w:rPr>
          <w:rFonts w:ascii="Cambria" w:hAnsi="Cambria"/>
          <w:i w:val="0"/>
          <w:sz w:val="22"/>
        </w:rPr>
        <w:t>Professional Recording Equipment</w:t>
      </w:r>
    </w:p>
    <w:p>
      <w:pPr>
        <w:spacing w:line="276" w:lineRule="auto" w:after="80"/>
        <w:ind w:left="357" w:hanging="357"/>
      </w:pPr>
      <w:r>
        <w:rPr>
          <w:rFonts w:ascii="Cambria" w:hAnsi="Cambria"/>
          <w:sz w:val="22"/>
        </w:rPr>
        <w:t xml:space="preserve">• </w:t>
      </w:r>
      <w:r>
        <w:rPr>
          <w:rFonts w:ascii="Cambria" w:hAnsi="Cambria"/>
          <w:b/>
          <w:i w:val="0"/>
          <w:sz w:val="22"/>
        </w:rPr>
        <w:t>Equip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HD/4K video cameras and webcams</w:t>
      </w:r>
    </w:p>
    <w:p>
      <w:pPr>
        <w:spacing w:line="276" w:lineRule="auto" w:after="80"/>
        <w:ind w:left="714" w:hanging="357"/>
      </w:pPr>
      <w:r>
        <w:rPr>
          <w:rFonts w:ascii="Cambria" w:hAnsi="Cambria"/>
          <w:sz w:val="22"/>
        </w:rPr>
        <w:t xml:space="preserve">o </w:t>
      </w:r>
      <w:r>
        <w:rPr>
          <w:rFonts w:ascii="Cambria" w:hAnsi="Cambria"/>
          <w:i w:val="0"/>
          <w:sz w:val="22"/>
        </w:rPr>
        <w:t>Lavalier and condenser microphones</w:t>
      </w:r>
    </w:p>
    <w:p>
      <w:pPr>
        <w:spacing w:line="276" w:lineRule="auto" w:after="80"/>
        <w:ind w:left="714" w:hanging="357"/>
      </w:pPr>
      <w:r>
        <w:rPr>
          <w:rFonts w:ascii="Cambria" w:hAnsi="Cambria"/>
          <w:sz w:val="22"/>
        </w:rPr>
        <w:t xml:space="preserve">o </w:t>
      </w:r>
      <w:r>
        <w:rPr>
          <w:rFonts w:ascii="Cambria" w:hAnsi="Cambria"/>
          <w:i w:val="0"/>
          <w:sz w:val="22"/>
        </w:rPr>
        <w:t>Audio mixers and sound processors</w:t>
      </w:r>
    </w:p>
    <w:p>
      <w:pPr>
        <w:spacing w:line="276" w:lineRule="auto" w:after="80"/>
        <w:ind w:left="714" w:hanging="357"/>
      </w:pPr>
      <w:r>
        <w:rPr>
          <w:rFonts w:ascii="Cambria" w:hAnsi="Cambria"/>
          <w:sz w:val="22"/>
        </w:rPr>
        <w:t xml:space="preserve">o </w:t>
      </w:r>
      <w:r>
        <w:rPr>
          <w:rFonts w:ascii="Cambria" w:hAnsi="Cambria"/>
          <w:i w:val="0"/>
          <w:sz w:val="22"/>
        </w:rPr>
        <w:t>Lighting systems (e.g., key, fill, and backlights)</w:t>
      </w:r>
    </w:p>
    <w:p>
      <w:pPr>
        <w:spacing w:line="276" w:lineRule="auto" w:after="80"/>
        <w:ind w:left="357" w:hanging="357"/>
      </w:pPr>
      <w:r>
        <w:rPr>
          <w:rFonts w:ascii="Cambria" w:hAnsi="Cambria"/>
          <w:b w:val="0"/>
          <w:i w:val="0"/>
          <w:sz w:val="22"/>
        </w:rPr>
        <w:t xml:space="preserve">4. </w:t>
      </w:r>
      <w:r>
        <w:rPr>
          <w:rFonts w:ascii="Cambria" w:hAnsi="Cambria"/>
          <w:i w:val="0"/>
          <w:sz w:val="22"/>
        </w:rPr>
        <w:t>Editing and Post-Production Tools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Workstations with video/audio editing software (e.g., Adobe Premiere Pro, Audacity)</w:t>
      </w:r>
    </w:p>
    <w:p>
      <w:pPr>
        <w:spacing w:line="276" w:lineRule="auto" w:after="80"/>
        <w:ind w:left="714" w:hanging="357"/>
      </w:pPr>
      <w:r>
        <w:rPr>
          <w:rFonts w:ascii="Cambria" w:hAnsi="Cambria"/>
          <w:sz w:val="22"/>
        </w:rPr>
        <w:t xml:space="preserve">o </w:t>
      </w:r>
      <w:r>
        <w:rPr>
          <w:rFonts w:ascii="Cambria" w:hAnsi="Cambria"/>
          <w:i w:val="0"/>
          <w:sz w:val="22"/>
        </w:rPr>
        <w:t>Green screens and virtual background setups</w:t>
      </w:r>
    </w:p>
    <w:p>
      <w:pPr>
        <w:spacing w:line="276" w:lineRule="auto" w:after="80"/>
        <w:ind w:left="714" w:hanging="357"/>
      </w:pPr>
      <w:r>
        <w:rPr>
          <w:rFonts w:ascii="Cambria" w:hAnsi="Cambria"/>
          <w:sz w:val="22"/>
        </w:rPr>
        <w:t xml:space="preserve">o </w:t>
      </w:r>
      <w:r>
        <w:rPr>
          <w:rFonts w:ascii="Cambria" w:hAnsi="Cambria"/>
          <w:i w:val="0"/>
          <w:sz w:val="22"/>
        </w:rPr>
        <w:t>Storage solutions for large media files (e.g., NAS or cloud backup)</w:t>
      </w:r>
    </w:p>
    <w:p>
      <w:pPr>
        <w:spacing w:line="276" w:lineRule="auto" w:after="80"/>
        <w:ind w:left="357" w:hanging="357"/>
      </w:pPr>
      <w:r>
        <w:rPr>
          <w:rFonts w:ascii="Cambria" w:hAnsi="Cambria"/>
          <w:b w:val="0"/>
          <w:i w:val="0"/>
          <w:sz w:val="22"/>
        </w:rPr>
        <w:t xml:space="preserve">5. </w:t>
      </w:r>
      <w:r>
        <w:rPr>
          <w:rFonts w:ascii="Cambria" w:hAnsi="Cambria"/>
          <w:i w:val="0"/>
          <w:sz w:val="22"/>
        </w:rPr>
        <w:t>Integration with LMS and Platforms</w:t>
      </w:r>
    </w:p>
    <w:p>
      <w:pPr>
        <w:spacing w:line="276" w:lineRule="auto" w:after="80"/>
        <w:ind w:left="357" w:hanging="357"/>
      </w:pPr>
      <w:r>
        <w:rPr>
          <w:rFonts w:ascii="Cambria" w:hAnsi="Cambria"/>
          <w:sz w:val="22"/>
        </w:rPr>
        <w:t xml:space="preserve">• </w:t>
      </w:r>
      <w:r>
        <w:rPr>
          <w:rFonts w:ascii="Cambria" w:hAnsi="Cambria"/>
          <w:b/>
          <w:i w:val="0"/>
          <w:sz w:val="22"/>
        </w:rPr>
        <w:t>Enable: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Direct integration with Learning Management Systems (LMS)</w:t>
      </w:r>
    </w:p>
    <w:p>
      <w:pPr>
        <w:spacing w:line="276" w:lineRule="auto" w:after="80"/>
        <w:ind w:left="714" w:hanging="357"/>
      </w:pPr>
      <w:r>
        <w:rPr>
          <w:rFonts w:ascii="Cambria" w:hAnsi="Cambria"/>
          <w:sz w:val="22"/>
        </w:rPr>
        <w:t xml:space="preserve">o </w:t>
      </w:r>
      <w:r>
        <w:rPr>
          <w:rFonts w:ascii="Cambria" w:hAnsi="Cambria"/>
          <w:i w:val="0"/>
          <w:sz w:val="22"/>
        </w:rPr>
        <w:t>Live streaming capabilities (Zoom, MS Teams, YouTube Live)</w:t>
      </w:r>
    </w:p>
    <w:p>
      <w:pPr>
        <w:spacing w:line="276" w:lineRule="auto" w:after="80"/>
        <w:ind w:left="714" w:hanging="357"/>
      </w:pPr>
      <w:r>
        <w:rPr>
          <w:rFonts w:ascii="Cambria" w:hAnsi="Cambria"/>
          <w:sz w:val="22"/>
        </w:rPr>
        <w:t xml:space="preserve">o </w:t>
      </w:r>
      <w:r>
        <w:rPr>
          <w:rFonts w:ascii="Cambria" w:hAnsi="Cambria"/>
          <w:i w:val="0"/>
          <w:sz w:val="22"/>
        </w:rPr>
        <w:t>Content export in various formats for multiplatform use</w:t>
      </w:r>
    </w:p>
    <w:p>
      <w:pPr>
        <w:spacing w:before="280" w:after="160"/>
      </w:pPr>
      <w:r>
        <w:rPr>
          <w:rFonts w:ascii="Cambria" w:hAnsi="Cambria"/>
          <w:b/>
          <w:color w:val="1F3A5F"/>
          <w:sz w:val="29"/>
        </w:rPr>
        <w:t>35.27. Cafeteria / Dining Room / Mess Facility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Hygienic Cooking Infrastructure</w:t>
      </w:r>
    </w:p>
    <w:p>
      <w:pPr>
        <w:spacing w:line="276" w:lineRule="auto" w:after="80"/>
        <w:ind w:left="357" w:hanging="357"/>
      </w:pPr>
      <w:r>
        <w:rPr>
          <w:rFonts w:ascii="Cambria" w:hAnsi="Cambria"/>
          <w:sz w:val="22"/>
        </w:rPr>
        <w:t xml:space="preserve">• </w:t>
      </w:r>
      <w:r>
        <w:rPr>
          <w:rFonts w:ascii="Cambria" w:hAnsi="Cambria"/>
          <w:b/>
          <w:i w:val="0"/>
          <w:sz w:val="22"/>
        </w:rPr>
        <w:t>Equip the facility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Modern cooking appliances (e.g., ovens, steamers, induction units, commercial stoves)</w:t>
      </w:r>
    </w:p>
    <w:p>
      <w:pPr>
        <w:spacing w:line="276" w:lineRule="auto" w:after="80"/>
        <w:ind w:left="714" w:hanging="357"/>
      </w:pPr>
      <w:r>
        <w:rPr>
          <w:rFonts w:ascii="Cambria" w:hAnsi="Cambria"/>
          <w:sz w:val="22"/>
        </w:rPr>
        <w:t xml:space="preserve">o </w:t>
      </w:r>
      <w:r>
        <w:rPr>
          <w:rFonts w:ascii="Cambria" w:hAnsi="Cambria"/>
          <w:i w:val="0"/>
          <w:sz w:val="22"/>
        </w:rPr>
        <w:t>Food-grade stainless steel equipment for preparation and storage</w:t>
      </w:r>
    </w:p>
    <w:p>
      <w:pPr>
        <w:spacing w:line="276" w:lineRule="auto" w:after="80"/>
        <w:ind w:left="714" w:hanging="357"/>
      </w:pPr>
      <w:r>
        <w:rPr>
          <w:rFonts w:ascii="Cambria" w:hAnsi="Cambria"/>
          <w:sz w:val="22"/>
        </w:rPr>
        <w:t xml:space="preserve">o </w:t>
      </w:r>
      <w:r>
        <w:rPr>
          <w:rFonts w:ascii="Cambria" w:hAnsi="Cambria"/>
          <w:i w:val="0"/>
          <w:sz w:val="22"/>
        </w:rPr>
        <w:t>Proper ventilation systems, exhaust hoods, and fire safety measures</w:t>
      </w:r>
    </w:p>
    <w:p>
      <w:pPr>
        <w:spacing w:line="276" w:lineRule="auto" w:after="80"/>
        <w:ind w:left="357" w:hanging="357"/>
      </w:pPr>
      <w:r>
        <w:rPr>
          <w:rFonts w:ascii="Cambria" w:hAnsi="Cambria"/>
          <w:b w:val="0"/>
          <w:i w:val="0"/>
          <w:sz w:val="22"/>
        </w:rPr>
        <w:t xml:space="preserve">2. </w:t>
      </w:r>
      <w:r>
        <w:rPr>
          <w:rFonts w:ascii="Cambria" w:hAnsi="Cambria"/>
          <w:i w:val="0"/>
          <w:sz w:val="22"/>
        </w:rPr>
        <w:t>Clean and Spacious Dining Area</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Sufficient seating capacity to accommodate peak traffic</w:t>
      </w:r>
    </w:p>
    <w:p>
      <w:pPr>
        <w:spacing w:line="276" w:lineRule="auto" w:after="80"/>
        <w:ind w:left="714" w:hanging="357"/>
      </w:pPr>
      <w:r>
        <w:rPr>
          <w:rFonts w:ascii="Cambria" w:hAnsi="Cambria"/>
          <w:sz w:val="22"/>
        </w:rPr>
        <w:t xml:space="preserve">o </w:t>
      </w:r>
      <w:r>
        <w:rPr>
          <w:rFonts w:ascii="Cambria" w:hAnsi="Cambria"/>
          <w:i w:val="0"/>
          <w:sz w:val="22"/>
        </w:rPr>
        <w:t>Separate dining zones for students, faculty, and staff if needed</w:t>
      </w:r>
    </w:p>
    <w:p>
      <w:pPr>
        <w:spacing w:line="276" w:lineRule="auto" w:after="80"/>
        <w:ind w:left="714" w:hanging="357"/>
      </w:pPr>
      <w:r>
        <w:rPr>
          <w:rFonts w:ascii="Cambria" w:hAnsi="Cambria"/>
          <w:sz w:val="22"/>
        </w:rPr>
        <w:t xml:space="preserve">o </w:t>
      </w:r>
      <w:r>
        <w:rPr>
          <w:rFonts w:ascii="Cambria" w:hAnsi="Cambria"/>
          <w:i w:val="0"/>
          <w:sz w:val="22"/>
        </w:rPr>
        <w:t>Ergonomically designed furniture (tables, benches, chairs)</w:t>
      </w:r>
    </w:p>
    <w:p>
      <w:pPr>
        <w:spacing w:line="276" w:lineRule="auto" w:after="80"/>
        <w:ind w:left="357" w:hanging="357"/>
      </w:pPr>
      <w:r>
        <w:rPr>
          <w:rFonts w:ascii="Cambria" w:hAnsi="Cambria"/>
          <w:b w:val="0"/>
          <w:i w:val="0"/>
          <w:sz w:val="22"/>
        </w:rPr>
        <w:t xml:space="preserve">3. </w:t>
      </w:r>
      <w:r>
        <w:rPr>
          <w:rFonts w:ascii="Cambria" w:hAnsi="Cambria"/>
          <w:i w:val="0"/>
          <w:sz w:val="22"/>
        </w:rPr>
        <w:t>Hygiene and Sanitation Standards</w:t>
      </w:r>
    </w:p>
    <w:p>
      <w:pPr>
        <w:spacing w:line="276" w:lineRule="auto" w:after="80"/>
        <w:ind w:left="357" w:hanging="357"/>
      </w:pPr>
      <w:r>
        <w:rPr>
          <w:rFonts w:ascii="Cambria" w:hAnsi="Cambria"/>
          <w:sz w:val="22"/>
        </w:rPr>
        <w:t xml:space="preserve">• </w:t>
      </w:r>
      <w:r>
        <w:rPr>
          <w:rFonts w:ascii="Cambria" w:hAnsi="Cambria"/>
          <w:b/>
          <w:i w:val="0"/>
          <w:sz w:val="22"/>
        </w:rPr>
        <w:t>Maintain: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Daily cleaning protocols for kitchen and dining areas</w:t>
      </w:r>
    </w:p>
    <w:p>
      <w:pPr>
        <w:spacing w:line="276" w:lineRule="auto" w:after="80"/>
        <w:ind w:left="714" w:hanging="357"/>
      </w:pPr>
      <w:r>
        <w:rPr>
          <w:rFonts w:ascii="Cambria" w:hAnsi="Cambria"/>
          <w:sz w:val="22"/>
        </w:rPr>
        <w:t xml:space="preserve">o </w:t>
      </w:r>
      <w:r>
        <w:rPr>
          <w:rFonts w:ascii="Cambria" w:hAnsi="Cambria"/>
          <w:i w:val="0"/>
          <w:sz w:val="22"/>
        </w:rPr>
        <w:t>Proper waste disposal system and pest control practices</w:t>
      </w:r>
    </w:p>
    <w:p>
      <w:pPr>
        <w:spacing w:line="276" w:lineRule="auto" w:after="80"/>
        <w:ind w:left="714" w:hanging="357"/>
      </w:pPr>
      <w:r>
        <w:rPr>
          <w:rFonts w:ascii="Cambria" w:hAnsi="Cambria"/>
          <w:sz w:val="22"/>
        </w:rPr>
        <w:t xml:space="preserve">o </w:t>
      </w:r>
      <w:r>
        <w:rPr>
          <w:rFonts w:ascii="Cambria" w:hAnsi="Cambria"/>
          <w:i w:val="0"/>
          <w:sz w:val="22"/>
        </w:rPr>
        <w:t>Hand-washing stations, sanitizers, and clean water access</w:t>
      </w:r>
    </w:p>
    <w:p>
      <w:pPr>
        <w:spacing w:line="276" w:lineRule="auto" w:after="80"/>
        <w:ind w:left="357" w:hanging="357"/>
      </w:pPr>
      <w:r>
        <w:rPr>
          <w:rFonts w:ascii="Cambria" w:hAnsi="Cambria"/>
          <w:b w:val="0"/>
          <w:i w:val="0"/>
          <w:sz w:val="22"/>
        </w:rPr>
        <w:t xml:space="preserve">4. </w:t>
      </w:r>
      <w:r>
        <w:rPr>
          <w:rFonts w:ascii="Cambria" w:hAnsi="Cambria"/>
          <w:i w:val="0"/>
          <w:sz w:val="22"/>
        </w:rPr>
        <w:t>Nutrition and Menu Planning</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Balanced meal options (veg, non-veg, dietary restrictions)</w:t>
      </w:r>
    </w:p>
    <w:p>
      <w:pPr>
        <w:spacing w:line="276" w:lineRule="auto" w:after="80"/>
        <w:ind w:left="714" w:hanging="357"/>
      </w:pPr>
      <w:r>
        <w:rPr>
          <w:rFonts w:ascii="Cambria" w:hAnsi="Cambria"/>
          <w:sz w:val="22"/>
        </w:rPr>
        <w:t xml:space="preserve">o </w:t>
      </w:r>
      <w:r>
        <w:rPr>
          <w:rFonts w:ascii="Cambria" w:hAnsi="Cambria"/>
          <w:i w:val="0"/>
          <w:sz w:val="22"/>
        </w:rPr>
        <w:t>Rotational menu system to ensure variety and nutrition</w:t>
      </w:r>
    </w:p>
    <w:p>
      <w:pPr>
        <w:spacing w:line="276" w:lineRule="auto" w:after="80"/>
        <w:ind w:left="714" w:hanging="357"/>
      </w:pPr>
      <w:r>
        <w:rPr>
          <w:rFonts w:ascii="Cambria" w:hAnsi="Cambria"/>
          <w:sz w:val="22"/>
        </w:rPr>
        <w:t xml:space="preserve">o </w:t>
      </w:r>
      <w:r>
        <w:rPr>
          <w:rFonts w:ascii="Cambria" w:hAnsi="Cambria"/>
          <w:i w:val="0"/>
          <w:sz w:val="22"/>
        </w:rPr>
        <w:t>Trained dietician or meal planner for health-conscious offerings</w:t>
      </w:r>
    </w:p>
    <w:p>
      <w:pPr>
        <w:spacing w:line="276" w:lineRule="auto" w:after="80"/>
        <w:ind w:left="357" w:hanging="357"/>
      </w:pPr>
      <w:r>
        <w:rPr>
          <w:rFonts w:ascii="Cambria" w:hAnsi="Cambria"/>
          <w:b w:val="0"/>
          <w:i w:val="0"/>
          <w:sz w:val="22"/>
        </w:rPr>
        <w:t xml:space="preserve">5. </w:t>
      </w:r>
      <w:r>
        <w:rPr>
          <w:rFonts w:ascii="Cambria" w:hAnsi="Cambria"/>
          <w:i w:val="0"/>
          <w:sz w:val="22"/>
        </w:rPr>
        <w:t>Regulatory Compliance and Certification</w:t>
      </w:r>
    </w:p>
    <w:p>
      <w:pPr>
        <w:spacing w:line="276" w:lineRule="auto" w:after="80"/>
        <w:ind w:left="357" w:hanging="357"/>
      </w:pPr>
      <w:r>
        <w:rPr>
          <w:rFonts w:ascii="Cambria" w:hAnsi="Cambria"/>
          <w:sz w:val="22"/>
        </w:rPr>
        <w:t xml:space="preserve">• </w:t>
      </w:r>
      <w:r>
        <w:rPr>
          <w:rFonts w:ascii="Cambria" w:hAnsi="Cambria"/>
          <w:b/>
          <w:i w:val="0"/>
          <w:sz w:val="22"/>
        </w:rPr>
        <w:t>Adhere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FSSAI guidelines and food safety certifications</w:t>
      </w:r>
    </w:p>
    <w:p>
      <w:pPr>
        <w:spacing w:line="276" w:lineRule="auto" w:after="80"/>
        <w:ind w:left="714" w:hanging="357"/>
      </w:pPr>
      <w:r>
        <w:rPr>
          <w:rFonts w:ascii="Cambria" w:hAnsi="Cambria"/>
          <w:sz w:val="22"/>
        </w:rPr>
        <w:t xml:space="preserve">o </w:t>
      </w:r>
      <w:r>
        <w:rPr>
          <w:rFonts w:ascii="Cambria" w:hAnsi="Cambria"/>
          <w:i w:val="0"/>
          <w:sz w:val="22"/>
        </w:rPr>
        <w:t>Periodic health inspections and staff hygiene checks</w:t>
      </w:r>
    </w:p>
    <w:p>
      <w:pPr>
        <w:spacing w:line="276" w:lineRule="auto" w:after="80"/>
        <w:ind w:left="714" w:hanging="357"/>
      </w:pPr>
      <w:r>
        <w:rPr>
          <w:rFonts w:ascii="Cambria" w:hAnsi="Cambria"/>
          <w:sz w:val="22"/>
        </w:rPr>
        <w:t xml:space="preserve">o </w:t>
      </w:r>
      <w:r>
        <w:rPr>
          <w:rFonts w:ascii="Cambria" w:hAnsi="Cambria"/>
          <w:i w:val="0"/>
          <w:sz w:val="22"/>
        </w:rPr>
        <w:t>Display of license and quality assurance certificates</w:t>
      </w:r>
    </w:p>
    <w:p>
      <w:pPr>
        <w:spacing w:before="280" w:after="160"/>
      </w:pPr>
      <w:r>
        <w:rPr>
          <w:rFonts w:ascii="Cambria" w:hAnsi="Cambria"/>
          <w:b/>
          <w:color w:val="1F3A5F"/>
          <w:sz w:val="29"/>
        </w:rPr>
        <w:t>35.28. Games &amp; Sports Facility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Outdoor Playground</w:t>
      </w:r>
    </w:p>
    <w:p>
      <w:pPr>
        <w:spacing w:line="276" w:lineRule="auto" w:after="80"/>
        <w:ind w:left="357" w:hanging="357"/>
      </w:pPr>
      <w:r>
        <w:rPr>
          <w:rFonts w:ascii="Cambria" w:hAnsi="Cambria"/>
          <w:sz w:val="22"/>
        </w:rPr>
        <w:t xml:space="preserve">• </w:t>
      </w:r>
      <w:r>
        <w:rPr>
          <w:rFonts w:ascii="Cambria" w:hAnsi="Cambria"/>
          <w:b/>
          <w:i w:val="0"/>
          <w:sz w:val="22"/>
        </w:rPr>
        <w:t>Establish a multi-purpose outdoor field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Football, cricket, hockey, and athletics</w:t>
      </w:r>
    </w:p>
    <w:p>
      <w:pPr>
        <w:spacing w:line="276" w:lineRule="auto" w:after="80"/>
        <w:ind w:left="714" w:hanging="357"/>
      </w:pPr>
      <w:r>
        <w:rPr>
          <w:rFonts w:ascii="Cambria" w:hAnsi="Cambria"/>
          <w:sz w:val="22"/>
        </w:rPr>
        <w:t xml:space="preserve">o </w:t>
      </w:r>
      <w:r>
        <w:rPr>
          <w:rFonts w:ascii="Cambria" w:hAnsi="Cambria"/>
          <w:i w:val="0"/>
          <w:sz w:val="22"/>
        </w:rPr>
        <w:t>Track &amp; field zones with standard measurements</w:t>
      </w:r>
    </w:p>
    <w:p>
      <w:pPr>
        <w:spacing w:line="276" w:lineRule="auto" w:after="80"/>
        <w:ind w:left="357" w:hanging="357"/>
      </w:pPr>
      <w:r>
        <w:rPr>
          <w:rFonts w:ascii="Cambria" w:hAnsi="Cambria"/>
          <w:sz w:val="22"/>
        </w:rPr>
        <w:t xml:space="preserve">• </w:t>
      </w:r>
      <w:r>
        <w:rPr>
          <w:rFonts w:ascii="Cambria" w:hAnsi="Cambria"/>
          <w:i w:val="0"/>
          <w:sz w:val="22"/>
        </w:rPr>
        <w:t>Include floodlights for evening activities and drainage systems for weather resistance</w:t>
      </w:r>
    </w:p>
    <w:p>
      <w:pPr>
        <w:spacing w:line="276" w:lineRule="auto" w:after="80"/>
        <w:ind w:left="357" w:hanging="357"/>
      </w:pPr>
      <w:r>
        <w:rPr>
          <w:rFonts w:ascii="Cambria" w:hAnsi="Cambria"/>
          <w:b w:val="0"/>
          <w:i w:val="0"/>
          <w:sz w:val="22"/>
        </w:rPr>
        <w:t xml:space="preserve">2. </w:t>
      </w:r>
      <w:r>
        <w:rPr>
          <w:rFonts w:ascii="Cambria" w:hAnsi="Cambria"/>
          <w:i w:val="0"/>
          <w:sz w:val="22"/>
        </w:rPr>
        <w:t>Indoor Stadium</w:t>
      </w:r>
    </w:p>
    <w:p>
      <w:pPr>
        <w:spacing w:line="276" w:lineRule="auto" w:after="80"/>
        <w:ind w:left="357" w:hanging="357"/>
      </w:pPr>
      <w:r>
        <w:rPr>
          <w:rFonts w:ascii="Cambria" w:hAnsi="Cambria"/>
          <w:sz w:val="22"/>
        </w:rPr>
        <w:t xml:space="preserve">• </w:t>
      </w:r>
      <w:r>
        <w:rPr>
          <w:rFonts w:ascii="Cambria" w:hAnsi="Cambria"/>
          <w:b/>
          <w:i w:val="0"/>
          <w:sz w:val="22"/>
        </w:rPr>
        <w:t>Construct an indoor sports complex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Badminton, table tennis, basketball, volleyball, chess, and carrom</w:t>
      </w:r>
    </w:p>
    <w:p>
      <w:pPr>
        <w:spacing w:line="276" w:lineRule="auto" w:after="80"/>
        <w:ind w:left="714" w:hanging="357"/>
      </w:pPr>
      <w:r>
        <w:rPr>
          <w:rFonts w:ascii="Cambria" w:hAnsi="Cambria"/>
          <w:sz w:val="22"/>
        </w:rPr>
        <w:t xml:space="preserve">o </w:t>
      </w:r>
      <w:r>
        <w:rPr>
          <w:rFonts w:ascii="Cambria" w:hAnsi="Cambria"/>
          <w:i w:val="0"/>
          <w:sz w:val="22"/>
        </w:rPr>
        <w:t>Yoga and fitness sessions</w:t>
      </w:r>
    </w:p>
    <w:p>
      <w:pPr>
        <w:spacing w:line="276" w:lineRule="auto" w:after="80"/>
        <w:ind w:left="357" w:hanging="357"/>
      </w:pPr>
      <w:r>
        <w:rPr>
          <w:rFonts w:ascii="Cambria" w:hAnsi="Cambria"/>
          <w:sz w:val="22"/>
        </w:rPr>
        <w:t xml:space="preserve">• </w:t>
      </w:r>
      <w:r>
        <w:rPr>
          <w:rFonts w:ascii="Cambria" w:hAnsi="Cambria"/>
          <w:i w:val="0"/>
          <w:sz w:val="22"/>
        </w:rPr>
        <w:t>Provide wooden or synthetic flooring and safety padding</w:t>
      </w:r>
    </w:p>
    <w:p>
      <w:pPr>
        <w:spacing w:line="276" w:lineRule="auto" w:after="80"/>
        <w:ind w:left="357" w:hanging="357"/>
      </w:pPr>
      <w:r>
        <w:rPr>
          <w:rFonts w:ascii="Cambria" w:hAnsi="Cambria"/>
          <w:b w:val="0"/>
          <w:i w:val="0"/>
          <w:sz w:val="22"/>
        </w:rPr>
        <w:t xml:space="preserve">3. </w:t>
      </w:r>
      <w:r>
        <w:rPr>
          <w:rFonts w:ascii="Cambria" w:hAnsi="Cambria"/>
          <w:i w:val="0"/>
          <w:sz w:val="22"/>
        </w:rPr>
        <w:t>Equipment and Resources</w:t>
      </w:r>
    </w:p>
    <w:p>
      <w:pPr>
        <w:spacing w:line="276" w:lineRule="auto" w:after="80"/>
        <w:ind w:left="357" w:hanging="357"/>
      </w:pPr>
      <w:r>
        <w:rPr>
          <w:rFonts w:ascii="Cambria" w:hAnsi="Cambria"/>
          <w:sz w:val="22"/>
        </w:rPr>
        <w:t xml:space="preserve">• </w:t>
      </w:r>
      <w:r>
        <w:rPr>
          <w:rFonts w:ascii="Cambria" w:hAnsi="Cambria"/>
          <w:b/>
          <w:i w:val="0"/>
          <w:sz w:val="22"/>
        </w:rPr>
        <w:t>Maintain: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Sports equipment inventory for all games</w:t>
      </w:r>
    </w:p>
    <w:p>
      <w:pPr>
        <w:spacing w:line="276" w:lineRule="auto" w:after="80"/>
        <w:ind w:left="714" w:hanging="357"/>
      </w:pPr>
      <w:r>
        <w:rPr>
          <w:rFonts w:ascii="Cambria" w:hAnsi="Cambria"/>
          <w:sz w:val="22"/>
        </w:rPr>
        <w:t xml:space="preserve">o </w:t>
      </w:r>
      <w:r>
        <w:rPr>
          <w:rFonts w:ascii="Cambria" w:hAnsi="Cambria"/>
          <w:i w:val="0"/>
          <w:sz w:val="22"/>
        </w:rPr>
        <w:t>Storage units for secure and organized access</w:t>
      </w:r>
    </w:p>
    <w:p>
      <w:pPr>
        <w:spacing w:line="276" w:lineRule="auto" w:after="80"/>
        <w:ind w:left="714" w:hanging="357"/>
      </w:pPr>
      <w:r>
        <w:rPr>
          <w:rFonts w:ascii="Cambria" w:hAnsi="Cambria"/>
          <w:sz w:val="22"/>
        </w:rPr>
        <w:t xml:space="preserve">o </w:t>
      </w:r>
      <w:r>
        <w:rPr>
          <w:rFonts w:ascii="Cambria" w:hAnsi="Cambria"/>
          <w:i w:val="0"/>
          <w:sz w:val="22"/>
        </w:rPr>
        <w:t>Scoreboards, nets, cones, and practice gear</w:t>
      </w:r>
    </w:p>
    <w:p>
      <w:pPr>
        <w:spacing w:line="276" w:lineRule="auto" w:after="80"/>
        <w:ind w:left="357" w:hanging="357"/>
      </w:pPr>
      <w:r>
        <w:rPr>
          <w:rFonts w:ascii="Cambria" w:hAnsi="Cambria"/>
          <w:b w:val="0"/>
          <w:i w:val="0"/>
          <w:sz w:val="22"/>
        </w:rPr>
        <w:t xml:space="preserve">4. </w:t>
      </w:r>
      <w:r>
        <w:rPr>
          <w:rFonts w:ascii="Cambria" w:hAnsi="Cambria"/>
          <w:i w:val="0"/>
          <w:sz w:val="22"/>
        </w:rPr>
        <w:t>Training and Support Facilities</w:t>
      </w:r>
    </w:p>
    <w:p>
      <w:pPr>
        <w:spacing w:line="276" w:lineRule="auto" w:after="80"/>
        <w:ind w:left="357" w:hanging="357"/>
      </w:pPr>
      <w:r>
        <w:rPr>
          <w:rFonts w:ascii="Cambria" w:hAnsi="Cambria"/>
          <w:sz w:val="22"/>
        </w:rPr>
        <w:t xml:space="preserve">• </w:t>
      </w:r>
      <w:r>
        <w:rPr>
          <w:rFonts w:ascii="Cambria" w:hAnsi="Cambria"/>
          <w:b/>
          <w:i w:val="0"/>
          <w:sz w:val="22"/>
        </w:rPr>
        <w:t>Appoint: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Qualified coaches and physical trainers</w:t>
      </w:r>
    </w:p>
    <w:p>
      <w:pPr>
        <w:spacing w:line="276" w:lineRule="auto" w:after="80"/>
        <w:ind w:left="714" w:hanging="357"/>
      </w:pPr>
      <w:r>
        <w:rPr>
          <w:rFonts w:ascii="Cambria" w:hAnsi="Cambria"/>
          <w:sz w:val="22"/>
        </w:rPr>
        <w:t xml:space="preserve">o </w:t>
      </w:r>
      <w:r>
        <w:rPr>
          <w:rFonts w:ascii="Cambria" w:hAnsi="Cambria"/>
          <w:i w:val="0"/>
          <w:sz w:val="22"/>
        </w:rPr>
        <w:t>Medical/first-aid support near sports areas</w:t>
      </w:r>
    </w:p>
    <w:p>
      <w:pPr>
        <w:spacing w:line="276" w:lineRule="auto" w:after="80"/>
        <w:ind w:left="714" w:hanging="357"/>
      </w:pPr>
      <w:r>
        <w:rPr>
          <w:rFonts w:ascii="Cambria" w:hAnsi="Cambria"/>
          <w:sz w:val="22"/>
        </w:rPr>
        <w:t xml:space="preserve">o </w:t>
      </w:r>
      <w:r>
        <w:rPr>
          <w:rFonts w:ascii="Cambria" w:hAnsi="Cambria"/>
          <w:i w:val="0"/>
          <w:sz w:val="22"/>
        </w:rPr>
        <w:t>Changing rooms, restrooms, and water points</w:t>
      </w:r>
    </w:p>
    <w:p>
      <w:pPr>
        <w:spacing w:line="276" w:lineRule="auto" w:after="80"/>
        <w:ind w:left="357" w:hanging="357"/>
      </w:pPr>
      <w:r>
        <w:rPr>
          <w:rFonts w:ascii="Cambria" w:hAnsi="Cambria"/>
          <w:b w:val="0"/>
          <w:i w:val="0"/>
          <w:sz w:val="22"/>
        </w:rPr>
        <w:t xml:space="preserve">5. </w:t>
      </w:r>
      <w:r>
        <w:rPr>
          <w:rFonts w:ascii="Cambria" w:hAnsi="Cambria"/>
          <w:i w:val="0"/>
          <w:sz w:val="22"/>
        </w:rPr>
        <w:t>Accessibility and Inclusiveness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Facilities are accessible to all, including PwD students</w:t>
      </w:r>
    </w:p>
    <w:p>
      <w:pPr>
        <w:spacing w:line="276" w:lineRule="auto" w:after="80"/>
        <w:ind w:left="714" w:hanging="357"/>
      </w:pPr>
      <w:r>
        <w:rPr>
          <w:rFonts w:ascii="Cambria" w:hAnsi="Cambria"/>
          <w:sz w:val="22"/>
        </w:rPr>
        <w:t xml:space="preserve">o </w:t>
      </w:r>
      <w:r>
        <w:rPr>
          <w:rFonts w:ascii="Cambria" w:hAnsi="Cambria"/>
          <w:i w:val="0"/>
          <w:sz w:val="22"/>
        </w:rPr>
        <w:t>Reserved slots or adaptations for inclusive participation</w:t>
      </w:r>
    </w:p>
    <w:p>
      <w:pPr>
        <w:spacing w:line="276" w:lineRule="auto" w:after="80"/>
        <w:ind w:left="714" w:hanging="357"/>
      </w:pPr>
      <w:r>
        <w:rPr>
          <w:rFonts w:ascii="Cambria" w:hAnsi="Cambria"/>
          <w:sz w:val="22"/>
        </w:rPr>
        <w:t xml:space="preserve">o </w:t>
      </w:r>
      <w:r>
        <w:rPr>
          <w:rFonts w:ascii="Cambria" w:hAnsi="Cambria"/>
          <w:i w:val="0"/>
          <w:sz w:val="22"/>
        </w:rPr>
        <w:t>Sports activities integrated into academic calendar</w:t>
      </w:r>
    </w:p>
    <w:p>
      <w:pPr>
        <w:spacing w:before="280" w:after="160"/>
      </w:pPr>
      <w:r>
        <w:rPr>
          <w:rFonts w:ascii="Cambria" w:hAnsi="Cambria"/>
          <w:b/>
          <w:color w:val="1F3A5F"/>
          <w:sz w:val="29"/>
        </w:rPr>
        <w:t>35.29. Games &amp; Sports Facility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Gymnasium and Workout Center</w:t>
      </w:r>
    </w:p>
    <w:p>
      <w:pPr>
        <w:spacing w:line="276" w:lineRule="auto" w:after="80"/>
        <w:ind w:left="357" w:hanging="357"/>
      </w:pPr>
      <w:r>
        <w:rPr>
          <w:rFonts w:ascii="Cambria" w:hAnsi="Cambria"/>
          <w:sz w:val="22"/>
        </w:rPr>
        <w:t xml:space="preserve">• </w:t>
      </w:r>
      <w:r>
        <w:rPr>
          <w:rFonts w:ascii="Cambria" w:hAnsi="Cambria"/>
          <w:b/>
          <w:i w:val="0"/>
          <w:sz w:val="22"/>
        </w:rPr>
        <w:t>Fully-equipped fitness center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Cardio machines (treadmills, cross trainers, bikes)</w:t>
      </w:r>
    </w:p>
    <w:p>
      <w:pPr>
        <w:spacing w:line="276" w:lineRule="auto" w:after="80"/>
        <w:ind w:left="714" w:hanging="357"/>
      </w:pPr>
      <w:r>
        <w:rPr>
          <w:rFonts w:ascii="Cambria" w:hAnsi="Cambria"/>
          <w:sz w:val="22"/>
        </w:rPr>
        <w:t xml:space="preserve">o </w:t>
      </w:r>
      <w:r>
        <w:rPr>
          <w:rFonts w:ascii="Cambria" w:hAnsi="Cambria"/>
          <w:i w:val="0"/>
          <w:sz w:val="22"/>
        </w:rPr>
        <w:t>Strength training equipment (free weights, multi-gyms, resistance machines)</w:t>
      </w:r>
    </w:p>
    <w:p>
      <w:pPr>
        <w:spacing w:line="276" w:lineRule="auto" w:after="80"/>
        <w:ind w:left="714" w:hanging="357"/>
      </w:pPr>
      <w:r>
        <w:rPr>
          <w:rFonts w:ascii="Cambria" w:hAnsi="Cambria"/>
          <w:sz w:val="22"/>
        </w:rPr>
        <w:t xml:space="preserve">o </w:t>
      </w:r>
      <w:r>
        <w:rPr>
          <w:rFonts w:ascii="Cambria" w:hAnsi="Cambria"/>
          <w:i w:val="0"/>
          <w:sz w:val="22"/>
        </w:rPr>
        <w:t>Space for functional training, stretching, and yoga</w:t>
      </w:r>
    </w:p>
    <w:p>
      <w:pPr>
        <w:spacing w:line="276" w:lineRule="auto" w:after="80"/>
        <w:ind w:left="357" w:hanging="357"/>
      </w:pPr>
      <w:r>
        <w:rPr>
          <w:rFonts w:ascii="Cambria" w:hAnsi="Cambria"/>
          <w:b w:val="0"/>
          <w:i w:val="0"/>
          <w:sz w:val="22"/>
        </w:rPr>
        <w:t xml:space="preserve">2. </w:t>
      </w:r>
      <w:r>
        <w:rPr>
          <w:rFonts w:ascii="Cambria" w:hAnsi="Cambria"/>
          <w:i w:val="0"/>
          <w:sz w:val="22"/>
        </w:rPr>
        <w:t>Swimming Pool</w:t>
      </w:r>
    </w:p>
    <w:p>
      <w:pPr>
        <w:spacing w:line="276" w:lineRule="auto" w:after="80"/>
        <w:ind w:left="357" w:hanging="357"/>
      </w:pPr>
      <w:r>
        <w:rPr>
          <w:rFonts w:ascii="Cambria" w:hAnsi="Cambria"/>
          <w:sz w:val="22"/>
        </w:rPr>
        <w:t xml:space="preserve">• </w:t>
      </w:r>
      <w:r>
        <w:rPr>
          <w:rFonts w:ascii="Cambria" w:hAnsi="Cambria"/>
          <w:i w:val="0"/>
          <w:sz w:val="22"/>
        </w:rPr>
        <w:t>Standard-size pool (25m or Olympic length) with:</w:t>
      </w:r>
    </w:p>
    <w:p>
      <w:pPr>
        <w:spacing w:line="276" w:lineRule="auto" w:after="80"/>
        <w:ind w:left="714" w:hanging="357"/>
      </w:pPr>
      <w:r>
        <w:rPr>
          <w:rFonts w:ascii="Cambria" w:hAnsi="Cambria"/>
          <w:sz w:val="22"/>
        </w:rPr>
        <w:t xml:space="preserve">o </w:t>
      </w:r>
      <w:r>
        <w:rPr>
          <w:rFonts w:ascii="Cambria" w:hAnsi="Cambria"/>
          <w:i w:val="0"/>
          <w:sz w:val="22"/>
        </w:rPr>
        <w:t>Filtration and water treatment systems</w:t>
      </w:r>
    </w:p>
    <w:p>
      <w:pPr>
        <w:spacing w:line="276" w:lineRule="auto" w:after="80"/>
        <w:ind w:left="714" w:hanging="357"/>
      </w:pPr>
      <w:r>
        <w:rPr>
          <w:rFonts w:ascii="Cambria" w:hAnsi="Cambria"/>
          <w:sz w:val="22"/>
        </w:rPr>
        <w:t xml:space="preserve">o </w:t>
      </w:r>
      <w:r>
        <w:rPr>
          <w:rFonts w:ascii="Cambria" w:hAnsi="Cambria"/>
          <w:i w:val="0"/>
          <w:sz w:val="22"/>
        </w:rPr>
        <w:t>Locker rooms and showers</w:t>
      </w:r>
    </w:p>
    <w:p>
      <w:pPr>
        <w:spacing w:line="276" w:lineRule="auto" w:after="80"/>
        <w:ind w:left="714" w:hanging="357"/>
      </w:pPr>
      <w:r>
        <w:rPr>
          <w:rFonts w:ascii="Cambria" w:hAnsi="Cambria"/>
          <w:sz w:val="22"/>
        </w:rPr>
        <w:t xml:space="preserve">o </w:t>
      </w:r>
      <w:r>
        <w:rPr>
          <w:rFonts w:ascii="Cambria" w:hAnsi="Cambria"/>
          <w:i w:val="0"/>
          <w:sz w:val="22"/>
        </w:rPr>
        <w:t>Trained lifeguards and safety protocols</w:t>
      </w:r>
    </w:p>
    <w:p>
      <w:pPr>
        <w:spacing w:line="276" w:lineRule="auto" w:after="80"/>
        <w:ind w:left="357" w:hanging="357"/>
      </w:pPr>
      <w:r>
        <w:rPr>
          <w:rFonts w:ascii="Cambria" w:hAnsi="Cambria"/>
          <w:b w:val="0"/>
          <w:i w:val="0"/>
          <w:sz w:val="22"/>
        </w:rPr>
        <w:t xml:space="preserve">3. </w:t>
      </w:r>
      <w:r>
        <w:rPr>
          <w:rFonts w:ascii="Cambria" w:hAnsi="Cambria"/>
          <w:i w:val="0"/>
          <w:sz w:val="22"/>
        </w:rPr>
        <w:t>High-Tech Playgrounds</w:t>
      </w:r>
    </w:p>
    <w:p>
      <w:pPr>
        <w:spacing w:line="276" w:lineRule="auto" w:after="80"/>
        <w:ind w:left="357" w:hanging="357"/>
      </w:pPr>
      <w:r>
        <w:rPr>
          <w:rFonts w:ascii="Cambria" w:hAnsi="Cambria"/>
          <w:sz w:val="22"/>
        </w:rPr>
        <w:t xml:space="preserve">• </w:t>
      </w:r>
      <w:r>
        <w:rPr>
          <w:rFonts w:ascii="Cambria" w:hAnsi="Cambria"/>
          <w:b/>
          <w:i w:val="0"/>
          <w:sz w:val="22"/>
        </w:rPr>
        <w:t>Outdoor fields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Synthetic turf or modern surfaces</w:t>
      </w:r>
    </w:p>
    <w:p>
      <w:pPr>
        <w:spacing w:line="276" w:lineRule="auto" w:after="80"/>
        <w:ind w:left="714" w:hanging="357"/>
      </w:pPr>
      <w:r>
        <w:rPr>
          <w:rFonts w:ascii="Cambria" w:hAnsi="Cambria"/>
          <w:sz w:val="22"/>
        </w:rPr>
        <w:t xml:space="preserve">o </w:t>
      </w:r>
      <w:r>
        <w:rPr>
          <w:rFonts w:ascii="Cambria" w:hAnsi="Cambria"/>
          <w:i w:val="0"/>
          <w:sz w:val="22"/>
        </w:rPr>
        <w:t>Smart lighting, CCTV, and digital scoreboard systems</w:t>
      </w:r>
    </w:p>
    <w:p>
      <w:pPr>
        <w:spacing w:line="276" w:lineRule="auto" w:after="80"/>
        <w:ind w:left="714" w:hanging="357"/>
      </w:pPr>
      <w:r>
        <w:rPr>
          <w:rFonts w:ascii="Cambria" w:hAnsi="Cambria"/>
          <w:sz w:val="22"/>
        </w:rPr>
        <w:t xml:space="preserve">o </w:t>
      </w:r>
      <w:r>
        <w:rPr>
          <w:rFonts w:ascii="Cambria" w:hAnsi="Cambria"/>
          <w:i w:val="0"/>
          <w:sz w:val="22"/>
        </w:rPr>
        <w:t>Automated irrigation and maintenance tools</w:t>
      </w:r>
    </w:p>
    <w:p>
      <w:pPr>
        <w:spacing w:line="276" w:lineRule="auto" w:after="80"/>
        <w:ind w:left="357" w:hanging="357"/>
      </w:pPr>
      <w:r>
        <w:rPr>
          <w:rFonts w:ascii="Cambria" w:hAnsi="Cambria"/>
          <w:b w:val="0"/>
          <w:i w:val="0"/>
          <w:sz w:val="22"/>
        </w:rPr>
        <w:t xml:space="preserve">4. </w:t>
      </w:r>
      <w:r>
        <w:rPr>
          <w:rFonts w:ascii="Cambria" w:hAnsi="Cambria"/>
          <w:i w:val="0"/>
          <w:sz w:val="22"/>
        </w:rPr>
        <w:t>Modern Indoor Stadium</w:t>
      </w:r>
    </w:p>
    <w:p>
      <w:pPr>
        <w:spacing w:line="276" w:lineRule="auto" w:after="80"/>
        <w:ind w:left="357" w:hanging="357"/>
      </w:pPr>
      <w:r>
        <w:rPr>
          <w:rFonts w:ascii="Cambria" w:hAnsi="Cambria"/>
          <w:sz w:val="22"/>
        </w:rPr>
        <w:t xml:space="preserve">• </w:t>
      </w:r>
      <w:r>
        <w:rPr>
          <w:rFonts w:ascii="Cambria" w:hAnsi="Cambria"/>
          <w:b/>
          <w:i w:val="0"/>
          <w:sz w:val="22"/>
        </w:rPr>
        <w:t>Multi-purpose arena supporting: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Basketball, volleyball, badminton, futsal, and martial arts</w:t>
      </w:r>
    </w:p>
    <w:p>
      <w:pPr>
        <w:spacing w:line="276" w:lineRule="auto" w:after="80"/>
        <w:ind w:left="714" w:hanging="357"/>
      </w:pPr>
      <w:r>
        <w:rPr>
          <w:rFonts w:ascii="Cambria" w:hAnsi="Cambria"/>
          <w:sz w:val="22"/>
        </w:rPr>
        <w:t xml:space="preserve">o </w:t>
      </w:r>
      <w:r>
        <w:rPr>
          <w:rFonts w:ascii="Cambria" w:hAnsi="Cambria"/>
          <w:i w:val="0"/>
          <w:sz w:val="22"/>
        </w:rPr>
        <w:t>Retractable seating and acoustic insulation</w:t>
      </w:r>
    </w:p>
    <w:p>
      <w:pPr>
        <w:spacing w:line="276" w:lineRule="auto" w:after="80"/>
        <w:ind w:left="714" w:hanging="357"/>
      </w:pPr>
      <w:r>
        <w:rPr>
          <w:rFonts w:ascii="Cambria" w:hAnsi="Cambria"/>
          <w:sz w:val="22"/>
        </w:rPr>
        <w:t xml:space="preserve">o </w:t>
      </w:r>
      <w:r>
        <w:rPr>
          <w:rFonts w:ascii="Cambria" w:hAnsi="Cambria"/>
          <w:i w:val="0"/>
          <w:sz w:val="22"/>
        </w:rPr>
        <w:t>Climate control and energy-efficient lighting</w:t>
      </w:r>
    </w:p>
    <w:p>
      <w:pPr>
        <w:spacing w:line="276" w:lineRule="auto" w:after="80"/>
        <w:ind w:left="714" w:hanging="357"/>
      </w:pPr>
      <w:r>
        <w:rPr>
          <w:rFonts w:ascii="Cambria" w:hAnsi="Cambria"/>
          <w:sz w:val="22"/>
        </w:rPr>
        <w:t xml:space="preserve">o </w:t>
      </w:r>
      <w:r>
        <w:rPr>
          <w:rFonts w:ascii="Cambria" w:hAnsi="Cambria"/>
          <w:i w:val="0"/>
          <w:sz w:val="22"/>
        </w:rPr>
        <w:t>Digital booking and event management system</w:t>
      </w:r>
    </w:p>
    <w:p>
      <w:pPr>
        <w:spacing w:line="276" w:lineRule="auto" w:after="80"/>
        <w:ind w:left="357" w:hanging="357"/>
      </w:pPr>
      <w:r>
        <w:rPr>
          <w:rFonts w:ascii="Cambria" w:hAnsi="Cambria"/>
          <w:b w:val="0"/>
          <w:i w:val="0"/>
          <w:sz w:val="22"/>
        </w:rPr>
        <w:t xml:space="preserve">5. </w:t>
      </w:r>
      <w:r>
        <w:rPr>
          <w:rFonts w:ascii="Cambria" w:hAnsi="Cambria"/>
          <w:i w:val="0"/>
          <w:sz w:val="22"/>
        </w:rPr>
        <w:t>Advanced Sports Analytics &amp; Technology</w:t>
      </w:r>
    </w:p>
    <w:p>
      <w:pPr>
        <w:spacing w:line="276" w:lineRule="auto" w:after="80"/>
        <w:ind w:left="357" w:hanging="357"/>
      </w:pPr>
      <w:r>
        <w:rPr>
          <w:rFonts w:ascii="Cambria" w:hAnsi="Cambria"/>
          <w:sz w:val="22"/>
        </w:rPr>
        <w:t xml:space="preserve">• </w:t>
      </w:r>
      <w:r>
        <w:rPr>
          <w:rFonts w:ascii="Cambria" w:hAnsi="Cambria"/>
          <w:b/>
          <w:i w:val="0"/>
          <w:sz w:val="22"/>
        </w:rPr>
        <w:t>Incorporate: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Wearable tech and performance tracking tools</w:t>
      </w:r>
    </w:p>
    <w:p>
      <w:pPr>
        <w:spacing w:line="276" w:lineRule="auto" w:after="80"/>
        <w:ind w:left="714" w:hanging="357"/>
      </w:pPr>
      <w:r>
        <w:rPr>
          <w:rFonts w:ascii="Cambria" w:hAnsi="Cambria"/>
          <w:sz w:val="22"/>
        </w:rPr>
        <w:t xml:space="preserve">o </w:t>
      </w:r>
      <w:r>
        <w:rPr>
          <w:rFonts w:ascii="Cambria" w:hAnsi="Cambria"/>
          <w:i w:val="0"/>
          <w:sz w:val="22"/>
        </w:rPr>
        <w:t>AI-based coaching aids and motion analysis systems</w:t>
      </w:r>
    </w:p>
    <w:p>
      <w:pPr>
        <w:spacing w:line="276" w:lineRule="auto" w:after="80"/>
        <w:ind w:left="714" w:hanging="357"/>
      </w:pPr>
      <w:r>
        <w:rPr>
          <w:rFonts w:ascii="Cambria" w:hAnsi="Cambria"/>
          <w:sz w:val="22"/>
        </w:rPr>
        <w:t xml:space="preserve">o </w:t>
      </w:r>
      <w:r>
        <w:rPr>
          <w:rFonts w:ascii="Cambria" w:hAnsi="Cambria"/>
          <w:i w:val="0"/>
          <w:sz w:val="22"/>
        </w:rPr>
        <w:t>Interactive walls and VR-based training modules</w:t>
      </w:r>
    </w:p>
    <w:p>
      <w:pPr>
        <w:spacing w:before="280" w:after="160"/>
      </w:pPr>
      <w:r>
        <w:rPr>
          <w:rFonts w:ascii="Cambria" w:hAnsi="Cambria"/>
          <w:b/>
          <w:color w:val="1F3A5F"/>
          <w:sz w:val="29"/>
        </w:rPr>
        <w:t>35.30. Auditorium and Conference Rooms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Auditorium Facility</w:t>
      </w:r>
    </w:p>
    <w:p>
      <w:pPr>
        <w:spacing w:line="276" w:lineRule="auto" w:after="80"/>
        <w:ind w:left="357" w:hanging="357"/>
      </w:pPr>
      <w:r>
        <w:rPr>
          <w:rFonts w:ascii="Cambria" w:hAnsi="Cambria"/>
          <w:sz w:val="22"/>
        </w:rPr>
        <w:t xml:space="preserve">• </w:t>
      </w:r>
      <w:r>
        <w:rPr>
          <w:rFonts w:ascii="Cambria" w:hAnsi="Cambria"/>
          <w:b/>
          <w:i w:val="0"/>
          <w:sz w:val="22"/>
        </w:rPr>
        <w:t>Construct one main auditorium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Seating capacity suitable for full institutional gatherings (e.g., convocation, seminars, cultural events)</w:t>
      </w:r>
    </w:p>
    <w:p>
      <w:pPr>
        <w:spacing w:line="276" w:lineRule="auto" w:after="80"/>
        <w:ind w:left="714" w:hanging="357"/>
      </w:pPr>
      <w:r>
        <w:rPr>
          <w:rFonts w:ascii="Cambria" w:hAnsi="Cambria"/>
          <w:sz w:val="22"/>
        </w:rPr>
        <w:t xml:space="preserve">o </w:t>
      </w:r>
      <w:r>
        <w:rPr>
          <w:rFonts w:ascii="Cambria" w:hAnsi="Cambria"/>
          <w:i w:val="0"/>
          <w:sz w:val="22"/>
        </w:rPr>
        <w:t>Raised stage, podium, and green rooms for presenters/performers</w:t>
      </w:r>
    </w:p>
    <w:p>
      <w:pPr>
        <w:spacing w:line="276" w:lineRule="auto" w:after="80"/>
        <w:ind w:left="714" w:hanging="357"/>
      </w:pPr>
      <w:r>
        <w:rPr>
          <w:rFonts w:ascii="Cambria" w:hAnsi="Cambria"/>
          <w:sz w:val="22"/>
        </w:rPr>
        <w:t xml:space="preserve">o </w:t>
      </w:r>
      <w:r>
        <w:rPr>
          <w:rFonts w:ascii="Cambria" w:hAnsi="Cambria"/>
          <w:i w:val="0"/>
          <w:sz w:val="22"/>
        </w:rPr>
        <w:t>Good acoustics and soundproofing</w:t>
      </w:r>
    </w:p>
    <w:p>
      <w:pPr>
        <w:spacing w:line="276" w:lineRule="auto" w:after="80"/>
        <w:ind w:left="357" w:hanging="357"/>
      </w:pPr>
      <w:r>
        <w:rPr>
          <w:rFonts w:ascii="Cambria" w:hAnsi="Cambria"/>
          <w:b w:val="0"/>
          <w:i w:val="0"/>
          <w:sz w:val="22"/>
        </w:rPr>
        <w:t xml:space="preserve">2. </w:t>
      </w:r>
      <w:r>
        <w:rPr>
          <w:rFonts w:ascii="Cambria" w:hAnsi="Cambria"/>
          <w:i w:val="0"/>
          <w:sz w:val="22"/>
        </w:rPr>
        <w:t>Audio-Visual and Lighting Systems</w:t>
      </w:r>
    </w:p>
    <w:p>
      <w:pPr>
        <w:spacing w:line="276" w:lineRule="auto" w:after="80"/>
        <w:ind w:left="357" w:hanging="357"/>
      </w:pPr>
      <w:r>
        <w:rPr>
          <w:rFonts w:ascii="Cambria" w:hAnsi="Cambria"/>
          <w:sz w:val="22"/>
        </w:rPr>
        <w:t xml:space="preserve">• </w:t>
      </w:r>
      <w:r>
        <w:rPr>
          <w:rFonts w:ascii="Cambria" w:hAnsi="Cambria"/>
          <w:b/>
          <w:i w:val="0"/>
          <w:sz w:val="22"/>
        </w:rPr>
        <w:t>Equip auditorium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 system, wireless microphones, speakers, and amplifiers</w:t>
      </w:r>
    </w:p>
    <w:p>
      <w:pPr>
        <w:spacing w:line="276" w:lineRule="auto" w:after="80"/>
        <w:ind w:left="714" w:hanging="357"/>
      </w:pPr>
      <w:r>
        <w:rPr>
          <w:rFonts w:ascii="Cambria" w:hAnsi="Cambria"/>
          <w:sz w:val="22"/>
        </w:rPr>
        <w:t xml:space="preserve">o </w:t>
      </w:r>
      <w:r>
        <w:rPr>
          <w:rFonts w:ascii="Cambria" w:hAnsi="Cambria"/>
          <w:i w:val="0"/>
          <w:sz w:val="22"/>
        </w:rPr>
        <w:t>Projector and LED screen or large digital display</w:t>
      </w:r>
    </w:p>
    <w:p>
      <w:pPr>
        <w:spacing w:line="276" w:lineRule="auto" w:after="80"/>
        <w:ind w:left="714" w:hanging="357"/>
      </w:pPr>
      <w:r>
        <w:rPr>
          <w:rFonts w:ascii="Cambria" w:hAnsi="Cambria"/>
          <w:sz w:val="22"/>
        </w:rPr>
        <w:t xml:space="preserve">o </w:t>
      </w:r>
      <w:r>
        <w:rPr>
          <w:rFonts w:ascii="Cambria" w:hAnsi="Cambria"/>
          <w:i w:val="0"/>
          <w:sz w:val="22"/>
        </w:rPr>
        <w:t>Stage lighting, dimmers, and ambient lighting for mood control</w:t>
      </w:r>
    </w:p>
    <w:p>
      <w:pPr>
        <w:spacing w:line="276" w:lineRule="auto" w:after="80"/>
        <w:ind w:left="357" w:hanging="357"/>
      </w:pPr>
      <w:r>
        <w:rPr>
          <w:rFonts w:ascii="Cambria" w:hAnsi="Cambria"/>
          <w:b w:val="0"/>
          <w:i w:val="0"/>
          <w:sz w:val="22"/>
        </w:rPr>
        <w:t xml:space="preserve">3. </w:t>
      </w:r>
      <w:r>
        <w:rPr>
          <w:rFonts w:ascii="Cambria" w:hAnsi="Cambria"/>
          <w:i w:val="0"/>
          <w:sz w:val="22"/>
        </w:rPr>
        <w:t>Conference Rooms (Multiple Capacities)</w:t>
      </w:r>
    </w:p>
    <w:p>
      <w:pPr>
        <w:spacing w:line="276" w:lineRule="auto" w:after="80"/>
        <w:ind w:left="357" w:hanging="357"/>
      </w:pPr>
      <w:r>
        <w:rPr>
          <w:rFonts w:ascii="Cambria" w:hAnsi="Cambria"/>
          <w:sz w:val="22"/>
        </w:rPr>
        <w:t xml:space="preserve">• </w:t>
      </w:r>
      <w:r>
        <w:rPr>
          <w:rFonts w:ascii="Cambria" w:hAnsi="Cambria"/>
          <w:b/>
          <w:i w:val="0"/>
          <w:sz w:val="22"/>
        </w:rPr>
        <w:t>Provide a range of conference rooms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Seating capacities (10–20 for meetings, 30–100 for workshops/seminars)</w:t>
      </w:r>
    </w:p>
    <w:p>
      <w:pPr>
        <w:spacing w:line="276" w:lineRule="auto" w:after="80"/>
        <w:ind w:left="714" w:hanging="357"/>
      </w:pPr>
      <w:r>
        <w:rPr>
          <w:rFonts w:ascii="Cambria" w:hAnsi="Cambria"/>
          <w:sz w:val="22"/>
        </w:rPr>
        <w:t xml:space="preserve">o </w:t>
      </w:r>
      <w:r>
        <w:rPr>
          <w:rFonts w:ascii="Cambria" w:hAnsi="Cambria"/>
          <w:i w:val="0"/>
          <w:sz w:val="22"/>
        </w:rPr>
        <w:t>Ergonomic furniture and modular seating</w:t>
      </w:r>
    </w:p>
    <w:p>
      <w:pPr>
        <w:spacing w:line="276" w:lineRule="auto" w:after="80"/>
        <w:ind w:left="714" w:hanging="357"/>
      </w:pPr>
      <w:r>
        <w:rPr>
          <w:rFonts w:ascii="Cambria" w:hAnsi="Cambria"/>
          <w:sz w:val="22"/>
        </w:rPr>
        <w:t xml:space="preserve">o </w:t>
      </w:r>
      <w:r>
        <w:rPr>
          <w:rFonts w:ascii="Cambria" w:hAnsi="Cambria"/>
          <w:i w:val="0"/>
          <w:sz w:val="22"/>
        </w:rPr>
        <w:t>Whiteboards, projectors, and interactive displays</w:t>
      </w:r>
    </w:p>
    <w:p>
      <w:pPr>
        <w:spacing w:line="276" w:lineRule="auto" w:after="80"/>
        <w:ind w:left="357" w:hanging="357"/>
      </w:pPr>
      <w:r>
        <w:rPr>
          <w:rFonts w:ascii="Cambria" w:hAnsi="Cambria"/>
          <w:b w:val="0"/>
          <w:i w:val="0"/>
          <w:sz w:val="22"/>
        </w:rPr>
        <w:t xml:space="preserve">4. </w:t>
      </w:r>
      <w:r>
        <w:rPr>
          <w:rFonts w:ascii="Cambria" w:hAnsi="Cambria"/>
          <w:i w:val="0"/>
          <w:sz w:val="22"/>
        </w:rPr>
        <w:t>Connectivity and Digital Access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Wi-Fi and LAN connectivity in all rooms</w:t>
      </w:r>
    </w:p>
    <w:p>
      <w:pPr>
        <w:spacing w:line="276" w:lineRule="auto" w:after="80"/>
        <w:ind w:left="714" w:hanging="357"/>
      </w:pPr>
      <w:r>
        <w:rPr>
          <w:rFonts w:ascii="Cambria" w:hAnsi="Cambria"/>
          <w:sz w:val="22"/>
        </w:rPr>
        <w:t xml:space="preserve">o </w:t>
      </w:r>
      <w:r>
        <w:rPr>
          <w:rFonts w:ascii="Cambria" w:hAnsi="Cambria"/>
          <w:i w:val="0"/>
          <w:sz w:val="22"/>
        </w:rPr>
        <w:t>Video conferencing equipment for hybrid sessions</w:t>
      </w:r>
    </w:p>
    <w:p>
      <w:pPr>
        <w:spacing w:line="276" w:lineRule="auto" w:after="80"/>
        <w:ind w:left="714" w:hanging="357"/>
      </w:pPr>
      <w:r>
        <w:rPr>
          <w:rFonts w:ascii="Cambria" w:hAnsi="Cambria"/>
          <w:sz w:val="22"/>
        </w:rPr>
        <w:t xml:space="preserve">o </w:t>
      </w:r>
      <w:r>
        <w:rPr>
          <w:rFonts w:ascii="Cambria" w:hAnsi="Cambria"/>
          <w:i w:val="0"/>
          <w:sz w:val="22"/>
        </w:rPr>
        <w:t>Recording and streaming support for digital archiving</w:t>
      </w:r>
    </w:p>
    <w:p>
      <w:pPr>
        <w:spacing w:line="276" w:lineRule="auto" w:after="80"/>
        <w:ind w:left="357" w:hanging="357"/>
      </w:pPr>
      <w:r>
        <w:rPr>
          <w:rFonts w:ascii="Cambria" w:hAnsi="Cambria"/>
          <w:b w:val="0"/>
          <w:i w:val="0"/>
          <w:sz w:val="22"/>
        </w:rPr>
        <w:t xml:space="preserve">5. </w:t>
      </w:r>
      <w:r>
        <w:rPr>
          <w:rFonts w:ascii="Cambria" w:hAnsi="Cambria"/>
          <w:i w:val="0"/>
          <w:sz w:val="22"/>
        </w:rPr>
        <w:t>Environmental Comfort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Air conditioning, ventilation, and emergency exits</w:t>
      </w:r>
    </w:p>
    <w:p>
      <w:pPr>
        <w:spacing w:line="276" w:lineRule="auto" w:after="80"/>
        <w:ind w:left="714" w:hanging="357"/>
      </w:pPr>
      <w:r>
        <w:rPr>
          <w:rFonts w:ascii="Cambria" w:hAnsi="Cambria"/>
          <w:sz w:val="22"/>
        </w:rPr>
        <w:t xml:space="preserve">o </w:t>
      </w:r>
      <w:r>
        <w:rPr>
          <w:rFonts w:ascii="Cambria" w:hAnsi="Cambria"/>
          <w:i w:val="0"/>
          <w:sz w:val="22"/>
        </w:rPr>
        <w:t>Accessible design (PwD-friendly entrances and seating)</w:t>
      </w:r>
    </w:p>
    <w:p>
      <w:pPr>
        <w:spacing w:line="276" w:lineRule="auto" w:after="80"/>
        <w:ind w:left="714" w:hanging="357"/>
      </w:pPr>
      <w:r>
        <w:rPr>
          <w:rFonts w:ascii="Cambria" w:hAnsi="Cambria"/>
          <w:sz w:val="22"/>
        </w:rPr>
        <w:t xml:space="preserve">o </w:t>
      </w:r>
      <w:r>
        <w:rPr>
          <w:rFonts w:ascii="Cambria" w:hAnsi="Cambria"/>
          <w:i w:val="0"/>
          <w:sz w:val="22"/>
        </w:rPr>
        <w:t>Fire safety systems, CCTV, and backup power</w:t>
      </w:r>
    </w:p>
    <w:p>
      <w:pPr>
        <w:spacing w:before="280" w:after="160"/>
      </w:pPr>
      <w:r>
        <w:rPr>
          <w:rFonts w:ascii="Cambria" w:hAnsi="Cambria"/>
          <w:b/>
          <w:color w:val="1F3A5F"/>
          <w:sz w:val="29"/>
        </w:rPr>
        <w:t>35.31. Student Hostels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Capacity and Accessibility</w:t>
      </w:r>
    </w:p>
    <w:p>
      <w:pPr>
        <w:spacing w:line="276" w:lineRule="auto" w:after="80"/>
        <w:ind w:left="357" w:hanging="357"/>
      </w:pPr>
      <w:r>
        <w:rPr>
          <w:rFonts w:ascii="Cambria" w:hAnsi="Cambria"/>
          <w:sz w:val="22"/>
        </w:rPr>
        <w:t xml:space="preserve">• </w:t>
      </w:r>
      <w:r>
        <w:rPr>
          <w:rFonts w:ascii="Cambria" w:hAnsi="Cambria"/>
          <w:i w:val="0"/>
          <w:sz w:val="22"/>
        </w:rPr>
        <w:t>Provide accommodation for at least 60% of enrolled students</w:t>
      </w:r>
    </w:p>
    <w:p>
      <w:pPr>
        <w:spacing w:line="276" w:lineRule="auto" w:after="80"/>
        <w:ind w:left="357" w:hanging="357"/>
      </w:pPr>
      <w:r>
        <w:rPr>
          <w:rFonts w:ascii="Cambria" w:hAnsi="Cambria"/>
          <w:sz w:val="22"/>
        </w:rPr>
        <w:t xml:space="preserve">• </w:t>
      </w:r>
      <w:r>
        <w:rPr>
          <w:rFonts w:ascii="Cambria" w:hAnsi="Cambria"/>
          <w:i w:val="0"/>
          <w:sz w:val="22"/>
        </w:rPr>
        <w:t>Prioritize outstation and economically disadvantaged students</w:t>
      </w:r>
    </w:p>
    <w:p>
      <w:pPr>
        <w:spacing w:line="276" w:lineRule="auto" w:after="80"/>
        <w:ind w:left="357" w:hanging="357"/>
      </w:pPr>
      <w:r>
        <w:rPr>
          <w:rFonts w:ascii="Cambria" w:hAnsi="Cambria"/>
          <w:b w:val="0"/>
          <w:i w:val="0"/>
          <w:sz w:val="22"/>
        </w:rPr>
        <w:t xml:space="preserve">2. </w:t>
      </w:r>
      <w:r>
        <w:rPr>
          <w:rFonts w:ascii="Cambria" w:hAnsi="Cambria"/>
          <w:i w:val="0"/>
          <w:sz w:val="22"/>
        </w:rPr>
        <w:t>Room Infrastructure</w:t>
      </w:r>
    </w:p>
    <w:p>
      <w:pPr>
        <w:spacing w:line="276" w:lineRule="auto" w:after="80"/>
        <w:ind w:left="357" w:hanging="357"/>
      </w:pPr>
      <w:r>
        <w:rPr>
          <w:rFonts w:ascii="Cambria" w:hAnsi="Cambria"/>
          <w:sz w:val="22"/>
        </w:rPr>
        <w:t xml:space="preserve">• </w:t>
      </w:r>
      <w:r>
        <w:rPr>
          <w:rFonts w:ascii="Cambria" w:hAnsi="Cambria"/>
          <w:b/>
          <w:i w:val="0"/>
          <w:sz w:val="22"/>
        </w:rPr>
        <w:t>Offer a mix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Single, double, and triple occupancy rooms</w:t>
      </w:r>
    </w:p>
    <w:p>
      <w:pPr>
        <w:spacing w:line="276" w:lineRule="auto" w:after="80"/>
        <w:ind w:left="714" w:hanging="357"/>
      </w:pPr>
      <w:r>
        <w:rPr>
          <w:rFonts w:ascii="Cambria" w:hAnsi="Cambria"/>
          <w:sz w:val="22"/>
        </w:rPr>
        <w:t xml:space="preserve">o </w:t>
      </w:r>
      <w:r>
        <w:rPr>
          <w:rFonts w:ascii="Cambria" w:hAnsi="Cambria"/>
          <w:b/>
          <w:i w:val="0"/>
          <w:sz w:val="22"/>
        </w:rPr>
        <w:t>Basic furniture:</w:t>
      </w:r>
      <w:r>
        <w:rPr>
          <w:rFonts w:ascii="Cambria" w:hAnsi="Cambria"/>
          <w:i w:val="0"/>
          <w:sz w:val="22"/>
        </w:rPr>
        <w:t xml:space="preserve"> bed, mattress, study table, chair, cupboard</w:t>
      </w:r>
    </w:p>
    <w:p>
      <w:pPr>
        <w:spacing w:line="276" w:lineRule="auto" w:after="80"/>
        <w:ind w:left="714" w:hanging="357"/>
      </w:pPr>
      <w:r>
        <w:rPr>
          <w:rFonts w:ascii="Cambria" w:hAnsi="Cambria"/>
          <w:sz w:val="22"/>
        </w:rPr>
        <w:t xml:space="preserve">o </w:t>
      </w:r>
      <w:r>
        <w:rPr>
          <w:rFonts w:ascii="Cambria" w:hAnsi="Cambria"/>
          <w:i w:val="0"/>
          <w:sz w:val="22"/>
        </w:rPr>
        <w:t>Adequate ventilation, lighting, and ceiling fans</w:t>
      </w:r>
    </w:p>
    <w:p>
      <w:pPr>
        <w:spacing w:line="276" w:lineRule="auto" w:after="80"/>
        <w:ind w:left="357" w:hanging="357"/>
      </w:pPr>
      <w:r>
        <w:rPr>
          <w:rFonts w:ascii="Cambria" w:hAnsi="Cambria"/>
          <w:b w:val="0"/>
          <w:i w:val="0"/>
          <w:sz w:val="22"/>
        </w:rPr>
        <w:t xml:space="preserve">3. </w:t>
      </w:r>
      <w:r>
        <w:rPr>
          <w:rFonts w:ascii="Cambria" w:hAnsi="Cambria"/>
          <w:i w:val="0"/>
          <w:sz w:val="22"/>
        </w:rPr>
        <w:t>Sanitation and Hygiene</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Clean and well-maintained washrooms (attached or shared)</w:t>
      </w:r>
    </w:p>
    <w:p>
      <w:pPr>
        <w:spacing w:line="276" w:lineRule="auto" w:after="80"/>
        <w:ind w:left="714" w:hanging="357"/>
      </w:pPr>
      <w:r>
        <w:rPr>
          <w:rFonts w:ascii="Cambria" w:hAnsi="Cambria"/>
          <w:sz w:val="22"/>
        </w:rPr>
        <w:t xml:space="preserve">o </w:t>
      </w:r>
      <w:r>
        <w:rPr>
          <w:rFonts w:ascii="Cambria" w:hAnsi="Cambria"/>
          <w:i w:val="0"/>
          <w:sz w:val="22"/>
        </w:rPr>
        <w:t>Regular housekeeping services</w:t>
      </w:r>
    </w:p>
    <w:p>
      <w:pPr>
        <w:spacing w:line="276" w:lineRule="auto" w:after="80"/>
        <w:ind w:left="714" w:hanging="357"/>
      </w:pPr>
      <w:r>
        <w:rPr>
          <w:rFonts w:ascii="Cambria" w:hAnsi="Cambria"/>
          <w:sz w:val="22"/>
        </w:rPr>
        <w:t xml:space="preserve">o </w:t>
      </w:r>
      <w:r>
        <w:rPr>
          <w:rFonts w:ascii="Cambria" w:hAnsi="Cambria"/>
          <w:i w:val="0"/>
          <w:sz w:val="22"/>
        </w:rPr>
        <w:t>Clean drinking water (RO system) and sanitation facilities</w:t>
      </w:r>
    </w:p>
    <w:p>
      <w:pPr>
        <w:spacing w:line="276" w:lineRule="auto" w:after="80"/>
        <w:ind w:left="357" w:hanging="357"/>
      </w:pPr>
      <w:r>
        <w:rPr>
          <w:rFonts w:ascii="Cambria" w:hAnsi="Cambria"/>
          <w:b w:val="0"/>
          <w:i w:val="0"/>
          <w:sz w:val="22"/>
        </w:rPr>
        <w:t xml:space="preserve">4. </w:t>
      </w:r>
      <w:r>
        <w:rPr>
          <w:rFonts w:ascii="Cambria" w:hAnsi="Cambria"/>
          <w:i w:val="0"/>
          <w:sz w:val="22"/>
        </w:rPr>
        <w:t>Mess and Dining Area</w:t>
      </w:r>
    </w:p>
    <w:p>
      <w:pPr>
        <w:spacing w:line="276" w:lineRule="auto" w:after="80"/>
        <w:ind w:left="357" w:hanging="357"/>
      </w:pPr>
      <w:r>
        <w:rPr>
          <w:rFonts w:ascii="Cambria" w:hAnsi="Cambria"/>
          <w:sz w:val="22"/>
        </w:rPr>
        <w:t xml:space="preserve">• </w:t>
      </w:r>
      <w:r>
        <w:rPr>
          <w:rFonts w:ascii="Cambria" w:hAnsi="Cambria"/>
          <w:b/>
          <w:i w:val="0"/>
          <w:sz w:val="22"/>
        </w:rPr>
        <w:t>On-premises mess facility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Nutritious and hygienic food (veg and non-veg options)</w:t>
      </w:r>
    </w:p>
    <w:p>
      <w:pPr>
        <w:spacing w:line="276" w:lineRule="auto" w:after="80"/>
        <w:ind w:left="714" w:hanging="357"/>
      </w:pPr>
      <w:r>
        <w:rPr>
          <w:rFonts w:ascii="Cambria" w:hAnsi="Cambria"/>
          <w:sz w:val="22"/>
        </w:rPr>
        <w:t xml:space="preserve">o </w:t>
      </w:r>
      <w:r>
        <w:rPr>
          <w:rFonts w:ascii="Cambria" w:hAnsi="Cambria"/>
          <w:i w:val="0"/>
          <w:sz w:val="22"/>
        </w:rPr>
        <w:t>Separate dining area with adequate seating</w:t>
      </w:r>
    </w:p>
    <w:p>
      <w:pPr>
        <w:spacing w:line="276" w:lineRule="auto" w:after="80"/>
        <w:ind w:left="357" w:hanging="357"/>
      </w:pPr>
      <w:r>
        <w:rPr>
          <w:rFonts w:ascii="Cambria" w:hAnsi="Cambria"/>
          <w:b w:val="0"/>
          <w:i w:val="0"/>
          <w:sz w:val="22"/>
        </w:rPr>
        <w:t xml:space="preserve">5. </w:t>
      </w:r>
      <w:r>
        <w:rPr>
          <w:rFonts w:ascii="Cambria" w:hAnsi="Cambria"/>
          <w:i w:val="0"/>
          <w:sz w:val="22"/>
        </w:rPr>
        <w:t>Safety and Security</w:t>
      </w:r>
    </w:p>
    <w:p>
      <w:pPr>
        <w:spacing w:line="276" w:lineRule="auto" w:after="80"/>
        <w:ind w:left="357" w:hanging="357"/>
      </w:pPr>
      <w:r>
        <w:rPr>
          <w:rFonts w:ascii="Cambria" w:hAnsi="Cambria"/>
          <w:sz w:val="22"/>
        </w:rPr>
        <w:t xml:space="preserve">• </w:t>
      </w:r>
      <w:r>
        <w:rPr>
          <w:rFonts w:ascii="Cambria" w:hAnsi="Cambria"/>
          <w:b/>
          <w:i w:val="0"/>
          <w:sz w:val="22"/>
        </w:rPr>
        <w:t>Implement: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24x7 security personnel and CCTV surveillance</w:t>
      </w:r>
    </w:p>
    <w:p>
      <w:pPr>
        <w:spacing w:line="276" w:lineRule="auto" w:after="80"/>
        <w:ind w:left="714" w:hanging="357"/>
      </w:pPr>
      <w:r>
        <w:rPr>
          <w:rFonts w:ascii="Cambria" w:hAnsi="Cambria"/>
          <w:sz w:val="22"/>
        </w:rPr>
        <w:t xml:space="preserve">o </w:t>
      </w:r>
      <w:r>
        <w:rPr>
          <w:rFonts w:ascii="Cambria" w:hAnsi="Cambria"/>
          <w:i w:val="0"/>
          <w:sz w:val="22"/>
        </w:rPr>
        <w:t>Biometric or ID-based access</w:t>
      </w:r>
    </w:p>
    <w:p>
      <w:pPr>
        <w:spacing w:line="276" w:lineRule="auto" w:after="80"/>
        <w:ind w:left="714" w:hanging="357"/>
      </w:pPr>
      <w:r>
        <w:rPr>
          <w:rFonts w:ascii="Cambria" w:hAnsi="Cambria"/>
          <w:sz w:val="22"/>
        </w:rPr>
        <w:t xml:space="preserve">o </w:t>
      </w:r>
      <w:r>
        <w:rPr>
          <w:rFonts w:ascii="Cambria" w:hAnsi="Cambria"/>
          <w:i w:val="0"/>
          <w:sz w:val="22"/>
        </w:rPr>
        <w:t>Fire safety systems and first-aid facilities</w:t>
      </w:r>
    </w:p>
    <w:p>
      <w:pPr>
        <w:spacing w:line="276" w:lineRule="auto" w:after="80"/>
        <w:ind w:left="357" w:hanging="357"/>
      </w:pPr>
      <w:r>
        <w:rPr>
          <w:rFonts w:ascii="Cambria" w:hAnsi="Cambria"/>
          <w:b w:val="0"/>
          <w:i w:val="0"/>
          <w:sz w:val="22"/>
        </w:rPr>
        <w:t xml:space="preserve">6. </w:t>
      </w:r>
      <w:r>
        <w:rPr>
          <w:rFonts w:ascii="Cambria" w:hAnsi="Cambria"/>
          <w:i w:val="0"/>
          <w:sz w:val="22"/>
        </w:rPr>
        <w:t>Utilities and Amenities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Wi-Fi and power backup</w:t>
      </w:r>
    </w:p>
    <w:p>
      <w:pPr>
        <w:spacing w:line="276" w:lineRule="auto" w:after="80"/>
        <w:ind w:left="714" w:hanging="357"/>
      </w:pPr>
      <w:r>
        <w:rPr>
          <w:rFonts w:ascii="Cambria" w:hAnsi="Cambria"/>
          <w:sz w:val="22"/>
        </w:rPr>
        <w:t xml:space="preserve">o </w:t>
      </w:r>
      <w:r>
        <w:rPr>
          <w:rFonts w:ascii="Cambria" w:hAnsi="Cambria"/>
          <w:i w:val="0"/>
          <w:sz w:val="22"/>
        </w:rPr>
        <w:t>Laundry area or services</w:t>
      </w:r>
    </w:p>
    <w:p>
      <w:pPr>
        <w:spacing w:line="276" w:lineRule="auto" w:after="80"/>
        <w:ind w:left="714" w:hanging="357"/>
      </w:pPr>
      <w:r>
        <w:rPr>
          <w:rFonts w:ascii="Cambria" w:hAnsi="Cambria"/>
          <w:sz w:val="22"/>
        </w:rPr>
        <w:t xml:space="preserve">o </w:t>
      </w:r>
      <w:r>
        <w:rPr>
          <w:rFonts w:ascii="Cambria" w:hAnsi="Cambria"/>
          <w:i w:val="0"/>
          <w:sz w:val="22"/>
        </w:rPr>
        <w:t>Common rooms with TV, newspapers, and indoor games</w:t>
      </w:r>
    </w:p>
    <w:p>
      <w:pPr>
        <w:spacing w:before="280" w:after="160"/>
      </w:pPr>
      <w:r>
        <w:rPr>
          <w:rFonts w:ascii="Cambria" w:hAnsi="Cambria"/>
          <w:b/>
          <w:color w:val="1F3A5F"/>
          <w:sz w:val="29"/>
        </w:rPr>
        <w:t>35.32. Research Scholars Hostels –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Private and Comfortable Accommodation</w:t>
      </w:r>
    </w:p>
    <w:p>
      <w:pPr>
        <w:spacing w:line="276" w:lineRule="auto" w:after="80"/>
        <w:ind w:left="357" w:hanging="357"/>
      </w:pPr>
      <w:r>
        <w:rPr>
          <w:rFonts w:ascii="Cambria" w:hAnsi="Cambria"/>
          <w:sz w:val="22"/>
        </w:rPr>
        <w:t xml:space="preserve">• </w:t>
      </w:r>
      <w:r>
        <w:rPr>
          <w:rFonts w:ascii="Cambria" w:hAnsi="Cambria"/>
          <w:i w:val="0"/>
          <w:sz w:val="22"/>
        </w:rPr>
        <w:t>Offer single occupancy rooms or studio apartments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Bed, study table, bookshelves, ergonomic chair</w:t>
      </w:r>
    </w:p>
    <w:p>
      <w:pPr>
        <w:spacing w:line="276" w:lineRule="auto" w:after="80"/>
        <w:ind w:left="714" w:hanging="357"/>
      </w:pPr>
      <w:r>
        <w:rPr>
          <w:rFonts w:ascii="Cambria" w:hAnsi="Cambria"/>
          <w:sz w:val="22"/>
        </w:rPr>
        <w:t xml:space="preserve">o </w:t>
      </w:r>
      <w:r>
        <w:rPr>
          <w:rFonts w:ascii="Cambria" w:hAnsi="Cambria"/>
          <w:i w:val="0"/>
          <w:sz w:val="22"/>
        </w:rPr>
        <w:t>Attached bathroom, kitchenette (optional), and balcony (if feasible)</w:t>
      </w:r>
    </w:p>
    <w:p>
      <w:pPr>
        <w:spacing w:line="276" w:lineRule="auto" w:after="80"/>
        <w:ind w:left="357" w:hanging="357"/>
      </w:pPr>
      <w:r>
        <w:rPr>
          <w:rFonts w:ascii="Cambria" w:hAnsi="Cambria"/>
          <w:b w:val="0"/>
          <w:i w:val="0"/>
          <w:sz w:val="22"/>
        </w:rPr>
        <w:t xml:space="preserve">2. </w:t>
      </w:r>
      <w:r>
        <w:rPr>
          <w:rFonts w:ascii="Cambria" w:hAnsi="Cambria"/>
          <w:i w:val="0"/>
          <w:sz w:val="22"/>
        </w:rPr>
        <w:t>High-Speed Internet and Digital Access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Dedicated high-speed Wi-Fi or LAN connectivity</w:t>
      </w:r>
    </w:p>
    <w:p>
      <w:pPr>
        <w:spacing w:line="276" w:lineRule="auto" w:after="80"/>
        <w:ind w:left="714" w:hanging="357"/>
      </w:pPr>
      <w:r>
        <w:rPr>
          <w:rFonts w:ascii="Cambria" w:hAnsi="Cambria"/>
          <w:sz w:val="22"/>
        </w:rPr>
        <w:t xml:space="preserve">o </w:t>
      </w:r>
      <w:r>
        <w:rPr>
          <w:rFonts w:ascii="Cambria" w:hAnsi="Cambria"/>
          <w:i w:val="0"/>
          <w:sz w:val="22"/>
        </w:rPr>
        <w:t>Access to digital libraries and institutional intranet</w:t>
      </w:r>
    </w:p>
    <w:p>
      <w:pPr>
        <w:spacing w:line="276" w:lineRule="auto" w:after="80"/>
        <w:ind w:left="357" w:hanging="357"/>
      </w:pPr>
      <w:r>
        <w:rPr>
          <w:rFonts w:ascii="Cambria" w:hAnsi="Cambria"/>
          <w:b w:val="0"/>
          <w:i w:val="0"/>
          <w:sz w:val="22"/>
        </w:rPr>
        <w:t xml:space="preserve">3. </w:t>
      </w:r>
      <w:r>
        <w:rPr>
          <w:rFonts w:ascii="Cambria" w:hAnsi="Cambria"/>
          <w:i w:val="0"/>
          <w:sz w:val="22"/>
        </w:rPr>
        <w:t>Study and Research Environment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Dedicated reading/study lounges</w:t>
      </w:r>
    </w:p>
    <w:p>
      <w:pPr>
        <w:spacing w:line="276" w:lineRule="auto" w:after="80"/>
        <w:ind w:left="714" w:hanging="357"/>
      </w:pPr>
      <w:r>
        <w:rPr>
          <w:rFonts w:ascii="Cambria" w:hAnsi="Cambria"/>
          <w:sz w:val="22"/>
        </w:rPr>
        <w:t xml:space="preserve">o </w:t>
      </w:r>
      <w:r>
        <w:rPr>
          <w:rFonts w:ascii="Cambria" w:hAnsi="Cambria"/>
          <w:i w:val="0"/>
          <w:sz w:val="22"/>
        </w:rPr>
        <w:t>Mini discussion/conference rooms for collaborative work</w:t>
      </w:r>
    </w:p>
    <w:p>
      <w:pPr>
        <w:spacing w:line="276" w:lineRule="auto" w:after="80"/>
        <w:ind w:left="714" w:hanging="357"/>
      </w:pPr>
      <w:r>
        <w:rPr>
          <w:rFonts w:ascii="Cambria" w:hAnsi="Cambria"/>
          <w:sz w:val="22"/>
        </w:rPr>
        <w:t xml:space="preserve">o </w:t>
      </w:r>
      <w:r>
        <w:rPr>
          <w:rFonts w:ascii="Cambria" w:hAnsi="Cambria"/>
          <w:i w:val="0"/>
          <w:sz w:val="22"/>
        </w:rPr>
        <w:t>Soundproof zones for quiet study</w:t>
      </w:r>
    </w:p>
    <w:p>
      <w:pPr>
        <w:spacing w:line="276" w:lineRule="auto" w:after="80"/>
        <w:ind w:left="357" w:hanging="357"/>
      </w:pPr>
      <w:r>
        <w:rPr>
          <w:rFonts w:ascii="Cambria" w:hAnsi="Cambria"/>
          <w:b w:val="0"/>
          <w:i w:val="0"/>
          <w:sz w:val="22"/>
        </w:rPr>
        <w:t xml:space="preserve">4. </w:t>
      </w:r>
      <w:r>
        <w:rPr>
          <w:rFonts w:ascii="Cambria" w:hAnsi="Cambria"/>
          <w:i w:val="0"/>
          <w:sz w:val="22"/>
        </w:rPr>
        <w:t>Wellness and Lifestyle Facilities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Recreational rooms, indoor games, and fitness zones</w:t>
      </w:r>
    </w:p>
    <w:p>
      <w:pPr>
        <w:spacing w:line="276" w:lineRule="auto" w:after="80"/>
        <w:ind w:left="714" w:hanging="357"/>
      </w:pPr>
      <w:r>
        <w:rPr>
          <w:rFonts w:ascii="Cambria" w:hAnsi="Cambria"/>
          <w:sz w:val="22"/>
        </w:rPr>
        <w:t xml:space="preserve">o </w:t>
      </w:r>
      <w:r>
        <w:rPr>
          <w:rFonts w:ascii="Cambria" w:hAnsi="Cambria"/>
          <w:i w:val="0"/>
          <w:sz w:val="22"/>
        </w:rPr>
        <w:t>Cafeteria or pantry space within hostel premises</w:t>
      </w:r>
    </w:p>
    <w:p>
      <w:pPr>
        <w:spacing w:line="276" w:lineRule="auto" w:after="80"/>
        <w:ind w:left="714" w:hanging="357"/>
      </w:pPr>
      <w:r>
        <w:rPr>
          <w:rFonts w:ascii="Cambria" w:hAnsi="Cambria"/>
          <w:sz w:val="22"/>
        </w:rPr>
        <w:t xml:space="preserve">o </w:t>
      </w:r>
      <w:r>
        <w:rPr>
          <w:rFonts w:ascii="Cambria" w:hAnsi="Cambria"/>
          <w:i w:val="0"/>
          <w:sz w:val="22"/>
        </w:rPr>
        <w:t>Laundry machines and drying area</w:t>
      </w:r>
    </w:p>
    <w:p>
      <w:pPr>
        <w:spacing w:line="276" w:lineRule="auto" w:after="80"/>
        <w:ind w:left="357" w:hanging="357"/>
      </w:pPr>
      <w:r>
        <w:rPr>
          <w:rFonts w:ascii="Cambria" w:hAnsi="Cambria"/>
          <w:b w:val="0"/>
          <w:i w:val="0"/>
          <w:sz w:val="22"/>
        </w:rPr>
        <w:t xml:space="preserve">5. </w:t>
      </w:r>
      <w:r>
        <w:rPr>
          <w:rFonts w:ascii="Cambria" w:hAnsi="Cambria"/>
          <w:i w:val="0"/>
          <w:sz w:val="22"/>
        </w:rPr>
        <w:t>Safety and Autonomy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Secure and private access with biometric/ID card entry</w:t>
      </w:r>
    </w:p>
    <w:p>
      <w:pPr>
        <w:spacing w:line="276" w:lineRule="auto" w:after="80"/>
        <w:ind w:left="714" w:hanging="357"/>
      </w:pPr>
      <w:r>
        <w:rPr>
          <w:rFonts w:ascii="Cambria" w:hAnsi="Cambria"/>
          <w:sz w:val="22"/>
        </w:rPr>
        <w:t xml:space="preserve">o </w:t>
      </w:r>
      <w:r>
        <w:rPr>
          <w:rFonts w:ascii="Cambria" w:hAnsi="Cambria"/>
          <w:i w:val="0"/>
          <w:sz w:val="22"/>
        </w:rPr>
        <w:t>24/7 surveillance and wardens familiar with research schedules</w:t>
      </w:r>
    </w:p>
    <w:p>
      <w:pPr>
        <w:spacing w:line="276" w:lineRule="auto" w:after="80"/>
        <w:ind w:left="714" w:hanging="357"/>
      </w:pPr>
      <w:r>
        <w:rPr>
          <w:rFonts w:ascii="Cambria" w:hAnsi="Cambria"/>
          <w:sz w:val="22"/>
        </w:rPr>
        <w:t xml:space="preserve">o </w:t>
      </w:r>
      <w:r>
        <w:rPr>
          <w:rFonts w:ascii="Cambria" w:hAnsi="Cambria"/>
          <w:i w:val="0"/>
          <w:sz w:val="22"/>
        </w:rPr>
        <w:t>Late-night access flexibility for research needs</w:t>
      </w:r>
    </w:p>
    <w:p>
      <w:pPr>
        <w:spacing w:line="276" w:lineRule="auto" w:after="80"/>
        <w:ind w:left="357" w:hanging="357"/>
      </w:pPr>
      <w:r>
        <w:rPr>
          <w:rFonts w:ascii="Cambria" w:hAnsi="Cambria"/>
          <w:b w:val="0"/>
          <w:i w:val="0"/>
          <w:sz w:val="22"/>
        </w:rPr>
        <w:t xml:space="preserve">6. </w:t>
      </w:r>
      <w:r>
        <w:rPr>
          <w:rFonts w:ascii="Cambria" w:hAnsi="Cambria"/>
          <w:i w:val="0"/>
          <w:sz w:val="22"/>
        </w:rPr>
        <w:t>Support Services</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Counselling services, mentoring, and wellness support</w:t>
      </w:r>
    </w:p>
    <w:p>
      <w:pPr>
        <w:spacing w:line="276" w:lineRule="auto" w:after="80"/>
        <w:ind w:left="714" w:hanging="357"/>
      </w:pPr>
      <w:r>
        <w:rPr>
          <w:rFonts w:ascii="Cambria" w:hAnsi="Cambria"/>
          <w:sz w:val="22"/>
        </w:rPr>
        <w:t xml:space="preserve">o </w:t>
      </w:r>
      <w:r>
        <w:rPr>
          <w:rFonts w:ascii="Cambria" w:hAnsi="Cambria"/>
          <w:i w:val="0"/>
          <w:sz w:val="22"/>
        </w:rPr>
        <w:t>Housekeeping and maintenance assistance</w:t>
      </w:r>
    </w:p>
    <w:p>
      <w:pPr>
        <w:spacing w:line="276" w:lineRule="auto" w:after="80"/>
        <w:ind w:left="714" w:hanging="357"/>
      </w:pPr>
      <w:r>
        <w:rPr>
          <w:rFonts w:ascii="Cambria" w:hAnsi="Cambria"/>
          <w:sz w:val="22"/>
        </w:rPr>
        <w:t xml:space="preserve">o </w:t>
      </w:r>
      <w:r>
        <w:rPr>
          <w:rFonts w:ascii="Cambria" w:hAnsi="Cambria"/>
          <w:i w:val="0"/>
          <w:sz w:val="22"/>
        </w:rPr>
        <w:t>Transport support to library/labs during odd hours</w:t>
      </w:r>
    </w:p>
    <w:p>
      <w:pPr>
        <w:spacing w:before="280" w:after="160"/>
      </w:pPr>
      <w:r>
        <w:rPr>
          <w:rFonts w:ascii="Cambria" w:hAnsi="Cambria"/>
          <w:b/>
          <w:color w:val="1F3A5F"/>
          <w:sz w:val="29"/>
        </w:rPr>
        <w:t>35.33. Parking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Inclusive Design and Capacity</w:t>
      </w:r>
    </w:p>
    <w:p>
      <w:pPr>
        <w:spacing w:line="276" w:lineRule="auto" w:after="80"/>
        <w:ind w:left="357" w:hanging="357"/>
      </w:pPr>
      <w:r>
        <w:rPr>
          <w:rFonts w:ascii="Cambria" w:hAnsi="Cambria"/>
          <w:sz w:val="22"/>
        </w:rPr>
        <w:t xml:space="preserve">• </w:t>
      </w:r>
      <w:r>
        <w:rPr>
          <w:rFonts w:ascii="Cambria" w:hAnsi="Cambria"/>
          <w:b/>
          <w:i w:val="0"/>
          <w:sz w:val="22"/>
        </w:rPr>
        <w:t>Provide adequate parking space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w:t>
      </w:r>
    </w:p>
    <w:p>
      <w:pPr>
        <w:spacing w:line="276" w:lineRule="auto" w:after="80"/>
        <w:ind w:left="714" w:hanging="357"/>
      </w:pPr>
      <w:r>
        <w:rPr>
          <w:rFonts w:ascii="Cambria" w:hAnsi="Cambria"/>
          <w:sz w:val="22"/>
        </w:rPr>
        <w:t xml:space="preserve">o </w:t>
      </w:r>
      <w:r>
        <w:rPr>
          <w:rFonts w:ascii="Cambria" w:hAnsi="Cambria"/>
          <w:i w:val="0"/>
          <w:sz w:val="22"/>
        </w:rPr>
        <w:t>Faculty and administrative staff</w:t>
      </w:r>
    </w:p>
    <w:p>
      <w:pPr>
        <w:spacing w:line="276" w:lineRule="auto" w:after="80"/>
        <w:ind w:left="714" w:hanging="357"/>
      </w:pPr>
      <w:r>
        <w:rPr>
          <w:rFonts w:ascii="Cambria" w:hAnsi="Cambria"/>
          <w:sz w:val="22"/>
        </w:rPr>
        <w:t xml:space="preserve">o </w:t>
      </w:r>
      <w:r>
        <w:rPr>
          <w:rFonts w:ascii="Cambria" w:hAnsi="Cambria"/>
          <w:i w:val="0"/>
          <w:sz w:val="22"/>
        </w:rPr>
        <w:t>Visitors and guests</w:t>
      </w:r>
    </w:p>
    <w:p>
      <w:pPr>
        <w:spacing w:line="276" w:lineRule="auto" w:after="80"/>
        <w:ind w:left="357" w:hanging="357"/>
      </w:pPr>
      <w:r>
        <w:rPr>
          <w:rFonts w:ascii="Cambria" w:hAnsi="Cambria"/>
          <w:sz w:val="22"/>
        </w:rPr>
        <w:t xml:space="preserve">• </w:t>
      </w:r>
      <w:r>
        <w:rPr>
          <w:rFonts w:ascii="Cambria" w:hAnsi="Cambria"/>
          <w:i w:val="0"/>
          <w:sz w:val="22"/>
        </w:rPr>
        <w:t>Allocate separate zones for two-wheelers, four-wheelers, and bicycles</w:t>
      </w:r>
    </w:p>
    <w:p>
      <w:pPr>
        <w:spacing w:line="276" w:lineRule="auto" w:after="80"/>
        <w:ind w:left="357" w:hanging="357"/>
      </w:pPr>
      <w:r>
        <w:rPr>
          <w:rFonts w:ascii="Cambria" w:hAnsi="Cambria"/>
          <w:b w:val="0"/>
          <w:i w:val="0"/>
          <w:sz w:val="22"/>
        </w:rPr>
        <w:t xml:space="preserve">2. </w:t>
      </w:r>
      <w:r>
        <w:rPr>
          <w:rFonts w:ascii="Cambria" w:hAnsi="Cambria"/>
          <w:i w:val="0"/>
          <w:sz w:val="22"/>
        </w:rPr>
        <w:t>Accessibility and PwD Provisions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Designated accessible parking spots for Persons with Disabilities (PwD)</w:t>
      </w:r>
    </w:p>
    <w:p>
      <w:pPr>
        <w:spacing w:line="276" w:lineRule="auto" w:after="80"/>
        <w:ind w:left="714" w:hanging="357"/>
      </w:pPr>
      <w:r>
        <w:rPr>
          <w:rFonts w:ascii="Cambria" w:hAnsi="Cambria"/>
          <w:sz w:val="22"/>
        </w:rPr>
        <w:t xml:space="preserve">o </w:t>
      </w:r>
      <w:r>
        <w:rPr>
          <w:rFonts w:ascii="Cambria" w:hAnsi="Cambria"/>
          <w:i w:val="0"/>
          <w:sz w:val="22"/>
        </w:rPr>
        <w:t>Ramps and wide access lanes for easy mobility</w:t>
      </w:r>
    </w:p>
    <w:p>
      <w:pPr>
        <w:spacing w:line="276" w:lineRule="auto" w:after="80"/>
        <w:ind w:left="357" w:hanging="357"/>
      </w:pPr>
      <w:r>
        <w:rPr>
          <w:rFonts w:ascii="Cambria" w:hAnsi="Cambria"/>
          <w:b w:val="0"/>
          <w:i w:val="0"/>
          <w:sz w:val="22"/>
        </w:rPr>
        <w:t xml:space="preserve">3. </w:t>
      </w:r>
      <w:r>
        <w:rPr>
          <w:rFonts w:ascii="Cambria" w:hAnsi="Cambria"/>
          <w:i w:val="0"/>
          <w:sz w:val="22"/>
        </w:rPr>
        <w:t>Safety and Security</w:t>
      </w:r>
    </w:p>
    <w:p>
      <w:pPr>
        <w:spacing w:line="276" w:lineRule="auto" w:after="80"/>
        <w:ind w:left="357" w:hanging="357"/>
      </w:pPr>
      <w:r>
        <w:rPr>
          <w:rFonts w:ascii="Cambria" w:hAnsi="Cambria"/>
          <w:sz w:val="22"/>
        </w:rPr>
        <w:t xml:space="preserve">• </w:t>
      </w:r>
      <w:r>
        <w:rPr>
          <w:rFonts w:ascii="Cambria" w:hAnsi="Cambria"/>
          <w:b/>
          <w:i w:val="0"/>
          <w:sz w:val="22"/>
        </w:rPr>
        <w:t>Install: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CCTV surveillance and proper lighting</w:t>
      </w:r>
    </w:p>
    <w:p>
      <w:pPr>
        <w:spacing w:line="276" w:lineRule="auto" w:after="80"/>
        <w:ind w:left="714" w:hanging="357"/>
      </w:pPr>
      <w:r>
        <w:rPr>
          <w:rFonts w:ascii="Cambria" w:hAnsi="Cambria"/>
          <w:sz w:val="22"/>
        </w:rPr>
        <w:t xml:space="preserve">o </w:t>
      </w:r>
      <w:r>
        <w:rPr>
          <w:rFonts w:ascii="Cambria" w:hAnsi="Cambria"/>
          <w:i w:val="0"/>
          <w:sz w:val="22"/>
        </w:rPr>
        <w:t>Security personnel or automated gate system</w:t>
      </w:r>
    </w:p>
    <w:p>
      <w:pPr>
        <w:spacing w:line="276" w:lineRule="auto" w:after="80"/>
        <w:ind w:left="714" w:hanging="357"/>
      </w:pPr>
      <w:r>
        <w:rPr>
          <w:rFonts w:ascii="Cambria" w:hAnsi="Cambria"/>
          <w:sz w:val="22"/>
        </w:rPr>
        <w:t xml:space="preserve">o </w:t>
      </w:r>
      <w:r>
        <w:rPr>
          <w:rFonts w:ascii="Cambria" w:hAnsi="Cambria"/>
          <w:i w:val="0"/>
          <w:sz w:val="22"/>
        </w:rPr>
        <w:t>Clearly marked signs and directional arrows</w:t>
      </w:r>
    </w:p>
    <w:p>
      <w:pPr>
        <w:spacing w:line="276" w:lineRule="auto" w:after="80"/>
        <w:ind w:left="357" w:hanging="357"/>
      </w:pPr>
      <w:r>
        <w:rPr>
          <w:rFonts w:ascii="Cambria" w:hAnsi="Cambria"/>
          <w:b w:val="0"/>
          <w:i w:val="0"/>
          <w:sz w:val="22"/>
        </w:rPr>
        <w:t xml:space="preserve">4. </w:t>
      </w:r>
      <w:r>
        <w:rPr>
          <w:rFonts w:ascii="Cambria" w:hAnsi="Cambria"/>
          <w:i w:val="0"/>
          <w:sz w:val="22"/>
        </w:rPr>
        <w:t>Environmental Considerations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Green paving (permeable surfaces)</w:t>
      </w:r>
    </w:p>
    <w:p>
      <w:pPr>
        <w:spacing w:line="276" w:lineRule="auto" w:after="80"/>
        <w:ind w:left="714" w:hanging="357"/>
      </w:pPr>
      <w:r>
        <w:rPr>
          <w:rFonts w:ascii="Cambria" w:hAnsi="Cambria"/>
          <w:sz w:val="22"/>
        </w:rPr>
        <w:t xml:space="preserve">o </w:t>
      </w:r>
      <w:r>
        <w:rPr>
          <w:rFonts w:ascii="Cambria" w:hAnsi="Cambria"/>
          <w:i w:val="0"/>
          <w:sz w:val="22"/>
        </w:rPr>
        <w:t>Tree shading and designated EV charging stations</w:t>
      </w:r>
    </w:p>
    <w:p>
      <w:pPr>
        <w:spacing w:line="276" w:lineRule="auto" w:after="80"/>
        <w:ind w:left="714" w:hanging="357"/>
      </w:pPr>
      <w:r>
        <w:rPr>
          <w:rFonts w:ascii="Cambria" w:hAnsi="Cambria"/>
          <w:sz w:val="22"/>
        </w:rPr>
        <w:t xml:space="preserve">o </w:t>
      </w:r>
      <w:r>
        <w:rPr>
          <w:rFonts w:ascii="Cambria" w:hAnsi="Cambria"/>
          <w:i w:val="0"/>
          <w:sz w:val="22"/>
        </w:rPr>
        <w:t>Rainwater drainage systems</w:t>
      </w:r>
    </w:p>
    <w:p>
      <w:pPr>
        <w:spacing w:line="276" w:lineRule="auto" w:after="80"/>
        <w:ind w:left="357" w:hanging="357"/>
      </w:pPr>
      <w:r>
        <w:rPr>
          <w:rFonts w:ascii="Cambria" w:hAnsi="Cambria"/>
          <w:b w:val="0"/>
          <w:i w:val="0"/>
          <w:sz w:val="22"/>
        </w:rPr>
        <w:t xml:space="preserve">5. </w:t>
      </w:r>
      <w:r>
        <w:rPr>
          <w:rFonts w:ascii="Cambria" w:hAnsi="Cambria"/>
          <w:i w:val="0"/>
          <w:sz w:val="22"/>
        </w:rPr>
        <w:t>Operational Management</w:t>
      </w:r>
    </w:p>
    <w:p>
      <w:pPr>
        <w:spacing w:line="276" w:lineRule="auto" w:after="80"/>
        <w:ind w:left="357" w:hanging="357"/>
      </w:pPr>
      <w:r>
        <w:rPr>
          <w:rFonts w:ascii="Cambria" w:hAnsi="Cambria"/>
          <w:sz w:val="22"/>
        </w:rPr>
        <w:t xml:space="preserve">• </w:t>
      </w:r>
      <w:r>
        <w:rPr>
          <w:rFonts w:ascii="Cambria" w:hAnsi="Cambria"/>
          <w:b/>
          <w:i w:val="0"/>
          <w:sz w:val="22"/>
        </w:rPr>
        <w:t>Maintain: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pass or token systems for regulation</w:t>
      </w:r>
    </w:p>
    <w:p>
      <w:pPr>
        <w:spacing w:line="276" w:lineRule="auto" w:after="80"/>
        <w:ind w:left="714" w:hanging="357"/>
      </w:pPr>
      <w:r>
        <w:rPr>
          <w:rFonts w:ascii="Cambria" w:hAnsi="Cambria"/>
          <w:sz w:val="22"/>
        </w:rPr>
        <w:t xml:space="preserve">o </w:t>
      </w:r>
      <w:r>
        <w:rPr>
          <w:rFonts w:ascii="Cambria" w:hAnsi="Cambria"/>
          <w:i w:val="0"/>
          <w:sz w:val="22"/>
        </w:rPr>
        <w:t>Visitor log or automated ticketing system</w:t>
      </w:r>
    </w:p>
    <w:p>
      <w:pPr>
        <w:spacing w:line="276" w:lineRule="auto" w:after="80"/>
        <w:ind w:left="714" w:hanging="357"/>
      </w:pPr>
      <w:r>
        <w:rPr>
          <w:rFonts w:ascii="Cambria" w:hAnsi="Cambria"/>
          <w:sz w:val="22"/>
        </w:rPr>
        <w:t xml:space="preserve">o </w:t>
      </w:r>
      <w:r>
        <w:rPr>
          <w:rFonts w:ascii="Cambria" w:hAnsi="Cambria"/>
          <w:i w:val="0"/>
          <w:sz w:val="22"/>
        </w:rPr>
        <w:t>Maintenance schedule for cleanliness and repairs</w:t>
      </w:r>
    </w:p>
    <w:p>
      <w:pPr>
        <w:spacing w:before="280" w:after="160"/>
      </w:pPr>
      <w:r>
        <w:rPr>
          <w:rFonts w:ascii="Cambria" w:hAnsi="Cambria"/>
          <w:b/>
          <w:color w:val="1F3A5F"/>
          <w:sz w:val="29"/>
        </w:rPr>
        <w:t>35.34. International Student Hostels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Premium Accommodation Standards</w:t>
      </w:r>
    </w:p>
    <w:p>
      <w:pPr>
        <w:spacing w:line="276" w:lineRule="auto" w:after="80"/>
        <w:ind w:left="357" w:hanging="357"/>
      </w:pPr>
      <w:r>
        <w:rPr>
          <w:rFonts w:ascii="Cambria" w:hAnsi="Cambria"/>
          <w:sz w:val="22"/>
        </w:rPr>
        <w:t xml:space="preserve">• </w:t>
      </w:r>
      <w:r>
        <w:rPr>
          <w:rFonts w:ascii="Cambria" w:hAnsi="Cambria"/>
          <w:b/>
          <w:i w:val="0"/>
          <w:sz w:val="22"/>
        </w:rPr>
        <w:t>Provide well-furnished private or shared rooms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Attached bathrooms, mini-kitchenettes, and climate control (AC/heating)</w:t>
      </w:r>
    </w:p>
    <w:p>
      <w:pPr>
        <w:spacing w:line="276" w:lineRule="auto" w:after="80"/>
        <w:ind w:left="714" w:hanging="357"/>
      </w:pPr>
      <w:r>
        <w:rPr>
          <w:rFonts w:ascii="Cambria" w:hAnsi="Cambria"/>
          <w:sz w:val="22"/>
        </w:rPr>
        <w:t xml:space="preserve">o </w:t>
      </w:r>
      <w:r>
        <w:rPr>
          <w:rFonts w:ascii="Cambria" w:hAnsi="Cambria"/>
          <w:i w:val="0"/>
          <w:sz w:val="22"/>
        </w:rPr>
        <w:t>Ergonomic furniture, personal wardrobes, and study desks</w:t>
      </w:r>
    </w:p>
    <w:p>
      <w:pPr>
        <w:spacing w:line="276" w:lineRule="auto" w:after="80"/>
        <w:ind w:left="714" w:hanging="357"/>
      </w:pPr>
      <w:r>
        <w:rPr>
          <w:rFonts w:ascii="Cambria" w:hAnsi="Cambria"/>
          <w:sz w:val="22"/>
        </w:rPr>
        <w:t xml:space="preserve">o </w:t>
      </w:r>
      <w:r>
        <w:rPr>
          <w:rFonts w:ascii="Cambria" w:hAnsi="Cambria"/>
          <w:i w:val="0"/>
          <w:sz w:val="22"/>
        </w:rPr>
        <w:t>Soundproofing and modern interiors reflecting international comfort levels</w:t>
      </w:r>
    </w:p>
    <w:p>
      <w:pPr>
        <w:spacing w:line="276" w:lineRule="auto" w:after="80"/>
        <w:ind w:left="357" w:hanging="357"/>
      </w:pPr>
      <w:r>
        <w:rPr>
          <w:rFonts w:ascii="Cambria" w:hAnsi="Cambria"/>
          <w:b w:val="0"/>
          <w:i w:val="0"/>
          <w:sz w:val="22"/>
        </w:rPr>
        <w:t xml:space="preserve">2. </w:t>
      </w:r>
      <w:r>
        <w:rPr>
          <w:rFonts w:ascii="Cambria" w:hAnsi="Cambria"/>
          <w:i w:val="0"/>
          <w:sz w:val="22"/>
        </w:rPr>
        <w:t>Multicultural Living Environment</w:t>
      </w:r>
    </w:p>
    <w:p>
      <w:pPr>
        <w:spacing w:line="276" w:lineRule="auto" w:after="80"/>
        <w:ind w:left="357" w:hanging="357"/>
      </w:pPr>
      <w:r>
        <w:rPr>
          <w:rFonts w:ascii="Cambria" w:hAnsi="Cambria"/>
          <w:sz w:val="22"/>
        </w:rPr>
        <w:t xml:space="preserve">• </w:t>
      </w:r>
      <w:r>
        <w:rPr>
          <w:rFonts w:ascii="Cambria" w:hAnsi="Cambria"/>
          <w:b/>
          <w:i w:val="0"/>
          <w:sz w:val="22"/>
        </w:rPr>
        <w:t>Design communal spaces to encourage: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Cross-cultural interaction through lounges, shared kitchens, and dining areas</w:t>
      </w:r>
    </w:p>
    <w:p>
      <w:pPr>
        <w:spacing w:line="276" w:lineRule="auto" w:after="80"/>
        <w:ind w:left="714" w:hanging="357"/>
      </w:pPr>
      <w:r>
        <w:rPr>
          <w:rFonts w:ascii="Cambria" w:hAnsi="Cambria"/>
          <w:sz w:val="22"/>
        </w:rPr>
        <w:t xml:space="preserve">o </w:t>
      </w:r>
      <w:r>
        <w:rPr>
          <w:rFonts w:ascii="Cambria" w:hAnsi="Cambria"/>
          <w:i w:val="0"/>
          <w:sz w:val="22"/>
        </w:rPr>
        <w:t>Cultural display zones and community bulletin boards</w:t>
      </w:r>
    </w:p>
    <w:p>
      <w:pPr>
        <w:spacing w:line="276" w:lineRule="auto" w:after="80"/>
        <w:ind w:left="714" w:hanging="357"/>
      </w:pPr>
      <w:r>
        <w:rPr>
          <w:rFonts w:ascii="Cambria" w:hAnsi="Cambria"/>
          <w:sz w:val="22"/>
        </w:rPr>
        <w:t xml:space="preserve">o </w:t>
      </w:r>
      <w:r>
        <w:rPr>
          <w:rFonts w:ascii="Cambria" w:hAnsi="Cambria"/>
          <w:i w:val="0"/>
          <w:sz w:val="22"/>
        </w:rPr>
        <w:t>Dedicated language and cultural orientation rooms</w:t>
      </w:r>
    </w:p>
    <w:p>
      <w:pPr>
        <w:spacing w:line="276" w:lineRule="auto" w:after="80"/>
        <w:ind w:left="357" w:hanging="357"/>
      </w:pPr>
      <w:r>
        <w:rPr>
          <w:rFonts w:ascii="Cambria" w:hAnsi="Cambria"/>
          <w:b w:val="0"/>
          <w:i w:val="0"/>
          <w:sz w:val="22"/>
        </w:rPr>
        <w:t xml:space="preserve">3. </w:t>
      </w:r>
      <w:r>
        <w:rPr>
          <w:rFonts w:ascii="Cambria" w:hAnsi="Cambria"/>
          <w:i w:val="0"/>
          <w:sz w:val="22"/>
        </w:rPr>
        <w:t>Advanced Amenities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High-speed internet (LAN/Wi-Fi) and IPTV services</w:t>
      </w:r>
    </w:p>
    <w:p>
      <w:pPr>
        <w:spacing w:line="276" w:lineRule="auto" w:after="80"/>
        <w:ind w:left="714" w:hanging="357"/>
      </w:pPr>
      <w:r>
        <w:rPr>
          <w:rFonts w:ascii="Cambria" w:hAnsi="Cambria"/>
          <w:sz w:val="22"/>
        </w:rPr>
        <w:t xml:space="preserve">o </w:t>
      </w:r>
      <w:r>
        <w:rPr>
          <w:rFonts w:ascii="Cambria" w:hAnsi="Cambria"/>
          <w:i w:val="0"/>
          <w:sz w:val="22"/>
        </w:rPr>
        <w:t>Laundry services, pantry areas, and 24/7 hot water</w:t>
      </w:r>
    </w:p>
    <w:p>
      <w:pPr>
        <w:spacing w:line="276" w:lineRule="auto" w:after="80"/>
        <w:ind w:left="714" w:hanging="357"/>
      </w:pPr>
      <w:r>
        <w:rPr>
          <w:rFonts w:ascii="Cambria" w:hAnsi="Cambria"/>
          <w:sz w:val="22"/>
        </w:rPr>
        <w:t xml:space="preserve">o </w:t>
      </w:r>
      <w:r>
        <w:rPr>
          <w:rFonts w:ascii="Cambria" w:hAnsi="Cambria"/>
          <w:i w:val="0"/>
          <w:sz w:val="22"/>
        </w:rPr>
        <w:t>Automated access systems (RFID/Biometric) for security</w:t>
      </w:r>
    </w:p>
    <w:p>
      <w:pPr>
        <w:spacing w:line="276" w:lineRule="auto" w:after="80"/>
        <w:ind w:left="357" w:hanging="357"/>
      </w:pPr>
      <w:r>
        <w:rPr>
          <w:rFonts w:ascii="Cambria" w:hAnsi="Cambria"/>
          <w:b w:val="0"/>
          <w:i w:val="0"/>
          <w:sz w:val="22"/>
        </w:rPr>
        <w:t xml:space="preserve">4. </w:t>
      </w:r>
      <w:r>
        <w:rPr>
          <w:rFonts w:ascii="Cambria" w:hAnsi="Cambria"/>
          <w:i w:val="0"/>
          <w:sz w:val="22"/>
        </w:rPr>
        <w:t>Support and Integration Services</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International student support office within hostel premises</w:t>
      </w:r>
    </w:p>
    <w:p>
      <w:pPr>
        <w:spacing w:line="276" w:lineRule="auto" w:after="80"/>
        <w:ind w:left="714" w:hanging="357"/>
      </w:pPr>
      <w:r>
        <w:rPr>
          <w:rFonts w:ascii="Cambria" w:hAnsi="Cambria"/>
          <w:sz w:val="22"/>
        </w:rPr>
        <w:t xml:space="preserve">o </w:t>
      </w:r>
      <w:r>
        <w:rPr>
          <w:rFonts w:ascii="Cambria" w:hAnsi="Cambria"/>
          <w:i w:val="0"/>
          <w:sz w:val="22"/>
        </w:rPr>
        <w:t>Orientation programs, cultural mentorship, and buddy systems</w:t>
      </w:r>
    </w:p>
    <w:p>
      <w:pPr>
        <w:spacing w:line="276" w:lineRule="auto" w:after="80"/>
        <w:ind w:left="714" w:hanging="357"/>
      </w:pPr>
      <w:r>
        <w:rPr>
          <w:rFonts w:ascii="Cambria" w:hAnsi="Cambria"/>
          <w:sz w:val="22"/>
        </w:rPr>
        <w:t xml:space="preserve">o </w:t>
      </w:r>
      <w:r>
        <w:rPr>
          <w:rFonts w:ascii="Cambria" w:hAnsi="Cambria"/>
          <w:i w:val="0"/>
          <w:sz w:val="22"/>
        </w:rPr>
        <w:t>Emergency helpline, multilingual signage, and trained staff</w:t>
      </w:r>
    </w:p>
    <w:p>
      <w:pPr>
        <w:spacing w:line="276" w:lineRule="auto" w:after="80"/>
        <w:ind w:left="357" w:hanging="357"/>
      </w:pPr>
      <w:r>
        <w:rPr>
          <w:rFonts w:ascii="Cambria" w:hAnsi="Cambria"/>
          <w:b w:val="0"/>
          <w:i w:val="0"/>
          <w:sz w:val="22"/>
        </w:rPr>
        <w:t xml:space="preserve">5. </w:t>
      </w:r>
      <w:r>
        <w:rPr>
          <w:rFonts w:ascii="Cambria" w:hAnsi="Cambria"/>
          <w:i w:val="0"/>
          <w:sz w:val="22"/>
        </w:rPr>
        <w:t>Recreation and Wellbeing</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Indoor recreation room, gym/yoga room, and green open spaces</w:t>
      </w:r>
    </w:p>
    <w:p>
      <w:pPr>
        <w:spacing w:line="276" w:lineRule="auto" w:after="80"/>
        <w:ind w:left="714" w:hanging="357"/>
      </w:pPr>
      <w:r>
        <w:rPr>
          <w:rFonts w:ascii="Cambria" w:hAnsi="Cambria"/>
          <w:sz w:val="22"/>
        </w:rPr>
        <w:t xml:space="preserve">o </w:t>
      </w:r>
      <w:r>
        <w:rPr>
          <w:rFonts w:ascii="Cambria" w:hAnsi="Cambria"/>
          <w:i w:val="0"/>
          <w:sz w:val="22"/>
        </w:rPr>
        <w:t>Quiet zones for reading and study</w:t>
      </w:r>
    </w:p>
    <w:p>
      <w:pPr>
        <w:spacing w:line="276" w:lineRule="auto" w:after="80"/>
        <w:ind w:left="714" w:hanging="357"/>
      </w:pPr>
      <w:r>
        <w:rPr>
          <w:rFonts w:ascii="Cambria" w:hAnsi="Cambria"/>
          <w:sz w:val="22"/>
        </w:rPr>
        <w:t xml:space="preserve">o </w:t>
      </w:r>
      <w:r>
        <w:rPr>
          <w:rFonts w:ascii="Cambria" w:hAnsi="Cambria"/>
          <w:i w:val="0"/>
          <w:sz w:val="22"/>
        </w:rPr>
        <w:t>Wellness and counselling access nearby</w:t>
      </w:r>
    </w:p>
    <w:p>
      <w:pPr>
        <w:spacing w:line="276" w:lineRule="auto" w:after="80"/>
        <w:ind w:left="357" w:hanging="357"/>
      </w:pPr>
      <w:r>
        <w:rPr>
          <w:rFonts w:ascii="Cambria" w:hAnsi="Cambria"/>
          <w:b w:val="0"/>
          <w:i w:val="0"/>
          <w:sz w:val="22"/>
        </w:rPr>
        <w:t xml:space="preserve">6. </w:t>
      </w:r>
      <w:r>
        <w:rPr>
          <w:rFonts w:ascii="Cambria" w:hAnsi="Cambria"/>
          <w:i w:val="0"/>
          <w:sz w:val="22"/>
        </w:rPr>
        <w:t>Location and Transport</w:t>
      </w:r>
    </w:p>
    <w:p>
      <w:pPr>
        <w:spacing w:line="276" w:lineRule="auto" w:after="80"/>
        <w:ind w:left="357" w:hanging="357"/>
      </w:pPr>
      <w:r>
        <w:rPr>
          <w:rFonts w:ascii="Cambria" w:hAnsi="Cambria"/>
          <w:sz w:val="22"/>
        </w:rPr>
        <w:t xml:space="preserve">• </w:t>
      </w:r>
      <w:r>
        <w:rPr>
          <w:rFonts w:ascii="Cambria" w:hAnsi="Cambria"/>
          <w:b/>
          <w:i w:val="0"/>
          <w:sz w:val="22"/>
        </w:rPr>
        <w:t>Ensure hostels are: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Proximate to academic blocks or transport-connected</w:t>
      </w:r>
    </w:p>
    <w:p>
      <w:pPr>
        <w:spacing w:line="276" w:lineRule="auto" w:after="80"/>
        <w:ind w:left="714" w:hanging="357"/>
      </w:pPr>
      <w:r>
        <w:rPr>
          <w:rFonts w:ascii="Cambria" w:hAnsi="Cambria"/>
          <w:sz w:val="22"/>
        </w:rPr>
        <w:t xml:space="preserve">o </w:t>
      </w:r>
      <w:r>
        <w:rPr>
          <w:rFonts w:ascii="Cambria" w:hAnsi="Cambria"/>
          <w:i w:val="0"/>
          <w:sz w:val="22"/>
        </w:rPr>
        <w:t>Equipped with shuttle services for city or campus travel</w:t>
      </w:r>
    </w:p>
    <w:p>
      <w:pPr>
        <w:spacing w:before="280" w:after="160"/>
      </w:pPr>
      <w:r>
        <w:rPr>
          <w:rFonts w:ascii="Cambria" w:hAnsi="Cambria"/>
          <w:b/>
          <w:color w:val="1F3A5F"/>
          <w:sz w:val="29"/>
        </w:rPr>
        <w:t>35.35. Exhibition Hall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Purpose and Utility</w:t>
      </w:r>
    </w:p>
    <w:p>
      <w:pPr>
        <w:spacing w:line="276" w:lineRule="auto" w:after="80"/>
        <w:ind w:left="357" w:hanging="357"/>
      </w:pPr>
      <w:r>
        <w:rPr>
          <w:rFonts w:ascii="Cambria" w:hAnsi="Cambria"/>
          <w:sz w:val="22"/>
        </w:rPr>
        <w:t xml:space="preserve">• </w:t>
      </w:r>
      <w:r>
        <w:rPr>
          <w:rFonts w:ascii="Cambria" w:hAnsi="Cambria"/>
          <w:b/>
          <w:i w:val="0"/>
          <w:sz w:val="22"/>
        </w:rPr>
        <w:t>Designed to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Academic exhibitions (project displays, science fairs)</w:t>
      </w:r>
    </w:p>
    <w:p>
      <w:pPr>
        <w:spacing w:line="276" w:lineRule="auto" w:after="80"/>
        <w:ind w:left="714" w:hanging="357"/>
      </w:pPr>
      <w:r>
        <w:rPr>
          <w:rFonts w:ascii="Cambria" w:hAnsi="Cambria"/>
          <w:sz w:val="22"/>
        </w:rPr>
        <w:t xml:space="preserve">o </w:t>
      </w:r>
      <w:r>
        <w:rPr>
          <w:rFonts w:ascii="Cambria" w:hAnsi="Cambria"/>
          <w:i w:val="0"/>
          <w:sz w:val="22"/>
        </w:rPr>
        <w:t>Vocational/Skill showcases (crafts, models, industrial demos)</w:t>
      </w:r>
    </w:p>
    <w:p>
      <w:pPr>
        <w:spacing w:line="276" w:lineRule="auto" w:after="80"/>
        <w:ind w:left="714" w:hanging="357"/>
      </w:pPr>
      <w:r>
        <w:rPr>
          <w:rFonts w:ascii="Cambria" w:hAnsi="Cambria"/>
          <w:sz w:val="22"/>
        </w:rPr>
        <w:t xml:space="preserve">o </w:t>
      </w:r>
      <w:r>
        <w:rPr>
          <w:rFonts w:ascii="Cambria" w:hAnsi="Cambria"/>
          <w:i w:val="0"/>
          <w:sz w:val="22"/>
        </w:rPr>
        <w:t>Cultural and innovation events</w:t>
      </w:r>
    </w:p>
    <w:p>
      <w:pPr>
        <w:spacing w:line="276" w:lineRule="auto" w:after="80"/>
        <w:ind w:left="357" w:hanging="357"/>
      </w:pPr>
      <w:r>
        <w:rPr>
          <w:rFonts w:ascii="Cambria" w:hAnsi="Cambria"/>
          <w:b w:val="0"/>
          <w:i w:val="0"/>
          <w:sz w:val="22"/>
        </w:rPr>
        <w:t xml:space="preserve">2. </w:t>
      </w:r>
      <w:r>
        <w:rPr>
          <w:rFonts w:ascii="Cambria" w:hAnsi="Cambria"/>
          <w:i w:val="0"/>
          <w:sz w:val="22"/>
        </w:rPr>
        <w:t>Space and Layout</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Flexible open space with modular partitioning options</w:t>
      </w:r>
    </w:p>
    <w:p>
      <w:pPr>
        <w:spacing w:line="276" w:lineRule="auto" w:after="80"/>
        <w:ind w:left="714" w:hanging="357"/>
      </w:pPr>
      <w:r>
        <w:rPr>
          <w:rFonts w:ascii="Cambria" w:hAnsi="Cambria"/>
          <w:sz w:val="22"/>
        </w:rPr>
        <w:t xml:space="preserve">o </w:t>
      </w:r>
      <w:r>
        <w:rPr>
          <w:rFonts w:ascii="Cambria" w:hAnsi="Cambria"/>
          <w:i w:val="0"/>
          <w:sz w:val="22"/>
        </w:rPr>
        <w:t>Wide entry/exit points for crowd movement</w:t>
      </w:r>
    </w:p>
    <w:p>
      <w:pPr>
        <w:spacing w:line="276" w:lineRule="auto" w:after="80"/>
        <w:ind w:left="714" w:hanging="357"/>
      </w:pPr>
      <w:r>
        <w:rPr>
          <w:rFonts w:ascii="Cambria" w:hAnsi="Cambria"/>
          <w:sz w:val="22"/>
        </w:rPr>
        <w:t xml:space="preserve">o </w:t>
      </w:r>
      <w:r>
        <w:rPr>
          <w:rFonts w:ascii="Cambria" w:hAnsi="Cambria"/>
          <w:i w:val="0"/>
          <w:sz w:val="22"/>
        </w:rPr>
        <w:t>Adequate ceiling height for large exhibits or installations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and Facilities</w:t>
      </w:r>
    </w:p>
    <w:p>
      <w:pPr>
        <w:spacing w:line="276" w:lineRule="auto" w:after="80"/>
        <w:ind w:left="357" w:hanging="357"/>
      </w:pPr>
      <w:r>
        <w:rPr>
          <w:rFonts w:ascii="Cambria" w:hAnsi="Cambria"/>
          <w:sz w:val="22"/>
        </w:rPr>
        <w:t xml:space="preserve">• </w:t>
      </w:r>
      <w:r>
        <w:rPr>
          <w:rFonts w:ascii="Cambria" w:hAnsi="Cambria"/>
          <w:b/>
          <w:i w:val="0"/>
          <w:sz w:val="22"/>
        </w:rPr>
        <w:t>Equipped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Display panels, podiums, and movable boards</w:t>
      </w:r>
    </w:p>
    <w:p>
      <w:pPr>
        <w:spacing w:line="276" w:lineRule="auto" w:after="80"/>
        <w:ind w:left="714" w:hanging="357"/>
      </w:pPr>
      <w:r>
        <w:rPr>
          <w:rFonts w:ascii="Cambria" w:hAnsi="Cambria"/>
          <w:sz w:val="22"/>
        </w:rPr>
        <w:t xml:space="preserve">o </w:t>
      </w:r>
      <w:r>
        <w:rPr>
          <w:rFonts w:ascii="Cambria" w:hAnsi="Cambria"/>
          <w:i w:val="0"/>
          <w:sz w:val="22"/>
        </w:rPr>
        <w:t>Lighting systems (track lights, focus lights for exhibits)</w:t>
      </w:r>
    </w:p>
    <w:p>
      <w:pPr>
        <w:spacing w:line="276" w:lineRule="auto" w:after="80"/>
        <w:ind w:left="714" w:hanging="357"/>
      </w:pPr>
      <w:r>
        <w:rPr>
          <w:rFonts w:ascii="Cambria" w:hAnsi="Cambria"/>
          <w:sz w:val="22"/>
        </w:rPr>
        <w:t xml:space="preserve">o </w:t>
      </w:r>
      <w:r>
        <w:rPr>
          <w:rFonts w:ascii="Cambria" w:hAnsi="Cambria"/>
          <w:i w:val="0"/>
          <w:sz w:val="22"/>
        </w:rPr>
        <w:t>Electrical outlets and AV support (projectors, screens, sound)</w:t>
      </w:r>
    </w:p>
    <w:p>
      <w:pPr>
        <w:spacing w:line="276" w:lineRule="auto" w:after="80"/>
        <w:ind w:left="357" w:hanging="357"/>
      </w:pPr>
      <w:r>
        <w:rPr>
          <w:rFonts w:ascii="Cambria" w:hAnsi="Cambria"/>
          <w:b w:val="0"/>
          <w:i w:val="0"/>
          <w:sz w:val="22"/>
        </w:rPr>
        <w:t xml:space="preserve">4. </w:t>
      </w:r>
      <w:r>
        <w:rPr>
          <w:rFonts w:ascii="Cambria" w:hAnsi="Cambria"/>
          <w:i w:val="0"/>
          <w:sz w:val="22"/>
        </w:rPr>
        <w:t>Connectivity and Technology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Wi-Fi access, digital signage, and QR code-linked exhibit systems</w:t>
      </w:r>
    </w:p>
    <w:p>
      <w:pPr>
        <w:spacing w:line="276" w:lineRule="auto" w:after="80"/>
        <w:ind w:left="714" w:hanging="357"/>
      </w:pPr>
      <w:r>
        <w:rPr>
          <w:rFonts w:ascii="Cambria" w:hAnsi="Cambria"/>
          <w:sz w:val="22"/>
        </w:rPr>
        <w:t xml:space="preserve">o </w:t>
      </w:r>
      <w:r>
        <w:rPr>
          <w:rFonts w:ascii="Cambria" w:hAnsi="Cambria"/>
          <w:i w:val="0"/>
          <w:sz w:val="22"/>
        </w:rPr>
        <w:t>Live streaming/recording facilities for virtual showcases</w:t>
      </w:r>
    </w:p>
    <w:p>
      <w:pPr>
        <w:spacing w:line="276" w:lineRule="auto" w:after="80"/>
        <w:ind w:left="357" w:hanging="357"/>
      </w:pPr>
      <w:r>
        <w:rPr>
          <w:rFonts w:ascii="Cambria" w:hAnsi="Cambria"/>
          <w:b w:val="0"/>
          <w:i w:val="0"/>
          <w:sz w:val="22"/>
        </w:rPr>
        <w:t xml:space="preserve">5. </w:t>
      </w:r>
      <w:r>
        <w:rPr>
          <w:rFonts w:ascii="Cambria" w:hAnsi="Cambria"/>
          <w:i w:val="0"/>
          <w:sz w:val="22"/>
        </w:rPr>
        <w:t>Accessibility and Compliance</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PwD-friendly access, ramps, and elevators (if multi-floor)</w:t>
      </w:r>
    </w:p>
    <w:p>
      <w:pPr>
        <w:spacing w:line="276" w:lineRule="auto" w:after="80"/>
        <w:ind w:left="714" w:hanging="357"/>
      </w:pPr>
      <w:r>
        <w:rPr>
          <w:rFonts w:ascii="Cambria" w:hAnsi="Cambria"/>
          <w:sz w:val="22"/>
        </w:rPr>
        <w:t xml:space="preserve">o </w:t>
      </w:r>
      <w:r>
        <w:rPr>
          <w:rFonts w:ascii="Cambria" w:hAnsi="Cambria"/>
          <w:i w:val="0"/>
          <w:sz w:val="22"/>
        </w:rPr>
        <w:t>Fire exits, extinguishers, and emergency lighting</w:t>
      </w:r>
    </w:p>
    <w:p>
      <w:pPr>
        <w:spacing w:line="276" w:lineRule="auto" w:after="80"/>
        <w:ind w:left="357" w:hanging="357"/>
      </w:pPr>
      <w:r>
        <w:rPr>
          <w:rFonts w:ascii="Cambria" w:hAnsi="Cambria"/>
          <w:b w:val="0"/>
          <w:i w:val="0"/>
          <w:sz w:val="22"/>
        </w:rPr>
        <w:t xml:space="preserve">6. </w:t>
      </w:r>
      <w:r>
        <w:rPr>
          <w:rFonts w:ascii="Cambria" w:hAnsi="Cambria"/>
          <w:i w:val="0"/>
          <w:sz w:val="22"/>
        </w:rPr>
        <w:t>Supporting Amenities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Storage rooms for materials and setups</w:t>
      </w:r>
    </w:p>
    <w:p>
      <w:pPr>
        <w:spacing w:line="276" w:lineRule="auto" w:after="80"/>
        <w:ind w:left="714" w:hanging="357"/>
      </w:pPr>
      <w:r>
        <w:rPr>
          <w:rFonts w:ascii="Cambria" w:hAnsi="Cambria"/>
          <w:sz w:val="22"/>
        </w:rPr>
        <w:t xml:space="preserve">o </w:t>
      </w:r>
      <w:r>
        <w:rPr>
          <w:rFonts w:ascii="Cambria" w:hAnsi="Cambria"/>
          <w:i w:val="0"/>
          <w:sz w:val="22"/>
        </w:rPr>
        <w:t>Green rooms or prep rooms for participants</w:t>
      </w:r>
    </w:p>
    <w:p>
      <w:pPr>
        <w:spacing w:line="276" w:lineRule="auto" w:after="80"/>
        <w:ind w:left="714" w:hanging="357"/>
      </w:pPr>
      <w:r>
        <w:rPr>
          <w:rFonts w:ascii="Cambria" w:hAnsi="Cambria"/>
          <w:sz w:val="22"/>
        </w:rPr>
        <w:t xml:space="preserve">o </w:t>
      </w:r>
      <w:r>
        <w:rPr>
          <w:rFonts w:ascii="Cambria" w:hAnsi="Cambria"/>
          <w:i w:val="0"/>
          <w:sz w:val="22"/>
        </w:rPr>
        <w:t>Restrooms nearby and basic refreshments corner</w:t>
      </w:r>
    </w:p>
    <w:p>
      <w:pPr>
        <w:spacing w:before="280" w:after="160"/>
      </w:pPr>
      <w:r>
        <w:rPr>
          <w:rFonts w:ascii="Cambria" w:hAnsi="Cambria"/>
          <w:b/>
          <w:color w:val="1F3A5F"/>
          <w:sz w:val="29"/>
        </w:rPr>
        <w:t>35.36. Guest Accommodation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Capacity and Room Setup</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Single and double occupancy rooms with ensuite bathrooms</w:t>
      </w:r>
    </w:p>
    <w:p>
      <w:pPr>
        <w:spacing w:line="276" w:lineRule="auto" w:after="80"/>
        <w:ind w:left="714" w:hanging="357"/>
      </w:pPr>
      <w:r>
        <w:rPr>
          <w:rFonts w:ascii="Cambria" w:hAnsi="Cambria"/>
          <w:sz w:val="22"/>
        </w:rPr>
        <w:t xml:space="preserve">o </w:t>
      </w:r>
      <w:r>
        <w:rPr>
          <w:rFonts w:ascii="Cambria" w:hAnsi="Cambria"/>
          <w:i w:val="0"/>
          <w:sz w:val="22"/>
        </w:rPr>
        <w:t>Minimum 4–10 rooms to accommodate external faculty, examiners, visiting dignitaries, or collaborators</w:t>
      </w:r>
    </w:p>
    <w:p>
      <w:pPr>
        <w:spacing w:line="276" w:lineRule="auto" w:after="80"/>
        <w:ind w:left="357" w:hanging="357"/>
      </w:pPr>
      <w:r>
        <w:rPr>
          <w:rFonts w:ascii="Cambria" w:hAnsi="Cambria"/>
          <w:b w:val="0"/>
          <w:i w:val="0"/>
          <w:sz w:val="22"/>
        </w:rPr>
        <w:t xml:space="preserve">2. </w:t>
      </w:r>
      <w:r>
        <w:rPr>
          <w:rFonts w:ascii="Cambria" w:hAnsi="Cambria"/>
          <w:i w:val="0"/>
          <w:sz w:val="22"/>
        </w:rPr>
        <w:t>Essential Furnishings and Comfort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Bed, mattress, writing desk, chairs, and wardrobe</w:t>
      </w:r>
    </w:p>
    <w:p>
      <w:pPr>
        <w:spacing w:line="276" w:lineRule="auto" w:after="80"/>
        <w:ind w:left="714" w:hanging="357"/>
      </w:pPr>
      <w:r>
        <w:rPr>
          <w:rFonts w:ascii="Cambria" w:hAnsi="Cambria"/>
          <w:sz w:val="22"/>
        </w:rPr>
        <w:t xml:space="preserve">o </w:t>
      </w:r>
      <w:r>
        <w:rPr>
          <w:rFonts w:ascii="Cambria" w:hAnsi="Cambria"/>
          <w:i w:val="0"/>
          <w:sz w:val="22"/>
        </w:rPr>
        <w:t>Air conditioning or ventilation systems</w:t>
      </w:r>
    </w:p>
    <w:p>
      <w:pPr>
        <w:spacing w:line="276" w:lineRule="auto" w:after="80"/>
        <w:ind w:left="714" w:hanging="357"/>
      </w:pPr>
      <w:r>
        <w:rPr>
          <w:rFonts w:ascii="Cambria" w:hAnsi="Cambria"/>
          <w:sz w:val="22"/>
        </w:rPr>
        <w:t xml:space="preserve">o </w:t>
      </w:r>
      <w:r>
        <w:rPr>
          <w:rFonts w:ascii="Cambria" w:hAnsi="Cambria"/>
          <w:i w:val="0"/>
          <w:sz w:val="22"/>
        </w:rPr>
        <w:t>Basic kitchen or pantry area for tea/coffee preparation</w:t>
      </w:r>
    </w:p>
    <w:p>
      <w:pPr>
        <w:spacing w:line="276" w:lineRule="auto" w:after="80"/>
        <w:ind w:left="357" w:hanging="357"/>
      </w:pPr>
      <w:r>
        <w:rPr>
          <w:rFonts w:ascii="Cambria" w:hAnsi="Cambria"/>
          <w:b w:val="0"/>
          <w:i w:val="0"/>
          <w:sz w:val="22"/>
        </w:rPr>
        <w:t xml:space="preserve">3. </w:t>
      </w:r>
      <w:r>
        <w:rPr>
          <w:rFonts w:ascii="Cambria" w:hAnsi="Cambria"/>
          <w:i w:val="0"/>
          <w:sz w:val="22"/>
        </w:rPr>
        <w:t>Hygiene and Maintenance</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Daily housekeeping services</w:t>
      </w:r>
    </w:p>
    <w:p>
      <w:pPr>
        <w:spacing w:line="276" w:lineRule="auto" w:after="80"/>
        <w:ind w:left="714" w:hanging="357"/>
      </w:pPr>
      <w:r>
        <w:rPr>
          <w:rFonts w:ascii="Cambria" w:hAnsi="Cambria"/>
          <w:sz w:val="22"/>
        </w:rPr>
        <w:t xml:space="preserve">o </w:t>
      </w:r>
      <w:r>
        <w:rPr>
          <w:rFonts w:ascii="Cambria" w:hAnsi="Cambria"/>
          <w:i w:val="0"/>
          <w:sz w:val="22"/>
        </w:rPr>
        <w:t>Clean and sanitized bathrooms with hot water supply</w:t>
      </w:r>
    </w:p>
    <w:p>
      <w:pPr>
        <w:spacing w:line="276" w:lineRule="auto" w:after="80"/>
        <w:ind w:left="714" w:hanging="357"/>
      </w:pPr>
      <w:r>
        <w:rPr>
          <w:rFonts w:ascii="Cambria" w:hAnsi="Cambria"/>
          <w:sz w:val="22"/>
        </w:rPr>
        <w:t xml:space="preserve">o </w:t>
      </w:r>
      <w:r>
        <w:rPr>
          <w:rFonts w:ascii="Cambria" w:hAnsi="Cambria"/>
          <w:i w:val="0"/>
          <w:sz w:val="22"/>
        </w:rPr>
        <w:t>Fresh linens and toiletries for each guest</w:t>
      </w:r>
    </w:p>
    <w:p>
      <w:pPr>
        <w:spacing w:line="276" w:lineRule="auto" w:after="80"/>
        <w:ind w:left="357" w:hanging="357"/>
      </w:pPr>
      <w:r>
        <w:rPr>
          <w:rFonts w:ascii="Cambria" w:hAnsi="Cambria"/>
          <w:b w:val="0"/>
          <w:i w:val="0"/>
          <w:sz w:val="22"/>
        </w:rPr>
        <w:t xml:space="preserve">4. </w:t>
      </w:r>
      <w:r>
        <w:rPr>
          <w:rFonts w:ascii="Cambria" w:hAnsi="Cambria"/>
          <w:i w:val="0"/>
          <w:sz w:val="22"/>
        </w:rPr>
        <w:t>Safety and Security</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24/7 security personnel or gated access</w:t>
      </w:r>
    </w:p>
    <w:p>
      <w:pPr>
        <w:spacing w:line="276" w:lineRule="auto" w:after="80"/>
        <w:ind w:left="714" w:hanging="357"/>
      </w:pPr>
      <w:r>
        <w:rPr>
          <w:rFonts w:ascii="Cambria" w:hAnsi="Cambria"/>
          <w:sz w:val="22"/>
        </w:rPr>
        <w:t xml:space="preserve">o </w:t>
      </w:r>
      <w:r>
        <w:rPr>
          <w:rFonts w:ascii="Cambria" w:hAnsi="Cambria"/>
          <w:i w:val="0"/>
          <w:sz w:val="22"/>
        </w:rPr>
        <w:t>CCTV monitoring in common areas</w:t>
      </w:r>
    </w:p>
    <w:p>
      <w:pPr>
        <w:spacing w:line="276" w:lineRule="auto" w:after="80"/>
        <w:ind w:left="714" w:hanging="357"/>
      </w:pPr>
      <w:r>
        <w:rPr>
          <w:rFonts w:ascii="Cambria" w:hAnsi="Cambria"/>
          <w:sz w:val="22"/>
        </w:rPr>
        <w:t xml:space="preserve">o </w:t>
      </w:r>
      <w:r>
        <w:rPr>
          <w:rFonts w:ascii="Cambria" w:hAnsi="Cambria"/>
          <w:i w:val="0"/>
          <w:sz w:val="22"/>
        </w:rPr>
        <w:t>Fire safety systems and first-aid kit</w:t>
      </w:r>
    </w:p>
    <w:p>
      <w:pPr>
        <w:spacing w:line="276" w:lineRule="auto" w:after="80"/>
        <w:ind w:left="357" w:hanging="357"/>
      </w:pPr>
      <w:r>
        <w:rPr>
          <w:rFonts w:ascii="Cambria" w:hAnsi="Cambria"/>
          <w:b w:val="0"/>
          <w:i w:val="0"/>
          <w:sz w:val="22"/>
        </w:rPr>
        <w:t xml:space="preserve">5. </w:t>
      </w:r>
      <w:r>
        <w:rPr>
          <w:rFonts w:ascii="Cambria" w:hAnsi="Cambria"/>
          <w:i w:val="0"/>
          <w:sz w:val="22"/>
        </w:rPr>
        <w:t>Connectivity and Communication</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Wi-Fi and telephone/intercom services</w:t>
      </w:r>
    </w:p>
    <w:p>
      <w:pPr>
        <w:spacing w:line="276" w:lineRule="auto" w:after="80"/>
        <w:ind w:left="714" w:hanging="357"/>
      </w:pPr>
      <w:r>
        <w:rPr>
          <w:rFonts w:ascii="Cambria" w:hAnsi="Cambria"/>
          <w:sz w:val="22"/>
        </w:rPr>
        <w:t xml:space="preserve">o </w:t>
      </w:r>
      <w:r>
        <w:rPr>
          <w:rFonts w:ascii="Cambria" w:hAnsi="Cambria"/>
          <w:i w:val="0"/>
          <w:sz w:val="22"/>
        </w:rPr>
        <w:t>Information board or booklet with campus map and key contact numbers</w:t>
      </w:r>
    </w:p>
    <w:p>
      <w:pPr>
        <w:spacing w:line="276" w:lineRule="auto" w:after="80"/>
        <w:ind w:left="357" w:hanging="357"/>
      </w:pPr>
      <w:r>
        <w:rPr>
          <w:rFonts w:ascii="Cambria" w:hAnsi="Cambria"/>
          <w:b w:val="0"/>
          <w:i w:val="0"/>
          <w:sz w:val="22"/>
        </w:rPr>
        <w:t xml:space="preserve">6. </w:t>
      </w:r>
      <w:r>
        <w:rPr>
          <w:rFonts w:ascii="Cambria" w:hAnsi="Cambria"/>
          <w:i w:val="0"/>
          <w:sz w:val="22"/>
        </w:rPr>
        <w:t>Common Facilities</w:t>
      </w:r>
    </w:p>
    <w:p>
      <w:pPr>
        <w:spacing w:line="276" w:lineRule="auto" w:after="80"/>
        <w:ind w:left="357" w:hanging="357"/>
      </w:pPr>
      <w:r>
        <w:rPr>
          <w:rFonts w:ascii="Cambria" w:hAnsi="Cambria"/>
          <w:sz w:val="22"/>
        </w:rPr>
        <w:t xml:space="preserve">• </w:t>
      </w:r>
      <w:r>
        <w:rPr>
          <w:rFonts w:ascii="Cambria" w:hAnsi="Cambria"/>
          <w:b/>
          <w:i w:val="0"/>
          <w:sz w:val="22"/>
        </w:rPr>
        <w:t>Include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Dining area or cafeteria</w:t>
      </w:r>
    </w:p>
    <w:p>
      <w:pPr>
        <w:spacing w:line="276" w:lineRule="auto" w:after="80"/>
        <w:ind w:left="714" w:hanging="357"/>
      </w:pPr>
      <w:r>
        <w:rPr>
          <w:rFonts w:ascii="Cambria" w:hAnsi="Cambria"/>
          <w:sz w:val="22"/>
        </w:rPr>
        <w:t xml:space="preserve">o </w:t>
      </w:r>
      <w:r>
        <w:rPr>
          <w:rFonts w:ascii="Cambria" w:hAnsi="Cambria"/>
          <w:i w:val="0"/>
          <w:sz w:val="22"/>
        </w:rPr>
        <w:t>Reception/concierge desk</w:t>
      </w:r>
    </w:p>
    <w:p>
      <w:pPr>
        <w:spacing w:line="276" w:lineRule="auto" w:after="80"/>
        <w:ind w:left="714" w:hanging="357"/>
      </w:pPr>
      <w:r>
        <w:rPr>
          <w:rFonts w:ascii="Cambria" w:hAnsi="Cambria"/>
          <w:sz w:val="22"/>
        </w:rPr>
        <w:t xml:space="preserve">o </w:t>
      </w:r>
      <w:r>
        <w:rPr>
          <w:rFonts w:ascii="Cambria" w:hAnsi="Cambria"/>
          <w:i w:val="0"/>
          <w:sz w:val="22"/>
        </w:rPr>
        <w:t>Common lounge or meeting space</w:t>
      </w:r>
    </w:p>
    <w:p>
      <w:pPr>
        <w:spacing w:before="280" w:after="160"/>
      </w:pPr>
      <w:r>
        <w:rPr>
          <w:rFonts w:ascii="Cambria" w:hAnsi="Cambria"/>
          <w:b/>
          <w:color w:val="1F3A5F"/>
          <w:sz w:val="29"/>
        </w:rPr>
        <w:t>35.37. Guest Accommodation – Star Hotel Type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Premium Accommodation Facilities</w:t>
      </w:r>
    </w:p>
    <w:p>
      <w:pPr>
        <w:spacing w:line="276" w:lineRule="auto" w:after="80"/>
        <w:ind w:left="357" w:hanging="357"/>
      </w:pPr>
      <w:r>
        <w:rPr>
          <w:rFonts w:ascii="Cambria" w:hAnsi="Cambria"/>
          <w:sz w:val="22"/>
        </w:rPr>
        <w:t xml:space="preserve">• </w:t>
      </w:r>
      <w:r>
        <w:rPr>
          <w:rFonts w:ascii="Cambria" w:hAnsi="Cambria"/>
          <w:i w:val="0"/>
          <w:sz w:val="22"/>
        </w:rPr>
        <w:t>Provide luxuriously furnished suites and rooms, including:</w:t>
      </w:r>
    </w:p>
    <w:p>
      <w:pPr>
        <w:spacing w:line="276" w:lineRule="auto" w:after="80"/>
        <w:ind w:left="714" w:hanging="357"/>
      </w:pPr>
      <w:r>
        <w:rPr>
          <w:rFonts w:ascii="Cambria" w:hAnsi="Cambria"/>
          <w:sz w:val="22"/>
        </w:rPr>
        <w:t xml:space="preserve">o </w:t>
      </w:r>
      <w:r>
        <w:rPr>
          <w:rFonts w:ascii="Cambria" w:hAnsi="Cambria"/>
          <w:i w:val="0"/>
          <w:sz w:val="22"/>
        </w:rPr>
        <w:t>King/Queen-sized beds, plush furniture, and modern interiors</w:t>
      </w:r>
    </w:p>
    <w:p>
      <w:pPr>
        <w:spacing w:line="276" w:lineRule="auto" w:after="80"/>
        <w:ind w:left="714" w:hanging="357"/>
      </w:pPr>
      <w:r>
        <w:rPr>
          <w:rFonts w:ascii="Cambria" w:hAnsi="Cambria"/>
          <w:sz w:val="22"/>
        </w:rPr>
        <w:t xml:space="preserve">o </w:t>
      </w:r>
      <w:r>
        <w:rPr>
          <w:rFonts w:ascii="Cambria" w:hAnsi="Cambria"/>
          <w:i w:val="0"/>
          <w:sz w:val="22"/>
        </w:rPr>
        <w:t>Attached washrooms with premium fittings and 24/7 hot water</w:t>
      </w:r>
    </w:p>
    <w:p>
      <w:pPr>
        <w:spacing w:line="276" w:lineRule="auto" w:after="80"/>
        <w:ind w:left="714" w:hanging="357"/>
      </w:pPr>
      <w:r>
        <w:rPr>
          <w:rFonts w:ascii="Cambria" w:hAnsi="Cambria"/>
          <w:sz w:val="22"/>
        </w:rPr>
        <w:t xml:space="preserve">o </w:t>
      </w:r>
      <w:r>
        <w:rPr>
          <w:rFonts w:ascii="Cambria" w:hAnsi="Cambria"/>
          <w:i w:val="0"/>
          <w:sz w:val="22"/>
        </w:rPr>
        <w:t>Climate control systems (AC/heating) and blackout curtains</w:t>
      </w:r>
    </w:p>
    <w:p>
      <w:pPr>
        <w:spacing w:line="276" w:lineRule="auto" w:after="80"/>
        <w:ind w:left="357" w:hanging="357"/>
      </w:pPr>
      <w:r>
        <w:rPr>
          <w:rFonts w:ascii="Cambria" w:hAnsi="Cambria"/>
          <w:b w:val="0"/>
          <w:i w:val="0"/>
          <w:sz w:val="22"/>
        </w:rPr>
        <w:t xml:space="preserve">2. </w:t>
      </w:r>
      <w:r>
        <w:rPr>
          <w:rFonts w:ascii="Cambria" w:hAnsi="Cambria"/>
          <w:i w:val="0"/>
          <w:sz w:val="22"/>
        </w:rPr>
        <w:t>In-Room Amenities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Flat-screen TV with DTH/cable</w:t>
      </w:r>
    </w:p>
    <w:p>
      <w:pPr>
        <w:spacing w:line="276" w:lineRule="auto" w:after="80"/>
        <w:ind w:left="714" w:hanging="357"/>
      </w:pPr>
      <w:r>
        <w:rPr>
          <w:rFonts w:ascii="Cambria" w:hAnsi="Cambria"/>
          <w:sz w:val="22"/>
        </w:rPr>
        <w:t xml:space="preserve">o </w:t>
      </w:r>
      <w:r>
        <w:rPr>
          <w:rFonts w:ascii="Cambria" w:hAnsi="Cambria"/>
          <w:i w:val="0"/>
          <w:sz w:val="22"/>
        </w:rPr>
        <w:t>High-speed Wi-Fi, minibar, kettle, and workspace</w:t>
      </w:r>
    </w:p>
    <w:p>
      <w:pPr>
        <w:spacing w:line="276" w:lineRule="auto" w:after="80"/>
        <w:ind w:left="714" w:hanging="357"/>
      </w:pPr>
      <w:r>
        <w:rPr>
          <w:rFonts w:ascii="Cambria" w:hAnsi="Cambria"/>
          <w:sz w:val="22"/>
        </w:rPr>
        <w:t xml:space="preserve">o </w:t>
      </w:r>
      <w:r>
        <w:rPr>
          <w:rFonts w:ascii="Cambria" w:hAnsi="Cambria"/>
          <w:i w:val="0"/>
          <w:sz w:val="22"/>
        </w:rPr>
        <w:t>Digital access systems (key cards or biometric entry)</w:t>
      </w:r>
    </w:p>
    <w:p>
      <w:pPr>
        <w:spacing w:line="276" w:lineRule="auto" w:after="80"/>
        <w:ind w:left="357" w:hanging="357"/>
      </w:pPr>
      <w:r>
        <w:rPr>
          <w:rFonts w:ascii="Cambria" w:hAnsi="Cambria"/>
          <w:b w:val="0"/>
          <w:i w:val="0"/>
          <w:sz w:val="22"/>
        </w:rPr>
        <w:t xml:space="preserve">3. </w:t>
      </w:r>
      <w:r>
        <w:rPr>
          <w:rFonts w:ascii="Cambria" w:hAnsi="Cambria"/>
          <w:i w:val="0"/>
          <w:sz w:val="22"/>
        </w:rPr>
        <w:t>Dining and Cuisine</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Multi-cuisine cafeteria or in-house dining</w:t>
      </w:r>
    </w:p>
    <w:p>
      <w:pPr>
        <w:spacing w:line="276" w:lineRule="auto" w:after="80"/>
        <w:ind w:left="714" w:hanging="357"/>
      </w:pPr>
      <w:r>
        <w:rPr>
          <w:rFonts w:ascii="Cambria" w:hAnsi="Cambria"/>
          <w:sz w:val="22"/>
        </w:rPr>
        <w:t xml:space="preserve">o </w:t>
      </w:r>
      <w:r>
        <w:rPr>
          <w:rFonts w:ascii="Cambria" w:hAnsi="Cambria"/>
          <w:i w:val="0"/>
          <w:sz w:val="22"/>
        </w:rPr>
        <w:t>Room service or buffet options</w:t>
      </w:r>
    </w:p>
    <w:p>
      <w:pPr>
        <w:spacing w:line="276" w:lineRule="auto" w:after="80"/>
        <w:ind w:left="714" w:hanging="357"/>
      </w:pPr>
      <w:r>
        <w:rPr>
          <w:rFonts w:ascii="Cambria" w:hAnsi="Cambria"/>
          <w:sz w:val="22"/>
        </w:rPr>
        <w:t xml:space="preserve">o </w:t>
      </w:r>
      <w:r>
        <w:rPr>
          <w:rFonts w:ascii="Cambria" w:hAnsi="Cambria"/>
          <w:i w:val="0"/>
          <w:sz w:val="22"/>
        </w:rPr>
        <w:t>Special diet menus on request</w:t>
      </w:r>
    </w:p>
    <w:p>
      <w:pPr>
        <w:spacing w:line="276" w:lineRule="auto" w:after="80"/>
        <w:ind w:left="357" w:hanging="357"/>
      </w:pPr>
      <w:r>
        <w:rPr>
          <w:rFonts w:ascii="Cambria" w:hAnsi="Cambria"/>
          <w:b w:val="0"/>
          <w:i w:val="0"/>
          <w:sz w:val="22"/>
        </w:rPr>
        <w:t xml:space="preserve">4. </w:t>
      </w:r>
      <w:r>
        <w:rPr>
          <w:rFonts w:ascii="Cambria" w:hAnsi="Cambria"/>
          <w:i w:val="0"/>
          <w:sz w:val="22"/>
        </w:rPr>
        <w:t>Recreation and Wellness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Fitness centre/gym and spa</w:t>
      </w:r>
    </w:p>
    <w:p>
      <w:pPr>
        <w:spacing w:line="276" w:lineRule="auto" w:after="80"/>
        <w:ind w:left="714" w:hanging="357"/>
      </w:pPr>
      <w:r>
        <w:rPr>
          <w:rFonts w:ascii="Cambria" w:hAnsi="Cambria"/>
          <w:sz w:val="22"/>
        </w:rPr>
        <w:t xml:space="preserve">o </w:t>
      </w:r>
      <w:r>
        <w:rPr>
          <w:rFonts w:ascii="Cambria" w:hAnsi="Cambria"/>
          <w:i w:val="0"/>
          <w:sz w:val="22"/>
        </w:rPr>
        <w:t>Indoor games, lounges, or reading rooms</w:t>
      </w:r>
    </w:p>
    <w:p>
      <w:pPr>
        <w:spacing w:line="276" w:lineRule="auto" w:after="80"/>
        <w:ind w:left="714" w:hanging="357"/>
      </w:pPr>
      <w:r>
        <w:rPr>
          <w:rFonts w:ascii="Cambria" w:hAnsi="Cambria"/>
          <w:sz w:val="22"/>
        </w:rPr>
        <w:t xml:space="preserve">o </w:t>
      </w:r>
      <w:r>
        <w:rPr>
          <w:rFonts w:ascii="Cambria" w:hAnsi="Cambria"/>
          <w:i w:val="0"/>
          <w:sz w:val="22"/>
        </w:rPr>
        <w:t>Access to garden areas or walking trails</w:t>
      </w:r>
    </w:p>
    <w:p>
      <w:pPr>
        <w:spacing w:line="276" w:lineRule="auto" w:after="80"/>
        <w:ind w:left="357" w:hanging="357"/>
      </w:pPr>
      <w:r>
        <w:rPr>
          <w:rFonts w:ascii="Cambria" w:hAnsi="Cambria"/>
          <w:b w:val="0"/>
          <w:i w:val="0"/>
          <w:sz w:val="22"/>
        </w:rPr>
        <w:t xml:space="preserve">5. </w:t>
      </w:r>
      <w:r>
        <w:rPr>
          <w:rFonts w:ascii="Cambria" w:hAnsi="Cambria"/>
          <w:i w:val="0"/>
          <w:sz w:val="22"/>
        </w:rPr>
        <w:t>Guest Services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24/7 front desk, concierge, and travel desk</w:t>
      </w:r>
    </w:p>
    <w:p>
      <w:pPr>
        <w:spacing w:line="276" w:lineRule="auto" w:after="80"/>
        <w:ind w:left="714" w:hanging="357"/>
      </w:pPr>
      <w:r>
        <w:rPr>
          <w:rFonts w:ascii="Cambria" w:hAnsi="Cambria"/>
          <w:sz w:val="22"/>
        </w:rPr>
        <w:t xml:space="preserve">o </w:t>
      </w:r>
      <w:r>
        <w:rPr>
          <w:rFonts w:ascii="Cambria" w:hAnsi="Cambria"/>
          <w:i w:val="0"/>
          <w:sz w:val="22"/>
        </w:rPr>
        <w:t>Laundry, dry cleaning, and housekeeping</w:t>
      </w:r>
    </w:p>
    <w:p>
      <w:pPr>
        <w:spacing w:line="276" w:lineRule="auto" w:after="80"/>
        <w:ind w:left="714" w:hanging="357"/>
      </w:pPr>
      <w:r>
        <w:rPr>
          <w:rFonts w:ascii="Cambria" w:hAnsi="Cambria"/>
          <w:sz w:val="22"/>
        </w:rPr>
        <w:t xml:space="preserve">o </w:t>
      </w:r>
      <w:r>
        <w:rPr>
          <w:rFonts w:ascii="Cambria" w:hAnsi="Cambria"/>
          <w:i w:val="0"/>
          <w:sz w:val="22"/>
        </w:rPr>
        <w:t>Taxi/shuttle arrangements and city/local guides</w:t>
      </w:r>
    </w:p>
    <w:p>
      <w:pPr>
        <w:spacing w:line="276" w:lineRule="auto" w:after="80"/>
        <w:ind w:left="357" w:hanging="357"/>
      </w:pPr>
      <w:r>
        <w:rPr>
          <w:rFonts w:ascii="Cambria" w:hAnsi="Cambria"/>
          <w:b w:val="0"/>
          <w:i w:val="0"/>
          <w:sz w:val="22"/>
        </w:rPr>
        <w:t xml:space="preserve">6. </w:t>
      </w:r>
      <w:r>
        <w:rPr>
          <w:rFonts w:ascii="Cambria" w:hAnsi="Cambria"/>
          <w:i w:val="0"/>
          <w:sz w:val="22"/>
        </w:rPr>
        <w:t>Safety and Accessibility</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CCTV surveillance, electronic safes, and secure access points</w:t>
      </w:r>
    </w:p>
    <w:p>
      <w:pPr>
        <w:spacing w:line="276" w:lineRule="auto" w:after="80"/>
        <w:ind w:left="714" w:hanging="357"/>
      </w:pPr>
      <w:r>
        <w:rPr>
          <w:rFonts w:ascii="Cambria" w:hAnsi="Cambria"/>
          <w:sz w:val="22"/>
        </w:rPr>
        <w:t xml:space="preserve">o </w:t>
      </w:r>
      <w:r>
        <w:rPr>
          <w:rFonts w:ascii="Cambria" w:hAnsi="Cambria"/>
          <w:i w:val="0"/>
          <w:sz w:val="22"/>
        </w:rPr>
        <w:t>Fire exits, extinguishers, emergency lighting</w:t>
      </w:r>
    </w:p>
    <w:p>
      <w:pPr>
        <w:spacing w:line="276" w:lineRule="auto" w:after="80"/>
        <w:ind w:left="714" w:hanging="357"/>
      </w:pPr>
      <w:r>
        <w:rPr>
          <w:rFonts w:ascii="Cambria" w:hAnsi="Cambria"/>
          <w:sz w:val="22"/>
        </w:rPr>
        <w:t xml:space="preserve">o </w:t>
      </w:r>
      <w:r>
        <w:rPr>
          <w:rFonts w:ascii="Cambria" w:hAnsi="Cambria"/>
          <w:i w:val="0"/>
          <w:sz w:val="22"/>
        </w:rPr>
        <w:t>Wheelchair-accessible design and assistive features</w:t>
      </w:r>
    </w:p>
    <w:p>
      <w:pPr>
        <w:spacing w:before="280" w:after="160"/>
      </w:pPr>
      <w:r>
        <w:rPr>
          <w:rFonts w:ascii="Cambria" w:hAnsi="Cambria"/>
          <w:b/>
          <w:color w:val="1F3A5F"/>
          <w:sz w:val="29"/>
        </w:rPr>
        <w:t>35.38. Commercial Shops/Centers – Basic Requirements</w:t>
      </w:r>
    </w:p>
    <w:p>
      <w:pPr>
        <w:spacing w:line="276" w:lineRule="auto" w:after="80"/>
        <w:ind w:left="357" w:hanging="357"/>
      </w:pPr>
      <w:r>
        <w:rPr>
          <w:rFonts w:ascii="Cambria" w:hAnsi="Cambria"/>
          <w:b w:val="0"/>
          <w:i w:val="0"/>
          <w:sz w:val="22"/>
        </w:rPr>
        <w:t xml:space="preserve">1. </w:t>
      </w:r>
      <w:r>
        <w:rPr>
          <w:rFonts w:ascii="Cambria" w:hAnsi="Cambria"/>
          <w:i w:val="0"/>
          <w:sz w:val="22"/>
        </w:rPr>
        <w:t>Purpose and Accessibility</w:t>
      </w:r>
    </w:p>
    <w:p>
      <w:pPr>
        <w:spacing w:line="276" w:lineRule="auto" w:after="80"/>
        <w:ind w:left="357" w:hanging="357"/>
      </w:pPr>
      <w:r>
        <w:rPr>
          <w:rFonts w:ascii="Cambria" w:hAnsi="Cambria"/>
          <w:sz w:val="22"/>
        </w:rPr>
        <w:t xml:space="preserve">• </w:t>
      </w:r>
      <w:r>
        <w:rPr>
          <w:rFonts w:ascii="Cambria" w:hAnsi="Cambria"/>
          <w:b/>
          <w:i w:val="0"/>
          <w:sz w:val="22"/>
        </w:rPr>
        <w:t>Establish on-campus convenience shops to serve: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faculty, staff, and visitors</w:t>
      </w:r>
    </w:p>
    <w:p>
      <w:pPr>
        <w:spacing w:line="276" w:lineRule="auto" w:after="80"/>
        <w:ind w:left="714" w:hanging="357"/>
      </w:pPr>
      <w:r>
        <w:rPr>
          <w:rFonts w:ascii="Cambria" w:hAnsi="Cambria"/>
          <w:sz w:val="22"/>
        </w:rPr>
        <w:t xml:space="preserve">o </w:t>
      </w:r>
      <w:r>
        <w:rPr>
          <w:rFonts w:ascii="Cambria" w:hAnsi="Cambria"/>
          <w:i w:val="0"/>
          <w:sz w:val="22"/>
        </w:rPr>
        <w:t>Located near hostels, academic blocks, and common areas</w:t>
      </w:r>
    </w:p>
    <w:p>
      <w:pPr>
        <w:spacing w:line="276" w:lineRule="auto" w:after="80"/>
        <w:ind w:left="357" w:hanging="357"/>
      </w:pPr>
      <w:r>
        <w:rPr>
          <w:rFonts w:ascii="Cambria" w:hAnsi="Cambria"/>
          <w:b w:val="0"/>
          <w:i w:val="0"/>
          <w:sz w:val="22"/>
        </w:rPr>
        <w:t xml:space="preserve">2. </w:t>
      </w:r>
      <w:r>
        <w:rPr>
          <w:rFonts w:ascii="Cambria" w:hAnsi="Cambria"/>
          <w:i w:val="0"/>
          <w:sz w:val="22"/>
        </w:rPr>
        <w:t>Essential Goods and Services</w:t>
      </w:r>
    </w:p>
    <w:p>
      <w:pPr>
        <w:spacing w:line="276" w:lineRule="auto" w:after="80"/>
        <w:ind w:left="357" w:hanging="357"/>
      </w:pPr>
      <w:r>
        <w:rPr>
          <w:rFonts w:ascii="Cambria" w:hAnsi="Cambria"/>
          <w:sz w:val="22"/>
        </w:rPr>
        <w:t xml:space="preserve">• </w:t>
      </w:r>
      <w:r>
        <w:rPr>
          <w:rFonts w:ascii="Cambria" w:hAnsi="Cambria"/>
          <w:b/>
          <w:i w:val="0"/>
          <w:sz w:val="22"/>
        </w:rPr>
        <w:t>Provide access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Daily essentials:</w:t>
      </w:r>
      <w:r>
        <w:rPr>
          <w:rFonts w:ascii="Cambria" w:hAnsi="Cambria"/>
          <w:i w:val="0"/>
          <w:sz w:val="22"/>
        </w:rPr>
        <w:t xml:space="preserve"> snacks, stationery, hygiene products, water, SIM recharge</w:t>
      </w:r>
    </w:p>
    <w:p>
      <w:pPr>
        <w:spacing w:line="276" w:lineRule="auto" w:after="80"/>
        <w:ind w:left="714" w:hanging="357"/>
      </w:pPr>
      <w:r>
        <w:rPr>
          <w:rFonts w:ascii="Cambria" w:hAnsi="Cambria"/>
          <w:sz w:val="22"/>
        </w:rPr>
        <w:t xml:space="preserve">o </w:t>
      </w:r>
      <w:r>
        <w:rPr>
          <w:rFonts w:ascii="Cambria" w:hAnsi="Cambria"/>
          <w:b/>
          <w:i w:val="0"/>
          <w:sz w:val="22"/>
        </w:rPr>
        <w:t>Basic health supplies:</w:t>
      </w:r>
      <w:r>
        <w:rPr>
          <w:rFonts w:ascii="Cambria" w:hAnsi="Cambria"/>
          <w:i w:val="0"/>
          <w:sz w:val="22"/>
        </w:rPr>
        <w:t xml:space="preserve"> over-the-counter medicines, masks, sanitizers</w:t>
      </w:r>
    </w:p>
    <w:p>
      <w:pPr>
        <w:spacing w:line="276" w:lineRule="auto" w:after="80"/>
        <w:ind w:left="714" w:hanging="357"/>
      </w:pPr>
      <w:r>
        <w:rPr>
          <w:rFonts w:ascii="Cambria" w:hAnsi="Cambria"/>
          <w:sz w:val="22"/>
        </w:rPr>
        <w:t xml:space="preserve">o </w:t>
      </w:r>
      <w:r>
        <w:rPr>
          <w:rFonts w:ascii="Cambria" w:hAnsi="Cambria"/>
          <w:i w:val="0"/>
          <w:sz w:val="22"/>
        </w:rPr>
        <w:t>Copying/printing services for academic materials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and Setup</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Well-ventilated, organized, and hygienic retail spaces</w:t>
      </w:r>
    </w:p>
    <w:p>
      <w:pPr>
        <w:spacing w:line="276" w:lineRule="auto" w:after="80"/>
        <w:ind w:left="714" w:hanging="357"/>
      </w:pPr>
      <w:r>
        <w:rPr>
          <w:rFonts w:ascii="Cambria" w:hAnsi="Cambria"/>
          <w:sz w:val="22"/>
        </w:rPr>
        <w:t xml:space="preserve">o </w:t>
      </w:r>
      <w:r>
        <w:rPr>
          <w:rFonts w:ascii="Cambria" w:hAnsi="Cambria"/>
          <w:i w:val="0"/>
          <w:sz w:val="22"/>
        </w:rPr>
        <w:t>Covered walkways and signage</w:t>
      </w:r>
    </w:p>
    <w:p>
      <w:pPr>
        <w:spacing w:line="276" w:lineRule="auto" w:after="80"/>
        <w:ind w:left="714" w:hanging="357"/>
      </w:pPr>
      <w:r>
        <w:rPr>
          <w:rFonts w:ascii="Cambria" w:hAnsi="Cambria"/>
          <w:sz w:val="22"/>
        </w:rPr>
        <w:t xml:space="preserve">o </w:t>
      </w:r>
      <w:r>
        <w:rPr>
          <w:rFonts w:ascii="Cambria" w:hAnsi="Cambria"/>
          <w:i w:val="0"/>
          <w:sz w:val="22"/>
        </w:rPr>
        <w:t>Basic security and lighting provisions</w:t>
      </w:r>
    </w:p>
    <w:p>
      <w:pPr>
        <w:spacing w:line="276" w:lineRule="auto" w:after="80"/>
        <w:ind w:left="357" w:hanging="357"/>
      </w:pPr>
      <w:r>
        <w:rPr>
          <w:rFonts w:ascii="Cambria" w:hAnsi="Cambria"/>
          <w:b w:val="0"/>
          <w:i w:val="0"/>
          <w:sz w:val="22"/>
        </w:rPr>
        <w:t xml:space="preserve">4. </w:t>
      </w:r>
      <w:r>
        <w:rPr>
          <w:rFonts w:ascii="Cambria" w:hAnsi="Cambria"/>
          <w:i w:val="0"/>
          <w:sz w:val="22"/>
        </w:rPr>
        <w:t>Vendor Management and Regulation</w:t>
      </w:r>
    </w:p>
    <w:p>
      <w:pPr>
        <w:spacing w:line="276" w:lineRule="auto" w:after="80"/>
        <w:ind w:left="357" w:hanging="357"/>
      </w:pPr>
      <w:r>
        <w:rPr>
          <w:rFonts w:ascii="Cambria" w:hAnsi="Cambria"/>
          <w:sz w:val="22"/>
        </w:rPr>
        <w:t xml:space="preserve">• </w:t>
      </w:r>
      <w:r>
        <w:rPr>
          <w:rFonts w:ascii="Cambria" w:hAnsi="Cambria"/>
          <w:b/>
          <w:i w:val="0"/>
          <w:sz w:val="22"/>
        </w:rPr>
        <w:t>Define: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Fair pricing mechanisms and operating hours</w:t>
      </w:r>
    </w:p>
    <w:p>
      <w:pPr>
        <w:spacing w:line="276" w:lineRule="auto" w:after="80"/>
        <w:ind w:left="714" w:hanging="357"/>
      </w:pPr>
      <w:r>
        <w:rPr>
          <w:rFonts w:ascii="Cambria" w:hAnsi="Cambria"/>
          <w:sz w:val="22"/>
        </w:rPr>
        <w:t xml:space="preserve">o </w:t>
      </w:r>
      <w:r>
        <w:rPr>
          <w:rFonts w:ascii="Cambria" w:hAnsi="Cambria"/>
          <w:i w:val="0"/>
          <w:sz w:val="22"/>
        </w:rPr>
        <w:t>Licensing and safety compliance for vendors</w:t>
      </w:r>
    </w:p>
    <w:p>
      <w:pPr>
        <w:spacing w:line="276" w:lineRule="auto" w:after="80"/>
        <w:ind w:left="714" w:hanging="357"/>
      </w:pPr>
      <w:r>
        <w:rPr>
          <w:rFonts w:ascii="Cambria" w:hAnsi="Cambria"/>
          <w:sz w:val="22"/>
        </w:rPr>
        <w:t xml:space="preserve">o </w:t>
      </w:r>
      <w:r>
        <w:rPr>
          <w:rFonts w:ascii="Cambria" w:hAnsi="Cambria"/>
          <w:i w:val="0"/>
          <w:sz w:val="22"/>
        </w:rPr>
        <w:t>SOPs for cleanliness, waste disposal, and inventory checks</w:t>
      </w:r>
    </w:p>
    <w:p>
      <w:pPr>
        <w:spacing w:line="276" w:lineRule="auto" w:after="80"/>
        <w:ind w:left="357" w:hanging="357"/>
      </w:pPr>
      <w:r>
        <w:rPr>
          <w:rFonts w:ascii="Cambria" w:hAnsi="Cambria"/>
          <w:b w:val="0"/>
          <w:i w:val="0"/>
          <w:sz w:val="22"/>
        </w:rPr>
        <w:t xml:space="preserve">5. </w:t>
      </w:r>
      <w:r>
        <w:rPr>
          <w:rFonts w:ascii="Cambria" w:hAnsi="Cambria"/>
          <w:i w:val="0"/>
          <w:sz w:val="22"/>
        </w:rPr>
        <w:t>Optional Additions</w:t>
      </w:r>
    </w:p>
    <w:p>
      <w:pPr>
        <w:spacing w:line="276" w:lineRule="auto" w:after="80"/>
        <w:ind w:left="357" w:hanging="357"/>
      </w:pPr>
      <w:r>
        <w:rPr>
          <w:rFonts w:ascii="Cambria" w:hAnsi="Cambria"/>
          <w:sz w:val="22"/>
        </w:rPr>
        <w:t xml:space="preserve">• </w:t>
      </w:r>
      <w:r>
        <w:rPr>
          <w:rFonts w:ascii="Cambria" w:hAnsi="Cambria"/>
          <w:b/>
          <w:i w:val="0"/>
          <w:sz w:val="22"/>
        </w:rPr>
        <w:t>Encourage: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Seasonal pop-up stalls for books, university merchandise, etc.</w:t>
      </w:r>
    </w:p>
    <w:p>
      <w:pPr>
        <w:spacing w:line="276" w:lineRule="auto" w:after="80"/>
        <w:ind w:left="714" w:hanging="357"/>
      </w:pPr>
      <w:r>
        <w:rPr>
          <w:rFonts w:ascii="Cambria" w:hAnsi="Cambria"/>
          <w:sz w:val="22"/>
        </w:rPr>
        <w:t xml:space="preserve">o </w:t>
      </w:r>
      <w:r>
        <w:rPr>
          <w:rFonts w:ascii="Cambria" w:hAnsi="Cambria"/>
          <w:i w:val="0"/>
          <w:sz w:val="22"/>
        </w:rPr>
        <w:t>Digital payment facilities and order-on-call services</w:t>
      </w:r>
    </w:p>
    <w:p>
      <w:pPr>
        <w:spacing w:before="280" w:after="160"/>
      </w:pPr>
      <w:r>
        <w:rPr>
          <w:rFonts w:ascii="Cambria" w:hAnsi="Cambria"/>
          <w:b/>
          <w:color w:val="1F3A5F"/>
          <w:sz w:val="29"/>
        </w:rPr>
        <w:t>35.39. Commercial Shops/Centers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Multi-Utility Shopping Complex</w:t>
      </w:r>
    </w:p>
    <w:p>
      <w:pPr>
        <w:spacing w:line="276" w:lineRule="auto" w:after="80"/>
        <w:ind w:left="357" w:hanging="357"/>
      </w:pPr>
      <w:r>
        <w:rPr>
          <w:rFonts w:ascii="Cambria" w:hAnsi="Cambria"/>
          <w:sz w:val="22"/>
        </w:rPr>
        <w:t xml:space="preserve">• </w:t>
      </w:r>
      <w:r>
        <w:rPr>
          <w:rFonts w:ascii="Cambria" w:hAnsi="Cambria"/>
          <w:i w:val="0"/>
          <w:sz w:val="22"/>
        </w:rPr>
        <w:t>Develop a dedicated commercial hub within campus premises offering:</w:t>
      </w:r>
    </w:p>
    <w:p>
      <w:pPr>
        <w:spacing w:line="276" w:lineRule="auto" w:after="80"/>
        <w:ind w:left="714" w:hanging="357"/>
      </w:pPr>
      <w:r>
        <w:rPr>
          <w:rFonts w:ascii="Cambria" w:hAnsi="Cambria"/>
          <w:sz w:val="22"/>
        </w:rPr>
        <w:t xml:space="preserve">o </w:t>
      </w:r>
      <w:r>
        <w:rPr>
          <w:rFonts w:ascii="Cambria" w:hAnsi="Cambria"/>
          <w:i w:val="0"/>
          <w:sz w:val="22"/>
        </w:rPr>
        <w:t>Retail outlets for clothing, electronics, books, and personal care</w:t>
      </w:r>
    </w:p>
    <w:p>
      <w:pPr>
        <w:spacing w:line="276" w:lineRule="auto" w:after="80"/>
        <w:ind w:left="714" w:hanging="357"/>
      </w:pPr>
      <w:r>
        <w:rPr>
          <w:rFonts w:ascii="Cambria" w:hAnsi="Cambria"/>
          <w:sz w:val="22"/>
        </w:rPr>
        <w:t xml:space="preserve">o </w:t>
      </w:r>
      <w:r>
        <w:rPr>
          <w:rFonts w:ascii="Cambria" w:hAnsi="Cambria"/>
          <w:i w:val="0"/>
          <w:sz w:val="22"/>
        </w:rPr>
        <w:t>Specialty stores like opticians, gift shops, and university merchandise</w:t>
      </w:r>
    </w:p>
    <w:p>
      <w:pPr>
        <w:spacing w:line="276" w:lineRule="auto" w:after="80"/>
        <w:ind w:left="357" w:hanging="357"/>
      </w:pPr>
      <w:r>
        <w:rPr>
          <w:rFonts w:ascii="Cambria" w:hAnsi="Cambria"/>
          <w:b w:val="0"/>
          <w:i w:val="0"/>
          <w:sz w:val="22"/>
        </w:rPr>
        <w:t xml:space="preserve">2. </w:t>
      </w:r>
      <w:r>
        <w:rPr>
          <w:rFonts w:ascii="Cambria" w:hAnsi="Cambria"/>
          <w:i w:val="0"/>
          <w:sz w:val="22"/>
        </w:rPr>
        <w:t>Food and Beverage Options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Branded food chains, cafés, juice bars, and bakeries</w:t>
      </w:r>
    </w:p>
    <w:p>
      <w:pPr>
        <w:spacing w:line="276" w:lineRule="auto" w:after="80"/>
        <w:ind w:left="714" w:hanging="357"/>
      </w:pPr>
      <w:r>
        <w:rPr>
          <w:rFonts w:ascii="Cambria" w:hAnsi="Cambria"/>
          <w:sz w:val="22"/>
        </w:rPr>
        <w:t xml:space="preserve">o </w:t>
      </w:r>
      <w:r>
        <w:rPr>
          <w:rFonts w:ascii="Cambria" w:hAnsi="Cambria"/>
          <w:i w:val="0"/>
          <w:sz w:val="22"/>
        </w:rPr>
        <w:t>Local cuisine outlets to support cultural diversity</w:t>
      </w:r>
    </w:p>
    <w:p>
      <w:pPr>
        <w:spacing w:line="276" w:lineRule="auto" w:after="80"/>
        <w:ind w:left="714" w:hanging="357"/>
      </w:pPr>
      <w:r>
        <w:rPr>
          <w:rFonts w:ascii="Cambria" w:hAnsi="Cambria"/>
          <w:sz w:val="22"/>
        </w:rPr>
        <w:t xml:space="preserve">o </w:t>
      </w:r>
      <w:r>
        <w:rPr>
          <w:rFonts w:ascii="Cambria" w:hAnsi="Cambria"/>
          <w:i w:val="0"/>
          <w:sz w:val="22"/>
        </w:rPr>
        <w:t>Seating areas for casual dining and social interaction</w:t>
      </w:r>
    </w:p>
    <w:p>
      <w:pPr>
        <w:spacing w:line="276" w:lineRule="auto" w:after="80"/>
        <w:ind w:left="357" w:hanging="357"/>
      </w:pPr>
      <w:r>
        <w:rPr>
          <w:rFonts w:ascii="Cambria" w:hAnsi="Cambria"/>
          <w:b w:val="0"/>
          <w:i w:val="0"/>
          <w:sz w:val="22"/>
        </w:rPr>
        <w:t xml:space="preserve">3. </w:t>
      </w:r>
      <w:r>
        <w:rPr>
          <w:rFonts w:ascii="Cambria" w:hAnsi="Cambria"/>
          <w:i w:val="0"/>
          <w:sz w:val="22"/>
        </w:rPr>
        <w:t>Student-Centric Services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Bookstores and stationery megastores</w:t>
      </w:r>
    </w:p>
    <w:p>
      <w:pPr>
        <w:spacing w:line="276" w:lineRule="auto" w:after="80"/>
        <w:ind w:left="714" w:hanging="357"/>
      </w:pPr>
      <w:r>
        <w:rPr>
          <w:rFonts w:ascii="Cambria" w:hAnsi="Cambria"/>
          <w:sz w:val="22"/>
        </w:rPr>
        <w:t xml:space="preserve">o </w:t>
      </w:r>
      <w:r>
        <w:rPr>
          <w:rFonts w:ascii="Cambria" w:hAnsi="Cambria"/>
          <w:i w:val="0"/>
          <w:sz w:val="22"/>
        </w:rPr>
        <w:t>Courier services, travel agencies, ATMs, and banking facilities</w:t>
      </w:r>
    </w:p>
    <w:p>
      <w:pPr>
        <w:spacing w:line="276" w:lineRule="auto" w:after="80"/>
        <w:ind w:left="714" w:hanging="357"/>
      </w:pPr>
      <w:r>
        <w:rPr>
          <w:rFonts w:ascii="Cambria" w:hAnsi="Cambria"/>
          <w:sz w:val="22"/>
        </w:rPr>
        <w:t xml:space="preserve">o </w:t>
      </w:r>
      <w:r>
        <w:rPr>
          <w:rFonts w:ascii="Cambria" w:hAnsi="Cambria"/>
          <w:i w:val="0"/>
          <w:sz w:val="22"/>
        </w:rPr>
        <w:t>Salon/spa and laundry outlets</w:t>
      </w:r>
    </w:p>
    <w:p>
      <w:pPr>
        <w:spacing w:line="276" w:lineRule="auto" w:after="80"/>
        <w:ind w:left="357" w:hanging="357"/>
      </w:pPr>
      <w:r>
        <w:rPr>
          <w:rFonts w:ascii="Cambria" w:hAnsi="Cambria"/>
          <w:b w:val="0"/>
          <w:i w:val="0"/>
          <w:sz w:val="22"/>
        </w:rPr>
        <w:t xml:space="preserve">4. </w:t>
      </w:r>
      <w:r>
        <w:rPr>
          <w:rFonts w:ascii="Cambria" w:hAnsi="Cambria"/>
          <w:i w:val="0"/>
          <w:sz w:val="22"/>
        </w:rPr>
        <w:t>Design and Infrastructure</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Modern mall-like ambience with air conditioning, signage, and elevators</w:t>
      </w:r>
    </w:p>
    <w:p>
      <w:pPr>
        <w:spacing w:line="276" w:lineRule="auto" w:after="80"/>
        <w:ind w:left="714" w:hanging="357"/>
      </w:pPr>
      <w:r>
        <w:rPr>
          <w:rFonts w:ascii="Cambria" w:hAnsi="Cambria"/>
          <w:sz w:val="22"/>
        </w:rPr>
        <w:t xml:space="preserve">o </w:t>
      </w:r>
      <w:r>
        <w:rPr>
          <w:rFonts w:ascii="Cambria" w:hAnsi="Cambria"/>
          <w:i w:val="0"/>
          <w:sz w:val="22"/>
        </w:rPr>
        <w:t>Ample lighting, clean pathways, and green spaces around the complex</w:t>
      </w:r>
    </w:p>
    <w:p>
      <w:pPr>
        <w:spacing w:line="276" w:lineRule="auto" w:after="80"/>
        <w:ind w:left="714" w:hanging="357"/>
      </w:pPr>
      <w:r>
        <w:rPr>
          <w:rFonts w:ascii="Cambria" w:hAnsi="Cambria"/>
          <w:sz w:val="22"/>
        </w:rPr>
        <w:t xml:space="preserve">o </w:t>
      </w:r>
      <w:r>
        <w:rPr>
          <w:rFonts w:ascii="Cambria" w:hAnsi="Cambria"/>
          <w:i w:val="0"/>
          <w:sz w:val="22"/>
        </w:rPr>
        <w:t>Security measures such as CCTV, guards, and biometric access zones</w:t>
      </w:r>
    </w:p>
    <w:p>
      <w:pPr>
        <w:spacing w:line="276" w:lineRule="auto" w:after="80"/>
        <w:ind w:left="357" w:hanging="357"/>
      </w:pPr>
      <w:r>
        <w:rPr>
          <w:rFonts w:ascii="Cambria" w:hAnsi="Cambria"/>
          <w:b w:val="0"/>
          <w:i w:val="0"/>
          <w:sz w:val="22"/>
        </w:rPr>
        <w:t xml:space="preserve">5. </w:t>
      </w:r>
      <w:r>
        <w:rPr>
          <w:rFonts w:ascii="Cambria" w:hAnsi="Cambria"/>
          <w:i w:val="0"/>
          <w:sz w:val="22"/>
        </w:rPr>
        <w:t>Smart and Sustainable Facilities</w:t>
      </w:r>
    </w:p>
    <w:p>
      <w:pPr>
        <w:spacing w:line="276" w:lineRule="auto" w:after="80"/>
        <w:ind w:left="357" w:hanging="357"/>
      </w:pPr>
      <w:r>
        <w:rPr>
          <w:rFonts w:ascii="Cambria" w:hAnsi="Cambria"/>
          <w:sz w:val="22"/>
        </w:rPr>
        <w:t xml:space="preserve">• </w:t>
      </w:r>
      <w:r>
        <w:rPr>
          <w:rFonts w:ascii="Cambria" w:hAnsi="Cambria"/>
          <w:b/>
          <w:i w:val="0"/>
          <w:sz w:val="22"/>
        </w:rPr>
        <w:t>Integrate: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kiosks for navigation and service feedback</w:t>
      </w:r>
    </w:p>
    <w:p>
      <w:pPr>
        <w:spacing w:line="276" w:lineRule="auto" w:after="80"/>
        <w:ind w:left="714" w:hanging="357"/>
      </w:pPr>
      <w:r>
        <w:rPr>
          <w:rFonts w:ascii="Cambria" w:hAnsi="Cambria"/>
          <w:sz w:val="22"/>
        </w:rPr>
        <w:t xml:space="preserve">o </w:t>
      </w:r>
      <w:r>
        <w:rPr>
          <w:rFonts w:ascii="Cambria" w:hAnsi="Cambria"/>
          <w:i w:val="0"/>
          <w:sz w:val="22"/>
        </w:rPr>
        <w:t>Solar panels, waste segregation units, and rainwater harvesting</w:t>
      </w:r>
    </w:p>
    <w:p>
      <w:pPr>
        <w:spacing w:line="276" w:lineRule="auto" w:after="80"/>
        <w:ind w:left="714" w:hanging="357"/>
      </w:pPr>
      <w:r>
        <w:rPr>
          <w:rFonts w:ascii="Cambria" w:hAnsi="Cambria"/>
          <w:sz w:val="22"/>
        </w:rPr>
        <w:t xml:space="preserve">o </w:t>
      </w:r>
      <w:r>
        <w:rPr>
          <w:rFonts w:ascii="Cambria" w:hAnsi="Cambria"/>
          <w:i w:val="0"/>
          <w:sz w:val="22"/>
        </w:rPr>
        <w:t>EV charging stations and bicycle racks nearby</w:t>
      </w:r>
    </w:p>
    <w:p>
      <w:pPr>
        <w:spacing w:line="276" w:lineRule="auto" w:after="80"/>
        <w:ind w:left="357" w:hanging="357"/>
      </w:pPr>
      <w:r>
        <w:rPr>
          <w:rFonts w:ascii="Cambria" w:hAnsi="Cambria"/>
          <w:b w:val="0"/>
          <w:i w:val="0"/>
          <w:sz w:val="22"/>
        </w:rPr>
        <w:t xml:space="preserve">6. </w:t>
      </w:r>
      <w:r>
        <w:rPr>
          <w:rFonts w:ascii="Cambria" w:hAnsi="Cambria"/>
          <w:i w:val="0"/>
          <w:sz w:val="22"/>
        </w:rPr>
        <w:t>Governance and Vendor Management</w:t>
      </w:r>
    </w:p>
    <w:p>
      <w:pPr>
        <w:spacing w:line="276" w:lineRule="auto" w:after="80"/>
        <w:ind w:left="357" w:hanging="357"/>
      </w:pPr>
      <w:r>
        <w:rPr>
          <w:rFonts w:ascii="Cambria" w:hAnsi="Cambria"/>
          <w:sz w:val="22"/>
        </w:rPr>
        <w:t xml:space="preserve">• </w:t>
      </w:r>
      <w:r>
        <w:rPr>
          <w:rFonts w:ascii="Cambria" w:hAnsi="Cambria"/>
          <w:b/>
          <w:i w:val="0"/>
          <w:sz w:val="22"/>
        </w:rPr>
        <w:t>Implement: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Rental space allotment policy for local vendors and startups</w:t>
      </w:r>
    </w:p>
    <w:p>
      <w:pPr>
        <w:spacing w:line="276" w:lineRule="auto" w:after="80"/>
        <w:ind w:left="714" w:hanging="357"/>
      </w:pPr>
      <w:r>
        <w:rPr>
          <w:rFonts w:ascii="Cambria" w:hAnsi="Cambria"/>
          <w:sz w:val="22"/>
        </w:rPr>
        <w:t xml:space="preserve">o </w:t>
      </w:r>
      <w:r>
        <w:rPr>
          <w:rFonts w:ascii="Cambria" w:hAnsi="Cambria"/>
          <w:i w:val="0"/>
          <w:sz w:val="22"/>
        </w:rPr>
        <w:t>Student startup incubation kiosks for selling products/services</w:t>
      </w:r>
    </w:p>
    <w:p>
      <w:pPr>
        <w:spacing w:line="276" w:lineRule="auto" w:after="80"/>
        <w:ind w:left="714" w:hanging="357"/>
      </w:pPr>
      <w:r>
        <w:rPr>
          <w:rFonts w:ascii="Cambria" w:hAnsi="Cambria"/>
          <w:sz w:val="22"/>
        </w:rPr>
        <w:t xml:space="preserve">o </w:t>
      </w:r>
      <w:r>
        <w:rPr>
          <w:rFonts w:ascii="Cambria" w:hAnsi="Cambria"/>
          <w:i w:val="0"/>
          <w:sz w:val="22"/>
        </w:rPr>
        <w:t>Regular audits for hygiene, pricing, and customer satisfaction</w:t>
      </w:r>
    </w:p>
    <w:p>
      <w:pPr>
        <w:spacing w:before="280" w:after="160"/>
      </w:pPr>
      <w:r>
        <w:rPr>
          <w:rFonts w:ascii="Cambria" w:hAnsi="Cambria"/>
          <w:b/>
          <w:color w:val="1F3A5F"/>
          <w:sz w:val="29"/>
        </w:rPr>
        <w:t>35.40. Health and Well-being – Modern Dispensary / Hospital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24/7 Medical Services</w:t>
      </w:r>
    </w:p>
    <w:p>
      <w:pPr>
        <w:spacing w:line="276" w:lineRule="auto" w:after="80"/>
        <w:ind w:left="357" w:hanging="357"/>
      </w:pPr>
      <w:r>
        <w:rPr>
          <w:rFonts w:ascii="Cambria" w:hAnsi="Cambria"/>
          <w:sz w:val="22"/>
        </w:rPr>
        <w:t xml:space="preserve">• </w:t>
      </w:r>
      <w:r>
        <w:rPr>
          <w:rFonts w:ascii="Cambria" w:hAnsi="Cambria"/>
          <w:b/>
          <w:i w:val="0"/>
          <w:sz w:val="22"/>
        </w:rPr>
        <w:t>Operate a fully functional healthcare facility providing: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Inpatient services with adequate beds and isolation units</w:t>
      </w:r>
    </w:p>
    <w:p>
      <w:pPr>
        <w:spacing w:line="276" w:lineRule="auto" w:after="80"/>
        <w:ind w:left="714" w:hanging="357"/>
      </w:pPr>
      <w:r>
        <w:rPr>
          <w:rFonts w:ascii="Cambria" w:hAnsi="Cambria"/>
          <w:sz w:val="22"/>
        </w:rPr>
        <w:t xml:space="preserve">o </w:t>
      </w:r>
      <w:r>
        <w:rPr>
          <w:rFonts w:ascii="Cambria" w:hAnsi="Cambria"/>
          <w:i w:val="0"/>
          <w:sz w:val="22"/>
        </w:rPr>
        <w:t>Outpatient consultation with general physicians and specialists</w:t>
      </w:r>
    </w:p>
    <w:p>
      <w:pPr>
        <w:spacing w:line="276" w:lineRule="auto" w:after="80"/>
        <w:ind w:left="714" w:hanging="357"/>
      </w:pPr>
      <w:r>
        <w:rPr>
          <w:rFonts w:ascii="Cambria" w:hAnsi="Cambria"/>
          <w:sz w:val="22"/>
        </w:rPr>
        <w:t xml:space="preserve">o </w:t>
      </w:r>
      <w:r>
        <w:rPr>
          <w:rFonts w:ascii="Cambria" w:hAnsi="Cambria"/>
          <w:i w:val="0"/>
          <w:sz w:val="22"/>
        </w:rPr>
        <w:t>Emergency services with ambulance availability round-the-clock</w:t>
      </w:r>
    </w:p>
    <w:p>
      <w:pPr>
        <w:spacing w:line="276" w:lineRule="auto" w:after="80"/>
        <w:ind w:left="357" w:hanging="357"/>
      </w:pPr>
      <w:r>
        <w:rPr>
          <w:rFonts w:ascii="Cambria" w:hAnsi="Cambria"/>
          <w:b w:val="0"/>
          <w:i w:val="0"/>
          <w:sz w:val="22"/>
        </w:rPr>
        <w:t xml:space="preserve">2. </w:t>
      </w:r>
      <w:r>
        <w:rPr>
          <w:rFonts w:ascii="Cambria" w:hAnsi="Cambria"/>
          <w:i w:val="0"/>
          <w:sz w:val="22"/>
        </w:rPr>
        <w:t>Healthcare Staff and Specialties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Qualified medical personnel:</w:t>
      </w:r>
      <w:r>
        <w:rPr>
          <w:rFonts w:ascii="Cambria" w:hAnsi="Cambria"/>
          <w:i w:val="0"/>
          <w:sz w:val="22"/>
        </w:rPr>
        <w:t xml:space="preserve"> doctors, nurses, paramedics, and mental health professionals</w:t>
      </w:r>
    </w:p>
    <w:p>
      <w:pPr>
        <w:spacing w:line="276" w:lineRule="auto" w:after="80"/>
        <w:ind w:left="714" w:hanging="357"/>
      </w:pPr>
      <w:r>
        <w:rPr>
          <w:rFonts w:ascii="Cambria" w:hAnsi="Cambria"/>
          <w:sz w:val="22"/>
        </w:rPr>
        <w:t xml:space="preserve">o </w:t>
      </w:r>
      <w:r>
        <w:rPr>
          <w:rFonts w:ascii="Cambria" w:hAnsi="Cambria"/>
          <w:i w:val="0"/>
          <w:sz w:val="22"/>
        </w:rPr>
        <w:t>Visiting specialists (e.g., orthopedics, dermatology, gynecology, psychiatry)</w:t>
      </w:r>
    </w:p>
    <w:p>
      <w:pPr>
        <w:spacing w:line="276" w:lineRule="auto" w:after="80"/>
        <w:ind w:left="714" w:hanging="357"/>
      </w:pPr>
      <w:r>
        <w:rPr>
          <w:rFonts w:ascii="Cambria" w:hAnsi="Cambria"/>
          <w:sz w:val="22"/>
        </w:rPr>
        <w:t xml:space="preserve">o </w:t>
      </w:r>
      <w:r>
        <w:rPr>
          <w:rFonts w:ascii="Cambria" w:hAnsi="Cambria"/>
          <w:i w:val="0"/>
          <w:sz w:val="22"/>
        </w:rPr>
        <w:t>Administrative staff for efficient patient management and records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and Equipment</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Pharmacy with essential medicines</w:t>
      </w:r>
    </w:p>
    <w:p>
      <w:pPr>
        <w:spacing w:line="276" w:lineRule="auto" w:after="80"/>
        <w:ind w:left="714" w:hanging="357"/>
      </w:pPr>
      <w:r>
        <w:rPr>
          <w:rFonts w:ascii="Cambria" w:hAnsi="Cambria"/>
          <w:sz w:val="22"/>
        </w:rPr>
        <w:t xml:space="preserve">o </w:t>
      </w:r>
      <w:r>
        <w:rPr>
          <w:rFonts w:ascii="Cambria" w:hAnsi="Cambria"/>
          <w:i w:val="0"/>
          <w:sz w:val="22"/>
        </w:rPr>
        <w:t>Diagnostic lab for blood tests, ECG, X-ray, etc.</w:t>
      </w:r>
    </w:p>
    <w:p>
      <w:pPr>
        <w:spacing w:line="276" w:lineRule="auto" w:after="80"/>
        <w:ind w:left="714" w:hanging="357"/>
      </w:pPr>
      <w:r>
        <w:rPr>
          <w:rFonts w:ascii="Cambria" w:hAnsi="Cambria"/>
          <w:sz w:val="22"/>
        </w:rPr>
        <w:t xml:space="preserve">o </w:t>
      </w:r>
      <w:r>
        <w:rPr>
          <w:rFonts w:ascii="Cambria" w:hAnsi="Cambria"/>
          <w:i w:val="0"/>
          <w:sz w:val="22"/>
        </w:rPr>
        <w:t>Minor OT (Operation Theatre) for emergency procedures</w:t>
      </w:r>
    </w:p>
    <w:p>
      <w:pPr>
        <w:spacing w:line="276" w:lineRule="auto" w:after="80"/>
        <w:ind w:left="714" w:hanging="357"/>
      </w:pPr>
      <w:r>
        <w:rPr>
          <w:rFonts w:ascii="Cambria" w:hAnsi="Cambria"/>
          <w:sz w:val="22"/>
        </w:rPr>
        <w:t xml:space="preserve">o </w:t>
      </w:r>
      <w:r>
        <w:rPr>
          <w:rFonts w:ascii="Cambria" w:hAnsi="Cambria"/>
          <w:i w:val="0"/>
          <w:sz w:val="22"/>
        </w:rPr>
        <w:t>Health monitoring equipment (oxygen support, defibrillators, etc.)</w:t>
      </w:r>
    </w:p>
    <w:p>
      <w:pPr>
        <w:spacing w:line="276" w:lineRule="auto" w:after="80"/>
        <w:ind w:left="357" w:hanging="357"/>
      </w:pPr>
      <w:r>
        <w:rPr>
          <w:rFonts w:ascii="Cambria" w:hAnsi="Cambria"/>
          <w:b w:val="0"/>
          <w:i w:val="0"/>
          <w:sz w:val="22"/>
        </w:rPr>
        <w:t xml:space="preserve">4. </w:t>
      </w:r>
      <w:r>
        <w:rPr>
          <w:rFonts w:ascii="Cambria" w:hAnsi="Cambria"/>
          <w:i w:val="0"/>
          <w:sz w:val="22"/>
        </w:rPr>
        <w:t>Mental Health and Counseling Services</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On-site clinical psychologists or counselors</w:t>
      </w:r>
    </w:p>
    <w:p>
      <w:pPr>
        <w:spacing w:line="276" w:lineRule="auto" w:after="80"/>
        <w:ind w:left="714" w:hanging="357"/>
      </w:pPr>
      <w:r>
        <w:rPr>
          <w:rFonts w:ascii="Cambria" w:hAnsi="Cambria"/>
          <w:sz w:val="22"/>
        </w:rPr>
        <w:t xml:space="preserve">o </w:t>
      </w:r>
      <w:r>
        <w:rPr>
          <w:rFonts w:ascii="Cambria" w:hAnsi="Cambria"/>
          <w:i w:val="0"/>
          <w:sz w:val="22"/>
        </w:rPr>
        <w:t>Confidential mental wellness sessions and therapy rooms</w:t>
      </w:r>
    </w:p>
    <w:p>
      <w:pPr>
        <w:spacing w:line="276" w:lineRule="auto" w:after="80"/>
        <w:ind w:left="714" w:hanging="357"/>
      </w:pPr>
      <w:r>
        <w:rPr>
          <w:rFonts w:ascii="Cambria" w:hAnsi="Cambria"/>
          <w:sz w:val="22"/>
        </w:rPr>
        <w:t xml:space="preserve">o </w:t>
      </w:r>
      <w:r>
        <w:rPr>
          <w:rFonts w:ascii="Cambria" w:hAnsi="Cambria"/>
          <w:i w:val="0"/>
          <w:sz w:val="22"/>
        </w:rPr>
        <w:t>Workshops on stress management, emotional resilience, and self-care</w:t>
      </w:r>
    </w:p>
    <w:p>
      <w:pPr>
        <w:spacing w:line="276" w:lineRule="auto" w:after="80"/>
        <w:ind w:left="357" w:hanging="357"/>
      </w:pPr>
      <w:r>
        <w:rPr>
          <w:rFonts w:ascii="Cambria" w:hAnsi="Cambria"/>
          <w:b w:val="0"/>
          <w:i w:val="0"/>
          <w:sz w:val="22"/>
        </w:rPr>
        <w:t xml:space="preserve">5. </w:t>
      </w:r>
      <w:r>
        <w:rPr>
          <w:rFonts w:ascii="Cambria" w:hAnsi="Cambria"/>
          <w:i w:val="0"/>
          <w:sz w:val="22"/>
        </w:rPr>
        <w:t>Digital Health Records and Access</w:t>
      </w:r>
    </w:p>
    <w:p>
      <w:pPr>
        <w:spacing w:line="276" w:lineRule="auto" w:after="80"/>
        <w:ind w:left="357" w:hanging="357"/>
      </w:pPr>
      <w:r>
        <w:rPr>
          <w:rFonts w:ascii="Cambria" w:hAnsi="Cambria"/>
          <w:sz w:val="22"/>
        </w:rPr>
        <w:t xml:space="preserve">• </w:t>
      </w:r>
      <w:r>
        <w:rPr>
          <w:rFonts w:ascii="Cambria" w:hAnsi="Cambria"/>
          <w:b/>
          <w:i w:val="0"/>
          <w:sz w:val="22"/>
        </w:rPr>
        <w:t>Implement: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Electronic Health Records (EHR) for all students, faculty, and staff</w:t>
      </w:r>
    </w:p>
    <w:p>
      <w:pPr>
        <w:spacing w:line="276" w:lineRule="auto" w:after="80"/>
        <w:ind w:left="714" w:hanging="357"/>
      </w:pPr>
      <w:r>
        <w:rPr>
          <w:rFonts w:ascii="Cambria" w:hAnsi="Cambria"/>
          <w:sz w:val="22"/>
        </w:rPr>
        <w:t xml:space="preserve">o </w:t>
      </w:r>
      <w:r>
        <w:rPr>
          <w:rFonts w:ascii="Cambria" w:hAnsi="Cambria"/>
          <w:i w:val="0"/>
          <w:sz w:val="22"/>
        </w:rPr>
        <w:t>Appointment booking systems through web or mobile portals</w:t>
      </w:r>
    </w:p>
    <w:p>
      <w:pPr>
        <w:spacing w:line="276" w:lineRule="auto" w:after="80"/>
        <w:ind w:left="714" w:hanging="357"/>
      </w:pPr>
      <w:r>
        <w:rPr>
          <w:rFonts w:ascii="Cambria" w:hAnsi="Cambria"/>
          <w:sz w:val="22"/>
        </w:rPr>
        <w:t xml:space="preserve">o </w:t>
      </w:r>
      <w:r>
        <w:rPr>
          <w:rFonts w:ascii="Cambria" w:hAnsi="Cambria"/>
          <w:i w:val="0"/>
          <w:sz w:val="22"/>
        </w:rPr>
        <w:t>Telemedicine support for remote consultation</w:t>
      </w:r>
    </w:p>
    <w:p>
      <w:pPr>
        <w:spacing w:line="276" w:lineRule="auto" w:after="80"/>
        <w:ind w:left="357" w:hanging="357"/>
      </w:pPr>
      <w:r>
        <w:rPr>
          <w:rFonts w:ascii="Cambria" w:hAnsi="Cambria"/>
          <w:b w:val="0"/>
          <w:i w:val="0"/>
          <w:sz w:val="22"/>
        </w:rPr>
        <w:t xml:space="preserve">6. </w:t>
      </w:r>
      <w:r>
        <w:rPr>
          <w:rFonts w:ascii="Cambria" w:hAnsi="Cambria"/>
          <w:i w:val="0"/>
          <w:sz w:val="22"/>
        </w:rPr>
        <w:t>Hygiene, Accessibility, and Safety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PwD-friendly access, clean surroundings, and waste management systems</w:t>
      </w:r>
    </w:p>
    <w:p>
      <w:pPr>
        <w:spacing w:line="276" w:lineRule="auto" w:after="80"/>
        <w:ind w:left="714" w:hanging="357"/>
      </w:pPr>
      <w:r>
        <w:rPr>
          <w:rFonts w:ascii="Cambria" w:hAnsi="Cambria"/>
          <w:sz w:val="22"/>
        </w:rPr>
        <w:t xml:space="preserve">o </w:t>
      </w:r>
      <w:r>
        <w:rPr>
          <w:rFonts w:ascii="Cambria" w:hAnsi="Cambria"/>
          <w:i w:val="0"/>
          <w:sz w:val="22"/>
        </w:rPr>
        <w:t>Separate male and female wards</w:t>
      </w:r>
    </w:p>
    <w:p>
      <w:pPr>
        <w:spacing w:line="276" w:lineRule="auto" w:after="80"/>
        <w:ind w:left="714" w:hanging="357"/>
      </w:pPr>
      <w:r>
        <w:rPr>
          <w:rFonts w:ascii="Cambria" w:hAnsi="Cambria"/>
          <w:sz w:val="22"/>
        </w:rPr>
        <w:t xml:space="preserve">o </w:t>
      </w:r>
      <w:r>
        <w:rPr>
          <w:rFonts w:ascii="Cambria" w:hAnsi="Cambria"/>
          <w:i w:val="0"/>
          <w:sz w:val="22"/>
        </w:rPr>
        <w:t>Emergency contact desk and health helpline numbers</w:t>
      </w:r>
    </w:p>
    <w:p>
      <w:pPr>
        <w:spacing w:before="280" w:after="160"/>
      </w:pPr>
      <w:r>
        <w:rPr>
          <w:rFonts w:ascii="Cambria" w:hAnsi="Cambria"/>
          <w:b/>
          <w:color w:val="1F3A5F"/>
          <w:sz w:val="29"/>
        </w:rPr>
        <w:t>35.41. Student Recreation Facilities – Desirable Requirements</w:t>
      </w:r>
    </w:p>
    <w:p>
      <w:pPr>
        <w:spacing w:line="276" w:lineRule="auto" w:after="80"/>
        <w:ind w:left="357" w:hanging="357"/>
      </w:pPr>
      <w:r>
        <w:rPr>
          <w:rFonts w:ascii="Cambria" w:hAnsi="Cambria"/>
          <w:b w:val="0"/>
          <w:i w:val="0"/>
          <w:sz w:val="22"/>
        </w:rPr>
        <w:t xml:space="preserve">1. </w:t>
      </w:r>
      <w:r>
        <w:rPr>
          <w:rFonts w:ascii="Cambria" w:hAnsi="Cambria"/>
          <w:i w:val="0"/>
          <w:sz w:val="22"/>
        </w:rPr>
        <w:t>Multipurpose Recreation Centre</w:t>
      </w:r>
    </w:p>
    <w:p>
      <w:pPr>
        <w:spacing w:line="276" w:lineRule="auto" w:after="80"/>
        <w:ind w:left="357" w:hanging="357"/>
      </w:pPr>
      <w:r>
        <w:rPr>
          <w:rFonts w:ascii="Cambria" w:hAnsi="Cambria"/>
          <w:sz w:val="22"/>
        </w:rPr>
        <w:t xml:space="preserve">• </w:t>
      </w:r>
      <w:r>
        <w:rPr>
          <w:rFonts w:ascii="Cambria" w:hAnsi="Cambria"/>
          <w:b/>
          <w:i w:val="0"/>
          <w:sz w:val="22"/>
        </w:rPr>
        <w:t>Establish a central recreation hub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Indoor games area (table tennis, carrom, chess, foosball)</w:t>
      </w:r>
    </w:p>
    <w:p>
      <w:pPr>
        <w:spacing w:line="276" w:lineRule="auto" w:after="80"/>
        <w:ind w:left="714" w:hanging="357"/>
      </w:pPr>
      <w:r>
        <w:rPr>
          <w:rFonts w:ascii="Cambria" w:hAnsi="Cambria"/>
          <w:sz w:val="22"/>
        </w:rPr>
        <w:t xml:space="preserve">o </w:t>
      </w:r>
      <w:r>
        <w:rPr>
          <w:rFonts w:ascii="Cambria" w:hAnsi="Cambria"/>
          <w:i w:val="0"/>
          <w:sz w:val="22"/>
        </w:rPr>
        <w:t>Lounge spaces for relaxation, reading, and peer interaction</w:t>
      </w:r>
    </w:p>
    <w:p>
      <w:pPr>
        <w:spacing w:line="276" w:lineRule="auto" w:after="80"/>
        <w:ind w:left="714" w:hanging="357"/>
      </w:pPr>
      <w:r>
        <w:rPr>
          <w:rFonts w:ascii="Cambria" w:hAnsi="Cambria"/>
          <w:sz w:val="22"/>
        </w:rPr>
        <w:t xml:space="preserve">o </w:t>
      </w:r>
      <w:r>
        <w:rPr>
          <w:rFonts w:ascii="Cambria" w:hAnsi="Cambria"/>
          <w:i w:val="0"/>
          <w:sz w:val="22"/>
        </w:rPr>
        <w:t>Music and dance rooms with acoustic setups</w:t>
      </w:r>
    </w:p>
    <w:p>
      <w:pPr>
        <w:spacing w:line="276" w:lineRule="auto" w:after="80"/>
        <w:ind w:left="357" w:hanging="357"/>
      </w:pPr>
      <w:r>
        <w:rPr>
          <w:rFonts w:ascii="Cambria" w:hAnsi="Cambria"/>
          <w:b w:val="0"/>
          <w:i w:val="0"/>
          <w:sz w:val="22"/>
        </w:rPr>
        <w:t xml:space="preserve">2. </w:t>
      </w:r>
      <w:r>
        <w:rPr>
          <w:rFonts w:ascii="Cambria" w:hAnsi="Cambria"/>
          <w:i w:val="0"/>
          <w:sz w:val="22"/>
        </w:rPr>
        <w:t>Creative and Cultural Facilities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Art and craft studios, pottery corners, and painting areas</w:t>
      </w:r>
    </w:p>
    <w:p>
      <w:pPr>
        <w:spacing w:line="276" w:lineRule="auto" w:after="80"/>
        <w:ind w:left="714" w:hanging="357"/>
      </w:pPr>
      <w:r>
        <w:rPr>
          <w:rFonts w:ascii="Cambria" w:hAnsi="Cambria"/>
          <w:sz w:val="22"/>
        </w:rPr>
        <w:t xml:space="preserve">o </w:t>
      </w:r>
      <w:r>
        <w:rPr>
          <w:rFonts w:ascii="Cambria" w:hAnsi="Cambria"/>
          <w:i w:val="0"/>
          <w:sz w:val="22"/>
        </w:rPr>
        <w:t>Auditorium or open-air theatre for cultural performances, screenings, and student events</w:t>
      </w:r>
    </w:p>
    <w:p>
      <w:pPr>
        <w:spacing w:line="276" w:lineRule="auto" w:after="80"/>
        <w:ind w:left="714" w:hanging="357"/>
      </w:pPr>
      <w:r>
        <w:rPr>
          <w:rFonts w:ascii="Cambria" w:hAnsi="Cambria"/>
          <w:sz w:val="22"/>
        </w:rPr>
        <w:t xml:space="preserve">o </w:t>
      </w:r>
      <w:r>
        <w:rPr>
          <w:rFonts w:ascii="Cambria" w:hAnsi="Cambria"/>
          <w:i w:val="0"/>
          <w:sz w:val="22"/>
        </w:rPr>
        <w:t>Photography and film clubs with editing workstations</w:t>
      </w:r>
    </w:p>
    <w:p>
      <w:pPr>
        <w:spacing w:line="276" w:lineRule="auto" w:after="80"/>
        <w:ind w:left="357" w:hanging="357"/>
      </w:pPr>
      <w:r>
        <w:rPr>
          <w:rFonts w:ascii="Cambria" w:hAnsi="Cambria"/>
          <w:b w:val="0"/>
          <w:i w:val="0"/>
          <w:sz w:val="22"/>
        </w:rPr>
        <w:t xml:space="preserve">3. </w:t>
      </w:r>
      <w:r>
        <w:rPr>
          <w:rFonts w:ascii="Cambria" w:hAnsi="Cambria"/>
          <w:i w:val="0"/>
          <w:sz w:val="22"/>
        </w:rPr>
        <w:t>Fitness and Wellness Amenities</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Yoga and meditation rooms</w:t>
      </w:r>
    </w:p>
    <w:p>
      <w:pPr>
        <w:spacing w:line="276" w:lineRule="auto" w:after="80"/>
        <w:ind w:left="714" w:hanging="357"/>
      </w:pPr>
      <w:r>
        <w:rPr>
          <w:rFonts w:ascii="Cambria" w:hAnsi="Cambria"/>
          <w:sz w:val="22"/>
        </w:rPr>
        <w:t xml:space="preserve">o </w:t>
      </w:r>
      <w:r>
        <w:rPr>
          <w:rFonts w:ascii="Cambria" w:hAnsi="Cambria"/>
          <w:i w:val="0"/>
          <w:sz w:val="22"/>
        </w:rPr>
        <w:t>Aerobics/dance fitness studios</w:t>
      </w:r>
    </w:p>
    <w:p>
      <w:pPr>
        <w:spacing w:line="276" w:lineRule="auto" w:after="80"/>
        <w:ind w:left="714" w:hanging="357"/>
      </w:pPr>
      <w:r>
        <w:rPr>
          <w:rFonts w:ascii="Cambria" w:hAnsi="Cambria"/>
          <w:sz w:val="22"/>
        </w:rPr>
        <w:t xml:space="preserve">o </w:t>
      </w:r>
      <w:r>
        <w:rPr>
          <w:rFonts w:ascii="Cambria" w:hAnsi="Cambria"/>
          <w:i w:val="0"/>
          <w:sz w:val="22"/>
        </w:rPr>
        <w:t>Gaming zones with virtual/AR experiences and e-sports lounges</w:t>
      </w:r>
    </w:p>
    <w:p>
      <w:pPr>
        <w:spacing w:line="276" w:lineRule="auto" w:after="80"/>
        <w:ind w:left="357" w:hanging="357"/>
      </w:pPr>
      <w:r>
        <w:rPr>
          <w:rFonts w:ascii="Cambria" w:hAnsi="Cambria"/>
          <w:b w:val="0"/>
          <w:i w:val="0"/>
          <w:sz w:val="22"/>
        </w:rPr>
        <w:t xml:space="preserve">4. </w:t>
      </w:r>
      <w:r>
        <w:rPr>
          <w:rFonts w:ascii="Cambria" w:hAnsi="Cambria"/>
          <w:i w:val="0"/>
          <w:sz w:val="22"/>
        </w:rPr>
        <w:t>Tech and Innovation Corners</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 media zones for video editing, podcasting, and content creation</w:t>
      </w:r>
    </w:p>
    <w:p>
      <w:pPr>
        <w:spacing w:line="276" w:lineRule="auto" w:after="80"/>
        <w:ind w:left="714" w:hanging="357"/>
      </w:pPr>
      <w:r>
        <w:rPr>
          <w:rFonts w:ascii="Cambria" w:hAnsi="Cambria"/>
          <w:sz w:val="22"/>
        </w:rPr>
        <w:t xml:space="preserve">o </w:t>
      </w:r>
      <w:r>
        <w:rPr>
          <w:rFonts w:ascii="Cambria" w:hAnsi="Cambria"/>
          <w:i w:val="0"/>
          <w:sz w:val="22"/>
        </w:rPr>
        <w:t>VR/AR interactive stations for immersive recreation</w:t>
      </w:r>
    </w:p>
    <w:p>
      <w:pPr>
        <w:spacing w:line="276" w:lineRule="auto" w:after="80"/>
        <w:ind w:left="714" w:hanging="357"/>
      </w:pPr>
      <w:r>
        <w:rPr>
          <w:rFonts w:ascii="Cambria" w:hAnsi="Cambria"/>
          <w:sz w:val="22"/>
        </w:rPr>
        <w:t xml:space="preserve">o </w:t>
      </w:r>
      <w:r>
        <w:rPr>
          <w:rFonts w:ascii="Cambria" w:hAnsi="Cambria"/>
          <w:i w:val="0"/>
          <w:sz w:val="22"/>
        </w:rPr>
        <w:t>Hackathon-ready spaces for creative coding marathons</w:t>
      </w:r>
    </w:p>
    <w:p>
      <w:pPr>
        <w:spacing w:line="276" w:lineRule="auto" w:after="80"/>
        <w:ind w:left="357" w:hanging="357"/>
      </w:pPr>
      <w:r>
        <w:rPr>
          <w:rFonts w:ascii="Cambria" w:hAnsi="Cambria"/>
          <w:b w:val="0"/>
          <w:i w:val="0"/>
          <w:sz w:val="22"/>
        </w:rPr>
        <w:t xml:space="preserve">5. </w:t>
      </w:r>
      <w:r>
        <w:rPr>
          <w:rFonts w:ascii="Cambria" w:hAnsi="Cambria"/>
          <w:i w:val="0"/>
          <w:sz w:val="22"/>
        </w:rPr>
        <w:t>Outdoor Facilities</w:t>
      </w:r>
    </w:p>
    <w:p>
      <w:pPr>
        <w:spacing w:line="276" w:lineRule="auto" w:after="80"/>
        <w:ind w:left="357" w:hanging="357"/>
      </w:pPr>
      <w:r>
        <w:rPr>
          <w:rFonts w:ascii="Cambria" w:hAnsi="Cambria"/>
          <w:sz w:val="22"/>
        </w:rPr>
        <w:t xml:space="preserve">• </w:t>
      </w:r>
      <w:r>
        <w:rPr>
          <w:rFonts w:ascii="Cambria" w:hAnsi="Cambria"/>
          <w:b/>
          <w:i w:val="0"/>
          <w:sz w:val="22"/>
        </w:rPr>
        <w:t>Complement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Landscaped gardens, gazebos, and open discussion pods</w:t>
      </w:r>
    </w:p>
    <w:p>
      <w:pPr>
        <w:spacing w:line="276" w:lineRule="auto" w:after="80"/>
        <w:ind w:left="714" w:hanging="357"/>
      </w:pPr>
      <w:r>
        <w:rPr>
          <w:rFonts w:ascii="Cambria" w:hAnsi="Cambria"/>
          <w:sz w:val="22"/>
        </w:rPr>
        <w:t xml:space="preserve">o </w:t>
      </w:r>
      <w:r>
        <w:rPr>
          <w:rFonts w:ascii="Cambria" w:hAnsi="Cambria"/>
          <w:i w:val="0"/>
          <w:sz w:val="22"/>
        </w:rPr>
        <w:t>Skating rinks or cycling tracks</w:t>
      </w:r>
    </w:p>
    <w:p>
      <w:pPr>
        <w:spacing w:line="276" w:lineRule="auto" w:after="80"/>
        <w:ind w:left="714" w:hanging="357"/>
      </w:pPr>
      <w:r>
        <w:rPr>
          <w:rFonts w:ascii="Cambria" w:hAnsi="Cambria"/>
          <w:sz w:val="22"/>
        </w:rPr>
        <w:t xml:space="preserve">o </w:t>
      </w:r>
      <w:r>
        <w:rPr>
          <w:rFonts w:ascii="Cambria" w:hAnsi="Cambria"/>
          <w:i w:val="0"/>
          <w:sz w:val="22"/>
        </w:rPr>
        <w:t>Amphitheatres for informal gatherings and student-led workshops</w:t>
      </w:r>
    </w:p>
    <w:p>
      <w:pPr>
        <w:spacing w:line="276" w:lineRule="auto" w:after="80"/>
        <w:ind w:left="357" w:hanging="357"/>
      </w:pPr>
      <w:r>
        <w:rPr>
          <w:rFonts w:ascii="Cambria" w:hAnsi="Cambria"/>
          <w:b w:val="0"/>
          <w:i w:val="0"/>
          <w:sz w:val="22"/>
        </w:rPr>
        <w:t xml:space="preserve">6. </w:t>
      </w:r>
      <w:r>
        <w:rPr>
          <w:rFonts w:ascii="Cambria" w:hAnsi="Cambria"/>
          <w:i w:val="0"/>
          <w:sz w:val="22"/>
        </w:rPr>
        <w:t>Accessibility and Safety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Inclusive design for differently-abled students</w:t>
      </w:r>
    </w:p>
    <w:p>
      <w:pPr>
        <w:spacing w:line="276" w:lineRule="auto" w:after="80"/>
        <w:ind w:left="714" w:hanging="357"/>
      </w:pPr>
      <w:r>
        <w:rPr>
          <w:rFonts w:ascii="Cambria" w:hAnsi="Cambria"/>
          <w:sz w:val="22"/>
        </w:rPr>
        <w:t xml:space="preserve">o </w:t>
      </w:r>
      <w:r>
        <w:rPr>
          <w:rFonts w:ascii="Cambria" w:hAnsi="Cambria"/>
          <w:i w:val="0"/>
          <w:sz w:val="22"/>
        </w:rPr>
        <w:t>CCTV surveillance, first-aid kits, and secure access</w:t>
      </w:r>
    </w:p>
    <w:p>
      <w:pPr>
        <w:spacing w:line="276" w:lineRule="auto" w:after="80"/>
        <w:ind w:left="714" w:hanging="357"/>
      </w:pPr>
      <w:r>
        <w:rPr>
          <w:rFonts w:ascii="Cambria" w:hAnsi="Cambria"/>
          <w:sz w:val="22"/>
        </w:rPr>
        <w:t xml:space="preserve">o </w:t>
      </w:r>
      <w:r>
        <w:rPr>
          <w:rFonts w:ascii="Cambria" w:hAnsi="Cambria"/>
          <w:i w:val="0"/>
          <w:sz w:val="22"/>
        </w:rPr>
        <w:t>Sustainable features like energy-efficient lighting and natural ventilation</w:t>
      </w:r>
    </w:p>
    <w:p>
      <w:pPr>
        <w:spacing w:before="280" w:after="160"/>
      </w:pPr>
      <w:r>
        <w:rPr>
          <w:rFonts w:ascii="Cambria" w:hAnsi="Cambria"/>
          <w:b/>
          <w:color w:val="1F3A5F"/>
          <w:sz w:val="29"/>
        </w:rPr>
        <w:t>35.42. International Student Centres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Dedicated Facility and Lounge Areas</w:t>
      </w:r>
    </w:p>
    <w:p>
      <w:pPr>
        <w:spacing w:line="276" w:lineRule="auto" w:after="80"/>
        <w:ind w:left="357" w:hanging="357"/>
      </w:pPr>
      <w:r>
        <w:rPr>
          <w:rFonts w:ascii="Cambria" w:hAnsi="Cambria"/>
          <w:sz w:val="22"/>
        </w:rPr>
        <w:t xml:space="preserve">• </w:t>
      </w:r>
      <w:r>
        <w:rPr>
          <w:rFonts w:ascii="Cambria" w:hAnsi="Cambria"/>
          <w:b/>
          <w:i w:val="0"/>
          <w:sz w:val="22"/>
        </w:rPr>
        <w:t>Establish a modern international student centre offering: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Welcome desk and orientation zone for new arrivals</w:t>
      </w:r>
    </w:p>
    <w:p>
      <w:pPr>
        <w:spacing w:line="276" w:lineRule="auto" w:after="80"/>
        <w:ind w:left="714" w:hanging="357"/>
      </w:pPr>
      <w:r>
        <w:rPr>
          <w:rFonts w:ascii="Cambria" w:hAnsi="Cambria"/>
          <w:sz w:val="22"/>
        </w:rPr>
        <w:t xml:space="preserve">o </w:t>
      </w:r>
      <w:r>
        <w:rPr>
          <w:rFonts w:ascii="Cambria" w:hAnsi="Cambria"/>
          <w:i w:val="0"/>
          <w:sz w:val="22"/>
        </w:rPr>
        <w:t>Lounge spaces for networking, socialising, and relaxation</w:t>
      </w:r>
    </w:p>
    <w:p>
      <w:pPr>
        <w:spacing w:line="276" w:lineRule="auto" w:after="80"/>
        <w:ind w:left="714" w:hanging="357"/>
      </w:pPr>
      <w:r>
        <w:rPr>
          <w:rFonts w:ascii="Cambria" w:hAnsi="Cambria"/>
          <w:sz w:val="22"/>
        </w:rPr>
        <w:t xml:space="preserve">o </w:t>
      </w:r>
      <w:r>
        <w:rPr>
          <w:rFonts w:ascii="Cambria" w:hAnsi="Cambria"/>
          <w:i w:val="0"/>
          <w:sz w:val="22"/>
        </w:rPr>
        <w:t>Cultural display zones to celebrate diversity and intercultural learning</w:t>
      </w:r>
    </w:p>
    <w:p>
      <w:pPr>
        <w:spacing w:line="276" w:lineRule="auto" w:after="80"/>
        <w:ind w:left="357" w:hanging="357"/>
      </w:pPr>
      <w:r>
        <w:rPr>
          <w:rFonts w:ascii="Cambria" w:hAnsi="Cambria"/>
          <w:b w:val="0"/>
          <w:i w:val="0"/>
          <w:sz w:val="22"/>
        </w:rPr>
        <w:t xml:space="preserve">2. </w:t>
      </w:r>
      <w:r>
        <w:rPr>
          <w:rFonts w:ascii="Cambria" w:hAnsi="Cambria"/>
          <w:i w:val="0"/>
          <w:sz w:val="22"/>
        </w:rPr>
        <w:t>Administrative and Support Services</w:t>
      </w:r>
    </w:p>
    <w:p>
      <w:pPr>
        <w:spacing w:line="276" w:lineRule="auto" w:after="80"/>
        <w:ind w:left="357" w:hanging="357"/>
      </w:pPr>
      <w:r>
        <w:rPr>
          <w:rFonts w:ascii="Cambria" w:hAnsi="Cambria"/>
          <w:sz w:val="22"/>
        </w:rPr>
        <w:t xml:space="preserve">• </w:t>
      </w:r>
      <w:r>
        <w:rPr>
          <w:rFonts w:ascii="Cambria" w:hAnsi="Cambria"/>
          <w:b/>
          <w:i w:val="0"/>
          <w:sz w:val="22"/>
        </w:rPr>
        <w:t>Provide integrated support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Visa assistance, FRRO registration, and legal help</w:t>
      </w:r>
    </w:p>
    <w:p>
      <w:pPr>
        <w:spacing w:line="276" w:lineRule="auto" w:after="80"/>
        <w:ind w:left="714" w:hanging="357"/>
      </w:pPr>
      <w:r>
        <w:rPr>
          <w:rFonts w:ascii="Cambria" w:hAnsi="Cambria"/>
          <w:sz w:val="22"/>
        </w:rPr>
        <w:t xml:space="preserve">o </w:t>
      </w:r>
      <w:r>
        <w:rPr>
          <w:rFonts w:ascii="Cambria" w:hAnsi="Cambria"/>
          <w:i w:val="0"/>
          <w:sz w:val="22"/>
        </w:rPr>
        <w:t>Academic advising tailored to international credit systems</w:t>
      </w:r>
    </w:p>
    <w:p>
      <w:pPr>
        <w:spacing w:line="276" w:lineRule="auto" w:after="80"/>
        <w:ind w:left="714" w:hanging="357"/>
      </w:pPr>
      <w:r>
        <w:rPr>
          <w:rFonts w:ascii="Cambria" w:hAnsi="Cambria"/>
          <w:sz w:val="22"/>
        </w:rPr>
        <w:t xml:space="preserve">o </w:t>
      </w:r>
      <w:r>
        <w:rPr>
          <w:rFonts w:ascii="Cambria" w:hAnsi="Cambria"/>
          <w:i w:val="0"/>
          <w:sz w:val="22"/>
        </w:rPr>
        <w:t>Language labs and translation/interpreter support</w:t>
      </w:r>
    </w:p>
    <w:p>
      <w:pPr>
        <w:spacing w:line="276" w:lineRule="auto" w:after="80"/>
        <w:ind w:left="357" w:hanging="357"/>
      </w:pPr>
      <w:r>
        <w:rPr>
          <w:rFonts w:ascii="Cambria" w:hAnsi="Cambria"/>
          <w:b w:val="0"/>
          <w:i w:val="0"/>
          <w:sz w:val="22"/>
        </w:rPr>
        <w:t xml:space="preserve">3. </w:t>
      </w:r>
      <w:r>
        <w:rPr>
          <w:rFonts w:ascii="Cambria" w:hAnsi="Cambria"/>
          <w:i w:val="0"/>
          <w:sz w:val="22"/>
        </w:rPr>
        <w:t>Well-being and Cultural Integration</w:t>
      </w:r>
    </w:p>
    <w:p>
      <w:pPr>
        <w:spacing w:line="276" w:lineRule="auto" w:after="80"/>
        <w:ind w:left="357" w:hanging="357"/>
      </w:pPr>
      <w:r>
        <w:rPr>
          <w:rFonts w:ascii="Cambria" w:hAnsi="Cambria"/>
          <w:sz w:val="22"/>
        </w:rPr>
        <w:t xml:space="preserve">• </w:t>
      </w:r>
      <w:r>
        <w:rPr>
          <w:rFonts w:ascii="Cambria" w:hAnsi="Cambria"/>
          <w:b/>
          <w:i w:val="0"/>
          <w:sz w:val="22"/>
        </w:rPr>
        <w:t>Offer: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Peer mentoring and buddy systems for smooth adaptation</w:t>
      </w:r>
    </w:p>
    <w:p>
      <w:pPr>
        <w:spacing w:line="276" w:lineRule="auto" w:after="80"/>
        <w:ind w:left="714" w:hanging="357"/>
      </w:pPr>
      <w:r>
        <w:rPr>
          <w:rFonts w:ascii="Cambria" w:hAnsi="Cambria"/>
          <w:sz w:val="22"/>
        </w:rPr>
        <w:t xml:space="preserve">o </w:t>
      </w:r>
      <w:r>
        <w:rPr>
          <w:rFonts w:ascii="Cambria" w:hAnsi="Cambria"/>
          <w:i w:val="0"/>
          <w:sz w:val="22"/>
        </w:rPr>
        <w:t>Workshops on local customs, academic etiquette, and safety norms</w:t>
      </w:r>
    </w:p>
    <w:p>
      <w:pPr>
        <w:spacing w:line="276" w:lineRule="auto" w:after="80"/>
        <w:ind w:left="714" w:hanging="357"/>
      </w:pPr>
      <w:r>
        <w:rPr>
          <w:rFonts w:ascii="Cambria" w:hAnsi="Cambria"/>
          <w:sz w:val="22"/>
        </w:rPr>
        <w:t xml:space="preserve">o </w:t>
      </w:r>
      <w:r>
        <w:rPr>
          <w:rFonts w:ascii="Cambria" w:hAnsi="Cambria"/>
          <w:i w:val="0"/>
          <w:sz w:val="22"/>
        </w:rPr>
        <w:t>Regular intercultural festivals and global food fairs</w:t>
      </w:r>
    </w:p>
    <w:p>
      <w:pPr>
        <w:spacing w:line="276" w:lineRule="auto" w:after="80"/>
        <w:ind w:left="357" w:hanging="357"/>
      </w:pPr>
      <w:r>
        <w:rPr>
          <w:rFonts w:ascii="Cambria" w:hAnsi="Cambria"/>
          <w:b w:val="0"/>
          <w:i w:val="0"/>
          <w:sz w:val="22"/>
        </w:rPr>
        <w:t xml:space="preserve">4. </w:t>
      </w:r>
      <w:r>
        <w:rPr>
          <w:rFonts w:ascii="Cambria" w:hAnsi="Cambria"/>
          <w:i w:val="0"/>
          <w:sz w:val="22"/>
        </w:rPr>
        <w:t>Amenities and Infrastructure</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Wi-Fi enabled study zones, small meeting rooms, and printing services</w:t>
      </w:r>
    </w:p>
    <w:p>
      <w:pPr>
        <w:spacing w:line="276" w:lineRule="auto" w:after="80"/>
        <w:ind w:left="714" w:hanging="357"/>
      </w:pPr>
      <w:r>
        <w:rPr>
          <w:rFonts w:ascii="Cambria" w:hAnsi="Cambria"/>
          <w:sz w:val="22"/>
        </w:rPr>
        <w:t xml:space="preserve">o </w:t>
      </w:r>
      <w:r>
        <w:rPr>
          <w:rFonts w:ascii="Cambria" w:hAnsi="Cambria"/>
          <w:i w:val="0"/>
          <w:sz w:val="22"/>
        </w:rPr>
        <w:t>Prayer/meditation rooms, lockers, and hygiene facilities</w:t>
      </w:r>
    </w:p>
    <w:p>
      <w:pPr>
        <w:spacing w:line="276" w:lineRule="auto" w:after="80"/>
        <w:ind w:left="714" w:hanging="357"/>
      </w:pPr>
      <w:r>
        <w:rPr>
          <w:rFonts w:ascii="Cambria" w:hAnsi="Cambria"/>
          <w:sz w:val="22"/>
        </w:rPr>
        <w:t xml:space="preserve">o </w:t>
      </w:r>
      <w:r>
        <w:rPr>
          <w:rFonts w:ascii="Cambria" w:hAnsi="Cambria"/>
          <w:i w:val="0"/>
          <w:sz w:val="22"/>
        </w:rPr>
        <w:t>24x7 help desk and emergency support system</w:t>
      </w:r>
    </w:p>
    <w:p>
      <w:pPr>
        <w:spacing w:line="276" w:lineRule="auto" w:after="80"/>
        <w:ind w:left="357" w:hanging="357"/>
      </w:pPr>
      <w:r>
        <w:rPr>
          <w:rFonts w:ascii="Cambria" w:hAnsi="Cambria"/>
          <w:b w:val="0"/>
          <w:i w:val="0"/>
          <w:sz w:val="22"/>
        </w:rPr>
        <w:t xml:space="preserve">5. </w:t>
      </w:r>
      <w:r>
        <w:rPr>
          <w:rFonts w:ascii="Cambria" w:hAnsi="Cambria"/>
          <w:i w:val="0"/>
          <w:sz w:val="22"/>
        </w:rPr>
        <w:t>Residential and Dining Support</w:t>
      </w:r>
    </w:p>
    <w:p>
      <w:pPr>
        <w:spacing w:line="276" w:lineRule="auto" w:after="80"/>
        <w:ind w:left="357" w:hanging="357"/>
      </w:pPr>
      <w:r>
        <w:rPr>
          <w:rFonts w:ascii="Cambria" w:hAnsi="Cambria"/>
          <w:sz w:val="22"/>
        </w:rPr>
        <w:t xml:space="preserve">• </w:t>
      </w:r>
      <w:r>
        <w:rPr>
          <w:rFonts w:ascii="Cambria" w:hAnsi="Cambria"/>
          <w:b/>
          <w:i w:val="0"/>
          <w:sz w:val="22"/>
        </w:rPr>
        <w:t>Coordinate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International hostels or dedicated accommodation blocks</w:t>
      </w:r>
    </w:p>
    <w:p>
      <w:pPr>
        <w:spacing w:line="276" w:lineRule="auto" w:after="80"/>
        <w:ind w:left="714" w:hanging="357"/>
      </w:pPr>
      <w:r>
        <w:rPr>
          <w:rFonts w:ascii="Cambria" w:hAnsi="Cambria"/>
          <w:sz w:val="22"/>
        </w:rPr>
        <w:t xml:space="preserve">o </w:t>
      </w:r>
      <w:r>
        <w:rPr>
          <w:rFonts w:ascii="Cambria" w:hAnsi="Cambria"/>
          <w:i w:val="0"/>
          <w:sz w:val="22"/>
        </w:rPr>
        <w:t>Mess/cafeteria with international cuisine options</w:t>
      </w:r>
    </w:p>
    <w:p>
      <w:pPr>
        <w:spacing w:line="276" w:lineRule="auto" w:after="80"/>
        <w:ind w:left="714" w:hanging="357"/>
      </w:pPr>
      <w:r>
        <w:rPr>
          <w:rFonts w:ascii="Cambria" w:hAnsi="Cambria"/>
          <w:sz w:val="22"/>
        </w:rPr>
        <w:t xml:space="preserve">o </w:t>
      </w:r>
      <w:r>
        <w:rPr>
          <w:rFonts w:ascii="Cambria" w:hAnsi="Cambria"/>
          <w:i w:val="0"/>
          <w:sz w:val="22"/>
        </w:rPr>
        <w:t>Access to local grocery stores and cooking areas</w:t>
      </w:r>
    </w:p>
    <w:p>
      <w:pPr>
        <w:spacing w:line="276" w:lineRule="auto" w:after="80"/>
        <w:ind w:left="357" w:hanging="357"/>
      </w:pPr>
      <w:r>
        <w:rPr>
          <w:rFonts w:ascii="Cambria" w:hAnsi="Cambria"/>
          <w:b w:val="0"/>
          <w:i w:val="0"/>
          <w:sz w:val="22"/>
        </w:rPr>
        <w:t xml:space="preserve">6. </w:t>
      </w:r>
      <w:r>
        <w:rPr>
          <w:rFonts w:ascii="Cambria" w:hAnsi="Cambria"/>
          <w:i w:val="0"/>
          <w:sz w:val="22"/>
        </w:rPr>
        <w:t>Institutional Integration</w:t>
      </w:r>
    </w:p>
    <w:p>
      <w:pPr>
        <w:spacing w:line="276" w:lineRule="auto" w:after="80"/>
        <w:ind w:left="357" w:hanging="357"/>
      </w:pPr>
      <w:r>
        <w:rPr>
          <w:rFonts w:ascii="Cambria" w:hAnsi="Cambria"/>
          <w:sz w:val="22"/>
        </w:rPr>
        <w:t xml:space="preserve">• </w:t>
      </w:r>
      <w:r>
        <w:rPr>
          <w:rFonts w:ascii="Cambria" w:hAnsi="Cambria"/>
          <w:b/>
          <w:i w:val="0"/>
          <w:sz w:val="22"/>
        </w:rPr>
        <w:t>Promote: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Cross-cultural academic programs and workshops</w:t>
      </w:r>
    </w:p>
    <w:p>
      <w:pPr>
        <w:spacing w:line="276" w:lineRule="auto" w:after="80"/>
        <w:ind w:left="714" w:hanging="357"/>
      </w:pPr>
      <w:r>
        <w:rPr>
          <w:rFonts w:ascii="Cambria" w:hAnsi="Cambria"/>
          <w:sz w:val="22"/>
        </w:rPr>
        <w:t xml:space="preserve">o </w:t>
      </w:r>
      <w:r>
        <w:rPr>
          <w:rFonts w:ascii="Cambria" w:hAnsi="Cambria"/>
          <w:i w:val="0"/>
          <w:sz w:val="22"/>
        </w:rPr>
        <w:t>Exchange programs and joint degree pathways</w:t>
      </w:r>
    </w:p>
    <w:p>
      <w:pPr>
        <w:spacing w:line="276" w:lineRule="auto" w:after="80"/>
        <w:ind w:left="714" w:hanging="357"/>
      </w:pPr>
      <w:r>
        <w:rPr>
          <w:rFonts w:ascii="Cambria" w:hAnsi="Cambria"/>
          <w:sz w:val="22"/>
        </w:rPr>
        <w:t xml:space="preserve">o </w:t>
      </w:r>
      <w:r>
        <w:rPr>
          <w:rFonts w:ascii="Cambria" w:hAnsi="Cambria"/>
          <w:i w:val="0"/>
          <w:sz w:val="22"/>
        </w:rPr>
        <w:t>Inclusion in student councils and leadership bodies</w:t>
      </w:r>
    </w:p>
    <w:p>
      <w:pPr>
        <w:spacing w:before="280" w:after="160"/>
      </w:pPr>
      <w:r>
        <w:rPr>
          <w:rFonts w:ascii="Cambria" w:hAnsi="Cambria"/>
          <w:b/>
          <w:color w:val="1F3A5F"/>
          <w:sz w:val="29"/>
        </w:rPr>
        <w:t>35.43. Incubation Centre and Research Park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State-of-the-Art Infrastructure</w:t>
      </w:r>
    </w:p>
    <w:p>
      <w:pPr>
        <w:spacing w:line="276" w:lineRule="auto" w:after="80"/>
        <w:ind w:left="357" w:hanging="357"/>
      </w:pPr>
      <w:r>
        <w:rPr>
          <w:rFonts w:ascii="Cambria" w:hAnsi="Cambria"/>
          <w:sz w:val="22"/>
        </w:rPr>
        <w:t xml:space="preserve">• </w:t>
      </w:r>
      <w:r>
        <w:rPr>
          <w:rFonts w:ascii="Cambria" w:hAnsi="Cambria"/>
          <w:b/>
          <w:i w:val="0"/>
          <w:sz w:val="22"/>
        </w:rPr>
        <w:t>Build a dedicated innovation ecosystem that includes: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Modular workspaces, co-working labs, and private R&amp;D cabins</w:t>
      </w:r>
    </w:p>
    <w:p>
      <w:pPr>
        <w:spacing w:line="276" w:lineRule="auto" w:after="80"/>
        <w:ind w:left="714" w:hanging="357"/>
      </w:pPr>
      <w:r>
        <w:rPr>
          <w:rFonts w:ascii="Cambria" w:hAnsi="Cambria"/>
          <w:sz w:val="22"/>
        </w:rPr>
        <w:t xml:space="preserve">o </w:t>
      </w:r>
      <w:r>
        <w:rPr>
          <w:rFonts w:ascii="Cambria" w:hAnsi="Cambria"/>
          <w:i w:val="0"/>
          <w:sz w:val="22"/>
        </w:rPr>
        <w:t>Meeting rooms, event halls, and seminar spaces with AV facilities</w:t>
      </w:r>
    </w:p>
    <w:p>
      <w:pPr>
        <w:spacing w:line="276" w:lineRule="auto" w:after="80"/>
        <w:ind w:left="714" w:hanging="357"/>
      </w:pPr>
      <w:r>
        <w:rPr>
          <w:rFonts w:ascii="Cambria" w:hAnsi="Cambria"/>
          <w:sz w:val="22"/>
        </w:rPr>
        <w:t xml:space="preserve">o </w:t>
      </w:r>
      <w:r>
        <w:rPr>
          <w:rFonts w:ascii="Cambria" w:hAnsi="Cambria"/>
          <w:i w:val="0"/>
          <w:sz w:val="22"/>
        </w:rPr>
        <w:t>24/7 access, security, and high-speed internet</w:t>
      </w:r>
    </w:p>
    <w:p>
      <w:pPr>
        <w:spacing w:line="276" w:lineRule="auto" w:after="80"/>
        <w:ind w:left="357" w:hanging="357"/>
      </w:pPr>
      <w:r>
        <w:rPr>
          <w:rFonts w:ascii="Cambria" w:hAnsi="Cambria"/>
          <w:b w:val="0"/>
          <w:i w:val="0"/>
          <w:sz w:val="22"/>
        </w:rPr>
        <w:t xml:space="preserve">2. </w:t>
      </w:r>
      <w:r>
        <w:rPr>
          <w:rFonts w:ascii="Cambria" w:hAnsi="Cambria"/>
          <w:i w:val="0"/>
          <w:sz w:val="22"/>
        </w:rPr>
        <w:t>In-House Industry R&amp;D Units</w:t>
      </w:r>
    </w:p>
    <w:p>
      <w:pPr>
        <w:spacing w:line="276" w:lineRule="auto" w:after="80"/>
        <w:ind w:left="357" w:hanging="357"/>
      </w:pPr>
      <w:r>
        <w:rPr>
          <w:rFonts w:ascii="Cambria" w:hAnsi="Cambria"/>
          <w:sz w:val="22"/>
        </w:rPr>
        <w:t xml:space="preserve">• </w:t>
      </w:r>
      <w:r>
        <w:rPr>
          <w:rFonts w:ascii="Cambria" w:hAnsi="Cambria"/>
          <w:b/>
          <w:i w:val="0"/>
          <w:sz w:val="22"/>
        </w:rPr>
        <w:t>Host: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Partner companies’ innovation wings directly on campus</w:t>
      </w:r>
    </w:p>
    <w:p>
      <w:pPr>
        <w:spacing w:line="276" w:lineRule="auto" w:after="80"/>
        <w:ind w:left="714" w:hanging="357"/>
      </w:pPr>
      <w:r>
        <w:rPr>
          <w:rFonts w:ascii="Cambria" w:hAnsi="Cambria"/>
          <w:sz w:val="22"/>
        </w:rPr>
        <w:t xml:space="preserve">o </w:t>
      </w:r>
      <w:r>
        <w:rPr>
          <w:rFonts w:ascii="Cambria" w:hAnsi="Cambria"/>
          <w:i w:val="0"/>
          <w:sz w:val="22"/>
        </w:rPr>
        <w:t>Startup offices focused on tech, biotech, AI, clean energy, etc.</w:t>
      </w:r>
    </w:p>
    <w:p>
      <w:pPr>
        <w:spacing w:line="276" w:lineRule="auto" w:after="80"/>
        <w:ind w:left="714" w:hanging="357"/>
      </w:pPr>
      <w:r>
        <w:rPr>
          <w:rFonts w:ascii="Cambria" w:hAnsi="Cambria"/>
          <w:sz w:val="22"/>
        </w:rPr>
        <w:t xml:space="preserve">o </w:t>
      </w:r>
      <w:r>
        <w:rPr>
          <w:rFonts w:ascii="Cambria" w:hAnsi="Cambria"/>
          <w:i w:val="0"/>
          <w:sz w:val="22"/>
        </w:rPr>
        <w:t>Prototype development zones with rapid tooling, 3D printing, and testing labs</w:t>
      </w:r>
    </w:p>
    <w:p>
      <w:pPr>
        <w:spacing w:line="276" w:lineRule="auto" w:after="80"/>
        <w:ind w:left="357" w:hanging="357"/>
      </w:pPr>
      <w:r>
        <w:rPr>
          <w:rFonts w:ascii="Cambria" w:hAnsi="Cambria"/>
          <w:b w:val="0"/>
          <w:i w:val="0"/>
          <w:sz w:val="22"/>
        </w:rPr>
        <w:t xml:space="preserve">3. </w:t>
      </w:r>
      <w:r>
        <w:rPr>
          <w:rFonts w:ascii="Cambria" w:hAnsi="Cambria"/>
          <w:i w:val="0"/>
          <w:sz w:val="22"/>
        </w:rPr>
        <w:t>Academia-Industry Collaboration</w:t>
      </w:r>
    </w:p>
    <w:p>
      <w:pPr>
        <w:spacing w:line="276" w:lineRule="auto" w:after="80"/>
        <w:ind w:left="357" w:hanging="357"/>
      </w:pPr>
      <w:r>
        <w:rPr>
          <w:rFonts w:ascii="Cambria" w:hAnsi="Cambria"/>
          <w:sz w:val="22"/>
        </w:rPr>
        <w:t xml:space="preserve">• </w:t>
      </w:r>
      <w:r>
        <w:rPr>
          <w:rFonts w:ascii="Cambria" w:hAnsi="Cambria"/>
          <w:b/>
          <w:i w:val="0"/>
          <w:sz w:val="22"/>
        </w:rPr>
        <w:t>Facilitate: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Joint research projects between faculty, students, and industry experts</w:t>
      </w:r>
    </w:p>
    <w:p>
      <w:pPr>
        <w:spacing w:line="276" w:lineRule="auto" w:after="80"/>
        <w:ind w:left="714" w:hanging="357"/>
      </w:pPr>
      <w:r>
        <w:rPr>
          <w:rFonts w:ascii="Cambria" w:hAnsi="Cambria"/>
          <w:sz w:val="22"/>
        </w:rPr>
        <w:t xml:space="preserve">o </w:t>
      </w:r>
      <w:r>
        <w:rPr>
          <w:rFonts w:ascii="Cambria" w:hAnsi="Cambria"/>
          <w:i w:val="0"/>
          <w:sz w:val="22"/>
        </w:rPr>
        <w:t>Live problem-solving labs for real-world innovation challenges</w:t>
      </w:r>
    </w:p>
    <w:p>
      <w:pPr>
        <w:spacing w:line="276" w:lineRule="auto" w:after="80"/>
        <w:ind w:left="714" w:hanging="357"/>
      </w:pPr>
      <w:r>
        <w:rPr>
          <w:rFonts w:ascii="Cambria" w:hAnsi="Cambria"/>
          <w:sz w:val="22"/>
        </w:rPr>
        <w:t xml:space="preserve">o </w:t>
      </w:r>
      <w:r>
        <w:rPr>
          <w:rFonts w:ascii="Cambria" w:hAnsi="Cambria"/>
          <w:i w:val="0"/>
          <w:sz w:val="22"/>
        </w:rPr>
        <w:t>Industry-sponsored internships and thesis supervision</w:t>
      </w:r>
    </w:p>
    <w:p>
      <w:pPr>
        <w:spacing w:line="276" w:lineRule="auto" w:after="80"/>
        <w:ind w:left="357" w:hanging="357"/>
      </w:pPr>
      <w:r>
        <w:rPr>
          <w:rFonts w:ascii="Cambria" w:hAnsi="Cambria"/>
          <w:b w:val="0"/>
          <w:i w:val="0"/>
          <w:sz w:val="22"/>
        </w:rPr>
        <w:t xml:space="preserve">4. </w:t>
      </w:r>
      <w:r>
        <w:rPr>
          <w:rFonts w:ascii="Cambria" w:hAnsi="Cambria"/>
          <w:i w:val="0"/>
          <w:sz w:val="22"/>
        </w:rPr>
        <w:t>Startup Support and Commercialization</w:t>
      </w:r>
    </w:p>
    <w:p>
      <w:pPr>
        <w:spacing w:line="276" w:lineRule="auto" w:after="80"/>
        <w:ind w:left="357" w:hanging="357"/>
      </w:pPr>
      <w:r>
        <w:rPr>
          <w:rFonts w:ascii="Cambria" w:hAnsi="Cambria"/>
          <w:sz w:val="22"/>
        </w:rPr>
        <w:t xml:space="preserve">• </w:t>
      </w:r>
      <w:r>
        <w:rPr>
          <w:rFonts w:ascii="Cambria" w:hAnsi="Cambria"/>
          <w:b/>
          <w:i w:val="0"/>
          <w:sz w:val="22"/>
        </w:rPr>
        <w:t>Provide: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Seed funding, angel network access, and IP/legal consultation</w:t>
      </w:r>
    </w:p>
    <w:p>
      <w:pPr>
        <w:spacing w:line="276" w:lineRule="auto" w:after="80"/>
        <w:ind w:left="714" w:hanging="357"/>
      </w:pPr>
      <w:r>
        <w:rPr>
          <w:rFonts w:ascii="Cambria" w:hAnsi="Cambria"/>
          <w:sz w:val="22"/>
        </w:rPr>
        <w:t xml:space="preserve">o </w:t>
      </w:r>
      <w:r>
        <w:rPr>
          <w:rFonts w:ascii="Cambria" w:hAnsi="Cambria"/>
          <w:i w:val="0"/>
          <w:sz w:val="22"/>
        </w:rPr>
        <w:t>Entrepreneurship bootcamps and mentorship from domain experts</w:t>
      </w:r>
    </w:p>
    <w:p>
      <w:pPr>
        <w:spacing w:line="276" w:lineRule="auto" w:after="80"/>
        <w:ind w:left="714" w:hanging="357"/>
      </w:pPr>
      <w:r>
        <w:rPr>
          <w:rFonts w:ascii="Cambria" w:hAnsi="Cambria"/>
          <w:sz w:val="22"/>
        </w:rPr>
        <w:t xml:space="preserve">o </w:t>
      </w:r>
      <w:r>
        <w:rPr>
          <w:rFonts w:ascii="Cambria" w:hAnsi="Cambria"/>
          <w:i w:val="0"/>
          <w:sz w:val="22"/>
        </w:rPr>
        <w:t>Market readiness programs for product validation and go-to-market strategy</w:t>
      </w:r>
    </w:p>
    <w:p>
      <w:pPr>
        <w:spacing w:line="276" w:lineRule="auto" w:after="80"/>
        <w:ind w:left="357" w:hanging="357"/>
      </w:pPr>
      <w:r>
        <w:rPr>
          <w:rFonts w:ascii="Cambria" w:hAnsi="Cambria"/>
          <w:b w:val="0"/>
          <w:i w:val="0"/>
          <w:sz w:val="22"/>
        </w:rPr>
        <w:t xml:space="preserve">5. </w:t>
      </w:r>
      <w:r>
        <w:rPr>
          <w:rFonts w:ascii="Cambria" w:hAnsi="Cambria"/>
          <w:i w:val="0"/>
          <w:sz w:val="22"/>
        </w:rPr>
        <w:t>Integration with Curriculum</w:t>
      </w:r>
    </w:p>
    <w:p>
      <w:pPr>
        <w:spacing w:line="276" w:lineRule="auto" w:after="80"/>
        <w:ind w:left="357" w:hanging="357"/>
      </w:pPr>
      <w:r>
        <w:rPr>
          <w:rFonts w:ascii="Cambria" w:hAnsi="Cambria"/>
          <w:sz w:val="22"/>
        </w:rPr>
        <w:t xml:space="preserve">• </w:t>
      </w:r>
      <w:r>
        <w:rPr>
          <w:rFonts w:ascii="Cambria" w:hAnsi="Cambria"/>
          <w:b/>
          <w:i w:val="0"/>
          <w:sz w:val="22"/>
        </w:rPr>
        <w:t>Enable: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 involvement in ongoing startup projects</w:t>
      </w:r>
    </w:p>
    <w:p>
      <w:pPr>
        <w:spacing w:line="276" w:lineRule="auto" w:after="80"/>
        <w:ind w:left="714" w:hanging="357"/>
      </w:pPr>
      <w:r>
        <w:rPr>
          <w:rFonts w:ascii="Cambria" w:hAnsi="Cambria"/>
          <w:sz w:val="22"/>
        </w:rPr>
        <w:t xml:space="preserve">o </w:t>
      </w:r>
      <w:r>
        <w:rPr>
          <w:rFonts w:ascii="Cambria" w:hAnsi="Cambria"/>
          <w:i w:val="0"/>
          <w:sz w:val="22"/>
        </w:rPr>
        <w:t>Credits for entrepreneurship and innovation lab work</w:t>
      </w:r>
    </w:p>
    <w:p>
      <w:pPr>
        <w:spacing w:line="276" w:lineRule="auto" w:after="80"/>
        <w:ind w:left="714" w:hanging="357"/>
      </w:pPr>
      <w:r>
        <w:rPr>
          <w:rFonts w:ascii="Cambria" w:hAnsi="Cambria"/>
          <w:sz w:val="22"/>
        </w:rPr>
        <w:t xml:space="preserve">o </w:t>
      </w:r>
      <w:r>
        <w:rPr>
          <w:rFonts w:ascii="Cambria" w:hAnsi="Cambria"/>
          <w:i w:val="0"/>
          <w:sz w:val="22"/>
        </w:rPr>
        <w:t>Hackathons, innovation challenges, and demo days</w:t>
      </w:r>
    </w:p>
    <w:p>
      <w:pPr>
        <w:spacing w:line="276" w:lineRule="auto" w:after="80"/>
        <w:ind w:left="357" w:hanging="357"/>
      </w:pPr>
      <w:r>
        <w:rPr>
          <w:rFonts w:ascii="Cambria" w:hAnsi="Cambria"/>
          <w:b w:val="0"/>
          <w:i w:val="0"/>
          <w:sz w:val="22"/>
        </w:rPr>
        <w:t xml:space="preserve">6. </w:t>
      </w:r>
      <w:r>
        <w:rPr>
          <w:rFonts w:ascii="Cambria" w:hAnsi="Cambria"/>
          <w:i w:val="0"/>
          <w:sz w:val="22"/>
        </w:rPr>
        <w:t>Sustainable and Scalable Design</w:t>
      </w:r>
    </w:p>
    <w:p>
      <w:pPr>
        <w:spacing w:line="276" w:lineRule="auto" w:after="80"/>
        <w:ind w:left="357" w:hanging="357"/>
      </w:pPr>
      <w:r>
        <w:rPr>
          <w:rFonts w:ascii="Cambria" w:hAnsi="Cambria"/>
          <w:sz w:val="22"/>
        </w:rPr>
        <w:t xml:space="preserve">• </w:t>
      </w:r>
      <w:r>
        <w:rPr>
          <w:rFonts w:ascii="Cambria" w:hAnsi="Cambria"/>
          <w:b/>
          <w:i w:val="0"/>
          <w:sz w:val="22"/>
        </w:rPr>
        <w:t>Implement: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Green building features, energy-efficient systems, and digital control</w:t>
      </w:r>
    </w:p>
    <w:p>
      <w:pPr>
        <w:spacing w:line="276" w:lineRule="auto" w:after="80"/>
        <w:ind w:left="714" w:hanging="357"/>
      </w:pPr>
      <w:r>
        <w:rPr>
          <w:rFonts w:ascii="Cambria" w:hAnsi="Cambria"/>
          <w:sz w:val="22"/>
        </w:rPr>
        <w:t xml:space="preserve">o </w:t>
      </w:r>
      <w:r>
        <w:rPr>
          <w:rFonts w:ascii="Cambria" w:hAnsi="Cambria"/>
          <w:i w:val="0"/>
          <w:sz w:val="22"/>
        </w:rPr>
        <w:t>Scalable modules to add new industry units and research wings</w:t>
      </w:r>
    </w:p>
    <w:p>
      <w:pPr>
        <w:spacing w:line="276" w:lineRule="auto" w:after="80"/>
        <w:ind w:left="714" w:hanging="357"/>
      </w:pPr>
      <w:r>
        <w:rPr>
          <w:rFonts w:ascii="Cambria" w:hAnsi="Cambria"/>
          <w:sz w:val="22"/>
        </w:rPr>
        <w:t xml:space="preserve">o </w:t>
      </w:r>
      <w:r>
        <w:rPr>
          <w:rFonts w:ascii="Cambria" w:hAnsi="Cambria"/>
          <w:i w:val="0"/>
          <w:sz w:val="22"/>
        </w:rPr>
        <w:t>Data-sharing infrastructure for cross-domain collaboration</w:t>
      </w:r>
    </w:p>
    <w:p>
      <w:pPr>
        <w:spacing w:before="280" w:after="160"/>
      </w:pPr>
      <w:r>
        <w:rPr>
          <w:rFonts w:ascii="Cambria" w:hAnsi="Cambria"/>
          <w:b/>
          <w:color w:val="1F3A5F"/>
          <w:sz w:val="29"/>
        </w:rPr>
        <w:t>35.44. Botanical Park / Garden – Aspirational Requirements</w:t>
      </w:r>
    </w:p>
    <w:p>
      <w:pPr>
        <w:spacing w:line="276" w:lineRule="auto" w:after="80"/>
        <w:ind w:left="357" w:hanging="357"/>
      </w:pPr>
      <w:r>
        <w:rPr>
          <w:rFonts w:ascii="Cambria" w:hAnsi="Cambria"/>
          <w:b w:val="0"/>
          <w:i w:val="0"/>
          <w:sz w:val="22"/>
        </w:rPr>
        <w:t xml:space="preserve">1. </w:t>
      </w:r>
      <w:r>
        <w:rPr>
          <w:rFonts w:ascii="Cambria" w:hAnsi="Cambria"/>
          <w:i w:val="0"/>
          <w:sz w:val="22"/>
        </w:rPr>
        <w:t>Scientific and Educational Purpose</w:t>
      </w:r>
    </w:p>
    <w:p>
      <w:pPr>
        <w:spacing w:line="276" w:lineRule="auto" w:after="80"/>
        <w:ind w:left="357" w:hanging="357"/>
      </w:pPr>
      <w:r>
        <w:rPr>
          <w:rFonts w:ascii="Cambria" w:hAnsi="Cambria"/>
          <w:sz w:val="22"/>
        </w:rPr>
        <w:t xml:space="preserve">• </w:t>
      </w:r>
      <w:r>
        <w:rPr>
          <w:rFonts w:ascii="Cambria" w:hAnsi="Cambria"/>
          <w:b/>
          <w:i w:val="0"/>
          <w:sz w:val="22"/>
        </w:rPr>
        <w:t>Establish a documented collection of:</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Indigenous and exotic plant species</w:t>
      </w:r>
    </w:p>
    <w:p>
      <w:pPr>
        <w:spacing w:line="276" w:lineRule="auto" w:after="80"/>
        <w:ind w:left="714" w:hanging="357"/>
      </w:pPr>
      <w:r>
        <w:rPr>
          <w:rFonts w:ascii="Cambria" w:hAnsi="Cambria"/>
          <w:sz w:val="22"/>
        </w:rPr>
        <w:t xml:space="preserve">o </w:t>
      </w:r>
      <w:r>
        <w:rPr>
          <w:rFonts w:ascii="Cambria" w:hAnsi="Cambria"/>
          <w:i w:val="0"/>
          <w:sz w:val="22"/>
        </w:rPr>
        <w:t>Medicinal plants, aromatic herbs, and endangered flora</w:t>
      </w:r>
    </w:p>
    <w:p>
      <w:pPr>
        <w:spacing w:line="276" w:lineRule="auto" w:after="80"/>
        <w:ind w:left="714" w:hanging="357"/>
      </w:pPr>
      <w:r>
        <w:rPr>
          <w:rFonts w:ascii="Cambria" w:hAnsi="Cambria"/>
          <w:sz w:val="22"/>
        </w:rPr>
        <w:t xml:space="preserve">o </w:t>
      </w:r>
      <w:r>
        <w:rPr>
          <w:rFonts w:ascii="Cambria" w:hAnsi="Cambria"/>
          <w:i w:val="0"/>
          <w:sz w:val="22"/>
        </w:rPr>
        <w:t>Thematic plant zones (e.g., rainforest, desert, aquatic ecosystems)</w:t>
      </w:r>
    </w:p>
    <w:p>
      <w:pPr>
        <w:spacing w:line="276" w:lineRule="auto" w:after="80"/>
        <w:ind w:left="357" w:hanging="357"/>
      </w:pPr>
      <w:r>
        <w:rPr>
          <w:rFonts w:ascii="Cambria" w:hAnsi="Cambria"/>
          <w:b w:val="0"/>
          <w:i w:val="0"/>
          <w:sz w:val="22"/>
        </w:rPr>
        <w:t xml:space="preserve">2. </w:t>
      </w:r>
      <w:r>
        <w:rPr>
          <w:rFonts w:ascii="Cambria" w:hAnsi="Cambria"/>
          <w:i w:val="0"/>
          <w:sz w:val="22"/>
        </w:rPr>
        <w:t>Infrastructure and Layout</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Labeled plant beds with botanical names and QR-coded information</w:t>
      </w:r>
    </w:p>
    <w:p>
      <w:pPr>
        <w:spacing w:line="276" w:lineRule="auto" w:after="80"/>
        <w:ind w:left="714" w:hanging="357"/>
      </w:pPr>
      <w:r>
        <w:rPr>
          <w:rFonts w:ascii="Cambria" w:hAnsi="Cambria"/>
          <w:sz w:val="22"/>
        </w:rPr>
        <w:t xml:space="preserve">o </w:t>
      </w:r>
      <w:r>
        <w:rPr>
          <w:rFonts w:ascii="Cambria" w:hAnsi="Cambria"/>
          <w:i w:val="0"/>
          <w:sz w:val="22"/>
        </w:rPr>
        <w:t>Walking trails, arboretums, and interpretive signboards</w:t>
      </w:r>
    </w:p>
    <w:p>
      <w:pPr>
        <w:spacing w:line="276" w:lineRule="auto" w:after="80"/>
        <w:ind w:left="714" w:hanging="357"/>
      </w:pPr>
      <w:r>
        <w:rPr>
          <w:rFonts w:ascii="Cambria" w:hAnsi="Cambria"/>
          <w:sz w:val="22"/>
        </w:rPr>
        <w:t xml:space="preserve">o </w:t>
      </w:r>
      <w:r>
        <w:rPr>
          <w:rFonts w:ascii="Cambria" w:hAnsi="Cambria"/>
          <w:i w:val="0"/>
          <w:sz w:val="22"/>
        </w:rPr>
        <w:t>Observation decks and greenhouses for sensitive species</w:t>
      </w:r>
    </w:p>
    <w:p>
      <w:pPr>
        <w:spacing w:line="276" w:lineRule="auto" w:after="80"/>
        <w:ind w:left="357" w:hanging="357"/>
      </w:pPr>
      <w:r>
        <w:rPr>
          <w:rFonts w:ascii="Cambria" w:hAnsi="Cambria"/>
          <w:b w:val="0"/>
          <w:i w:val="0"/>
          <w:sz w:val="22"/>
        </w:rPr>
        <w:t xml:space="preserve">3. </w:t>
      </w:r>
      <w:r>
        <w:rPr>
          <w:rFonts w:ascii="Cambria" w:hAnsi="Cambria"/>
          <w:i w:val="0"/>
          <w:sz w:val="22"/>
        </w:rPr>
        <w:t>Research and Conservation Facilities</w:t>
      </w:r>
    </w:p>
    <w:p>
      <w:pPr>
        <w:spacing w:line="276" w:lineRule="auto" w:after="80"/>
        <w:ind w:left="357" w:hanging="357"/>
      </w:pPr>
      <w:r>
        <w:rPr>
          <w:rFonts w:ascii="Cambria" w:hAnsi="Cambria"/>
          <w:sz w:val="22"/>
        </w:rPr>
        <w:t xml:space="preserve">• </w:t>
      </w:r>
      <w:r>
        <w:rPr>
          <w:rFonts w:ascii="Cambria" w:hAnsi="Cambria"/>
          <w:b/>
          <w:i w:val="0"/>
          <w:sz w:val="22"/>
        </w:rPr>
        <w:t>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Live specimen conservation programs for biodiversity preservation</w:t>
      </w:r>
    </w:p>
    <w:p>
      <w:pPr>
        <w:spacing w:line="276" w:lineRule="auto" w:after="80"/>
        <w:ind w:left="714" w:hanging="357"/>
      </w:pPr>
      <w:r>
        <w:rPr>
          <w:rFonts w:ascii="Cambria" w:hAnsi="Cambria"/>
          <w:sz w:val="22"/>
        </w:rPr>
        <w:t xml:space="preserve">o </w:t>
      </w:r>
      <w:r>
        <w:rPr>
          <w:rFonts w:ascii="Cambria" w:hAnsi="Cambria"/>
          <w:i w:val="0"/>
          <w:sz w:val="22"/>
        </w:rPr>
        <w:t>Herbariums and seed banks for academic research</w:t>
      </w:r>
    </w:p>
    <w:p>
      <w:pPr>
        <w:spacing w:line="276" w:lineRule="auto" w:after="80"/>
        <w:ind w:left="714" w:hanging="357"/>
      </w:pPr>
      <w:r>
        <w:rPr>
          <w:rFonts w:ascii="Cambria" w:hAnsi="Cambria"/>
          <w:sz w:val="22"/>
        </w:rPr>
        <w:t xml:space="preserve">o </w:t>
      </w:r>
      <w:r>
        <w:rPr>
          <w:rFonts w:ascii="Cambria" w:hAnsi="Cambria"/>
          <w:i w:val="0"/>
          <w:sz w:val="22"/>
        </w:rPr>
        <w:t>Collaborations with botany departments and environmental NGOs</w:t>
      </w:r>
    </w:p>
    <w:p>
      <w:pPr>
        <w:spacing w:line="276" w:lineRule="auto" w:after="80"/>
        <w:ind w:left="357" w:hanging="357"/>
      </w:pPr>
      <w:r>
        <w:rPr>
          <w:rFonts w:ascii="Cambria" w:hAnsi="Cambria"/>
          <w:b w:val="0"/>
          <w:i w:val="0"/>
          <w:sz w:val="22"/>
        </w:rPr>
        <w:t xml:space="preserve">4. </w:t>
      </w:r>
      <w:r>
        <w:rPr>
          <w:rFonts w:ascii="Cambria" w:hAnsi="Cambria"/>
          <w:i w:val="0"/>
          <w:sz w:val="22"/>
        </w:rPr>
        <w:t>Educational and Community Engagement</w:t>
      </w:r>
    </w:p>
    <w:p>
      <w:pPr>
        <w:spacing w:line="276" w:lineRule="auto" w:after="80"/>
        <w:ind w:left="357" w:hanging="357"/>
      </w:pPr>
      <w:r>
        <w:rPr>
          <w:rFonts w:ascii="Cambria" w:hAnsi="Cambria"/>
          <w:sz w:val="22"/>
        </w:rPr>
        <w:t xml:space="preserve">• </w:t>
      </w:r>
      <w:r>
        <w:rPr>
          <w:rFonts w:ascii="Cambria" w:hAnsi="Cambria"/>
          <w:b/>
          <w:i w:val="0"/>
          <w:sz w:val="22"/>
        </w:rPr>
        <w:t>Organize: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Field trips, workshops, and guided tours for students</w:t>
      </w:r>
    </w:p>
    <w:p>
      <w:pPr>
        <w:spacing w:line="276" w:lineRule="auto" w:after="80"/>
        <w:ind w:left="714" w:hanging="357"/>
      </w:pPr>
      <w:r>
        <w:rPr>
          <w:rFonts w:ascii="Cambria" w:hAnsi="Cambria"/>
          <w:sz w:val="22"/>
        </w:rPr>
        <w:t xml:space="preserve">o </w:t>
      </w:r>
      <w:r>
        <w:rPr>
          <w:rFonts w:ascii="Cambria" w:hAnsi="Cambria"/>
          <w:i w:val="0"/>
          <w:sz w:val="22"/>
        </w:rPr>
        <w:t>Botany awareness programs for local communities and schools</w:t>
      </w:r>
    </w:p>
    <w:p>
      <w:pPr>
        <w:spacing w:line="276" w:lineRule="auto" w:after="80"/>
        <w:ind w:left="714" w:hanging="357"/>
      </w:pPr>
      <w:r>
        <w:rPr>
          <w:rFonts w:ascii="Cambria" w:hAnsi="Cambria"/>
          <w:sz w:val="22"/>
        </w:rPr>
        <w:t xml:space="preserve">o </w:t>
      </w:r>
      <w:r>
        <w:rPr>
          <w:rFonts w:ascii="Cambria" w:hAnsi="Cambria"/>
          <w:i w:val="0"/>
          <w:sz w:val="22"/>
        </w:rPr>
        <w:t>Citizen science initiatives like tree-planting and flora monitoring</w:t>
      </w:r>
    </w:p>
    <w:p>
      <w:pPr>
        <w:spacing w:line="276" w:lineRule="auto" w:after="80"/>
        <w:ind w:left="357" w:hanging="357"/>
      </w:pPr>
      <w:r>
        <w:rPr>
          <w:rFonts w:ascii="Cambria" w:hAnsi="Cambria"/>
          <w:b w:val="0"/>
          <w:i w:val="0"/>
          <w:sz w:val="22"/>
        </w:rPr>
        <w:t xml:space="preserve">5. </w:t>
      </w:r>
      <w:r>
        <w:rPr>
          <w:rFonts w:ascii="Cambria" w:hAnsi="Cambria"/>
          <w:i w:val="0"/>
          <w:sz w:val="22"/>
        </w:rPr>
        <w:t>Eco-Friendly Design</w:t>
      </w:r>
    </w:p>
    <w:p>
      <w:pPr>
        <w:spacing w:line="276" w:lineRule="auto" w:after="80"/>
        <w:ind w:left="357" w:hanging="357"/>
      </w:pPr>
      <w:r>
        <w:rPr>
          <w:rFonts w:ascii="Cambria" w:hAnsi="Cambria"/>
          <w:sz w:val="22"/>
        </w:rPr>
        <w:t xml:space="preserve">• </w:t>
      </w:r>
      <w:r>
        <w:rPr>
          <w:rFonts w:ascii="Cambria" w:hAnsi="Cambria"/>
          <w:b/>
          <w:i w:val="0"/>
          <w:sz w:val="22"/>
        </w:rPr>
        <w:t>Implement: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Rainwater harvesting, solar-powered lighting, and composting units</w:t>
      </w:r>
    </w:p>
    <w:p>
      <w:pPr>
        <w:spacing w:line="276" w:lineRule="auto" w:after="80"/>
        <w:ind w:left="714" w:hanging="357"/>
      </w:pPr>
      <w:r>
        <w:rPr>
          <w:rFonts w:ascii="Cambria" w:hAnsi="Cambria"/>
          <w:sz w:val="22"/>
        </w:rPr>
        <w:t xml:space="preserve">o </w:t>
      </w:r>
      <w:r>
        <w:rPr>
          <w:rFonts w:ascii="Cambria" w:hAnsi="Cambria"/>
          <w:i w:val="0"/>
          <w:sz w:val="22"/>
        </w:rPr>
        <w:t>Natural landscaping using native species for minimal water use</w:t>
      </w:r>
    </w:p>
    <w:p>
      <w:pPr>
        <w:spacing w:line="276" w:lineRule="auto" w:after="80"/>
        <w:ind w:left="714" w:hanging="357"/>
      </w:pPr>
      <w:r>
        <w:rPr>
          <w:rFonts w:ascii="Cambria" w:hAnsi="Cambria"/>
          <w:sz w:val="22"/>
        </w:rPr>
        <w:t xml:space="preserve">o </w:t>
      </w:r>
      <w:r>
        <w:rPr>
          <w:rFonts w:ascii="Cambria" w:hAnsi="Cambria"/>
          <w:i w:val="0"/>
          <w:sz w:val="22"/>
        </w:rPr>
        <w:t>Sustainable maintenance with minimal chemical inputs</w:t>
      </w:r>
    </w:p>
    <w:p>
      <w:pPr>
        <w:spacing w:line="276" w:lineRule="auto" w:after="80"/>
        <w:ind w:left="357" w:hanging="357"/>
      </w:pPr>
      <w:r>
        <w:rPr>
          <w:rFonts w:ascii="Cambria" w:hAnsi="Cambria"/>
          <w:b w:val="0"/>
          <w:i w:val="0"/>
          <w:sz w:val="22"/>
        </w:rPr>
        <w:t xml:space="preserve">6. </w:t>
      </w:r>
      <w:r>
        <w:rPr>
          <w:rFonts w:ascii="Cambria" w:hAnsi="Cambria"/>
          <w:i w:val="0"/>
          <w:sz w:val="22"/>
        </w:rPr>
        <w:t>Accessibility and Visitor Amenities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Wheelchair-accessible paths, resting areas, and shaded seating</w:t>
      </w:r>
    </w:p>
    <w:p>
      <w:pPr>
        <w:spacing w:line="276" w:lineRule="auto" w:after="80"/>
        <w:ind w:left="714" w:hanging="357"/>
      </w:pPr>
      <w:r>
        <w:rPr>
          <w:rFonts w:ascii="Cambria" w:hAnsi="Cambria"/>
          <w:sz w:val="22"/>
        </w:rPr>
        <w:t xml:space="preserve">o </w:t>
      </w:r>
      <w:r>
        <w:rPr>
          <w:rFonts w:ascii="Cambria" w:hAnsi="Cambria"/>
          <w:i w:val="0"/>
          <w:sz w:val="22"/>
        </w:rPr>
        <w:t>Educational kiosks, signboards, and mobile apps for self-guided tours</w:t>
      </w:r>
    </w:p>
    <w:p>
      <w:pPr>
        <w:spacing w:line="276" w:lineRule="auto" w:after="80"/>
        <w:ind w:left="714" w:hanging="357"/>
      </w:pPr>
      <w:r>
        <w:rPr>
          <w:rFonts w:ascii="Cambria" w:hAnsi="Cambria"/>
          <w:sz w:val="22"/>
        </w:rPr>
        <w:t xml:space="preserve">o </w:t>
      </w:r>
      <w:r>
        <w:rPr>
          <w:rFonts w:ascii="Cambria" w:hAnsi="Cambria"/>
          <w:i w:val="0"/>
          <w:sz w:val="22"/>
        </w:rPr>
        <w:t>Botanical café or eco-shop featuring plant-based and local products</w:t>
      </w:r>
    </w:p>
    <w:p>
      <w:pPr>
        <w:spacing w:before="280" w:after="160"/>
      </w:pPr>
      <w:r>
        <w:rPr>
          <w:rFonts w:ascii="Cambria" w:hAnsi="Cambria"/>
          <w:b/>
          <w:color w:val="1F3A5F"/>
          <w:sz w:val="29"/>
        </w:rPr>
        <w:t>35.45. Vocational Education, Training, and Skilling Infrastructure</w:t>
      </w:r>
    </w:p>
    <w:p>
      <w:pPr>
        <w:spacing w:line="276" w:lineRule="auto" w:after="80"/>
        <w:ind w:left="357" w:hanging="357"/>
      </w:pPr>
      <w:r>
        <w:rPr>
          <w:rFonts w:ascii="Cambria" w:hAnsi="Cambria"/>
          <w:b w:val="0"/>
          <w:i w:val="0"/>
          <w:sz w:val="22"/>
        </w:rPr>
        <w:t xml:space="preserve">1. </w:t>
      </w:r>
      <w:r>
        <w:rPr>
          <w:rFonts w:ascii="Cambria" w:hAnsi="Cambria"/>
          <w:i w:val="0"/>
          <w:sz w:val="22"/>
        </w:rPr>
        <w:t>Dedicated Building Infrastructure</w:t>
      </w:r>
    </w:p>
    <w:p>
      <w:pPr>
        <w:spacing w:line="276" w:lineRule="auto" w:after="80"/>
        <w:ind w:left="357" w:hanging="357"/>
      </w:pPr>
      <w:r>
        <w:rPr>
          <w:rFonts w:ascii="Cambria" w:hAnsi="Cambria"/>
          <w:sz w:val="22"/>
        </w:rPr>
        <w:t xml:space="preserve">• </w:t>
      </w:r>
      <w:r>
        <w:rPr>
          <w:rFonts w:ascii="Cambria" w:hAnsi="Cambria"/>
          <w:i w:val="0"/>
          <w:sz w:val="22"/>
        </w:rPr>
        <w:t>Construct purpose-built spaces for hands-on learning and skilling:</w:t>
      </w:r>
    </w:p>
    <w:p>
      <w:pPr>
        <w:spacing w:line="276" w:lineRule="auto" w:after="80"/>
        <w:ind w:left="714" w:hanging="357"/>
      </w:pPr>
      <w:r>
        <w:rPr>
          <w:rFonts w:ascii="Cambria" w:hAnsi="Cambria"/>
          <w:sz w:val="22"/>
        </w:rPr>
        <w:t xml:space="preserve">o </w:t>
      </w:r>
      <w:r>
        <w:rPr>
          <w:rFonts w:ascii="Cambria" w:hAnsi="Cambria"/>
          <w:i w:val="0"/>
          <w:sz w:val="22"/>
        </w:rPr>
        <w:t>Separate vocational training blocks for each trade or sector</w:t>
      </w:r>
    </w:p>
    <w:p>
      <w:pPr>
        <w:spacing w:line="276" w:lineRule="auto" w:after="80"/>
        <w:ind w:left="714" w:hanging="357"/>
      </w:pPr>
      <w:r>
        <w:rPr>
          <w:rFonts w:ascii="Cambria" w:hAnsi="Cambria"/>
          <w:sz w:val="22"/>
        </w:rPr>
        <w:t xml:space="preserve">o </w:t>
      </w:r>
      <w:r>
        <w:rPr>
          <w:rFonts w:ascii="Cambria" w:hAnsi="Cambria"/>
          <w:i w:val="0"/>
          <w:sz w:val="22"/>
        </w:rPr>
        <w:t>Workshops and practice labs designed as per industry norms</w:t>
      </w:r>
    </w:p>
    <w:p>
      <w:pPr>
        <w:spacing w:line="276" w:lineRule="auto" w:after="80"/>
        <w:ind w:left="714" w:hanging="357"/>
      </w:pPr>
      <w:r>
        <w:rPr>
          <w:rFonts w:ascii="Cambria" w:hAnsi="Cambria"/>
          <w:sz w:val="22"/>
        </w:rPr>
        <w:t xml:space="preserve">o </w:t>
      </w:r>
      <w:r>
        <w:rPr>
          <w:rFonts w:ascii="Cambria" w:hAnsi="Cambria"/>
          <w:i w:val="0"/>
          <w:sz w:val="22"/>
        </w:rPr>
        <w:t>Flexible layouts to support modular skilling programs</w:t>
      </w:r>
    </w:p>
    <w:p>
      <w:pPr>
        <w:spacing w:line="276" w:lineRule="auto" w:after="80"/>
        <w:ind w:left="357" w:hanging="357"/>
      </w:pPr>
      <w:r>
        <w:rPr>
          <w:rFonts w:ascii="Cambria" w:hAnsi="Cambria"/>
          <w:b w:val="0"/>
          <w:i w:val="0"/>
          <w:sz w:val="22"/>
        </w:rPr>
        <w:t xml:space="preserve">2. </w:t>
      </w:r>
      <w:r>
        <w:rPr>
          <w:rFonts w:ascii="Cambria" w:hAnsi="Cambria"/>
          <w:i w:val="0"/>
          <w:sz w:val="22"/>
        </w:rPr>
        <w:t>Equipment and Tools</w:t>
      </w:r>
    </w:p>
    <w:p>
      <w:pPr>
        <w:spacing w:line="276" w:lineRule="auto" w:after="80"/>
        <w:ind w:left="357" w:hanging="357"/>
      </w:pPr>
      <w:r>
        <w:rPr>
          <w:rFonts w:ascii="Cambria" w:hAnsi="Cambria"/>
          <w:sz w:val="22"/>
        </w:rPr>
        <w:t xml:space="preserve">• </w:t>
      </w:r>
      <w:r>
        <w:rPr>
          <w:rFonts w:ascii="Cambria" w:hAnsi="Cambria"/>
          <w:i w:val="0"/>
          <w:sz w:val="22"/>
        </w:rPr>
        <w:t>Provide industry-grade tools and machinery, such as:</w:t>
      </w:r>
    </w:p>
    <w:p>
      <w:pPr>
        <w:spacing w:line="276" w:lineRule="auto" w:after="80"/>
        <w:ind w:left="714" w:hanging="357"/>
      </w:pPr>
      <w:r>
        <w:rPr>
          <w:rFonts w:ascii="Cambria" w:hAnsi="Cambria"/>
          <w:sz w:val="22"/>
        </w:rPr>
        <w:t xml:space="preserve">o </w:t>
      </w:r>
      <w:r>
        <w:rPr>
          <w:rFonts w:ascii="Cambria" w:hAnsi="Cambria"/>
          <w:i w:val="0"/>
          <w:sz w:val="22"/>
        </w:rPr>
        <w:t>Mechanical and electrical toolkits, CNC machines, automotive benches</w:t>
      </w:r>
    </w:p>
    <w:p>
      <w:pPr>
        <w:spacing w:line="276" w:lineRule="auto" w:after="80"/>
        <w:ind w:left="714" w:hanging="357"/>
      </w:pPr>
      <w:r>
        <w:rPr>
          <w:rFonts w:ascii="Cambria" w:hAnsi="Cambria"/>
          <w:sz w:val="22"/>
        </w:rPr>
        <w:t xml:space="preserve">o </w:t>
      </w:r>
      <w:r>
        <w:rPr>
          <w:rFonts w:ascii="Cambria" w:hAnsi="Cambria"/>
          <w:i w:val="0"/>
          <w:sz w:val="22"/>
        </w:rPr>
        <w:t>Sewing machines, carpentry tools, food tech instruments, etc.</w:t>
      </w:r>
    </w:p>
    <w:p>
      <w:pPr>
        <w:spacing w:line="276" w:lineRule="auto" w:after="80"/>
        <w:ind w:left="714" w:hanging="357"/>
      </w:pPr>
      <w:r>
        <w:rPr>
          <w:rFonts w:ascii="Cambria" w:hAnsi="Cambria"/>
          <w:sz w:val="22"/>
        </w:rPr>
        <w:t xml:space="preserve">o </w:t>
      </w:r>
      <w:r>
        <w:rPr>
          <w:rFonts w:ascii="Cambria" w:hAnsi="Cambria"/>
          <w:i w:val="0"/>
          <w:sz w:val="22"/>
        </w:rPr>
        <w:t>Safety gear and operational manuals for all tools</w:t>
      </w:r>
    </w:p>
    <w:p>
      <w:pPr>
        <w:spacing w:line="276" w:lineRule="auto" w:after="80"/>
        <w:ind w:left="357" w:hanging="357"/>
      </w:pPr>
      <w:r>
        <w:rPr>
          <w:rFonts w:ascii="Cambria" w:hAnsi="Cambria"/>
          <w:b w:val="0"/>
          <w:i w:val="0"/>
          <w:sz w:val="22"/>
        </w:rPr>
        <w:t xml:space="preserve">3. </w:t>
      </w:r>
      <w:r>
        <w:rPr>
          <w:rFonts w:ascii="Cambria" w:hAnsi="Cambria"/>
          <w:i w:val="0"/>
          <w:sz w:val="22"/>
        </w:rPr>
        <w:t>Technology and Computer Labs</w:t>
      </w:r>
    </w:p>
    <w:p>
      <w:pPr>
        <w:spacing w:line="276" w:lineRule="auto" w:after="80"/>
        <w:ind w:left="357" w:hanging="357"/>
      </w:pPr>
      <w:r>
        <w:rPr>
          <w:rFonts w:ascii="Cambria" w:hAnsi="Cambria"/>
          <w:sz w:val="22"/>
        </w:rPr>
        <w:t xml:space="preserve">• </w:t>
      </w:r>
      <w:r>
        <w:rPr>
          <w:rFonts w:ascii="Cambria" w:hAnsi="Cambria"/>
          <w:b/>
          <w:i w:val="0"/>
          <w:sz w:val="22"/>
        </w:rPr>
        <w:t>Ensure modern computer labs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Internet-enabled systems for skill simulations and virtual training</w:t>
      </w:r>
    </w:p>
    <w:p>
      <w:pPr>
        <w:spacing w:line="276" w:lineRule="auto" w:after="80"/>
        <w:ind w:left="714" w:hanging="357"/>
      </w:pPr>
      <w:r>
        <w:rPr>
          <w:rFonts w:ascii="Cambria" w:hAnsi="Cambria"/>
          <w:sz w:val="22"/>
        </w:rPr>
        <w:t xml:space="preserve">o </w:t>
      </w:r>
      <w:r>
        <w:rPr>
          <w:rFonts w:ascii="Cambria" w:hAnsi="Cambria"/>
          <w:i w:val="0"/>
          <w:sz w:val="22"/>
        </w:rPr>
        <w:t>Access to CAD/CAM software, digital design tools, and skill-focused apps</w:t>
      </w:r>
    </w:p>
    <w:p>
      <w:pPr>
        <w:spacing w:line="276" w:lineRule="auto" w:after="80"/>
        <w:ind w:left="714" w:hanging="357"/>
      </w:pPr>
      <w:r>
        <w:rPr>
          <w:rFonts w:ascii="Cambria" w:hAnsi="Cambria"/>
          <w:sz w:val="22"/>
        </w:rPr>
        <w:t xml:space="preserve">o </w:t>
      </w:r>
      <w:r>
        <w:rPr>
          <w:rFonts w:ascii="Cambria" w:hAnsi="Cambria"/>
          <w:i w:val="0"/>
          <w:sz w:val="22"/>
        </w:rPr>
        <w:t>Learning Management Systems (LMS) for tracking practical skill progression</w:t>
      </w:r>
    </w:p>
    <w:p>
      <w:pPr>
        <w:spacing w:line="276" w:lineRule="auto" w:after="80"/>
        <w:ind w:left="357" w:hanging="357"/>
      </w:pPr>
      <w:r>
        <w:rPr>
          <w:rFonts w:ascii="Cambria" w:hAnsi="Cambria"/>
          <w:b w:val="0"/>
          <w:i w:val="0"/>
          <w:sz w:val="22"/>
        </w:rPr>
        <w:t xml:space="preserve">4. </w:t>
      </w:r>
      <w:r>
        <w:rPr>
          <w:rFonts w:ascii="Cambria" w:hAnsi="Cambria"/>
          <w:i w:val="0"/>
          <w:sz w:val="22"/>
        </w:rPr>
        <w:t>Sector-Specific Skill Zones</w:t>
      </w:r>
    </w:p>
    <w:p>
      <w:pPr>
        <w:spacing w:line="276" w:lineRule="auto" w:after="80"/>
        <w:ind w:left="357" w:hanging="357"/>
      </w:pPr>
      <w:r>
        <w:rPr>
          <w:rFonts w:ascii="Cambria" w:hAnsi="Cambria"/>
          <w:sz w:val="22"/>
        </w:rPr>
        <w:t xml:space="preserve">• </w:t>
      </w:r>
      <w:r>
        <w:rPr>
          <w:rFonts w:ascii="Cambria" w:hAnsi="Cambria"/>
          <w:b/>
          <w:i w:val="0"/>
          <w:sz w:val="22"/>
        </w:rPr>
        <w:t>Create domain-specific environments such as: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Hospitality training kitchens, mock hotel rooms</w:t>
      </w:r>
    </w:p>
    <w:p>
      <w:pPr>
        <w:spacing w:line="276" w:lineRule="auto" w:after="80"/>
        <w:ind w:left="714" w:hanging="357"/>
      </w:pPr>
      <w:r>
        <w:rPr>
          <w:rFonts w:ascii="Cambria" w:hAnsi="Cambria"/>
          <w:sz w:val="22"/>
        </w:rPr>
        <w:t xml:space="preserve">o </w:t>
      </w:r>
      <w:r>
        <w:rPr>
          <w:rFonts w:ascii="Cambria" w:hAnsi="Cambria"/>
          <w:i w:val="0"/>
          <w:sz w:val="22"/>
        </w:rPr>
        <w:t>Retail POS training zones, banking/finance simulation counters</w:t>
      </w:r>
    </w:p>
    <w:p>
      <w:pPr>
        <w:spacing w:line="276" w:lineRule="auto" w:after="80"/>
        <w:ind w:left="714" w:hanging="357"/>
      </w:pPr>
      <w:r>
        <w:rPr>
          <w:rFonts w:ascii="Cambria" w:hAnsi="Cambria"/>
          <w:sz w:val="22"/>
        </w:rPr>
        <w:t xml:space="preserve">o </w:t>
      </w:r>
      <w:r>
        <w:rPr>
          <w:rFonts w:ascii="Cambria" w:hAnsi="Cambria"/>
          <w:i w:val="0"/>
          <w:sz w:val="22"/>
        </w:rPr>
        <w:t>Health care skill stations, patient care simulation labs</w:t>
      </w:r>
    </w:p>
    <w:p>
      <w:pPr>
        <w:spacing w:line="276" w:lineRule="auto" w:after="80"/>
        <w:ind w:left="357" w:hanging="357"/>
      </w:pPr>
      <w:r>
        <w:rPr>
          <w:rFonts w:ascii="Cambria" w:hAnsi="Cambria"/>
          <w:b w:val="0"/>
          <w:i w:val="0"/>
          <w:sz w:val="22"/>
        </w:rPr>
        <w:t xml:space="preserve">5. </w:t>
      </w:r>
      <w:r>
        <w:rPr>
          <w:rFonts w:ascii="Cambria" w:hAnsi="Cambria"/>
          <w:i w:val="0"/>
          <w:sz w:val="22"/>
        </w:rPr>
        <w:t>Pedagogical Support Facilities</w:t>
      </w:r>
    </w:p>
    <w:p>
      <w:pPr>
        <w:spacing w:line="276" w:lineRule="auto" w:after="80"/>
        <w:ind w:left="357" w:hanging="357"/>
      </w:pPr>
      <w:r>
        <w:rPr>
          <w:rFonts w:ascii="Cambria" w:hAnsi="Cambria"/>
          <w:sz w:val="22"/>
        </w:rPr>
        <w:t xml:space="preserve">• </w:t>
      </w:r>
      <w:r>
        <w:rPr>
          <w:rFonts w:ascii="Cambria" w:hAnsi="Cambria"/>
          <w:b/>
          <w:i w:val="0"/>
          <w:sz w:val="22"/>
        </w:rPr>
        <w:t>Include: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Smart classrooms for theory integration</w:t>
      </w:r>
    </w:p>
    <w:p>
      <w:pPr>
        <w:spacing w:line="276" w:lineRule="auto" w:after="80"/>
        <w:ind w:left="714" w:hanging="357"/>
      </w:pPr>
      <w:r>
        <w:rPr>
          <w:rFonts w:ascii="Cambria" w:hAnsi="Cambria"/>
          <w:sz w:val="22"/>
        </w:rPr>
        <w:t xml:space="preserve">o </w:t>
      </w:r>
      <w:r>
        <w:rPr>
          <w:rFonts w:ascii="Cambria" w:hAnsi="Cambria"/>
          <w:i w:val="0"/>
          <w:sz w:val="22"/>
        </w:rPr>
        <w:t>Demo areas, virtual reality zones, and e-learning pods</w:t>
      </w:r>
    </w:p>
    <w:p>
      <w:pPr>
        <w:spacing w:line="276" w:lineRule="auto" w:after="80"/>
        <w:ind w:left="714" w:hanging="357"/>
      </w:pPr>
      <w:r>
        <w:rPr>
          <w:rFonts w:ascii="Cambria" w:hAnsi="Cambria"/>
          <w:sz w:val="22"/>
        </w:rPr>
        <w:t xml:space="preserve">o </w:t>
      </w:r>
      <w:r>
        <w:rPr>
          <w:rFonts w:ascii="Cambria" w:hAnsi="Cambria"/>
          <w:i w:val="0"/>
          <w:sz w:val="22"/>
        </w:rPr>
        <w:t>Audio-visual systems for practical demonstrations</w:t>
      </w:r>
    </w:p>
    <w:p>
      <w:pPr>
        <w:spacing w:line="276" w:lineRule="auto" w:after="80"/>
        <w:ind w:left="357" w:hanging="357"/>
      </w:pPr>
      <w:r>
        <w:rPr>
          <w:rFonts w:ascii="Cambria" w:hAnsi="Cambria"/>
          <w:b w:val="0"/>
          <w:i w:val="0"/>
          <w:sz w:val="22"/>
        </w:rPr>
        <w:t xml:space="preserve">6. </w:t>
      </w:r>
      <w:r>
        <w:rPr>
          <w:rFonts w:ascii="Cambria" w:hAnsi="Cambria"/>
          <w:i w:val="0"/>
          <w:sz w:val="22"/>
        </w:rPr>
        <w:t>Accreditation and Industry Linkage</w:t>
      </w:r>
    </w:p>
    <w:p>
      <w:pPr>
        <w:spacing w:line="276" w:lineRule="auto" w:after="80"/>
        <w:ind w:left="357" w:hanging="357"/>
      </w:pPr>
      <w:r>
        <w:rPr>
          <w:rFonts w:ascii="Cambria" w:hAnsi="Cambria"/>
          <w:sz w:val="22"/>
        </w:rPr>
        <w:t xml:space="preserve">• </w:t>
      </w:r>
      <w:r>
        <w:rPr>
          <w:rFonts w:ascii="Cambria" w:hAnsi="Cambria"/>
          <w:b/>
          <w:i w:val="0"/>
          <w:sz w:val="22"/>
        </w:rPr>
        <w:t>Align infrastructure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NSQF levels, Sector Skill Councils (SSCs) standards</w:t>
      </w:r>
    </w:p>
    <w:p>
      <w:pPr>
        <w:spacing w:line="276" w:lineRule="auto" w:after="80"/>
        <w:ind w:left="714" w:hanging="357"/>
      </w:pPr>
      <w:r>
        <w:rPr>
          <w:rFonts w:ascii="Cambria" w:hAnsi="Cambria"/>
          <w:sz w:val="22"/>
        </w:rPr>
        <w:t xml:space="preserve">o </w:t>
      </w:r>
      <w:r>
        <w:rPr>
          <w:rFonts w:ascii="Cambria" w:hAnsi="Cambria"/>
          <w:i w:val="0"/>
          <w:sz w:val="22"/>
        </w:rPr>
        <w:t>Industry certification programs, apprenticeship support</w:t>
      </w:r>
    </w:p>
    <w:p>
      <w:pPr>
        <w:spacing w:line="276" w:lineRule="auto" w:after="80"/>
        <w:ind w:left="714" w:hanging="357"/>
      </w:pPr>
      <w:r>
        <w:rPr>
          <w:rFonts w:ascii="Cambria" w:hAnsi="Cambria"/>
          <w:sz w:val="22"/>
        </w:rPr>
        <w:t xml:space="preserve">o </w:t>
      </w:r>
      <w:r>
        <w:rPr>
          <w:rFonts w:ascii="Cambria" w:hAnsi="Cambria"/>
          <w:i w:val="0"/>
          <w:sz w:val="22"/>
        </w:rPr>
        <w:t>On-site assessment and certification stations</w:t>
      </w:r>
    </w:p>
    <w:p>
      <w:r>
        <w:br w:type="page"/>
      </w:r>
    </w:p>
    <w:p>
      <w:pPr>
        <w:spacing w:before="360" w:after="200"/>
      </w:pPr>
      <w:r>
        <w:rPr>
          <w:rFonts w:ascii="Cambria" w:hAnsi="Cambria"/>
          <w:b/>
          <w:color w:val="1F3A5F"/>
          <w:sz w:val="36"/>
        </w:rPr>
        <w:t>36. Details of digital infrastructure</w:t>
      </w:r>
    </w:p>
    <w:p>
      <w:pPr>
        <w:spacing w:before="280" w:after="160"/>
      </w:pPr>
      <w:r>
        <w:rPr>
          <w:rFonts w:ascii="Cambria" w:hAnsi="Cambria"/>
          <w:b/>
          <w:color w:val="1F3A5F"/>
          <w:sz w:val="29"/>
        </w:rPr>
        <w:t>36.1. Internet Usage in Higher Education Institutions</w:t>
      </w:r>
    </w:p>
    <w:p>
      <w:pPr>
        <w:spacing w:line="276" w:lineRule="auto" w:after="80"/>
        <w:ind w:left="357" w:hanging="357"/>
      </w:pPr>
      <w:r>
        <w:rPr>
          <w:rFonts w:ascii="Cambria" w:hAnsi="Cambria"/>
          <w:b w:val="0"/>
          <w:i w:val="0"/>
          <w:sz w:val="22"/>
        </w:rPr>
        <w:t xml:space="preserve">1. </w:t>
      </w:r>
      <w:r>
        <w:rPr>
          <w:rFonts w:ascii="Cambria" w:hAnsi="Cambria"/>
          <w:i w:val="0"/>
          <w:sz w:val="22"/>
        </w:rPr>
        <w:t>Purpose and Function</w:t>
      </w:r>
    </w:p>
    <w:p>
      <w:pPr>
        <w:spacing w:line="276" w:lineRule="auto" w:after="80"/>
        <w:ind w:left="357" w:hanging="357"/>
      </w:pPr>
      <w:r>
        <w:rPr>
          <w:rFonts w:ascii="Cambria" w:hAnsi="Cambria"/>
          <w:sz w:val="22"/>
        </w:rPr>
        <w:t xml:space="preserve">• </w:t>
      </w:r>
      <w:r>
        <w:rPr>
          <w:rFonts w:ascii="Cambria" w:hAnsi="Cambria"/>
          <w:b/>
          <w:i w:val="0"/>
          <w:sz w:val="22"/>
        </w:rPr>
        <w:t>Facilitate connection to the external world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faculty, staff, and researchers</w:t>
      </w:r>
    </w:p>
    <w:p>
      <w:pPr>
        <w:spacing w:line="276" w:lineRule="auto" w:after="80"/>
        <w:ind w:left="714" w:hanging="357"/>
      </w:pPr>
      <w:r>
        <w:rPr>
          <w:rFonts w:ascii="Cambria" w:hAnsi="Cambria"/>
          <w:sz w:val="22"/>
        </w:rPr>
        <w:t xml:space="preserve">o </w:t>
      </w:r>
      <w:r>
        <w:rPr>
          <w:rFonts w:ascii="Cambria" w:hAnsi="Cambria"/>
          <w:i w:val="0"/>
          <w:sz w:val="22"/>
        </w:rPr>
        <w:t>Academic, administrative, and recreational purposes</w:t>
      </w:r>
    </w:p>
    <w:p>
      <w:pPr>
        <w:spacing w:line="276" w:lineRule="auto" w:after="80"/>
        <w:ind w:left="357" w:hanging="357"/>
      </w:pPr>
      <w:r>
        <w:rPr>
          <w:rFonts w:ascii="Cambria" w:hAnsi="Cambria"/>
          <w:b w:val="0"/>
          <w:i w:val="0"/>
          <w:sz w:val="22"/>
        </w:rPr>
        <w:t xml:space="preserve">2. </w:t>
      </w:r>
      <w:r>
        <w:rPr>
          <w:rFonts w:ascii="Cambria" w:hAnsi="Cambria"/>
          <w:i w:val="0"/>
          <w:sz w:val="22"/>
        </w:rPr>
        <w:t>Modes of Access</w:t>
      </w:r>
    </w:p>
    <w:p>
      <w:pPr>
        <w:spacing w:line="276" w:lineRule="auto" w:after="80"/>
        <w:ind w:left="357" w:hanging="357"/>
      </w:pPr>
      <w:r>
        <w:rPr>
          <w:rFonts w:ascii="Cambria" w:hAnsi="Cambria"/>
          <w:sz w:val="22"/>
        </w:rPr>
        <w:t xml:space="preserve">• </w:t>
      </w:r>
      <w:r>
        <w:rPr>
          <w:rFonts w:ascii="Cambria" w:hAnsi="Cambria"/>
          <w:b/>
          <w:i w:val="0"/>
          <w:sz w:val="22"/>
        </w:rPr>
        <w:t>Enable usage through: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Laptops, desktops, tablets, smartphones</w:t>
      </w:r>
    </w:p>
    <w:p>
      <w:pPr>
        <w:spacing w:line="276" w:lineRule="auto" w:after="80"/>
        <w:ind w:left="714" w:hanging="357"/>
      </w:pPr>
      <w:r>
        <w:rPr>
          <w:rFonts w:ascii="Cambria" w:hAnsi="Cambria"/>
          <w:sz w:val="22"/>
        </w:rPr>
        <w:t xml:space="preserve">o </w:t>
      </w:r>
      <w:r>
        <w:rPr>
          <w:rFonts w:ascii="Cambria" w:hAnsi="Cambria"/>
          <w:i w:val="0"/>
          <w:sz w:val="22"/>
        </w:rPr>
        <w:t>Campus-wide Wi-Fi networks with seamless connectivity</w:t>
      </w:r>
    </w:p>
    <w:p>
      <w:pPr>
        <w:spacing w:line="276" w:lineRule="auto" w:after="80"/>
        <w:ind w:left="714" w:hanging="357"/>
      </w:pPr>
      <w:r>
        <w:rPr>
          <w:rFonts w:ascii="Cambria" w:hAnsi="Cambria"/>
          <w:sz w:val="22"/>
        </w:rPr>
        <w:t xml:space="preserve">o </w:t>
      </w:r>
      <w:r>
        <w:rPr>
          <w:rFonts w:ascii="Cambria" w:hAnsi="Cambria"/>
          <w:i w:val="0"/>
          <w:sz w:val="22"/>
        </w:rPr>
        <w:t>LAN connectivity in high-bandwidth areas like labs and admin blocks</w:t>
      </w:r>
    </w:p>
    <w:p>
      <w:pPr>
        <w:spacing w:line="276" w:lineRule="auto" w:after="80"/>
        <w:ind w:left="357" w:hanging="357"/>
      </w:pPr>
      <w:r>
        <w:rPr>
          <w:rFonts w:ascii="Cambria" w:hAnsi="Cambria"/>
          <w:b w:val="0"/>
          <w:i w:val="0"/>
          <w:sz w:val="22"/>
        </w:rPr>
        <w:t xml:space="preserve">3. </w:t>
      </w:r>
      <w:r>
        <w:rPr>
          <w:rFonts w:ascii="Cambria" w:hAnsi="Cambria"/>
          <w:i w:val="0"/>
          <w:sz w:val="22"/>
        </w:rPr>
        <w:t>Applications and Benefits</w:t>
      </w:r>
    </w:p>
    <w:p>
      <w:pPr>
        <w:spacing w:line="276" w:lineRule="auto" w:after="80"/>
        <w:ind w:left="357" w:hanging="357"/>
      </w:pPr>
      <w:r>
        <w:rPr>
          <w:rFonts w:ascii="Cambria" w:hAnsi="Cambria"/>
          <w:sz w:val="22"/>
        </w:rPr>
        <w:t xml:space="preserve">• </w:t>
      </w:r>
      <w:r>
        <w:rPr>
          <w:rFonts w:ascii="Cambria" w:hAnsi="Cambria"/>
          <w:b/>
          <w:i w:val="0"/>
          <w:sz w:val="22"/>
        </w:rPr>
        <w:t>Academic:</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Access to e-resources, MOOCs, journals, and digital libraries</w:t>
      </w:r>
    </w:p>
    <w:p>
      <w:pPr>
        <w:spacing w:line="276" w:lineRule="auto" w:after="80"/>
        <w:ind w:left="714" w:hanging="357"/>
      </w:pPr>
      <w:r>
        <w:rPr>
          <w:rFonts w:ascii="Cambria" w:hAnsi="Cambria"/>
          <w:sz w:val="22"/>
        </w:rPr>
        <w:t xml:space="preserve">o </w:t>
      </w:r>
      <w:r>
        <w:rPr>
          <w:rFonts w:ascii="Cambria" w:hAnsi="Cambria"/>
          <w:i w:val="0"/>
          <w:sz w:val="22"/>
        </w:rPr>
        <w:t>Participation in online classes, webinars, and conferences</w:t>
      </w:r>
    </w:p>
    <w:p>
      <w:pPr>
        <w:spacing w:line="276" w:lineRule="auto" w:after="80"/>
        <w:ind w:left="714" w:hanging="357"/>
      </w:pPr>
      <w:r>
        <w:rPr>
          <w:rFonts w:ascii="Cambria" w:hAnsi="Cambria"/>
          <w:sz w:val="22"/>
        </w:rPr>
        <w:t xml:space="preserve">o </w:t>
      </w:r>
      <w:r>
        <w:rPr>
          <w:rFonts w:ascii="Cambria" w:hAnsi="Cambria"/>
          <w:i w:val="0"/>
          <w:sz w:val="22"/>
        </w:rPr>
        <w:t>Collaborative research and knowledge sharing globally</w:t>
      </w:r>
    </w:p>
    <w:p>
      <w:pPr>
        <w:spacing w:line="276" w:lineRule="auto" w:after="80"/>
        <w:ind w:left="357" w:hanging="357"/>
      </w:pPr>
      <w:r>
        <w:rPr>
          <w:rFonts w:ascii="Cambria" w:hAnsi="Cambria"/>
          <w:sz w:val="22"/>
        </w:rPr>
        <w:t xml:space="preserve">• </w:t>
      </w:r>
      <w:r>
        <w:rPr>
          <w:rFonts w:ascii="Cambria" w:hAnsi="Cambria"/>
          <w:b/>
          <w:i w:val="0"/>
          <w:sz w:val="22"/>
        </w:rPr>
        <w:t>Administrative: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Streamlined admission, fee payment, and academic record systems</w:t>
      </w:r>
    </w:p>
    <w:p>
      <w:pPr>
        <w:spacing w:line="276" w:lineRule="auto" w:after="80"/>
        <w:ind w:left="714" w:hanging="357"/>
      </w:pPr>
      <w:r>
        <w:rPr>
          <w:rFonts w:ascii="Cambria" w:hAnsi="Cambria"/>
          <w:sz w:val="22"/>
        </w:rPr>
        <w:t xml:space="preserve">o </w:t>
      </w:r>
      <w:r>
        <w:rPr>
          <w:rFonts w:ascii="Cambria" w:hAnsi="Cambria"/>
          <w:i w:val="0"/>
          <w:sz w:val="22"/>
        </w:rPr>
        <w:t>Cloud-based MIS and ERP platforms for real-time data access</w:t>
      </w:r>
    </w:p>
    <w:p>
      <w:pPr>
        <w:spacing w:line="276" w:lineRule="auto" w:after="80"/>
        <w:ind w:left="357" w:hanging="357"/>
      </w:pPr>
      <w:r>
        <w:rPr>
          <w:rFonts w:ascii="Cambria" w:hAnsi="Cambria"/>
          <w:sz w:val="22"/>
        </w:rPr>
        <w:t xml:space="preserve">• </w:t>
      </w:r>
      <w:r>
        <w:rPr>
          <w:rFonts w:ascii="Cambria" w:hAnsi="Cambria"/>
          <w:b/>
          <w:i w:val="0"/>
          <w:sz w:val="22"/>
        </w:rPr>
        <w:t>Social and Personal:</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Engagement in student communities, forums, and alumni platforms</w:t>
      </w:r>
    </w:p>
    <w:p>
      <w:pPr>
        <w:spacing w:line="276" w:lineRule="auto" w:after="80"/>
        <w:ind w:left="714" w:hanging="357"/>
      </w:pPr>
      <w:r>
        <w:rPr>
          <w:rFonts w:ascii="Cambria" w:hAnsi="Cambria"/>
          <w:sz w:val="22"/>
        </w:rPr>
        <w:t xml:space="preserve">o </w:t>
      </w:r>
      <w:r>
        <w:rPr>
          <w:rFonts w:ascii="Cambria" w:hAnsi="Cambria"/>
          <w:i w:val="0"/>
          <w:sz w:val="22"/>
        </w:rPr>
        <w:t>Exposure to global trends and opportunities</w:t>
      </w:r>
    </w:p>
    <w:p>
      <w:pPr>
        <w:spacing w:line="276" w:lineRule="auto" w:after="80"/>
        <w:ind w:left="357" w:hanging="357"/>
      </w:pPr>
      <w:r>
        <w:rPr>
          <w:rFonts w:ascii="Cambria" w:hAnsi="Cambria"/>
          <w:b w:val="0"/>
          <w:i w:val="0"/>
          <w:sz w:val="22"/>
        </w:rPr>
        <w:t xml:space="preserve">4. </w:t>
      </w:r>
      <w:r>
        <w:rPr>
          <w:rFonts w:ascii="Cambria" w:hAnsi="Cambria"/>
          <w:i w:val="0"/>
          <w:sz w:val="22"/>
        </w:rPr>
        <w:t>Security and Policy</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Safe browsing environments with firewalls and content filters</w:t>
      </w:r>
    </w:p>
    <w:p>
      <w:pPr>
        <w:spacing w:line="276" w:lineRule="auto" w:after="80"/>
        <w:ind w:left="714" w:hanging="357"/>
      </w:pPr>
      <w:r>
        <w:rPr>
          <w:rFonts w:ascii="Cambria" w:hAnsi="Cambria"/>
          <w:sz w:val="22"/>
        </w:rPr>
        <w:t xml:space="preserve">o </w:t>
      </w:r>
      <w:r>
        <w:rPr>
          <w:rFonts w:ascii="Cambria" w:hAnsi="Cambria"/>
          <w:i w:val="0"/>
          <w:sz w:val="22"/>
        </w:rPr>
        <w:t>Security protocols and user authentication systems</w:t>
      </w:r>
    </w:p>
    <w:p>
      <w:pPr>
        <w:spacing w:line="276" w:lineRule="auto" w:after="80"/>
        <w:ind w:left="714" w:hanging="357"/>
      </w:pPr>
      <w:r>
        <w:rPr>
          <w:rFonts w:ascii="Cambria" w:hAnsi="Cambria"/>
          <w:sz w:val="22"/>
        </w:rPr>
        <w:t xml:space="preserve">o </w:t>
      </w:r>
      <w:r>
        <w:rPr>
          <w:rFonts w:ascii="Cambria" w:hAnsi="Cambria"/>
          <w:i w:val="0"/>
          <w:sz w:val="22"/>
        </w:rPr>
        <w:t>Clear Acceptable Use Policy (AUP) for ethical and legal compliance</w:t>
      </w:r>
    </w:p>
    <w:p>
      <w:pPr>
        <w:spacing w:line="276" w:lineRule="auto" w:after="80"/>
        <w:ind w:left="357" w:hanging="357"/>
      </w:pPr>
      <w:r>
        <w:rPr>
          <w:rFonts w:ascii="Cambria" w:hAnsi="Cambria"/>
          <w:b w:val="0"/>
          <w:i w:val="0"/>
          <w:sz w:val="22"/>
        </w:rPr>
        <w:t xml:space="preserve">5. </w:t>
      </w:r>
      <w:r>
        <w:rPr>
          <w:rFonts w:ascii="Cambria" w:hAnsi="Cambria"/>
          <w:i w:val="0"/>
          <w:sz w:val="22"/>
        </w:rPr>
        <w:t>Monitoring and Optimization</w:t>
      </w:r>
    </w:p>
    <w:p>
      <w:pPr>
        <w:spacing w:line="276" w:lineRule="auto" w:after="80"/>
        <w:ind w:left="357" w:hanging="357"/>
      </w:pPr>
      <w:r>
        <w:rPr>
          <w:rFonts w:ascii="Cambria" w:hAnsi="Cambria"/>
          <w:sz w:val="22"/>
        </w:rPr>
        <w:t xml:space="preserve">• </w:t>
      </w:r>
      <w:r>
        <w:rPr>
          <w:rFonts w:ascii="Cambria" w:hAnsi="Cambria"/>
          <w:b/>
          <w:i w:val="0"/>
          <w:sz w:val="22"/>
        </w:rPr>
        <w:t>Monitor: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Bandwidth usage, uptime, and load balancing</w:t>
      </w:r>
    </w:p>
    <w:p>
      <w:pPr>
        <w:spacing w:line="276" w:lineRule="auto" w:after="80"/>
        <w:ind w:left="714" w:hanging="357"/>
      </w:pPr>
      <w:r>
        <w:rPr>
          <w:rFonts w:ascii="Cambria" w:hAnsi="Cambria"/>
          <w:sz w:val="22"/>
        </w:rPr>
        <w:t xml:space="preserve">o </w:t>
      </w:r>
      <w:r>
        <w:rPr>
          <w:rFonts w:ascii="Cambria" w:hAnsi="Cambria"/>
          <w:i w:val="0"/>
          <w:sz w:val="22"/>
        </w:rPr>
        <w:t>User behavior analytics for academic enhancement</w:t>
      </w:r>
    </w:p>
    <w:p>
      <w:pPr>
        <w:spacing w:line="276" w:lineRule="auto" w:after="80"/>
        <w:ind w:left="714" w:hanging="357"/>
      </w:pPr>
      <w:r>
        <w:rPr>
          <w:rFonts w:ascii="Cambria" w:hAnsi="Cambria"/>
          <w:sz w:val="22"/>
        </w:rPr>
        <w:t xml:space="preserve">o </w:t>
      </w:r>
      <w:r>
        <w:rPr>
          <w:rFonts w:ascii="Cambria" w:hAnsi="Cambria"/>
          <w:i w:val="0"/>
          <w:sz w:val="22"/>
        </w:rPr>
        <w:t>Use of AI-based systems to prevent misuse or overload</w:t>
      </w:r>
    </w:p>
    <w:p>
      <w:pPr>
        <w:spacing w:before="280" w:after="160"/>
      </w:pPr>
      <w:r>
        <w:rPr>
          <w:rFonts w:ascii="Cambria" w:hAnsi="Cambria"/>
          <w:b/>
          <w:color w:val="1F3A5F"/>
          <w:sz w:val="29"/>
        </w:rPr>
        <w:t>36.2. Institutional Website – Core Role and Requirements</w:t>
      </w:r>
    </w:p>
    <w:p>
      <w:pPr>
        <w:spacing w:line="276" w:lineRule="auto" w:after="80"/>
        <w:ind w:left="357" w:hanging="357"/>
      </w:pPr>
      <w:r>
        <w:rPr>
          <w:rFonts w:ascii="Cambria" w:hAnsi="Cambria"/>
          <w:b w:val="0"/>
          <w:i w:val="0"/>
          <w:sz w:val="22"/>
        </w:rPr>
        <w:t xml:space="preserve">1. </w:t>
      </w:r>
      <w:r>
        <w:rPr>
          <w:rFonts w:ascii="Cambria" w:hAnsi="Cambria"/>
          <w:i w:val="0"/>
          <w:sz w:val="22"/>
        </w:rPr>
        <w:t>Primary Purpose</w:t>
      </w:r>
    </w:p>
    <w:p>
      <w:pPr>
        <w:spacing w:line="276" w:lineRule="auto" w:after="80"/>
        <w:ind w:left="357" w:hanging="357"/>
      </w:pPr>
      <w:r>
        <w:rPr>
          <w:rFonts w:ascii="Cambria" w:hAnsi="Cambria"/>
          <w:sz w:val="22"/>
        </w:rPr>
        <w:t xml:space="preserve">• </w:t>
      </w:r>
      <w:r>
        <w:rPr>
          <w:rFonts w:ascii="Cambria" w:hAnsi="Cambria"/>
          <w:i w:val="0"/>
          <w:sz w:val="22"/>
        </w:rPr>
        <w:t>Serve as the official digital face of the institution</w:t>
      </w:r>
    </w:p>
    <w:p>
      <w:pPr>
        <w:spacing w:line="276" w:lineRule="auto" w:after="80"/>
        <w:ind w:left="357" w:hanging="357"/>
      </w:pPr>
      <w:r>
        <w:rPr>
          <w:rFonts w:ascii="Cambria" w:hAnsi="Cambria"/>
          <w:sz w:val="22"/>
        </w:rPr>
        <w:t xml:space="preserve">• </w:t>
      </w:r>
      <w:r>
        <w:rPr>
          <w:rFonts w:ascii="Cambria" w:hAnsi="Cambria"/>
          <w:i w:val="0"/>
          <w:sz w:val="22"/>
        </w:rPr>
        <w:t>Disseminate authentic, up-to-date information to the public</w:t>
      </w:r>
    </w:p>
    <w:p>
      <w:pPr>
        <w:spacing w:line="276" w:lineRule="auto" w:after="80"/>
        <w:ind w:left="357" w:hanging="357"/>
      </w:pPr>
      <w:r>
        <w:rPr>
          <w:rFonts w:ascii="Cambria" w:hAnsi="Cambria"/>
          <w:b w:val="0"/>
          <w:i w:val="0"/>
          <w:sz w:val="22"/>
        </w:rPr>
        <w:t xml:space="preserve">2. </w:t>
      </w:r>
      <w:r>
        <w:rPr>
          <w:rFonts w:ascii="Cambria" w:hAnsi="Cambria"/>
          <w:i w:val="0"/>
          <w:sz w:val="22"/>
        </w:rPr>
        <w:t>Key Functionalities</w:t>
      </w:r>
    </w:p>
    <w:p>
      <w:pPr>
        <w:spacing w:line="276" w:lineRule="auto" w:after="80"/>
        <w:ind w:left="357" w:hanging="357"/>
      </w:pPr>
      <w:r>
        <w:rPr>
          <w:rFonts w:ascii="Cambria" w:hAnsi="Cambria"/>
          <w:sz w:val="22"/>
        </w:rPr>
        <w:t xml:space="preserve">• </w:t>
      </w:r>
      <w:r>
        <w:rPr>
          <w:rFonts w:ascii="Cambria" w:hAnsi="Cambria"/>
          <w:b/>
          <w:i w:val="0"/>
          <w:sz w:val="22"/>
        </w:rPr>
        <w:t>Information Gateway:</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b/>
          <w:i w:val="0"/>
          <w:sz w:val="22"/>
        </w:rPr>
        <w:t>About the institution:</w:t>
      </w:r>
      <w:r>
        <w:rPr>
          <w:rFonts w:ascii="Cambria" w:hAnsi="Cambria"/>
          <w:i w:val="0"/>
          <w:sz w:val="22"/>
        </w:rPr>
        <w:t xml:space="preserve"> history, vision, mission, leadership</w:t>
      </w:r>
    </w:p>
    <w:p>
      <w:pPr>
        <w:spacing w:line="276" w:lineRule="auto" w:after="80"/>
        <w:ind w:left="714" w:hanging="357"/>
      </w:pPr>
      <w:r>
        <w:rPr>
          <w:rFonts w:ascii="Cambria" w:hAnsi="Cambria"/>
          <w:sz w:val="22"/>
        </w:rPr>
        <w:t xml:space="preserve">o </w:t>
      </w:r>
      <w:r>
        <w:rPr>
          <w:rFonts w:ascii="Cambria" w:hAnsi="Cambria"/>
          <w:i w:val="0"/>
          <w:sz w:val="22"/>
        </w:rPr>
        <w:t>Academic programs, departments, and faculty profiles</w:t>
      </w:r>
    </w:p>
    <w:p>
      <w:pPr>
        <w:spacing w:line="276" w:lineRule="auto" w:after="80"/>
        <w:ind w:left="714" w:hanging="357"/>
      </w:pPr>
      <w:r>
        <w:rPr>
          <w:rFonts w:ascii="Cambria" w:hAnsi="Cambria"/>
          <w:sz w:val="22"/>
        </w:rPr>
        <w:t xml:space="preserve">o </w:t>
      </w:r>
      <w:r>
        <w:rPr>
          <w:rFonts w:ascii="Cambria" w:hAnsi="Cambria"/>
          <w:i w:val="0"/>
          <w:sz w:val="22"/>
        </w:rPr>
        <w:t>Admission criteria, important dates, and application portals</w:t>
      </w:r>
    </w:p>
    <w:p>
      <w:pPr>
        <w:spacing w:line="276" w:lineRule="auto" w:after="80"/>
        <w:ind w:left="357" w:hanging="357"/>
      </w:pPr>
      <w:r>
        <w:rPr>
          <w:rFonts w:ascii="Cambria" w:hAnsi="Cambria"/>
          <w:sz w:val="22"/>
        </w:rPr>
        <w:t xml:space="preserve">• </w:t>
      </w:r>
      <w:r>
        <w:rPr>
          <w:rFonts w:ascii="Cambria" w:hAnsi="Cambria"/>
          <w:b/>
          <w:i w:val="0"/>
          <w:sz w:val="22"/>
        </w:rPr>
        <w:t>Communication Hub:</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News updates, circulars, and event announcements</w:t>
      </w:r>
    </w:p>
    <w:p>
      <w:pPr>
        <w:spacing w:line="276" w:lineRule="auto" w:after="80"/>
        <w:ind w:left="714" w:hanging="357"/>
      </w:pPr>
      <w:r>
        <w:rPr>
          <w:rFonts w:ascii="Cambria" w:hAnsi="Cambria"/>
          <w:sz w:val="22"/>
        </w:rPr>
        <w:t xml:space="preserve">o </w:t>
      </w:r>
      <w:r>
        <w:rPr>
          <w:rFonts w:ascii="Cambria" w:hAnsi="Cambria"/>
          <w:i w:val="0"/>
          <w:sz w:val="22"/>
        </w:rPr>
        <w:t>Contact information, grievance redressal forms, and feedback options</w:t>
      </w:r>
    </w:p>
    <w:p>
      <w:pPr>
        <w:spacing w:line="276" w:lineRule="auto" w:after="80"/>
        <w:ind w:left="357" w:hanging="357"/>
      </w:pPr>
      <w:r>
        <w:rPr>
          <w:rFonts w:ascii="Cambria" w:hAnsi="Cambria"/>
          <w:sz w:val="22"/>
        </w:rPr>
        <w:t xml:space="preserve">• </w:t>
      </w:r>
      <w:r>
        <w:rPr>
          <w:rFonts w:ascii="Cambria" w:hAnsi="Cambria"/>
          <w:b/>
          <w:i w:val="0"/>
          <w:sz w:val="22"/>
        </w:rPr>
        <w:t>Service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Access to student portals, ERP systems, e-payment gateways</w:t>
      </w:r>
    </w:p>
    <w:p>
      <w:pPr>
        <w:spacing w:line="276" w:lineRule="auto" w:after="80"/>
        <w:ind w:left="714" w:hanging="357"/>
      </w:pPr>
      <w:r>
        <w:rPr>
          <w:rFonts w:ascii="Cambria" w:hAnsi="Cambria"/>
          <w:sz w:val="22"/>
        </w:rPr>
        <w:t xml:space="preserve">o </w:t>
      </w:r>
      <w:r>
        <w:rPr>
          <w:rFonts w:ascii="Cambria" w:hAnsi="Cambria"/>
          <w:i w:val="0"/>
          <w:sz w:val="22"/>
        </w:rPr>
        <w:t>Online application forms, result publication, and alumni registration</w:t>
      </w:r>
    </w:p>
    <w:p>
      <w:pPr>
        <w:spacing w:line="276" w:lineRule="auto" w:after="80"/>
        <w:ind w:left="357" w:hanging="357"/>
      </w:pPr>
      <w:r>
        <w:rPr>
          <w:rFonts w:ascii="Cambria" w:hAnsi="Cambria"/>
          <w:b w:val="0"/>
          <w:i w:val="0"/>
          <w:sz w:val="22"/>
        </w:rPr>
        <w:t xml:space="preserve">3. </w:t>
      </w:r>
      <w:r>
        <w:rPr>
          <w:rFonts w:ascii="Cambria" w:hAnsi="Cambria"/>
          <w:i w:val="0"/>
          <w:sz w:val="22"/>
        </w:rPr>
        <w:t>Technical and Design Standards</w:t>
      </w:r>
    </w:p>
    <w:p>
      <w:pPr>
        <w:spacing w:line="276" w:lineRule="auto" w:after="80"/>
        <w:ind w:left="357" w:hanging="357"/>
      </w:pPr>
      <w:r>
        <w:rPr>
          <w:rFonts w:ascii="Cambria" w:hAnsi="Cambria"/>
          <w:sz w:val="22"/>
        </w:rPr>
        <w:t xml:space="preserve">• </w:t>
      </w:r>
      <w:r>
        <w:rPr>
          <w:rFonts w:ascii="Cambria" w:hAnsi="Cambria"/>
          <w:b/>
          <w:i w:val="0"/>
          <w:sz w:val="22"/>
        </w:rPr>
        <w:t>Ensure: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Responsive design for mobile and desktop compatibility</w:t>
      </w:r>
    </w:p>
    <w:p>
      <w:pPr>
        <w:spacing w:line="276" w:lineRule="auto" w:after="80"/>
        <w:ind w:left="714" w:hanging="357"/>
      </w:pPr>
      <w:r>
        <w:rPr>
          <w:rFonts w:ascii="Cambria" w:hAnsi="Cambria"/>
          <w:sz w:val="22"/>
        </w:rPr>
        <w:t xml:space="preserve">o </w:t>
      </w:r>
      <w:r>
        <w:rPr>
          <w:rFonts w:ascii="Cambria" w:hAnsi="Cambria"/>
          <w:i w:val="0"/>
          <w:sz w:val="22"/>
        </w:rPr>
        <w:t>Multi-language support (especially English and regional languages)</w:t>
      </w:r>
    </w:p>
    <w:p>
      <w:pPr>
        <w:spacing w:line="276" w:lineRule="auto" w:after="80"/>
        <w:ind w:left="714" w:hanging="357"/>
      </w:pPr>
      <w:r>
        <w:rPr>
          <w:rFonts w:ascii="Cambria" w:hAnsi="Cambria"/>
          <w:sz w:val="22"/>
        </w:rPr>
        <w:t xml:space="preserve">o </w:t>
      </w:r>
      <w:r>
        <w:rPr>
          <w:rFonts w:ascii="Cambria" w:hAnsi="Cambria"/>
          <w:i w:val="0"/>
          <w:sz w:val="22"/>
        </w:rPr>
        <w:t>Fast loading speed, minimal downtime, and search engine optimization (SEO)</w:t>
      </w:r>
    </w:p>
    <w:p>
      <w:pPr>
        <w:spacing w:line="276" w:lineRule="auto" w:after="80"/>
        <w:ind w:left="357" w:hanging="357"/>
      </w:pPr>
      <w:r>
        <w:rPr>
          <w:rFonts w:ascii="Cambria" w:hAnsi="Cambria"/>
          <w:b w:val="0"/>
          <w:i w:val="0"/>
          <w:sz w:val="22"/>
        </w:rPr>
        <w:t xml:space="preserve">4. </w:t>
      </w:r>
      <w:r>
        <w:rPr>
          <w:rFonts w:ascii="Cambria" w:hAnsi="Cambria"/>
          <w:i w:val="0"/>
          <w:sz w:val="22"/>
        </w:rPr>
        <w:t>Accessibility and Compliance</w:t>
      </w:r>
    </w:p>
    <w:p>
      <w:pPr>
        <w:spacing w:line="276" w:lineRule="auto" w:after="80"/>
        <w:ind w:left="357" w:hanging="357"/>
      </w:pPr>
      <w:r>
        <w:rPr>
          <w:rFonts w:ascii="Cambria" w:hAnsi="Cambria"/>
          <w:sz w:val="22"/>
        </w:rPr>
        <w:t xml:space="preserve">• </w:t>
      </w:r>
      <w:r>
        <w:rPr>
          <w:rFonts w:ascii="Cambria" w:hAnsi="Cambria"/>
          <w:b/>
          <w:i w:val="0"/>
          <w:sz w:val="22"/>
        </w:rPr>
        <w:t>Comply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Government website guidelines (GIGW) and accessibility standards (WCAG 2.1)</w:t>
      </w:r>
    </w:p>
    <w:p>
      <w:pPr>
        <w:spacing w:line="276" w:lineRule="auto" w:after="80"/>
        <w:ind w:left="714" w:hanging="357"/>
      </w:pPr>
      <w:r>
        <w:rPr>
          <w:rFonts w:ascii="Cambria" w:hAnsi="Cambria"/>
          <w:sz w:val="22"/>
        </w:rPr>
        <w:t xml:space="preserve">o </w:t>
      </w:r>
      <w:r>
        <w:rPr>
          <w:rFonts w:ascii="Cambria" w:hAnsi="Cambria"/>
          <w:i w:val="0"/>
          <w:sz w:val="22"/>
        </w:rPr>
        <w:t>UGC/AICTE-mandated disclosures and regulatory transparency</w:t>
      </w:r>
    </w:p>
    <w:p>
      <w:pPr>
        <w:spacing w:line="276" w:lineRule="auto" w:after="80"/>
        <w:ind w:left="357" w:hanging="357"/>
      </w:pPr>
      <w:r>
        <w:rPr>
          <w:rFonts w:ascii="Cambria" w:hAnsi="Cambria"/>
          <w:b w:val="0"/>
          <w:i w:val="0"/>
          <w:sz w:val="22"/>
        </w:rPr>
        <w:t xml:space="preserve">5. </w:t>
      </w:r>
      <w:r>
        <w:rPr>
          <w:rFonts w:ascii="Cambria" w:hAnsi="Cambria"/>
          <w:i w:val="0"/>
          <w:sz w:val="22"/>
        </w:rPr>
        <w:t>Content Management and Security</w:t>
      </w:r>
    </w:p>
    <w:p>
      <w:pPr>
        <w:spacing w:line="276" w:lineRule="auto" w:after="80"/>
        <w:ind w:left="357" w:hanging="357"/>
      </w:pPr>
      <w:r>
        <w:rPr>
          <w:rFonts w:ascii="Cambria" w:hAnsi="Cambria"/>
          <w:sz w:val="22"/>
        </w:rPr>
        <w:t xml:space="preserve">• </w:t>
      </w:r>
      <w:r>
        <w:rPr>
          <w:rFonts w:ascii="Cambria" w:hAnsi="Cambria"/>
          <w:i w:val="0"/>
          <w:sz w:val="22"/>
        </w:rPr>
        <w:t>Use a secure CMS (Content Management System) with:</w:t>
      </w:r>
    </w:p>
    <w:p>
      <w:pPr>
        <w:spacing w:line="276" w:lineRule="auto" w:after="80"/>
        <w:ind w:left="714" w:hanging="357"/>
      </w:pPr>
      <w:r>
        <w:rPr>
          <w:rFonts w:ascii="Cambria" w:hAnsi="Cambria"/>
          <w:sz w:val="22"/>
        </w:rPr>
        <w:t xml:space="preserve">o </w:t>
      </w:r>
      <w:r>
        <w:rPr>
          <w:rFonts w:ascii="Cambria" w:hAnsi="Cambria"/>
          <w:i w:val="0"/>
          <w:sz w:val="22"/>
        </w:rPr>
        <w:t>Role-based access for content editors</w:t>
      </w:r>
    </w:p>
    <w:p>
      <w:pPr>
        <w:spacing w:line="276" w:lineRule="auto" w:after="80"/>
        <w:ind w:left="714" w:hanging="357"/>
      </w:pPr>
      <w:r>
        <w:rPr>
          <w:rFonts w:ascii="Cambria" w:hAnsi="Cambria"/>
          <w:sz w:val="22"/>
        </w:rPr>
        <w:t xml:space="preserve">o </w:t>
      </w:r>
      <w:r>
        <w:rPr>
          <w:rFonts w:ascii="Cambria" w:hAnsi="Cambria"/>
          <w:i w:val="0"/>
          <w:sz w:val="22"/>
        </w:rPr>
        <w:t>SSL certificates and regular backup schedules</w:t>
      </w:r>
    </w:p>
    <w:p>
      <w:pPr>
        <w:spacing w:line="276" w:lineRule="auto" w:after="80"/>
        <w:ind w:left="714" w:hanging="357"/>
      </w:pPr>
      <w:r>
        <w:rPr>
          <w:rFonts w:ascii="Cambria" w:hAnsi="Cambria"/>
          <w:sz w:val="22"/>
        </w:rPr>
        <w:t xml:space="preserve">o </w:t>
      </w:r>
      <w:r>
        <w:rPr>
          <w:rFonts w:ascii="Cambria" w:hAnsi="Cambria"/>
          <w:i w:val="0"/>
          <w:sz w:val="22"/>
        </w:rPr>
        <w:t>Data protection measures and real-time monitoring</w:t>
      </w:r>
    </w:p>
    <w:p>
      <w:pPr>
        <w:spacing w:before="280" w:after="160"/>
      </w:pPr>
      <w:r>
        <w:rPr>
          <w:rFonts w:ascii="Cambria" w:hAnsi="Cambria"/>
          <w:b/>
          <w:color w:val="1F3A5F"/>
          <w:sz w:val="29"/>
        </w:rPr>
        <w:t>36.3. Online Messaging for Stakeholder Groups</w:t>
      </w:r>
    </w:p>
    <w:p>
      <w:pPr>
        <w:spacing w:line="276" w:lineRule="auto" w:after="80"/>
        <w:ind w:left="357" w:hanging="357"/>
      </w:pPr>
      <w:r>
        <w:rPr>
          <w:rFonts w:ascii="Cambria" w:hAnsi="Cambria"/>
          <w:b w:val="0"/>
          <w:i/>
          <w:sz w:val="22"/>
        </w:rPr>
        <w:t xml:space="preserve">1. </w:t>
      </w:r>
      <w:r>
        <w:rPr>
          <w:rFonts w:ascii="Cambria" w:hAnsi="Cambria"/>
          <w:i/>
          <w:sz w:val="22"/>
        </w:rPr>
        <w:t>Purpose</w:t>
      </w:r>
    </w:p>
    <w:p>
      <w:pPr>
        <w:spacing w:line="276" w:lineRule="auto" w:after="80"/>
        <w:ind w:left="357" w:hanging="357"/>
      </w:pPr>
      <w:r>
        <w:rPr>
          <w:rFonts w:ascii="Cambria" w:hAnsi="Cambria"/>
          <w:sz w:val="22"/>
        </w:rPr>
        <w:t xml:space="preserve">• </w:t>
      </w:r>
      <w:r>
        <w:rPr>
          <w:rFonts w:ascii="Cambria" w:hAnsi="Cambria"/>
          <w:i w:val="0"/>
          <w:sz w:val="22"/>
        </w:rPr>
        <w:t>Facilitate vertical communication (top-down and bottom-up)</w:t>
      </w:r>
    </w:p>
    <w:p>
      <w:pPr>
        <w:spacing w:line="276" w:lineRule="auto" w:after="80"/>
        <w:ind w:left="357" w:hanging="357"/>
      </w:pPr>
      <w:r>
        <w:rPr>
          <w:rFonts w:ascii="Cambria" w:hAnsi="Cambria"/>
          <w:sz w:val="22"/>
        </w:rPr>
        <w:t xml:space="preserve">• </w:t>
      </w:r>
      <w:r>
        <w:rPr>
          <w:rFonts w:ascii="Cambria" w:hAnsi="Cambria"/>
          <w:i w:val="0"/>
          <w:sz w:val="22"/>
        </w:rPr>
        <w:t>Support horizontal communication (peer-to-peer, interdepartmental)</w:t>
      </w:r>
    </w:p>
    <w:p>
      <w:pPr>
        <w:spacing w:line="276" w:lineRule="auto" w:after="80"/>
        <w:ind w:left="357" w:hanging="357"/>
      </w:pPr>
      <w:r>
        <w:rPr>
          <w:rFonts w:ascii="Cambria" w:hAnsi="Cambria"/>
          <w:sz w:val="22"/>
        </w:rPr>
        <w:t xml:space="preserve">• </w:t>
      </w:r>
      <w:r>
        <w:rPr>
          <w:rFonts w:ascii="Cambria" w:hAnsi="Cambria"/>
          <w:i w:val="0"/>
          <w:sz w:val="22"/>
        </w:rPr>
        <w:t>Enable real-time collaboration among all stakeholder groups</w:t>
      </w:r>
    </w:p>
    <w:p>
      <w:pPr>
        <w:spacing w:line="276" w:lineRule="auto" w:after="80"/>
        <w:ind w:left="357" w:hanging="357"/>
      </w:pPr>
      <w:r>
        <w:rPr>
          <w:rFonts w:ascii="Cambria" w:hAnsi="Cambria"/>
          <w:b w:val="0"/>
          <w:i/>
          <w:sz w:val="22"/>
        </w:rPr>
        <w:t xml:space="preserve">2. </w:t>
      </w:r>
      <w:r>
        <w:rPr>
          <w:rFonts w:ascii="Cambria" w:hAnsi="Cambria"/>
          <w:i/>
          <w:sz w:val="22"/>
        </w:rPr>
        <w:t>Target Stakeholder Groups</w:t>
      </w:r>
    </w:p>
    <w:p>
      <w:pPr>
        <w:spacing w:line="276" w:lineRule="auto" w:after="80"/>
        <w:ind w:left="357" w:hanging="357"/>
      </w:pPr>
      <w:r>
        <w:rPr>
          <w:rFonts w:ascii="Cambria" w:hAnsi="Cambria"/>
          <w:sz w:val="22"/>
        </w:rPr>
        <w:t xml:space="preserve">• </w:t>
      </w:r>
      <w:r>
        <w:rPr>
          <w:rFonts w:ascii="Cambria" w:hAnsi="Cambria"/>
          <w:i w:val="0"/>
          <w:sz w:val="22"/>
        </w:rPr>
        <w:t>Students (UG, PG, PhD)</w:t>
      </w:r>
    </w:p>
    <w:p>
      <w:pPr>
        <w:spacing w:line="276" w:lineRule="auto" w:after="80"/>
        <w:ind w:left="357" w:hanging="357"/>
      </w:pPr>
      <w:r>
        <w:rPr>
          <w:rFonts w:ascii="Cambria" w:hAnsi="Cambria"/>
          <w:sz w:val="22"/>
        </w:rPr>
        <w:t xml:space="preserve">• </w:t>
      </w:r>
      <w:r>
        <w:rPr>
          <w:rFonts w:ascii="Cambria" w:hAnsi="Cambria"/>
          <w:i w:val="0"/>
          <w:sz w:val="22"/>
        </w:rPr>
        <w:t>Faculty and academic staff</w:t>
      </w:r>
    </w:p>
    <w:p>
      <w:pPr>
        <w:spacing w:line="276" w:lineRule="auto" w:after="80"/>
        <w:ind w:left="357" w:hanging="357"/>
      </w:pPr>
      <w:r>
        <w:rPr>
          <w:rFonts w:ascii="Cambria" w:hAnsi="Cambria"/>
          <w:sz w:val="22"/>
        </w:rPr>
        <w:t xml:space="preserve">• </w:t>
      </w:r>
      <w:r>
        <w:rPr>
          <w:rFonts w:ascii="Cambria" w:hAnsi="Cambria"/>
          <w:i w:val="0"/>
          <w:sz w:val="22"/>
        </w:rPr>
        <w:t>Administrative and support staff</w:t>
      </w:r>
    </w:p>
    <w:p>
      <w:pPr>
        <w:spacing w:line="276" w:lineRule="auto" w:after="80"/>
        <w:ind w:left="357" w:hanging="357"/>
      </w:pPr>
      <w:r>
        <w:rPr>
          <w:rFonts w:ascii="Cambria" w:hAnsi="Cambria"/>
          <w:sz w:val="22"/>
        </w:rPr>
        <w:t xml:space="preserve">• </w:t>
      </w:r>
      <w:r>
        <w:rPr>
          <w:rFonts w:ascii="Cambria" w:hAnsi="Cambria"/>
          <w:i w:val="0"/>
          <w:sz w:val="22"/>
        </w:rPr>
        <w:t>Alumni and external partners</w:t>
      </w:r>
    </w:p>
    <w:p>
      <w:pPr>
        <w:spacing w:line="276" w:lineRule="auto" w:after="80"/>
        <w:ind w:left="357" w:hanging="357"/>
      </w:pPr>
      <w:r>
        <w:rPr>
          <w:rFonts w:ascii="Cambria" w:hAnsi="Cambria"/>
          <w:sz w:val="22"/>
        </w:rPr>
        <w:t xml:space="preserve">• </w:t>
      </w:r>
      <w:r>
        <w:rPr>
          <w:rFonts w:ascii="Cambria" w:hAnsi="Cambria"/>
          <w:i w:val="0"/>
          <w:sz w:val="22"/>
        </w:rPr>
        <w:t>Parents and guardians (where applicable)</w:t>
      </w:r>
    </w:p>
    <w:p>
      <w:pPr>
        <w:spacing w:line="276" w:lineRule="auto" w:after="80"/>
        <w:ind w:left="357" w:hanging="357"/>
      </w:pPr>
      <w:r>
        <w:rPr>
          <w:rFonts w:ascii="Cambria" w:hAnsi="Cambria"/>
          <w:b w:val="0"/>
          <w:i/>
          <w:sz w:val="22"/>
        </w:rPr>
        <w:t xml:space="preserve">3. </w:t>
      </w:r>
      <w:r>
        <w:rPr>
          <w:rFonts w:ascii="Cambria" w:hAnsi="Cambria"/>
          <w:i/>
          <w:sz w:val="22"/>
        </w:rPr>
        <w:t>Communication Channels</w:t>
      </w:r>
    </w:p>
    <w:p>
      <w:pPr>
        <w:spacing w:line="276" w:lineRule="auto" w:after="80"/>
        <w:ind w:left="357" w:hanging="357"/>
      </w:pPr>
      <w:r>
        <w:rPr>
          <w:rFonts w:ascii="Cambria" w:hAnsi="Cambria"/>
          <w:sz w:val="22"/>
        </w:rPr>
        <w:t xml:space="preserve">• </w:t>
      </w:r>
      <w:r>
        <w:rPr>
          <w:rFonts w:ascii="Cambria" w:hAnsi="Cambria"/>
          <w:i w:val="0"/>
          <w:sz w:val="22"/>
        </w:rPr>
        <w:t>Institutional messaging platforms (e.g., Microsoft Teams, Slack, Mattermost)</w:t>
      </w:r>
    </w:p>
    <w:p>
      <w:pPr>
        <w:spacing w:line="276" w:lineRule="auto" w:after="80"/>
        <w:ind w:left="357" w:hanging="357"/>
      </w:pPr>
      <w:r>
        <w:rPr>
          <w:rFonts w:ascii="Cambria" w:hAnsi="Cambria"/>
          <w:sz w:val="22"/>
        </w:rPr>
        <w:t xml:space="preserve">• </w:t>
      </w:r>
      <w:r>
        <w:rPr>
          <w:rFonts w:ascii="Cambria" w:hAnsi="Cambria"/>
          <w:i w:val="0"/>
          <w:sz w:val="22"/>
        </w:rPr>
        <w:t>Intranet-based bulletin boards and announcement portals</w:t>
      </w:r>
    </w:p>
    <w:p>
      <w:pPr>
        <w:spacing w:line="276" w:lineRule="auto" w:after="80"/>
        <w:ind w:left="357" w:hanging="357"/>
      </w:pPr>
      <w:r>
        <w:rPr>
          <w:rFonts w:ascii="Cambria" w:hAnsi="Cambria"/>
          <w:sz w:val="22"/>
        </w:rPr>
        <w:t xml:space="preserve">• </w:t>
      </w:r>
      <w:r>
        <w:rPr>
          <w:rFonts w:ascii="Cambria" w:hAnsi="Cambria"/>
          <w:i w:val="0"/>
          <w:sz w:val="22"/>
        </w:rPr>
        <w:t>Email groups and SMS notifications for formal updates</w:t>
      </w:r>
    </w:p>
    <w:p>
      <w:pPr>
        <w:spacing w:line="276" w:lineRule="auto" w:after="80"/>
        <w:ind w:left="357" w:hanging="357"/>
      </w:pPr>
      <w:r>
        <w:rPr>
          <w:rFonts w:ascii="Cambria" w:hAnsi="Cambria"/>
          <w:sz w:val="22"/>
        </w:rPr>
        <w:t xml:space="preserve">• </w:t>
      </w:r>
      <w:r>
        <w:rPr>
          <w:rFonts w:ascii="Cambria" w:hAnsi="Cambria"/>
          <w:i w:val="0"/>
          <w:sz w:val="22"/>
        </w:rPr>
        <w:t>Push notifications via mobile apps or learning management systems (LMS)</w:t>
      </w:r>
    </w:p>
    <w:p>
      <w:pPr>
        <w:spacing w:line="276" w:lineRule="auto" w:after="80"/>
        <w:ind w:left="357" w:hanging="357"/>
      </w:pPr>
      <w:r>
        <w:rPr>
          <w:rFonts w:ascii="Cambria" w:hAnsi="Cambria"/>
          <w:b w:val="0"/>
          <w:i/>
          <w:sz w:val="22"/>
        </w:rPr>
        <w:t xml:space="preserve">4. </w:t>
      </w:r>
      <w:r>
        <w:rPr>
          <w:rFonts w:ascii="Cambria" w:hAnsi="Cambria"/>
          <w:i/>
          <w:sz w:val="22"/>
        </w:rPr>
        <w:t>Key Features</w:t>
      </w:r>
    </w:p>
    <w:p>
      <w:pPr>
        <w:spacing w:line="276" w:lineRule="auto" w:after="80"/>
        <w:ind w:left="357" w:hanging="357"/>
      </w:pPr>
      <w:r>
        <w:rPr>
          <w:rFonts w:ascii="Cambria" w:hAnsi="Cambria"/>
          <w:sz w:val="22"/>
        </w:rPr>
        <w:t xml:space="preserve">• </w:t>
      </w:r>
      <w:r>
        <w:rPr>
          <w:rFonts w:ascii="Cambria" w:hAnsi="Cambria"/>
          <w:i w:val="0"/>
          <w:sz w:val="22"/>
        </w:rPr>
        <w:t>Group messaging, tagging, and threaded discussions</w:t>
      </w:r>
    </w:p>
    <w:p>
      <w:pPr>
        <w:spacing w:line="276" w:lineRule="auto" w:after="80"/>
        <w:ind w:left="357" w:hanging="357"/>
      </w:pPr>
      <w:r>
        <w:rPr>
          <w:rFonts w:ascii="Cambria" w:hAnsi="Cambria"/>
          <w:sz w:val="22"/>
        </w:rPr>
        <w:t xml:space="preserve">• </w:t>
      </w:r>
      <w:r>
        <w:rPr>
          <w:rFonts w:ascii="Cambria" w:hAnsi="Cambria"/>
          <w:i w:val="0"/>
          <w:sz w:val="22"/>
        </w:rPr>
        <w:t>Broadcast alerts (e.g., exam schedules, closures, emergencies)</w:t>
      </w:r>
    </w:p>
    <w:p>
      <w:pPr>
        <w:spacing w:line="276" w:lineRule="auto" w:after="80"/>
        <w:ind w:left="357" w:hanging="357"/>
      </w:pPr>
      <w:r>
        <w:rPr>
          <w:rFonts w:ascii="Cambria" w:hAnsi="Cambria"/>
          <w:sz w:val="22"/>
        </w:rPr>
        <w:t xml:space="preserve">• </w:t>
      </w:r>
      <w:r>
        <w:rPr>
          <w:rFonts w:ascii="Cambria" w:hAnsi="Cambria"/>
          <w:i w:val="0"/>
          <w:sz w:val="22"/>
        </w:rPr>
        <w:t>Integration with event calendars, task tracking, and feedback forms</w:t>
      </w:r>
    </w:p>
    <w:p>
      <w:pPr>
        <w:spacing w:line="276" w:lineRule="auto" w:after="80"/>
        <w:ind w:left="357" w:hanging="357"/>
      </w:pPr>
      <w:r>
        <w:rPr>
          <w:rFonts w:ascii="Cambria" w:hAnsi="Cambria"/>
          <w:sz w:val="22"/>
        </w:rPr>
        <w:t xml:space="preserve">• </w:t>
      </w:r>
      <w:r>
        <w:rPr>
          <w:rFonts w:ascii="Cambria" w:hAnsi="Cambria"/>
          <w:i w:val="0"/>
          <w:sz w:val="22"/>
        </w:rPr>
        <w:t>Support for file sharing, video calls, and meeting scheduling</w:t>
      </w:r>
    </w:p>
    <w:p>
      <w:pPr>
        <w:spacing w:line="276" w:lineRule="auto" w:after="80"/>
        <w:ind w:left="357" w:hanging="357"/>
      </w:pPr>
      <w:r>
        <w:rPr>
          <w:rFonts w:ascii="Cambria" w:hAnsi="Cambria"/>
          <w:b w:val="0"/>
          <w:i/>
          <w:sz w:val="22"/>
        </w:rPr>
        <w:t xml:space="preserve">5. </w:t>
      </w:r>
      <w:r>
        <w:rPr>
          <w:rFonts w:ascii="Cambria" w:hAnsi="Cambria"/>
          <w:i/>
          <w:sz w:val="22"/>
        </w:rPr>
        <w:t>Governance and Etiquette</w:t>
      </w:r>
    </w:p>
    <w:p>
      <w:pPr>
        <w:spacing w:line="276" w:lineRule="auto" w:after="80"/>
        <w:ind w:left="357" w:hanging="357"/>
      </w:pPr>
      <w:r>
        <w:rPr>
          <w:rFonts w:ascii="Cambria" w:hAnsi="Cambria"/>
          <w:sz w:val="22"/>
        </w:rPr>
        <w:t xml:space="preserve">• </w:t>
      </w:r>
      <w:r>
        <w:rPr>
          <w:rFonts w:ascii="Cambria" w:hAnsi="Cambria"/>
          <w:i w:val="0"/>
          <w:sz w:val="22"/>
        </w:rPr>
        <w:t>Maintain a communication policy to define use-cases and tone</w:t>
      </w:r>
    </w:p>
    <w:p>
      <w:pPr>
        <w:spacing w:line="276" w:lineRule="auto" w:after="80"/>
        <w:ind w:left="357" w:hanging="357"/>
      </w:pPr>
      <w:r>
        <w:rPr>
          <w:rFonts w:ascii="Cambria" w:hAnsi="Cambria"/>
          <w:sz w:val="22"/>
        </w:rPr>
        <w:t xml:space="preserve">• </w:t>
      </w:r>
      <w:r>
        <w:rPr>
          <w:rFonts w:ascii="Cambria" w:hAnsi="Cambria"/>
          <w:i w:val="0"/>
          <w:sz w:val="22"/>
        </w:rPr>
        <w:t>Assign moderators/admins to manage channels and users</w:t>
      </w:r>
    </w:p>
    <w:p>
      <w:pPr>
        <w:spacing w:line="276" w:lineRule="auto" w:after="80"/>
        <w:ind w:left="357" w:hanging="357"/>
      </w:pPr>
      <w:r>
        <w:rPr>
          <w:rFonts w:ascii="Cambria" w:hAnsi="Cambria"/>
          <w:sz w:val="22"/>
        </w:rPr>
        <w:t xml:space="preserve">• </w:t>
      </w:r>
      <w:r>
        <w:rPr>
          <w:rFonts w:ascii="Cambria" w:hAnsi="Cambria"/>
          <w:i w:val="0"/>
          <w:sz w:val="22"/>
        </w:rPr>
        <w:t>Promote inclusive, respectful communication practices</w:t>
      </w:r>
    </w:p>
    <w:p>
      <w:pPr>
        <w:spacing w:line="276" w:lineRule="auto" w:after="80"/>
        <w:ind w:left="357" w:hanging="357"/>
      </w:pPr>
      <w:r>
        <w:rPr>
          <w:rFonts w:ascii="Cambria" w:hAnsi="Cambria"/>
          <w:b w:val="0"/>
          <w:i/>
          <w:sz w:val="22"/>
        </w:rPr>
        <w:t xml:space="preserve">6. </w:t>
      </w:r>
      <w:r>
        <w:rPr>
          <w:rFonts w:ascii="Cambria" w:hAnsi="Cambria"/>
          <w:i/>
          <w:sz w:val="22"/>
        </w:rPr>
        <w:t>Benefits</w:t>
      </w:r>
    </w:p>
    <w:p>
      <w:pPr>
        <w:spacing w:line="276" w:lineRule="auto" w:after="80"/>
        <w:ind w:left="357" w:hanging="357"/>
      </w:pPr>
      <w:r>
        <w:rPr>
          <w:rFonts w:ascii="Cambria" w:hAnsi="Cambria"/>
          <w:sz w:val="22"/>
        </w:rPr>
        <w:t xml:space="preserve">• </w:t>
      </w:r>
      <w:r>
        <w:rPr>
          <w:rFonts w:ascii="Cambria" w:hAnsi="Cambria"/>
          <w:i w:val="0"/>
          <w:sz w:val="22"/>
        </w:rPr>
        <w:t>Enhances transparency and accountability</w:t>
      </w:r>
    </w:p>
    <w:p>
      <w:pPr>
        <w:spacing w:line="276" w:lineRule="auto" w:after="80"/>
        <w:ind w:left="357" w:hanging="357"/>
      </w:pPr>
      <w:r>
        <w:rPr>
          <w:rFonts w:ascii="Cambria" w:hAnsi="Cambria"/>
          <w:sz w:val="22"/>
        </w:rPr>
        <w:t xml:space="preserve">• </w:t>
      </w:r>
      <w:r>
        <w:rPr>
          <w:rFonts w:ascii="Cambria" w:hAnsi="Cambria"/>
          <w:i w:val="0"/>
          <w:sz w:val="22"/>
        </w:rPr>
        <w:t>Improves stakeholder engagement and sense of community</w:t>
      </w:r>
    </w:p>
    <w:p>
      <w:pPr>
        <w:spacing w:line="276" w:lineRule="auto" w:after="80"/>
        <w:ind w:left="357" w:hanging="357"/>
      </w:pPr>
      <w:r>
        <w:rPr>
          <w:rFonts w:ascii="Cambria" w:hAnsi="Cambria"/>
          <w:sz w:val="22"/>
        </w:rPr>
        <w:t xml:space="preserve">• </w:t>
      </w:r>
      <w:r>
        <w:rPr>
          <w:rFonts w:ascii="Cambria" w:hAnsi="Cambria"/>
          <w:i w:val="0"/>
          <w:sz w:val="22"/>
        </w:rPr>
        <w:t>Accelerates decision-making and reduces email overload</w:t>
      </w:r>
    </w:p>
    <w:p>
      <w:pPr>
        <w:spacing w:before="280" w:after="160"/>
      </w:pPr>
      <w:r>
        <w:rPr>
          <w:rFonts w:ascii="Cambria" w:hAnsi="Cambria"/>
          <w:b/>
          <w:color w:val="1F3A5F"/>
          <w:sz w:val="29"/>
        </w:rPr>
        <w:t>36.4. Online Blogs &amp; Course-Specific Sites</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Offer transparent access to course content and updates</w:t>
      </w:r>
    </w:p>
    <w:p>
      <w:pPr>
        <w:spacing w:line="276" w:lineRule="auto" w:after="80"/>
        <w:ind w:left="357" w:hanging="357"/>
      </w:pPr>
      <w:r>
        <w:rPr>
          <w:rFonts w:ascii="Cambria" w:hAnsi="Cambria"/>
          <w:sz w:val="22"/>
        </w:rPr>
        <w:t xml:space="preserve">• </w:t>
      </w:r>
      <w:r>
        <w:rPr>
          <w:rFonts w:ascii="Cambria" w:hAnsi="Cambria"/>
          <w:i w:val="0"/>
          <w:sz w:val="22"/>
        </w:rPr>
        <w:t>Document day-to-day learning progress for enrolled students</w:t>
      </w:r>
    </w:p>
    <w:p>
      <w:pPr>
        <w:spacing w:line="276" w:lineRule="auto" w:after="80"/>
        <w:ind w:left="357" w:hanging="357"/>
      </w:pPr>
      <w:r>
        <w:rPr>
          <w:rFonts w:ascii="Cambria" w:hAnsi="Cambria"/>
          <w:sz w:val="22"/>
        </w:rPr>
        <w:t xml:space="preserve">• </w:t>
      </w:r>
      <w:r>
        <w:rPr>
          <w:rFonts w:ascii="Cambria" w:hAnsi="Cambria"/>
          <w:i w:val="0"/>
          <w:sz w:val="22"/>
        </w:rPr>
        <w:t>Engage stakeholders (students, parents, faculty, administrators, employers) and publics</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Course overview:</w:t>
      </w:r>
      <w:r>
        <w:rPr>
          <w:rFonts w:ascii="Cambria" w:hAnsi="Cambria"/>
          <w:i w:val="0"/>
          <w:sz w:val="22"/>
        </w:rPr>
        <w:t xml:space="preserve"> syllabus, objectives, outcomes</w:t>
      </w:r>
    </w:p>
    <w:p>
      <w:pPr>
        <w:spacing w:line="276" w:lineRule="auto" w:after="80"/>
        <w:ind w:left="357" w:hanging="357"/>
      </w:pPr>
      <w:r>
        <w:rPr>
          <w:rFonts w:ascii="Cambria" w:hAnsi="Cambria"/>
          <w:sz w:val="22"/>
        </w:rPr>
        <w:t xml:space="preserve">• </w:t>
      </w:r>
      <w:r>
        <w:rPr>
          <w:rFonts w:ascii="Cambria" w:hAnsi="Cambria"/>
          <w:b/>
          <w:i w:val="0"/>
          <w:sz w:val="22"/>
        </w:rPr>
        <w:t>Daily/weekly updates:</w:t>
      </w:r>
      <w:r>
        <w:rPr>
          <w:rFonts w:ascii="Cambria" w:hAnsi="Cambria"/>
          <w:i w:val="0"/>
          <w:sz w:val="22"/>
        </w:rPr>
        <w:t xml:space="preserve"> lecture summaries, reading materials, activities</w:t>
      </w:r>
    </w:p>
    <w:p>
      <w:pPr>
        <w:spacing w:line="276" w:lineRule="auto" w:after="80"/>
        <w:ind w:left="357" w:hanging="357"/>
      </w:pPr>
      <w:r>
        <w:rPr>
          <w:rFonts w:ascii="Cambria" w:hAnsi="Cambria"/>
          <w:sz w:val="22"/>
        </w:rPr>
        <w:t xml:space="preserve">• </w:t>
      </w:r>
      <w:r>
        <w:rPr>
          <w:rFonts w:ascii="Cambria" w:hAnsi="Cambria"/>
          <w:b/>
          <w:i w:val="0"/>
          <w:sz w:val="22"/>
        </w:rPr>
        <w:t>Assessment logs:</w:t>
      </w:r>
      <w:r>
        <w:rPr>
          <w:rFonts w:ascii="Cambria" w:hAnsi="Cambria"/>
          <w:i w:val="0"/>
          <w:sz w:val="22"/>
        </w:rPr>
        <w:t xml:space="preserve"> quizzes, assignments, project milestones, feedback</w:t>
      </w:r>
    </w:p>
    <w:p>
      <w:pPr>
        <w:spacing w:line="276" w:lineRule="auto" w:after="80"/>
        <w:ind w:left="357" w:hanging="357"/>
      </w:pPr>
      <w:r>
        <w:rPr>
          <w:rFonts w:ascii="Cambria" w:hAnsi="Cambria"/>
          <w:sz w:val="22"/>
        </w:rPr>
        <w:t xml:space="preserve">• </w:t>
      </w:r>
      <w:r>
        <w:rPr>
          <w:rFonts w:ascii="Cambria" w:hAnsi="Cambria"/>
          <w:b/>
          <w:i w:val="0"/>
          <w:sz w:val="22"/>
        </w:rPr>
        <w:t>Student engagement:</w:t>
      </w:r>
      <w:r>
        <w:rPr>
          <w:rFonts w:ascii="Cambria" w:hAnsi="Cambria"/>
          <w:i w:val="0"/>
          <w:sz w:val="22"/>
        </w:rPr>
        <w:t xml:space="preserve"> discussion boards, comments, polls, Q&amp;A</w:t>
      </w:r>
    </w:p>
    <w:p>
      <w:pPr>
        <w:spacing w:line="276" w:lineRule="auto" w:after="80"/>
        <w:ind w:left="357" w:hanging="357"/>
      </w:pPr>
      <w:r>
        <w:rPr>
          <w:rFonts w:ascii="Cambria" w:hAnsi="Cambria"/>
          <w:sz w:val="22"/>
        </w:rPr>
        <w:t xml:space="preserve">• </w:t>
      </w:r>
      <w:r>
        <w:rPr>
          <w:rFonts w:ascii="Cambria" w:hAnsi="Cambria"/>
          <w:b/>
          <w:i w:val="0"/>
          <w:sz w:val="22"/>
        </w:rPr>
        <w:t>Resources section:</w:t>
      </w:r>
      <w:r>
        <w:rPr>
          <w:rFonts w:ascii="Cambria" w:hAnsi="Cambria"/>
          <w:i w:val="0"/>
          <w:sz w:val="22"/>
        </w:rPr>
        <w:t xml:space="preserve"> links to external readings, videos, tools</w:t>
      </w:r>
    </w:p>
    <w:p>
      <w:pPr>
        <w:spacing w:line="276" w:lineRule="auto" w:after="80"/>
        <w:ind w:left="357" w:hanging="357"/>
      </w:pPr>
      <w:r>
        <w:rPr>
          <w:rFonts w:ascii="Cambria" w:hAnsi="Cambria"/>
          <w:b w:val="0"/>
          <w:i w:val="0"/>
          <w:sz w:val="22"/>
        </w:rPr>
        <w:t xml:space="preserve">3. </w:t>
      </w:r>
      <w:r>
        <w:rPr>
          <w:rFonts w:ascii="Cambria" w:hAnsi="Cambria"/>
          <w:i w:val="0"/>
          <w:sz w:val="22"/>
        </w:rPr>
        <w:t>Technical Implementation</w:t>
      </w:r>
    </w:p>
    <w:p>
      <w:pPr>
        <w:spacing w:line="276" w:lineRule="auto" w:after="80"/>
        <w:ind w:left="357" w:hanging="357"/>
      </w:pPr>
      <w:r>
        <w:rPr>
          <w:rFonts w:ascii="Cambria" w:hAnsi="Cambria"/>
          <w:sz w:val="22"/>
        </w:rPr>
        <w:t xml:space="preserve">• </w:t>
      </w:r>
      <w:r>
        <w:rPr>
          <w:rFonts w:ascii="Cambria" w:hAnsi="Cambria"/>
          <w:b/>
          <w:i w:val="0"/>
          <w:sz w:val="22"/>
        </w:rPr>
        <w:t>Use platforms like: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WordPress, Google Sites, GitHub Pages for standalone blogs</w:t>
      </w:r>
    </w:p>
    <w:p>
      <w:pPr>
        <w:spacing w:line="276" w:lineRule="auto" w:after="80"/>
        <w:ind w:left="714" w:hanging="357"/>
      </w:pPr>
      <w:r>
        <w:rPr>
          <w:rFonts w:ascii="Cambria" w:hAnsi="Cambria"/>
          <w:sz w:val="22"/>
        </w:rPr>
        <w:t xml:space="preserve">o </w:t>
      </w:r>
      <w:r>
        <w:rPr>
          <w:rFonts w:ascii="Cambria" w:hAnsi="Cambria"/>
          <w:b/>
          <w:i w:val="0"/>
          <w:sz w:val="22"/>
        </w:rPr>
        <w:t>LMS integration:</w:t>
      </w:r>
      <w:r>
        <w:rPr>
          <w:rFonts w:ascii="Cambria" w:hAnsi="Cambria"/>
          <w:i w:val="0"/>
          <w:sz w:val="22"/>
        </w:rPr>
        <w:t xml:space="preserve"> Moodle, Canvas, Blackboard with blog plug-ins</w:t>
      </w:r>
    </w:p>
    <w:p>
      <w:pPr>
        <w:spacing w:line="276" w:lineRule="auto" w:after="80"/>
        <w:ind w:left="714" w:hanging="357"/>
      </w:pPr>
      <w:r>
        <w:rPr>
          <w:rFonts w:ascii="Cambria" w:hAnsi="Cambria"/>
          <w:sz w:val="22"/>
        </w:rPr>
        <w:t xml:space="preserve">o </w:t>
      </w:r>
      <w:r>
        <w:rPr>
          <w:rFonts w:ascii="Cambria" w:hAnsi="Cambria"/>
          <w:i w:val="0"/>
          <w:sz w:val="22"/>
        </w:rPr>
        <w:t>Institutional portals with role-based access for each course</w:t>
      </w:r>
    </w:p>
    <w:p>
      <w:pPr>
        <w:spacing w:line="276" w:lineRule="auto" w:after="80"/>
        <w:ind w:left="357" w:hanging="357"/>
      </w:pPr>
      <w:r>
        <w:rPr>
          <w:rFonts w:ascii="Cambria" w:hAnsi="Cambria"/>
          <w:b w:val="0"/>
          <w:i w:val="0"/>
          <w:sz w:val="22"/>
        </w:rPr>
        <w:t xml:space="preserve">4. </w:t>
      </w:r>
      <w:r>
        <w:rPr>
          <w:rFonts w:ascii="Cambria" w:hAnsi="Cambria"/>
          <w:i w:val="0"/>
          <w:sz w:val="22"/>
        </w:rPr>
        <w:t>Stakeholder Benefits</w:t>
      </w:r>
    </w:p>
    <w:p>
      <w:pPr>
        <w:spacing w:line="276" w:lineRule="auto" w:after="80"/>
        <w:ind w:left="357" w:hanging="357"/>
      </w:pPr>
      <w:r>
        <w:rPr>
          <w:rFonts w:ascii="Cambria" w:hAnsi="Cambria"/>
          <w:sz w:val="22"/>
        </w:rPr>
        <w:t xml:space="preserve">• </w:t>
      </w:r>
      <w:r>
        <w:rPr>
          <w:rFonts w:ascii="Cambria" w:hAnsi="Cambria"/>
          <w:b/>
          <w:i w:val="0"/>
          <w:sz w:val="22"/>
        </w:rPr>
        <w:t>Students:</w:t>
      </w:r>
      <w:r>
        <w:rPr>
          <w:rFonts w:ascii="Cambria" w:hAnsi="Cambria"/>
          <w:i w:val="0"/>
          <w:sz w:val="22"/>
        </w:rPr>
        <w:t xml:space="preserve"> stay on track, revisit materials, and showcase their work</w:t>
      </w:r>
    </w:p>
    <w:p>
      <w:pPr>
        <w:spacing w:line="276" w:lineRule="auto" w:after="80"/>
        <w:ind w:left="357" w:hanging="357"/>
      </w:pPr>
      <w:r>
        <w:rPr>
          <w:rFonts w:ascii="Cambria" w:hAnsi="Cambria"/>
          <w:sz w:val="22"/>
        </w:rPr>
        <w:t xml:space="preserve">• </w:t>
      </w:r>
      <w:r>
        <w:rPr>
          <w:rFonts w:ascii="Cambria" w:hAnsi="Cambria"/>
          <w:b/>
          <w:i w:val="0"/>
          <w:sz w:val="22"/>
        </w:rPr>
        <w:t>Faculty:</w:t>
      </w:r>
      <w:r>
        <w:rPr>
          <w:rFonts w:ascii="Cambria" w:hAnsi="Cambria"/>
          <w:i w:val="0"/>
          <w:sz w:val="22"/>
        </w:rPr>
        <w:t xml:space="preserve"> monitor student progress and collect feedback</w:t>
      </w:r>
    </w:p>
    <w:p>
      <w:pPr>
        <w:spacing w:line="276" w:lineRule="auto" w:after="80"/>
        <w:ind w:left="357" w:hanging="357"/>
      </w:pPr>
      <w:r>
        <w:rPr>
          <w:rFonts w:ascii="Cambria" w:hAnsi="Cambria"/>
          <w:sz w:val="22"/>
        </w:rPr>
        <w:t xml:space="preserve">• </w:t>
      </w:r>
      <w:r>
        <w:rPr>
          <w:rFonts w:ascii="Cambria" w:hAnsi="Cambria"/>
          <w:b/>
          <w:i w:val="0"/>
          <w:sz w:val="22"/>
        </w:rPr>
        <w:t>Parents:</w:t>
      </w:r>
      <w:r>
        <w:rPr>
          <w:rFonts w:ascii="Cambria" w:hAnsi="Cambria"/>
          <w:i w:val="0"/>
          <w:sz w:val="22"/>
        </w:rPr>
        <w:t xml:space="preserve"> track academic engagement and curriculum relevance</w:t>
      </w:r>
    </w:p>
    <w:p>
      <w:pPr>
        <w:spacing w:line="276" w:lineRule="auto" w:after="80"/>
        <w:ind w:left="357" w:hanging="357"/>
      </w:pPr>
      <w:r>
        <w:rPr>
          <w:rFonts w:ascii="Cambria" w:hAnsi="Cambria"/>
          <w:sz w:val="22"/>
        </w:rPr>
        <w:t xml:space="preserve">• </w:t>
      </w:r>
      <w:r>
        <w:rPr>
          <w:rFonts w:ascii="Cambria" w:hAnsi="Cambria"/>
          <w:b/>
          <w:i w:val="0"/>
          <w:sz w:val="22"/>
        </w:rPr>
        <w:t>Employers:</w:t>
      </w:r>
      <w:r>
        <w:rPr>
          <w:rFonts w:ascii="Cambria" w:hAnsi="Cambria"/>
          <w:i w:val="0"/>
          <w:sz w:val="22"/>
        </w:rPr>
        <w:t xml:space="preserve"> understand curriculum and student competencies</w:t>
      </w:r>
    </w:p>
    <w:p>
      <w:pPr>
        <w:spacing w:line="276" w:lineRule="auto" w:after="80"/>
        <w:ind w:left="357" w:hanging="357"/>
      </w:pPr>
      <w:r>
        <w:rPr>
          <w:rFonts w:ascii="Cambria" w:hAnsi="Cambria"/>
          <w:b w:val="0"/>
          <w:i w:val="0"/>
          <w:sz w:val="22"/>
        </w:rPr>
        <w:t xml:space="preserve">5. </w:t>
      </w:r>
      <w:r>
        <w:rPr>
          <w:rFonts w:ascii="Cambria" w:hAnsi="Cambria"/>
          <w:i w:val="0"/>
          <w:sz w:val="22"/>
        </w:rPr>
        <w:t>Compliance &amp; Content Standards</w:t>
      </w:r>
    </w:p>
    <w:p>
      <w:pPr>
        <w:spacing w:line="276" w:lineRule="auto" w:after="80"/>
        <w:ind w:left="357" w:hanging="357"/>
      </w:pPr>
      <w:r>
        <w:rPr>
          <w:rFonts w:ascii="Cambria" w:hAnsi="Cambria"/>
          <w:sz w:val="22"/>
        </w:rPr>
        <w:t xml:space="preserve">• </w:t>
      </w:r>
      <w:r>
        <w:rPr>
          <w:rFonts w:ascii="Cambria" w:hAnsi="Cambria"/>
          <w:b/>
          <w:i w:val="0"/>
          <w:sz w:val="22"/>
        </w:rPr>
        <w:t>Adhere to:</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Privacy norms (GDPR, institutional policies) for student data</w:t>
      </w:r>
    </w:p>
    <w:p>
      <w:pPr>
        <w:spacing w:line="276" w:lineRule="auto" w:after="80"/>
        <w:ind w:left="714" w:hanging="357"/>
      </w:pPr>
      <w:r>
        <w:rPr>
          <w:rFonts w:ascii="Cambria" w:hAnsi="Cambria"/>
          <w:sz w:val="22"/>
        </w:rPr>
        <w:t xml:space="preserve">o </w:t>
      </w:r>
      <w:r>
        <w:rPr>
          <w:rFonts w:ascii="Cambria" w:hAnsi="Cambria"/>
          <w:i w:val="0"/>
          <w:sz w:val="22"/>
        </w:rPr>
        <w:t>Academic integrity and copyright standards for materials</w:t>
      </w:r>
    </w:p>
    <w:p>
      <w:pPr>
        <w:spacing w:line="276" w:lineRule="auto" w:after="80"/>
        <w:ind w:left="714" w:hanging="357"/>
      </w:pPr>
      <w:r>
        <w:rPr>
          <w:rFonts w:ascii="Cambria" w:hAnsi="Cambria"/>
          <w:sz w:val="22"/>
        </w:rPr>
        <w:t xml:space="preserve">o </w:t>
      </w:r>
      <w:r>
        <w:rPr>
          <w:rFonts w:ascii="Cambria" w:hAnsi="Cambria"/>
          <w:i w:val="0"/>
          <w:sz w:val="22"/>
        </w:rPr>
        <w:t>Regular content moderation and accessibility standards</w:t>
      </w:r>
    </w:p>
    <w:p>
      <w:pPr>
        <w:spacing w:line="276" w:lineRule="auto" w:after="80"/>
        <w:ind w:left="357" w:hanging="357"/>
      </w:pPr>
      <w:r>
        <w:rPr>
          <w:rFonts w:ascii="Cambria" w:hAnsi="Cambria"/>
          <w:b w:val="0"/>
          <w:i w:val="0"/>
          <w:sz w:val="22"/>
        </w:rPr>
        <w:t xml:space="preserve">6. </w:t>
      </w:r>
      <w:r>
        <w:rPr>
          <w:rFonts w:ascii="Cambria" w:hAnsi="Cambria"/>
          <w:i w:val="0"/>
          <w:sz w:val="22"/>
        </w:rPr>
        <w:t>Long-Term Advantages</w:t>
      </w:r>
    </w:p>
    <w:p>
      <w:pPr>
        <w:spacing w:line="276" w:lineRule="auto" w:after="80"/>
        <w:ind w:left="357" w:hanging="357"/>
      </w:pPr>
      <w:r>
        <w:rPr>
          <w:rFonts w:ascii="Cambria" w:hAnsi="Cambria"/>
          <w:sz w:val="22"/>
        </w:rPr>
        <w:t xml:space="preserve">• </w:t>
      </w:r>
      <w:r>
        <w:rPr>
          <w:rFonts w:ascii="Cambria" w:hAnsi="Cambria"/>
          <w:i w:val="0"/>
          <w:sz w:val="22"/>
        </w:rPr>
        <w:t>Build digital learning portfolios for students</w:t>
      </w:r>
    </w:p>
    <w:p>
      <w:pPr>
        <w:spacing w:line="276" w:lineRule="auto" w:after="80"/>
        <w:ind w:left="357" w:hanging="357"/>
      </w:pPr>
      <w:r>
        <w:rPr>
          <w:rFonts w:ascii="Cambria" w:hAnsi="Cambria"/>
          <w:sz w:val="22"/>
        </w:rPr>
        <w:t xml:space="preserve">• </w:t>
      </w:r>
      <w:r>
        <w:rPr>
          <w:rFonts w:ascii="Cambria" w:hAnsi="Cambria"/>
          <w:i w:val="0"/>
          <w:sz w:val="22"/>
        </w:rPr>
        <w:t>Archive course history for continuous improvement</w:t>
      </w:r>
    </w:p>
    <w:p>
      <w:pPr>
        <w:spacing w:line="276" w:lineRule="auto" w:after="80"/>
        <w:ind w:left="357" w:hanging="357"/>
      </w:pPr>
      <w:r>
        <w:rPr>
          <w:rFonts w:ascii="Cambria" w:hAnsi="Cambria"/>
          <w:sz w:val="22"/>
        </w:rPr>
        <w:t xml:space="preserve">• </w:t>
      </w:r>
      <w:r>
        <w:rPr>
          <w:rFonts w:ascii="Cambria" w:hAnsi="Cambria"/>
          <w:i w:val="0"/>
          <w:sz w:val="22"/>
        </w:rPr>
        <w:t>Strengthen public trust through curriculum transparency</w:t>
      </w:r>
    </w:p>
    <w:p>
      <w:pPr>
        <w:spacing w:before="280" w:after="160"/>
      </w:pPr>
      <w:r>
        <w:rPr>
          <w:rFonts w:ascii="Cambria" w:hAnsi="Cambria"/>
          <w:b/>
          <w:color w:val="1F3A5F"/>
          <w:sz w:val="29"/>
        </w:rPr>
        <w:t>36.5. Wi-Fi Campus</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Enable ubiquitous access to online educational resources</w:t>
      </w:r>
    </w:p>
    <w:p>
      <w:pPr>
        <w:spacing w:line="276" w:lineRule="auto" w:after="80"/>
        <w:ind w:left="357" w:hanging="357"/>
      </w:pPr>
      <w:r>
        <w:rPr>
          <w:rFonts w:ascii="Cambria" w:hAnsi="Cambria"/>
          <w:sz w:val="22"/>
        </w:rPr>
        <w:t xml:space="preserve">• </w:t>
      </w:r>
      <w:r>
        <w:rPr>
          <w:rFonts w:ascii="Cambria" w:hAnsi="Cambria"/>
          <w:i w:val="0"/>
          <w:sz w:val="22"/>
        </w:rPr>
        <w:t>Support seamless digital learning inside classrooms, labs, libraries, and hostels</w:t>
      </w:r>
    </w:p>
    <w:p>
      <w:pPr>
        <w:spacing w:line="276" w:lineRule="auto" w:after="80"/>
        <w:ind w:left="357" w:hanging="357"/>
      </w:pPr>
      <w:r>
        <w:rPr>
          <w:rFonts w:ascii="Cambria" w:hAnsi="Cambria"/>
          <w:sz w:val="22"/>
        </w:rPr>
        <w:t xml:space="preserve">• </w:t>
      </w:r>
      <w:r>
        <w:rPr>
          <w:rFonts w:ascii="Cambria" w:hAnsi="Cambria"/>
          <w:i w:val="0"/>
          <w:sz w:val="22"/>
        </w:rPr>
        <w:t>Facilitate research, collaboration, and communication through uninterrupted connectivity</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Campus-wide coverage:</w:t>
      </w:r>
      <w:r>
        <w:rPr>
          <w:rFonts w:ascii="Cambria" w:hAnsi="Cambria"/>
          <w:i w:val="0"/>
          <w:sz w:val="22"/>
        </w:rPr>
        <w:t xml:space="preserve"> including academic blocks, admin areas, hostels, cafeterias, and open spaces</w:t>
      </w:r>
    </w:p>
    <w:p>
      <w:pPr>
        <w:spacing w:line="276" w:lineRule="auto" w:after="80"/>
        <w:ind w:left="357" w:hanging="357"/>
      </w:pPr>
      <w:r>
        <w:rPr>
          <w:rFonts w:ascii="Cambria" w:hAnsi="Cambria"/>
          <w:sz w:val="22"/>
        </w:rPr>
        <w:t xml:space="preserve">• </w:t>
      </w:r>
      <w:r>
        <w:rPr>
          <w:rFonts w:ascii="Cambria" w:hAnsi="Cambria"/>
          <w:b/>
          <w:i w:val="0"/>
          <w:sz w:val="22"/>
        </w:rPr>
        <w:t>High-speed internet:</w:t>
      </w:r>
      <w:r>
        <w:rPr>
          <w:rFonts w:ascii="Cambria" w:hAnsi="Cambria"/>
          <w:i w:val="0"/>
          <w:sz w:val="22"/>
        </w:rPr>
        <w:t xml:space="preserve"> with scalable bandwidth based on user demand</w:t>
      </w:r>
    </w:p>
    <w:p>
      <w:pPr>
        <w:spacing w:line="276" w:lineRule="auto" w:after="80"/>
        <w:ind w:left="357" w:hanging="357"/>
      </w:pPr>
      <w:r>
        <w:rPr>
          <w:rFonts w:ascii="Cambria" w:hAnsi="Cambria"/>
          <w:sz w:val="22"/>
        </w:rPr>
        <w:t xml:space="preserve">• </w:t>
      </w:r>
      <w:r>
        <w:rPr>
          <w:rFonts w:ascii="Cambria" w:hAnsi="Cambria"/>
          <w:b/>
          <w:i w:val="0"/>
          <w:sz w:val="22"/>
        </w:rPr>
        <w:t>Secure authentication system:</w:t>
      </w:r>
      <w:r>
        <w:rPr>
          <w:rFonts w:ascii="Cambria" w:hAnsi="Cambria"/>
          <w:i w:val="0"/>
          <w:sz w:val="22"/>
        </w:rPr>
        <w:t xml:space="preserve"> using student/staff credentials (Eduroam, captive portals)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Requirements</w:t>
      </w:r>
    </w:p>
    <w:p>
      <w:pPr>
        <w:spacing w:line="276" w:lineRule="auto" w:after="80"/>
        <w:ind w:left="357" w:hanging="357"/>
      </w:pPr>
      <w:r>
        <w:rPr>
          <w:rFonts w:ascii="Cambria" w:hAnsi="Cambria"/>
          <w:sz w:val="22"/>
        </w:rPr>
        <w:t xml:space="preserve">• </w:t>
      </w:r>
      <w:r>
        <w:rPr>
          <w:rFonts w:ascii="Cambria" w:hAnsi="Cambria"/>
          <w:i w:val="0"/>
          <w:sz w:val="22"/>
        </w:rPr>
        <w:t>Access Points (APs): strategically installed to eliminate dead zones</w:t>
      </w:r>
    </w:p>
    <w:p>
      <w:pPr>
        <w:spacing w:line="276" w:lineRule="auto" w:after="80"/>
        <w:ind w:left="357" w:hanging="357"/>
      </w:pPr>
      <w:r>
        <w:rPr>
          <w:rFonts w:ascii="Cambria" w:hAnsi="Cambria"/>
          <w:sz w:val="22"/>
        </w:rPr>
        <w:t xml:space="preserve">• </w:t>
      </w:r>
      <w:r>
        <w:rPr>
          <w:rFonts w:ascii="Cambria" w:hAnsi="Cambria"/>
          <w:i w:val="0"/>
          <w:sz w:val="22"/>
        </w:rPr>
        <w:t>Central Network Operations Center (NOC): for real-time monitoring and management</w:t>
      </w:r>
    </w:p>
    <w:p>
      <w:pPr>
        <w:spacing w:line="276" w:lineRule="auto" w:after="80"/>
        <w:ind w:left="357" w:hanging="357"/>
      </w:pPr>
      <w:r>
        <w:rPr>
          <w:rFonts w:ascii="Cambria" w:hAnsi="Cambria"/>
          <w:sz w:val="22"/>
        </w:rPr>
        <w:t xml:space="preserve">• </w:t>
      </w:r>
      <w:r>
        <w:rPr>
          <w:rFonts w:ascii="Cambria" w:hAnsi="Cambria"/>
          <w:b/>
          <w:i w:val="0"/>
          <w:sz w:val="22"/>
        </w:rPr>
        <w:t>Load balancing and redundancy:</w:t>
      </w:r>
      <w:r>
        <w:rPr>
          <w:rFonts w:ascii="Cambria" w:hAnsi="Cambria"/>
          <w:i w:val="0"/>
          <w:sz w:val="22"/>
        </w:rPr>
        <w:t xml:space="preserve"> to ensure consistent performance during peak hours</w:t>
      </w:r>
    </w:p>
    <w:p>
      <w:pPr>
        <w:spacing w:line="276" w:lineRule="auto" w:after="80"/>
        <w:ind w:left="357" w:hanging="357"/>
      </w:pPr>
      <w:r>
        <w:rPr>
          <w:rFonts w:ascii="Cambria" w:hAnsi="Cambria"/>
          <w:b w:val="0"/>
          <w:i w:val="0"/>
          <w:sz w:val="22"/>
        </w:rPr>
        <w:t xml:space="preserve">4. </w:t>
      </w:r>
      <w:r>
        <w:rPr>
          <w:rFonts w:ascii="Cambria" w:hAnsi="Cambria"/>
          <w:i w:val="0"/>
          <w:sz w:val="22"/>
        </w:rPr>
        <w:t>User Management</w:t>
      </w:r>
    </w:p>
    <w:p>
      <w:pPr>
        <w:spacing w:line="276" w:lineRule="auto" w:after="80"/>
        <w:ind w:left="357" w:hanging="357"/>
      </w:pPr>
      <w:r>
        <w:rPr>
          <w:rFonts w:ascii="Cambria" w:hAnsi="Cambria"/>
          <w:sz w:val="22"/>
        </w:rPr>
        <w:t xml:space="preserve">• </w:t>
      </w:r>
      <w:r>
        <w:rPr>
          <w:rFonts w:ascii="Cambria" w:hAnsi="Cambria"/>
          <w:b/>
          <w:i w:val="0"/>
          <w:sz w:val="22"/>
        </w:rPr>
        <w:t>Role-based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faculty, researchers, staff, and guests</w:t>
      </w:r>
    </w:p>
    <w:p>
      <w:pPr>
        <w:spacing w:line="276" w:lineRule="auto" w:after="80"/>
        <w:ind w:left="357" w:hanging="357"/>
      </w:pPr>
      <w:r>
        <w:rPr>
          <w:rFonts w:ascii="Cambria" w:hAnsi="Cambria"/>
          <w:sz w:val="22"/>
        </w:rPr>
        <w:t xml:space="preserve">• </w:t>
      </w:r>
      <w:r>
        <w:rPr>
          <w:rFonts w:ascii="Cambria" w:hAnsi="Cambria"/>
          <w:i w:val="0"/>
          <w:sz w:val="22"/>
        </w:rPr>
        <w:t>Time-based usage limits (if needed) for non-academic activities</w:t>
      </w:r>
    </w:p>
    <w:p>
      <w:pPr>
        <w:spacing w:line="276" w:lineRule="auto" w:after="80"/>
        <w:ind w:left="357" w:hanging="357"/>
      </w:pPr>
      <w:r>
        <w:rPr>
          <w:rFonts w:ascii="Cambria" w:hAnsi="Cambria"/>
          <w:sz w:val="22"/>
        </w:rPr>
        <w:t xml:space="preserve">• </w:t>
      </w:r>
      <w:r>
        <w:rPr>
          <w:rFonts w:ascii="Cambria" w:hAnsi="Cambria"/>
          <w:i w:val="0"/>
          <w:sz w:val="22"/>
        </w:rPr>
        <w:t>Compliance with Acceptable Use Policy (AUP) and data logging for security</w:t>
      </w:r>
    </w:p>
    <w:p>
      <w:pPr>
        <w:spacing w:line="276" w:lineRule="auto" w:after="80"/>
        <w:ind w:left="357" w:hanging="357"/>
      </w:pPr>
      <w:r>
        <w:rPr>
          <w:rFonts w:ascii="Cambria" w:hAnsi="Cambria"/>
          <w:b w:val="0"/>
          <w:i w:val="0"/>
          <w:sz w:val="22"/>
        </w:rPr>
        <w:t xml:space="preserve">5.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Promotes blended and flipped classrooms</w:t>
      </w:r>
    </w:p>
    <w:p>
      <w:pPr>
        <w:spacing w:line="276" w:lineRule="auto" w:after="80"/>
        <w:ind w:left="357" w:hanging="357"/>
      </w:pPr>
      <w:r>
        <w:rPr>
          <w:rFonts w:ascii="Cambria" w:hAnsi="Cambria"/>
          <w:sz w:val="22"/>
        </w:rPr>
        <w:t xml:space="preserve">• </w:t>
      </w:r>
      <w:r>
        <w:rPr>
          <w:rFonts w:ascii="Cambria" w:hAnsi="Cambria"/>
          <w:i w:val="0"/>
          <w:sz w:val="22"/>
        </w:rPr>
        <w:t>Enables on-demand access to LMS, digital libraries, and e-content</w:t>
      </w:r>
    </w:p>
    <w:p>
      <w:pPr>
        <w:spacing w:line="276" w:lineRule="auto" w:after="80"/>
        <w:ind w:left="357" w:hanging="357"/>
      </w:pPr>
      <w:r>
        <w:rPr>
          <w:rFonts w:ascii="Cambria" w:hAnsi="Cambria"/>
          <w:sz w:val="22"/>
        </w:rPr>
        <w:t xml:space="preserve">• </w:t>
      </w:r>
      <w:r>
        <w:rPr>
          <w:rFonts w:ascii="Cambria" w:hAnsi="Cambria"/>
          <w:i w:val="0"/>
          <w:sz w:val="22"/>
        </w:rPr>
        <w:t>Supports innovation, e-governance, and smart campus integration</w:t>
      </w:r>
    </w:p>
    <w:p>
      <w:pPr>
        <w:spacing w:line="276" w:lineRule="auto" w:after="80"/>
        <w:ind w:left="357" w:hanging="357"/>
      </w:pPr>
      <w:r>
        <w:rPr>
          <w:rFonts w:ascii="Cambria" w:hAnsi="Cambria"/>
          <w:b w:val="0"/>
          <w:i w:val="0"/>
          <w:sz w:val="22"/>
        </w:rPr>
        <w:t xml:space="preserve">6. </w:t>
      </w:r>
      <w:r>
        <w:rPr>
          <w:rFonts w:ascii="Cambria" w:hAnsi="Cambria"/>
          <w:i w:val="0"/>
          <w:sz w:val="22"/>
        </w:rPr>
        <w:t>Maintenance and Upgrades</w:t>
      </w:r>
    </w:p>
    <w:p>
      <w:pPr>
        <w:spacing w:line="276" w:lineRule="auto" w:after="80"/>
        <w:ind w:left="357" w:hanging="357"/>
      </w:pPr>
      <w:r>
        <w:rPr>
          <w:rFonts w:ascii="Cambria" w:hAnsi="Cambria"/>
          <w:sz w:val="22"/>
        </w:rPr>
        <w:t xml:space="preserve">• </w:t>
      </w:r>
      <w:r>
        <w:rPr>
          <w:rFonts w:ascii="Cambria" w:hAnsi="Cambria"/>
          <w:i w:val="0"/>
          <w:sz w:val="22"/>
        </w:rPr>
        <w:t>Conduct periodic audits for signal strength and device compatibility</w:t>
      </w:r>
    </w:p>
    <w:p>
      <w:pPr>
        <w:spacing w:line="276" w:lineRule="auto" w:after="80"/>
        <w:ind w:left="357" w:hanging="357"/>
      </w:pPr>
      <w:r>
        <w:rPr>
          <w:rFonts w:ascii="Cambria" w:hAnsi="Cambria"/>
          <w:sz w:val="22"/>
        </w:rPr>
        <w:t xml:space="preserve">• </w:t>
      </w:r>
      <w:r>
        <w:rPr>
          <w:rFonts w:ascii="Cambria" w:hAnsi="Cambria"/>
          <w:i w:val="0"/>
          <w:sz w:val="22"/>
        </w:rPr>
        <w:t>Regular firmware and security updates</w:t>
      </w:r>
    </w:p>
    <w:p>
      <w:pPr>
        <w:spacing w:line="276" w:lineRule="auto" w:after="80"/>
        <w:ind w:left="357" w:hanging="357"/>
      </w:pPr>
      <w:r>
        <w:rPr>
          <w:rFonts w:ascii="Cambria" w:hAnsi="Cambria"/>
          <w:sz w:val="22"/>
        </w:rPr>
        <w:t xml:space="preserve">• </w:t>
      </w:r>
      <w:r>
        <w:rPr>
          <w:rFonts w:ascii="Cambria" w:hAnsi="Cambria"/>
          <w:i w:val="0"/>
          <w:sz w:val="22"/>
        </w:rPr>
        <w:t>Integrate with firewalls and antivirus systems to prevent cyber threats</w:t>
      </w:r>
    </w:p>
    <w:p>
      <w:pPr>
        <w:spacing w:before="280" w:after="160"/>
      </w:pPr>
      <w:r>
        <w:rPr>
          <w:rFonts w:ascii="Cambria" w:hAnsi="Cambria"/>
          <w:b/>
          <w:color w:val="1F3A5F"/>
          <w:sz w:val="29"/>
        </w:rPr>
        <w:t>36.6. Online Study Material</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Provide additional academic support alongside classroom teaching</w:t>
      </w:r>
    </w:p>
    <w:p>
      <w:pPr>
        <w:spacing w:line="276" w:lineRule="auto" w:after="80"/>
        <w:ind w:left="357" w:hanging="357"/>
      </w:pPr>
      <w:r>
        <w:rPr>
          <w:rFonts w:ascii="Cambria" w:hAnsi="Cambria"/>
          <w:sz w:val="22"/>
        </w:rPr>
        <w:t xml:space="preserve">• </w:t>
      </w:r>
      <w:r>
        <w:rPr>
          <w:rFonts w:ascii="Cambria" w:hAnsi="Cambria"/>
          <w:i w:val="0"/>
          <w:sz w:val="22"/>
        </w:rPr>
        <w:t>Ensure ubiquitous access to learning materials for all students</w:t>
      </w:r>
    </w:p>
    <w:p>
      <w:pPr>
        <w:spacing w:line="276" w:lineRule="auto" w:after="80"/>
        <w:ind w:left="357" w:hanging="357"/>
      </w:pPr>
      <w:r>
        <w:rPr>
          <w:rFonts w:ascii="Cambria" w:hAnsi="Cambria"/>
          <w:sz w:val="22"/>
        </w:rPr>
        <w:t xml:space="preserve">• </w:t>
      </w:r>
      <w:r>
        <w:rPr>
          <w:rFonts w:ascii="Cambria" w:hAnsi="Cambria"/>
          <w:i w:val="0"/>
          <w:sz w:val="22"/>
        </w:rPr>
        <w:t>Enable multi-format learning to suit diverse learner needs and preferences</w:t>
      </w:r>
    </w:p>
    <w:p>
      <w:pPr>
        <w:spacing w:line="276" w:lineRule="auto" w:after="80"/>
        <w:ind w:left="357" w:hanging="357"/>
      </w:pPr>
      <w:r>
        <w:rPr>
          <w:rFonts w:ascii="Cambria" w:hAnsi="Cambria"/>
          <w:b w:val="0"/>
          <w:i w:val="0"/>
          <w:sz w:val="22"/>
        </w:rPr>
        <w:t xml:space="preserve">2. </w:t>
      </w:r>
      <w:r>
        <w:rPr>
          <w:rFonts w:ascii="Cambria" w:hAnsi="Cambria"/>
          <w:i w:val="0"/>
          <w:sz w:val="22"/>
        </w:rPr>
        <w:t>Content Formats</w:t>
      </w:r>
    </w:p>
    <w:p>
      <w:pPr>
        <w:spacing w:line="276" w:lineRule="auto" w:after="80"/>
        <w:ind w:left="357" w:hanging="357"/>
      </w:pPr>
      <w:r>
        <w:rPr>
          <w:rFonts w:ascii="Cambria" w:hAnsi="Cambria"/>
          <w:sz w:val="22"/>
        </w:rPr>
        <w:t xml:space="preserve">• </w:t>
      </w:r>
      <w:r>
        <w:rPr>
          <w:rFonts w:ascii="Cambria" w:hAnsi="Cambria"/>
          <w:b/>
          <w:i w:val="0"/>
          <w:sz w:val="22"/>
        </w:rPr>
        <w:t>Text:</w:t>
      </w:r>
      <w:r>
        <w:rPr>
          <w:rFonts w:ascii="Cambria" w:hAnsi="Cambria"/>
          <w:i w:val="0"/>
          <w:sz w:val="22"/>
        </w:rPr>
        <w:t xml:space="preserve"> PDFs, eBooks, lecture notes, summaries</w:t>
      </w:r>
    </w:p>
    <w:p>
      <w:pPr>
        <w:spacing w:line="276" w:lineRule="auto" w:after="80"/>
        <w:ind w:left="357" w:hanging="357"/>
      </w:pPr>
      <w:r>
        <w:rPr>
          <w:rFonts w:ascii="Cambria" w:hAnsi="Cambria"/>
          <w:sz w:val="22"/>
        </w:rPr>
        <w:t xml:space="preserve">• </w:t>
      </w:r>
      <w:r>
        <w:rPr>
          <w:rFonts w:ascii="Cambria" w:hAnsi="Cambria"/>
          <w:b/>
          <w:i w:val="0"/>
          <w:sz w:val="22"/>
        </w:rPr>
        <w:t>Audio:</w:t>
      </w:r>
      <w:r>
        <w:rPr>
          <w:rFonts w:ascii="Cambria" w:hAnsi="Cambria"/>
          <w:i w:val="0"/>
          <w:sz w:val="22"/>
        </w:rPr>
        <w:t xml:space="preserve"> Recorded lectures, podcasts, spoken word modules</w:t>
      </w:r>
    </w:p>
    <w:p>
      <w:pPr>
        <w:spacing w:line="276" w:lineRule="auto" w:after="80"/>
        <w:ind w:left="357" w:hanging="357"/>
      </w:pPr>
      <w:r>
        <w:rPr>
          <w:rFonts w:ascii="Cambria" w:hAnsi="Cambria"/>
          <w:sz w:val="22"/>
        </w:rPr>
        <w:t xml:space="preserve">• </w:t>
      </w:r>
      <w:r>
        <w:rPr>
          <w:rFonts w:ascii="Cambria" w:hAnsi="Cambria"/>
          <w:b/>
          <w:i w:val="0"/>
          <w:sz w:val="22"/>
        </w:rPr>
        <w:t>Video:</w:t>
      </w:r>
      <w:r>
        <w:rPr>
          <w:rFonts w:ascii="Cambria" w:hAnsi="Cambria"/>
          <w:i w:val="0"/>
          <w:sz w:val="22"/>
        </w:rPr>
        <w:t xml:space="preserve"> Lecture recordings, tutorials, animated explainers, lab demos</w:t>
      </w:r>
    </w:p>
    <w:p>
      <w:pPr>
        <w:spacing w:line="276" w:lineRule="auto" w:after="80"/>
        <w:ind w:left="357" w:hanging="357"/>
      </w:pPr>
      <w:r>
        <w:rPr>
          <w:rFonts w:ascii="Cambria" w:hAnsi="Cambria"/>
          <w:b w:val="0"/>
          <w:i w:val="0"/>
          <w:sz w:val="22"/>
        </w:rPr>
        <w:t xml:space="preserve">3. </w:t>
      </w:r>
      <w:r>
        <w:rPr>
          <w:rFonts w:ascii="Cambria" w:hAnsi="Cambria"/>
          <w:i w:val="0"/>
          <w:sz w:val="22"/>
        </w:rPr>
        <w:t>Delivery Platforms</w:t>
      </w:r>
    </w:p>
    <w:p>
      <w:pPr>
        <w:spacing w:line="276" w:lineRule="auto" w:after="80"/>
        <w:ind w:left="357" w:hanging="357"/>
      </w:pPr>
      <w:r>
        <w:rPr>
          <w:rFonts w:ascii="Cambria" w:hAnsi="Cambria"/>
          <w:sz w:val="22"/>
        </w:rPr>
        <w:t xml:space="preserve">• </w:t>
      </w:r>
      <w:r>
        <w:rPr>
          <w:rFonts w:ascii="Cambria" w:hAnsi="Cambria"/>
          <w:i w:val="0"/>
          <w:sz w:val="22"/>
        </w:rPr>
        <w:t>Learning Management Systems (LMS): Moodle, Google Classroom, Canvas</w:t>
      </w:r>
    </w:p>
    <w:p>
      <w:pPr>
        <w:spacing w:line="276" w:lineRule="auto" w:after="80"/>
        <w:ind w:left="357" w:hanging="357"/>
      </w:pPr>
      <w:r>
        <w:rPr>
          <w:rFonts w:ascii="Cambria" w:hAnsi="Cambria"/>
          <w:sz w:val="22"/>
        </w:rPr>
        <w:t xml:space="preserve">• </w:t>
      </w:r>
      <w:r>
        <w:rPr>
          <w:rFonts w:ascii="Cambria" w:hAnsi="Cambria"/>
          <w:b/>
          <w:i w:val="0"/>
          <w:sz w:val="22"/>
        </w:rPr>
        <w:t>Institutional Portals:</w:t>
      </w:r>
      <w:r>
        <w:rPr>
          <w:rFonts w:ascii="Cambria" w:hAnsi="Cambria"/>
          <w:i w:val="0"/>
          <w:sz w:val="22"/>
        </w:rPr>
        <w:t xml:space="preserve"> with secure login and download options</w:t>
      </w:r>
    </w:p>
    <w:p>
      <w:pPr>
        <w:spacing w:line="276" w:lineRule="auto" w:after="80"/>
        <w:ind w:left="357" w:hanging="357"/>
      </w:pPr>
      <w:r>
        <w:rPr>
          <w:rFonts w:ascii="Cambria" w:hAnsi="Cambria"/>
          <w:sz w:val="22"/>
        </w:rPr>
        <w:t xml:space="preserve">• </w:t>
      </w:r>
      <w:r>
        <w:rPr>
          <w:rFonts w:ascii="Cambria" w:hAnsi="Cambria"/>
          <w:b/>
          <w:i w:val="0"/>
          <w:sz w:val="22"/>
        </w:rPr>
        <w:t>Mobile-Compatible Apps:</w:t>
      </w:r>
      <w:r>
        <w:rPr>
          <w:rFonts w:ascii="Cambria" w:hAnsi="Cambria"/>
          <w:i w:val="0"/>
          <w:sz w:val="22"/>
        </w:rPr>
        <w:t xml:space="preserve"> for use on smartphones and tablets</w:t>
      </w:r>
    </w:p>
    <w:p>
      <w:pPr>
        <w:spacing w:line="276" w:lineRule="auto" w:after="80"/>
        <w:ind w:left="357" w:hanging="357"/>
      </w:pPr>
      <w:r>
        <w:rPr>
          <w:rFonts w:ascii="Cambria" w:hAnsi="Cambria"/>
          <w:sz w:val="22"/>
        </w:rPr>
        <w:t xml:space="preserve">• </w:t>
      </w:r>
      <w:r>
        <w:rPr>
          <w:rFonts w:ascii="Cambria" w:hAnsi="Cambria"/>
          <w:b/>
          <w:i w:val="0"/>
          <w:sz w:val="22"/>
        </w:rPr>
        <w:t>Cloud Storage Links:</w:t>
      </w:r>
      <w:r>
        <w:rPr>
          <w:rFonts w:ascii="Cambria" w:hAnsi="Cambria"/>
          <w:i w:val="0"/>
          <w:sz w:val="22"/>
        </w:rPr>
        <w:t xml:space="preserve"> Google Drive, OneDrive, etc., with controlled access</w:t>
      </w:r>
    </w:p>
    <w:p>
      <w:pPr>
        <w:spacing w:line="276" w:lineRule="auto" w:after="80"/>
        <w:ind w:left="357" w:hanging="357"/>
      </w:pPr>
      <w:r>
        <w:rPr>
          <w:rFonts w:ascii="Cambria" w:hAnsi="Cambria"/>
          <w:b w:val="0"/>
          <w:i w:val="0"/>
          <w:sz w:val="22"/>
        </w:rPr>
        <w:t xml:space="preserve">4. </w:t>
      </w:r>
      <w:r>
        <w:rPr>
          <w:rFonts w:ascii="Cambria" w:hAnsi="Cambria"/>
          <w:i w:val="0"/>
          <w:sz w:val="22"/>
        </w:rPr>
        <w:t>Storage &amp; Accessibility</w:t>
      </w:r>
    </w:p>
    <w:p>
      <w:pPr>
        <w:spacing w:line="276" w:lineRule="auto" w:after="80"/>
        <w:ind w:left="357" w:hanging="357"/>
      </w:pPr>
      <w:r>
        <w:rPr>
          <w:rFonts w:ascii="Cambria" w:hAnsi="Cambria"/>
          <w:sz w:val="22"/>
        </w:rPr>
        <w:t xml:space="preserve">• </w:t>
      </w:r>
      <w:r>
        <w:rPr>
          <w:rFonts w:ascii="Cambria" w:hAnsi="Cambria"/>
          <w:b/>
          <w:i w:val="0"/>
          <w:sz w:val="22"/>
        </w:rPr>
        <w:t>All materials should be: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Downloadable in formats like PDF, MP4, MP3</w:t>
      </w:r>
    </w:p>
    <w:p>
      <w:pPr>
        <w:spacing w:line="276" w:lineRule="auto" w:after="80"/>
        <w:ind w:left="714" w:hanging="357"/>
      </w:pPr>
      <w:r>
        <w:rPr>
          <w:rFonts w:ascii="Cambria" w:hAnsi="Cambria"/>
          <w:sz w:val="22"/>
        </w:rPr>
        <w:t xml:space="preserve">o </w:t>
      </w:r>
      <w:r>
        <w:rPr>
          <w:rFonts w:ascii="Cambria" w:hAnsi="Cambria"/>
          <w:i w:val="0"/>
          <w:sz w:val="22"/>
        </w:rPr>
        <w:t>Compatible with smartphones, tablets, and laptops</w:t>
      </w:r>
    </w:p>
    <w:p>
      <w:pPr>
        <w:spacing w:line="276" w:lineRule="auto" w:after="80"/>
        <w:ind w:left="714" w:hanging="357"/>
      </w:pPr>
      <w:r>
        <w:rPr>
          <w:rFonts w:ascii="Cambria" w:hAnsi="Cambria"/>
          <w:sz w:val="22"/>
        </w:rPr>
        <w:t xml:space="preserve">o </w:t>
      </w:r>
      <w:r>
        <w:rPr>
          <w:rFonts w:ascii="Cambria" w:hAnsi="Cambria"/>
          <w:i w:val="0"/>
          <w:sz w:val="22"/>
        </w:rPr>
        <w:t>Offline-accessible for learners with limited internet access</w:t>
      </w:r>
    </w:p>
    <w:p>
      <w:pPr>
        <w:spacing w:line="276" w:lineRule="auto" w:after="80"/>
        <w:ind w:left="357" w:hanging="357"/>
      </w:pPr>
      <w:r>
        <w:rPr>
          <w:rFonts w:ascii="Cambria" w:hAnsi="Cambria"/>
          <w:b w:val="0"/>
          <w:i w:val="0"/>
          <w:sz w:val="22"/>
        </w:rPr>
        <w:t xml:space="preserve">5. </w:t>
      </w:r>
      <w:r>
        <w:rPr>
          <w:rFonts w:ascii="Cambria" w:hAnsi="Cambria"/>
          <w:i w:val="0"/>
          <w:sz w:val="22"/>
        </w:rPr>
        <w:t>Academic Integration</w:t>
      </w:r>
    </w:p>
    <w:p>
      <w:pPr>
        <w:spacing w:line="276" w:lineRule="auto" w:after="80"/>
        <w:ind w:left="357" w:hanging="357"/>
      </w:pPr>
      <w:r>
        <w:rPr>
          <w:rFonts w:ascii="Cambria" w:hAnsi="Cambria"/>
          <w:sz w:val="22"/>
        </w:rPr>
        <w:t xml:space="preserve">• </w:t>
      </w:r>
      <w:r>
        <w:rPr>
          <w:rFonts w:ascii="Cambria" w:hAnsi="Cambria"/>
          <w:i w:val="0"/>
          <w:sz w:val="22"/>
        </w:rPr>
        <w:t>Align material directly with syllabus and lesson plans</w:t>
      </w:r>
    </w:p>
    <w:p>
      <w:pPr>
        <w:spacing w:line="276" w:lineRule="auto" w:after="80"/>
        <w:ind w:left="357" w:hanging="357"/>
      </w:pPr>
      <w:r>
        <w:rPr>
          <w:rFonts w:ascii="Cambria" w:hAnsi="Cambria"/>
          <w:sz w:val="22"/>
        </w:rPr>
        <w:t xml:space="preserve">• </w:t>
      </w:r>
      <w:r>
        <w:rPr>
          <w:rFonts w:ascii="Cambria" w:hAnsi="Cambria"/>
          <w:b/>
          <w:i w:val="0"/>
          <w:sz w:val="22"/>
        </w:rPr>
        <w:t>Update regularly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New editions, current examples, recent discoveries</w:t>
      </w:r>
    </w:p>
    <w:p>
      <w:pPr>
        <w:spacing w:line="276" w:lineRule="auto" w:after="80"/>
        <w:ind w:left="357" w:hanging="357"/>
      </w:pPr>
      <w:r>
        <w:rPr>
          <w:rFonts w:ascii="Cambria" w:hAnsi="Cambria"/>
          <w:sz w:val="22"/>
        </w:rPr>
        <w:t xml:space="preserve">• </w:t>
      </w:r>
      <w:r>
        <w:rPr>
          <w:rFonts w:ascii="Cambria" w:hAnsi="Cambria"/>
          <w:b/>
          <w:i w:val="0"/>
          <w:sz w:val="22"/>
        </w:rPr>
        <w:t>Include self-assessment tools:</w:t>
      </w:r>
      <w:r>
        <w:rPr>
          <w:rFonts w:ascii="Cambria" w:hAnsi="Cambria"/>
          <w:i w:val="0"/>
          <w:sz w:val="22"/>
        </w:rPr>
        <w:t xml:space="preserve"> quizzes, reflections, activity checklists</w:t>
      </w:r>
    </w:p>
    <w:p>
      <w:pPr>
        <w:spacing w:line="276" w:lineRule="auto" w:after="80"/>
        <w:ind w:left="357" w:hanging="357"/>
      </w:pPr>
      <w:r>
        <w:rPr>
          <w:rFonts w:ascii="Cambria" w:hAnsi="Cambria"/>
          <w:b w:val="0"/>
          <w:i w:val="0"/>
          <w:sz w:val="22"/>
        </w:rPr>
        <w:t xml:space="preserve">6.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Supports repetition and revision at students’ convenience</w:t>
      </w:r>
    </w:p>
    <w:p>
      <w:pPr>
        <w:spacing w:line="276" w:lineRule="auto" w:after="80"/>
        <w:ind w:left="357" w:hanging="357"/>
      </w:pPr>
      <w:r>
        <w:rPr>
          <w:rFonts w:ascii="Cambria" w:hAnsi="Cambria"/>
          <w:sz w:val="22"/>
        </w:rPr>
        <w:t xml:space="preserve">• </w:t>
      </w:r>
      <w:r>
        <w:rPr>
          <w:rFonts w:ascii="Cambria" w:hAnsi="Cambria"/>
          <w:i w:val="0"/>
          <w:sz w:val="22"/>
        </w:rPr>
        <w:t>Encourages self-paced learning</w:t>
      </w:r>
    </w:p>
    <w:p>
      <w:pPr>
        <w:spacing w:line="276" w:lineRule="auto" w:after="80"/>
        <w:ind w:left="357" w:hanging="357"/>
      </w:pPr>
      <w:r>
        <w:rPr>
          <w:rFonts w:ascii="Cambria" w:hAnsi="Cambria"/>
          <w:sz w:val="22"/>
        </w:rPr>
        <w:t xml:space="preserve">• </w:t>
      </w:r>
      <w:r>
        <w:rPr>
          <w:rFonts w:ascii="Cambria" w:hAnsi="Cambria"/>
          <w:i w:val="0"/>
          <w:sz w:val="22"/>
        </w:rPr>
        <w:t>Increases student engagement and retention of concepts</w:t>
      </w:r>
    </w:p>
    <w:p>
      <w:pPr>
        <w:spacing w:line="276" w:lineRule="auto" w:after="80"/>
        <w:ind w:left="357" w:hanging="357"/>
      </w:pPr>
      <w:r>
        <w:rPr>
          <w:rFonts w:ascii="Cambria" w:hAnsi="Cambria"/>
          <w:sz w:val="22"/>
        </w:rPr>
        <w:t xml:space="preserve">• </w:t>
      </w:r>
      <w:r>
        <w:rPr>
          <w:rFonts w:ascii="Cambria" w:hAnsi="Cambria"/>
          <w:i w:val="0"/>
          <w:sz w:val="22"/>
        </w:rPr>
        <w:t>Facilitates inclusive education for students with varied learning needs</w:t>
      </w:r>
    </w:p>
    <w:p>
      <w:pPr>
        <w:spacing w:before="280" w:after="160"/>
      </w:pPr>
      <w:r>
        <w:rPr>
          <w:rFonts w:ascii="Cambria" w:hAnsi="Cambria"/>
          <w:b/>
          <w:color w:val="1F3A5F"/>
          <w:sz w:val="29"/>
        </w:rPr>
        <w:t>36.7. Digital Library</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Provide ubiquitous access to academic resources for all stakeholders</w:t>
      </w:r>
    </w:p>
    <w:p>
      <w:pPr>
        <w:spacing w:line="276" w:lineRule="auto" w:after="80"/>
        <w:ind w:left="357" w:hanging="357"/>
      </w:pPr>
      <w:r>
        <w:rPr>
          <w:rFonts w:ascii="Cambria" w:hAnsi="Cambria"/>
          <w:sz w:val="22"/>
        </w:rPr>
        <w:t xml:space="preserve">• </w:t>
      </w:r>
      <w:r>
        <w:rPr>
          <w:rFonts w:ascii="Cambria" w:hAnsi="Cambria"/>
          <w:i w:val="0"/>
          <w:sz w:val="22"/>
        </w:rPr>
        <w:t>Support anytime-anywhere learning through a centralized digital knowledge hub</w:t>
      </w:r>
    </w:p>
    <w:p>
      <w:pPr>
        <w:spacing w:line="276" w:lineRule="auto" w:after="80"/>
        <w:ind w:left="357" w:hanging="357"/>
      </w:pPr>
      <w:r>
        <w:rPr>
          <w:rFonts w:ascii="Cambria" w:hAnsi="Cambria"/>
          <w:sz w:val="22"/>
        </w:rPr>
        <w:t xml:space="preserve">• </w:t>
      </w:r>
      <w:r>
        <w:rPr>
          <w:rFonts w:ascii="Cambria" w:hAnsi="Cambria"/>
          <w:i w:val="0"/>
          <w:sz w:val="22"/>
        </w:rPr>
        <w:t>Promote research, continuous learning, and academic excellence</w:t>
      </w:r>
    </w:p>
    <w:p>
      <w:pPr>
        <w:spacing w:line="276" w:lineRule="auto" w:after="80"/>
        <w:ind w:left="357" w:hanging="357"/>
      </w:pPr>
      <w:r>
        <w:rPr>
          <w:rFonts w:ascii="Cambria" w:hAnsi="Cambria"/>
          <w:b w:val="0"/>
          <w:i w:val="0"/>
          <w:sz w:val="22"/>
        </w:rPr>
        <w:t xml:space="preserve">2. </w:t>
      </w:r>
      <w:r>
        <w:rPr>
          <w:rFonts w:ascii="Cambria" w:hAnsi="Cambria"/>
          <w:i w:val="0"/>
          <w:sz w:val="22"/>
        </w:rPr>
        <w:t>Membership and Access</w:t>
      </w:r>
    </w:p>
    <w:p>
      <w:pPr>
        <w:spacing w:line="276" w:lineRule="auto" w:after="80"/>
        <w:ind w:left="357" w:hanging="357"/>
      </w:pPr>
      <w:r>
        <w:rPr>
          <w:rFonts w:ascii="Cambria" w:hAnsi="Cambria"/>
          <w:sz w:val="22"/>
        </w:rPr>
        <w:t xml:space="preserve">• </w:t>
      </w:r>
      <w:r>
        <w:rPr>
          <w:rFonts w:ascii="Cambria" w:hAnsi="Cambria"/>
          <w:b/>
          <w:i w:val="0"/>
          <w:sz w:val="22"/>
        </w:rPr>
        <w:t>Mandatory digital library accounts for:</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faculty, researchers, administrative staff</w:t>
      </w:r>
    </w:p>
    <w:p>
      <w:pPr>
        <w:spacing w:line="276" w:lineRule="auto" w:after="80"/>
        <w:ind w:left="357" w:hanging="357"/>
      </w:pPr>
      <w:r>
        <w:rPr>
          <w:rFonts w:ascii="Cambria" w:hAnsi="Cambria"/>
          <w:sz w:val="22"/>
        </w:rPr>
        <w:t xml:space="preserve">• </w:t>
      </w:r>
      <w:r>
        <w:rPr>
          <w:rFonts w:ascii="Cambria" w:hAnsi="Cambria"/>
          <w:i w:val="0"/>
          <w:sz w:val="22"/>
        </w:rPr>
        <w:t>Role-based access levels to content depending on user type</w:t>
      </w:r>
    </w:p>
    <w:p>
      <w:pPr>
        <w:spacing w:line="276" w:lineRule="auto" w:after="80"/>
        <w:ind w:left="357" w:hanging="357"/>
      </w:pPr>
      <w:r>
        <w:rPr>
          <w:rFonts w:ascii="Cambria" w:hAnsi="Cambria"/>
          <w:sz w:val="22"/>
        </w:rPr>
        <w:t xml:space="preserve">• </w:t>
      </w:r>
      <w:r>
        <w:rPr>
          <w:rFonts w:ascii="Cambria" w:hAnsi="Cambria"/>
          <w:i w:val="0"/>
          <w:sz w:val="22"/>
        </w:rPr>
        <w:t>Single Sign-On (SSO) or institutional credentials for secure entry</w:t>
      </w:r>
    </w:p>
    <w:p>
      <w:pPr>
        <w:spacing w:line="276" w:lineRule="auto" w:after="80"/>
        <w:ind w:left="357" w:hanging="357"/>
      </w:pPr>
      <w:r>
        <w:rPr>
          <w:rFonts w:ascii="Cambria" w:hAnsi="Cambria"/>
          <w:b w:val="0"/>
          <w:i w:val="0"/>
          <w:sz w:val="22"/>
        </w:rPr>
        <w:t xml:space="preserve">3. </w:t>
      </w:r>
      <w:r>
        <w:rPr>
          <w:rFonts w:ascii="Cambria" w:hAnsi="Cambria"/>
          <w:i w:val="0"/>
          <w:sz w:val="22"/>
        </w:rPr>
        <w:t>Content Types</w:t>
      </w:r>
    </w:p>
    <w:p>
      <w:pPr>
        <w:spacing w:line="276" w:lineRule="auto" w:after="80"/>
        <w:ind w:left="357" w:hanging="357"/>
      </w:pPr>
      <w:r>
        <w:rPr>
          <w:rFonts w:ascii="Cambria" w:hAnsi="Cambria"/>
          <w:sz w:val="22"/>
        </w:rPr>
        <w:t xml:space="preserve">• </w:t>
      </w:r>
      <w:r>
        <w:rPr>
          <w:rFonts w:ascii="Cambria" w:hAnsi="Cambria"/>
          <w:i w:val="0"/>
          <w:sz w:val="22"/>
        </w:rPr>
        <w:t>Books and eBooks (subject-specific, general knowledge)</w:t>
      </w:r>
    </w:p>
    <w:p>
      <w:pPr>
        <w:spacing w:line="276" w:lineRule="auto" w:after="80"/>
        <w:ind w:left="357" w:hanging="357"/>
      </w:pPr>
      <w:r>
        <w:rPr>
          <w:rFonts w:ascii="Cambria" w:hAnsi="Cambria"/>
          <w:sz w:val="22"/>
        </w:rPr>
        <w:t xml:space="preserve">• </w:t>
      </w:r>
      <w:r>
        <w:rPr>
          <w:rFonts w:ascii="Cambria" w:hAnsi="Cambria"/>
          <w:i w:val="0"/>
          <w:sz w:val="22"/>
        </w:rPr>
        <w:t>Academic Journals (national and international)</w:t>
      </w:r>
    </w:p>
    <w:p>
      <w:pPr>
        <w:spacing w:line="276" w:lineRule="auto" w:after="80"/>
        <w:ind w:left="357" w:hanging="357"/>
      </w:pPr>
      <w:r>
        <w:rPr>
          <w:rFonts w:ascii="Cambria" w:hAnsi="Cambria"/>
          <w:sz w:val="22"/>
        </w:rPr>
        <w:t xml:space="preserve">• </w:t>
      </w:r>
      <w:r>
        <w:rPr>
          <w:rFonts w:ascii="Cambria" w:hAnsi="Cambria"/>
          <w:i w:val="0"/>
          <w:sz w:val="22"/>
        </w:rPr>
        <w:t>Periodicals and magazines</w:t>
      </w:r>
    </w:p>
    <w:p>
      <w:pPr>
        <w:spacing w:line="276" w:lineRule="auto" w:after="80"/>
        <w:ind w:left="357" w:hanging="357"/>
      </w:pPr>
      <w:r>
        <w:rPr>
          <w:rFonts w:ascii="Cambria" w:hAnsi="Cambria"/>
          <w:sz w:val="22"/>
        </w:rPr>
        <w:t xml:space="preserve">• </w:t>
      </w:r>
      <w:r>
        <w:rPr>
          <w:rFonts w:ascii="Cambria" w:hAnsi="Cambria"/>
          <w:i w:val="0"/>
          <w:sz w:val="22"/>
        </w:rPr>
        <w:t>Theses and dissertations</w:t>
      </w:r>
    </w:p>
    <w:p>
      <w:pPr>
        <w:spacing w:line="276" w:lineRule="auto" w:after="80"/>
        <w:ind w:left="357" w:hanging="357"/>
      </w:pPr>
      <w:r>
        <w:rPr>
          <w:rFonts w:ascii="Cambria" w:hAnsi="Cambria"/>
          <w:sz w:val="22"/>
        </w:rPr>
        <w:t xml:space="preserve">• </w:t>
      </w:r>
      <w:r>
        <w:rPr>
          <w:rFonts w:ascii="Cambria" w:hAnsi="Cambria"/>
          <w:i w:val="0"/>
          <w:sz w:val="22"/>
        </w:rPr>
        <w:t>Government publications, annual/yearbooks</w:t>
      </w:r>
    </w:p>
    <w:p>
      <w:pPr>
        <w:spacing w:line="276" w:lineRule="auto" w:after="80"/>
        <w:ind w:left="357" w:hanging="357"/>
      </w:pPr>
      <w:r>
        <w:rPr>
          <w:rFonts w:ascii="Cambria" w:hAnsi="Cambria"/>
          <w:sz w:val="22"/>
        </w:rPr>
        <w:t xml:space="preserve">• </w:t>
      </w:r>
      <w:r>
        <w:rPr>
          <w:rFonts w:ascii="Cambria" w:hAnsi="Cambria"/>
          <w:i w:val="0"/>
          <w:sz w:val="22"/>
        </w:rPr>
        <w:t>Study materials and lecture content</w:t>
      </w:r>
    </w:p>
    <w:p>
      <w:pPr>
        <w:spacing w:line="276" w:lineRule="auto" w:after="80"/>
        <w:ind w:left="357" w:hanging="357"/>
      </w:pPr>
      <w:r>
        <w:rPr>
          <w:rFonts w:ascii="Cambria" w:hAnsi="Cambria"/>
          <w:sz w:val="22"/>
        </w:rPr>
        <w:t xml:space="preserve">• </w:t>
      </w:r>
      <w:r>
        <w:rPr>
          <w:rFonts w:ascii="Cambria" w:hAnsi="Cambria"/>
          <w:i w:val="0"/>
          <w:sz w:val="22"/>
        </w:rPr>
        <w:t>Multimedia content (video lectures, webinars, archives)</w:t>
      </w:r>
    </w:p>
    <w:p>
      <w:pPr>
        <w:spacing w:line="276" w:lineRule="auto" w:after="80"/>
        <w:ind w:left="357" w:hanging="357"/>
      </w:pPr>
      <w:r>
        <w:rPr>
          <w:rFonts w:ascii="Cambria" w:hAnsi="Cambria"/>
          <w:b w:val="0"/>
          <w:i w:val="0"/>
          <w:sz w:val="22"/>
        </w:rPr>
        <w:t xml:space="preserve">4. </w:t>
      </w:r>
      <w:r>
        <w:rPr>
          <w:rFonts w:ascii="Cambria" w:hAnsi="Cambria"/>
          <w:i w:val="0"/>
          <w:sz w:val="22"/>
        </w:rPr>
        <w:t>Platform Integration</w:t>
      </w:r>
    </w:p>
    <w:p>
      <w:pPr>
        <w:spacing w:line="276" w:lineRule="auto" w:after="80"/>
        <w:ind w:left="357" w:hanging="357"/>
      </w:pPr>
      <w:r>
        <w:rPr>
          <w:rFonts w:ascii="Cambria" w:hAnsi="Cambria"/>
          <w:sz w:val="22"/>
        </w:rPr>
        <w:t xml:space="preserve">• </w:t>
      </w:r>
      <w:r>
        <w:rPr>
          <w:rFonts w:ascii="Cambria" w:hAnsi="Cambria"/>
          <w:b/>
          <w:i w:val="0"/>
          <w:sz w:val="22"/>
        </w:rPr>
        <w:t>Integration with:</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National Digital Library of India (NDLI)</w:t>
      </w:r>
    </w:p>
    <w:p>
      <w:pPr>
        <w:spacing w:line="276" w:lineRule="auto" w:after="80"/>
        <w:ind w:left="714" w:hanging="357"/>
      </w:pPr>
      <w:r>
        <w:rPr>
          <w:rFonts w:ascii="Cambria" w:hAnsi="Cambria"/>
          <w:sz w:val="22"/>
        </w:rPr>
        <w:t xml:space="preserve">o </w:t>
      </w:r>
      <w:r>
        <w:rPr>
          <w:rFonts w:ascii="Cambria" w:hAnsi="Cambria"/>
          <w:i w:val="0"/>
          <w:sz w:val="22"/>
        </w:rPr>
        <w:t>Shodhganga, INFLIBNET, DELNET, e-ShodhSindhu</w:t>
      </w:r>
    </w:p>
    <w:p>
      <w:pPr>
        <w:spacing w:line="276" w:lineRule="auto" w:after="80"/>
        <w:ind w:left="714" w:hanging="357"/>
      </w:pPr>
      <w:r>
        <w:rPr>
          <w:rFonts w:ascii="Cambria" w:hAnsi="Cambria"/>
          <w:sz w:val="22"/>
        </w:rPr>
        <w:t xml:space="preserve">o </w:t>
      </w:r>
      <w:r>
        <w:rPr>
          <w:rFonts w:ascii="Cambria" w:hAnsi="Cambria"/>
          <w:i w:val="0"/>
          <w:sz w:val="22"/>
        </w:rPr>
        <w:t>Global libraries (e.g., World Digital Library, JSTOR, IEEE Xplore)</w:t>
      </w:r>
    </w:p>
    <w:p>
      <w:pPr>
        <w:spacing w:line="276" w:lineRule="auto" w:after="80"/>
        <w:ind w:left="357" w:hanging="357"/>
      </w:pPr>
      <w:r>
        <w:rPr>
          <w:rFonts w:ascii="Cambria" w:hAnsi="Cambria"/>
          <w:sz w:val="22"/>
        </w:rPr>
        <w:t xml:space="preserve">• </w:t>
      </w:r>
      <w:r>
        <w:rPr>
          <w:rFonts w:ascii="Cambria" w:hAnsi="Cambria"/>
          <w:i w:val="0"/>
          <w:sz w:val="22"/>
        </w:rPr>
        <w:t>Utilize Open Access Repositories and institutional servers</w:t>
      </w:r>
    </w:p>
    <w:p>
      <w:pPr>
        <w:spacing w:line="276" w:lineRule="auto" w:after="80"/>
        <w:ind w:left="357" w:hanging="357"/>
      </w:pPr>
      <w:r>
        <w:rPr>
          <w:rFonts w:ascii="Cambria" w:hAnsi="Cambria"/>
          <w:b w:val="0"/>
          <w:i w:val="0"/>
          <w:sz w:val="22"/>
        </w:rPr>
        <w:t xml:space="preserve">5. </w:t>
      </w:r>
      <w:r>
        <w:rPr>
          <w:rFonts w:ascii="Cambria" w:hAnsi="Cambria"/>
          <w:i w:val="0"/>
          <w:sz w:val="22"/>
        </w:rPr>
        <w:t>Functional Features</w:t>
      </w:r>
    </w:p>
    <w:p>
      <w:pPr>
        <w:spacing w:line="276" w:lineRule="auto" w:after="80"/>
        <w:ind w:left="357" w:hanging="357"/>
      </w:pPr>
      <w:r>
        <w:rPr>
          <w:rFonts w:ascii="Cambria" w:hAnsi="Cambria"/>
          <w:sz w:val="22"/>
        </w:rPr>
        <w:t xml:space="preserve">• </w:t>
      </w:r>
      <w:r>
        <w:rPr>
          <w:rFonts w:ascii="Cambria" w:hAnsi="Cambria"/>
          <w:i w:val="0"/>
          <w:sz w:val="22"/>
        </w:rPr>
        <w:t>Searchable database with advanced filters</w:t>
      </w:r>
    </w:p>
    <w:p>
      <w:pPr>
        <w:spacing w:line="276" w:lineRule="auto" w:after="80"/>
        <w:ind w:left="357" w:hanging="357"/>
      </w:pPr>
      <w:r>
        <w:rPr>
          <w:rFonts w:ascii="Cambria" w:hAnsi="Cambria"/>
          <w:sz w:val="22"/>
        </w:rPr>
        <w:t xml:space="preserve">• </w:t>
      </w:r>
      <w:r>
        <w:rPr>
          <w:rFonts w:ascii="Cambria" w:hAnsi="Cambria"/>
          <w:i w:val="0"/>
          <w:sz w:val="22"/>
        </w:rPr>
        <w:t>Download and offline access options</w:t>
      </w:r>
    </w:p>
    <w:p>
      <w:pPr>
        <w:spacing w:line="276" w:lineRule="auto" w:after="80"/>
        <w:ind w:left="357" w:hanging="357"/>
      </w:pPr>
      <w:r>
        <w:rPr>
          <w:rFonts w:ascii="Cambria" w:hAnsi="Cambria"/>
          <w:sz w:val="22"/>
        </w:rPr>
        <w:t xml:space="preserve">• </w:t>
      </w:r>
      <w:r>
        <w:rPr>
          <w:rFonts w:ascii="Cambria" w:hAnsi="Cambria"/>
          <w:i w:val="0"/>
          <w:sz w:val="22"/>
        </w:rPr>
        <w:t>Usage tracking and analytics for performance and planning</w:t>
      </w:r>
    </w:p>
    <w:p>
      <w:pPr>
        <w:spacing w:line="276" w:lineRule="auto" w:after="80"/>
        <w:ind w:left="357" w:hanging="357"/>
      </w:pPr>
      <w:r>
        <w:rPr>
          <w:rFonts w:ascii="Cambria" w:hAnsi="Cambria"/>
          <w:sz w:val="22"/>
        </w:rPr>
        <w:t xml:space="preserve">• </w:t>
      </w:r>
      <w:r>
        <w:rPr>
          <w:rFonts w:ascii="Cambria" w:hAnsi="Cambria"/>
          <w:i w:val="0"/>
          <w:sz w:val="22"/>
        </w:rPr>
        <w:t>Bookmarking, citation export, and annotation tools</w:t>
      </w:r>
    </w:p>
    <w:p>
      <w:pPr>
        <w:spacing w:line="276" w:lineRule="auto" w:after="80"/>
        <w:ind w:left="357" w:hanging="357"/>
      </w:pPr>
      <w:r>
        <w:rPr>
          <w:rFonts w:ascii="Cambria" w:hAnsi="Cambria"/>
          <w:b w:val="0"/>
          <w:i w:val="0"/>
          <w:sz w:val="22"/>
        </w:rPr>
        <w:t xml:space="preserve">6.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Promotes digital inclusion and reduces dependency on physical libraries</w:t>
      </w:r>
    </w:p>
    <w:p>
      <w:pPr>
        <w:spacing w:line="276" w:lineRule="auto" w:after="80"/>
        <w:ind w:left="357" w:hanging="357"/>
      </w:pPr>
      <w:r>
        <w:rPr>
          <w:rFonts w:ascii="Cambria" w:hAnsi="Cambria"/>
          <w:sz w:val="22"/>
        </w:rPr>
        <w:t xml:space="preserve">• </w:t>
      </w:r>
      <w:r>
        <w:rPr>
          <w:rFonts w:ascii="Cambria" w:hAnsi="Cambria"/>
          <w:i w:val="0"/>
          <w:sz w:val="22"/>
        </w:rPr>
        <w:t>Increases reading habits and research output</w:t>
      </w:r>
    </w:p>
    <w:p>
      <w:pPr>
        <w:spacing w:line="276" w:lineRule="auto" w:after="80"/>
        <w:ind w:left="357" w:hanging="357"/>
      </w:pPr>
      <w:r>
        <w:rPr>
          <w:rFonts w:ascii="Cambria" w:hAnsi="Cambria"/>
          <w:sz w:val="22"/>
        </w:rPr>
        <w:t xml:space="preserve">• </w:t>
      </w:r>
      <w:r>
        <w:rPr>
          <w:rFonts w:ascii="Cambria" w:hAnsi="Cambria"/>
          <w:i w:val="0"/>
          <w:sz w:val="22"/>
        </w:rPr>
        <w:t>Supports remote learning and enhances the university's academic reputation</w:t>
      </w:r>
    </w:p>
    <w:p>
      <w:pPr>
        <w:spacing w:line="276" w:lineRule="auto" w:after="80"/>
        <w:ind w:left="357" w:hanging="357"/>
      </w:pPr>
      <w:r>
        <w:rPr>
          <w:rFonts w:ascii="Cambria" w:hAnsi="Cambria"/>
          <w:sz w:val="22"/>
        </w:rPr>
        <w:t xml:space="preserve">• </w:t>
      </w:r>
      <w:r>
        <w:rPr>
          <w:rFonts w:ascii="Cambria" w:hAnsi="Cambria"/>
          <w:i w:val="0"/>
          <w:sz w:val="22"/>
        </w:rPr>
        <w:t>Reduces cost and improves efficiency in resource dissemination</w:t>
      </w:r>
    </w:p>
    <w:p>
      <w:pPr>
        <w:spacing w:before="280" w:after="160"/>
      </w:pPr>
      <w:r>
        <w:rPr>
          <w:rFonts w:ascii="Cambria" w:hAnsi="Cambria"/>
          <w:b/>
          <w:color w:val="1F3A5F"/>
          <w:sz w:val="29"/>
        </w:rPr>
        <w:t>36.8. Digital Publication</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Enable the university to create, publish, and distribute its academic and institutional content</w:t>
      </w:r>
    </w:p>
    <w:p>
      <w:pPr>
        <w:spacing w:line="276" w:lineRule="auto" w:after="80"/>
        <w:ind w:left="357" w:hanging="357"/>
      </w:pPr>
      <w:r>
        <w:rPr>
          <w:rFonts w:ascii="Cambria" w:hAnsi="Cambria"/>
          <w:sz w:val="22"/>
        </w:rPr>
        <w:t xml:space="preserve">• </w:t>
      </w:r>
      <w:r>
        <w:rPr>
          <w:rFonts w:ascii="Cambria" w:hAnsi="Cambria"/>
          <w:i w:val="0"/>
          <w:sz w:val="22"/>
        </w:rPr>
        <w:t>Promote research visibility and academic communication</w:t>
      </w:r>
    </w:p>
    <w:p>
      <w:pPr>
        <w:spacing w:line="276" w:lineRule="auto" w:after="80"/>
        <w:ind w:left="357" w:hanging="357"/>
      </w:pPr>
      <w:r>
        <w:rPr>
          <w:rFonts w:ascii="Cambria" w:hAnsi="Cambria"/>
          <w:sz w:val="22"/>
        </w:rPr>
        <w:t xml:space="preserve">• </w:t>
      </w:r>
      <w:r>
        <w:rPr>
          <w:rFonts w:ascii="Cambria" w:hAnsi="Cambria"/>
          <w:i w:val="0"/>
          <w:sz w:val="22"/>
        </w:rPr>
        <w:t>Support open-access dissemination for global academic contribution</w:t>
      </w:r>
    </w:p>
    <w:p>
      <w:pPr>
        <w:spacing w:line="276" w:lineRule="auto" w:after="80"/>
        <w:ind w:left="357" w:hanging="357"/>
      </w:pPr>
      <w:r>
        <w:rPr>
          <w:rFonts w:ascii="Cambria" w:hAnsi="Cambria"/>
          <w:b w:val="0"/>
          <w:i w:val="0"/>
          <w:sz w:val="22"/>
        </w:rPr>
        <w:t xml:space="preserve">2. </w:t>
      </w:r>
      <w:r>
        <w:rPr>
          <w:rFonts w:ascii="Cambria" w:hAnsi="Cambria"/>
          <w:i w:val="0"/>
          <w:sz w:val="22"/>
        </w:rPr>
        <w:t>Types of Publications</w:t>
      </w:r>
    </w:p>
    <w:p>
      <w:pPr>
        <w:spacing w:line="276" w:lineRule="auto" w:after="80"/>
        <w:ind w:left="357" w:hanging="357"/>
      </w:pPr>
      <w:r>
        <w:rPr>
          <w:rFonts w:ascii="Cambria" w:hAnsi="Cambria"/>
          <w:sz w:val="22"/>
        </w:rPr>
        <w:t xml:space="preserve">• </w:t>
      </w:r>
      <w:r>
        <w:rPr>
          <w:rFonts w:ascii="Cambria" w:hAnsi="Cambria"/>
          <w:b/>
          <w:i w:val="0"/>
          <w:sz w:val="22"/>
        </w:rPr>
        <w:t>Books and Monographs:</w:t>
      </w:r>
      <w:r>
        <w:rPr>
          <w:rFonts w:ascii="Cambria" w:hAnsi="Cambria"/>
          <w:i w:val="0"/>
          <w:sz w:val="22"/>
        </w:rPr>
        <w:t xml:space="preserve"> authored by faculty, researchers, or students</w:t>
      </w:r>
    </w:p>
    <w:p>
      <w:pPr>
        <w:spacing w:line="276" w:lineRule="auto" w:after="80"/>
        <w:ind w:left="357" w:hanging="357"/>
      </w:pPr>
      <w:r>
        <w:rPr>
          <w:rFonts w:ascii="Cambria" w:hAnsi="Cambria"/>
          <w:sz w:val="22"/>
        </w:rPr>
        <w:t xml:space="preserve">• </w:t>
      </w:r>
      <w:r>
        <w:rPr>
          <w:rFonts w:ascii="Cambria" w:hAnsi="Cambria"/>
          <w:i w:val="0"/>
          <w:sz w:val="22"/>
        </w:rPr>
        <w:t>Newsletters &amp; Magazines: periodic updates on institutional activities, events, achievements</w:t>
      </w:r>
    </w:p>
    <w:p>
      <w:pPr>
        <w:spacing w:line="276" w:lineRule="auto" w:after="80"/>
        <w:ind w:left="357" w:hanging="357"/>
      </w:pPr>
      <w:r>
        <w:rPr>
          <w:rFonts w:ascii="Cambria" w:hAnsi="Cambria"/>
          <w:sz w:val="22"/>
        </w:rPr>
        <w:t xml:space="preserve">• </w:t>
      </w:r>
      <w:r>
        <w:rPr>
          <w:rFonts w:ascii="Cambria" w:hAnsi="Cambria"/>
          <w:i w:val="0"/>
          <w:sz w:val="22"/>
        </w:rPr>
        <w:t>Research Journals &amp; Proceedings: peer-reviewed journals, conference papers</w:t>
      </w:r>
    </w:p>
    <w:p>
      <w:pPr>
        <w:spacing w:line="276" w:lineRule="auto" w:after="80"/>
        <w:ind w:left="357" w:hanging="357"/>
      </w:pPr>
      <w:r>
        <w:rPr>
          <w:rFonts w:ascii="Cambria" w:hAnsi="Cambria"/>
          <w:sz w:val="22"/>
        </w:rPr>
        <w:t xml:space="preserve">• </w:t>
      </w:r>
      <w:r>
        <w:rPr>
          <w:rFonts w:ascii="Cambria" w:hAnsi="Cambria"/>
          <w:b/>
          <w:i w:val="0"/>
          <w:sz w:val="22"/>
        </w:rPr>
        <w:t>Question Papers:</w:t>
      </w:r>
      <w:r>
        <w:rPr>
          <w:rFonts w:ascii="Cambria" w:hAnsi="Cambria"/>
          <w:i w:val="0"/>
          <w:sz w:val="22"/>
        </w:rPr>
        <w:t xml:space="preserve"> secure and digital distribution for exams</w:t>
      </w:r>
    </w:p>
    <w:p>
      <w:pPr>
        <w:spacing w:line="276" w:lineRule="auto" w:after="80"/>
        <w:ind w:left="357" w:hanging="357"/>
      </w:pPr>
      <w:r>
        <w:rPr>
          <w:rFonts w:ascii="Cambria" w:hAnsi="Cambria"/>
          <w:b w:val="0"/>
          <w:i w:val="0"/>
          <w:sz w:val="22"/>
        </w:rPr>
        <w:t xml:space="preserve">3. </w:t>
      </w:r>
      <w:r>
        <w:rPr>
          <w:rFonts w:ascii="Cambria" w:hAnsi="Cambria"/>
          <w:i w:val="0"/>
          <w:sz w:val="22"/>
        </w:rPr>
        <w:t>Platform and Tools</w:t>
      </w:r>
    </w:p>
    <w:p>
      <w:pPr>
        <w:spacing w:line="276" w:lineRule="auto" w:after="80"/>
        <w:ind w:left="357" w:hanging="357"/>
      </w:pPr>
      <w:r>
        <w:rPr>
          <w:rFonts w:ascii="Cambria" w:hAnsi="Cambria"/>
          <w:sz w:val="22"/>
        </w:rPr>
        <w:t xml:space="preserve">• </w:t>
      </w:r>
      <w:r>
        <w:rPr>
          <w:rFonts w:ascii="Cambria" w:hAnsi="Cambria"/>
          <w:i w:val="0"/>
          <w:sz w:val="22"/>
        </w:rPr>
        <w:t>University digital publication portal (with DOI assignment and archive management)</w:t>
      </w:r>
    </w:p>
    <w:p>
      <w:pPr>
        <w:spacing w:line="276" w:lineRule="auto" w:after="80"/>
        <w:ind w:left="357" w:hanging="357"/>
      </w:pPr>
      <w:r>
        <w:rPr>
          <w:rFonts w:ascii="Cambria" w:hAnsi="Cambria"/>
          <w:sz w:val="22"/>
        </w:rPr>
        <w:t xml:space="preserve">• </w:t>
      </w:r>
      <w:r>
        <w:rPr>
          <w:rFonts w:ascii="Cambria" w:hAnsi="Cambria"/>
          <w:b/>
          <w:i w:val="0"/>
          <w:sz w:val="22"/>
        </w:rPr>
        <w:t>Online Publishing Software: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Open Journal Systems (OJS)</w:t>
      </w:r>
    </w:p>
    <w:p>
      <w:pPr>
        <w:spacing w:line="276" w:lineRule="auto" w:after="80"/>
        <w:ind w:left="714" w:hanging="357"/>
      </w:pPr>
      <w:r>
        <w:rPr>
          <w:rFonts w:ascii="Cambria" w:hAnsi="Cambria"/>
          <w:sz w:val="22"/>
        </w:rPr>
        <w:t xml:space="preserve">o </w:t>
      </w:r>
      <w:r>
        <w:rPr>
          <w:rFonts w:ascii="Cambria" w:hAnsi="Cambria"/>
          <w:i w:val="0"/>
          <w:sz w:val="22"/>
        </w:rPr>
        <w:t>Adobe InDesign / Scribus for layout</w:t>
      </w:r>
    </w:p>
    <w:p>
      <w:pPr>
        <w:spacing w:line="276" w:lineRule="auto" w:after="80"/>
        <w:ind w:left="357" w:hanging="357"/>
      </w:pPr>
      <w:r>
        <w:rPr>
          <w:rFonts w:ascii="Cambria" w:hAnsi="Cambria"/>
          <w:sz w:val="22"/>
        </w:rPr>
        <w:t xml:space="preserve">• </w:t>
      </w:r>
      <w:r>
        <w:rPr>
          <w:rFonts w:ascii="Cambria" w:hAnsi="Cambria"/>
          <w:i w:val="0"/>
          <w:sz w:val="22"/>
        </w:rPr>
        <w:t>Digital Object Identifier (DOI) for scholarly articles and books</w:t>
      </w:r>
    </w:p>
    <w:p>
      <w:pPr>
        <w:spacing w:line="276" w:lineRule="auto" w:after="80"/>
        <w:ind w:left="357" w:hanging="357"/>
      </w:pPr>
      <w:r>
        <w:rPr>
          <w:rFonts w:ascii="Cambria" w:hAnsi="Cambria"/>
          <w:b w:val="0"/>
          <w:i w:val="0"/>
          <w:sz w:val="22"/>
        </w:rPr>
        <w:t xml:space="preserve">4. </w:t>
      </w:r>
      <w:r>
        <w:rPr>
          <w:rFonts w:ascii="Cambria" w:hAnsi="Cambria"/>
          <w:i w:val="0"/>
          <w:sz w:val="22"/>
        </w:rPr>
        <w:t>Open Access Model</w:t>
      </w:r>
    </w:p>
    <w:p>
      <w:pPr>
        <w:spacing w:line="276" w:lineRule="auto" w:after="80"/>
        <w:ind w:left="357" w:hanging="357"/>
      </w:pPr>
      <w:r>
        <w:rPr>
          <w:rFonts w:ascii="Cambria" w:hAnsi="Cambria"/>
          <w:sz w:val="22"/>
        </w:rPr>
        <w:t xml:space="preserve">• </w:t>
      </w:r>
      <w:r>
        <w:rPr>
          <w:rFonts w:ascii="Cambria" w:hAnsi="Cambria"/>
          <w:i w:val="0"/>
          <w:sz w:val="22"/>
        </w:rPr>
        <w:t>Host publications on an open-access platform</w:t>
      </w:r>
    </w:p>
    <w:p>
      <w:pPr>
        <w:spacing w:line="276" w:lineRule="auto" w:after="80"/>
        <w:ind w:left="357" w:hanging="357"/>
      </w:pPr>
      <w:r>
        <w:rPr>
          <w:rFonts w:ascii="Cambria" w:hAnsi="Cambria"/>
          <w:sz w:val="22"/>
        </w:rPr>
        <w:t xml:space="preserve">• </w:t>
      </w:r>
      <w:r>
        <w:rPr>
          <w:rFonts w:ascii="Cambria" w:hAnsi="Cambria"/>
          <w:i w:val="0"/>
          <w:sz w:val="22"/>
        </w:rPr>
        <w:t>Collaborate with National Digital Library, UGC-CARE, DOAJ, etc.</w:t>
      </w:r>
    </w:p>
    <w:p>
      <w:pPr>
        <w:spacing w:line="276" w:lineRule="auto" w:after="80"/>
        <w:ind w:left="357" w:hanging="357"/>
      </w:pPr>
      <w:r>
        <w:rPr>
          <w:rFonts w:ascii="Cambria" w:hAnsi="Cambria"/>
          <w:sz w:val="22"/>
        </w:rPr>
        <w:t xml:space="preserve">• </w:t>
      </w:r>
      <w:r>
        <w:rPr>
          <w:rFonts w:ascii="Cambria" w:hAnsi="Cambria"/>
          <w:i w:val="0"/>
          <w:sz w:val="22"/>
        </w:rPr>
        <w:t>Ensure metadata standards (e.g., Dublin Core) for discoverability</w:t>
      </w:r>
    </w:p>
    <w:p>
      <w:pPr>
        <w:spacing w:line="276" w:lineRule="auto" w:after="80"/>
        <w:ind w:left="357" w:hanging="357"/>
      </w:pPr>
      <w:r>
        <w:rPr>
          <w:rFonts w:ascii="Cambria" w:hAnsi="Cambria"/>
          <w:b w:val="0"/>
          <w:i w:val="0"/>
          <w:sz w:val="22"/>
        </w:rPr>
        <w:t xml:space="preserve">5. </w:t>
      </w:r>
      <w:r>
        <w:rPr>
          <w:rFonts w:ascii="Cambria" w:hAnsi="Cambria"/>
          <w:i w:val="0"/>
          <w:sz w:val="22"/>
        </w:rPr>
        <w:t>Process and Governance</w:t>
      </w:r>
    </w:p>
    <w:p>
      <w:pPr>
        <w:spacing w:line="276" w:lineRule="auto" w:after="80"/>
        <w:ind w:left="357" w:hanging="357"/>
      </w:pPr>
      <w:r>
        <w:rPr>
          <w:rFonts w:ascii="Cambria" w:hAnsi="Cambria"/>
          <w:sz w:val="22"/>
        </w:rPr>
        <w:t xml:space="preserve">• </w:t>
      </w:r>
      <w:r>
        <w:rPr>
          <w:rFonts w:ascii="Cambria" w:hAnsi="Cambria"/>
          <w:i w:val="0"/>
          <w:sz w:val="22"/>
        </w:rPr>
        <w:t>Establish a Publication Committee for editorial, peer review, and copyright handling</w:t>
      </w:r>
    </w:p>
    <w:p>
      <w:pPr>
        <w:spacing w:line="276" w:lineRule="auto" w:after="80"/>
        <w:ind w:left="357" w:hanging="357"/>
      </w:pPr>
      <w:r>
        <w:rPr>
          <w:rFonts w:ascii="Cambria" w:hAnsi="Cambria"/>
          <w:sz w:val="22"/>
        </w:rPr>
        <w:t xml:space="preserve">• </w:t>
      </w:r>
      <w:r>
        <w:rPr>
          <w:rFonts w:ascii="Cambria" w:hAnsi="Cambria"/>
          <w:i w:val="0"/>
          <w:sz w:val="22"/>
        </w:rPr>
        <w:t>Implement plagiarism checks and content quality assurance</w:t>
      </w:r>
    </w:p>
    <w:p>
      <w:pPr>
        <w:spacing w:line="276" w:lineRule="auto" w:after="80"/>
        <w:ind w:left="357" w:hanging="357"/>
      </w:pPr>
      <w:r>
        <w:rPr>
          <w:rFonts w:ascii="Cambria" w:hAnsi="Cambria"/>
          <w:sz w:val="22"/>
        </w:rPr>
        <w:t xml:space="preserve">• </w:t>
      </w:r>
      <w:r>
        <w:rPr>
          <w:rFonts w:ascii="Cambria" w:hAnsi="Cambria"/>
          <w:i w:val="0"/>
          <w:sz w:val="22"/>
        </w:rPr>
        <w:t>Digitally archive all publications in the university’s institutional repository</w:t>
      </w:r>
    </w:p>
    <w:p>
      <w:pPr>
        <w:spacing w:line="276" w:lineRule="auto" w:after="80"/>
        <w:ind w:left="357" w:hanging="357"/>
      </w:pPr>
      <w:r>
        <w:rPr>
          <w:rFonts w:ascii="Cambria" w:hAnsi="Cambria"/>
          <w:b w:val="0"/>
          <w:i w:val="0"/>
          <w:sz w:val="22"/>
        </w:rPr>
        <w:t xml:space="preserve">6.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Enhances the university’s academic profile and research output</w:t>
      </w:r>
    </w:p>
    <w:p>
      <w:pPr>
        <w:spacing w:line="276" w:lineRule="auto" w:after="80"/>
        <w:ind w:left="357" w:hanging="357"/>
      </w:pPr>
      <w:r>
        <w:rPr>
          <w:rFonts w:ascii="Cambria" w:hAnsi="Cambria"/>
          <w:sz w:val="22"/>
        </w:rPr>
        <w:t xml:space="preserve">• </w:t>
      </w:r>
      <w:r>
        <w:rPr>
          <w:rFonts w:ascii="Cambria" w:hAnsi="Cambria"/>
          <w:i w:val="0"/>
          <w:sz w:val="22"/>
        </w:rPr>
        <w:t>Increases global visibility and citation potential</w:t>
      </w:r>
    </w:p>
    <w:p>
      <w:pPr>
        <w:spacing w:line="276" w:lineRule="auto" w:after="80"/>
        <w:ind w:left="357" w:hanging="357"/>
      </w:pPr>
      <w:r>
        <w:rPr>
          <w:rFonts w:ascii="Cambria" w:hAnsi="Cambria"/>
          <w:sz w:val="22"/>
        </w:rPr>
        <w:t xml:space="preserve">• </w:t>
      </w:r>
      <w:r>
        <w:rPr>
          <w:rFonts w:ascii="Cambria" w:hAnsi="Cambria"/>
          <w:i w:val="0"/>
          <w:sz w:val="22"/>
        </w:rPr>
        <w:t>Ensures transparency and timely dissemination of institutional materials</w:t>
      </w:r>
    </w:p>
    <w:p>
      <w:pPr>
        <w:spacing w:line="276" w:lineRule="auto" w:after="80"/>
        <w:ind w:left="357" w:hanging="357"/>
      </w:pPr>
      <w:r>
        <w:rPr>
          <w:rFonts w:ascii="Cambria" w:hAnsi="Cambria"/>
          <w:sz w:val="22"/>
        </w:rPr>
        <w:t xml:space="preserve">• </w:t>
      </w:r>
      <w:r>
        <w:rPr>
          <w:rFonts w:ascii="Cambria" w:hAnsi="Cambria"/>
          <w:i w:val="0"/>
          <w:sz w:val="22"/>
        </w:rPr>
        <w:t>Reduces printing costs and supports sustainability</w:t>
      </w:r>
    </w:p>
    <w:p>
      <w:pPr>
        <w:spacing w:before="280" w:after="160"/>
      </w:pPr>
      <w:r>
        <w:rPr>
          <w:rFonts w:ascii="Cambria" w:hAnsi="Cambria"/>
          <w:b/>
          <w:color w:val="1F3A5F"/>
          <w:sz w:val="29"/>
        </w:rPr>
        <w:t>36.9. Paperless Office</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Eliminate paper-based workflows by creating a fully digital academic and administrative ecosystem</w:t>
      </w:r>
    </w:p>
    <w:p>
      <w:pPr>
        <w:spacing w:line="276" w:lineRule="auto" w:after="80"/>
        <w:ind w:left="357" w:hanging="357"/>
      </w:pPr>
      <w:r>
        <w:rPr>
          <w:rFonts w:ascii="Cambria" w:hAnsi="Cambria"/>
          <w:sz w:val="22"/>
        </w:rPr>
        <w:t xml:space="preserve">• </w:t>
      </w:r>
      <w:r>
        <w:rPr>
          <w:rFonts w:ascii="Cambria" w:hAnsi="Cambria"/>
          <w:i w:val="0"/>
          <w:sz w:val="22"/>
        </w:rPr>
        <w:t>Increase efficiency, transparency, and accountability in stakeholder services</w:t>
      </w:r>
    </w:p>
    <w:p>
      <w:pPr>
        <w:spacing w:line="276" w:lineRule="auto" w:after="80"/>
        <w:ind w:left="357" w:hanging="357"/>
      </w:pPr>
      <w:r>
        <w:rPr>
          <w:rFonts w:ascii="Cambria" w:hAnsi="Cambria"/>
          <w:sz w:val="22"/>
        </w:rPr>
        <w:t xml:space="preserve">• </w:t>
      </w:r>
      <w:r>
        <w:rPr>
          <w:rFonts w:ascii="Cambria" w:hAnsi="Cambria"/>
          <w:i w:val="0"/>
          <w:sz w:val="22"/>
        </w:rPr>
        <w:t>Reduce operational costs and environmental impact</w:t>
      </w:r>
    </w:p>
    <w:p>
      <w:pPr>
        <w:spacing w:line="276" w:lineRule="auto" w:after="80"/>
        <w:ind w:left="357" w:hanging="357"/>
      </w:pPr>
      <w:r>
        <w:rPr>
          <w:rFonts w:ascii="Cambria" w:hAnsi="Cambria"/>
          <w:b w:val="0"/>
          <w:i w:val="0"/>
          <w:sz w:val="22"/>
        </w:rPr>
        <w:t xml:space="preserve">2. </w:t>
      </w:r>
      <w:r>
        <w:rPr>
          <w:rFonts w:ascii="Cambria" w:hAnsi="Cambria"/>
          <w:i w:val="0"/>
          <w:sz w:val="22"/>
        </w:rPr>
        <w:t>Key Functional Areas</w:t>
      </w:r>
    </w:p>
    <w:p>
      <w:pPr>
        <w:spacing w:line="276" w:lineRule="auto" w:after="80"/>
        <w:ind w:left="357" w:hanging="357"/>
      </w:pPr>
      <w:r>
        <w:rPr>
          <w:rFonts w:ascii="Cambria" w:hAnsi="Cambria"/>
          <w:sz w:val="22"/>
        </w:rPr>
        <w:t xml:space="preserve">• </w:t>
      </w:r>
      <w:r>
        <w:rPr>
          <w:rFonts w:ascii="Cambria" w:hAnsi="Cambria"/>
          <w:b/>
          <w:i w:val="0"/>
          <w:sz w:val="22"/>
        </w:rPr>
        <w:t>Student Services:</w:t>
      </w:r>
      <w:r>
        <w:rPr>
          <w:rFonts w:ascii="Cambria" w:hAnsi="Cambria"/>
          <w:i w:val="0"/>
          <w:sz w:val="22"/>
        </w:rPr>
        <w:t xml:space="preserve"> admissions, fee payments, transcripts, certificates, ID cards</w:t>
      </w:r>
    </w:p>
    <w:p>
      <w:pPr>
        <w:spacing w:line="276" w:lineRule="auto" w:after="80"/>
        <w:ind w:left="357" w:hanging="357"/>
      </w:pPr>
      <w:r>
        <w:rPr>
          <w:rFonts w:ascii="Cambria" w:hAnsi="Cambria"/>
          <w:sz w:val="22"/>
        </w:rPr>
        <w:t xml:space="preserve">• </w:t>
      </w:r>
      <w:r>
        <w:rPr>
          <w:rFonts w:ascii="Cambria" w:hAnsi="Cambria"/>
          <w:b/>
          <w:i w:val="0"/>
          <w:sz w:val="22"/>
        </w:rPr>
        <w:t>Faculty Services:</w:t>
      </w:r>
      <w:r>
        <w:rPr>
          <w:rFonts w:ascii="Cambria" w:hAnsi="Cambria"/>
          <w:i w:val="0"/>
          <w:sz w:val="22"/>
        </w:rPr>
        <w:t xml:space="preserve"> leave applications, attendance, course assignments, salary slips</w:t>
      </w:r>
    </w:p>
    <w:p>
      <w:pPr>
        <w:spacing w:line="276" w:lineRule="auto" w:after="80"/>
        <w:ind w:left="357" w:hanging="357"/>
      </w:pPr>
      <w:r>
        <w:rPr>
          <w:rFonts w:ascii="Cambria" w:hAnsi="Cambria"/>
          <w:sz w:val="22"/>
        </w:rPr>
        <w:t xml:space="preserve">• </w:t>
      </w:r>
      <w:r>
        <w:rPr>
          <w:rFonts w:ascii="Cambria" w:hAnsi="Cambria"/>
          <w:b/>
          <w:i w:val="0"/>
          <w:sz w:val="22"/>
        </w:rPr>
        <w:t>Administrative Services:</w:t>
      </w:r>
      <w:r>
        <w:rPr>
          <w:rFonts w:ascii="Cambria" w:hAnsi="Cambria"/>
          <w:i w:val="0"/>
          <w:sz w:val="22"/>
        </w:rPr>
        <w:t xml:space="preserve"> HR records, procurement, scheduling, approvals</w:t>
      </w:r>
    </w:p>
    <w:p>
      <w:pPr>
        <w:spacing w:line="276" w:lineRule="auto" w:after="80"/>
        <w:ind w:left="357" w:hanging="357"/>
      </w:pPr>
      <w:r>
        <w:rPr>
          <w:rFonts w:ascii="Cambria" w:hAnsi="Cambria"/>
          <w:sz w:val="22"/>
        </w:rPr>
        <w:t xml:space="preserve">• </w:t>
      </w:r>
      <w:r>
        <w:rPr>
          <w:rFonts w:ascii="Cambria" w:hAnsi="Cambria"/>
          <w:b/>
          <w:i w:val="0"/>
          <w:sz w:val="22"/>
        </w:rPr>
        <w:t>Examination Services:</w:t>
      </w:r>
      <w:r>
        <w:rPr>
          <w:rFonts w:ascii="Cambria" w:hAnsi="Cambria"/>
          <w:i w:val="0"/>
          <w:sz w:val="22"/>
        </w:rPr>
        <w:t xml:space="preserve"> digital question paper generation, marks entry, results publication</w:t>
      </w:r>
    </w:p>
    <w:p>
      <w:pPr>
        <w:spacing w:line="276" w:lineRule="auto" w:after="80"/>
        <w:ind w:left="357" w:hanging="357"/>
      </w:pPr>
      <w:r>
        <w:rPr>
          <w:rFonts w:ascii="Cambria" w:hAnsi="Cambria"/>
          <w:b w:val="0"/>
          <w:i w:val="0"/>
          <w:sz w:val="22"/>
        </w:rPr>
        <w:t xml:space="preserve">3. </w:t>
      </w:r>
      <w:r>
        <w:rPr>
          <w:rFonts w:ascii="Cambria" w:hAnsi="Cambria"/>
          <w:i w:val="0"/>
          <w:sz w:val="22"/>
        </w:rPr>
        <w:t>Core Components</w:t>
      </w:r>
    </w:p>
    <w:p>
      <w:pPr>
        <w:spacing w:line="276" w:lineRule="auto" w:after="80"/>
        <w:ind w:left="357" w:hanging="357"/>
      </w:pPr>
      <w:r>
        <w:rPr>
          <w:rFonts w:ascii="Cambria" w:hAnsi="Cambria"/>
          <w:sz w:val="22"/>
        </w:rPr>
        <w:t xml:space="preserve">• </w:t>
      </w:r>
      <w:r>
        <w:rPr>
          <w:rFonts w:ascii="Cambria" w:hAnsi="Cambria"/>
          <w:i w:val="0"/>
          <w:sz w:val="22"/>
        </w:rPr>
        <w:t>Academic Administrative Software (ERP/EMS system)</w:t>
      </w:r>
    </w:p>
    <w:p>
      <w:pPr>
        <w:spacing w:line="276" w:lineRule="auto" w:after="80"/>
        <w:ind w:left="357" w:hanging="357"/>
      </w:pPr>
      <w:r>
        <w:rPr>
          <w:rFonts w:ascii="Cambria" w:hAnsi="Cambria"/>
          <w:sz w:val="22"/>
        </w:rPr>
        <w:t xml:space="preserve">• </w:t>
      </w:r>
      <w:r>
        <w:rPr>
          <w:rFonts w:ascii="Cambria" w:hAnsi="Cambria"/>
          <w:i w:val="0"/>
          <w:sz w:val="22"/>
        </w:rPr>
        <w:t>Document Management System (DMS)</w:t>
      </w:r>
    </w:p>
    <w:p>
      <w:pPr>
        <w:spacing w:line="276" w:lineRule="auto" w:after="80"/>
        <w:ind w:left="357" w:hanging="357"/>
      </w:pPr>
      <w:r>
        <w:rPr>
          <w:rFonts w:ascii="Cambria" w:hAnsi="Cambria"/>
          <w:sz w:val="22"/>
        </w:rPr>
        <w:t xml:space="preserve">• </w:t>
      </w:r>
      <w:r>
        <w:rPr>
          <w:rFonts w:ascii="Cambria" w:hAnsi="Cambria"/>
          <w:i w:val="0"/>
          <w:sz w:val="22"/>
        </w:rPr>
        <w:t>Workflow Automation (e-forms, digital approvals, task trackers)</w:t>
      </w:r>
    </w:p>
    <w:p>
      <w:pPr>
        <w:spacing w:line="276" w:lineRule="auto" w:after="80"/>
        <w:ind w:left="357" w:hanging="357"/>
      </w:pPr>
      <w:r>
        <w:rPr>
          <w:rFonts w:ascii="Cambria" w:hAnsi="Cambria"/>
          <w:sz w:val="22"/>
        </w:rPr>
        <w:t xml:space="preserve">• </w:t>
      </w:r>
      <w:r>
        <w:rPr>
          <w:rFonts w:ascii="Cambria" w:hAnsi="Cambria"/>
          <w:i w:val="0"/>
          <w:sz w:val="22"/>
        </w:rPr>
        <w:t>Role-Based Dashboards for students, faculty, and staff</w:t>
      </w:r>
    </w:p>
    <w:p>
      <w:pPr>
        <w:spacing w:line="276" w:lineRule="auto" w:after="80"/>
        <w:ind w:left="357" w:hanging="357"/>
      </w:pPr>
      <w:r>
        <w:rPr>
          <w:rFonts w:ascii="Cambria" w:hAnsi="Cambria"/>
          <w:b w:val="0"/>
          <w:i w:val="0"/>
          <w:sz w:val="22"/>
        </w:rPr>
        <w:t xml:space="preserve">4. </w:t>
      </w:r>
      <w:r>
        <w:rPr>
          <w:rFonts w:ascii="Cambria" w:hAnsi="Cambria"/>
          <w:i w:val="0"/>
          <w:sz w:val="22"/>
        </w:rPr>
        <w:t>Tools and Technologies</w:t>
      </w:r>
    </w:p>
    <w:p>
      <w:pPr>
        <w:spacing w:line="276" w:lineRule="auto" w:after="80"/>
        <w:ind w:left="357" w:hanging="357"/>
      </w:pPr>
      <w:r>
        <w:rPr>
          <w:rFonts w:ascii="Cambria" w:hAnsi="Cambria"/>
          <w:sz w:val="22"/>
        </w:rPr>
        <w:t xml:space="preserve">• </w:t>
      </w:r>
      <w:r>
        <w:rPr>
          <w:rFonts w:ascii="Cambria" w:hAnsi="Cambria"/>
          <w:i w:val="0"/>
          <w:sz w:val="22"/>
        </w:rPr>
        <w:t>Cloud-based solutions (e.g., Google Workspace, Microsoft 365, Zoho)</w:t>
      </w:r>
    </w:p>
    <w:p>
      <w:pPr>
        <w:spacing w:line="276" w:lineRule="auto" w:after="80"/>
        <w:ind w:left="357" w:hanging="357"/>
      </w:pPr>
      <w:r>
        <w:rPr>
          <w:rFonts w:ascii="Cambria" w:hAnsi="Cambria"/>
          <w:sz w:val="22"/>
        </w:rPr>
        <w:t xml:space="preserve">• </w:t>
      </w:r>
      <w:r>
        <w:rPr>
          <w:rFonts w:ascii="Cambria" w:hAnsi="Cambria"/>
          <w:i w:val="0"/>
          <w:sz w:val="22"/>
        </w:rPr>
        <w:t>University Management System (UMS) or Student Information System (SIS)</w:t>
      </w:r>
    </w:p>
    <w:p>
      <w:pPr>
        <w:spacing w:line="276" w:lineRule="auto" w:after="80"/>
        <w:ind w:left="357" w:hanging="357"/>
      </w:pPr>
      <w:r>
        <w:rPr>
          <w:rFonts w:ascii="Cambria" w:hAnsi="Cambria"/>
          <w:sz w:val="22"/>
        </w:rPr>
        <w:t xml:space="preserve">• </w:t>
      </w:r>
      <w:r>
        <w:rPr>
          <w:rFonts w:ascii="Cambria" w:hAnsi="Cambria"/>
          <w:i w:val="0"/>
          <w:sz w:val="22"/>
        </w:rPr>
        <w:t>Secure e-signature integration (e.g., DocuSign, Adobe Sign)</w:t>
      </w:r>
    </w:p>
    <w:p>
      <w:pPr>
        <w:spacing w:line="276" w:lineRule="auto" w:after="80"/>
        <w:ind w:left="357" w:hanging="357"/>
      </w:pPr>
      <w:r>
        <w:rPr>
          <w:rFonts w:ascii="Cambria" w:hAnsi="Cambria"/>
          <w:sz w:val="22"/>
        </w:rPr>
        <w:t xml:space="preserve">• </w:t>
      </w:r>
      <w:r>
        <w:rPr>
          <w:rFonts w:ascii="Cambria" w:hAnsi="Cambria"/>
          <w:i w:val="0"/>
          <w:sz w:val="22"/>
        </w:rPr>
        <w:t>Mobile App Access for quick interaction</w:t>
      </w:r>
    </w:p>
    <w:p>
      <w:pPr>
        <w:spacing w:line="276" w:lineRule="auto" w:after="80"/>
        <w:ind w:left="357" w:hanging="357"/>
      </w:pPr>
      <w:r>
        <w:rPr>
          <w:rFonts w:ascii="Cambria" w:hAnsi="Cambria"/>
          <w:b w:val="0"/>
          <w:i w:val="0"/>
          <w:sz w:val="22"/>
        </w:rPr>
        <w:t xml:space="preserve">5.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Digitize existing records (scanning, metadata tagging)</w:t>
      </w:r>
    </w:p>
    <w:p>
      <w:pPr>
        <w:spacing w:line="276" w:lineRule="auto" w:after="80"/>
        <w:ind w:left="357" w:hanging="357"/>
      </w:pPr>
      <w:r>
        <w:rPr>
          <w:rFonts w:ascii="Cambria" w:hAnsi="Cambria"/>
          <w:sz w:val="22"/>
        </w:rPr>
        <w:t xml:space="preserve">• </w:t>
      </w:r>
      <w:r>
        <w:rPr>
          <w:rFonts w:ascii="Cambria" w:hAnsi="Cambria"/>
          <w:i w:val="0"/>
          <w:sz w:val="22"/>
        </w:rPr>
        <w:t>Train staff and faculty in digital tools and compliance practices</w:t>
      </w:r>
    </w:p>
    <w:p>
      <w:pPr>
        <w:spacing w:line="276" w:lineRule="auto" w:after="80"/>
        <w:ind w:left="357" w:hanging="357"/>
      </w:pPr>
      <w:r>
        <w:rPr>
          <w:rFonts w:ascii="Cambria" w:hAnsi="Cambria"/>
          <w:sz w:val="22"/>
        </w:rPr>
        <w:t xml:space="preserve">• </w:t>
      </w:r>
      <w:r>
        <w:rPr>
          <w:rFonts w:ascii="Cambria" w:hAnsi="Cambria"/>
          <w:i w:val="0"/>
          <w:sz w:val="22"/>
        </w:rPr>
        <w:t>Establish IT support team for continuous monitoring and maintenance</w:t>
      </w:r>
    </w:p>
    <w:p>
      <w:pPr>
        <w:spacing w:line="276" w:lineRule="auto" w:after="80"/>
        <w:ind w:left="357" w:hanging="357"/>
      </w:pPr>
      <w:r>
        <w:rPr>
          <w:rFonts w:ascii="Cambria" w:hAnsi="Cambria"/>
          <w:sz w:val="22"/>
        </w:rPr>
        <w:t xml:space="preserve">• </w:t>
      </w:r>
      <w:r>
        <w:rPr>
          <w:rFonts w:ascii="Cambria" w:hAnsi="Cambria"/>
          <w:i w:val="0"/>
          <w:sz w:val="22"/>
        </w:rPr>
        <w:t>Pilot phase rollout, followed by phased institution-wide implementation</w:t>
      </w:r>
    </w:p>
    <w:p>
      <w:pPr>
        <w:spacing w:line="276" w:lineRule="auto" w:after="80"/>
        <w:ind w:left="357" w:hanging="357"/>
      </w:pPr>
      <w:r>
        <w:rPr>
          <w:rFonts w:ascii="Cambria" w:hAnsi="Cambria"/>
          <w:b w:val="0"/>
          <w:i w:val="0"/>
          <w:sz w:val="22"/>
        </w:rPr>
        <w:t xml:space="preserve">6.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Speeds up decision-making through real-time digital access</w:t>
      </w:r>
    </w:p>
    <w:p>
      <w:pPr>
        <w:spacing w:line="276" w:lineRule="auto" w:after="80"/>
        <w:ind w:left="357" w:hanging="357"/>
      </w:pPr>
      <w:r>
        <w:rPr>
          <w:rFonts w:ascii="Cambria" w:hAnsi="Cambria"/>
          <w:sz w:val="22"/>
        </w:rPr>
        <w:t xml:space="preserve">• </w:t>
      </w:r>
      <w:r>
        <w:rPr>
          <w:rFonts w:ascii="Cambria" w:hAnsi="Cambria"/>
          <w:i w:val="0"/>
          <w:sz w:val="22"/>
        </w:rPr>
        <w:t>Enhances data security, version control, and audit trails</w:t>
      </w:r>
    </w:p>
    <w:p>
      <w:pPr>
        <w:spacing w:line="276" w:lineRule="auto" w:after="80"/>
        <w:ind w:left="357" w:hanging="357"/>
      </w:pPr>
      <w:r>
        <w:rPr>
          <w:rFonts w:ascii="Cambria" w:hAnsi="Cambria"/>
          <w:sz w:val="22"/>
        </w:rPr>
        <w:t xml:space="preserve">• </w:t>
      </w:r>
      <w:r>
        <w:rPr>
          <w:rFonts w:ascii="Cambria" w:hAnsi="Cambria"/>
          <w:i w:val="0"/>
          <w:sz w:val="22"/>
        </w:rPr>
        <w:t>Improves service delivery and user satisfaction</w:t>
      </w:r>
    </w:p>
    <w:p>
      <w:pPr>
        <w:spacing w:line="276" w:lineRule="auto" w:after="80"/>
        <w:ind w:left="357" w:hanging="357"/>
      </w:pPr>
      <w:r>
        <w:rPr>
          <w:rFonts w:ascii="Cambria" w:hAnsi="Cambria"/>
          <w:sz w:val="22"/>
        </w:rPr>
        <w:t xml:space="preserve">• </w:t>
      </w:r>
      <w:r>
        <w:rPr>
          <w:rFonts w:ascii="Cambria" w:hAnsi="Cambria"/>
          <w:i w:val="0"/>
          <w:sz w:val="22"/>
        </w:rPr>
        <w:t>Promotes a green and sustainable campus</w:t>
      </w:r>
    </w:p>
    <w:p>
      <w:pPr>
        <w:spacing w:before="280" w:after="160"/>
      </w:pPr>
      <w:r>
        <w:rPr>
          <w:rFonts w:ascii="Cambria" w:hAnsi="Cambria"/>
          <w:b/>
          <w:color w:val="1F3A5F"/>
          <w:sz w:val="29"/>
        </w:rPr>
        <w:t>36.10. Paperless Exams</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Replace traditional pen-and-paper exams with a digital examination system</w:t>
      </w:r>
    </w:p>
    <w:p>
      <w:pPr>
        <w:spacing w:line="276" w:lineRule="auto" w:after="80"/>
        <w:ind w:left="357" w:hanging="357"/>
      </w:pPr>
      <w:r>
        <w:rPr>
          <w:rFonts w:ascii="Cambria" w:hAnsi="Cambria"/>
          <w:sz w:val="22"/>
        </w:rPr>
        <w:t xml:space="preserve">• </w:t>
      </w:r>
      <w:r>
        <w:rPr>
          <w:rFonts w:ascii="Cambria" w:hAnsi="Cambria"/>
          <w:i w:val="0"/>
          <w:sz w:val="22"/>
        </w:rPr>
        <w:t>Promote eco-friendly practices and reduce paper wastage</w:t>
      </w:r>
    </w:p>
    <w:p>
      <w:pPr>
        <w:spacing w:line="276" w:lineRule="auto" w:after="80"/>
        <w:ind w:left="357" w:hanging="357"/>
      </w:pPr>
      <w:r>
        <w:rPr>
          <w:rFonts w:ascii="Cambria" w:hAnsi="Cambria"/>
          <w:sz w:val="22"/>
        </w:rPr>
        <w:t xml:space="preserve">• </w:t>
      </w:r>
      <w:r>
        <w:rPr>
          <w:rFonts w:ascii="Cambria" w:hAnsi="Cambria"/>
          <w:i w:val="0"/>
          <w:sz w:val="22"/>
        </w:rPr>
        <w:t>Improve efficiency, security, and transparency in the assessment process</w:t>
      </w:r>
    </w:p>
    <w:p>
      <w:pPr>
        <w:spacing w:line="276" w:lineRule="auto" w:after="80"/>
        <w:ind w:left="357" w:hanging="357"/>
      </w:pPr>
      <w:r>
        <w:rPr>
          <w:rFonts w:ascii="Cambria" w:hAnsi="Cambria"/>
          <w:b w:val="0"/>
          <w:i w:val="0"/>
          <w:sz w:val="22"/>
        </w:rPr>
        <w:t xml:space="preserve">2. </w:t>
      </w:r>
      <w:r>
        <w:rPr>
          <w:rFonts w:ascii="Cambria" w:hAnsi="Cambria"/>
          <w:i w:val="0"/>
          <w:sz w:val="22"/>
        </w:rPr>
        <w:t>Components of a Digital Examination System</w:t>
      </w:r>
    </w:p>
    <w:p>
      <w:pPr>
        <w:spacing w:line="276" w:lineRule="auto" w:after="80"/>
        <w:ind w:left="357" w:hanging="357"/>
      </w:pPr>
      <w:r>
        <w:rPr>
          <w:rFonts w:ascii="Cambria" w:hAnsi="Cambria"/>
          <w:sz w:val="22"/>
        </w:rPr>
        <w:t xml:space="preserve">• </w:t>
      </w:r>
      <w:r>
        <w:rPr>
          <w:rFonts w:ascii="Cambria" w:hAnsi="Cambria"/>
          <w:b/>
          <w:i w:val="0"/>
          <w:sz w:val="22"/>
        </w:rPr>
        <w:t>Online Exam Platforms: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MCQ/Subjective formats with auto-grading support</w:t>
      </w:r>
    </w:p>
    <w:p>
      <w:pPr>
        <w:spacing w:line="276" w:lineRule="auto" w:after="80"/>
        <w:ind w:left="714" w:hanging="357"/>
      </w:pPr>
      <w:r>
        <w:rPr>
          <w:rFonts w:ascii="Cambria" w:hAnsi="Cambria"/>
          <w:sz w:val="22"/>
        </w:rPr>
        <w:t xml:space="preserve">o </w:t>
      </w:r>
      <w:r>
        <w:rPr>
          <w:rFonts w:ascii="Cambria" w:hAnsi="Cambria"/>
          <w:i w:val="0"/>
          <w:sz w:val="22"/>
        </w:rPr>
        <w:t>Secure login and proctoring features</w:t>
      </w:r>
    </w:p>
    <w:p>
      <w:pPr>
        <w:spacing w:line="276" w:lineRule="auto" w:after="80"/>
        <w:ind w:left="357" w:hanging="357"/>
      </w:pPr>
      <w:r>
        <w:rPr>
          <w:rFonts w:ascii="Cambria" w:hAnsi="Cambria"/>
          <w:sz w:val="22"/>
        </w:rPr>
        <w:t xml:space="preserve">• </w:t>
      </w:r>
      <w:r>
        <w:rPr>
          <w:rFonts w:ascii="Cambria" w:hAnsi="Cambria"/>
          <w:b/>
          <w:i w:val="0"/>
          <w:sz w:val="22"/>
        </w:rPr>
        <w:t>Question Bank Management: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Encrypted question generation and storage</w:t>
      </w:r>
    </w:p>
    <w:p>
      <w:pPr>
        <w:spacing w:line="276" w:lineRule="auto" w:after="80"/>
        <w:ind w:left="714" w:hanging="357"/>
      </w:pPr>
      <w:r>
        <w:rPr>
          <w:rFonts w:ascii="Cambria" w:hAnsi="Cambria"/>
          <w:sz w:val="22"/>
        </w:rPr>
        <w:t xml:space="preserve">o </w:t>
      </w:r>
      <w:r>
        <w:rPr>
          <w:rFonts w:ascii="Cambria" w:hAnsi="Cambria"/>
          <w:i w:val="0"/>
          <w:sz w:val="22"/>
        </w:rPr>
        <w:t>Randomization of questions and options</w:t>
      </w:r>
    </w:p>
    <w:p>
      <w:pPr>
        <w:spacing w:line="276" w:lineRule="auto" w:after="80"/>
        <w:ind w:left="357" w:hanging="357"/>
      </w:pPr>
      <w:r>
        <w:rPr>
          <w:rFonts w:ascii="Cambria" w:hAnsi="Cambria"/>
          <w:sz w:val="22"/>
        </w:rPr>
        <w:t xml:space="preserve">• </w:t>
      </w:r>
      <w:r>
        <w:rPr>
          <w:rFonts w:ascii="Cambria" w:hAnsi="Cambria"/>
          <w:b/>
          <w:i w:val="0"/>
          <w:sz w:val="22"/>
        </w:rPr>
        <w:t>Digital Answer Scripts: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Typed or digitally handwritten submissions</w:t>
      </w:r>
    </w:p>
    <w:p>
      <w:pPr>
        <w:spacing w:line="276" w:lineRule="auto" w:after="80"/>
        <w:ind w:left="714" w:hanging="357"/>
      </w:pPr>
      <w:r>
        <w:rPr>
          <w:rFonts w:ascii="Cambria" w:hAnsi="Cambria"/>
          <w:sz w:val="22"/>
        </w:rPr>
        <w:t xml:space="preserve">o </w:t>
      </w:r>
      <w:r>
        <w:rPr>
          <w:rFonts w:ascii="Cambria" w:hAnsi="Cambria"/>
          <w:i w:val="0"/>
          <w:sz w:val="22"/>
        </w:rPr>
        <w:t>Upload mechanism for diagrams (if applicable)</w:t>
      </w:r>
    </w:p>
    <w:p>
      <w:pPr>
        <w:spacing w:line="276" w:lineRule="auto" w:after="80"/>
        <w:ind w:left="357" w:hanging="357"/>
      </w:pPr>
      <w:r>
        <w:rPr>
          <w:rFonts w:ascii="Cambria" w:hAnsi="Cambria"/>
          <w:b w:val="0"/>
          <w:i w:val="0"/>
          <w:sz w:val="22"/>
        </w:rPr>
        <w:t xml:space="preserve">3. </w:t>
      </w:r>
      <w:r>
        <w:rPr>
          <w:rFonts w:ascii="Cambria" w:hAnsi="Cambria"/>
          <w:i w:val="0"/>
          <w:sz w:val="22"/>
        </w:rPr>
        <w:t>Required Infrastructure</w:t>
      </w:r>
    </w:p>
    <w:p>
      <w:pPr>
        <w:spacing w:line="276" w:lineRule="auto" w:after="80"/>
        <w:ind w:left="357" w:hanging="357"/>
      </w:pPr>
      <w:r>
        <w:rPr>
          <w:rFonts w:ascii="Cambria" w:hAnsi="Cambria"/>
          <w:sz w:val="22"/>
        </w:rPr>
        <w:t xml:space="preserve">• </w:t>
      </w:r>
      <w:r>
        <w:rPr>
          <w:rFonts w:ascii="Cambria" w:hAnsi="Cambria"/>
          <w:i w:val="0"/>
          <w:sz w:val="22"/>
        </w:rPr>
        <w:t>Computer labs/tablet-enabled classrooms with stable internet</w:t>
      </w:r>
    </w:p>
    <w:p>
      <w:pPr>
        <w:spacing w:line="276" w:lineRule="auto" w:after="80"/>
        <w:ind w:left="357" w:hanging="357"/>
      </w:pPr>
      <w:r>
        <w:rPr>
          <w:rFonts w:ascii="Cambria" w:hAnsi="Cambria"/>
          <w:sz w:val="22"/>
        </w:rPr>
        <w:t xml:space="preserve">• </w:t>
      </w:r>
      <w:r>
        <w:rPr>
          <w:rFonts w:ascii="Cambria" w:hAnsi="Cambria"/>
          <w:i w:val="0"/>
          <w:sz w:val="22"/>
        </w:rPr>
        <w:t>Secure exam browser software to prevent cheating</w:t>
      </w:r>
    </w:p>
    <w:p>
      <w:pPr>
        <w:spacing w:line="276" w:lineRule="auto" w:after="80"/>
        <w:ind w:left="357" w:hanging="357"/>
      </w:pPr>
      <w:r>
        <w:rPr>
          <w:rFonts w:ascii="Cambria" w:hAnsi="Cambria"/>
          <w:sz w:val="22"/>
        </w:rPr>
        <w:t xml:space="preserve">• </w:t>
      </w:r>
      <w:r>
        <w:rPr>
          <w:rFonts w:ascii="Cambria" w:hAnsi="Cambria"/>
          <w:i w:val="0"/>
          <w:sz w:val="22"/>
        </w:rPr>
        <w:t>Cloud-based server or LMS integration for hosting exams</w:t>
      </w:r>
    </w:p>
    <w:p>
      <w:pPr>
        <w:spacing w:line="276" w:lineRule="auto" w:after="80"/>
        <w:ind w:left="357" w:hanging="357"/>
      </w:pPr>
      <w:r>
        <w:rPr>
          <w:rFonts w:ascii="Cambria" w:hAnsi="Cambria"/>
          <w:sz w:val="22"/>
        </w:rPr>
        <w:t xml:space="preserve">• </w:t>
      </w:r>
      <w:r>
        <w:rPr>
          <w:rFonts w:ascii="Cambria" w:hAnsi="Cambria"/>
          <w:i w:val="0"/>
          <w:sz w:val="22"/>
        </w:rPr>
        <w:t>Digital evaluation tools for examiners (annotation, scoring interface)</w:t>
      </w:r>
    </w:p>
    <w:p>
      <w:pPr>
        <w:spacing w:line="276" w:lineRule="auto" w:after="80"/>
        <w:ind w:left="357" w:hanging="357"/>
      </w:pPr>
      <w:r>
        <w:rPr>
          <w:rFonts w:ascii="Cambria" w:hAnsi="Cambria"/>
          <w:b w:val="0"/>
          <w:i w:val="0"/>
          <w:sz w:val="22"/>
        </w:rPr>
        <w:t xml:space="preserve">4. </w:t>
      </w:r>
      <w:r>
        <w:rPr>
          <w:rFonts w:ascii="Cambria" w:hAnsi="Cambria"/>
          <w:i w:val="0"/>
          <w:sz w:val="22"/>
        </w:rPr>
        <w:t>Implementation Steps</w:t>
      </w:r>
    </w:p>
    <w:p>
      <w:pPr>
        <w:spacing w:line="276" w:lineRule="auto" w:after="80"/>
        <w:ind w:left="357" w:hanging="357"/>
      </w:pPr>
      <w:r>
        <w:rPr>
          <w:rFonts w:ascii="Cambria" w:hAnsi="Cambria"/>
          <w:sz w:val="22"/>
        </w:rPr>
        <w:t xml:space="preserve">• </w:t>
      </w:r>
      <w:r>
        <w:rPr>
          <w:rFonts w:ascii="Cambria" w:hAnsi="Cambria"/>
          <w:i w:val="0"/>
          <w:sz w:val="22"/>
        </w:rPr>
        <w:t>Design a policy framework for online exams and invigilation</w:t>
      </w:r>
    </w:p>
    <w:p>
      <w:pPr>
        <w:spacing w:line="276" w:lineRule="auto" w:after="80"/>
        <w:ind w:left="357" w:hanging="357"/>
      </w:pPr>
      <w:r>
        <w:rPr>
          <w:rFonts w:ascii="Cambria" w:hAnsi="Cambria"/>
          <w:sz w:val="22"/>
        </w:rPr>
        <w:t xml:space="preserve">• </w:t>
      </w:r>
      <w:r>
        <w:rPr>
          <w:rFonts w:ascii="Cambria" w:hAnsi="Cambria"/>
          <w:i w:val="0"/>
          <w:sz w:val="22"/>
        </w:rPr>
        <w:t>Train faculty and students on using the platform</w:t>
      </w:r>
    </w:p>
    <w:p>
      <w:pPr>
        <w:spacing w:line="276" w:lineRule="auto" w:after="80"/>
        <w:ind w:left="357" w:hanging="357"/>
      </w:pPr>
      <w:r>
        <w:rPr>
          <w:rFonts w:ascii="Cambria" w:hAnsi="Cambria"/>
          <w:sz w:val="22"/>
        </w:rPr>
        <w:t xml:space="preserve">• </w:t>
      </w:r>
      <w:r>
        <w:rPr>
          <w:rFonts w:ascii="Cambria" w:hAnsi="Cambria"/>
          <w:i w:val="0"/>
          <w:sz w:val="22"/>
        </w:rPr>
        <w:t>Run mock tests to check readiness and technical reliability</w:t>
      </w:r>
    </w:p>
    <w:p>
      <w:pPr>
        <w:spacing w:line="276" w:lineRule="auto" w:after="80"/>
        <w:ind w:left="357" w:hanging="357"/>
      </w:pPr>
      <w:r>
        <w:rPr>
          <w:rFonts w:ascii="Cambria" w:hAnsi="Cambria"/>
          <w:sz w:val="22"/>
        </w:rPr>
        <w:t xml:space="preserve">• </w:t>
      </w:r>
      <w:r>
        <w:rPr>
          <w:rFonts w:ascii="Cambria" w:hAnsi="Cambria"/>
          <w:i w:val="0"/>
          <w:sz w:val="22"/>
        </w:rPr>
        <w:t>Ensure data backup, audit logs, and result analytics</w:t>
      </w:r>
    </w:p>
    <w:p>
      <w:pPr>
        <w:spacing w:line="276" w:lineRule="auto" w:after="80"/>
        <w:ind w:left="357" w:hanging="357"/>
      </w:pPr>
      <w:r>
        <w:rPr>
          <w:rFonts w:ascii="Cambria" w:hAnsi="Cambria"/>
          <w:b w:val="0"/>
          <w:i w:val="0"/>
          <w:sz w:val="22"/>
        </w:rPr>
        <w:t xml:space="preserve">5.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Saves time and reduces logistics costs</w:t>
      </w:r>
    </w:p>
    <w:p>
      <w:pPr>
        <w:spacing w:line="276" w:lineRule="auto" w:after="80"/>
        <w:ind w:left="357" w:hanging="357"/>
      </w:pPr>
      <w:r>
        <w:rPr>
          <w:rFonts w:ascii="Cambria" w:hAnsi="Cambria"/>
          <w:sz w:val="22"/>
        </w:rPr>
        <w:t xml:space="preserve">• </w:t>
      </w:r>
      <w:r>
        <w:rPr>
          <w:rFonts w:ascii="Cambria" w:hAnsi="Cambria"/>
          <w:i w:val="0"/>
          <w:sz w:val="22"/>
        </w:rPr>
        <w:t>Allows real-time result processing and analysis</w:t>
      </w:r>
    </w:p>
    <w:p>
      <w:pPr>
        <w:spacing w:line="276" w:lineRule="auto" w:after="80"/>
        <w:ind w:left="357" w:hanging="357"/>
      </w:pPr>
      <w:r>
        <w:rPr>
          <w:rFonts w:ascii="Cambria" w:hAnsi="Cambria"/>
          <w:sz w:val="22"/>
        </w:rPr>
        <w:t xml:space="preserve">• </w:t>
      </w:r>
      <w:r>
        <w:rPr>
          <w:rFonts w:ascii="Cambria" w:hAnsi="Cambria"/>
          <w:i w:val="0"/>
          <w:sz w:val="22"/>
        </w:rPr>
        <w:t>Enhances exam flexibility and accessibility (remote participation)</w:t>
      </w:r>
    </w:p>
    <w:p>
      <w:pPr>
        <w:spacing w:line="276" w:lineRule="auto" w:after="80"/>
        <w:ind w:left="357" w:hanging="357"/>
      </w:pPr>
      <w:r>
        <w:rPr>
          <w:rFonts w:ascii="Cambria" w:hAnsi="Cambria"/>
          <w:sz w:val="22"/>
        </w:rPr>
        <w:t xml:space="preserve">• </w:t>
      </w:r>
      <w:r>
        <w:rPr>
          <w:rFonts w:ascii="Cambria" w:hAnsi="Cambria"/>
          <w:i w:val="0"/>
          <w:sz w:val="22"/>
        </w:rPr>
        <w:t>Strengthens exam security and integrity through digital tools</w:t>
      </w:r>
    </w:p>
    <w:p>
      <w:pPr>
        <w:spacing w:before="280" w:after="160"/>
      </w:pPr>
      <w:r>
        <w:rPr>
          <w:rFonts w:ascii="Cambria" w:hAnsi="Cambria"/>
          <w:b/>
          <w:color w:val="1F3A5F"/>
          <w:sz w:val="29"/>
        </w:rPr>
        <w:t>36.11. Online Evaluation</w:t>
      </w:r>
    </w:p>
    <w:p>
      <w:pPr>
        <w:spacing w:line="276" w:lineRule="auto" w:after="80"/>
        <w:ind w:left="357" w:hanging="357"/>
      </w:pPr>
      <w:r>
        <w:rPr>
          <w:rFonts w:ascii="Cambria" w:hAnsi="Cambria"/>
          <w:b w:val="0"/>
          <w:i w:val="0"/>
          <w:sz w:val="22"/>
        </w:rPr>
        <w:t xml:space="preserve">1. </w:t>
      </w:r>
      <w:r>
        <w:rPr>
          <w:rFonts w:ascii="Cambria" w:hAnsi="Cambria"/>
          <w:i w:val="0"/>
          <w:sz w:val="22"/>
        </w:rPr>
        <w:t>Purpose</w:t>
      </w:r>
    </w:p>
    <w:p>
      <w:pPr>
        <w:spacing w:line="276" w:lineRule="auto" w:after="80"/>
        <w:ind w:left="357" w:hanging="357"/>
      </w:pPr>
      <w:r>
        <w:rPr>
          <w:rFonts w:ascii="Cambria" w:hAnsi="Cambria"/>
          <w:sz w:val="22"/>
        </w:rPr>
        <w:t xml:space="preserve">• </w:t>
      </w:r>
      <w:r>
        <w:rPr>
          <w:rFonts w:ascii="Cambria" w:hAnsi="Cambria"/>
          <w:i w:val="0"/>
          <w:sz w:val="22"/>
        </w:rPr>
        <w:t>Transition from manual checking to a fully digitized evaluation system</w:t>
      </w:r>
    </w:p>
    <w:p>
      <w:pPr>
        <w:spacing w:line="276" w:lineRule="auto" w:after="80"/>
        <w:ind w:left="357" w:hanging="357"/>
      </w:pPr>
      <w:r>
        <w:rPr>
          <w:rFonts w:ascii="Cambria" w:hAnsi="Cambria"/>
          <w:sz w:val="22"/>
        </w:rPr>
        <w:t xml:space="preserve">• </w:t>
      </w:r>
      <w:r>
        <w:rPr>
          <w:rFonts w:ascii="Cambria" w:hAnsi="Cambria"/>
          <w:i w:val="0"/>
          <w:sz w:val="22"/>
        </w:rPr>
        <w:t>Eliminate paper-based answer scripts and speed up the grading process</w:t>
      </w:r>
    </w:p>
    <w:p>
      <w:pPr>
        <w:spacing w:line="276" w:lineRule="auto" w:after="80"/>
        <w:ind w:left="357" w:hanging="357"/>
      </w:pPr>
      <w:r>
        <w:rPr>
          <w:rFonts w:ascii="Cambria" w:hAnsi="Cambria"/>
          <w:sz w:val="22"/>
        </w:rPr>
        <w:t xml:space="preserve">• </w:t>
      </w:r>
      <w:r>
        <w:rPr>
          <w:rFonts w:ascii="Cambria" w:hAnsi="Cambria"/>
          <w:i w:val="0"/>
          <w:sz w:val="22"/>
        </w:rPr>
        <w:t>Ensure accuracy, transparency, and efficiency in assessments</w:t>
      </w:r>
    </w:p>
    <w:p>
      <w:pPr>
        <w:spacing w:line="276" w:lineRule="auto" w:after="80"/>
        <w:ind w:left="357" w:hanging="357"/>
      </w:pPr>
      <w:r>
        <w:rPr>
          <w:rFonts w:ascii="Cambria" w:hAnsi="Cambria"/>
          <w:b w:val="0"/>
          <w:i w:val="0"/>
          <w:sz w:val="22"/>
        </w:rPr>
        <w:t xml:space="preserve">2. </w:t>
      </w:r>
      <w:r>
        <w:rPr>
          <w:rFonts w:ascii="Cambria" w:hAnsi="Cambria"/>
          <w:i w:val="0"/>
          <w:sz w:val="22"/>
        </w:rPr>
        <w:t>Core Features</w:t>
      </w:r>
    </w:p>
    <w:p>
      <w:pPr>
        <w:spacing w:line="276" w:lineRule="auto" w:after="80"/>
        <w:ind w:left="357" w:hanging="357"/>
      </w:pPr>
      <w:r>
        <w:rPr>
          <w:rFonts w:ascii="Cambria" w:hAnsi="Cambria"/>
          <w:sz w:val="22"/>
        </w:rPr>
        <w:t xml:space="preserve">• </w:t>
      </w:r>
      <w:r>
        <w:rPr>
          <w:rFonts w:ascii="Cambria" w:hAnsi="Cambria"/>
          <w:b/>
          <w:i w:val="0"/>
          <w:sz w:val="22"/>
        </w:rPr>
        <w:t>Digital Answer Script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upload responses or answer within a digital platform</w:t>
      </w:r>
    </w:p>
    <w:p>
      <w:pPr>
        <w:spacing w:line="276" w:lineRule="auto" w:after="80"/>
        <w:ind w:left="714" w:hanging="357"/>
      </w:pPr>
      <w:r>
        <w:rPr>
          <w:rFonts w:ascii="Cambria" w:hAnsi="Cambria"/>
          <w:sz w:val="22"/>
        </w:rPr>
        <w:t xml:space="preserve">o </w:t>
      </w:r>
      <w:r>
        <w:rPr>
          <w:rFonts w:ascii="Cambria" w:hAnsi="Cambria"/>
          <w:i w:val="0"/>
          <w:sz w:val="22"/>
        </w:rPr>
        <w:t>Evaluators access scanned or typed scripts online</w:t>
      </w:r>
    </w:p>
    <w:p>
      <w:pPr>
        <w:spacing w:line="276" w:lineRule="auto" w:after="80"/>
        <w:ind w:left="357" w:hanging="357"/>
      </w:pPr>
      <w:r>
        <w:rPr>
          <w:rFonts w:ascii="Cambria" w:hAnsi="Cambria"/>
          <w:sz w:val="22"/>
        </w:rPr>
        <w:t xml:space="preserve">• </w:t>
      </w:r>
      <w:r>
        <w:rPr>
          <w:rFonts w:ascii="Cambria" w:hAnsi="Cambria"/>
          <w:b/>
          <w:i w:val="0"/>
          <w:sz w:val="22"/>
        </w:rPr>
        <w:t>Auto-Grading System: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Supports objective/multiple-choice questions</w:t>
      </w:r>
    </w:p>
    <w:p>
      <w:pPr>
        <w:spacing w:line="276" w:lineRule="auto" w:after="80"/>
        <w:ind w:left="714" w:hanging="357"/>
      </w:pPr>
      <w:r>
        <w:rPr>
          <w:rFonts w:ascii="Cambria" w:hAnsi="Cambria"/>
          <w:sz w:val="22"/>
        </w:rPr>
        <w:t xml:space="preserve">o </w:t>
      </w:r>
      <w:r>
        <w:rPr>
          <w:rFonts w:ascii="Cambria" w:hAnsi="Cambria"/>
          <w:i w:val="0"/>
          <w:sz w:val="22"/>
        </w:rPr>
        <w:t>Instant scoring and feedback generation</w:t>
      </w:r>
    </w:p>
    <w:p>
      <w:pPr>
        <w:spacing w:line="276" w:lineRule="auto" w:after="80"/>
        <w:ind w:left="357" w:hanging="357"/>
      </w:pPr>
      <w:r>
        <w:rPr>
          <w:rFonts w:ascii="Cambria" w:hAnsi="Cambria"/>
          <w:sz w:val="22"/>
        </w:rPr>
        <w:t xml:space="preserve">• </w:t>
      </w:r>
      <w:r>
        <w:rPr>
          <w:rFonts w:ascii="Cambria" w:hAnsi="Cambria"/>
          <w:b/>
          <w:i w:val="0"/>
          <w:sz w:val="22"/>
        </w:rPr>
        <w:t>Manual Digital Evaluation: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Annotate, highlight, and assign marks using digital tools</w:t>
      </w:r>
    </w:p>
    <w:p>
      <w:pPr>
        <w:spacing w:line="276" w:lineRule="auto" w:after="80"/>
        <w:ind w:left="714" w:hanging="357"/>
      </w:pPr>
      <w:r>
        <w:rPr>
          <w:rFonts w:ascii="Cambria" w:hAnsi="Cambria"/>
          <w:sz w:val="22"/>
        </w:rPr>
        <w:t xml:space="preserve">o </w:t>
      </w:r>
      <w:r>
        <w:rPr>
          <w:rFonts w:ascii="Cambria" w:hAnsi="Cambria"/>
          <w:i w:val="0"/>
          <w:sz w:val="22"/>
        </w:rPr>
        <w:t>Role-based access for moderators and quality checkers</w:t>
      </w:r>
    </w:p>
    <w:p>
      <w:pPr>
        <w:spacing w:line="276" w:lineRule="auto" w:after="80"/>
        <w:ind w:left="357" w:hanging="357"/>
      </w:pPr>
      <w:r>
        <w:rPr>
          <w:rFonts w:ascii="Cambria" w:hAnsi="Cambria"/>
          <w:b w:val="0"/>
          <w:i w:val="0"/>
          <w:sz w:val="22"/>
        </w:rPr>
        <w:t xml:space="preserve">3. </w:t>
      </w:r>
      <w:r>
        <w:rPr>
          <w:rFonts w:ascii="Cambria" w:hAnsi="Cambria"/>
          <w:i w:val="0"/>
          <w:sz w:val="22"/>
        </w:rPr>
        <w:t>Infrastructure and Platforms</w:t>
      </w:r>
    </w:p>
    <w:p>
      <w:pPr>
        <w:spacing w:line="276" w:lineRule="auto" w:after="80"/>
        <w:ind w:left="357" w:hanging="357"/>
      </w:pPr>
      <w:r>
        <w:rPr>
          <w:rFonts w:ascii="Cambria" w:hAnsi="Cambria"/>
          <w:sz w:val="22"/>
        </w:rPr>
        <w:t xml:space="preserve">• </w:t>
      </w:r>
      <w:r>
        <w:rPr>
          <w:rFonts w:ascii="Cambria" w:hAnsi="Cambria"/>
          <w:i w:val="0"/>
          <w:sz w:val="22"/>
        </w:rPr>
        <w:t>Learning Management Systems (LMS) with evaluation modules</w:t>
      </w:r>
    </w:p>
    <w:p>
      <w:pPr>
        <w:spacing w:line="276" w:lineRule="auto" w:after="80"/>
        <w:ind w:left="357" w:hanging="357"/>
      </w:pPr>
      <w:r>
        <w:rPr>
          <w:rFonts w:ascii="Cambria" w:hAnsi="Cambria"/>
          <w:sz w:val="22"/>
        </w:rPr>
        <w:t xml:space="preserve">• </w:t>
      </w:r>
      <w:r>
        <w:rPr>
          <w:rFonts w:ascii="Cambria" w:hAnsi="Cambria"/>
          <w:i w:val="0"/>
          <w:sz w:val="22"/>
        </w:rPr>
        <w:t>AI-powered auto-evaluation tools for initial assessment</w:t>
      </w:r>
    </w:p>
    <w:p>
      <w:pPr>
        <w:spacing w:line="276" w:lineRule="auto" w:after="80"/>
        <w:ind w:left="357" w:hanging="357"/>
      </w:pPr>
      <w:r>
        <w:rPr>
          <w:rFonts w:ascii="Cambria" w:hAnsi="Cambria"/>
          <w:sz w:val="22"/>
        </w:rPr>
        <w:t xml:space="preserve">• </w:t>
      </w:r>
      <w:r>
        <w:rPr>
          <w:rFonts w:ascii="Cambria" w:hAnsi="Cambria"/>
          <w:i w:val="0"/>
          <w:sz w:val="22"/>
        </w:rPr>
        <w:t>Cloud storage for script archival and security</w:t>
      </w:r>
    </w:p>
    <w:p>
      <w:pPr>
        <w:spacing w:line="276" w:lineRule="auto" w:after="80"/>
        <w:ind w:left="357" w:hanging="357"/>
      </w:pPr>
      <w:r>
        <w:rPr>
          <w:rFonts w:ascii="Cambria" w:hAnsi="Cambria"/>
          <w:b w:val="0"/>
          <w:i w:val="0"/>
          <w:sz w:val="22"/>
        </w:rPr>
        <w:t xml:space="preserve">4.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Set up standard digital evaluation rubrics</w:t>
      </w:r>
    </w:p>
    <w:p>
      <w:pPr>
        <w:spacing w:line="276" w:lineRule="auto" w:after="80"/>
        <w:ind w:left="357" w:hanging="357"/>
      </w:pPr>
      <w:r>
        <w:rPr>
          <w:rFonts w:ascii="Cambria" w:hAnsi="Cambria"/>
          <w:sz w:val="22"/>
        </w:rPr>
        <w:t xml:space="preserve">• </w:t>
      </w:r>
      <w:r>
        <w:rPr>
          <w:rFonts w:ascii="Cambria" w:hAnsi="Cambria"/>
          <w:i w:val="0"/>
          <w:sz w:val="22"/>
        </w:rPr>
        <w:t>Train evaluators on software tools and protocols</w:t>
      </w:r>
    </w:p>
    <w:p>
      <w:pPr>
        <w:spacing w:line="276" w:lineRule="auto" w:after="80"/>
        <w:ind w:left="357" w:hanging="357"/>
      </w:pPr>
      <w:r>
        <w:rPr>
          <w:rFonts w:ascii="Cambria" w:hAnsi="Cambria"/>
          <w:sz w:val="22"/>
        </w:rPr>
        <w:t xml:space="preserve">• </w:t>
      </w:r>
      <w:r>
        <w:rPr>
          <w:rFonts w:ascii="Cambria" w:hAnsi="Cambria"/>
          <w:i w:val="0"/>
          <w:sz w:val="22"/>
        </w:rPr>
        <w:t>Conduct dry runs and mock evaluations before live deployment</w:t>
      </w:r>
    </w:p>
    <w:p>
      <w:pPr>
        <w:spacing w:line="276" w:lineRule="auto" w:after="80"/>
        <w:ind w:left="357" w:hanging="357"/>
      </w:pPr>
      <w:r>
        <w:rPr>
          <w:rFonts w:ascii="Cambria" w:hAnsi="Cambria"/>
          <w:sz w:val="22"/>
        </w:rPr>
        <w:t xml:space="preserve">• </w:t>
      </w:r>
      <w:r>
        <w:rPr>
          <w:rFonts w:ascii="Cambria" w:hAnsi="Cambria"/>
          <w:i w:val="0"/>
          <w:sz w:val="22"/>
        </w:rPr>
        <w:t>Integrate with student information systems for result publishing</w:t>
      </w:r>
    </w:p>
    <w:p>
      <w:pPr>
        <w:spacing w:line="276" w:lineRule="auto" w:after="80"/>
        <w:ind w:left="357" w:hanging="357"/>
      </w:pPr>
      <w:r>
        <w:rPr>
          <w:rFonts w:ascii="Cambria" w:hAnsi="Cambria"/>
          <w:b w:val="0"/>
          <w:i w:val="0"/>
          <w:sz w:val="22"/>
        </w:rPr>
        <w:t xml:space="preserve">5. </w:t>
      </w:r>
      <w:r>
        <w:rPr>
          <w:rFonts w:ascii="Cambria" w:hAnsi="Cambria"/>
          <w:i w:val="0"/>
          <w:sz w:val="22"/>
        </w:rPr>
        <w:t>Advantages</w:t>
      </w:r>
    </w:p>
    <w:p>
      <w:pPr>
        <w:spacing w:line="276" w:lineRule="auto" w:after="80"/>
        <w:ind w:left="357" w:hanging="357"/>
      </w:pPr>
      <w:r>
        <w:rPr>
          <w:rFonts w:ascii="Cambria" w:hAnsi="Cambria"/>
          <w:sz w:val="22"/>
        </w:rPr>
        <w:t xml:space="preserve">• </w:t>
      </w:r>
      <w:r>
        <w:rPr>
          <w:rFonts w:ascii="Cambria" w:hAnsi="Cambria"/>
          <w:i w:val="0"/>
          <w:sz w:val="22"/>
        </w:rPr>
        <w:t>Reduces evaluator workload and manual error</w:t>
      </w:r>
    </w:p>
    <w:p>
      <w:pPr>
        <w:spacing w:line="276" w:lineRule="auto" w:after="80"/>
        <w:ind w:left="357" w:hanging="357"/>
      </w:pPr>
      <w:r>
        <w:rPr>
          <w:rFonts w:ascii="Cambria" w:hAnsi="Cambria"/>
          <w:sz w:val="22"/>
        </w:rPr>
        <w:t xml:space="preserve">• </w:t>
      </w:r>
      <w:r>
        <w:rPr>
          <w:rFonts w:ascii="Cambria" w:hAnsi="Cambria"/>
          <w:i w:val="0"/>
          <w:sz w:val="22"/>
        </w:rPr>
        <w:t>Enables faster turnaround of exam results</w:t>
      </w:r>
    </w:p>
    <w:p>
      <w:pPr>
        <w:spacing w:line="276" w:lineRule="auto" w:after="80"/>
        <w:ind w:left="357" w:hanging="357"/>
      </w:pPr>
      <w:r>
        <w:rPr>
          <w:rFonts w:ascii="Cambria" w:hAnsi="Cambria"/>
          <w:sz w:val="22"/>
        </w:rPr>
        <w:t xml:space="preserve">• </w:t>
      </w:r>
      <w:r>
        <w:rPr>
          <w:rFonts w:ascii="Cambria" w:hAnsi="Cambria"/>
          <w:i w:val="0"/>
          <w:sz w:val="22"/>
        </w:rPr>
        <w:t>Facilitates analytics and performance reports for continuous improvement</w:t>
      </w:r>
    </w:p>
    <w:p>
      <w:pPr>
        <w:spacing w:line="276" w:lineRule="auto" w:after="80"/>
        <w:ind w:left="357" w:hanging="357"/>
      </w:pPr>
      <w:r>
        <w:rPr>
          <w:rFonts w:ascii="Cambria" w:hAnsi="Cambria"/>
          <w:sz w:val="22"/>
        </w:rPr>
        <w:t xml:space="preserve">• </w:t>
      </w:r>
      <w:r>
        <w:rPr>
          <w:rFonts w:ascii="Cambria" w:hAnsi="Cambria"/>
          <w:i w:val="0"/>
          <w:sz w:val="22"/>
        </w:rPr>
        <w:t>Improves data security and long-term digital archiving</w:t>
      </w:r>
    </w:p>
    <w:p>
      <w:pPr>
        <w:spacing w:line="276" w:lineRule="auto" w:after="80"/>
        <w:ind w:left="357" w:hanging="357"/>
      </w:pPr>
      <w:r>
        <w:rPr>
          <w:rFonts w:ascii="Cambria" w:hAnsi="Cambria"/>
          <w:sz w:val="22"/>
        </w:rPr>
        <w:t xml:space="preserve">• </w:t>
      </w:r>
      <w:r>
        <w:rPr>
          <w:rFonts w:ascii="Cambria" w:hAnsi="Cambria"/>
          <w:i w:val="0"/>
          <w:sz w:val="22"/>
        </w:rPr>
        <w:t>Enhance credibility and convenience in academic records management</w:t>
      </w:r>
    </w:p>
    <w:p>
      <w:pPr>
        <w:spacing w:line="276" w:lineRule="auto" w:after="80"/>
        <w:ind w:left="357" w:hanging="357"/>
      </w:pPr>
      <w:r>
        <w:rPr>
          <w:rFonts w:ascii="Cambria" w:hAnsi="Cambria"/>
          <w:sz w:val="22"/>
        </w:rPr>
        <w:t xml:space="preserve">• </w:t>
      </w:r>
      <w:r>
        <w:rPr>
          <w:rFonts w:ascii="Cambria" w:hAnsi="Cambria"/>
          <w:i w:val="0"/>
          <w:sz w:val="22"/>
        </w:rPr>
        <w:t>Support the Government of India's Digital India initiative</w:t>
      </w:r>
    </w:p>
    <w:p>
      <w:pPr>
        <w:spacing w:line="276" w:lineRule="auto" w:after="80"/>
        <w:ind w:left="357" w:hanging="357"/>
      </w:pPr>
      <w:r>
        <w:rPr>
          <w:rFonts w:ascii="Cambria" w:hAnsi="Cambria"/>
          <w:b w:val="0"/>
          <w:i w:val="0"/>
          <w:sz w:val="22"/>
        </w:rPr>
        <w:t xml:space="preserve">2. </w:t>
      </w:r>
      <w:r>
        <w:rPr>
          <w:rFonts w:ascii="Cambria" w:hAnsi="Cambria"/>
          <w:i w:val="0"/>
          <w:sz w:val="22"/>
        </w:rPr>
        <w:t>Core Features</w:t>
      </w:r>
    </w:p>
    <w:p>
      <w:pPr>
        <w:spacing w:line="276" w:lineRule="auto" w:after="80"/>
        <w:ind w:left="357" w:hanging="357"/>
      </w:pPr>
      <w:r>
        <w:rPr>
          <w:rFonts w:ascii="Cambria" w:hAnsi="Cambria"/>
          <w:sz w:val="22"/>
        </w:rPr>
        <w:t xml:space="preserve">• </w:t>
      </w:r>
      <w:r>
        <w:rPr>
          <w:rFonts w:ascii="Cambria" w:hAnsi="Cambria"/>
          <w:b/>
          <w:i w:val="0"/>
          <w:sz w:val="22"/>
        </w:rPr>
        <w:t>Digital Academic Records: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Digitally signed mark sheets, certificates, and transcripts</w:t>
      </w:r>
    </w:p>
    <w:p>
      <w:pPr>
        <w:spacing w:line="276" w:lineRule="auto" w:after="80"/>
        <w:ind w:left="714" w:hanging="357"/>
      </w:pPr>
      <w:r>
        <w:rPr>
          <w:rFonts w:ascii="Cambria" w:hAnsi="Cambria"/>
          <w:sz w:val="22"/>
        </w:rPr>
        <w:t xml:space="preserve">o </w:t>
      </w:r>
      <w:r>
        <w:rPr>
          <w:rFonts w:ascii="Cambria" w:hAnsi="Cambria"/>
          <w:i w:val="0"/>
          <w:sz w:val="22"/>
        </w:rPr>
        <w:t>Accessible any-time by students and authorized institutions</w:t>
      </w:r>
    </w:p>
    <w:p>
      <w:pPr>
        <w:spacing w:line="276" w:lineRule="auto" w:after="80"/>
        <w:ind w:left="357" w:hanging="357"/>
      </w:pPr>
      <w:r>
        <w:rPr>
          <w:rFonts w:ascii="Cambria" w:hAnsi="Cambria"/>
          <w:sz w:val="22"/>
        </w:rPr>
        <w:t xml:space="preserve">• </w:t>
      </w:r>
      <w:r>
        <w:rPr>
          <w:rFonts w:ascii="Cambria" w:hAnsi="Cambria"/>
          <w:b/>
          <w:i w:val="0"/>
          <w:sz w:val="22"/>
        </w:rPr>
        <w:t>Verification Mechanism: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Instant verification by employers, other universities, and government agencies</w:t>
      </w:r>
    </w:p>
    <w:p>
      <w:pPr>
        <w:spacing w:line="276" w:lineRule="auto" w:after="80"/>
        <w:ind w:left="714" w:hanging="357"/>
      </w:pPr>
      <w:r>
        <w:rPr>
          <w:rFonts w:ascii="Cambria" w:hAnsi="Cambria"/>
          <w:sz w:val="22"/>
        </w:rPr>
        <w:t xml:space="preserve">o </w:t>
      </w:r>
      <w:r>
        <w:rPr>
          <w:rFonts w:ascii="Cambria" w:hAnsi="Cambria"/>
          <w:i w:val="0"/>
          <w:sz w:val="22"/>
        </w:rPr>
        <w:t>Eliminates the need for physical document submission</w:t>
      </w:r>
    </w:p>
    <w:p>
      <w:pPr>
        <w:spacing w:line="276" w:lineRule="auto" w:after="80"/>
        <w:ind w:left="357" w:hanging="357"/>
      </w:pPr>
      <w:r>
        <w:rPr>
          <w:rFonts w:ascii="Cambria" w:hAnsi="Cambria"/>
          <w:sz w:val="22"/>
        </w:rPr>
        <w:t xml:space="preserve">• </w:t>
      </w:r>
      <w:r>
        <w:rPr>
          <w:rFonts w:ascii="Cambria" w:hAnsi="Cambria"/>
          <w:b/>
          <w:i w:val="0"/>
          <w:sz w:val="22"/>
        </w:rPr>
        <w:t>Secure Storage: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Tamper-proof, encrypted storage on a national-level platform (e.g., DigiLocker)</w:t>
      </w:r>
    </w:p>
    <w:p>
      <w:pPr>
        <w:spacing w:line="276" w:lineRule="auto" w:after="80"/>
        <w:ind w:left="357" w:hanging="357"/>
      </w:pPr>
      <w:r>
        <w:rPr>
          <w:rFonts w:ascii="Cambria" w:hAnsi="Cambria"/>
          <w:b w:val="0"/>
          <w:i w:val="0"/>
          <w:sz w:val="22"/>
        </w:rPr>
        <w:t xml:space="preserve">3. </w:t>
      </w:r>
      <w:r>
        <w:rPr>
          <w:rFonts w:ascii="Cambria" w:hAnsi="Cambria"/>
          <w:i w:val="0"/>
          <w:sz w:val="22"/>
        </w:rPr>
        <w:t>Institutional Integration</w:t>
      </w:r>
    </w:p>
    <w:p>
      <w:pPr>
        <w:spacing w:line="276" w:lineRule="auto" w:after="80"/>
        <w:ind w:left="357" w:hanging="357"/>
      </w:pPr>
      <w:r>
        <w:rPr>
          <w:rFonts w:ascii="Cambria" w:hAnsi="Cambria"/>
          <w:sz w:val="22"/>
        </w:rPr>
        <w:t xml:space="preserve">• </w:t>
      </w:r>
      <w:r>
        <w:rPr>
          <w:rFonts w:ascii="Cambria" w:hAnsi="Cambria"/>
          <w:b/>
          <w:i w:val="0"/>
          <w:sz w:val="22"/>
        </w:rPr>
        <w:t>Mandatory Upload by HEIs: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Institutions upload markscards to NAD/DigiLocker via API or portal</w:t>
      </w:r>
    </w:p>
    <w:p>
      <w:pPr>
        <w:spacing w:line="276" w:lineRule="auto" w:after="80"/>
        <w:ind w:left="357" w:hanging="357"/>
      </w:pPr>
      <w:r>
        <w:rPr>
          <w:rFonts w:ascii="Cambria" w:hAnsi="Cambria"/>
          <w:sz w:val="22"/>
        </w:rPr>
        <w:t xml:space="preserve">• </w:t>
      </w:r>
      <w:r>
        <w:rPr>
          <w:rFonts w:ascii="Cambria" w:hAnsi="Cambria"/>
          <w:b/>
          <w:i w:val="0"/>
          <w:sz w:val="22"/>
        </w:rPr>
        <w:t>Student Linking: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Students receive access via Aadhaar-based authentication or registered mobile/email</w:t>
      </w:r>
    </w:p>
    <w:p>
      <w:pPr>
        <w:spacing w:line="276" w:lineRule="auto" w:after="80"/>
        <w:ind w:left="357" w:hanging="357"/>
      </w:pPr>
      <w:r>
        <w:rPr>
          <w:rFonts w:ascii="Cambria" w:hAnsi="Cambria"/>
          <w:b w:val="0"/>
          <w:i w:val="0"/>
          <w:sz w:val="22"/>
        </w:rPr>
        <w:t xml:space="preserve">4. </w:t>
      </w:r>
      <w:r>
        <w:rPr>
          <w:rFonts w:ascii="Cambria" w:hAnsi="Cambria"/>
          <w:i w:val="0"/>
          <w:sz w:val="22"/>
        </w:rPr>
        <w:t>Implementation Steps</w:t>
      </w:r>
    </w:p>
    <w:p>
      <w:pPr>
        <w:spacing w:line="276" w:lineRule="auto" w:after="80"/>
        <w:ind w:left="357" w:hanging="357"/>
      </w:pPr>
      <w:r>
        <w:rPr>
          <w:rFonts w:ascii="Cambria" w:hAnsi="Cambria"/>
          <w:sz w:val="22"/>
        </w:rPr>
        <w:t xml:space="preserve">• </w:t>
      </w:r>
      <w:r>
        <w:rPr>
          <w:rFonts w:ascii="Cambria" w:hAnsi="Cambria"/>
          <w:i w:val="0"/>
          <w:sz w:val="22"/>
        </w:rPr>
        <w:t>Sign MoU with DigiLocker/NAD partners (e.g., CDSL or NSDL)</w:t>
      </w:r>
    </w:p>
    <w:p>
      <w:pPr>
        <w:spacing w:line="276" w:lineRule="auto" w:after="80"/>
        <w:ind w:left="357" w:hanging="357"/>
      </w:pPr>
      <w:r>
        <w:rPr>
          <w:rFonts w:ascii="Cambria" w:hAnsi="Cambria"/>
          <w:sz w:val="22"/>
        </w:rPr>
        <w:t xml:space="preserve">• </w:t>
      </w:r>
      <w:r>
        <w:rPr>
          <w:rFonts w:ascii="Cambria" w:hAnsi="Cambria"/>
          <w:i w:val="0"/>
          <w:sz w:val="22"/>
        </w:rPr>
        <w:t>Digitize legacy academic records and maintain continuous upload</w:t>
      </w:r>
    </w:p>
    <w:p>
      <w:pPr>
        <w:spacing w:line="276" w:lineRule="auto" w:after="80"/>
        <w:ind w:left="357" w:hanging="357"/>
      </w:pPr>
      <w:r>
        <w:rPr>
          <w:rFonts w:ascii="Cambria" w:hAnsi="Cambria"/>
          <w:sz w:val="22"/>
        </w:rPr>
        <w:t xml:space="preserve">• </w:t>
      </w:r>
      <w:r>
        <w:rPr>
          <w:rFonts w:ascii="Cambria" w:hAnsi="Cambria"/>
          <w:i w:val="0"/>
          <w:sz w:val="22"/>
        </w:rPr>
        <w:t>Train admin staff on portal use and student onboarding</w:t>
      </w:r>
    </w:p>
    <w:p>
      <w:pPr>
        <w:spacing w:line="276" w:lineRule="auto" w:after="80"/>
        <w:ind w:left="357" w:hanging="357"/>
      </w:pPr>
      <w:r>
        <w:rPr>
          <w:rFonts w:ascii="Cambria" w:hAnsi="Cambria"/>
          <w:sz w:val="22"/>
        </w:rPr>
        <w:t xml:space="preserve">• </w:t>
      </w:r>
      <w:r>
        <w:rPr>
          <w:rFonts w:ascii="Cambria" w:hAnsi="Cambria"/>
          <w:i w:val="0"/>
          <w:sz w:val="22"/>
        </w:rPr>
        <w:t>Provide student awareness sessions on benefits and usage</w:t>
      </w:r>
    </w:p>
    <w:p>
      <w:pPr>
        <w:spacing w:line="276" w:lineRule="auto" w:after="80"/>
        <w:ind w:left="357" w:hanging="357"/>
      </w:pPr>
      <w:r>
        <w:rPr>
          <w:rFonts w:ascii="Cambria" w:hAnsi="Cambria"/>
          <w:b w:val="0"/>
          <w:i w:val="0"/>
          <w:sz w:val="22"/>
        </w:rPr>
        <w:t xml:space="preserve">5.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Fully digital, eco-friendly recordkeeping</w:t>
      </w:r>
    </w:p>
    <w:p>
      <w:pPr>
        <w:spacing w:line="276" w:lineRule="auto" w:after="80"/>
        <w:ind w:left="357" w:hanging="357"/>
      </w:pPr>
      <w:r>
        <w:rPr>
          <w:rFonts w:ascii="Cambria" w:hAnsi="Cambria"/>
          <w:sz w:val="22"/>
        </w:rPr>
        <w:t xml:space="preserve">• </w:t>
      </w:r>
      <w:r>
        <w:rPr>
          <w:rFonts w:ascii="Cambria" w:hAnsi="Cambria"/>
          <w:i w:val="0"/>
          <w:sz w:val="22"/>
        </w:rPr>
        <w:t>Streamlines academic verification for jobs, admissions, and government services</w:t>
      </w:r>
    </w:p>
    <w:p>
      <w:pPr>
        <w:spacing w:line="276" w:lineRule="auto" w:after="80"/>
        <w:ind w:left="357" w:hanging="357"/>
      </w:pPr>
      <w:r>
        <w:rPr>
          <w:rFonts w:ascii="Cambria" w:hAnsi="Cambria"/>
          <w:sz w:val="22"/>
        </w:rPr>
        <w:t xml:space="preserve">• </w:t>
      </w:r>
      <w:r>
        <w:rPr>
          <w:rFonts w:ascii="Cambria" w:hAnsi="Cambria"/>
          <w:i w:val="0"/>
          <w:sz w:val="22"/>
        </w:rPr>
        <w:t>Prevents fraud through digitally signed documents</w:t>
      </w:r>
    </w:p>
    <w:p>
      <w:pPr>
        <w:spacing w:line="276" w:lineRule="auto" w:after="80"/>
        <w:ind w:left="357" w:hanging="357"/>
      </w:pPr>
      <w:r>
        <w:rPr>
          <w:rFonts w:ascii="Cambria" w:hAnsi="Cambria"/>
          <w:sz w:val="22"/>
        </w:rPr>
        <w:t xml:space="preserve">• </w:t>
      </w:r>
      <w:r>
        <w:rPr>
          <w:rFonts w:ascii="Cambria" w:hAnsi="Cambria"/>
          <w:i w:val="0"/>
          <w:sz w:val="22"/>
        </w:rPr>
        <w:t>Convenient lifelong access to academic credentials</w:t>
      </w:r>
    </w:p>
    <w:p>
      <w:pPr>
        <w:spacing w:before="280" w:after="160"/>
      </w:pPr>
      <w:r>
        <w:rPr>
          <w:rFonts w:ascii="Cambria" w:hAnsi="Cambria"/>
          <w:b/>
          <w:color w:val="1F3A5F"/>
          <w:sz w:val="29"/>
        </w:rPr>
        <w:t>36.14. Online Admission Test</w:t>
      </w:r>
    </w:p>
    <w:p>
      <w:pPr>
        <w:spacing w:after="120" w:before="0" w:line="276" w:lineRule="auto"/>
        <w:jc w:val="both"/>
      </w:pPr>
      <w:r>
        <w:rPr>
          <w:rFonts w:ascii="Cambria" w:hAnsi="Cambria"/>
          <w:b/>
          <w:i w:val="0"/>
          <w:sz w:val="22"/>
        </w:rPr>
        <w:t>Objective:</w:t>
      </w:r>
      <w:r>
        <w:rPr>
          <w:rFonts w:ascii="Cambria" w:hAnsi="Cambria"/>
          <w:i w:val="0"/>
          <w:sz w:val="22"/>
        </w:rPr>
        <w:t xml:space="preserve"> Facilitate seamless, accessible, and secure admission testing for candidates worldwide.</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Enable global access to university admission processes</w:t>
      </w:r>
    </w:p>
    <w:p>
      <w:pPr>
        <w:spacing w:line="276" w:lineRule="auto" w:after="80"/>
        <w:ind w:left="357" w:hanging="357"/>
      </w:pPr>
      <w:r>
        <w:rPr>
          <w:rFonts w:ascii="Cambria" w:hAnsi="Cambria"/>
          <w:sz w:val="22"/>
        </w:rPr>
        <w:t xml:space="preserve">• </w:t>
      </w:r>
      <w:r>
        <w:rPr>
          <w:rFonts w:ascii="Cambria" w:hAnsi="Cambria"/>
          <w:i w:val="0"/>
          <w:sz w:val="22"/>
        </w:rPr>
        <w:t>Ensure equity, transparency, and scalability in candidate evaluation</w:t>
      </w:r>
    </w:p>
    <w:p>
      <w:pPr>
        <w:spacing w:line="276" w:lineRule="auto" w:after="80"/>
        <w:ind w:left="357" w:hanging="357"/>
      </w:pPr>
      <w:r>
        <w:rPr>
          <w:rFonts w:ascii="Cambria" w:hAnsi="Cambria"/>
          <w:sz w:val="22"/>
        </w:rPr>
        <w:t xml:space="preserve">• </w:t>
      </w:r>
      <w:r>
        <w:rPr>
          <w:rFonts w:ascii="Cambria" w:hAnsi="Cambria"/>
          <w:i w:val="0"/>
          <w:sz w:val="22"/>
        </w:rPr>
        <w:t>Reduce logistical and geographical barriers</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Web-based Testing Platform:</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Compatible across devices (desktop, tablet, smartphone)</w:t>
      </w:r>
    </w:p>
    <w:p>
      <w:pPr>
        <w:spacing w:line="276" w:lineRule="auto" w:after="80"/>
        <w:ind w:left="714" w:hanging="357"/>
      </w:pPr>
      <w:r>
        <w:rPr>
          <w:rFonts w:ascii="Cambria" w:hAnsi="Cambria"/>
          <w:sz w:val="22"/>
        </w:rPr>
        <w:t xml:space="preserve">o </w:t>
      </w:r>
      <w:r>
        <w:rPr>
          <w:rFonts w:ascii="Cambria" w:hAnsi="Cambria"/>
          <w:i w:val="0"/>
          <w:sz w:val="22"/>
        </w:rPr>
        <w:t>No physical presence required; enables remote proctoring</w:t>
      </w:r>
    </w:p>
    <w:p>
      <w:pPr>
        <w:spacing w:line="276" w:lineRule="auto" w:after="80"/>
        <w:ind w:left="357" w:hanging="357"/>
      </w:pPr>
      <w:r>
        <w:rPr>
          <w:rFonts w:ascii="Cambria" w:hAnsi="Cambria"/>
          <w:sz w:val="22"/>
        </w:rPr>
        <w:t xml:space="preserve">• </w:t>
      </w:r>
      <w:r>
        <w:rPr>
          <w:rFonts w:ascii="Cambria" w:hAnsi="Cambria"/>
          <w:i w:val="0"/>
          <w:sz w:val="22"/>
        </w:rPr>
        <w:t>Adaptive &amp; Customizable Tests:</w:t>
      </w:r>
    </w:p>
    <w:p>
      <w:pPr>
        <w:spacing w:line="276" w:lineRule="auto" w:after="80"/>
        <w:ind w:left="714" w:hanging="357"/>
      </w:pPr>
      <w:r>
        <w:rPr>
          <w:rFonts w:ascii="Cambria" w:hAnsi="Cambria"/>
          <w:sz w:val="22"/>
        </w:rPr>
        <w:t xml:space="preserve">o </w:t>
      </w:r>
      <w:r>
        <w:rPr>
          <w:rFonts w:ascii="Cambria" w:hAnsi="Cambria"/>
          <w:i w:val="0"/>
          <w:sz w:val="22"/>
        </w:rPr>
        <w:t>Tailored for different programs (UG/PG/research)</w:t>
      </w:r>
    </w:p>
    <w:p>
      <w:pPr>
        <w:spacing w:line="276" w:lineRule="auto" w:after="80"/>
        <w:ind w:left="714" w:hanging="357"/>
      </w:pPr>
      <w:r>
        <w:rPr>
          <w:rFonts w:ascii="Cambria" w:hAnsi="Cambria"/>
          <w:sz w:val="22"/>
        </w:rPr>
        <w:t xml:space="preserve">o </w:t>
      </w:r>
      <w:r>
        <w:rPr>
          <w:rFonts w:ascii="Cambria" w:hAnsi="Cambria"/>
          <w:i w:val="0"/>
          <w:sz w:val="22"/>
        </w:rPr>
        <w:t>Multilingual support for diverse applicants</w:t>
      </w:r>
    </w:p>
    <w:p>
      <w:pPr>
        <w:spacing w:line="276" w:lineRule="auto" w:after="80"/>
        <w:ind w:left="357" w:hanging="357"/>
      </w:pPr>
      <w:r>
        <w:rPr>
          <w:rFonts w:ascii="Cambria" w:hAnsi="Cambria"/>
          <w:sz w:val="22"/>
        </w:rPr>
        <w:t xml:space="preserve">• </w:t>
      </w:r>
      <w:r>
        <w:rPr>
          <w:rFonts w:ascii="Cambria" w:hAnsi="Cambria"/>
          <w:i w:val="0"/>
          <w:sz w:val="22"/>
        </w:rPr>
        <w:t>Security &amp; Integrity Tools:</w:t>
      </w:r>
    </w:p>
    <w:p>
      <w:pPr>
        <w:spacing w:line="276" w:lineRule="auto" w:after="80"/>
        <w:ind w:left="714" w:hanging="357"/>
      </w:pPr>
      <w:r>
        <w:rPr>
          <w:rFonts w:ascii="Cambria" w:hAnsi="Cambria"/>
          <w:sz w:val="22"/>
        </w:rPr>
        <w:t xml:space="preserve">o </w:t>
      </w:r>
      <w:r>
        <w:rPr>
          <w:rFonts w:ascii="Cambria" w:hAnsi="Cambria"/>
          <w:i w:val="0"/>
          <w:sz w:val="22"/>
        </w:rPr>
        <w:t>AI-based remote proctoring (camera, mic, screen monitoring)</w:t>
      </w:r>
    </w:p>
    <w:p>
      <w:pPr>
        <w:spacing w:line="276" w:lineRule="auto" w:after="80"/>
        <w:ind w:left="714" w:hanging="357"/>
      </w:pPr>
      <w:r>
        <w:rPr>
          <w:rFonts w:ascii="Cambria" w:hAnsi="Cambria"/>
          <w:sz w:val="22"/>
        </w:rPr>
        <w:t xml:space="preserve">o </w:t>
      </w:r>
      <w:r>
        <w:rPr>
          <w:rFonts w:ascii="Cambria" w:hAnsi="Cambria"/>
          <w:i w:val="0"/>
          <w:sz w:val="22"/>
        </w:rPr>
        <w:t>Randomized question banks with time-stamping and auto-submission</w:t>
      </w:r>
    </w:p>
    <w:p>
      <w:pPr>
        <w:spacing w:line="276" w:lineRule="auto" w:after="80"/>
        <w:ind w:left="714" w:hanging="357"/>
      </w:pPr>
      <w:r>
        <w:rPr>
          <w:rFonts w:ascii="Cambria" w:hAnsi="Cambria"/>
          <w:sz w:val="22"/>
        </w:rPr>
        <w:t xml:space="preserve">o </w:t>
      </w:r>
      <w:r>
        <w:rPr>
          <w:rFonts w:ascii="Cambria" w:hAnsi="Cambria"/>
          <w:i w:val="0"/>
          <w:sz w:val="22"/>
        </w:rPr>
        <w:t>Browser lockdown and face authentication options</w:t>
      </w:r>
    </w:p>
    <w:p>
      <w:pPr>
        <w:spacing w:line="276" w:lineRule="auto" w:after="80"/>
        <w:ind w:left="357" w:hanging="357"/>
      </w:pPr>
      <w:r>
        <w:rPr>
          <w:rFonts w:ascii="Cambria" w:hAnsi="Cambria"/>
          <w:b w:val="0"/>
          <w:i w:val="0"/>
          <w:sz w:val="22"/>
        </w:rPr>
        <w:t xml:space="preserve">3. </w:t>
      </w:r>
      <w:r>
        <w:rPr>
          <w:rFonts w:ascii="Cambria" w:hAnsi="Cambria"/>
          <w:i w:val="0"/>
          <w:sz w:val="22"/>
        </w:rPr>
        <w:t>Technical Infrastructure</w:t>
      </w:r>
    </w:p>
    <w:p>
      <w:pPr>
        <w:spacing w:line="276" w:lineRule="auto" w:after="80"/>
        <w:ind w:left="357" w:hanging="357"/>
      </w:pPr>
      <w:r>
        <w:rPr>
          <w:rFonts w:ascii="Cambria" w:hAnsi="Cambria"/>
          <w:sz w:val="22"/>
        </w:rPr>
        <w:t xml:space="preserve">• </w:t>
      </w:r>
      <w:r>
        <w:rPr>
          <w:rFonts w:ascii="Cambria" w:hAnsi="Cambria"/>
          <w:i w:val="0"/>
          <w:sz w:val="22"/>
        </w:rPr>
        <w:t>Cloud-hosted assessment engine for scalability</w:t>
      </w:r>
    </w:p>
    <w:p>
      <w:pPr>
        <w:spacing w:line="276" w:lineRule="auto" w:after="80"/>
        <w:ind w:left="357" w:hanging="357"/>
      </w:pPr>
      <w:r>
        <w:rPr>
          <w:rFonts w:ascii="Cambria" w:hAnsi="Cambria"/>
          <w:sz w:val="22"/>
        </w:rPr>
        <w:t xml:space="preserve">• </w:t>
      </w:r>
      <w:r>
        <w:rPr>
          <w:rFonts w:ascii="Cambria" w:hAnsi="Cambria"/>
          <w:i w:val="0"/>
          <w:sz w:val="22"/>
        </w:rPr>
        <w:t>Data encryption for secure transmission and storage</w:t>
      </w:r>
    </w:p>
    <w:p>
      <w:pPr>
        <w:spacing w:line="276" w:lineRule="auto" w:after="80"/>
        <w:ind w:left="357" w:hanging="357"/>
      </w:pPr>
      <w:r>
        <w:rPr>
          <w:rFonts w:ascii="Cambria" w:hAnsi="Cambria"/>
          <w:sz w:val="22"/>
        </w:rPr>
        <w:t xml:space="preserve">• </w:t>
      </w:r>
      <w:r>
        <w:rPr>
          <w:rFonts w:ascii="Cambria" w:hAnsi="Cambria"/>
          <w:i w:val="0"/>
          <w:sz w:val="22"/>
        </w:rPr>
        <w:t>Integrated analytics dashboard for result tracking and cut-off settings</w:t>
      </w:r>
    </w:p>
    <w:p>
      <w:pPr>
        <w:spacing w:line="276" w:lineRule="auto" w:after="80"/>
        <w:ind w:left="357" w:hanging="357"/>
      </w:pPr>
      <w:r>
        <w:rPr>
          <w:rFonts w:ascii="Cambria" w:hAnsi="Cambria"/>
          <w:b w:val="0"/>
          <w:i w:val="0"/>
          <w:sz w:val="22"/>
        </w:rPr>
        <w:t xml:space="preserve">4.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Collaborate with EdTech providers or in-house IT teams</w:t>
      </w:r>
    </w:p>
    <w:p>
      <w:pPr>
        <w:spacing w:line="276" w:lineRule="auto" w:after="80"/>
        <w:ind w:left="357" w:hanging="357"/>
      </w:pPr>
      <w:r>
        <w:rPr>
          <w:rFonts w:ascii="Cambria" w:hAnsi="Cambria"/>
          <w:sz w:val="22"/>
        </w:rPr>
        <w:t xml:space="preserve">• </w:t>
      </w:r>
      <w:r>
        <w:rPr>
          <w:rFonts w:ascii="Cambria" w:hAnsi="Cambria"/>
          <w:i w:val="0"/>
          <w:sz w:val="22"/>
        </w:rPr>
        <w:t>Create a pilot trial before full-scale rollout</w:t>
      </w:r>
    </w:p>
    <w:p>
      <w:pPr>
        <w:spacing w:line="276" w:lineRule="auto" w:after="80"/>
        <w:ind w:left="357" w:hanging="357"/>
      </w:pPr>
      <w:r>
        <w:rPr>
          <w:rFonts w:ascii="Cambria" w:hAnsi="Cambria"/>
          <w:sz w:val="22"/>
        </w:rPr>
        <w:t xml:space="preserve">• </w:t>
      </w:r>
      <w:r>
        <w:rPr>
          <w:rFonts w:ascii="Cambria" w:hAnsi="Cambria"/>
          <w:i w:val="0"/>
          <w:sz w:val="22"/>
        </w:rPr>
        <w:t>Establish candidate helpdesk for technical and academic queries</w:t>
      </w:r>
    </w:p>
    <w:p>
      <w:pPr>
        <w:spacing w:line="276" w:lineRule="auto" w:after="80"/>
        <w:ind w:left="357" w:hanging="357"/>
      </w:pPr>
      <w:r>
        <w:rPr>
          <w:rFonts w:ascii="Cambria" w:hAnsi="Cambria"/>
          <w:sz w:val="22"/>
        </w:rPr>
        <w:t xml:space="preserve">• </w:t>
      </w:r>
      <w:r>
        <w:rPr>
          <w:rFonts w:ascii="Cambria" w:hAnsi="Cambria"/>
          <w:i w:val="0"/>
          <w:sz w:val="22"/>
        </w:rPr>
        <w:t>Develop contingency plans for connectivity or hardware failures</w:t>
      </w:r>
    </w:p>
    <w:p>
      <w:pPr>
        <w:spacing w:line="276" w:lineRule="auto" w:after="80"/>
        <w:ind w:left="357" w:hanging="357"/>
      </w:pPr>
      <w:r>
        <w:rPr>
          <w:rFonts w:ascii="Cambria" w:hAnsi="Cambria"/>
          <w:b w:val="0"/>
          <w:i w:val="0"/>
          <w:sz w:val="22"/>
        </w:rPr>
        <w:t xml:space="preserve">5.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Promotes inclusive admissions across geographies</w:t>
      </w:r>
    </w:p>
    <w:p>
      <w:pPr>
        <w:spacing w:line="276" w:lineRule="auto" w:after="80"/>
        <w:ind w:left="357" w:hanging="357"/>
      </w:pPr>
      <w:r>
        <w:rPr>
          <w:rFonts w:ascii="Cambria" w:hAnsi="Cambria"/>
          <w:sz w:val="22"/>
        </w:rPr>
        <w:t xml:space="preserve">• </w:t>
      </w:r>
      <w:r>
        <w:rPr>
          <w:rFonts w:ascii="Cambria" w:hAnsi="Cambria"/>
          <w:i w:val="0"/>
          <w:sz w:val="22"/>
        </w:rPr>
        <w:t>Reduces cost and time for both institutions and applicants</w:t>
      </w:r>
    </w:p>
    <w:p>
      <w:pPr>
        <w:spacing w:line="276" w:lineRule="auto" w:after="80"/>
        <w:ind w:left="357" w:hanging="357"/>
      </w:pPr>
      <w:r>
        <w:rPr>
          <w:rFonts w:ascii="Cambria" w:hAnsi="Cambria"/>
          <w:sz w:val="22"/>
        </w:rPr>
        <w:t xml:space="preserve">• </w:t>
      </w:r>
      <w:r>
        <w:rPr>
          <w:rFonts w:ascii="Cambria" w:hAnsi="Cambria"/>
          <w:i w:val="0"/>
          <w:sz w:val="22"/>
        </w:rPr>
        <w:t>Strengthens the digital-first institutional image</w:t>
      </w:r>
    </w:p>
    <w:p>
      <w:pPr>
        <w:spacing w:line="276" w:lineRule="auto" w:after="80"/>
        <w:ind w:left="357" w:hanging="357"/>
      </w:pPr>
      <w:r>
        <w:rPr>
          <w:rFonts w:ascii="Cambria" w:hAnsi="Cambria"/>
          <w:sz w:val="22"/>
        </w:rPr>
        <w:t xml:space="preserve">• </w:t>
      </w:r>
      <w:r>
        <w:rPr>
          <w:rFonts w:ascii="Cambria" w:hAnsi="Cambria"/>
          <w:i w:val="0"/>
          <w:sz w:val="22"/>
        </w:rPr>
        <w:t>Enables data-driven evaluation and decision-making</w:t>
      </w:r>
    </w:p>
    <w:p>
      <w:pPr>
        <w:spacing w:before="280" w:after="160"/>
      </w:pPr>
      <w:r>
        <w:rPr>
          <w:rFonts w:ascii="Cambria" w:hAnsi="Cambria"/>
          <w:b/>
          <w:color w:val="1F3A5F"/>
          <w:sz w:val="29"/>
        </w:rPr>
        <w:t>36.15. Education ERP</w:t>
      </w:r>
    </w:p>
    <w:p>
      <w:pPr>
        <w:spacing w:after="120" w:before="0" w:line="276" w:lineRule="auto"/>
        <w:jc w:val="both"/>
      </w:pPr>
      <w:r>
        <w:rPr>
          <w:rFonts w:ascii="Cambria" w:hAnsi="Cambria"/>
          <w:b/>
          <w:i w:val="0"/>
          <w:sz w:val="22"/>
        </w:rPr>
        <w:t>Goal:</w:t>
      </w:r>
      <w:r>
        <w:rPr>
          <w:rFonts w:ascii="Cambria" w:hAnsi="Cambria"/>
          <w:i w:val="0"/>
          <w:sz w:val="22"/>
        </w:rPr>
        <w:t xml:space="preserve"> To integrate various departments for seamless, timely, and secure information exchange within the institution.</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Centralize academic and administrative operations</w:t>
      </w:r>
    </w:p>
    <w:p>
      <w:pPr>
        <w:spacing w:line="276" w:lineRule="auto" w:after="80"/>
        <w:ind w:left="357" w:hanging="357"/>
      </w:pPr>
      <w:r>
        <w:rPr>
          <w:rFonts w:ascii="Cambria" w:hAnsi="Cambria"/>
          <w:sz w:val="22"/>
        </w:rPr>
        <w:t xml:space="preserve">• </w:t>
      </w:r>
      <w:r>
        <w:rPr>
          <w:rFonts w:ascii="Cambria" w:hAnsi="Cambria"/>
          <w:i w:val="0"/>
          <w:sz w:val="22"/>
        </w:rPr>
        <w:t>Facilitate real-time access to accurate data across departments</w:t>
      </w:r>
    </w:p>
    <w:p>
      <w:pPr>
        <w:spacing w:line="276" w:lineRule="auto" w:after="80"/>
        <w:ind w:left="357" w:hanging="357"/>
      </w:pPr>
      <w:r>
        <w:rPr>
          <w:rFonts w:ascii="Cambria" w:hAnsi="Cambria"/>
          <w:sz w:val="22"/>
        </w:rPr>
        <w:t xml:space="preserve">• </w:t>
      </w:r>
      <w:r>
        <w:rPr>
          <w:rFonts w:ascii="Cambria" w:hAnsi="Cambria"/>
          <w:i w:val="0"/>
          <w:sz w:val="22"/>
        </w:rPr>
        <w:t>Enhance efficiency, transparency, and decision-making</w:t>
      </w:r>
    </w:p>
    <w:p>
      <w:pPr>
        <w:spacing w:line="276" w:lineRule="auto" w:after="80"/>
        <w:ind w:left="357" w:hanging="357"/>
      </w:pPr>
      <w:r>
        <w:rPr>
          <w:rFonts w:ascii="Cambria" w:hAnsi="Cambria"/>
          <w:b w:val="0"/>
          <w:i w:val="0"/>
          <w:sz w:val="22"/>
        </w:rPr>
        <w:t xml:space="preserve">2. </w:t>
      </w:r>
      <w:r>
        <w:rPr>
          <w:rFonts w:ascii="Cambria" w:hAnsi="Cambria"/>
          <w:i w:val="0"/>
          <w:sz w:val="22"/>
        </w:rPr>
        <w:t>Key Functional Modules</w:t>
      </w:r>
    </w:p>
    <w:p>
      <w:pPr>
        <w:spacing w:line="276" w:lineRule="auto" w:after="80"/>
        <w:ind w:left="357" w:hanging="357"/>
      </w:pPr>
      <w:r>
        <w:rPr>
          <w:rFonts w:ascii="Cambria" w:hAnsi="Cambria"/>
          <w:sz w:val="22"/>
        </w:rPr>
        <w:t xml:space="preserve">• </w:t>
      </w:r>
      <w:r>
        <w:rPr>
          <w:rFonts w:ascii="Cambria" w:hAnsi="Cambria"/>
          <w:i w:val="0"/>
          <w:sz w:val="22"/>
        </w:rPr>
        <w:t>Student Information System (SIS): Admissions, registration, attendance, grades, transcripts</w:t>
      </w:r>
    </w:p>
    <w:p>
      <w:pPr>
        <w:spacing w:line="276" w:lineRule="auto" w:after="80"/>
        <w:ind w:left="357" w:hanging="357"/>
      </w:pPr>
      <w:r>
        <w:rPr>
          <w:rFonts w:ascii="Cambria" w:hAnsi="Cambria"/>
          <w:sz w:val="22"/>
        </w:rPr>
        <w:t xml:space="preserve">• </w:t>
      </w:r>
      <w:r>
        <w:rPr>
          <w:rFonts w:ascii="Cambria" w:hAnsi="Cambria"/>
          <w:b/>
          <w:i w:val="0"/>
          <w:sz w:val="22"/>
        </w:rPr>
        <w:t>Human Resource Management:</w:t>
      </w:r>
      <w:r>
        <w:rPr>
          <w:rFonts w:ascii="Cambria" w:hAnsi="Cambria"/>
          <w:i w:val="0"/>
          <w:sz w:val="22"/>
        </w:rPr>
        <w:t xml:space="preserve"> Faculty/staff records, payroll, leave, appraisal</w:t>
      </w:r>
    </w:p>
    <w:p>
      <w:pPr>
        <w:spacing w:line="276" w:lineRule="auto" w:after="80"/>
        <w:ind w:left="357" w:hanging="357"/>
      </w:pPr>
      <w:r>
        <w:rPr>
          <w:rFonts w:ascii="Cambria" w:hAnsi="Cambria"/>
          <w:sz w:val="22"/>
        </w:rPr>
        <w:t xml:space="preserve">• </w:t>
      </w:r>
      <w:r>
        <w:rPr>
          <w:rFonts w:ascii="Cambria" w:hAnsi="Cambria"/>
          <w:i w:val="0"/>
          <w:sz w:val="22"/>
        </w:rPr>
        <w:t>Finance &amp; Accounts: Budgeting, fee collection, salary disbursement</w:t>
      </w:r>
    </w:p>
    <w:p>
      <w:pPr>
        <w:spacing w:line="276" w:lineRule="auto" w:after="80"/>
        <w:ind w:left="357" w:hanging="357"/>
      </w:pPr>
      <w:r>
        <w:rPr>
          <w:rFonts w:ascii="Cambria" w:hAnsi="Cambria"/>
          <w:sz w:val="22"/>
        </w:rPr>
        <w:t xml:space="preserve">• </w:t>
      </w:r>
      <w:r>
        <w:rPr>
          <w:rFonts w:ascii="Cambria" w:hAnsi="Cambria"/>
          <w:b/>
          <w:i w:val="0"/>
          <w:sz w:val="22"/>
        </w:rPr>
        <w:t>Academic Management:</w:t>
      </w:r>
      <w:r>
        <w:rPr>
          <w:rFonts w:ascii="Cambria" w:hAnsi="Cambria"/>
          <w:i w:val="0"/>
          <w:sz w:val="22"/>
        </w:rPr>
        <w:t xml:space="preserve"> Timetabling, course scheduling, exam management</w:t>
      </w:r>
    </w:p>
    <w:p>
      <w:pPr>
        <w:spacing w:line="276" w:lineRule="auto" w:after="80"/>
        <w:ind w:left="357" w:hanging="357"/>
      </w:pPr>
      <w:r>
        <w:rPr>
          <w:rFonts w:ascii="Cambria" w:hAnsi="Cambria"/>
          <w:sz w:val="22"/>
        </w:rPr>
        <w:t xml:space="preserve">• </w:t>
      </w:r>
      <w:r>
        <w:rPr>
          <w:rFonts w:ascii="Cambria" w:hAnsi="Cambria"/>
          <w:b/>
          <w:i w:val="0"/>
          <w:sz w:val="22"/>
        </w:rPr>
        <w:t>Library Management:</w:t>
      </w:r>
      <w:r>
        <w:rPr>
          <w:rFonts w:ascii="Cambria" w:hAnsi="Cambria"/>
          <w:i w:val="0"/>
          <w:sz w:val="22"/>
        </w:rPr>
        <w:t xml:space="preserve"> Cataloguing, issue/return, digital library access</w:t>
      </w:r>
    </w:p>
    <w:p>
      <w:pPr>
        <w:spacing w:line="276" w:lineRule="auto" w:after="80"/>
        <w:ind w:left="357" w:hanging="357"/>
      </w:pPr>
      <w:r>
        <w:rPr>
          <w:rFonts w:ascii="Cambria" w:hAnsi="Cambria"/>
          <w:sz w:val="22"/>
        </w:rPr>
        <w:t xml:space="preserve">• </w:t>
      </w:r>
      <w:r>
        <w:rPr>
          <w:rFonts w:ascii="Cambria" w:hAnsi="Cambria"/>
          <w:i w:val="0"/>
          <w:sz w:val="22"/>
        </w:rPr>
        <w:t>Hostel &amp; Facilities Management: Room allocation, maintenance tracking</w:t>
      </w:r>
    </w:p>
    <w:p>
      <w:pPr>
        <w:spacing w:line="276" w:lineRule="auto" w:after="80"/>
        <w:ind w:left="357" w:hanging="357"/>
      </w:pPr>
      <w:r>
        <w:rPr>
          <w:rFonts w:ascii="Cambria" w:hAnsi="Cambria"/>
          <w:sz w:val="22"/>
        </w:rPr>
        <w:t xml:space="preserve">• </w:t>
      </w:r>
      <w:r>
        <w:rPr>
          <w:rFonts w:ascii="Cambria" w:hAnsi="Cambria"/>
          <w:i w:val="0"/>
          <w:sz w:val="22"/>
        </w:rPr>
        <w:t>Inventory &amp; Procurement: Asset tracking, purchase order workflow</w:t>
      </w:r>
    </w:p>
    <w:p>
      <w:pPr>
        <w:spacing w:line="276" w:lineRule="auto" w:after="80"/>
        <w:ind w:left="357" w:hanging="357"/>
      </w:pPr>
      <w:r>
        <w:rPr>
          <w:rFonts w:ascii="Cambria" w:hAnsi="Cambria"/>
          <w:sz w:val="22"/>
        </w:rPr>
        <w:t xml:space="preserve">• </w:t>
      </w:r>
      <w:r>
        <w:rPr>
          <w:rFonts w:ascii="Cambria" w:hAnsi="Cambria"/>
          <w:i w:val="0"/>
          <w:sz w:val="22"/>
        </w:rPr>
        <w:t>Alumni &amp; Placement Portals: Industry relations, job posting, alumni engagement</w:t>
      </w:r>
    </w:p>
    <w:p>
      <w:pPr>
        <w:spacing w:line="276" w:lineRule="auto" w:after="80"/>
        <w:ind w:left="357" w:hanging="357"/>
      </w:pPr>
      <w:r>
        <w:rPr>
          <w:rFonts w:ascii="Cambria" w:hAnsi="Cambria"/>
          <w:b w:val="0"/>
          <w:i w:val="0"/>
          <w:sz w:val="22"/>
        </w:rPr>
        <w:t xml:space="preserve">3. </w:t>
      </w:r>
      <w:r>
        <w:rPr>
          <w:rFonts w:ascii="Cambria" w:hAnsi="Cambria"/>
          <w:i w:val="0"/>
          <w:sz w:val="22"/>
        </w:rPr>
        <w:t>Integration Capabilities</w:t>
      </w:r>
    </w:p>
    <w:p>
      <w:pPr>
        <w:spacing w:line="276" w:lineRule="auto" w:after="80"/>
        <w:ind w:left="357" w:hanging="357"/>
      </w:pPr>
      <w:r>
        <w:rPr>
          <w:rFonts w:ascii="Cambria" w:hAnsi="Cambria"/>
          <w:sz w:val="22"/>
        </w:rPr>
        <w:t xml:space="preserve">• </w:t>
      </w:r>
      <w:r>
        <w:rPr>
          <w:rFonts w:ascii="Cambria" w:hAnsi="Cambria"/>
          <w:i w:val="0"/>
          <w:sz w:val="22"/>
        </w:rPr>
        <w:t>Unified Dashboard for administrative visibility</w:t>
      </w:r>
    </w:p>
    <w:p>
      <w:pPr>
        <w:spacing w:line="276" w:lineRule="auto" w:after="80"/>
        <w:ind w:left="357" w:hanging="357"/>
      </w:pPr>
      <w:r>
        <w:rPr>
          <w:rFonts w:ascii="Cambria" w:hAnsi="Cambria"/>
          <w:sz w:val="22"/>
        </w:rPr>
        <w:t xml:space="preserve">• </w:t>
      </w:r>
      <w:r>
        <w:rPr>
          <w:rFonts w:ascii="Cambria" w:hAnsi="Cambria"/>
          <w:i w:val="0"/>
          <w:sz w:val="22"/>
        </w:rPr>
        <w:t>Role-based access control for students, faculty, and administrators</w:t>
      </w:r>
    </w:p>
    <w:p>
      <w:pPr>
        <w:spacing w:line="276" w:lineRule="auto" w:after="80"/>
        <w:ind w:left="357" w:hanging="357"/>
      </w:pPr>
      <w:r>
        <w:rPr>
          <w:rFonts w:ascii="Cambria" w:hAnsi="Cambria"/>
          <w:sz w:val="22"/>
        </w:rPr>
        <w:t xml:space="preserve">• </w:t>
      </w:r>
      <w:r>
        <w:rPr>
          <w:rFonts w:ascii="Cambria" w:hAnsi="Cambria"/>
          <w:i w:val="0"/>
          <w:sz w:val="22"/>
        </w:rPr>
        <w:t>Integration with external systems like DigiLocker, NAD, and LMS platforms</w:t>
      </w:r>
    </w:p>
    <w:p>
      <w:pPr>
        <w:spacing w:line="276" w:lineRule="auto" w:after="80"/>
        <w:ind w:left="357" w:hanging="357"/>
      </w:pPr>
      <w:r>
        <w:rPr>
          <w:rFonts w:ascii="Cambria" w:hAnsi="Cambria"/>
          <w:sz w:val="22"/>
        </w:rPr>
        <w:t xml:space="preserve">• </w:t>
      </w:r>
      <w:r>
        <w:rPr>
          <w:rFonts w:ascii="Cambria" w:hAnsi="Cambria"/>
          <w:i w:val="0"/>
          <w:sz w:val="22"/>
        </w:rPr>
        <w:t>Mobile app and cloud access for users anytime, anywhere</w:t>
      </w:r>
    </w:p>
    <w:p>
      <w:pPr>
        <w:spacing w:line="276" w:lineRule="auto" w:after="80"/>
        <w:ind w:left="357" w:hanging="357"/>
      </w:pPr>
      <w:r>
        <w:rPr>
          <w:rFonts w:ascii="Cambria" w:hAnsi="Cambria"/>
          <w:b w:val="0"/>
          <w:i w:val="0"/>
          <w:sz w:val="22"/>
        </w:rPr>
        <w:t xml:space="preserve">4.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Select an Education ERP vendor or develop in-house (e.g., open-source like Fedena, or enterprise-grade like SAP, TCS iON)</w:t>
      </w:r>
    </w:p>
    <w:p>
      <w:pPr>
        <w:spacing w:line="276" w:lineRule="auto" w:after="80"/>
        <w:ind w:left="357" w:hanging="357"/>
      </w:pPr>
      <w:r>
        <w:rPr>
          <w:rFonts w:ascii="Cambria" w:hAnsi="Cambria"/>
          <w:sz w:val="22"/>
        </w:rPr>
        <w:t xml:space="preserve">• </w:t>
      </w:r>
      <w:r>
        <w:rPr>
          <w:rFonts w:ascii="Cambria" w:hAnsi="Cambria"/>
          <w:i w:val="0"/>
          <w:sz w:val="22"/>
        </w:rPr>
        <w:t>Conduct stakeholder requirement gathering and workflow mapping</w:t>
      </w:r>
    </w:p>
    <w:p>
      <w:pPr>
        <w:spacing w:line="276" w:lineRule="auto" w:after="80"/>
        <w:ind w:left="357" w:hanging="357"/>
      </w:pPr>
      <w:r>
        <w:rPr>
          <w:rFonts w:ascii="Cambria" w:hAnsi="Cambria"/>
          <w:sz w:val="22"/>
        </w:rPr>
        <w:t xml:space="preserve">• </w:t>
      </w:r>
      <w:r>
        <w:rPr>
          <w:rFonts w:ascii="Cambria" w:hAnsi="Cambria"/>
          <w:i w:val="0"/>
          <w:sz w:val="22"/>
        </w:rPr>
        <w:t>Migrate legacy data and provide user training sessions</w:t>
      </w:r>
    </w:p>
    <w:p>
      <w:pPr>
        <w:spacing w:line="276" w:lineRule="auto" w:after="80"/>
        <w:ind w:left="357" w:hanging="357"/>
      </w:pPr>
      <w:r>
        <w:rPr>
          <w:rFonts w:ascii="Cambria" w:hAnsi="Cambria"/>
          <w:sz w:val="22"/>
        </w:rPr>
        <w:t xml:space="preserve">• </w:t>
      </w:r>
      <w:r>
        <w:rPr>
          <w:rFonts w:ascii="Cambria" w:hAnsi="Cambria"/>
          <w:i w:val="0"/>
          <w:sz w:val="22"/>
        </w:rPr>
        <w:t>Define SOPs for module usage and ongoing maintenance</w:t>
      </w:r>
    </w:p>
    <w:p>
      <w:pPr>
        <w:spacing w:line="276" w:lineRule="auto" w:after="80"/>
        <w:ind w:left="357" w:hanging="357"/>
      </w:pPr>
      <w:r>
        <w:rPr>
          <w:rFonts w:ascii="Cambria" w:hAnsi="Cambria"/>
          <w:b w:val="0"/>
          <w:i w:val="0"/>
          <w:sz w:val="22"/>
        </w:rPr>
        <w:t xml:space="preserve">5.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Eliminates redundancy and manual processing</w:t>
      </w:r>
    </w:p>
    <w:p>
      <w:pPr>
        <w:spacing w:line="276" w:lineRule="auto" w:after="80"/>
        <w:ind w:left="357" w:hanging="357"/>
      </w:pPr>
      <w:r>
        <w:rPr>
          <w:rFonts w:ascii="Cambria" w:hAnsi="Cambria"/>
          <w:sz w:val="22"/>
        </w:rPr>
        <w:t xml:space="preserve">• </w:t>
      </w:r>
      <w:r>
        <w:rPr>
          <w:rFonts w:ascii="Cambria" w:hAnsi="Cambria"/>
          <w:i w:val="0"/>
          <w:sz w:val="22"/>
        </w:rPr>
        <w:t>Improves coordination across all departments</w:t>
      </w:r>
    </w:p>
    <w:p>
      <w:pPr>
        <w:spacing w:line="276" w:lineRule="auto" w:after="80"/>
        <w:ind w:left="357" w:hanging="357"/>
      </w:pPr>
      <w:r>
        <w:rPr>
          <w:rFonts w:ascii="Cambria" w:hAnsi="Cambria"/>
          <w:sz w:val="22"/>
        </w:rPr>
        <w:t xml:space="preserve">• </w:t>
      </w:r>
      <w:r>
        <w:rPr>
          <w:rFonts w:ascii="Cambria" w:hAnsi="Cambria"/>
          <w:i w:val="0"/>
          <w:sz w:val="22"/>
        </w:rPr>
        <w:t>Enables data-driven planning and performance tracking</w:t>
      </w:r>
    </w:p>
    <w:p>
      <w:pPr>
        <w:spacing w:line="276" w:lineRule="auto" w:after="80"/>
        <w:ind w:left="357" w:hanging="357"/>
      </w:pPr>
      <w:r>
        <w:rPr>
          <w:rFonts w:ascii="Cambria" w:hAnsi="Cambria"/>
          <w:sz w:val="22"/>
        </w:rPr>
        <w:t xml:space="preserve">• </w:t>
      </w:r>
      <w:r>
        <w:rPr>
          <w:rFonts w:ascii="Cambria" w:hAnsi="Cambria"/>
          <w:i w:val="0"/>
          <w:sz w:val="22"/>
        </w:rPr>
        <w:t>Supports paperless and sustainable administration</w:t>
      </w:r>
    </w:p>
    <w:p>
      <w:pPr>
        <w:spacing w:before="280" w:after="160"/>
      </w:pPr>
      <w:r>
        <w:rPr>
          <w:rFonts w:ascii="Cambria" w:hAnsi="Cambria"/>
          <w:b/>
          <w:color w:val="1F3A5F"/>
          <w:sz w:val="29"/>
        </w:rPr>
        <w:t>36.16. Plagiarism Software Facility</w:t>
      </w:r>
    </w:p>
    <w:p>
      <w:pPr>
        <w:spacing w:after="120" w:before="0" w:line="276" w:lineRule="auto"/>
        <w:jc w:val="both"/>
      </w:pPr>
      <w:r>
        <w:rPr>
          <w:rFonts w:ascii="Cambria" w:hAnsi="Cambria"/>
          <w:b/>
          <w:i w:val="0"/>
          <w:sz w:val="22"/>
        </w:rPr>
        <w:t>Goal:</w:t>
      </w:r>
      <w:r>
        <w:rPr>
          <w:rFonts w:ascii="Cambria" w:hAnsi="Cambria"/>
          <w:i w:val="0"/>
          <w:sz w:val="22"/>
        </w:rPr>
        <w:t xml:space="preserve"> Ensure academic integrity and originality by providing all stakeholders with access to plagiarism detection tools.</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Uphold research ethics and maintain academic credibility</w:t>
      </w:r>
    </w:p>
    <w:p>
      <w:pPr>
        <w:spacing w:line="276" w:lineRule="auto" w:after="80"/>
        <w:ind w:left="357" w:hanging="357"/>
      </w:pPr>
      <w:r>
        <w:rPr>
          <w:rFonts w:ascii="Cambria" w:hAnsi="Cambria"/>
          <w:sz w:val="22"/>
        </w:rPr>
        <w:t xml:space="preserve">• </w:t>
      </w:r>
      <w:r>
        <w:rPr>
          <w:rFonts w:ascii="Cambria" w:hAnsi="Cambria"/>
          <w:i w:val="0"/>
          <w:sz w:val="22"/>
        </w:rPr>
        <w:t>Empower students, researchers, and faculty to produce original work</w:t>
      </w:r>
    </w:p>
    <w:p>
      <w:pPr>
        <w:spacing w:line="276" w:lineRule="auto" w:after="80"/>
        <w:ind w:left="357" w:hanging="357"/>
      </w:pPr>
      <w:r>
        <w:rPr>
          <w:rFonts w:ascii="Cambria" w:hAnsi="Cambria"/>
          <w:sz w:val="22"/>
        </w:rPr>
        <w:t xml:space="preserve">• </w:t>
      </w:r>
      <w:r>
        <w:rPr>
          <w:rFonts w:ascii="Cambria" w:hAnsi="Cambria"/>
          <w:i w:val="0"/>
          <w:sz w:val="22"/>
        </w:rPr>
        <w:t>Prevent academic misconduct and promote proper citations</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Institution-Wide Access: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Available to students, faculty, researchers, and administrative staff</w:t>
      </w:r>
    </w:p>
    <w:p>
      <w:pPr>
        <w:spacing w:line="276" w:lineRule="auto" w:after="80"/>
        <w:ind w:left="714" w:hanging="357"/>
      </w:pPr>
      <w:r>
        <w:rPr>
          <w:rFonts w:ascii="Cambria" w:hAnsi="Cambria"/>
          <w:sz w:val="22"/>
        </w:rPr>
        <w:t xml:space="preserve">o </w:t>
      </w:r>
      <w:r>
        <w:rPr>
          <w:rFonts w:ascii="Cambria" w:hAnsi="Cambria"/>
          <w:i w:val="0"/>
          <w:sz w:val="22"/>
        </w:rPr>
        <w:t>Integrated with LMS and digital repositories</w:t>
      </w:r>
    </w:p>
    <w:p>
      <w:pPr>
        <w:spacing w:line="276" w:lineRule="auto" w:after="80"/>
        <w:ind w:left="357" w:hanging="357"/>
      </w:pPr>
      <w:r>
        <w:rPr>
          <w:rFonts w:ascii="Cambria" w:hAnsi="Cambria"/>
          <w:sz w:val="22"/>
        </w:rPr>
        <w:t xml:space="preserve">• </w:t>
      </w:r>
      <w:r>
        <w:rPr>
          <w:rFonts w:ascii="Cambria" w:hAnsi="Cambria"/>
          <w:b/>
          <w:i w:val="0"/>
          <w:sz w:val="22"/>
        </w:rPr>
        <w:t>Comprehensive Document Scanning: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Checks assignments, theses, research papers, articles, proposals</w:t>
      </w:r>
    </w:p>
    <w:p>
      <w:pPr>
        <w:spacing w:line="276" w:lineRule="auto" w:after="80"/>
        <w:ind w:left="714" w:hanging="357"/>
      </w:pPr>
      <w:r>
        <w:rPr>
          <w:rFonts w:ascii="Cambria" w:hAnsi="Cambria"/>
          <w:sz w:val="22"/>
        </w:rPr>
        <w:t xml:space="preserve">o </w:t>
      </w:r>
      <w:r>
        <w:rPr>
          <w:rFonts w:ascii="Cambria" w:hAnsi="Cambria"/>
          <w:b/>
          <w:i w:val="0"/>
          <w:sz w:val="22"/>
        </w:rPr>
        <w:t>Compares against a wide database:</w:t>
      </w:r>
      <w:r>
        <w:rPr>
          <w:rFonts w:ascii="Cambria" w:hAnsi="Cambria"/>
          <w:i w:val="0"/>
          <w:sz w:val="22"/>
        </w:rPr>
        <w:t xml:space="preserve"> internet sources, publications, institutional archives</w:t>
      </w:r>
    </w:p>
    <w:p>
      <w:pPr>
        <w:spacing w:line="276" w:lineRule="auto" w:after="80"/>
        <w:ind w:left="357" w:hanging="357"/>
      </w:pPr>
      <w:r>
        <w:rPr>
          <w:rFonts w:ascii="Cambria" w:hAnsi="Cambria"/>
          <w:sz w:val="22"/>
        </w:rPr>
        <w:t xml:space="preserve">• </w:t>
      </w:r>
      <w:r>
        <w:rPr>
          <w:rFonts w:ascii="Cambria" w:hAnsi="Cambria"/>
          <w:b/>
          <w:i w:val="0"/>
          <w:sz w:val="22"/>
        </w:rPr>
        <w:t>Detailed Similarity Reports: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Percentage match and source breakdown</w:t>
      </w:r>
    </w:p>
    <w:p>
      <w:pPr>
        <w:spacing w:line="276" w:lineRule="auto" w:after="80"/>
        <w:ind w:left="714" w:hanging="357"/>
      </w:pPr>
      <w:r>
        <w:rPr>
          <w:rFonts w:ascii="Cambria" w:hAnsi="Cambria"/>
          <w:sz w:val="22"/>
        </w:rPr>
        <w:t xml:space="preserve">o </w:t>
      </w:r>
      <w:r>
        <w:rPr>
          <w:rFonts w:ascii="Cambria" w:hAnsi="Cambria"/>
          <w:i w:val="0"/>
          <w:sz w:val="22"/>
        </w:rPr>
        <w:t>Highlights exact phrases and sentences with citation suggestions</w:t>
      </w:r>
    </w:p>
    <w:p>
      <w:pPr>
        <w:spacing w:line="276" w:lineRule="auto" w:after="80"/>
        <w:ind w:left="357" w:hanging="357"/>
      </w:pPr>
      <w:r>
        <w:rPr>
          <w:rFonts w:ascii="Cambria" w:hAnsi="Cambria"/>
          <w:sz w:val="22"/>
        </w:rPr>
        <w:t xml:space="preserve">• </w:t>
      </w:r>
      <w:r>
        <w:rPr>
          <w:rFonts w:ascii="Cambria" w:hAnsi="Cambria"/>
          <w:b/>
          <w:i w:val="0"/>
          <w:sz w:val="22"/>
        </w:rPr>
        <w:t>Multi-Format Support: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Accepts .docx, .pdf, .ppt, .tex, etc.</w:t>
      </w:r>
    </w:p>
    <w:p>
      <w:pPr>
        <w:spacing w:line="276" w:lineRule="auto" w:after="80"/>
        <w:ind w:left="357" w:hanging="357"/>
      </w:pPr>
      <w:r>
        <w:rPr>
          <w:rFonts w:ascii="Cambria" w:hAnsi="Cambria"/>
          <w:b w:val="0"/>
          <w:i w:val="0"/>
          <w:sz w:val="22"/>
        </w:rPr>
        <w:t xml:space="preserve">3.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Subscribe to or deploy trusted tools like Turnitin, Urkund (Ouriginal), Grammarly Business, or open-source alternatives</w:t>
      </w:r>
    </w:p>
    <w:p>
      <w:pPr>
        <w:spacing w:line="276" w:lineRule="auto" w:after="80"/>
        <w:ind w:left="357" w:hanging="357"/>
      </w:pPr>
      <w:r>
        <w:rPr>
          <w:rFonts w:ascii="Cambria" w:hAnsi="Cambria"/>
          <w:sz w:val="22"/>
        </w:rPr>
        <w:t xml:space="preserve">• </w:t>
      </w:r>
      <w:r>
        <w:rPr>
          <w:rFonts w:ascii="Cambria" w:hAnsi="Cambria"/>
          <w:i w:val="0"/>
          <w:sz w:val="22"/>
        </w:rPr>
        <w:t>Provide individual logins or centralized submission portals</w:t>
      </w:r>
    </w:p>
    <w:p>
      <w:pPr>
        <w:spacing w:line="276" w:lineRule="auto" w:after="80"/>
        <w:ind w:left="357" w:hanging="357"/>
      </w:pPr>
      <w:r>
        <w:rPr>
          <w:rFonts w:ascii="Cambria" w:hAnsi="Cambria"/>
          <w:sz w:val="22"/>
        </w:rPr>
        <w:t xml:space="preserve">• </w:t>
      </w:r>
      <w:r>
        <w:rPr>
          <w:rFonts w:ascii="Cambria" w:hAnsi="Cambria"/>
          <w:i w:val="0"/>
          <w:sz w:val="22"/>
        </w:rPr>
        <w:t>Train faculty and students on interpretation of similarity scores</w:t>
      </w:r>
    </w:p>
    <w:p>
      <w:pPr>
        <w:spacing w:line="276" w:lineRule="auto" w:after="80"/>
        <w:ind w:left="357" w:hanging="357"/>
      </w:pPr>
      <w:r>
        <w:rPr>
          <w:rFonts w:ascii="Cambria" w:hAnsi="Cambria"/>
          <w:sz w:val="22"/>
        </w:rPr>
        <w:t xml:space="preserve">• </w:t>
      </w:r>
      <w:r>
        <w:rPr>
          <w:rFonts w:ascii="Cambria" w:hAnsi="Cambria"/>
          <w:i w:val="0"/>
          <w:sz w:val="22"/>
        </w:rPr>
        <w:t>Integrate plagiarism checks into assessment workflows (pre-submission or evaluation phase)</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Encourages academic honesty and ethical research practices</w:t>
      </w:r>
    </w:p>
    <w:p>
      <w:pPr>
        <w:spacing w:line="276" w:lineRule="auto" w:after="80"/>
        <w:ind w:left="357" w:hanging="357"/>
      </w:pPr>
      <w:r>
        <w:rPr>
          <w:rFonts w:ascii="Cambria" w:hAnsi="Cambria"/>
          <w:sz w:val="22"/>
        </w:rPr>
        <w:t xml:space="preserve">• </w:t>
      </w:r>
      <w:r>
        <w:rPr>
          <w:rFonts w:ascii="Cambria" w:hAnsi="Cambria"/>
          <w:i w:val="0"/>
          <w:sz w:val="22"/>
        </w:rPr>
        <w:t>Supports quality assurance in institutional research outputs</w:t>
      </w:r>
    </w:p>
    <w:p>
      <w:pPr>
        <w:spacing w:line="276" w:lineRule="auto" w:after="80"/>
        <w:ind w:left="357" w:hanging="357"/>
      </w:pPr>
      <w:r>
        <w:rPr>
          <w:rFonts w:ascii="Cambria" w:hAnsi="Cambria"/>
          <w:sz w:val="22"/>
        </w:rPr>
        <w:t xml:space="preserve">• </w:t>
      </w:r>
      <w:r>
        <w:rPr>
          <w:rFonts w:ascii="Cambria" w:hAnsi="Cambria"/>
          <w:i w:val="0"/>
          <w:sz w:val="22"/>
        </w:rPr>
        <w:t>Assists faculty in evaluating assignments more efficiently</w:t>
      </w:r>
    </w:p>
    <w:p>
      <w:pPr>
        <w:spacing w:line="276" w:lineRule="auto" w:after="80"/>
        <w:ind w:left="357" w:hanging="357"/>
      </w:pPr>
      <w:r>
        <w:rPr>
          <w:rFonts w:ascii="Cambria" w:hAnsi="Cambria"/>
          <w:sz w:val="22"/>
        </w:rPr>
        <w:t xml:space="preserve">• </w:t>
      </w:r>
      <w:r>
        <w:rPr>
          <w:rFonts w:ascii="Cambria" w:hAnsi="Cambria"/>
          <w:i w:val="0"/>
          <w:sz w:val="22"/>
        </w:rPr>
        <w:t>Reduces risk of reputational damage and publication retractions</w:t>
      </w:r>
    </w:p>
    <w:p>
      <w:pPr>
        <w:spacing w:before="280" w:after="160"/>
      </w:pPr>
      <w:r>
        <w:rPr>
          <w:rFonts w:ascii="Cambria" w:hAnsi="Cambria"/>
          <w:b/>
          <w:color w:val="1F3A5F"/>
          <w:sz w:val="29"/>
        </w:rPr>
        <w:t>36.17. Online Digital Magazine &amp; Student Publication</w:t>
      </w:r>
    </w:p>
    <w:p>
      <w:pPr>
        <w:spacing w:after="120" w:before="0" w:line="276" w:lineRule="auto"/>
        <w:jc w:val="both"/>
      </w:pPr>
      <w:r>
        <w:rPr>
          <w:rFonts w:ascii="Cambria" w:hAnsi="Cambria"/>
          <w:b/>
          <w:i w:val="0"/>
          <w:sz w:val="22"/>
        </w:rPr>
        <w:t>Goal:</w:t>
      </w:r>
      <w:r>
        <w:rPr>
          <w:rFonts w:ascii="Cambria" w:hAnsi="Cambria"/>
          <w:i w:val="0"/>
          <w:sz w:val="22"/>
        </w:rPr>
        <w:t xml:space="preserve"> Encourage student creativity and institutional visibility through regular online publishing in digital format.</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Promote student expression, creativity, and research</w:t>
      </w:r>
    </w:p>
    <w:p>
      <w:pPr>
        <w:spacing w:line="276" w:lineRule="auto" w:after="80"/>
        <w:ind w:left="357" w:hanging="357"/>
      </w:pPr>
      <w:r>
        <w:rPr>
          <w:rFonts w:ascii="Cambria" w:hAnsi="Cambria"/>
          <w:sz w:val="22"/>
        </w:rPr>
        <w:t xml:space="preserve">• </w:t>
      </w:r>
      <w:r>
        <w:rPr>
          <w:rFonts w:ascii="Cambria" w:hAnsi="Cambria"/>
          <w:i w:val="0"/>
          <w:sz w:val="22"/>
        </w:rPr>
        <w:t>Serve as a platform for showcasing achievements, projects, and opinions</w:t>
      </w:r>
    </w:p>
    <w:p>
      <w:pPr>
        <w:spacing w:line="276" w:lineRule="auto" w:after="80"/>
        <w:ind w:left="357" w:hanging="357"/>
      </w:pPr>
      <w:r>
        <w:rPr>
          <w:rFonts w:ascii="Cambria" w:hAnsi="Cambria"/>
          <w:sz w:val="22"/>
        </w:rPr>
        <w:t xml:space="preserve">• </w:t>
      </w:r>
      <w:r>
        <w:rPr>
          <w:rFonts w:ascii="Cambria" w:hAnsi="Cambria"/>
          <w:i w:val="0"/>
          <w:sz w:val="22"/>
        </w:rPr>
        <w:t>Enhance the university's digital identity and communication culture</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Student-Centric Content: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Articles, blogs, interviews, poems, artwork, photography, project summaries</w:t>
      </w:r>
    </w:p>
    <w:p>
      <w:pPr>
        <w:spacing w:line="276" w:lineRule="auto" w:after="80"/>
        <w:ind w:left="714" w:hanging="357"/>
      </w:pPr>
      <w:r>
        <w:rPr>
          <w:rFonts w:ascii="Cambria" w:hAnsi="Cambria"/>
          <w:sz w:val="22"/>
        </w:rPr>
        <w:t xml:space="preserve">o </w:t>
      </w:r>
      <w:r>
        <w:rPr>
          <w:rFonts w:ascii="Cambria" w:hAnsi="Cambria"/>
          <w:i w:val="0"/>
          <w:sz w:val="22"/>
        </w:rPr>
        <w:t>Thematic issues based on festivals, social causes, innovation, etc.</w:t>
      </w:r>
    </w:p>
    <w:p>
      <w:pPr>
        <w:spacing w:line="276" w:lineRule="auto" w:after="80"/>
        <w:ind w:left="357" w:hanging="357"/>
      </w:pPr>
      <w:r>
        <w:rPr>
          <w:rFonts w:ascii="Cambria" w:hAnsi="Cambria"/>
          <w:sz w:val="22"/>
        </w:rPr>
        <w:t xml:space="preserve">• </w:t>
      </w:r>
      <w:r>
        <w:rPr>
          <w:rFonts w:ascii="Cambria" w:hAnsi="Cambria"/>
          <w:i w:val="0"/>
          <w:sz w:val="22"/>
        </w:rPr>
        <w:t>Faculty &amp; Editorial Oversight:</w:t>
      </w:r>
    </w:p>
    <w:p>
      <w:pPr>
        <w:spacing w:line="276" w:lineRule="auto" w:after="80"/>
        <w:ind w:left="714" w:hanging="357"/>
      </w:pPr>
      <w:r>
        <w:rPr>
          <w:rFonts w:ascii="Cambria" w:hAnsi="Cambria"/>
          <w:sz w:val="22"/>
        </w:rPr>
        <w:t xml:space="preserve">o </w:t>
      </w:r>
      <w:r>
        <w:rPr>
          <w:rFonts w:ascii="Cambria" w:hAnsi="Cambria"/>
          <w:i w:val="0"/>
          <w:sz w:val="22"/>
        </w:rPr>
        <w:t>Mentored editorial board including faculty and student representatives</w:t>
      </w:r>
    </w:p>
    <w:p>
      <w:pPr>
        <w:spacing w:line="276" w:lineRule="auto" w:after="80"/>
        <w:ind w:left="714" w:hanging="357"/>
      </w:pPr>
      <w:r>
        <w:rPr>
          <w:rFonts w:ascii="Cambria" w:hAnsi="Cambria"/>
          <w:sz w:val="22"/>
        </w:rPr>
        <w:t xml:space="preserve">o </w:t>
      </w:r>
      <w:r>
        <w:rPr>
          <w:rFonts w:ascii="Cambria" w:hAnsi="Cambria"/>
          <w:i w:val="0"/>
          <w:sz w:val="22"/>
        </w:rPr>
        <w:t>Ensures quality control and ethical publishing standards</w:t>
      </w:r>
    </w:p>
    <w:p>
      <w:pPr>
        <w:spacing w:line="276" w:lineRule="auto" w:after="80"/>
        <w:ind w:left="357" w:hanging="357"/>
      </w:pPr>
      <w:r>
        <w:rPr>
          <w:rFonts w:ascii="Cambria" w:hAnsi="Cambria"/>
          <w:sz w:val="22"/>
        </w:rPr>
        <w:t xml:space="preserve">• </w:t>
      </w:r>
      <w:r>
        <w:rPr>
          <w:rFonts w:ascii="Cambria" w:hAnsi="Cambria"/>
          <w:i w:val="0"/>
          <w:sz w:val="22"/>
        </w:rPr>
        <w:t>Digital Format &amp; Access:</w:t>
      </w:r>
    </w:p>
    <w:p>
      <w:pPr>
        <w:spacing w:line="276" w:lineRule="auto" w:after="80"/>
        <w:ind w:left="714" w:hanging="357"/>
      </w:pPr>
      <w:r>
        <w:rPr>
          <w:rFonts w:ascii="Cambria" w:hAnsi="Cambria"/>
          <w:sz w:val="22"/>
        </w:rPr>
        <w:t xml:space="preserve">o </w:t>
      </w:r>
      <w:r>
        <w:rPr>
          <w:rFonts w:ascii="Cambria" w:hAnsi="Cambria"/>
          <w:i w:val="0"/>
          <w:sz w:val="22"/>
        </w:rPr>
        <w:t>Published regularly via university website or dedicated portal</w:t>
      </w:r>
    </w:p>
    <w:p>
      <w:pPr>
        <w:spacing w:line="276" w:lineRule="auto" w:after="80"/>
        <w:ind w:left="714" w:hanging="357"/>
      </w:pPr>
      <w:r>
        <w:rPr>
          <w:rFonts w:ascii="Cambria" w:hAnsi="Cambria"/>
          <w:sz w:val="22"/>
        </w:rPr>
        <w:t xml:space="preserve">o </w:t>
      </w:r>
      <w:r>
        <w:rPr>
          <w:rFonts w:ascii="Cambria" w:hAnsi="Cambria"/>
          <w:i w:val="0"/>
          <w:sz w:val="22"/>
        </w:rPr>
        <w:t>Compatible with smartphones, tablets, and laptops</w:t>
      </w:r>
    </w:p>
    <w:p>
      <w:pPr>
        <w:spacing w:line="276" w:lineRule="auto" w:after="80"/>
        <w:ind w:left="714" w:hanging="357"/>
      </w:pPr>
      <w:r>
        <w:rPr>
          <w:rFonts w:ascii="Cambria" w:hAnsi="Cambria"/>
          <w:sz w:val="22"/>
        </w:rPr>
        <w:t xml:space="preserve">o </w:t>
      </w:r>
      <w:r>
        <w:rPr>
          <w:rFonts w:ascii="Cambria" w:hAnsi="Cambria"/>
          <w:i w:val="0"/>
          <w:sz w:val="22"/>
        </w:rPr>
        <w:t>PDF, ePub, and interactive HTML versions</w:t>
      </w:r>
    </w:p>
    <w:p>
      <w:pPr>
        <w:spacing w:line="276" w:lineRule="auto" w:after="80"/>
        <w:ind w:left="357" w:hanging="357"/>
      </w:pPr>
      <w:r>
        <w:rPr>
          <w:rFonts w:ascii="Cambria" w:hAnsi="Cambria"/>
          <w:sz w:val="22"/>
        </w:rPr>
        <w:t xml:space="preserve">• </w:t>
      </w:r>
      <w:r>
        <w:rPr>
          <w:rFonts w:ascii="Cambria" w:hAnsi="Cambria"/>
          <w:b/>
          <w:i w:val="0"/>
          <w:sz w:val="22"/>
        </w:rPr>
        <w:t>Integration with Other Platforms: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Promoted through institutional LMS, social media, and newsletters</w:t>
      </w:r>
    </w:p>
    <w:p>
      <w:pPr>
        <w:spacing w:line="276" w:lineRule="auto" w:after="80"/>
        <w:ind w:left="714" w:hanging="357"/>
      </w:pPr>
      <w:r>
        <w:rPr>
          <w:rFonts w:ascii="Cambria" w:hAnsi="Cambria"/>
          <w:sz w:val="22"/>
        </w:rPr>
        <w:t xml:space="preserve">o </w:t>
      </w:r>
      <w:r>
        <w:rPr>
          <w:rFonts w:ascii="Cambria" w:hAnsi="Cambria"/>
          <w:i w:val="0"/>
          <w:sz w:val="22"/>
        </w:rPr>
        <w:t>Archived in the University Digital Library or repository</w:t>
      </w:r>
    </w:p>
    <w:p>
      <w:pPr>
        <w:spacing w:line="276" w:lineRule="auto" w:after="80"/>
        <w:ind w:left="357" w:hanging="357"/>
      </w:pPr>
      <w:r>
        <w:rPr>
          <w:rFonts w:ascii="Cambria" w:hAnsi="Cambria"/>
          <w:b w:val="0"/>
          <w:i w:val="0"/>
          <w:sz w:val="22"/>
        </w:rPr>
        <w:t xml:space="preserve">3.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Establish a Student Publication Committee</w:t>
      </w:r>
    </w:p>
    <w:p>
      <w:pPr>
        <w:spacing w:line="276" w:lineRule="auto" w:after="80"/>
        <w:ind w:left="357" w:hanging="357"/>
      </w:pPr>
      <w:r>
        <w:rPr>
          <w:rFonts w:ascii="Cambria" w:hAnsi="Cambria"/>
          <w:sz w:val="22"/>
        </w:rPr>
        <w:t xml:space="preserve">• </w:t>
      </w:r>
      <w:r>
        <w:rPr>
          <w:rFonts w:ascii="Cambria" w:hAnsi="Cambria"/>
          <w:i w:val="0"/>
          <w:sz w:val="22"/>
        </w:rPr>
        <w:t>Design a publication calendar and submission guidelines</w:t>
      </w:r>
    </w:p>
    <w:p>
      <w:pPr>
        <w:spacing w:line="276" w:lineRule="auto" w:after="80"/>
        <w:ind w:left="357" w:hanging="357"/>
      </w:pPr>
      <w:r>
        <w:rPr>
          <w:rFonts w:ascii="Cambria" w:hAnsi="Cambria"/>
          <w:sz w:val="22"/>
        </w:rPr>
        <w:t xml:space="preserve">• </w:t>
      </w:r>
      <w:r>
        <w:rPr>
          <w:rFonts w:ascii="Cambria" w:hAnsi="Cambria"/>
          <w:i w:val="0"/>
          <w:sz w:val="22"/>
        </w:rPr>
        <w:t>Use platforms like WordPress, Medium, Canva, or Adobe InDesign for digital magazine design</w:t>
      </w:r>
    </w:p>
    <w:p>
      <w:pPr>
        <w:spacing w:line="276" w:lineRule="auto" w:after="80"/>
        <w:ind w:left="357" w:hanging="357"/>
      </w:pPr>
      <w:r>
        <w:rPr>
          <w:rFonts w:ascii="Cambria" w:hAnsi="Cambria"/>
          <w:sz w:val="22"/>
        </w:rPr>
        <w:t xml:space="preserve">• </w:t>
      </w:r>
      <w:r>
        <w:rPr>
          <w:rFonts w:ascii="Cambria" w:hAnsi="Cambria"/>
          <w:i w:val="0"/>
          <w:sz w:val="22"/>
        </w:rPr>
        <w:t>Enable peer-review or faculty feedback mechanism for academic submissions</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Builds a culture of student engagement and ownership</w:t>
      </w:r>
    </w:p>
    <w:p>
      <w:pPr>
        <w:spacing w:line="276" w:lineRule="auto" w:after="80"/>
        <w:ind w:left="357" w:hanging="357"/>
      </w:pPr>
      <w:r>
        <w:rPr>
          <w:rFonts w:ascii="Cambria" w:hAnsi="Cambria"/>
          <w:sz w:val="22"/>
        </w:rPr>
        <w:t xml:space="preserve">• </w:t>
      </w:r>
      <w:r>
        <w:rPr>
          <w:rFonts w:ascii="Cambria" w:hAnsi="Cambria"/>
          <w:i w:val="0"/>
          <w:sz w:val="22"/>
        </w:rPr>
        <w:t>Provides recognition to contributors and enhances their portfolios</w:t>
      </w:r>
    </w:p>
    <w:p>
      <w:pPr>
        <w:spacing w:line="276" w:lineRule="auto" w:after="80"/>
        <w:ind w:left="357" w:hanging="357"/>
      </w:pPr>
      <w:r>
        <w:rPr>
          <w:rFonts w:ascii="Cambria" w:hAnsi="Cambria"/>
          <w:sz w:val="22"/>
        </w:rPr>
        <w:t xml:space="preserve">• </w:t>
      </w:r>
      <w:r>
        <w:rPr>
          <w:rFonts w:ascii="Cambria" w:hAnsi="Cambria"/>
          <w:i w:val="0"/>
          <w:sz w:val="22"/>
        </w:rPr>
        <w:t>Acts as a communication bridge between administration, students, alumni, and external stakeholders</w:t>
      </w:r>
    </w:p>
    <w:p>
      <w:pPr>
        <w:spacing w:line="276" w:lineRule="auto" w:after="80"/>
        <w:ind w:left="357" w:hanging="357"/>
      </w:pPr>
      <w:r>
        <w:rPr>
          <w:rFonts w:ascii="Cambria" w:hAnsi="Cambria"/>
          <w:sz w:val="22"/>
        </w:rPr>
        <w:t xml:space="preserve">• </w:t>
      </w:r>
      <w:r>
        <w:rPr>
          <w:rFonts w:ascii="Cambria" w:hAnsi="Cambria"/>
          <w:i w:val="0"/>
          <w:sz w:val="22"/>
        </w:rPr>
        <w:t>Adds value to university branding and outreach</w:t>
      </w:r>
    </w:p>
    <w:p>
      <w:pPr>
        <w:spacing w:before="280" w:after="160"/>
      </w:pPr>
      <w:r>
        <w:rPr>
          <w:rFonts w:ascii="Cambria" w:hAnsi="Cambria"/>
          <w:b/>
          <w:color w:val="1F3A5F"/>
          <w:sz w:val="29"/>
        </w:rPr>
        <w:t>36.18. Online Placement (Project, Internship, &amp; Final)</w:t>
      </w:r>
    </w:p>
    <w:p>
      <w:pPr>
        <w:spacing w:after="120" w:before="0" w:line="276" w:lineRule="auto"/>
        <w:jc w:val="both"/>
      </w:pPr>
      <w:r>
        <w:rPr>
          <w:rFonts w:ascii="Cambria" w:hAnsi="Cambria"/>
          <w:b/>
          <w:i w:val="0"/>
          <w:sz w:val="22"/>
        </w:rPr>
        <w:t>Goal:</w:t>
      </w:r>
      <w:r>
        <w:rPr>
          <w:rFonts w:ascii="Cambria" w:hAnsi="Cambria"/>
          <w:i w:val="0"/>
          <w:sz w:val="22"/>
        </w:rPr>
        <w:t xml:space="preserve"> Provide seamless, technology-driven support for students' career development through an integrated, online placement ecosystem.</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Ensure ubiquitous access to placement opportunities for all students</w:t>
      </w:r>
    </w:p>
    <w:p>
      <w:pPr>
        <w:spacing w:line="276" w:lineRule="auto" w:after="80"/>
        <w:ind w:left="357" w:hanging="357"/>
      </w:pPr>
      <w:r>
        <w:rPr>
          <w:rFonts w:ascii="Cambria" w:hAnsi="Cambria"/>
          <w:sz w:val="22"/>
        </w:rPr>
        <w:t xml:space="preserve">• </w:t>
      </w:r>
      <w:r>
        <w:rPr>
          <w:rFonts w:ascii="Cambria" w:hAnsi="Cambria"/>
          <w:i w:val="0"/>
          <w:sz w:val="22"/>
        </w:rPr>
        <w:t>Create a centralized digital platform for managing internships, live projects, and job placements</w:t>
      </w:r>
    </w:p>
    <w:p>
      <w:pPr>
        <w:spacing w:line="276" w:lineRule="auto" w:after="80"/>
        <w:ind w:left="357" w:hanging="357"/>
      </w:pPr>
      <w:r>
        <w:rPr>
          <w:rFonts w:ascii="Cambria" w:hAnsi="Cambria"/>
          <w:sz w:val="22"/>
        </w:rPr>
        <w:t xml:space="preserve">• </w:t>
      </w:r>
      <w:r>
        <w:rPr>
          <w:rFonts w:ascii="Cambria" w:hAnsi="Cambria"/>
          <w:i w:val="0"/>
          <w:sz w:val="22"/>
        </w:rPr>
        <w:t>Bridge the gap between academia and industry through real-time collaboration</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Placement Portal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Online portal or app accessible 24/7 for students, faculty, and recruiters</w:t>
      </w:r>
    </w:p>
    <w:p>
      <w:pPr>
        <w:spacing w:line="276" w:lineRule="auto" w:after="80"/>
        <w:ind w:left="714" w:hanging="357"/>
      </w:pPr>
      <w:r>
        <w:rPr>
          <w:rFonts w:ascii="Cambria" w:hAnsi="Cambria"/>
          <w:sz w:val="22"/>
        </w:rPr>
        <w:t xml:space="preserve">o </w:t>
      </w:r>
      <w:r>
        <w:rPr>
          <w:rFonts w:ascii="Cambria" w:hAnsi="Cambria"/>
          <w:i w:val="0"/>
          <w:sz w:val="22"/>
        </w:rPr>
        <w:t>Real-time updates on job openings, internship opportunities, deadlines, and selection stages</w:t>
      </w:r>
    </w:p>
    <w:p>
      <w:pPr>
        <w:spacing w:line="276" w:lineRule="auto" w:after="80"/>
        <w:ind w:left="357" w:hanging="357"/>
      </w:pPr>
      <w:r>
        <w:rPr>
          <w:rFonts w:ascii="Cambria" w:hAnsi="Cambria"/>
          <w:sz w:val="22"/>
        </w:rPr>
        <w:t xml:space="preserve">• </w:t>
      </w:r>
      <w:r>
        <w:rPr>
          <w:rFonts w:ascii="Cambria" w:hAnsi="Cambria"/>
          <w:i w:val="0"/>
          <w:sz w:val="22"/>
        </w:rPr>
        <w:t>Resume &amp; Profile Management:</w:t>
      </w:r>
    </w:p>
    <w:p>
      <w:pPr>
        <w:spacing w:line="276" w:lineRule="auto" w:after="80"/>
        <w:ind w:left="714" w:hanging="357"/>
      </w:pPr>
      <w:r>
        <w:rPr>
          <w:rFonts w:ascii="Cambria" w:hAnsi="Cambria"/>
          <w:sz w:val="22"/>
        </w:rPr>
        <w:t xml:space="preserve">o </w:t>
      </w:r>
      <w:r>
        <w:rPr>
          <w:rFonts w:ascii="Cambria" w:hAnsi="Cambria"/>
          <w:i w:val="0"/>
          <w:sz w:val="22"/>
        </w:rPr>
        <w:t>Students can upload resumes, portfolios, and project work</w:t>
      </w:r>
    </w:p>
    <w:p>
      <w:pPr>
        <w:spacing w:line="276" w:lineRule="auto" w:after="80"/>
        <w:ind w:left="714" w:hanging="357"/>
      </w:pPr>
      <w:r>
        <w:rPr>
          <w:rFonts w:ascii="Cambria" w:hAnsi="Cambria"/>
          <w:sz w:val="22"/>
        </w:rPr>
        <w:t xml:space="preserve">o </w:t>
      </w:r>
      <w:r>
        <w:rPr>
          <w:rFonts w:ascii="Cambria" w:hAnsi="Cambria"/>
          <w:i w:val="0"/>
          <w:sz w:val="22"/>
        </w:rPr>
        <w:t>AI-driven resume shortlisting and recommendation features</w:t>
      </w:r>
    </w:p>
    <w:p>
      <w:pPr>
        <w:spacing w:line="276" w:lineRule="auto" w:after="80"/>
        <w:ind w:left="357" w:hanging="357"/>
      </w:pPr>
      <w:r>
        <w:rPr>
          <w:rFonts w:ascii="Cambria" w:hAnsi="Cambria"/>
          <w:sz w:val="22"/>
        </w:rPr>
        <w:t xml:space="preserve">• </w:t>
      </w:r>
      <w:r>
        <w:rPr>
          <w:rFonts w:ascii="Cambria" w:hAnsi="Cambria"/>
          <w:i w:val="0"/>
          <w:sz w:val="22"/>
        </w:rPr>
        <w:t>Online Application &amp; Scheduling:</w:t>
      </w:r>
    </w:p>
    <w:p>
      <w:pPr>
        <w:spacing w:line="276" w:lineRule="auto" w:after="80"/>
        <w:ind w:left="714" w:hanging="357"/>
      </w:pPr>
      <w:r>
        <w:rPr>
          <w:rFonts w:ascii="Cambria" w:hAnsi="Cambria"/>
          <w:sz w:val="22"/>
        </w:rPr>
        <w:t xml:space="preserve">o </w:t>
      </w:r>
      <w:r>
        <w:rPr>
          <w:rFonts w:ascii="Cambria" w:hAnsi="Cambria"/>
          <w:i w:val="0"/>
          <w:sz w:val="22"/>
        </w:rPr>
        <w:t>Apply directly to posted opportunities</w:t>
      </w:r>
    </w:p>
    <w:p>
      <w:pPr>
        <w:spacing w:line="276" w:lineRule="auto" w:after="80"/>
        <w:ind w:left="714" w:hanging="357"/>
      </w:pPr>
      <w:r>
        <w:rPr>
          <w:rFonts w:ascii="Cambria" w:hAnsi="Cambria"/>
          <w:sz w:val="22"/>
        </w:rPr>
        <w:t xml:space="preserve">o </w:t>
      </w:r>
      <w:r>
        <w:rPr>
          <w:rFonts w:ascii="Cambria" w:hAnsi="Cambria"/>
          <w:i w:val="0"/>
          <w:sz w:val="22"/>
        </w:rPr>
        <w:t>Auto-scheduling for interviews, tests, and webinars</w:t>
      </w:r>
    </w:p>
    <w:p>
      <w:pPr>
        <w:spacing w:line="276" w:lineRule="auto" w:after="80"/>
        <w:ind w:left="357" w:hanging="357"/>
      </w:pPr>
      <w:r>
        <w:rPr>
          <w:rFonts w:ascii="Cambria" w:hAnsi="Cambria"/>
          <w:sz w:val="22"/>
        </w:rPr>
        <w:t xml:space="preserve">• </w:t>
      </w:r>
      <w:r>
        <w:rPr>
          <w:rFonts w:ascii="Cambria" w:hAnsi="Cambria"/>
          <w:b/>
          <w:i w:val="0"/>
          <w:sz w:val="22"/>
        </w:rPr>
        <w:t>Employer Dashboard:</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Companies can post positions, shortlist candidates, schedule interviews</w:t>
      </w:r>
    </w:p>
    <w:p>
      <w:pPr>
        <w:spacing w:line="276" w:lineRule="auto" w:after="80"/>
        <w:ind w:left="714" w:hanging="357"/>
      </w:pPr>
      <w:r>
        <w:rPr>
          <w:rFonts w:ascii="Cambria" w:hAnsi="Cambria"/>
          <w:sz w:val="22"/>
        </w:rPr>
        <w:t xml:space="preserve">o </w:t>
      </w:r>
      <w:r>
        <w:rPr>
          <w:rFonts w:ascii="Cambria" w:hAnsi="Cambria"/>
          <w:i w:val="0"/>
          <w:sz w:val="22"/>
        </w:rPr>
        <w:t>Track candidate progress and offer status</w:t>
      </w:r>
    </w:p>
    <w:p>
      <w:pPr>
        <w:spacing w:line="276" w:lineRule="auto" w:after="80"/>
        <w:ind w:left="357" w:hanging="357"/>
      </w:pPr>
      <w:r>
        <w:rPr>
          <w:rFonts w:ascii="Cambria" w:hAnsi="Cambria"/>
          <w:sz w:val="22"/>
        </w:rPr>
        <w:t xml:space="preserve">• </w:t>
      </w:r>
      <w:r>
        <w:rPr>
          <w:rFonts w:ascii="Cambria" w:hAnsi="Cambria"/>
          <w:b/>
          <w:i w:val="0"/>
          <w:sz w:val="22"/>
        </w:rPr>
        <w:t>Virtual Career Events: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Online career fairs, pre-placement talks, webinars, and mock interviews</w:t>
      </w:r>
    </w:p>
    <w:p>
      <w:pPr>
        <w:spacing w:line="276" w:lineRule="auto" w:after="80"/>
        <w:ind w:left="714" w:hanging="357"/>
      </w:pPr>
      <w:r>
        <w:rPr>
          <w:rFonts w:ascii="Cambria" w:hAnsi="Cambria"/>
          <w:sz w:val="22"/>
        </w:rPr>
        <w:t xml:space="preserve">o </w:t>
      </w:r>
      <w:r>
        <w:rPr>
          <w:rFonts w:ascii="Cambria" w:hAnsi="Cambria"/>
          <w:i w:val="0"/>
          <w:sz w:val="22"/>
        </w:rPr>
        <w:t>Integration with platforms like Zoom, MS Teams, or Google Meet</w:t>
      </w:r>
    </w:p>
    <w:p>
      <w:pPr>
        <w:spacing w:line="276" w:lineRule="auto" w:after="80"/>
        <w:ind w:left="357" w:hanging="357"/>
      </w:pPr>
      <w:r>
        <w:rPr>
          <w:rFonts w:ascii="Cambria" w:hAnsi="Cambria"/>
          <w:b w:val="0"/>
          <w:i w:val="0"/>
          <w:sz w:val="22"/>
        </w:rPr>
        <w:t xml:space="preserve">3.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Develop or license a Placement Management System (PMS) like Superset, Internshala for Campus, or custom ERP module</w:t>
      </w:r>
    </w:p>
    <w:p>
      <w:pPr>
        <w:spacing w:line="276" w:lineRule="auto" w:after="80"/>
        <w:ind w:left="357" w:hanging="357"/>
      </w:pPr>
      <w:r>
        <w:rPr>
          <w:rFonts w:ascii="Cambria" w:hAnsi="Cambria"/>
          <w:sz w:val="22"/>
        </w:rPr>
        <w:t xml:space="preserve">• </w:t>
      </w:r>
      <w:r>
        <w:rPr>
          <w:rFonts w:ascii="Cambria" w:hAnsi="Cambria"/>
          <w:i w:val="0"/>
          <w:sz w:val="22"/>
        </w:rPr>
        <w:t>Link placement activities with academic records and skill profiles</w:t>
      </w:r>
    </w:p>
    <w:p>
      <w:pPr>
        <w:spacing w:line="276" w:lineRule="auto" w:after="80"/>
        <w:ind w:left="357" w:hanging="357"/>
      </w:pPr>
      <w:r>
        <w:rPr>
          <w:rFonts w:ascii="Cambria" w:hAnsi="Cambria"/>
          <w:sz w:val="22"/>
        </w:rPr>
        <w:t xml:space="preserve">• </w:t>
      </w:r>
      <w:r>
        <w:rPr>
          <w:rFonts w:ascii="Cambria" w:hAnsi="Cambria"/>
          <w:i w:val="0"/>
          <w:sz w:val="22"/>
        </w:rPr>
        <w:t>Assign dedicated faculty coordinators and student liaisons</w:t>
      </w:r>
    </w:p>
    <w:p>
      <w:pPr>
        <w:spacing w:line="276" w:lineRule="auto" w:after="80"/>
        <w:ind w:left="357" w:hanging="357"/>
      </w:pPr>
      <w:r>
        <w:rPr>
          <w:rFonts w:ascii="Cambria" w:hAnsi="Cambria"/>
          <w:sz w:val="22"/>
        </w:rPr>
        <w:t xml:space="preserve">• </w:t>
      </w:r>
      <w:r>
        <w:rPr>
          <w:rFonts w:ascii="Cambria" w:hAnsi="Cambria"/>
          <w:i w:val="0"/>
          <w:sz w:val="22"/>
        </w:rPr>
        <w:t>Establish industry tie-ups and MoUs to ensure a steady flow of opportunities</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Enhances career readiness and access for all students, especially those in remote locations</w:t>
      </w:r>
    </w:p>
    <w:p>
      <w:pPr>
        <w:spacing w:line="276" w:lineRule="auto" w:after="80"/>
        <w:ind w:left="357" w:hanging="357"/>
      </w:pPr>
      <w:r>
        <w:rPr>
          <w:rFonts w:ascii="Cambria" w:hAnsi="Cambria"/>
          <w:sz w:val="22"/>
        </w:rPr>
        <w:t xml:space="preserve">• </w:t>
      </w:r>
      <w:r>
        <w:rPr>
          <w:rFonts w:ascii="Cambria" w:hAnsi="Cambria"/>
          <w:i w:val="0"/>
          <w:sz w:val="22"/>
        </w:rPr>
        <w:t>Promotes transparency and efficiency in placement coordination</w:t>
      </w:r>
    </w:p>
    <w:p>
      <w:pPr>
        <w:spacing w:line="276" w:lineRule="auto" w:after="80"/>
        <w:ind w:left="357" w:hanging="357"/>
      </w:pPr>
      <w:r>
        <w:rPr>
          <w:rFonts w:ascii="Cambria" w:hAnsi="Cambria"/>
          <w:sz w:val="22"/>
        </w:rPr>
        <w:t xml:space="preserve">• </w:t>
      </w:r>
      <w:r>
        <w:rPr>
          <w:rFonts w:ascii="Cambria" w:hAnsi="Cambria"/>
          <w:i w:val="0"/>
          <w:sz w:val="22"/>
        </w:rPr>
        <w:t>Enables real-time analytics and feedback on student performance</w:t>
      </w:r>
    </w:p>
    <w:p>
      <w:pPr>
        <w:spacing w:line="276" w:lineRule="auto" w:after="80"/>
        <w:ind w:left="357" w:hanging="357"/>
      </w:pPr>
      <w:r>
        <w:rPr>
          <w:rFonts w:ascii="Cambria" w:hAnsi="Cambria"/>
          <w:sz w:val="22"/>
        </w:rPr>
        <w:t xml:space="preserve">• </w:t>
      </w:r>
      <w:r>
        <w:rPr>
          <w:rFonts w:ascii="Cambria" w:hAnsi="Cambria"/>
          <w:i w:val="0"/>
          <w:sz w:val="22"/>
        </w:rPr>
        <w:t>Increases institutional reputation by showcasing placement metrics and success stories</w:t>
      </w:r>
    </w:p>
    <w:p>
      <w:pPr>
        <w:spacing w:before="280" w:after="160"/>
      </w:pPr>
      <w:r>
        <w:rPr>
          <w:rFonts w:ascii="Cambria" w:hAnsi="Cambria"/>
          <w:b/>
          <w:color w:val="1F3A5F"/>
          <w:sz w:val="29"/>
        </w:rPr>
        <w:t>36.19. Video Documentation of Each Course &amp; Each College</w:t>
      </w:r>
    </w:p>
    <w:p>
      <w:pPr>
        <w:spacing w:after="120" w:before="0" w:line="276" w:lineRule="auto"/>
        <w:jc w:val="both"/>
      </w:pPr>
      <w:r>
        <w:rPr>
          <w:rFonts w:ascii="Cambria" w:hAnsi="Cambria"/>
          <w:b/>
          <w:i w:val="0"/>
          <w:sz w:val="22"/>
        </w:rPr>
        <w:t>Goal:</w:t>
      </w:r>
      <w:r>
        <w:rPr>
          <w:rFonts w:ascii="Cambria" w:hAnsi="Cambria"/>
          <w:i w:val="0"/>
          <w:sz w:val="22"/>
        </w:rPr>
        <w:t xml:space="preserve"> Promote global transparency, open access, and academic visibility through high-quality video content documenting courses and institutional highlights.</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Enhance openness and global accessibility of institutional academic offerings</w:t>
      </w:r>
    </w:p>
    <w:p>
      <w:pPr>
        <w:spacing w:line="276" w:lineRule="auto" w:after="80"/>
        <w:ind w:left="357" w:hanging="357"/>
      </w:pPr>
      <w:r>
        <w:rPr>
          <w:rFonts w:ascii="Cambria" w:hAnsi="Cambria"/>
          <w:sz w:val="22"/>
        </w:rPr>
        <w:t xml:space="preserve">• </w:t>
      </w:r>
      <w:r>
        <w:rPr>
          <w:rFonts w:ascii="Cambria" w:hAnsi="Cambria"/>
          <w:i w:val="0"/>
          <w:sz w:val="22"/>
        </w:rPr>
        <w:t>Act as a reference and promotional tool for prospective students, partners, and stakeholders</w:t>
      </w:r>
    </w:p>
    <w:p>
      <w:pPr>
        <w:spacing w:line="276" w:lineRule="auto" w:after="80"/>
        <w:ind w:left="357" w:hanging="357"/>
      </w:pPr>
      <w:r>
        <w:rPr>
          <w:rFonts w:ascii="Cambria" w:hAnsi="Cambria"/>
          <w:sz w:val="22"/>
        </w:rPr>
        <w:t xml:space="preserve">• </w:t>
      </w:r>
      <w:r>
        <w:rPr>
          <w:rFonts w:ascii="Cambria" w:hAnsi="Cambria"/>
          <w:i w:val="0"/>
          <w:sz w:val="22"/>
        </w:rPr>
        <w:t>Strengthen the HEI's digital presence and credibility</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Course-Level Video Documentation: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Video overviews of each course syllabus, objectives, outcomes, and teaching methods</w:t>
      </w:r>
    </w:p>
    <w:p>
      <w:pPr>
        <w:spacing w:line="276" w:lineRule="auto" w:after="80"/>
        <w:ind w:left="714" w:hanging="357"/>
      </w:pPr>
      <w:r>
        <w:rPr>
          <w:rFonts w:ascii="Cambria" w:hAnsi="Cambria"/>
          <w:sz w:val="22"/>
        </w:rPr>
        <w:t xml:space="preserve">o </w:t>
      </w:r>
      <w:r>
        <w:rPr>
          <w:rFonts w:ascii="Cambria" w:hAnsi="Cambria"/>
          <w:i w:val="0"/>
          <w:sz w:val="22"/>
        </w:rPr>
        <w:t>Highlight faculty members, labs, and notable student work</w:t>
      </w:r>
    </w:p>
    <w:p>
      <w:pPr>
        <w:spacing w:line="276" w:lineRule="auto" w:after="80"/>
        <w:ind w:left="714" w:hanging="357"/>
      </w:pPr>
      <w:r>
        <w:rPr>
          <w:rFonts w:ascii="Cambria" w:hAnsi="Cambria"/>
          <w:sz w:val="22"/>
        </w:rPr>
        <w:t xml:space="preserve">o </w:t>
      </w:r>
      <w:r>
        <w:rPr>
          <w:rFonts w:ascii="Cambria" w:hAnsi="Cambria"/>
          <w:i w:val="0"/>
          <w:sz w:val="22"/>
        </w:rPr>
        <w:t>Include demonstrations, sample lectures, and assessments explanation</w:t>
      </w:r>
    </w:p>
    <w:p>
      <w:pPr>
        <w:spacing w:line="276" w:lineRule="auto" w:after="80"/>
        <w:ind w:left="357" w:hanging="357"/>
      </w:pPr>
      <w:r>
        <w:rPr>
          <w:rFonts w:ascii="Cambria" w:hAnsi="Cambria"/>
          <w:sz w:val="22"/>
        </w:rPr>
        <w:t xml:space="preserve">• </w:t>
      </w:r>
      <w:r>
        <w:rPr>
          <w:rFonts w:ascii="Cambria" w:hAnsi="Cambria"/>
          <w:b/>
          <w:i w:val="0"/>
          <w:sz w:val="22"/>
        </w:rPr>
        <w:t>College-Level Documentation: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Showcase facilities, infrastructure, achievements, research centers, and student life</w:t>
      </w:r>
    </w:p>
    <w:p>
      <w:pPr>
        <w:spacing w:line="276" w:lineRule="auto" w:after="80"/>
        <w:ind w:left="714" w:hanging="357"/>
      </w:pPr>
      <w:r>
        <w:rPr>
          <w:rFonts w:ascii="Cambria" w:hAnsi="Cambria"/>
          <w:sz w:val="22"/>
        </w:rPr>
        <w:t xml:space="preserve">o </w:t>
      </w:r>
      <w:r>
        <w:rPr>
          <w:rFonts w:ascii="Cambria" w:hAnsi="Cambria"/>
          <w:i w:val="0"/>
          <w:sz w:val="22"/>
        </w:rPr>
        <w:t>Introduce heads of departments and student support systems</w:t>
      </w:r>
    </w:p>
    <w:p>
      <w:pPr>
        <w:spacing w:line="276" w:lineRule="auto" w:after="80"/>
        <w:ind w:left="714" w:hanging="357"/>
      </w:pPr>
      <w:r>
        <w:rPr>
          <w:rFonts w:ascii="Cambria" w:hAnsi="Cambria"/>
          <w:sz w:val="22"/>
        </w:rPr>
        <w:t xml:space="preserve">o </w:t>
      </w:r>
      <w:r>
        <w:rPr>
          <w:rFonts w:ascii="Cambria" w:hAnsi="Cambria"/>
          <w:i w:val="0"/>
          <w:sz w:val="22"/>
        </w:rPr>
        <w:t>Include success stories, alumni testimonials, and partnerships</w:t>
      </w:r>
    </w:p>
    <w:p>
      <w:pPr>
        <w:spacing w:line="276" w:lineRule="auto" w:after="80"/>
        <w:ind w:left="357" w:hanging="357"/>
      </w:pPr>
      <w:r>
        <w:rPr>
          <w:rFonts w:ascii="Cambria" w:hAnsi="Cambria"/>
          <w:sz w:val="22"/>
        </w:rPr>
        <w:t xml:space="preserve">• </w:t>
      </w:r>
      <w:r>
        <w:rPr>
          <w:rFonts w:ascii="Cambria" w:hAnsi="Cambria"/>
          <w:b/>
          <w:i w:val="0"/>
          <w:sz w:val="22"/>
        </w:rPr>
        <w:t>Content Format:</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Short intro videos (2–3 minutes) + Full course walkthroughs (10–15 minutes)</w:t>
      </w:r>
    </w:p>
    <w:p>
      <w:pPr>
        <w:spacing w:line="276" w:lineRule="auto" w:after="80"/>
        <w:ind w:left="714" w:hanging="357"/>
      </w:pPr>
      <w:r>
        <w:rPr>
          <w:rFonts w:ascii="Cambria" w:hAnsi="Cambria"/>
          <w:sz w:val="22"/>
        </w:rPr>
        <w:t xml:space="preserve">o </w:t>
      </w:r>
      <w:r>
        <w:rPr>
          <w:rFonts w:ascii="Cambria" w:hAnsi="Cambria"/>
          <w:i w:val="0"/>
          <w:sz w:val="22"/>
        </w:rPr>
        <w:t>Subtitles, multiple language support (where applicable)</w:t>
      </w:r>
    </w:p>
    <w:p>
      <w:pPr>
        <w:spacing w:line="276" w:lineRule="auto" w:after="80"/>
        <w:ind w:left="714" w:hanging="357"/>
      </w:pPr>
      <w:r>
        <w:rPr>
          <w:rFonts w:ascii="Cambria" w:hAnsi="Cambria"/>
          <w:sz w:val="22"/>
        </w:rPr>
        <w:t xml:space="preserve">o </w:t>
      </w:r>
      <w:r>
        <w:rPr>
          <w:rFonts w:ascii="Cambria" w:hAnsi="Cambria"/>
          <w:i w:val="0"/>
          <w:sz w:val="22"/>
        </w:rPr>
        <w:t>Optimized for mobile and web playback (YouTube, Vimeo, university portal)</w:t>
      </w:r>
    </w:p>
    <w:p>
      <w:pPr>
        <w:spacing w:line="276" w:lineRule="auto" w:after="80"/>
        <w:ind w:left="357" w:hanging="357"/>
      </w:pPr>
      <w:r>
        <w:rPr>
          <w:rFonts w:ascii="Cambria" w:hAnsi="Cambria"/>
          <w:sz w:val="22"/>
        </w:rPr>
        <w:t xml:space="preserve">• </w:t>
      </w:r>
      <w:r>
        <w:rPr>
          <w:rFonts w:ascii="Cambria" w:hAnsi="Cambria"/>
          <w:b/>
          <w:i w:val="0"/>
          <w:sz w:val="22"/>
        </w:rPr>
        <w:t>Platform Integration: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Upload to university website, YouTube channel, MOOCs, and national repositories</w:t>
      </w:r>
    </w:p>
    <w:p>
      <w:pPr>
        <w:spacing w:line="276" w:lineRule="auto" w:after="80"/>
        <w:ind w:left="714" w:hanging="357"/>
      </w:pPr>
      <w:r>
        <w:rPr>
          <w:rFonts w:ascii="Cambria" w:hAnsi="Cambria"/>
          <w:sz w:val="22"/>
        </w:rPr>
        <w:t xml:space="preserve">o </w:t>
      </w:r>
      <w:r>
        <w:rPr>
          <w:rFonts w:ascii="Cambria" w:hAnsi="Cambria"/>
          <w:i w:val="0"/>
          <w:sz w:val="22"/>
        </w:rPr>
        <w:t>Embed within Learning Management Systems (LMS)</w:t>
      </w:r>
    </w:p>
    <w:p>
      <w:pPr>
        <w:spacing w:line="276" w:lineRule="auto" w:after="80"/>
        <w:ind w:left="357" w:hanging="357"/>
      </w:pPr>
      <w:r>
        <w:rPr>
          <w:rFonts w:ascii="Cambria" w:hAnsi="Cambria"/>
          <w:b w:val="0"/>
          <w:i w:val="0"/>
          <w:sz w:val="22"/>
        </w:rPr>
        <w:t xml:space="preserve">3.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Form a media and content production team including videographers, editors, and scriptwriters</w:t>
      </w:r>
    </w:p>
    <w:p>
      <w:pPr>
        <w:spacing w:line="276" w:lineRule="auto" w:after="80"/>
        <w:ind w:left="357" w:hanging="357"/>
      </w:pPr>
      <w:r>
        <w:rPr>
          <w:rFonts w:ascii="Cambria" w:hAnsi="Cambria"/>
          <w:sz w:val="22"/>
        </w:rPr>
        <w:t xml:space="preserve">• </w:t>
      </w:r>
      <w:r>
        <w:rPr>
          <w:rFonts w:ascii="Cambria" w:hAnsi="Cambria"/>
          <w:i w:val="0"/>
          <w:sz w:val="22"/>
        </w:rPr>
        <w:t>Collaborate with faculty coordinators and ICT units</w:t>
      </w:r>
    </w:p>
    <w:p>
      <w:pPr>
        <w:spacing w:line="276" w:lineRule="auto" w:after="80"/>
        <w:ind w:left="357" w:hanging="357"/>
      </w:pPr>
      <w:r>
        <w:rPr>
          <w:rFonts w:ascii="Cambria" w:hAnsi="Cambria"/>
          <w:sz w:val="22"/>
        </w:rPr>
        <w:t xml:space="preserve">• </w:t>
      </w:r>
      <w:r>
        <w:rPr>
          <w:rFonts w:ascii="Cambria" w:hAnsi="Cambria"/>
          <w:i w:val="0"/>
          <w:sz w:val="22"/>
        </w:rPr>
        <w:t>Set a semester-wise calendar for video creation and updates</w:t>
      </w:r>
    </w:p>
    <w:p>
      <w:pPr>
        <w:spacing w:line="276" w:lineRule="auto" w:after="80"/>
        <w:ind w:left="357" w:hanging="357"/>
      </w:pPr>
      <w:r>
        <w:rPr>
          <w:rFonts w:ascii="Cambria" w:hAnsi="Cambria"/>
          <w:sz w:val="22"/>
        </w:rPr>
        <w:t xml:space="preserve">• </w:t>
      </w:r>
      <w:r>
        <w:rPr>
          <w:rFonts w:ascii="Cambria" w:hAnsi="Cambria"/>
          <w:i w:val="0"/>
          <w:sz w:val="22"/>
        </w:rPr>
        <w:t>Use affordable tools like OBS Studio, Camtasia, or institutional multimedia studios</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Increases transparency and trust for stakeholders globally</w:t>
      </w:r>
    </w:p>
    <w:p>
      <w:pPr>
        <w:spacing w:line="276" w:lineRule="auto" w:after="80"/>
        <w:ind w:left="357" w:hanging="357"/>
      </w:pPr>
      <w:r>
        <w:rPr>
          <w:rFonts w:ascii="Cambria" w:hAnsi="Cambria"/>
          <w:sz w:val="22"/>
        </w:rPr>
        <w:t xml:space="preserve">• </w:t>
      </w:r>
      <w:r>
        <w:rPr>
          <w:rFonts w:ascii="Cambria" w:hAnsi="Cambria"/>
          <w:i w:val="0"/>
          <w:sz w:val="22"/>
        </w:rPr>
        <w:t>Enhances student understanding and retention via visual learning</w:t>
      </w:r>
    </w:p>
    <w:p>
      <w:pPr>
        <w:spacing w:line="276" w:lineRule="auto" w:after="80"/>
        <w:ind w:left="357" w:hanging="357"/>
      </w:pPr>
      <w:r>
        <w:rPr>
          <w:rFonts w:ascii="Cambria" w:hAnsi="Cambria"/>
          <w:sz w:val="22"/>
        </w:rPr>
        <w:t xml:space="preserve">• </w:t>
      </w:r>
      <w:r>
        <w:rPr>
          <w:rFonts w:ascii="Cambria" w:hAnsi="Cambria"/>
          <w:i w:val="0"/>
          <w:sz w:val="22"/>
        </w:rPr>
        <w:t>Aids in accreditation and quality assurance with clear evidence of course delivery</w:t>
      </w:r>
    </w:p>
    <w:p>
      <w:pPr>
        <w:spacing w:line="276" w:lineRule="auto" w:after="80"/>
        <w:ind w:left="357" w:hanging="357"/>
      </w:pPr>
      <w:r>
        <w:rPr>
          <w:rFonts w:ascii="Cambria" w:hAnsi="Cambria"/>
          <w:sz w:val="22"/>
        </w:rPr>
        <w:t xml:space="preserve">• </w:t>
      </w:r>
      <w:r>
        <w:rPr>
          <w:rFonts w:ascii="Cambria" w:hAnsi="Cambria"/>
          <w:i w:val="0"/>
          <w:sz w:val="22"/>
        </w:rPr>
        <w:t>Supports internationalization efforts and global outreach</w:t>
      </w:r>
    </w:p>
    <w:p>
      <w:pPr>
        <w:spacing w:before="280" w:after="160"/>
      </w:pPr>
      <w:r>
        <w:rPr>
          <w:rFonts w:ascii="Cambria" w:hAnsi="Cambria"/>
          <w:b/>
          <w:color w:val="1F3A5F"/>
          <w:sz w:val="29"/>
        </w:rPr>
        <w:t>36.20. Video Documentation on Online Public Platforms</w:t>
      </w:r>
    </w:p>
    <w:p>
      <w:pPr>
        <w:spacing w:after="120" w:before="0" w:line="276" w:lineRule="auto"/>
        <w:jc w:val="both"/>
      </w:pPr>
      <w:r>
        <w:rPr>
          <w:rFonts w:ascii="Cambria" w:hAnsi="Cambria"/>
          <w:b/>
          <w:i w:val="0"/>
          <w:sz w:val="22"/>
        </w:rPr>
        <w:t>Goal:</w:t>
      </w:r>
      <w:r>
        <w:rPr>
          <w:rFonts w:ascii="Cambria" w:hAnsi="Cambria"/>
          <w:i w:val="0"/>
          <w:sz w:val="22"/>
        </w:rPr>
        <w:t xml:space="preserve"> Enable global accessibility and transparency by publishing institutional video content on widely used public digital platforms.</w:t>
      </w:r>
    </w:p>
    <w:p>
      <w:pPr>
        <w:spacing w:line="276" w:lineRule="auto" w:after="80"/>
        <w:ind w:left="357" w:hanging="357"/>
      </w:pPr>
      <w:r>
        <w:rPr>
          <w:rFonts w:ascii="Cambria" w:hAnsi="Cambria"/>
          <w:b w:val="0"/>
          <w:i w:val="0"/>
          <w:sz w:val="22"/>
        </w:rPr>
        <w:t xml:space="preserve">1. </w:t>
      </w:r>
      <w:r>
        <w:rPr>
          <w:rFonts w:ascii="Cambria" w:hAnsi="Cambria"/>
          <w:i w:val="0"/>
          <w:sz w:val="22"/>
        </w:rPr>
        <w:t>Purpose and Vision</w:t>
      </w:r>
    </w:p>
    <w:p>
      <w:pPr>
        <w:spacing w:line="276" w:lineRule="auto" w:after="80"/>
        <w:ind w:left="357" w:hanging="357"/>
      </w:pPr>
      <w:r>
        <w:rPr>
          <w:rFonts w:ascii="Cambria" w:hAnsi="Cambria"/>
          <w:sz w:val="22"/>
        </w:rPr>
        <w:t xml:space="preserve">• </w:t>
      </w:r>
      <w:r>
        <w:rPr>
          <w:rFonts w:ascii="Cambria" w:hAnsi="Cambria"/>
          <w:i w:val="0"/>
          <w:sz w:val="22"/>
        </w:rPr>
        <w:t>Facilitate open access to institutional knowledge and practices</w:t>
      </w:r>
    </w:p>
    <w:p>
      <w:pPr>
        <w:spacing w:line="276" w:lineRule="auto" w:after="80"/>
        <w:ind w:left="357" w:hanging="357"/>
      </w:pPr>
      <w:r>
        <w:rPr>
          <w:rFonts w:ascii="Cambria" w:hAnsi="Cambria"/>
          <w:sz w:val="22"/>
        </w:rPr>
        <w:t xml:space="preserve">• </w:t>
      </w:r>
      <w:r>
        <w:rPr>
          <w:rFonts w:ascii="Cambria" w:hAnsi="Cambria"/>
          <w:i w:val="0"/>
          <w:sz w:val="22"/>
        </w:rPr>
        <w:t>Attract global students, partners, and collaborators</w:t>
      </w:r>
    </w:p>
    <w:p>
      <w:pPr>
        <w:spacing w:line="276" w:lineRule="auto" w:after="80"/>
        <w:ind w:left="357" w:hanging="357"/>
      </w:pPr>
      <w:r>
        <w:rPr>
          <w:rFonts w:ascii="Cambria" w:hAnsi="Cambria"/>
          <w:sz w:val="22"/>
        </w:rPr>
        <w:t xml:space="preserve">• </w:t>
      </w:r>
      <w:r>
        <w:rPr>
          <w:rFonts w:ascii="Cambria" w:hAnsi="Cambria"/>
          <w:i w:val="0"/>
          <w:sz w:val="22"/>
        </w:rPr>
        <w:t>Build institutional brand value through digital storytelling</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b/>
          <w:i w:val="0"/>
          <w:sz w:val="22"/>
        </w:rPr>
        <w:t>Public Platform Utilization:</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Use global platforms like YouTube, Vimeo, Coursera, edX, or institution's official website</w:t>
      </w:r>
    </w:p>
    <w:p>
      <w:pPr>
        <w:spacing w:line="276" w:lineRule="auto" w:after="80"/>
        <w:ind w:left="714" w:hanging="357"/>
      </w:pPr>
      <w:r>
        <w:rPr>
          <w:rFonts w:ascii="Cambria" w:hAnsi="Cambria"/>
          <w:sz w:val="22"/>
        </w:rPr>
        <w:t xml:space="preserve">o </w:t>
      </w:r>
      <w:r>
        <w:rPr>
          <w:rFonts w:ascii="Cambria" w:hAnsi="Cambria"/>
          <w:i w:val="0"/>
          <w:sz w:val="22"/>
        </w:rPr>
        <w:t>Ensure search engine optimization (SEO) for broader discoverability</w:t>
      </w:r>
    </w:p>
    <w:p>
      <w:pPr>
        <w:spacing w:line="276" w:lineRule="auto" w:after="80"/>
        <w:ind w:left="357" w:hanging="357"/>
      </w:pPr>
      <w:r>
        <w:rPr>
          <w:rFonts w:ascii="Cambria" w:hAnsi="Cambria"/>
          <w:sz w:val="22"/>
        </w:rPr>
        <w:t xml:space="preserve">• </w:t>
      </w:r>
      <w:r>
        <w:rPr>
          <w:rFonts w:ascii="Cambria" w:hAnsi="Cambria"/>
          <w:b/>
          <w:i w:val="0"/>
          <w:sz w:val="22"/>
        </w:rPr>
        <w:t>Content Scope: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Overview videos of each course, department, college, and facility</w:t>
      </w:r>
    </w:p>
    <w:p>
      <w:pPr>
        <w:spacing w:line="276" w:lineRule="auto" w:after="80"/>
        <w:ind w:left="714" w:hanging="357"/>
      </w:pPr>
      <w:r>
        <w:rPr>
          <w:rFonts w:ascii="Cambria" w:hAnsi="Cambria"/>
          <w:sz w:val="22"/>
        </w:rPr>
        <w:t xml:space="preserve">o </w:t>
      </w:r>
      <w:r>
        <w:rPr>
          <w:rFonts w:ascii="Cambria" w:hAnsi="Cambria"/>
          <w:i w:val="0"/>
          <w:sz w:val="22"/>
        </w:rPr>
        <w:t>Recorded lectures, seminars, tutorials, lab walkthroughs</w:t>
      </w:r>
    </w:p>
    <w:p>
      <w:pPr>
        <w:spacing w:line="276" w:lineRule="auto" w:after="80"/>
        <w:ind w:left="714" w:hanging="357"/>
      </w:pPr>
      <w:r>
        <w:rPr>
          <w:rFonts w:ascii="Cambria" w:hAnsi="Cambria"/>
          <w:sz w:val="22"/>
        </w:rPr>
        <w:t xml:space="preserve">o </w:t>
      </w:r>
      <w:r>
        <w:rPr>
          <w:rFonts w:ascii="Cambria" w:hAnsi="Cambria"/>
          <w:i w:val="0"/>
          <w:sz w:val="22"/>
        </w:rPr>
        <w:t>Student projects, hackathons, internships, alumni stories</w:t>
      </w:r>
    </w:p>
    <w:p>
      <w:pPr>
        <w:spacing w:line="276" w:lineRule="auto" w:after="80"/>
        <w:ind w:left="714" w:hanging="357"/>
      </w:pPr>
      <w:r>
        <w:rPr>
          <w:rFonts w:ascii="Cambria" w:hAnsi="Cambria"/>
          <w:sz w:val="22"/>
        </w:rPr>
        <w:t xml:space="preserve">o </w:t>
      </w:r>
      <w:r>
        <w:rPr>
          <w:rFonts w:ascii="Cambria" w:hAnsi="Cambria"/>
          <w:i w:val="0"/>
          <w:sz w:val="22"/>
        </w:rPr>
        <w:t>University events, convocations, outreach programs</w:t>
      </w:r>
    </w:p>
    <w:p>
      <w:pPr>
        <w:spacing w:line="276" w:lineRule="auto" w:after="80"/>
        <w:ind w:left="357" w:hanging="357"/>
      </w:pPr>
      <w:r>
        <w:rPr>
          <w:rFonts w:ascii="Cambria" w:hAnsi="Cambria"/>
          <w:sz w:val="22"/>
        </w:rPr>
        <w:t xml:space="preserve">• </w:t>
      </w:r>
      <w:r>
        <w:rPr>
          <w:rFonts w:ascii="Cambria" w:hAnsi="Cambria"/>
          <w:i w:val="0"/>
          <w:sz w:val="22"/>
        </w:rPr>
        <w:t>Standardization &amp; Quality:</w:t>
      </w:r>
    </w:p>
    <w:p>
      <w:pPr>
        <w:spacing w:line="276" w:lineRule="auto" w:after="80"/>
        <w:ind w:left="714" w:hanging="357"/>
      </w:pPr>
      <w:r>
        <w:rPr>
          <w:rFonts w:ascii="Cambria" w:hAnsi="Cambria"/>
          <w:sz w:val="22"/>
        </w:rPr>
        <w:t xml:space="preserve">o </w:t>
      </w:r>
      <w:r>
        <w:rPr>
          <w:rFonts w:ascii="Cambria" w:hAnsi="Cambria"/>
          <w:b/>
          <w:i w:val="0"/>
          <w:sz w:val="22"/>
        </w:rPr>
        <w:t>Follow video best practices:</w:t>
      </w:r>
      <w:r>
        <w:rPr>
          <w:rFonts w:ascii="Cambria" w:hAnsi="Cambria"/>
          <w:i w:val="0"/>
          <w:sz w:val="22"/>
        </w:rPr>
        <w:t xml:space="preserve"> high resolution (1080p+), good audio quality, captioning</w:t>
      </w:r>
    </w:p>
    <w:p>
      <w:pPr>
        <w:spacing w:line="276" w:lineRule="auto" w:after="80"/>
        <w:ind w:left="714" w:hanging="357"/>
      </w:pPr>
      <w:r>
        <w:rPr>
          <w:rFonts w:ascii="Cambria" w:hAnsi="Cambria"/>
          <w:sz w:val="22"/>
        </w:rPr>
        <w:t xml:space="preserve">o </w:t>
      </w:r>
      <w:r>
        <w:rPr>
          <w:rFonts w:ascii="Cambria" w:hAnsi="Cambria"/>
          <w:i w:val="0"/>
          <w:sz w:val="22"/>
        </w:rPr>
        <w:t>Content branded with institutional logo, titles, and consistent formats</w:t>
      </w:r>
    </w:p>
    <w:p>
      <w:pPr>
        <w:spacing w:line="276" w:lineRule="auto" w:after="80"/>
        <w:ind w:left="357" w:hanging="357"/>
      </w:pPr>
      <w:r>
        <w:rPr>
          <w:rFonts w:ascii="Cambria" w:hAnsi="Cambria"/>
          <w:b w:val="0"/>
          <w:i w:val="0"/>
          <w:sz w:val="22"/>
        </w:rPr>
        <w:t xml:space="preserve">3. </w:t>
      </w:r>
      <w:r>
        <w:rPr>
          <w:rFonts w:ascii="Cambria" w:hAnsi="Cambria"/>
          <w:i w:val="0"/>
          <w:sz w:val="22"/>
        </w:rPr>
        <w:t>Implementation Strategy</w:t>
      </w:r>
    </w:p>
    <w:p>
      <w:pPr>
        <w:spacing w:line="276" w:lineRule="auto" w:after="80"/>
        <w:ind w:left="357" w:hanging="357"/>
      </w:pPr>
      <w:r>
        <w:rPr>
          <w:rFonts w:ascii="Cambria" w:hAnsi="Cambria"/>
          <w:sz w:val="22"/>
        </w:rPr>
        <w:t xml:space="preserve">• </w:t>
      </w:r>
      <w:r>
        <w:rPr>
          <w:rFonts w:ascii="Cambria" w:hAnsi="Cambria"/>
          <w:i w:val="0"/>
          <w:sz w:val="22"/>
        </w:rPr>
        <w:t>Form a dedicated digital media and outreach team</w:t>
      </w:r>
    </w:p>
    <w:p>
      <w:pPr>
        <w:spacing w:line="276" w:lineRule="auto" w:after="80"/>
        <w:ind w:left="357" w:hanging="357"/>
      </w:pPr>
      <w:r>
        <w:rPr>
          <w:rFonts w:ascii="Cambria" w:hAnsi="Cambria"/>
          <w:sz w:val="22"/>
        </w:rPr>
        <w:t xml:space="preserve">• </w:t>
      </w:r>
      <w:r>
        <w:rPr>
          <w:rFonts w:ascii="Cambria" w:hAnsi="Cambria"/>
          <w:i w:val="0"/>
          <w:sz w:val="22"/>
        </w:rPr>
        <w:t>Schedule periodic content creation and release calendar</w:t>
      </w:r>
    </w:p>
    <w:p>
      <w:pPr>
        <w:spacing w:line="276" w:lineRule="auto" w:after="80"/>
        <w:ind w:left="357" w:hanging="357"/>
      </w:pPr>
      <w:r>
        <w:rPr>
          <w:rFonts w:ascii="Cambria" w:hAnsi="Cambria"/>
          <w:sz w:val="22"/>
        </w:rPr>
        <w:t xml:space="preserve">• </w:t>
      </w:r>
      <w:r>
        <w:rPr>
          <w:rFonts w:ascii="Cambria" w:hAnsi="Cambria"/>
          <w:i w:val="0"/>
          <w:sz w:val="22"/>
        </w:rPr>
        <w:t>Ensure videos are reviewed and approved by academic and media committees</w:t>
      </w:r>
    </w:p>
    <w:p>
      <w:pPr>
        <w:spacing w:line="276" w:lineRule="auto" w:after="80"/>
        <w:ind w:left="357" w:hanging="357"/>
      </w:pPr>
      <w:r>
        <w:rPr>
          <w:rFonts w:ascii="Cambria" w:hAnsi="Cambria"/>
          <w:sz w:val="22"/>
        </w:rPr>
        <w:t xml:space="preserve">• </w:t>
      </w:r>
      <w:r>
        <w:rPr>
          <w:rFonts w:ascii="Cambria" w:hAnsi="Cambria"/>
          <w:i w:val="0"/>
          <w:sz w:val="22"/>
        </w:rPr>
        <w:t>Track engagement analytics to measure impact and reach</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Enhances institutional transparency and trust</w:t>
      </w:r>
    </w:p>
    <w:p>
      <w:pPr>
        <w:spacing w:line="276" w:lineRule="auto" w:after="80"/>
        <w:ind w:left="357" w:hanging="357"/>
      </w:pPr>
      <w:r>
        <w:rPr>
          <w:rFonts w:ascii="Cambria" w:hAnsi="Cambria"/>
          <w:sz w:val="22"/>
        </w:rPr>
        <w:t xml:space="preserve">• </w:t>
      </w:r>
      <w:r>
        <w:rPr>
          <w:rFonts w:ascii="Cambria" w:hAnsi="Cambria"/>
          <w:i w:val="0"/>
          <w:sz w:val="22"/>
        </w:rPr>
        <w:t>Supports global visibility and student outreach</w:t>
      </w:r>
    </w:p>
    <w:p>
      <w:pPr>
        <w:spacing w:line="276" w:lineRule="auto" w:after="80"/>
        <w:ind w:left="357" w:hanging="357"/>
      </w:pPr>
      <w:r>
        <w:rPr>
          <w:rFonts w:ascii="Cambria" w:hAnsi="Cambria"/>
          <w:sz w:val="22"/>
        </w:rPr>
        <w:t xml:space="preserve">• </w:t>
      </w:r>
      <w:r>
        <w:rPr>
          <w:rFonts w:ascii="Cambria" w:hAnsi="Cambria"/>
          <w:i w:val="0"/>
          <w:sz w:val="22"/>
        </w:rPr>
        <w:t>Provides asynchronous access to institutional content for remote learners</w:t>
      </w:r>
    </w:p>
    <w:p>
      <w:pPr>
        <w:spacing w:line="276" w:lineRule="auto" w:after="80"/>
        <w:ind w:left="357" w:hanging="357"/>
      </w:pPr>
      <w:r>
        <w:rPr>
          <w:rFonts w:ascii="Cambria" w:hAnsi="Cambria"/>
          <w:sz w:val="22"/>
        </w:rPr>
        <w:t xml:space="preserve">• </w:t>
      </w:r>
      <w:r>
        <w:rPr>
          <w:rFonts w:ascii="Cambria" w:hAnsi="Cambria"/>
          <w:i w:val="0"/>
          <w:sz w:val="22"/>
        </w:rPr>
        <w:t>Strengthens academic networking and international collaborations</w:t>
      </w:r>
    </w:p>
    <w:p>
      <w:pPr>
        <w:spacing w:before="280" w:after="160"/>
      </w:pPr>
      <w:r>
        <w:rPr>
          <w:rFonts w:ascii="Cambria" w:hAnsi="Cambria"/>
          <w:b/>
          <w:color w:val="1F3A5F"/>
          <w:sz w:val="29"/>
        </w:rPr>
        <w:t>36.21. Social Media-Based Promotions</w:t>
      </w:r>
    </w:p>
    <w:p>
      <w:pPr>
        <w:spacing w:after="120" w:before="0" w:line="276" w:lineRule="auto"/>
        <w:jc w:val="both"/>
      </w:pPr>
      <w:r>
        <w:rPr>
          <w:rFonts w:ascii="Cambria" w:hAnsi="Cambria"/>
          <w:b/>
          <w:i w:val="0"/>
          <w:sz w:val="22"/>
        </w:rPr>
        <w:t>Goal:</w:t>
      </w:r>
      <w:r>
        <w:rPr>
          <w:rFonts w:ascii="Cambria" w:hAnsi="Cambria"/>
          <w:i w:val="0"/>
          <w:sz w:val="22"/>
        </w:rPr>
        <w:t xml:space="preserve"> Enhance institutional visibility, engagement, and reputation through strategic use of social media platforms.</w:t>
      </w:r>
    </w:p>
    <w:p>
      <w:pPr>
        <w:spacing w:line="276" w:lineRule="auto" w:after="80"/>
        <w:ind w:left="357" w:hanging="357"/>
      </w:pPr>
      <w:r>
        <w:rPr>
          <w:rFonts w:ascii="Cambria" w:hAnsi="Cambria"/>
          <w:b w:val="0"/>
          <w:i w:val="0"/>
          <w:sz w:val="22"/>
        </w:rPr>
        <w:t xml:space="preserve">1. </w:t>
      </w:r>
      <w:r>
        <w:rPr>
          <w:rFonts w:ascii="Cambria" w:hAnsi="Cambria"/>
          <w:i w:val="0"/>
          <w:sz w:val="22"/>
        </w:rPr>
        <w:t>Purpose and Objectives</w:t>
      </w:r>
    </w:p>
    <w:p>
      <w:pPr>
        <w:spacing w:line="276" w:lineRule="auto" w:after="80"/>
        <w:ind w:left="357" w:hanging="357"/>
      </w:pPr>
      <w:r>
        <w:rPr>
          <w:rFonts w:ascii="Cambria" w:hAnsi="Cambria"/>
          <w:sz w:val="22"/>
        </w:rPr>
        <w:t xml:space="preserve">• </w:t>
      </w:r>
      <w:r>
        <w:rPr>
          <w:rFonts w:ascii="Cambria" w:hAnsi="Cambria"/>
          <w:b/>
          <w:i w:val="0"/>
          <w:sz w:val="22"/>
        </w:rPr>
        <w:t>Information Access:</w:t>
      </w:r>
      <w:r>
        <w:rPr>
          <w:rFonts w:ascii="Cambria" w:hAnsi="Cambria"/>
          <w:i w:val="0"/>
          <w:sz w:val="22"/>
        </w:rPr>
        <w:t xml:space="preserve"> Disseminate updates, announcements, and academic activities in real-time</w:t>
      </w:r>
    </w:p>
    <w:p>
      <w:pPr>
        <w:spacing w:line="276" w:lineRule="auto" w:after="80"/>
        <w:ind w:left="357" w:hanging="357"/>
      </w:pPr>
      <w:r>
        <w:rPr>
          <w:rFonts w:ascii="Cambria" w:hAnsi="Cambria"/>
          <w:sz w:val="22"/>
        </w:rPr>
        <w:t xml:space="preserve">• </w:t>
      </w:r>
      <w:r>
        <w:rPr>
          <w:rFonts w:ascii="Cambria" w:hAnsi="Cambria"/>
          <w:b/>
          <w:i w:val="0"/>
          <w:sz w:val="22"/>
        </w:rPr>
        <w:t>Brand Building:</w:t>
      </w:r>
      <w:r>
        <w:rPr>
          <w:rFonts w:ascii="Cambria" w:hAnsi="Cambria"/>
          <w:i w:val="0"/>
          <w:sz w:val="22"/>
        </w:rPr>
        <w:t xml:space="preserve"> Promote achievements, innovations, and culture to internal and global audiences</w:t>
      </w:r>
    </w:p>
    <w:p>
      <w:pPr>
        <w:spacing w:line="276" w:lineRule="auto" w:after="80"/>
        <w:ind w:left="357" w:hanging="357"/>
      </w:pPr>
      <w:r>
        <w:rPr>
          <w:rFonts w:ascii="Cambria" w:hAnsi="Cambria"/>
          <w:sz w:val="22"/>
        </w:rPr>
        <w:t xml:space="preserve">• </w:t>
      </w:r>
      <w:r>
        <w:rPr>
          <w:rFonts w:ascii="Cambria" w:hAnsi="Cambria"/>
          <w:b/>
          <w:i w:val="0"/>
          <w:sz w:val="22"/>
        </w:rPr>
        <w:t>Engagement:</w:t>
      </w:r>
      <w:r>
        <w:rPr>
          <w:rFonts w:ascii="Cambria" w:hAnsi="Cambria"/>
          <w:i w:val="0"/>
          <w:sz w:val="22"/>
        </w:rPr>
        <w:t xml:space="preserve"> Foster dynamic interaction with students, faculty, alumni, and the public</w:t>
      </w:r>
    </w:p>
    <w:p>
      <w:pPr>
        <w:spacing w:line="276" w:lineRule="auto" w:after="80"/>
        <w:ind w:left="357" w:hanging="357"/>
      </w:pPr>
      <w:r>
        <w:rPr>
          <w:rFonts w:ascii="Cambria" w:hAnsi="Cambria"/>
          <w:b w:val="0"/>
          <w:i w:val="0"/>
          <w:sz w:val="22"/>
        </w:rPr>
        <w:t xml:space="preserve">2. </w:t>
      </w:r>
      <w:r>
        <w:rPr>
          <w:rFonts w:ascii="Cambria" w:hAnsi="Cambria"/>
          <w:i w:val="0"/>
          <w:sz w:val="22"/>
        </w:rPr>
        <w:t>Key Strategies</w:t>
      </w:r>
    </w:p>
    <w:p>
      <w:pPr>
        <w:spacing w:line="276" w:lineRule="auto" w:after="80"/>
        <w:ind w:left="357" w:hanging="357"/>
      </w:pPr>
      <w:r>
        <w:rPr>
          <w:rFonts w:ascii="Cambria" w:hAnsi="Cambria"/>
          <w:sz w:val="22"/>
        </w:rPr>
        <w:t xml:space="preserve">• </w:t>
      </w:r>
      <w:r>
        <w:rPr>
          <w:rFonts w:ascii="Cambria" w:hAnsi="Cambria"/>
          <w:b/>
          <w:i w:val="0"/>
          <w:sz w:val="22"/>
        </w:rPr>
        <w:t>Platform Coverage:</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Active presence on Facebook, Instagram, Twitter (X), LinkedIn, YouTube, and Threads</w:t>
      </w:r>
    </w:p>
    <w:p>
      <w:pPr>
        <w:spacing w:line="276" w:lineRule="auto" w:after="80"/>
        <w:ind w:left="714" w:hanging="357"/>
      </w:pPr>
      <w:r>
        <w:rPr>
          <w:rFonts w:ascii="Cambria" w:hAnsi="Cambria"/>
          <w:sz w:val="22"/>
        </w:rPr>
        <w:t xml:space="preserve">o </w:t>
      </w:r>
      <w:r>
        <w:rPr>
          <w:rFonts w:ascii="Cambria" w:hAnsi="Cambria"/>
          <w:i w:val="0"/>
          <w:sz w:val="22"/>
        </w:rPr>
        <w:t>Utilize WhatsApp Channels or Telegram for direct stakeholder communication</w:t>
      </w:r>
    </w:p>
    <w:p>
      <w:pPr>
        <w:spacing w:line="276" w:lineRule="auto" w:after="80"/>
        <w:ind w:left="357" w:hanging="357"/>
      </w:pPr>
      <w:r>
        <w:rPr>
          <w:rFonts w:ascii="Cambria" w:hAnsi="Cambria"/>
          <w:sz w:val="22"/>
        </w:rPr>
        <w:t xml:space="preserve">• </w:t>
      </w:r>
      <w:r>
        <w:rPr>
          <w:rFonts w:ascii="Cambria" w:hAnsi="Cambria"/>
          <w:b/>
          <w:i w:val="0"/>
          <w:sz w:val="22"/>
        </w:rPr>
        <w:t>Content Types:</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Announcements (admissions, results, placements, events)</w:t>
      </w:r>
    </w:p>
    <w:p>
      <w:pPr>
        <w:spacing w:line="276" w:lineRule="auto" w:after="80"/>
        <w:ind w:left="714" w:hanging="357"/>
      </w:pPr>
      <w:r>
        <w:rPr>
          <w:rFonts w:ascii="Cambria" w:hAnsi="Cambria"/>
          <w:sz w:val="22"/>
        </w:rPr>
        <w:t xml:space="preserve">o </w:t>
      </w:r>
      <w:r>
        <w:rPr>
          <w:rFonts w:ascii="Cambria" w:hAnsi="Cambria"/>
          <w:i w:val="0"/>
          <w:sz w:val="22"/>
        </w:rPr>
        <w:t>Highlights of student/faculty achievements, research projects, collaborations</w:t>
      </w:r>
    </w:p>
    <w:p>
      <w:pPr>
        <w:spacing w:line="276" w:lineRule="auto" w:after="80"/>
        <w:ind w:left="714" w:hanging="357"/>
      </w:pPr>
      <w:r>
        <w:rPr>
          <w:rFonts w:ascii="Cambria" w:hAnsi="Cambria"/>
          <w:sz w:val="22"/>
        </w:rPr>
        <w:t xml:space="preserve">o </w:t>
      </w:r>
      <w:r>
        <w:rPr>
          <w:rFonts w:ascii="Cambria" w:hAnsi="Cambria"/>
          <w:i w:val="0"/>
          <w:sz w:val="22"/>
        </w:rPr>
        <w:t>Campaigns on diversity, sustainability, innovation</w:t>
      </w:r>
    </w:p>
    <w:p>
      <w:pPr>
        <w:spacing w:line="276" w:lineRule="auto" w:after="80"/>
        <w:ind w:left="714" w:hanging="357"/>
      </w:pPr>
      <w:r>
        <w:rPr>
          <w:rFonts w:ascii="Cambria" w:hAnsi="Cambria"/>
          <w:sz w:val="22"/>
        </w:rPr>
        <w:t xml:space="preserve">o </w:t>
      </w:r>
      <w:r>
        <w:rPr>
          <w:rFonts w:ascii="Cambria" w:hAnsi="Cambria"/>
          <w:b/>
          <w:i w:val="0"/>
          <w:sz w:val="22"/>
        </w:rPr>
        <w:t>Interactive content:</w:t>
      </w:r>
      <w:r>
        <w:rPr>
          <w:rFonts w:ascii="Cambria" w:hAnsi="Cambria"/>
          <w:i w:val="0"/>
          <w:sz w:val="22"/>
        </w:rPr>
        <w:t xml:space="preserve"> polls, Q&amp;A, student takeovers, contests</w:t>
      </w:r>
    </w:p>
    <w:p>
      <w:pPr>
        <w:spacing w:line="276" w:lineRule="auto" w:after="80"/>
        <w:ind w:left="357" w:hanging="357"/>
      </w:pPr>
      <w:r>
        <w:rPr>
          <w:rFonts w:ascii="Cambria" w:hAnsi="Cambria"/>
          <w:sz w:val="22"/>
        </w:rPr>
        <w:t xml:space="preserve">• </w:t>
      </w:r>
      <w:r>
        <w:rPr>
          <w:rFonts w:ascii="Cambria" w:hAnsi="Cambria"/>
          <w:b/>
          <w:i w:val="0"/>
          <w:sz w:val="22"/>
        </w:rPr>
        <w:t>Visual Branding:</w:t>
      </w:r>
      <w:r>
        <w:rPr>
          <w:rFonts w:ascii="Cambria" w:hAnsi="Cambria"/>
          <w:i w:val="0"/>
          <w:sz w:val="22"/>
        </w:rPr>
      </w:r>
    </w:p>
    <w:p>
      <w:pPr>
        <w:spacing w:line="276" w:lineRule="auto" w:after="80"/>
        <w:ind w:left="714" w:hanging="357"/>
      </w:pPr>
      <w:r>
        <w:rPr>
          <w:rFonts w:ascii="Cambria" w:hAnsi="Cambria"/>
          <w:sz w:val="22"/>
        </w:rPr>
        <w:t xml:space="preserve">o </w:t>
      </w:r>
      <w:r>
        <w:rPr>
          <w:rFonts w:ascii="Cambria" w:hAnsi="Cambria"/>
          <w:i w:val="0"/>
          <w:sz w:val="22"/>
        </w:rPr>
        <w:t>Consistent use of logos, colors, and hashtags</w:t>
      </w:r>
    </w:p>
    <w:p>
      <w:pPr>
        <w:spacing w:line="276" w:lineRule="auto" w:after="80"/>
        <w:ind w:left="714" w:hanging="357"/>
      </w:pPr>
      <w:r>
        <w:rPr>
          <w:rFonts w:ascii="Cambria" w:hAnsi="Cambria"/>
          <w:sz w:val="22"/>
        </w:rPr>
        <w:t xml:space="preserve">o </w:t>
      </w:r>
      <w:r>
        <w:rPr>
          <w:rFonts w:ascii="Cambria" w:hAnsi="Cambria"/>
          <w:i w:val="0"/>
          <w:sz w:val="22"/>
        </w:rPr>
        <w:t>Infographics, reels, and carousel posts for better retention</w:t>
      </w:r>
    </w:p>
    <w:p>
      <w:pPr>
        <w:spacing w:line="276" w:lineRule="auto" w:after="80"/>
        <w:ind w:left="357" w:hanging="357"/>
      </w:pPr>
      <w:r>
        <w:rPr>
          <w:rFonts w:ascii="Cambria" w:hAnsi="Cambria"/>
          <w:b w:val="0"/>
          <w:i w:val="0"/>
          <w:sz w:val="22"/>
        </w:rPr>
        <w:t xml:space="preserve">3. </w:t>
      </w:r>
      <w:r>
        <w:rPr>
          <w:rFonts w:ascii="Cambria" w:hAnsi="Cambria"/>
          <w:i w:val="0"/>
          <w:sz w:val="22"/>
        </w:rPr>
        <w:t>Management &amp; Implementation</w:t>
      </w:r>
    </w:p>
    <w:p>
      <w:pPr>
        <w:spacing w:line="276" w:lineRule="auto" w:after="80"/>
        <w:ind w:left="357" w:hanging="357"/>
      </w:pPr>
      <w:r>
        <w:rPr>
          <w:rFonts w:ascii="Cambria" w:hAnsi="Cambria"/>
          <w:sz w:val="22"/>
        </w:rPr>
        <w:t xml:space="preserve">• </w:t>
      </w:r>
      <w:r>
        <w:rPr>
          <w:rFonts w:ascii="Cambria" w:hAnsi="Cambria"/>
          <w:i w:val="0"/>
          <w:sz w:val="22"/>
        </w:rPr>
        <w:t>Establish a Digital Media Team or Committee with content creators and moderators</w:t>
      </w:r>
    </w:p>
    <w:p>
      <w:pPr>
        <w:spacing w:line="276" w:lineRule="auto" w:after="80"/>
        <w:ind w:left="357" w:hanging="357"/>
      </w:pPr>
      <w:r>
        <w:rPr>
          <w:rFonts w:ascii="Cambria" w:hAnsi="Cambria"/>
          <w:sz w:val="22"/>
        </w:rPr>
        <w:t xml:space="preserve">• </w:t>
      </w:r>
      <w:r>
        <w:rPr>
          <w:rFonts w:ascii="Cambria" w:hAnsi="Cambria"/>
          <w:i w:val="0"/>
          <w:sz w:val="22"/>
        </w:rPr>
        <w:t>Create a content calendar for weekly and monthly posts</w:t>
      </w:r>
    </w:p>
    <w:p>
      <w:pPr>
        <w:spacing w:line="276" w:lineRule="auto" w:after="80"/>
        <w:ind w:left="357" w:hanging="357"/>
      </w:pPr>
      <w:r>
        <w:rPr>
          <w:rFonts w:ascii="Cambria" w:hAnsi="Cambria"/>
          <w:sz w:val="22"/>
        </w:rPr>
        <w:t xml:space="preserve">• </w:t>
      </w:r>
      <w:r>
        <w:rPr>
          <w:rFonts w:ascii="Cambria" w:hAnsi="Cambria"/>
          <w:i w:val="0"/>
          <w:sz w:val="22"/>
        </w:rPr>
        <w:t>Leverage analytics tools to track engagement, reach, and optimize campaigns</w:t>
      </w:r>
    </w:p>
    <w:p>
      <w:pPr>
        <w:spacing w:line="276" w:lineRule="auto" w:after="80"/>
        <w:ind w:left="357" w:hanging="357"/>
      </w:pPr>
      <w:r>
        <w:rPr>
          <w:rFonts w:ascii="Cambria" w:hAnsi="Cambria"/>
          <w:sz w:val="22"/>
        </w:rPr>
        <w:t xml:space="preserve">• </w:t>
      </w:r>
      <w:r>
        <w:rPr>
          <w:rFonts w:ascii="Cambria" w:hAnsi="Cambria"/>
          <w:i w:val="0"/>
          <w:sz w:val="22"/>
        </w:rPr>
        <w:t>Collaborate with student ambassadors and alumni for broader impact</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Builds a strong digital identity for the institution</w:t>
      </w:r>
    </w:p>
    <w:p>
      <w:pPr>
        <w:spacing w:line="276" w:lineRule="auto" w:after="80"/>
        <w:ind w:left="357" w:hanging="357"/>
      </w:pPr>
      <w:r>
        <w:rPr>
          <w:rFonts w:ascii="Cambria" w:hAnsi="Cambria"/>
          <w:sz w:val="22"/>
        </w:rPr>
        <w:t xml:space="preserve">• </w:t>
      </w:r>
      <w:r>
        <w:rPr>
          <w:rFonts w:ascii="Cambria" w:hAnsi="Cambria"/>
          <w:i w:val="0"/>
          <w:sz w:val="22"/>
        </w:rPr>
        <w:t>Increases student enrollment and external collaborations</w:t>
      </w:r>
    </w:p>
    <w:p>
      <w:pPr>
        <w:spacing w:line="276" w:lineRule="auto" w:after="80"/>
        <w:ind w:left="357" w:hanging="357"/>
      </w:pPr>
      <w:r>
        <w:rPr>
          <w:rFonts w:ascii="Cambria" w:hAnsi="Cambria"/>
          <w:sz w:val="22"/>
        </w:rPr>
        <w:t xml:space="preserve">• </w:t>
      </w:r>
      <w:r>
        <w:rPr>
          <w:rFonts w:ascii="Cambria" w:hAnsi="Cambria"/>
          <w:i w:val="0"/>
          <w:sz w:val="22"/>
        </w:rPr>
        <w:t>Promotes academic transparency and community involvement</w:t>
      </w:r>
    </w:p>
    <w:p>
      <w:pPr>
        <w:spacing w:line="276" w:lineRule="auto" w:after="80"/>
        <w:ind w:left="357" w:hanging="357"/>
      </w:pPr>
      <w:r>
        <w:rPr>
          <w:rFonts w:ascii="Cambria" w:hAnsi="Cambria"/>
          <w:sz w:val="22"/>
        </w:rPr>
        <w:t xml:space="preserve">• </w:t>
      </w:r>
      <w:r>
        <w:rPr>
          <w:rFonts w:ascii="Cambria" w:hAnsi="Cambria"/>
          <w:i w:val="0"/>
          <w:sz w:val="22"/>
        </w:rPr>
        <w:t>Encourages real-time feedback and continuous improvement</w:t>
      </w:r>
    </w:p>
    <w:p>
      <w:pPr>
        <w:spacing w:before="280" w:after="160"/>
      </w:pPr>
      <w:r>
        <w:rPr>
          <w:rFonts w:ascii="Cambria" w:hAnsi="Cambria"/>
          <w:b/>
          <w:color w:val="1F3A5F"/>
          <w:sz w:val="29"/>
        </w:rPr>
        <w:t>36.22. Integration of ICCT Technologies for Service Automation</w:t>
      </w:r>
    </w:p>
    <w:p>
      <w:pPr>
        <w:spacing w:after="120" w:before="0" w:line="276" w:lineRule="auto"/>
        <w:jc w:val="both"/>
      </w:pPr>
      <w:r>
        <w:rPr>
          <w:rFonts w:ascii="Cambria" w:hAnsi="Cambria"/>
          <w:b/>
          <w:i w:val="0"/>
          <w:sz w:val="22"/>
        </w:rPr>
        <w:t>Goal:</w:t>
      </w:r>
      <w:r>
        <w:rPr>
          <w:rFonts w:ascii="Cambria" w:hAnsi="Cambria"/>
          <w:i w:val="0"/>
          <w:sz w:val="22"/>
        </w:rPr>
        <w:t xml:space="preserve"> Leverage cutting-edge technologies to optimize academic and administrative operations in HEIs.</w:t>
      </w:r>
    </w:p>
    <w:p>
      <w:pPr>
        <w:spacing w:line="276" w:lineRule="auto" w:after="80"/>
        <w:ind w:left="357" w:hanging="357"/>
      </w:pPr>
      <w:r>
        <w:rPr>
          <w:rFonts w:ascii="Cambria" w:hAnsi="Cambria"/>
          <w:b w:val="0"/>
          <w:i w:val="0"/>
          <w:sz w:val="22"/>
        </w:rPr>
        <w:t xml:space="preserve">1. </w:t>
      </w:r>
      <w:r>
        <w:rPr>
          <w:rFonts w:ascii="Cambria" w:hAnsi="Cambria"/>
          <w:i w:val="0"/>
          <w:sz w:val="22"/>
        </w:rPr>
        <w:t>Key Technologies and Their Roles</w:t>
      </w:r>
    </w:p>
    <w:p>
      <w:pPr>
        <w:spacing w:line="276" w:lineRule="auto" w:after="80"/>
        <w:ind w:left="357" w:hanging="357"/>
      </w:pPr>
      <w:r>
        <w:rPr>
          <w:rFonts w:ascii="Cambria" w:hAnsi="Cambria"/>
          <w:sz w:val="22"/>
        </w:rPr>
        <w:t xml:space="preserve">• </w:t>
      </w:r>
      <w:r>
        <w:rPr>
          <w:rFonts w:ascii="Cambria" w:hAnsi="Cambria"/>
          <w:i w:val="0"/>
          <w:sz w:val="22"/>
        </w:rPr>
        <w:t>AI (Artificial Intelligence):</w:t>
      </w:r>
    </w:p>
    <w:p>
      <w:pPr>
        <w:spacing w:line="276" w:lineRule="auto" w:after="80"/>
        <w:ind w:left="714" w:hanging="357"/>
      </w:pPr>
      <w:r>
        <w:rPr>
          <w:rFonts w:ascii="Cambria" w:hAnsi="Cambria"/>
          <w:sz w:val="22"/>
        </w:rPr>
        <w:t xml:space="preserve">o </w:t>
      </w:r>
      <w:r>
        <w:rPr>
          <w:rFonts w:ascii="Cambria" w:hAnsi="Cambria"/>
          <w:i w:val="0"/>
          <w:sz w:val="22"/>
        </w:rPr>
        <w:t>Automate administrative tasks (e.g., admissions, scheduling, chatbot queries)</w:t>
      </w:r>
    </w:p>
    <w:p>
      <w:pPr>
        <w:spacing w:line="276" w:lineRule="auto" w:after="80"/>
        <w:ind w:left="714" w:hanging="357"/>
      </w:pPr>
      <w:r>
        <w:rPr>
          <w:rFonts w:ascii="Cambria" w:hAnsi="Cambria"/>
          <w:sz w:val="22"/>
        </w:rPr>
        <w:t xml:space="preserve">o </w:t>
      </w:r>
      <w:r>
        <w:rPr>
          <w:rFonts w:ascii="Cambria" w:hAnsi="Cambria"/>
          <w:i w:val="0"/>
          <w:sz w:val="22"/>
        </w:rPr>
        <w:t>Power adaptive learning systems and personalized tutoring</w:t>
      </w:r>
    </w:p>
    <w:p>
      <w:pPr>
        <w:spacing w:line="276" w:lineRule="auto" w:after="80"/>
        <w:ind w:left="714" w:hanging="357"/>
      </w:pPr>
      <w:r>
        <w:rPr>
          <w:rFonts w:ascii="Cambria" w:hAnsi="Cambria"/>
          <w:sz w:val="22"/>
        </w:rPr>
        <w:t xml:space="preserve">o </w:t>
      </w:r>
      <w:r>
        <w:rPr>
          <w:rFonts w:ascii="Cambria" w:hAnsi="Cambria"/>
          <w:i w:val="0"/>
          <w:sz w:val="22"/>
        </w:rPr>
        <w:t>Predict student performance and recommend interventions</w:t>
      </w:r>
    </w:p>
    <w:p>
      <w:pPr>
        <w:spacing w:line="276" w:lineRule="auto" w:after="80"/>
        <w:ind w:left="357" w:hanging="357"/>
      </w:pPr>
      <w:r>
        <w:rPr>
          <w:rFonts w:ascii="Cambria" w:hAnsi="Cambria"/>
          <w:sz w:val="22"/>
        </w:rPr>
        <w:t xml:space="preserve">• </w:t>
      </w:r>
      <w:r>
        <w:rPr>
          <w:rFonts w:ascii="Cambria" w:hAnsi="Cambria"/>
          <w:i w:val="0"/>
          <w:sz w:val="22"/>
        </w:rPr>
        <w:t>BA (Business Analytics):</w:t>
      </w:r>
    </w:p>
    <w:p>
      <w:pPr>
        <w:spacing w:line="276" w:lineRule="auto" w:after="80"/>
        <w:ind w:left="714" w:hanging="357"/>
      </w:pPr>
      <w:r>
        <w:rPr>
          <w:rFonts w:ascii="Cambria" w:hAnsi="Cambria"/>
          <w:sz w:val="22"/>
        </w:rPr>
        <w:t xml:space="preserve">o </w:t>
      </w:r>
      <w:r>
        <w:rPr>
          <w:rFonts w:ascii="Cambria" w:hAnsi="Cambria"/>
          <w:i w:val="0"/>
          <w:sz w:val="22"/>
        </w:rPr>
        <w:t>Analyze institutional data for decision-making (enrollment trends, retention rates)</w:t>
      </w:r>
    </w:p>
    <w:p>
      <w:pPr>
        <w:spacing w:line="276" w:lineRule="auto" w:after="80"/>
        <w:ind w:left="714" w:hanging="357"/>
      </w:pPr>
      <w:r>
        <w:rPr>
          <w:rFonts w:ascii="Cambria" w:hAnsi="Cambria"/>
          <w:sz w:val="22"/>
        </w:rPr>
        <w:t xml:space="preserve">o </w:t>
      </w:r>
      <w:r>
        <w:rPr>
          <w:rFonts w:ascii="Cambria" w:hAnsi="Cambria"/>
          <w:i w:val="0"/>
          <w:sz w:val="22"/>
        </w:rPr>
        <w:t>Monitor faculty productivity, course success rates, and resource allocation</w:t>
      </w:r>
    </w:p>
    <w:p>
      <w:pPr>
        <w:spacing w:line="276" w:lineRule="auto" w:after="80"/>
        <w:ind w:left="357" w:hanging="357"/>
      </w:pPr>
      <w:r>
        <w:rPr>
          <w:rFonts w:ascii="Cambria" w:hAnsi="Cambria"/>
          <w:sz w:val="22"/>
        </w:rPr>
        <w:t xml:space="preserve">• </w:t>
      </w:r>
      <w:r>
        <w:rPr>
          <w:rFonts w:ascii="Cambria" w:hAnsi="Cambria"/>
          <w:i w:val="0"/>
          <w:sz w:val="22"/>
        </w:rPr>
        <w:t>CC (Cloud Computing):</w:t>
      </w:r>
    </w:p>
    <w:p>
      <w:pPr>
        <w:spacing w:line="276" w:lineRule="auto" w:after="80"/>
        <w:ind w:left="714" w:hanging="357"/>
      </w:pPr>
      <w:r>
        <w:rPr>
          <w:rFonts w:ascii="Cambria" w:hAnsi="Cambria"/>
          <w:sz w:val="22"/>
        </w:rPr>
        <w:t xml:space="preserve">o </w:t>
      </w:r>
      <w:r>
        <w:rPr>
          <w:rFonts w:ascii="Cambria" w:hAnsi="Cambria"/>
          <w:i w:val="0"/>
          <w:sz w:val="22"/>
        </w:rPr>
        <w:t>Provide scalable infrastructure for ERP, LMS, and storage</w:t>
      </w:r>
    </w:p>
    <w:p>
      <w:pPr>
        <w:spacing w:line="276" w:lineRule="auto" w:after="80"/>
        <w:ind w:left="714" w:hanging="357"/>
      </w:pPr>
      <w:r>
        <w:rPr>
          <w:rFonts w:ascii="Cambria" w:hAnsi="Cambria"/>
          <w:sz w:val="22"/>
        </w:rPr>
        <w:t xml:space="preserve">o </w:t>
      </w:r>
      <w:r>
        <w:rPr>
          <w:rFonts w:ascii="Cambria" w:hAnsi="Cambria"/>
          <w:i w:val="0"/>
          <w:sz w:val="22"/>
        </w:rPr>
        <w:t>Enable remote access to data, digital libraries, and online exams</w:t>
      </w:r>
    </w:p>
    <w:p>
      <w:pPr>
        <w:spacing w:line="276" w:lineRule="auto" w:after="80"/>
        <w:ind w:left="714" w:hanging="357"/>
      </w:pPr>
      <w:r>
        <w:rPr>
          <w:rFonts w:ascii="Cambria" w:hAnsi="Cambria"/>
          <w:sz w:val="22"/>
        </w:rPr>
        <w:t xml:space="preserve">o </w:t>
      </w:r>
      <w:r>
        <w:rPr>
          <w:rFonts w:ascii="Cambria" w:hAnsi="Cambria"/>
          <w:i w:val="0"/>
          <w:sz w:val="22"/>
        </w:rPr>
        <w:t>Facilitate disaster recovery and data redundancy</w:t>
      </w:r>
    </w:p>
    <w:p>
      <w:pPr>
        <w:spacing w:line="276" w:lineRule="auto" w:after="80"/>
        <w:ind w:left="357" w:hanging="357"/>
      </w:pPr>
      <w:r>
        <w:rPr>
          <w:rFonts w:ascii="Cambria" w:hAnsi="Cambria"/>
          <w:sz w:val="22"/>
        </w:rPr>
        <w:t xml:space="preserve">• </w:t>
      </w:r>
      <w:r>
        <w:rPr>
          <w:rFonts w:ascii="Cambria" w:hAnsi="Cambria"/>
          <w:i w:val="0"/>
          <w:sz w:val="22"/>
        </w:rPr>
        <w:t>DS (Data Science):</w:t>
      </w:r>
    </w:p>
    <w:p>
      <w:pPr>
        <w:spacing w:line="276" w:lineRule="auto" w:after="80"/>
        <w:ind w:left="714" w:hanging="357"/>
      </w:pPr>
      <w:r>
        <w:rPr>
          <w:rFonts w:ascii="Cambria" w:hAnsi="Cambria"/>
          <w:sz w:val="22"/>
        </w:rPr>
        <w:t xml:space="preserve">o </w:t>
      </w:r>
      <w:r>
        <w:rPr>
          <w:rFonts w:ascii="Cambria" w:hAnsi="Cambria"/>
          <w:i w:val="0"/>
          <w:sz w:val="22"/>
        </w:rPr>
        <w:t>Extract insights from student, research, and financial data</w:t>
      </w:r>
    </w:p>
    <w:p>
      <w:pPr>
        <w:spacing w:line="276" w:lineRule="auto" w:after="80"/>
        <w:ind w:left="714" w:hanging="357"/>
      </w:pPr>
      <w:r>
        <w:rPr>
          <w:rFonts w:ascii="Cambria" w:hAnsi="Cambria"/>
          <w:sz w:val="22"/>
        </w:rPr>
        <w:t xml:space="preserve">o </w:t>
      </w:r>
      <w:r>
        <w:rPr>
          <w:rFonts w:ascii="Cambria" w:hAnsi="Cambria"/>
          <w:i w:val="0"/>
          <w:sz w:val="22"/>
        </w:rPr>
        <w:t>Improve curriculum design based on data-driven feedback</w:t>
      </w:r>
    </w:p>
    <w:p>
      <w:pPr>
        <w:spacing w:line="276" w:lineRule="auto" w:after="80"/>
        <w:ind w:left="714" w:hanging="357"/>
      </w:pPr>
      <w:r>
        <w:rPr>
          <w:rFonts w:ascii="Cambria" w:hAnsi="Cambria"/>
          <w:sz w:val="22"/>
        </w:rPr>
        <w:t xml:space="preserve">o </w:t>
      </w:r>
      <w:r>
        <w:rPr>
          <w:rFonts w:ascii="Cambria" w:hAnsi="Cambria"/>
          <w:i w:val="0"/>
          <w:sz w:val="22"/>
        </w:rPr>
        <w:t>Support institutional ranking strategies through data analysis</w:t>
      </w:r>
    </w:p>
    <w:p>
      <w:pPr>
        <w:spacing w:line="276" w:lineRule="auto" w:after="80"/>
        <w:ind w:left="357" w:hanging="357"/>
      </w:pPr>
      <w:r>
        <w:rPr>
          <w:rFonts w:ascii="Cambria" w:hAnsi="Cambria"/>
          <w:sz w:val="22"/>
        </w:rPr>
        <w:t xml:space="preserve">• </w:t>
      </w:r>
      <w:r>
        <w:rPr>
          <w:rFonts w:ascii="Cambria" w:hAnsi="Cambria"/>
          <w:i w:val="0"/>
          <w:sz w:val="22"/>
        </w:rPr>
        <w:t>MB (Mobile-Based Technologies):</w:t>
      </w:r>
    </w:p>
    <w:p>
      <w:pPr>
        <w:spacing w:line="276" w:lineRule="auto" w:after="80"/>
        <w:ind w:left="714" w:hanging="357"/>
      </w:pPr>
      <w:r>
        <w:rPr>
          <w:rFonts w:ascii="Cambria" w:hAnsi="Cambria"/>
          <w:sz w:val="22"/>
        </w:rPr>
        <w:t xml:space="preserve">o </w:t>
      </w:r>
      <w:r>
        <w:rPr>
          <w:rFonts w:ascii="Cambria" w:hAnsi="Cambria"/>
          <w:i w:val="0"/>
          <w:sz w:val="22"/>
        </w:rPr>
        <w:t>Deliver learning and administrative services via mobile apps</w:t>
      </w:r>
    </w:p>
    <w:p>
      <w:pPr>
        <w:spacing w:line="276" w:lineRule="auto" w:after="80"/>
        <w:ind w:left="714" w:hanging="357"/>
      </w:pPr>
      <w:r>
        <w:rPr>
          <w:rFonts w:ascii="Cambria" w:hAnsi="Cambria"/>
          <w:sz w:val="22"/>
        </w:rPr>
        <w:t xml:space="preserve">o </w:t>
      </w:r>
      <w:r>
        <w:rPr>
          <w:rFonts w:ascii="Cambria" w:hAnsi="Cambria"/>
          <w:i w:val="0"/>
          <w:sz w:val="22"/>
        </w:rPr>
        <w:t>Support m-learning, attendance tracking, fee payment, and notifications</w:t>
      </w:r>
    </w:p>
    <w:p>
      <w:pPr>
        <w:spacing w:line="276" w:lineRule="auto" w:after="80"/>
        <w:ind w:left="357" w:hanging="357"/>
      </w:pPr>
      <w:r>
        <w:rPr>
          <w:rFonts w:ascii="Cambria" w:hAnsi="Cambria"/>
          <w:sz w:val="22"/>
        </w:rPr>
        <w:t xml:space="preserve">• </w:t>
      </w:r>
      <w:r>
        <w:rPr>
          <w:rFonts w:ascii="Cambria" w:hAnsi="Cambria"/>
          <w:i w:val="0"/>
          <w:sz w:val="22"/>
        </w:rPr>
        <w:t>OC (On-Demand Computing):</w:t>
      </w:r>
    </w:p>
    <w:p>
      <w:pPr>
        <w:spacing w:line="276" w:lineRule="auto" w:after="80"/>
        <w:ind w:left="714" w:hanging="357"/>
      </w:pPr>
      <w:r>
        <w:rPr>
          <w:rFonts w:ascii="Cambria" w:hAnsi="Cambria"/>
          <w:sz w:val="22"/>
        </w:rPr>
        <w:t xml:space="preserve">o </w:t>
      </w:r>
      <w:r>
        <w:rPr>
          <w:rFonts w:ascii="Cambria" w:hAnsi="Cambria"/>
          <w:i w:val="0"/>
          <w:sz w:val="22"/>
        </w:rPr>
        <w:t>Access computing resources dynamically as per institutional needs</w:t>
      </w:r>
    </w:p>
    <w:p>
      <w:pPr>
        <w:spacing w:line="276" w:lineRule="auto" w:after="80"/>
        <w:ind w:left="714" w:hanging="357"/>
      </w:pPr>
      <w:r>
        <w:rPr>
          <w:rFonts w:ascii="Cambria" w:hAnsi="Cambria"/>
          <w:sz w:val="22"/>
        </w:rPr>
        <w:t xml:space="preserve">o </w:t>
      </w:r>
      <w:r>
        <w:rPr>
          <w:rFonts w:ascii="Cambria" w:hAnsi="Cambria"/>
          <w:i w:val="0"/>
          <w:sz w:val="22"/>
        </w:rPr>
        <w:t>Reduce infrastructure costs with elastic provisioning for peak loads</w:t>
      </w:r>
    </w:p>
    <w:p>
      <w:pPr>
        <w:spacing w:line="276" w:lineRule="auto" w:after="80"/>
        <w:ind w:left="357" w:hanging="357"/>
      </w:pPr>
      <w:r>
        <w:rPr>
          <w:rFonts w:ascii="Cambria" w:hAnsi="Cambria"/>
          <w:sz w:val="22"/>
        </w:rPr>
        <w:t xml:space="preserve">• </w:t>
      </w:r>
      <w:r>
        <w:rPr>
          <w:rFonts w:ascii="Cambria" w:hAnsi="Cambria"/>
          <w:i w:val="0"/>
          <w:sz w:val="22"/>
        </w:rPr>
        <w:t>VR (Virtual Reality) &amp; AR (Augmented Reality):</w:t>
      </w:r>
    </w:p>
    <w:p>
      <w:pPr>
        <w:spacing w:line="276" w:lineRule="auto" w:after="80"/>
        <w:ind w:left="714" w:hanging="357"/>
      </w:pPr>
      <w:r>
        <w:rPr>
          <w:rFonts w:ascii="Cambria" w:hAnsi="Cambria"/>
          <w:sz w:val="22"/>
        </w:rPr>
        <w:t xml:space="preserve">o </w:t>
      </w:r>
      <w:r>
        <w:rPr>
          <w:rFonts w:ascii="Cambria" w:hAnsi="Cambria"/>
          <w:i w:val="0"/>
          <w:sz w:val="22"/>
        </w:rPr>
        <w:t>Create immersive learning environments for practical and lab-based education</w:t>
      </w:r>
    </w:p>
    <w:p>
      <w:pPr>
        <w:spacing w:line="276" w:lineRule="auto" w:after="80"/>
        <w:ind w:left="714" w:hanging="357"/>
      </w:pPr>
      <w:r>
        <w:rPr>
          <w:rFonts w:ascii="Cambria" w:hAnsi="Cambria"/>
          <w:sz w:val="22"/>
        </w:rPr>
        <w:t xml:space="preserve">o </w:t>
      </w:r>
      <w:r>
        <w:rPr>
          <w:rFonts w:ascii="Cambria" w:hAnsi="Cambria"/>
          <w:i w:val="0"/>
          <w:sz w:val="22"/>
        </w:rPr>
        <w:t>Simulate real-world scenarios for engineering, medical, and vocational training</w:t>
      </w:r>
    </w:p>
    <w:p>
      <w:pPr>
        <w:spacing w:line="276" w:lineRule="auto" w:after="80"/>
        <w:ind w:left="714" w:hanging="357"/>
      </w:pPr>
      <w:r>
        <w:rPr>
          <w:rFonts w:ascii="Cambria" w:hAnsi="Cambria"/>
          <w:sz w:val="22"/>
        </w:rPr>
        <w:t xml:space="preserve">o </w:t>
      </w:r>
      <w:r>
        <w:rPr>
          <w:rFonts w:ascii="Cambria" w:hAnsi="Cambria"/>
          <w:i w:val="0"/>
          <w:sz w:val="22"/>
        </w:rPr>
        <w:t>Enhance engagement through interactive course modules</w:t>
      </w:r>
    </w:p>
    <w:p>
      <w:pPr>
        <w:spacing w:line="276" w:lineRule="auto" w:after="80"/>
        <w:ind w:left="357" w:hanging="357"/>
      </w:pPr>
      <w:r>
        <w:rPr>
          <w:rFonts w:ascii="Cambria" w:hAnsi="Cambria"/>
          <w:b w:val="0"/>
          <w:i w:val="0"/>
          <w:sz w:val="22"/>
        </w:rPr>
        <w:t xml:space="preserve">2. </w:t>
      </w:r>
      <w:r>
        <w:rPr>
          <w:rFonts w:ascii="Cambria" w:hAnsi="Cambria"/>
          <w:i w:val="0"/>
          <w:sz w:val="22"/>
        </w:rPr>
        <w:t>Applications in Higher Education</w:t>
      </w:r>
    </w:p>
    <w:p>
      <w:pPr>
        <w:spacing w:line="276" w:lineRule="auto" w:after="80"/>
        <w:ind w:left="357" w:hanging="357"/>
      </w:pPr>
      <w:r>
        <w:rPr>
          <w:rFonts w:ascii="Cambria" w:hAnsi="Cambria"/>
          <w:sz w:val="22"/>
        </w:rPr>
        <w:t xml:space="preserve">• </w:t>
      </w:r>
      <w:r>
        <w:rPr>
          <w:rFonts w:ascii="Cambria" w:hAnsi="Cambria"/>
          <w:i w:val="0"/>
          <w:sz w:val="22"/>
        </w:rPr>
        <w:t>Smart classrooms and digital campuses</w:t>
      </w:r>
    </w:p>
    <w:p>
      <w:pPr>
        <w:spacing w:line="276" w:lineRule="auto" w:after="80"/>
        <w:ind w:left="357" w:hanging="357"/>
      </w:pPr>
      <w:r>
        <w:rPr>
          <w:rFonts w:ascii="Cambria" w:hAnsi="Cambria"/>
          <w:sz w:val="22"/>
        </w:rPr>
        <w:t xml:space="preserve">• </w:t>
      </w:r>
      <w:r>
        <w:rPr>
          <w:rFonts w:ascii="Cambria" w:hAnsi="Cambria"/>
          <w:i w:val="0"/>
          <w:sz w:val="22"/>
        </w:rPr>
        <w:t>AI-driven examination and evaluation systems</w:t>
      </w:r>
    </w:p>
    <w:p>
      <w:pPr>
        <w:spacing w:line="276" w:lineRule="auto" w:after="80"/>
        <w:ind w:left="357" w:hanging="357"/>
      </w:pPr>
      <w:r>
        <w:rPr>
          <w:rFonts w:ascii="Cambria" w:hAnsi="Cambria"/>
          <w:sz w:val="22"/>
        </w:rPr>
        <w:t xml:space="preserve">• </w:t>
      </w:r>
      <w:r>
        <w:rPr>
          <w:rFonts w:ascii="Cambria" w:hAnsi="Cambria"/>
          <w:i w:val="0"/>
          <w:sz w:val="22"/>
        </w:rPr>
        <w:t>Cloud-based student information systems</w:t>
      </w:r>
    </w:p>
    <w:p>
      <w:pPr>
        <w:spacing w:line="276" w:lineRule="auto" w:after="80"/>
        <w:ind w:left="357" w:hanging="357"/>
      </w:pPr>
      <w:r>
        <w:rPr>
          <w:rFonts w:ascii="Cambria" w:hAnsi="Cambria"/>
          <w:sz w:val="22"/>
        </w:rPr>
        <w:t xml:space="preserve">• </w:t>
      </w:r>
      <w:r>
        <w:rPr>
          <w:rFonts w:ascii="Cambria" w:hAnsi="Cambria"/>
          <w:i w:val="0"/>
          <w:sz w:val="22"/>
        </w:rPr>
        <w:t>AR/VR-enabled e-labs and virtual field visits</w:t>
      </w:r>
    </w:p>
    <w:p>
      <w:pPr>
        <w:spacing w:line="276" w:lineRule="auto" w:after="80"/>
        <w:ind w:left="357" w:hanging="357"/>
      </w:pPr>
      <w:r>
        <w:rPr>
          <w:rFonts w:ascii="Cambria" w:hAnsi="Cambria"/>
          <w:sz w:val="22"/>
        </w:rPr>
        <w:t xml:space="preserve">• </w:t>
      </w:r>
      <w:r>
        <w:rPr>
          <w:rFonts w:ascii="Cambria" w:hAnsi="Cambria"/>
          <w:i w:val="0"/>
          <w:sz w:val="22"/>
        </w:rPr>
        <w:t>Real-time mobile dashboards for decision-makers</w:t>
      </w:r>
    </w:p>
    <w:p>
      <w:pPr>
        <w:spacing w:line="276" w:lineRule="auto" w:after="80"/>
        <w:ind w:left="357" w:hanging="357"/>
      </w:pPr>
      <w:r>
        <w:rPr>
          <w:rFonts w:ascii="Cambria" w:hAnsi="Cambria"/>
          <w:b w:val="0"/>
          <w:i w:val="0"/>
          <w:sz w:val="22"/>
        </w:rPr>
        <w:t xml:space="preserve">3.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Increases efficiency, accuracy, and scalability of services</w:t>
      </w:r>
    </w:p>
    <w:p>
      <w:pPr>
        <w:spacing w:line="276" w:lineRule="auto" w:after="80"/>
        <w:ind w:left="357" w:hanging="357"/>
      </w:pPr>
      <w:r>
        <w:rPr>
          <w:rFonts w:ascii="Cambria" w:hAnsi="Cambria"/>
          <w:sz w:val="22"/>
        </w:rPr>
        <w:t xml:space="preserve">• </w:t>
      </w:r>
      <w:r>
        <w:rPr>
          <w:rFonts w:ascii="Cambria" w:hAnsi="Cambria"/>
          <w:i w:val="0"/>
          <w:sz w:val="22"/>
        </w:rPr>
        <w:t>Promotes student-centric and data-driven decision-making</w:t>
      </w:r>
    </w:p>
    <w:p>
      <w:pPr>
        <w:spacing w:line="276" w:lineRule="auto" w:after="80"/>
        <w:ind w:left="357" w:hanging="357"/>
      </w:pPr>
      <w:r>
        <w:rPr>
          <w:rFonts w:ascii="Cambria" w:hAnsi="Cambria"/>
          <w:sz w:val="22"/>
        </w:rPr>
        <w:t xml:space="preserve">• </w:t>
      </w:r>
      <w:r>
        <w:rPr>
          <w:rFonts w:ascii="Cambria" w:hAnsi="Cambria"/>
          <w:i w:val="0"/>
          <w:sz w:val="22"/>
        </w:rPr>
        <w:t>Reduces operational costs and manual workload</w:t>
      </w:r>
    </w:p>
    <w:p>
      <w:pPr>
        <w:spacing w:line="276" w:lineRule="auto" w:after="80"/>
        <w:ind w:left="357" w:hanging="357"/>
      </w:pPr>
      <w:r>
        <w:rPr>
          <w:rFonts w:ascii="Cambria" w:hAnsi="Cambria"/>
          <w:sz w:val="22"/>
        </w:rPr>
        <w:t xml:space="preserve">• </w:t>
      </w:r>
      <w:r>
        <w:rPr>
          <w:rFonts w:ascii="Cambria" w:hAnsi="Cambria"/>
          <w:i w:val="0"/>
          <w:sz w:val="22"/>
        </w:rPr>
        <w:t>Enhances accessibility, engagement, and learning outcomes</w:t>
      </w:r>
    </w:p>
    <w:p>
      <w:pPr>
        <w:spacing w:before="280" w:after="160"/>
      </w:pPr>
      <w:r>
        <w:rPr>
          <w:rFonts w:ascii="Cambria" w:hAnsi="Cambria"/>
          <w:b/>
          <w:color w:val="1F3A5F"/>
          <w:sz w:val="29"/>
        </w:rPr>
        <w:t>36.23. Studio for Video Online Classes</w:t>
      </w:r>
    </w:p>
    <w:p>
      <w:pPr>
        <w:spacing w:after="120" w:before="0" w:line="276" w:lineRule="auto"/>
        <w:jc w:val="both"/>
      </w:pPr>
      <w:r>
        <w:rPr>
          <w:rFonts w:ascii="Cambria" w:hAnsi="Cambria"/>
          <w:b/>
          <w:i w:val="0"/>
          <w:sz w:val="22"/>
        </w:rPr>
        <w:t>Purpose:</w:t>
      </w:r>
      <w:r>
        <w:rPr>
          <w:rFonts w:ascii="Cambria" w:hAnsi="Cambria"/>
          <w:i w:val="0"/>
          <w:sz w:val="22"/>
        </w:rPr>
        <w:t xml:space="preserve"> To create high-quality digital content for online and hybrid learning models.</w:t>
      </w:r>
    </w:p>
    <w:p>
      <w:pPr>
        <w:spacing w:line="276" w:lineRule="auto" w:after="80"/>
        <w:ind w:left="357" w:hanging="357"/>
      </w:pPr>
      <w:r>
        <w:rPr>
          <w:rFonts w:ascii="Cambria" w:hAnsi="Cambria"/>
          <w:b w:val="0"/>
          <w:i w:val="0"/>
          <w:sz w:val="22"/>
        </w:rPr>
        <w:t xml:space="preserve">1. </w:t>
      </w:r>
      <w:r>
        <w:rPr>
          <w:rFonts w:ascii="Cambria" w:hAnsi="Cambria"/>
          <w:i w:val="0"/>
          <w:sz w:val="22"/>
        </w:rPr>
        <w:t>Key Functions</w:t>
      </w:r>
    </w:p>
    <w:p>
      <w:pPr>
        <w:spacing w:line="276" w:lineRule="auto" w:after="80"/>
        <w:ind w:left="357" w:hanging="357"/>
      </w:pPr>
      <w:r>
        <w:rPr>
          <w:rFonts w:ascii="Cambria" w:hAnsi="Cambria"/>
          <w:sz w:val="22"/>
        </w:rPr>
        <w:t xml:space="preserve">• </w:t>
      </w:r>
      <w:r>
        <w:rPr>
          <w:rFonts w:ascii="Cambria" w:hAnsi="Cambria"/>
          <w:i w:val="0"/>
          <w:sz w:val="22"/>
        </w:rPr>
        <w:t>Facilitate professional recording of lectures and tutorials.</w:t>
      </w:r>
    </w:p>
    <w:p>
      <w:pPr>
        <w:spacing w:line="276" w:lineRule="auto" w:after="80"/>
        <w:ind w:left="357" w:hanging="357"/>
      </w:pPr>
      <w:r>
        <w:rPr>
          <w:rFonts w:ascii="Cambria" w:hAnsi="Cambria"/>
          <w:sz w:val="22"/>
        </w:rPr>
        <w:t xml:space="preserve">• </w:t>
      </w:r>
      <w:r>
        <w:rPr>
          <w:rFonts w:ascii="Cambria" w:hAnsi="Cambria"/>
          <w:i w:val="0"/>
          <w:sz w:val="22"/>
        </w:rPr>
        <w:t>Support digitization of audio and video for asynchronous learning.</w:t>
      </w:r>
    </w:p>
    <w:p>
      <w:pPr>
        <w:spacing w:line="276" w:lineRule="auto" w:after="80"/>
        <w:ind w:left="357" w:hanging="357"/>
      </w:pPr>
      <w:r>
        <w:rPr>
          <w:rFonts w:ascii="Cambria" w:hAnsi="Cambria"/>
          <w:sz w:val="22"/>
        </w:rPr>
        <w:t xml:space="preserve">• </w:t>
      </w:r>
      <w:r>
        <w:rPr>
          <w:rFonts w:ascii="Cambria" w:hAnsi="Cambria"/>
          <w:i w:val="0"/>
          <w:sz w:val="22"/>
        </w:rPr>
        <w:t>Provide infrastructure for live-streamed classes, webinars, and MOOCs.</w:t>
      </w:r>
    </w:p>
    <w:p>
      <w:pPr>
        <w:spacing w:line="276" w:lineRule="auto" w:after="80"/>
        <w:ind w:left="357" w:hanging="357"/>
      </w:pPr>
      <w:r>
        <w:rPr>
          <w:rFonts w:ascii="Cambria" w:hAnsi="Cambria"/>
          <w:sz w:val="22"/>
        </w:rPr>
        <w:t xml:space="preserve">• </w:t>
      </w:r>
      <w:r>
        <w:rPr>
          <w:rFonts w:ascii="Cambria" w:hAnsi="Cambria"/>
          <w:i w:val="0"/>
          <w:sz w:val="22"/>
        </w:rPr>
        <w:t>Enable post-production editing of educational videos.</w:t>
      </w:r>
    </w:p>
    <w:p>
      <w:pPr>
        <w:spacing w:line="276" w:lineRule="auto" w:after="80"/>
        <w:ind w:left="357" w:hanging="357"/>
      </w:pPr>
      <w:r>
        <w:rPr>
          <w:rFonts w:ascii="Cambria" w:hAnsi="Cambria"/>
          <w:b w:val="0"/>
          <w:i w:val="0"/>
          <w:sz w:val="22"/>
        </w:rPr>
        <w:t xml:space="preserve">2. </w:t>
      </w:r>
      <w:r>
        <w:rPr>
          <w:rFonts w:ascii="Cambria" w:hAnsi="Cambria"/>
          <w:i w:val="0"/>
          <w:sz w:val="22"/>
        </w:rPr>
        <w:t>Core Features</w:t>
      </w:r>
    </w:p>
    <w:p>
      <w:pPr>
        <w:spacing w:line="276" w:lineRule="auto" w:after="80"/>
        <w:ind w:left="357" w:hanging="357"/>
      </w:pPr>
      <w:r>
        <w:rPr>
          <w:rFonts w:ascii="Cambria" w:hAnsi="Cambria"/>
          <w:sz w:val="22"/>
        </w:rPr>
        <w:t xml:space="preserve">• </w:t>
      </w:r>
      <w:r>
        <w:rPr>
          <w:rFonts w:ascii="Cambria" w:hAnsi="Cambria"/>
          <w:i w:val="0"/>
          <w:sz w:val="22"/>
        </w:rPr>
        <w:t>Soundproof recording booths for clear audio capture.</w:t>
      </w:r>
    </w:p>
    <w:p>
      <w:pPr>
        <w:spacing w:line="276" w:lineRule="auto" w:after="80"/>
        <w:ind w:left="357" w:hanging="357"/>
      </w:pPr>
      <w:r>
        <w:rPr>
          <w:rFonts w:ascii="Cambria" w:hAnsi="Cambria"/>
          <w:sz w:val="22"/>
        </w:rPr>
        <w:t xml:space="preserve">• </w:t>
      </w:r>
      <w:r>
        <w:rPr>
          <w:rFonts w:ascii="Cambria" w:hAnsi="Cambria"/>
          <w:i w:val="0"/>
          <w:sz w:val="22"/>
        </w:rPr>
        <w:t>High-definition cameras and lighting setups for optimal video quality.</w:t>
      </w:r>
    </w:p>
    <w:p>
      <w:pPr>
        <w:spacing w:line="276" w:lineRule="auto" w:after="80"/>
        <w:ind w:left="357" w:hanging="357"/>
      </w:pPr>
      <w:r>
        <w:rPr>
          <w:rFonts w:ascii="Cambria" w:hAnsi="Cambria"/>
          <w:sz w:val="22"/>
        </w:rPr>
        <w:t xml:space="preserve">• </w:t>
      </w:r>
      <w:r>
        <w:rPr>
          <w:rFonts w:ascii="Cambria" w:hAnsi="Cambria"/>
          <w:i w:val="0"/>
          <w:sz w:val="22"/>
        </w:rPr>
        <w:t>Smart boards/digital tablets for interactive teaching and demonstration.</w:t>
      </w:r>
    </w:p>
    <w:p>
      <w:pPr>
        <w:spacing w:line="276" w:lineRule="auto" w:after="80"/>
        <w:ind w:left="357" w:hanging="357"/>
      </w:pPr>
      <w:r>
        <w:rPr>
          <w:rFonts w:ascii="Cambria" w:hAnsi="Cambria"/>
          <w:sz w:val="22"/>
        </w:rPr>
        <w:t xml:space="preserve">• </w:t>
      </w:r>
      <w:r>
        <w:rPr>
          <w:rFonts w:ascii="Cambria" w:hAnsi="Cambria"/>
          <w:i w:val="0"/>
          <w:sz w:val="22"/>
        </w:rPr>
        <w:t>Green screen technology for background customization.</w:t>
      </w:r>
    </w:p>
    <w:p>
      <w:pPr>
        <w:spacing w:line="276" w:lineRule="auto" w:after="80"/>
        <w:ind w:left="357" w:hanging="357"/>
      </w:pPr>
      <w:r>
        <w:rPr>
          <w:rFonts w:ascii="Cambria" w:hAnsi="Cambria"/>
          <w:sz w:val="22"/>
        </w:rPr>
        <w:t xml:space="preserve">• </w:t>
      </w:r>
      <w:r>
        <w:rPr>
          <w:rFonts w:ascii="Cambria" w:hAnsi="Cambria"/>
          <w:i w:val="0"/>
          <w:sz w:val="22"/>
        </w:rPr>
        <w:t>Video editing software and control consoles for scene transitions and overlays.</w:t>
      </w:r>
    </w:p>
    <w:p>
      <w:pPr>
        <w:spacing w:line="276" w:lineRule="auto" w:after="80"/>
        <w:ind w:left="357" w:hanging="357"/>
      </w:pPr>
      <w:r>
        <w:rPr>
          <w:rFonts w:ascii="Cambria" w:hAnsi="Cambria"/>
          <w:b w:val="0"/>
          <w:i w:val="0"/>
          <w:sz w:val="22"/>
        </w:rPr>
        <w:t xml:space="preserve">3. </w:t>
      </w:r>
      <w:r>
        <w:rPr>
          <w:rFonts w:ascii="Cambria" w:hAnsi="Cambria"/>
          <w:i w:val="0"/>
          <w:sz w:val="22"/>
        </w:rPr>
        <w:t>Pedagogical Benefits</w:t>
      </w:r>
    </w:p>
    <w:p>
      <w:pPr>
        <w:spacing w:line="276" w:lineRule="auto" w:after="80"/>
        <w:ind w:left="357" w:hanging="357"/>
      </w:pPr>
      <w:r>
        <w:rPr>
          <w:rFonts w:ascii="Cambria" w:hAnsi="Cambria"/>
          <w:sz w:val="22"/>
        </w:rPr>
        <w:t xml:space="preserve">• </w:t>
      </w:r>
      <w:r>
        <w:rPr>
          <w:rFonts w:ascii="Cambria" w:hAnsi="Cambria"/>
          <w:i w:val="0"/>
          <w:sz w:val="22"/>
        </w:rPr>
        <w:t>Enhances engagement with multimedia-rich content.</w:t>
      </w:r>
    </w:p>
    <w:p>
      <w:pPr>
        <w:spacing w:line="276" w:lineRule="auto" w:after="80"/>
        <w:ind w:left="357" w:hanging="357"/>
      </w:pPr>
      <w:r>
        <w:rPr>
          <w:rFonts w:ascii="Cambria" w:hAnsi="Cambria"/>
          <w:sz w:val="22"/>
        </w:rPr>
        <w:t xml:space="preserve">• </w:t>
      </w:r>
      <w:r>
        <w:rPr>
          <w:rFonts w:ascii="Cambria" w:hAnsi="Cambria"/>
          <w:i w:val="0"/>
          <w:sz w:val="22"/>
        </w:rPr>
        <w:t>Supports personalized learning through recorded modules.</w:t>
      </w:r>
    </w:p>
    <w:p>
      <w:pPr>
        <w:spacing w:line="276" w:lineRule="auto" w:after="80"/>
        <w:ind w:left="357" w:hanging="357"/>
      </w:pPr>
      <w:r>
        <w:rPr>
          <w:rFonts w:ascii="Cambria" w:hAnsi="Cambria"/>
          <w:sz w:val="22"/>
        </w:rPr>
        <w:t xml:space="preserve">• </w:t>
      </w:r>
      <w:r>
        <w:rPr>
          <w:rFonts w:ascii="Cambria" w:hAnsi="Cambria"/>
          <w:i w:val="0"/>
          <w:sz w:val="22"/>
        </w:rPr>
        <w:t>Facilitates flipped classroom models and remote learning strategies.</w:t>
      </w:r>
    </w:p>
    <w:p>
      <w:pPr>
        <w:spacing w:line="276" w:lineRule="auto" w:after="80"/>
        <w:ind w:left="357" w:hanging="357"/>
      </w:pPr>
      <w:r>
        <w:rPr>
          <w:rFonts w:ascii="Cambria" w:hAnsi="Cambria"/>
          <w:sz w:val="22"/>
        </w:rPr>
        <w:t xml:space="preserve">• </w:t>
      </w:r>
      <w:r>
        <w:rPr>
          <w:rFonts w:ascii="Cambria" w:hAnsi="Cambria"/>
          <w:i w:val="0"/>
          <w:sz w:val="22"/>
        </w:rPr>
        <w:t>Ensures content accessibility for diverse learners anytime, anywhere.</w:t>
      </w:r>
    </w:p>
    <w:p>
      <w:pPr>
        <w:spacing w:line="276" w:lineRule="auto" w:after="80"/>
        <w:ind w:left="357" w:hanging="357"/>
      </w:pPr>
      <w:r>
        <w:rPr>
          <w:rFonts w:ascii="Cambria" w:hAnsi="Cambria"/>
          <w:b w:val="0"/>
          <w:i w:val="0"/>
          <w:sz w:val="22"/>
        </w:rPr>
        <w:t xml:space="preserve">4. </w:t>
      </w:r>
      <w:r>
        <w:rPr>
          <w:rFonts w:ascii="Cambria" w:hAnsi="Cambria"/>
          <w:i w:val="0"/>
          <w:sz w:val="22"/>
        </w:rPr>
        <w:t>Integration Capabilities</w:t>
      </w:r>
    </w:p>
    <w:p>
      <w:pPr>
        <w:spacing w:line="276" w:lineRule="auto" w:after="80"/>
        <w:ind w:left="357" w:hanging="357"/>
      </w:pPr>
      <w:r>
        <w:rPr>
          <w:rFonts w:ascii="Cambria" w:hAnsi="Cambria"/>
          <w:sz w:val="22"/>
        </w:rPr>
        <w:t xml:space="preserve">• </w:t>
      </w:r>
      <w:r>
        <w:rPr>
          <w:rFonts w:ascii="Cambria" w:hAnsi="Cambria"/>
          <w:i w:val="0"/>
          <w:sz w:val="22"/>
        </w:rPr>
        <w:t>Seamless publishing to LMS platforms (e.g., Moodle, Blackboard).</w:t>
      </w:r>
    </w:p>
    <w:p>
      <w:pPr>
        <w:spacing w:line="276" w:lineRule="auto" w:after="80"/>
        <w:ind w:left="357" w:hanging="357"/>
      </w:pPr>
      <w:r>
        <w:rPr>
          <w:rFonts w:ascii="Cambria" w:hAnsi="Cambria"/>
          <w:sz w:val="22"/>
        </w:rPr>
        <w:t xml:space="preserve">• </w:t>
      </w:r>
      <w:r>
        <w:rPr>
          <w:rFonts w:ascii="Cambria" w:hAnsi="Cambria"/>
          <w:i w:val="0"/>
          <w:sz w:val="22"/>
        </w:rPr>
        <w:t>Distribution through university websites, YouTube, or national digital libraries.</w:t>
      </w:r>
    </w:p>
    <w:p>
      <w:pPr>
        <w:spacing w:line="276" w:lineRule="auto" w:after="80"/>
        <w:ind w:left="357" w:hanging="357"/>
      </w:pPr>
      <w:r>
        <w:rPr>
          <w:rFonts w:ascii="Cambria" w:hAnsi="Cambria"/>
          <w:sz w:val="22"/>
        </w:rPr>
        <w:t xml:space="preserve">• </w:t>
      </w:r>
      <w:r>
        <w:rPr>
          <w:rFonts w:ascii="Cambria" w:hAnsi="Cambria"/>
          <w:i w:val="0"/>
          <w:sz w:val="22"/>
        </w:rPr>
        <w:t>Archive capability for reusability and curriculum continuity.</w:t>
      </w:r>
    </w:p>
    <w:p>
      <w:pPr>
        <w:spacing w:before="280" w:after="160"/>
      </w:pPr>
      <w:r>
        <w:rPr>
          <w:rFonts w:ascii="Cambria" w:hAnsi="Cambria"/>
          <w:b/>
          <w:color w:val="1F3A5F"/>
          <w:sz w:val="29"/>
        </w:rPr>
        <w:t>36.24. Video Conference Facility</w:t>
      </w:r>
    </w:p>
    <w:p>
      <w:pPr>
        <w:spacing w:after="120" w:before="0" w:line="276" w:lineRule="auto"/>
        <w:jc w:val="both"/>
      </w:pPr>
      <w:r>
        <w:rPr>
          <w:rFonts w:ascii="Cambria" w:hAnsi="Cambria"/>
          <w:b/>
          <w:i w:val="0"/>
          <w:sz w:val="22"/>
        </w:rPr>
        <w:t>Purpose:</w:t>
      </w:r>
      <w:r>
        <w:rPr>
          <w:rFonts w:ascii="Cambria" w:hAnsi="Cambria"/>
          <w:i w:val="0"/>
          <w:sz w:val="22"/>
        </w:rPr>
        <w:t xml:space="preserve"> Enable seamless global communication, academic exchange, and collaboration through digital platforms.</w:t>
      </w:r>
    </w:p>
    <w:p>
      <w:pPr>
        <w:spacing w:line="276" w:lineRule="auto" w:after="80"/>
        <w:ind w:left="357" w:hanging="357"/>
      </w:pPr>
      <w:r>
        <w:rPr>
          <w:rFonts w:ascii="Cambria" w:hAnsi="Cambria"/>
          <w:b w:val="0"/>
          <w:i w:val="0"/>
          <w:sz w:val="22"/>
        </w:rPr>
        <w:t xml:space="preserve">1. </w:t>
      </w:r>
      <w:r>
        <w:rPr>
          <w:rFonts w:ascii="Cambria" w:hAnsi="Cambria"/>
          <w:i w:val="0"/>
          <w:sz w:val="22"/>
        </w:rPr>
        <w:t>Key Objectives</w:t>
      </w:r>
    </w:p>
    <w:p>
      <w:pPr>
        <w:spacing w:line="276" w:lineRule="auto" w:after="80"/>
        <w:ind w:left="357" w:hanging="357"/>
      </w:pPr>
      <w:r>
        <w:rPr>
          <w:rFonts w:ascii="Cambria" w:hAnsi="Cambria"/>
          <w:sz w:val="22"/>
        </w:rPr>
        <w:t xml:space="preserve">• </w:t>
      </w:r>
      <w:r>
        <w:rPr>
          <w:rFonts w:ascii="Cambria" w:hAnsi="Cambria"/>
          <w:i w:val="0"/>
          <w:sz w:val="22"/>
        </w:rPr>
        <w:t>Facilitate real-time interaction with national and international academic partners</w:t>
      </w:r>
    </w:p>
    <w:p>
      <w:pPr>
        <w:spacing w:line="276" w:lineRule="auto" w:after="80"/>
        <w:ind w:left="357" w:hanging="357"/>
      </w:pPr>
      <w:r>
        <w:rPr>
          <w:rFonts w:ascii="Cambria" w:hAnsi="Cambria"/>
          <w:sz w:val="22"/>
        </w:rPr>
        <w:t xml:space="preserve">• </w:t>
      </w:r>
      <w:r>
        <w:rPr>
          <w:rFonts w:ascii="Cambria" w:hAnsi="Cambria"/>
          <w:i w:val="0"/>
          <w:sz w:val="22"/>
        </w:rPr>
        <w:t>Support online meetings, guest lectures, panel discussions, and virtual classrooms</w:t>
      </w:r>
    </w:p>
    <w:p>
      <w:pPr>
        <w:spacing w:line="276" w:lineRule="auto" w:after="80"/>
        <w:ind w:left="357" w:hanging="357"/>
      </w:pPr>
      <w:r>
        <w:rPr>
          <w:rFonts w:ascii="Cambria" w:hAnsi="Cambria"/>
          <w:sz w:val="22"/>
        </w:rPr>
        <w:t xml:space="preserve">• </w:t>
      </w:r>
      <w:r>
        <w:rPr>
          <w:rFonts w:ascii="Cambria" w:hAnsi="Cambria"/>
          <w:i w:val="0"/>
          <w:sz w:val="22"/>
        </w:rPr>
        <w:t>Enable remote participation in seminars, conferences, and workshops</w:t>
      </w:r>
    </w:p>
    <w:p>
      <w:pPr>
        <w:spacing w:line="276" w:lineRule="auto" w:after="80"/>
        <w:ind w:left="357" w:hanging="357"/>
      </w:pPr>
      <w:r>
        <w:rPr>
          <w:rFonts w:ascii="Cambria" w:hAnsi="Cambria"/>
          <w:b w:val="0"/>
          <w:i w:val="0"/>
          <w:sz w:val="22"/>
        </w:rPr>
        <w:t xml:space="preserve">2. </w:t>
      </w:r>
      <w:r>
        <w:rPr>
          <w:rFonts w:ascii="Cambria" w:hAnsi="Cambria"/>
          <w:i w:val="0"/>
          <w:sz w:val="22"/>
        </w:rPr>
        <w:t>Infrastructure Requirements</w:t>
      </w:r>
    </w:p>
    <w:p>
      <w:pPr>
        <w:spacing w:line="276" w:lineRule="auto" w:after="80"/>
        <w:ind w:left="357" w:hanging="357"/>
      </w:pPr>
      <w:r>
        <w:rPr>
          <w:rFonts w:ascii="Cambria" w:hAnsi="Cambria"/>
          <w:sz w:val="22"/>
        </w:rPr>
        <w:t xml:space="preserve">• </w:t>
      </w:r>
      <w:r>
        <w:rPr>
          <w:rFonts w:ascii="Cambria" w:hAnsi="Cambria"/>
          <w:i w:val="0"/>
          <w:sz w:val="22"/>
        </w:rPr>
        <w:t>High-speed internet with redundancy for uninterrupted connectivity</w:t>
      </w:r>
    </w:p>
    <w:p>
      <w:pPr>
        <w:spacing w:line="276" w:lineRule="auto" w:after="80"/>
        <w:ind w:left="357" w:hanging="357"/>
      </w:pPr>
      <w:r>
        <w:rPr>
          <w:rFonts w:ascii="Cambria" w:hAnsi="Cambria"/>
          <w:sz w:val="22"/>
        </w:rPr>
        <w:t xml:space="preserve">• </w:t>
      </w:r>
      <w:r>
        <w:rPr>
          <w:rFonts w:ascii="Cambria" w:hAnsi="Cambria"/>
          <w:i w:val="0"/>
          <w:sz w:val="22"/>
        </w:rPr>
        <w:t>HD video cameras, microphones, speakers, and large display screens</w:t>
      </w:r>
    </w:p>
    <w:p>
      <w:pPr>
        <w:spacing w:line="276" w:lineRule="auto" w:after="80"/>
        <w:ind w:left="357" w:hanging="357"/>
      </w:pPr>
      <w:r>
        <w:rPr>
          <w:rFonts w:ascii="Cambria" w:hAnsi="Cambria"/>
          <w:sz w:val="22"/>
        </w:rPr>
        <w:t xml:space="preserve">• </w:t>
      </w:r>
      <w:r>
        <w:rPr>
          <w:rFonts w:ascii="Cambria" w:hAnsi="Cambria"/>
          <w:i w:val="0"/>
          <w:sz w:val="22"/>
        </w:rPr>
        <w:t>Integrated software platforms (Zoom, Microsoft Teams, Google Meet, WebEx)</w:t>
      </w:r>
    </w:p>
    <w:p>
      <w:pPr>
        <w:spacing w:line="276" w:lineRule="auto" w:after="80"/>
        <w:ind w:left="357" w:hanging="357"/>
      </w:pPr>
      <w:r>
        <w:rPr>
          <w:rFonts w:ascii="Cambria" w:hAnsi="Cambria"/>
          <w:sz w:val="22"/>
        </w:rPr>
        <w:t xml:space="preserve">• </w:t>
      </w:r>
      <w:r>
        <w:rPr>
          <w:rFonts w:ascii="Cambria" w:hAnsi="Cambria"/>
          <w:i w:val="0"/>
          <w:sz w:val="22"/>
        </w:rPr>
        <w:t>Conference control system with scheduling, muting, and screen-sharing options</w:t>
      </w:r>
    </w:p>
    <w:p>
      <w:pPr>
        <w:spacing w:line="276" w:lineRule="auto" w:after="80"/>
        <w:ind w:left="357" w:hanging="357"/>
      </w:pPr>
      <w:r>
        <w:rPr>
          <w:rFonts w:ascii="Cambria" w:hAnsi="Cambria"/>
          <w:sz w:val="22"/>
        </w:rPr>
        <w:t xml:space="preserve">• </w:t>
      </w:r>
      <w:r>
        <w:rPr>
          <w:rFonts w:ascii="Cambria" w:hAnsi="Cambria"/>
          <w:i w:val="0"/>
          <w:sz w:val="22"/>
        </w:rPr>
        <w:t>Dedicated rooms with soundproofing and ergonomic furniture</w:t>
      </w:r>
    </w:p>
    <w:p>
      <w:pPr>
        <w:spacing w:line="276" w:lineRule="auto" w:after="80"/>
        <w:ind w:left="357" w:hanging="357"/>
      </w:pPr>
      <w:r>
        <w:rPr>
          <w:rFonts w:ascii="Cambria" w:hAnsi="Cambria"/>
          <w:b w:val="0"/>
          <w:i w:val="0"/>
          <w:sz w:val="22"/>
        </w:rPr>
        <w:t xml:space="preserve">3. </w:t>
      </w:r>
      <w:r>
        <w:rPr>
          <w:rFonts w:ascii="Cambria" w:hAnsi="Cambria"/>
          <w:i w:val="0"/>
          <w:sz w:val="22"/>
        </w:rPr>
        <w:t>Functional Use-Cases</w:t>
      </w:r>
    </w:p>
    <w:p>
      <w:pPr>
        <w:spacing w:line="276" w:lineRule="auto" w:after="80"/>
        <w:ind w:left="357" w:hanging="357"/>
      </w:pPr>
      <w:r>
        <w:rPr>
          <w:rFonts w:ascii="Cambria" w:hAnsi="Cambria"/>
          <w:sz w:val="22"/>
        </w:rPr>
        <w:t xml:space="preserve">• </w:t>
      </w:r>
      <w:r>
        <w:rPr>
          <w:rFonts w:ascii="Cambria" w:hAnsi="Cambria"/>
          <w:i w:val="0"/>
          <w:sz w:val="22"/>
        </w:rPr>
        <w:t>Faculty collaboration with researchers across the globe</w:t>
      </w:r>
    </w:p>
    <w:p>
      <w:pPr>
        <w:spacing w:line="276" w:lineRule="auto" w:after="80"/>
        <w:ind w:left="357" w:hanging="357"/>
      </w:pPr>
      <w:r>
        <w:rPr>
          <w:rFonts w:ascii="Cambria" w:hAnsi="Cambria"/>
          <w:sz w:val="22"/>
        </w:rPr>
        <w:t xml:space="preserve">• </w:t>
      </w:r>
      <w:r>
        <w:rPr>
          <w:rFonts w:ascii="Cambria" w:hAnsi="Cambria"/>
          <w:i w:val="0"/>
          <w:sz w:val="22"/>
        </w:rPr>
        <w:t>Student participation in virtual exchange programs and internships</w:t>
      </w:r>
    </w:p>
    <w:p>
      <w:pPr>
        <w:spacing w:line="276" w:lineRule="auto" w:after="80"/>
        <w:ind w:left="357" w:hanging="357"/>
      </w:pPr>
      <w:r>
        <w:rPr>
          <w:rFonts w:ascii="Cambria" w:hAnsi="Cambria"/>
          <w:sz w:val="22"/>
        </w:rPr>
        <w:t xml:space="preserve">• </w:t>
      </w:r>
      <w:r>
        <w:rPr>
          <w:rFonts w:ascii="Cambria" w:hAnsi="Cambria"/>
          <w:i w:val="0"/>
          <w:sz w:val="22"/>
        </w:rPr>
        <w:t>Administrative meetings with regulatory bodies or partner institutions</w:t>
      </w:r>
    </w:p>
    <w:p>
      <w:pPr>
        <w:spacing w:line="276" w:lineRule="auto" w:after="80"/>
        <w:ind w:left="357" w:hanging="357"/>
      </w:pPr>
      <w:r>
        <w:rPr>
          <w:rFonts w:ascii="Cambria" w:hAnsi="Cambria"/>
          <w:sz w:val="22"/>
        </w:rPr>
        <w:t xml:space="preserve">• </w:t>
      </w:r>
      <w:r>
        <w:rPr>
          <w:rFonts w:ascii="Cambria" w:hAnsi="Cambria"/>
          <w:i w:val="0"/>
          <w:sz w:val="22"/>
        </w:rPr>
        <w:t>Virtual viva-voce, thesis defenses, and cross-border evaluations</w:t>
      </w:r>
    </w:p>
    <w:p>
      <w:pPr>
        <w:spacing w:line="276" w:lineRule="auto" w:after="80"/>
        <w:ind w:left="357" w:hanging="357"/>
      </w:pPr>
      <w:r>
        <w:rPr>
          <w:rFonts w:ascii="Cambria" w:hAnsi="Cambria"/>
          <w:b w:val="0"/>
          <w:i w:val="0"/>
          <w:sz w:val="22"/>
        </w:rPr>
        <w:t xml:space="preserve">4. </w:t>
      </w:r>
      <w:r>
        <w:rPr>
          <w:rFonts w:ascii="Cambria" w:hAnsi="Cambria"/>
          <w:i w:val="0"/>
          <w:sz w:val="22"/>
        </w:rPr>
        <w:t>Benefits</w:t>
      </w:r>
    </w:p>
    <w:p>
      <w:pPr>
        <w:spacing w:line="276" w:lineRule="auto" w:after="80"/>
        <w:ind w:left="357" w:hanging="357"/>
      </w:pPr>
      <w:r>
        <w:rPr>
          <w:rFonts w:ascii="Cambria" w:hAnsi="Cambria"/>
          <w:sz w:val="22"/>
        </w:rPr>
        <w:t xml:space="preserve">• </w:t>
      </w:r>
      <w:r>
        <w:rPr>
          <w:rFonts w:ascii="Cambria" w:hAnsi="Cambria"/>
          <w:i w:val="0"/>
          <w:sz w:val="22"/>
        </w:rPr>
        <w:t>Reduces travel costs and carbon footprint</w:t>
      </w:r>
    </w:p>
    <w:p>
      <w:pPr>
        <w:spacing w:line="276" w:lineRule="auto" w:after="80"/>
        <w:ind w:left="357" w:hanging="357"/>
      </w:pPr>
      <w:r>
        <w:rPr>
          <w:rFonts w:ascii="Cambria" w:hAnsi="Cambria"/>
          <w:sz w:val="22"/>
        </w:rPr>
        <w:t xml:space="preserve">• </w:t>
      </w:r>
      <w:r>
        <w:rPr>
          <w:rFonts w:ascii="Cambria" w:hAnsi="Cambria"/>
          <w:i w:val="0"/>
          <w:sz w:val="22"/>
        </w:rPr>
        <w:t>Promotes global networking and knowledge sharing</w:t>
      </w:r>
    </w:p>
    <w:p>
      <w:pPr>
        <w:spacing w:line="276" w:lineRule="auto" w:after="80"/>
        <w:ind w:left="357" w:hanging="357"/>
      </w:pPr>
      <w:r>
        <w:rPr>
          <w:rFonts w:ascii="Cambria" w:hAnsi="Cambria"/>
          <w:sz w:val="22"/>
        </w:rPr>
        <w:t xml:space="preserve">• </w:t>
      </w:r>
      <w:r>
        <w:rPr>
          <w:rFonts w:ascii="Cambria" w:hAnsi="Cambria"/>
          <w:i w:val="0"/>
          <w:sz w:val="22"/>
        </w:rPr>
        <w:t>Enhances institutional reputation through international presence</w:t>
      </w:r>
    </w:p>
    <w:p>
      <w:pPr>
        <w:spacing w:line="276" w:lineRule="auto" w:after="80"/>
        <w:ind w:left="357" w:hanging="357"/>
      </w:pPr>
      <w:r>
        <w:rPr>
          <w:rFonts w:ascii="Cambria" w:hAnsi="Cambria"/>
          <w:sz w:val="22"/>
        </w:rPr>
        <w:t xml:space="preserve">• </w:t>
      </w:r>
      <w:r>
        <w:rPr>
          <w:rFonts w:ascii="Cambria" w:hAnsi="Cambria"/>
          <w:i w:val="0"/>
          <w:sz w:val="22"/>
        </w:rPr>
        <w:t>Enables inclusive participation irrespective of geographical constraints</w:t>
      </w:r>
    </w:p>
    <w:p>
      <w:pPr>
        <w:spacing w:before="280" w:after="160"/>
      </w:pPr>
      <w:r>
        <w:rPr>
          <w:rFonts w:ascii="Cambria" w:hAnsi="Cambria"/>
          <w:b/>
          <w:color w:val="1F3A5F"/>
          <w:sz w:val="29"/>
        </w:rPr>
        <w:t>36.25. Online Open Publication System</w:t>
      </w:r>
    </w:p>
    <w:p>
      <w:pPr>
        <w:spacing w:after="120" w:before="0" w:line="276" w:lineRule="auto"/>
        <w:jc w:val="both"/>
      </w:pPr>
      <w:r>
        <w:rPr>
          <w:rFonts w:ascii="Cambria" w:hAnsi="Cambria"/>
          <w:b/>
          <w:i w:val="0"/>
          <w:sz w:val="22"/>
        </w:rPr>
        <w:t>Purpose:</w:t>
      </w:r>
      <w:r>
        <w:rPr>
          <w:rFonts w:ascii="Cambria" w:hAnsi="Cambria"/>
          <w:i w:val="0"/>
          <w:sz w:val="22"/>
        </w:rPr>
        <w:t xml:space="preserve"> Democratize access to newly generated academic knowledge by enabling open-access dissemination.</w:t>
      </w:r>
    </w:p>
    <w:p>
      <w:pPr>
        <w:spacing w:line="276" w:lineRule="auto" w:after="80"/>
        <w:ind w:left="357" w:hanging="357"/>
      </w:pPr>
      <w:r>
        <w:rPr>
          <w:rFonts w:ascii="Cambria" w:hAnsi="Cambria"/>
          <w:b w:val="0"/>
          <w:i w:val="0"/>
          <w:sz w:val="22"/>
        </w:rPr>
        <w:t xml:space="preserve">1. </w:t>
      </w:r>
      <w:r>
        <w:rPr>
          <w:rFonts w:ascii="Cambria" w:hAnsi="Cambria"/>
          <w:i w:val="0"/>
          <w:sz w:val="22"/>
        </w:rPr>
        <w:t>Core Objectives</w:t>
      </w:r>
    </w:p>
    <w:p>
      <w:pPr>
        <w:spacing w:line="276" w:lineRule="auto" w:after="80"/>
        <w:ind w:left="357" w:hanging="357"/>
      </w:pPr>
      <w:r>
        <w:rPr>
          <w:rFonts w:ascii="Cambria" w:hAnsi="Cambria"/>
          <w:sz w:val="22"/>
        </w:rPr>
        <w:t xml:space="preserve">• </w:t>
      </w:r>
      <w:r>
        <w:rPr>
          <w:rFonts w:ascii="Cambria" w:hAnsi="Cambria"/>
          <w:i w:val="0"/>
          <w:sz w:val="22"/>
        </w:rPr>
        <w:t>Facilitate free and open access to research outputs, academic articles, reports, and data</w:t>
      </w:r>
    </w:p>
    <w:p>
      <w:pPr>
        <w:spacing w:line="276" w:lineRule="auto" w:after="80"/>
        <w:ind w:left="357" w:hanging="357"/>
      </w:pPr>
      <w:r>
        <w:rPr>
          <w:rFonts w:ascii="Cambria" w:hAnsi="Cambria"/>
          <w:sz w:val="22"/>
        </w:rPr>
        <w:t xml:space="preserve">• </w:t>
      </w:r>
      <w:r>
        <w:rPr>
          <w:rFonts w:ascii="Cambria" w:hAnsi="Cambria"/>
          <w:i w:val="0"/>
          <w:sz w:val="22"/>
        </w:rPr>
        <w:t>Promote academic transparency and global collaboration</w:t>
      </w:r>
    </w:p>
    <w:p>
      <w:pPr>
        <w:spacing w:line="276" w:lineRule="auto" w:after="80"/>
        <w:ind w:left="357" w:hanging="357"/>
      </w:pPr>
      <w:r>
        <w:rPr>
          <w:rFonts w:ascii="Cambria" w:hAnsi="Cambria"/>
          <w:sz w:val="22"/>
        </w:rPr>
        <w:t xml:space="preserve">• </w:t>
      </w:r>
      <w:r>
        <w:rPr>
          <w:rFonts w:ascii="Cambria" w:hAnsi="Cambria"/>
          <w:i w:val="0"/>
          <w:sz w:val="22"/>
        </w:rPr>
        <w:t>Encourage knowledge dissemination across disciplines and communities</w:t>
      </w:r>
    </w:p>
    <w:p>
      <w:pPr>
        <w:spacing w:line="276" w:lineRule="auto" w:after="80"/>
        <w:ind w:left="357" w:hanging="357"/>
      </w:pPr>
      <w:r>
        <w:rPr>
          <w:rFonts w:ascii="Cambria" w:hAnsi="Cambria"/>
          <w:b w:val="0"/>
          <w:i w:val="0"/>
          <w:sz w:val="22"/>
        </w:rPr>
        <w:t xml:space="preserve">2. </w:t>
      </w:r>
      <w:r>
        <w:rPr>
          <w:rFonts w:ascii="Cambria" w:hAnsi="Cambria"/>
          <w:i w:val="0"/>
          <w:sz w:val="22"/>
        </w:rPr>
        <w:t>Key Features</w:t>
      </w:r>
    </w:p>
    <w:p>
      <w:pPr>
        <w:spacing w:line="276" w:lineRule="auto" w:after="80"/>
        <w:ind w:left="357" w:hanging="357"/>
      </w:pPr>
      <w:r>
        <w:rPr>
          <w:rFonts w:ascii="Cambria" w:hAnsi="Cambria"/>
          <w:sz w:val="22"/>
        </w:rPr>
        <w:t xml:space="preserve">• </w:t>
      </w:r>
      <w:r>
        <w:rPr>
          <w:rFonts w:ascii="Cambria" w:hAnsi="Cambria"/>
          <w:i w:val="0"/>
          <w:sz w:val="22"/>
        </w:rPr>
        <w:t>Institutional digital repository for storing publications, theses, dissertations, and research reports</w:t>
      </w:r>
    </w:p>
    <w:p>
      <w:pPr>
        <w:spacing w:line="276" w:lineRule="auto" w:after="80"/>
        <w:ind w:left="357" w:hanging="357"/>
      </w:pPr>
      <w:r>
        <w:rPr>
          <w:rFonts w:ascii="Cambria" w:hAnsi="Cambria"/>
          <w:sz w:val="22"/>
        </w:rPr>
        <w:t xml:space="preserve">• </w:t>
      </w:r>
      <w:r>
        <w:rPr>
          <w:rFonts w:ascii="Cambria" w:hAnsi="Cambria"/>
          <w:i w:val="0"/>
          <w:sz w:val="22"/>
        </w:rPr>
        <w:t>Integration with global open-access platforms (e.g., DOAJ, arXiv, SSRN, PubMed Central)</w:t>
      </w:r>
    </w:p>
    <w:p>
      <w:pPr>
        <w:spacing w:line="276" w:lineRule="auto" w:after="80"/>
        <w:ind w:left="357" w:hanging="357"/>
      </w:pPr>
      <w:r>
        <w:rPr>
          <w:rFonts w:ascii="Cambria" w:hAnsi="Cambria"/>
          <w:sz w:val="22"/>
        </w:rPr>
        <w:t xml:space="preserve">• </w:t>
      </w:r>
      <w:r>
        <w:rPr>
          <w:rFonts w:ascii="Cambria" w:hAnsi="Cambria"/>
          <w:i w:val="0"/>
          <w:sz w:val="22"/>
        </w:rPr>
        <w:t>Self-submission portals for faculty, researchers, and students to upload work</w:t>
      </w:r>
    </w:p>
    <w:p>
      <w:pPr>
        <w:spacing w:line="276" w:lineRule="auto" w:after="80"/>
        <w:ind w:left="357" w:hanging="357"/>
      </w:pPr>
      <w:r>
        <w:rPr>
          <w:rFonts w:ascii="Cambria" w:hAnsi="Cambria"/>
          <w:sz w:val="22"/>
        </w:rPr>
        <w:t xml:space="preserve">• </w:t>
      </w:r>
      <w:r>
        <w:rPr>
          <w:rFonts w:ascii="Cambria" w:hAnsi="Cambria"/>
          <w:i w:val="0"/>
          <w:sz w:val="22"/>
        </w:rPr>
        <w:t>Peer-review system for quality assurance and scholarly validation</w:t>
      </w:r>
    </w:p>
    <w:p>
      <w:pPr>
        <w:spacing w:line="276" w:lineRule="auto" w:after="80"/>
        <w:ind w:left="357" w:hanging="357"/>
      </w:pPr>
      <w:r>
        <w:rPr>
          <w:rFonts w:ascii="Cambria" w:hAnsi="Cambria"/>
          <w:sz w:val="22"/>
        </w:rPr>
        <w:t xml:space="preserve">• </w:t>
      </w:r>
      <w:r>
        <w:rPr>
          <w:rFonts w:ascii="Cambria" w:hAnsi="Cambria"/>
          <w:i w:val="0"/>
          <w:sz w:val="22"/>
        </w:rPr>
        <w:t>Metadata tagging for easy indexing, discoverability, and citation tracking</w:t>
      </w:r>
    </w:p>
    <w:p>
      <w:pPr>
        <w:spacing w:line="276" w:lineRule="auto" w:after="80"/>
        <w:ind w:left="357" w:hanging="357"/>
      </w:pPr>
      <w:r>
        <w:rPr>
          <w:rFonts w:ascii="Cambria" w:hAnsi="Cambria"/>
          <w:b w:val="0"/>
          <w:i w:val="0"/>
          <w:sz w:val="22"/>
        </w:rPr>
        <w:t xml:space="preserve">3. </w:t>
      </w:r>
      <w:r>
        <w:rPr>
          <w:rFonts w:ascii="Cambria" w:hAnsi="Cambria"/>
          <w:i w:val="0"/>
          <w:sz w:val="22"/>
        </w:rPr>
        <w:t>Technical Infrastructure</w:t>
      </w:r>
    </w:p>
    <w:p>
      <w:pPr>
        <w:spacing w:line="276" w:lineRule="auto" w:after="80"/>
        <w:ind w:left="357" w:hanging="357"/>
      </w:pPr>
      <w:r>
        <w:rPr>
          <w:rFonts w:ascii="Cambria" w:hAnsi="Cambria"/>
          <w:sz w:val="22"/>
        </w:rPr>
        <w:t xml:space="preserve">• </w:t>
      </w:r>
      <w:r>
        <w:rPr>
          <w:rFonts w:ascii="Cambria" w:hAnsi="Cambria"/>
          <w:i w:val="0"/>
          <w:sz w:val="22"/>
        </w:rPr>
        <w:t>Built on open-source platforms (e.g., DSpace, Open Journal Systems)</w:t>
      </w:r>
    </w:p>
    <w:p>
      <w:pPr>
        <w:spacing w:line="276" w:lineRule="auto" w:after="80"/>
        <w:ind w:left="357" w:hanging="357"/>
      </w:pPr>
      <w:r>
        <w:rPr>
          <w:rFonts w:ascii="Cambria" w:hAnsi="Cambria"/>
          <w:sz w:val="22"/>
        </w:rPr>
        <w:t xml:space="preserve">• </w:t>
      </w:r>
      <w:r>
        <w:rPr>
          <w:rFonts w:ascii="Cambria" w:hAnsi="Cambria"/>
          <w:i w:val="0"/>
          <w:sz w:val="22"/>
        </w:rPr>
        <w:t>Digital Object Identifiers (DOI) for permanent accessibility</w:t>
      </w:r>
    </w:p>
    <w:p>
      <w:pPr>
        <w:spacing w:line="276" w:lineRule="auto" w:after="80"/>
        <w:ind w:left="357" w:hanging="357"/>
      </w:pPr>
      <w:r>
        <w:rPr>
          <w:rFonts w:ascii="Cambria" w:hAnsi="Cambria"/>
          <w:sz w:val="22"/>
        </w:rPr>
        <w:t xml:space="preserve">• </w:t>
      </w:r>
      <w:r>
        <w:rPr>
          <w:rFonts w:ascii="Cambria" w:hAnsi="Cambria"/>
          <w:i w:val="0"/>
          <w:sz w:val="22"/>
        </w:rPr>
        <w:t>Creative Commons licensing for proper attribution and usage rights</w:t>
      </w:r>
    </w:p>
    <w:p>
      <w:pPr>
        <w:spacing w:line="276" w:lineRule="auto" w:after="80"/>
        <w:ind w:left="357" w:hanging="357"/>
      </w:pPr>
      <w:r>
        <w:rPr>
          <w:rFonts w:ascii="Cambria" w:hAnsi="Cambria"/>
          <w:sz w:val="22"/>
        </w:rPr>
        <w:t xml:space="preserve">• </w:t>
      </w:r>
      <w:r>
        <w:rPr>
          <w:rFonts w:ascii="Cambria" w:hAnsi="Cambria"/>
          <w:i w:val="0"/>
          <w:sz w:val="22"/>
        </w:rPr>
        <w:t>Searchable database with filters by author, department, keywords, and year</w:t>
      </w:r>
    </w:p>
    <w:p>
      <w:pPr>
        <w:spacing w:line="276" w:lineRule="auto" w:after="80"/>
        <w:ind w:left="357" w:hanging="357"/>
      </w:pPr>
      <w:r>
        <w:rPr>
          <w:rFonts w:ascii="Cambria" w:hAnsi="Cambria"/>
          <w:b w:val="0"/>
          <w:i w:val="0"/>
          <w:sz w:val="22"/>
        </w:rPr>
        <w:t xml:space="preserve">4. </w:t>
      </w:r>
      <w:r>
        <w:rPr>
          <w:rFonts w:ascii="Cambria" w:hAnsi="Cambria"/>
          <w:i w:val="0"/>
          <w:sz w:val="22"/>
        </w:rPr>
        <w:t>Academic Impact</w:t>
      </w:r>
    </w:p>
    <w:p>
      <w:pPr>
        <w:spacing w:line="276" w:lineRule="auto" w:after="80"/>
        <w:ind w:left="357" w:hanging="357"/>
      </w:pPr>
      <w:r>
        <w:rPr>
          <w:rFonts w:ascii="Cambria" w:hAnsi="Cambria"/>
          <w:sz w:val="22"/>
        </w:rPr>
        <w:t xml:space="preserve">• </w:t>
      </w:r>
      <w:r>
        <w:rPr>
          <w:rFonts w:ascii="Cambria" w:hAnsi="Cambria"/>
          <w:i w:val="0"/>
          <w:sz w:val="22"/>
        </w:rPr>
        <w:t>Increases visibility and citation of research outputs</w:t>
      </w:r>
    </w:p>
    <w:p>
      <w:pPr>
        <w:spacing w:line="276" w:lineRule="auto" w:after="80"/>
        <w:ind w:left="357" w:hanging="357"/>
      </w:pPr>
      <w:r>
        <w:rPr>
          <w:rFonts w:ascii="Cambria" w:hAnsi="Cambria"/>
          <w:sz w:val="22"/>
        </w:rPr>
        <w:t xml:space="preserve">• </w:t>
      </w:r>
      <w:r>
        <w:rPr>
          <w:rFonts w:ascii="Cambria" w:hAnsi="Cambria"/>
          <w:i w:val="0"/>
          <w:sz w:val="22"/>
        </w:rPr>
        <w:t>Supports institutional ranking and knowledge leadership</w:t>
      </w:r>
    </w:p>
    <w:p>
      <w:pPr>
        <w:spacing w:line="276" w:lineRule="auto" w:after="80"/>
        <w:ind w:left="357" w:hanging="357"/>
      </w:pPr>
      <w:r>
        <w:rPr>
          <w:rFonts w:ascii="Cambria" w:hAnsi="Cambria"/>
          <w:sz w:val="22"/>
        </w:rPr>
        <w:t xml:space="preserve">• </w:t>
      </w:r>
      <w:r>
        <w:rPr>
          <w:rFonts w:ascii="Cambria" w:hAnsi="Cambria"/>
          <w:i w:val="0"/>
          <w:sz w:val="22"/>
        </w:rPr>
        <w:t>Encourages a culture of publishing, especially among young researchers</w:t>
      </w:r>
    </w:p>
    <w:p>
      <w:pPr>
        <w:spacing w:line="276" w:lineRule="auto" w:after="80"/>
        <w:ind w:left="357" w:hanging="357"/>
      </w:pPr>
      <w:r>
        <w:rPr>
          <w:rFonts w:ascii="Cambria" w:hAnsi="Cambria"/>
          <w:sz w:val="22"/>
        </w:rPr>
        <w:t xml:space="preserve">• </w:t>
      </w:r>
      <w:r>
        <w:rPr>
          <w:rFonts w:ascii="Cambria" w:hAnsi="Cambria"/>
          <w:i w:val="0"/>
          <w:sz w:val="22"/>
        </w:rPr>
        <w:t>Ensures public accountability for publicly funded research</w:t>
      </w:r>
    </w:p>
    <w:p>
      <w:pPr>
        <w:spacing w:before="280" w:after="160"/>
      </w:pPr>
      <w:r>
        <w:rPr>
          <w:rFonts w:ascii="Cambria" w:hAnsi="Cambria"/>
          <w:b/>
          <w:color w:val="1F3A5F"/>
          <w:sz w:val="29"/>
        </w:rPr>
        <w:t>36.26. IT Infrastructure – Short-term Goals</w:t>
      </w:r>
    </w:p>
    <w:p>
      <w:pPr>
        <w:spacing w:line="276" w:lineRule="auto" w:after="80"/>
        <w:ind w:left="357" w:hanging="357"/>
      </w:pPr>
      <w:r>
        <w:rPr>
          <w:rFonts w:ascii="Cambria" w:hAnsi="Cambria"/>
          <w:sz w:val="22"/>
        </w:rPr>
        <w:t xml:space="preserve">• </w:t>
      </w:r>
      <w:r>
        <w:rPr>
          <w:rFonts w:ascii="Cambria" w:hAnsi="Cambria"/>
          <w:i w:val="0"/>
          <w:sz w:val="22"/>
        </w:rPr>
        <w:t>Strengthen core digital infrastructure across the University.</w:t>
      </w:r>
    </w:p>
    <w:p>
      <w:pPr>
        <w:spacing w:line="276" w:lineRule="auto" w:after="80"/>
        <w:ind w:left="714" w:hanging="357"/>
      </w:pPr>
      <w:r>
        <w:rPr>
          <w:rFonts w:ascii="Cambria" w:hAnsi="Cambria"/>
          <w:sz w:val="22"/>
        </w:rPr>
        <w:t xml:space="preserve">o </w:t>
      </w:r>
      <w:r>
        <w:rPr>
          <w:rFonts w:ascii="Cambria" w:hAnsi="Cambria"/>
          <w:i w:val="0"/>
          <w:sz w:val="22"/>
        </w:rPr>
        <w:t>Enhance network connectivity with high-speed internet, Wi-Fi coverage, LAN, and VPN access for remote learning and administrative tasks.</w:t>
      </w:r>
    </w:p>
    <w:p>
      <w:pPr>
        <w:spacing w:line="276" w:lineRule="auto" w:after="80"/>
        <w:ind w:left="714" w:hanging="357"/>
      </w:pPr>
      <w:r>
        <w:rPr>
          <w:rFonts w:ascii="Cambria" w:hAnsi="Cambria"/>
          <w:sz w:val="22"/>
        </w:rPr>
        <w:t xml:space="preserve">o </w:t>
      </w:r>
      <w:r>
        <w:rPr>
          <w:rFonts w:ascii="Cambria" w:hAnsi="Cambria"/>
          <w:i w:val="0"/>
          <w:sz w:val="22"/>
        </w:rPr>
        <w:t>Establish an efficient IT Help Desk and infrastructure for e-office operations.</w:t>
      </w:r>
    </w:p>
    <w:p>
      <w:pPr>
        <w:spacing w:line="276" w:lineRule="auto" w:after="80"/>
        <w:ind w:left="714" w:hanging="357"/>
      </w:pPr>
      <w:r>
        <w:rPr>
          <w:rFonts w:ascii="Cambria" w:hAnsi="Cambria"/>
          <w:sz w:val="22"/>
        </w:rPr>
        <w:t xml:space="preserve">o </w:t>
      </w:r>
      <w:r>
        <w:rPr>
          <w:rFonts w:ascii="Cambria" w:hAnsi="Cambria"/>
          <w:i w:val="0"/>
          <w:sz w:val="22"/>
        </w:rPr>
        <w:t>Improve the My DU portal to support paperless workflows and promote cashless transactions.</w:t>
      </w:r>
    </w:p>
    <w:p>
      <w:pPr>
        <w:spacing w:line="276" w:lineRule="auto" w:after="80"/>
        <w:ind w:left="714" w:hanging="357"/>
      </w:pPr>
      <w:r>
        <w:rPr>
          <w:rFonts w:ascii="Cambria" w:hAnsi="Cambria"/>
          <w:sz w:val="22"/>
        </w:rPr>
        <w:t xml:space="preserve">o </w:t>
      </w:r>
      <w:r>
        <w:rPr>
          <w:rFonts w:ascii="Cambria" w:hAnsi="Cambria"/>
          <w:i w:val="0"/>
          <w:sz w:val="22"/>
        </w:rPr>
        <w:t>Introduce tools for e-learning content creation and integrate Academic Record Blockchain for secure credential management.</w:t>
      </w:r>
    </w:p>
    <w:p>
      <w:pPr>
        <w:spacing w:line="276" w:lineRule="auto" w:after="80"/>
        <w:ind w:left="357" w:hanging="357"/>
      </w:pPr>
      <w:r>
        <w:rPr>
          <w:rFonts w:ascii="Cambria" w:hAnsi="Cambria"/>
          <w:sz w:val="22"/>
        </w:rPr>
        <w:t xml:space="preserve">• </w:t>
      </w:r>
      <w:r>
        <w:rPr>
          <w:rFonts w:ascii="Cambria" w:hAnsi="Cambria"/>
          <w:i w:val="0"/>
          <w:sz w:val="22"/>
        </w:rPr>
        <w:t>Upgrade academic and administrative technologies.</w:t>
      </w:r>
    </w:p>
    <w:p>
      <w:pPr>
        <w:spacing w:line="276" w:lineRule="auto" w:after="80"/>
        <w:ind w:left="714" w:hanging="357"/>
      </w:pPr>
      <w:r>
        <w:rPr>
          <w:rFonts w:ascii="Cambria" w:hAnsi="Cambria"/>
          <w:sz w:val="22"/>
        </w:rPr>
        <w:t xml:space="preserve">o </w:t>
      </w:r>
      <w:r>
        <w:rPr>
          <w:rFonts w:ascii="Cambria" w:hAnsi="Cambria"/>
          <w:i w:val="0"/>
          <w:sz w:val="22"/>
        </w:rPr>
        <w:t>Equip smart classrooms with smart dais, digital attendance systems, and video conferencing capabilities.</w:t>
      </w:r>
    </w:p>
    <w:p>
      <w:pPr>
        <w:spacing w:line="276" w:lineRule="auto" w:after="80"/>
        <w:ind w:left="714" w:hanging="357"/>
      </w:pPr>
      <w:r>
        <w:rPr>
          <w:rFonts w:ascii="Cambria" w:hAnsi="Cambria"/>
          <w:sz w:val="22"/>
        </w:rPr>
        <w:t xml:space="preserve">o </w:t>
      </w:r>
      <w:r>
        <w:rPr>
          <w:rFonts w:ascii="Cambria" w:hAnsi="Cambria"/>
          <w:i w:val="0"/>
          <w:sz w:val="22"/>
        </w:rPr>
        <w:t>Install computer workstations, servers, and storage devices to support digital learning and research.</w:t>
      </w:r>
    </w:p>
    <w:p>
      <w:pPr>
        <w:spacing w:line="276" w:lineRule="auto" w:after="80"/>
        <w:ind w:left="714" w:hanging="357"/>
      </w:pPr>
      <w:r>
        <w:rPr>
          <w:rFonts w:ascii="Cambria" w:hAnsi="Cambria"/>
          <w:sz w:val="22"/>
        </w:rPr>
        <w:t xml:space="preserve">o </w:t>
      </w:r>
      <w:r>
        <w:rPr>
          <w:rFonts w:ascii="Cambria" w:hAnsi="Cambria"/>
          <w:i w:val="0"/>
          <w:sz w:val="22"/>
        </w:rPr>
        <w:t>Implement Learning Management Systems (LMS), Student Information Systems (SIS), and biometric and CCTV surveillance for safety and monitoring.</w:t>
      </w:r>
    </w:p>
    <w:p>
      <w:pPr>
        <w:spacing w:line="276" w:lineRule="auto" w:after="80"/>
        <w:ind w:left="714" w:hanging="357"/>
      </w:pPr>
      <w:r>
        <w:rPr>
          <w:rFonts w:ascii="Cambria" w:hAnsi="Cambria"/>
          <w:sz w:val="22"/>
        </w:rPr>
        <w:t xml:space="preserve">o </w:t>
      </w:r>
      <w:r>
        <w:rPr>
          <w:rFonts w:ascii="Cambria" w:hAnsi="Cambria"/>
          <w:i w:val="0"/>
          <w:sz w:val="22"/>
        </w:rPr>
        <w:t>Enhance cybersecurity through data encryption and bolster communication via improved email and SMS systems.</w:t>
      </w:r>
    </w:p>
    <w:p>
      <w:pPr>
        <w:spacing w:line="276" w:lineRule="auto" w:after="80"/>
        <w:ind w:left="714" w:hanging="357"/>
      </w:pPr>
      <w:r>
        <w:rPr>
          <w:rFonts w:ascii="Cambria" w:hAnsi="Cambria"/>
          <w:sz w:val="22"/>
        </w:rPr>
        <w:t xml:space="preserve">o </w:t>
      </w:r>
      <w:r>
        <w:rPr>
          <w:rFonts w:ascii="Cambria" w:hAnsi="Cambria"/>
          <w:i w:val="0"/>
          <w:sz w:val="22"/>
        </w:rPr>
        <w:t>Develop a smart library ecosystem with a user-friendly mobile app and integrate health and wellness technologies for student and staff support.</w:t>
      </w:r>
    </w:p>
    <w:p>
      <w:pPr>
        <w:spacing w:before="280" w:after="160"/>
      </w:pPr>
      <w:r>
        <w:rPr>
          <w:rFonts w:ascii="Cambria" w:hAnsi="Cambria"/>
          <w:b/>
          <w:color w:val="1F3A5F"/>
          <w:sz w:val="29"/>
        </w:rPr>
        <w:t>36.27. IT Infrastructure – Mid-term Goals</w:t>
      </w:r>
    </w:p>
    <w:p>
      <w:pPr>
        <w:spacing w:line="276" w:lineRule="auto" w:after="80"/>
        <w:ind w:left="357" w:hanging="357"/>
      </w:pPr>
      <w:r>
        <w:rPr>
          <w:rFonts w:ascii="Cambria" w:hAnsi="Cambria"/>
          <w:sz w:val="22"/>
        </w:rPr>
        <w:t xml:space="preserve">• </w:t>
      </w:r>
      <w:r>
        <w:rPr>
          <w:rFonts w:ascii="Cambria" w:hAnsi="Cambria"/>
          <w:i w:val="0"/>
          <w:sz w:val="22"/>
        </w:rPr>
        <w:t>Design a scalable and future-ready IT framework.</w:t>
      </w:r>
    </w:p>
    <w:p>
      <w:pPr>
        <w:spacing w:line="276" w:lineRule="auto" w:after="80"/>
        <w:ind w:left="714" w:hanging="357"/>
      </w:pPr>
      <w:r>
        <w:rPr>
          <w:rFonts w:ascii="Cambria" w:hAnsi="Cambria"/>
          <w:sz w:val="22"/>
        </w:rPr>
        <w:t xml:space="preserve">o </w:t>
      </w:r>
      <w:r>
        <w:rPr>
          <w:rFonts w:ascii="Cambria" w:hAnsi="Cambria"/>
          <w:i w:val="0"/>
          <w:sz w:val="22"/>
        </w:rPr>
        <w:t>Ensure adaptability for the next 10–15 years by upgrading data centres, network infrastructure, and cloud systems.</w:t>
      </w:r>
    </w:p>
    <w:p>
      <w:pPr>
        <w:spacing w:line="276" w:lineRule="auto" w:after="80"/>
        <w:ind w:left="714" w:hanging="357"/>
      </w:pPr>
      <w:r>
        <w:rPr>
          <w:rFonts w:ascii="Cambria" w:hAnsi="Cambria"/>
          <w:sz w:val="22"/>
        </w:rPr>
        <w:t xml:space="preserve">o </w:t>
      </w:r>
      <w:r>
        <w:rPr>
          <w:rFonts w:ascii="Cambria" w:hAnsi="Cambria"/>
          <w:i w:val="0"/>
          <w:sz w:val="22"/>
        </w:rPr>
        <w:t>Incorporate smart transportation, air quality monitoring, and emission control systems into campus infrastructure.</w:t>
      </w:r>
    </w:p>
    <w:p>
      <w:pPr>
        <w:spacing w:line="276" w:lineRule="auto" w:after="80"/>
        <w:ind w:left="357" w:hanging="357"/>
      </w:pPr>
      <w:r>
        <w:rPr>
          <w:rFonts w:ascii="Cambria" w:hAnsi="Cambria"/>
          <w:sz w:val="22"/>
        </w:rPr>
        <w:t xml:space="preserve">• </w:t>
      </w:r>
      <w:r>
        <w:rPr>
          <w:rFonts w:ascii="Cambria" w:hAnsi="Cambria"/>
          <w:i w:val="0"/>
          <w:sz w:val="22"/>
        </w:rPr>
        <w:t>Adopt a cloud-centric IT strategy.</w:t>
      </w:r>
    </w:p>
    <w:p>
      <w:pPr>
        <w:spacing w:line="276" w:lineRule="auto" w:after="80"/>
        <w:ind w:left="714" w:hanging="357"/>
      </w:pPr>
      <w:r>
        <w:rPr>
          <w:rFonts w:ascii="Cambria" w:hAnsi="Cambria"/>
          <w:sz w:val="22"/>
        </w:rPr>
        <w:t xml:space="preserve">o </w:t>
      </w:r>
      <w:r>
        <w:rPr>
          <w:rFonts w:ascii="Cambria" w:hAnsi="Cambria"/>
          <w:i w:val="0"/>
          <w:sz w:val="22"/>
        </w:rPr>
        <w:t>Transition to hybrid cloud systems combining on-premises and cloud resources for mission-critical applications.</w:t>
      </w:r>
    </w:p>
    <w:p>
      <w:pPr>
        <w:spacing w:line="276" w:lineRule="auto" w:after="80"/>
        <w:ind w:left="714" w:hanging="357"/>
      </w:pPr>
      <w:r>
        <w:rPr>
          <w:rFonts w:ascii="Cambria" w:hAnsi="Cambria"/>
          <w:sz w:val="22"/>
        </w:rPr>
        <w:t xml:space="preserve">o </w:t>
      </w:r>
      <w:r>
        <w:rPr>
          <w:rFonts w:ascii="Cambria" w:hAnsi="Cambria"/>
          <w:i w:val="0"/>
          <w:sz w:val="22"/>
        </w:rPr>
        <w:t>Enhance flexibility, cost-efficiency, and scalability across storage, software, and services.</w:t>
      </w:r>
    </w:p>
    <w:p>
      <w:pPr>
        <w:spacing w:line="276" w:lineRule="auto" w:after="80"/>
        <w:ind w:left="357" w:hanging="357"/>
      </w:pPr>
      <w:r>
        <w:rPr>
          <w:rFonts w:ascii="Cambria" w:hAnsi="Cambria"/>
          <w:sz w:val="22"/>
        </w:rPr>
        <w:t xml:space="preserve">• </w:t>
      </w:r>
      <w:r>
        <w:rPr>
          <w:rFonts w:ascii="Cambria" w:hAnsi="Cambria"/>
          <w:i w:val="0"/>
          <w:sz w:val="22"/>
        </w:rPr>
        <w:t>Transform classrooms into technology-enhanced smart learning spaces.</w:t>
      </w:r>
    </w:p>
    <w:p>
      <w:pPr>
        <w:spacing w:line="276" w:lineRule="auto" w:after="80"/>
        <w:ind w:left="714" w:hanging="357"/>
      </w:pPr>
      <w:r>
        <w:rPr>
          <w:rFonts w:ascii="Cambria" w:hAnsi="Cambria"/>
          <w:sz w:val="22"/>
        </w:rPr>
        <w:t xml:space="preserve">o </w:t>
      </w:r>
      <w:r>
        <w:rPr>
          <w:rFonts w:ascii="Cambria" w:hAnsi="Cambria"/>
          <w:i w:val="0"/>
          <w:sz w:val="22"/>
        </w:rPr>
        <w:t>Equip classrooms with interactive displays, video conferencing tools, and real-time collaboration technologies.</w:t>
      </w:r>
    </w:p>
    <w:p>
      <w:pPr>
        <w:spacing w:line="276" w:lineRule="auto" w:after="80"/>
        <w:ind w:left="714" w:hanging="357"/>
      </w:pPr>
      <w:r>
        <w:rPr>
          <w:rFonts w:ascii="Cambria" w:hAnsi="Cambria"/>
          <w:sz w:val="22"/>
        </w:rPr>
        <w:t xml:space="preserve">o </w:t>
      </w:r>
      <w:r>
        <w:rPr>
          <w:rFonts w:ascii="Cambria" w:hAnsi="Cambria"/>
          <w:i w:val="0"/>
          <w:sz w:val="22"/>
        </w:rPr>
        <w:t>Invest in AR/VR labs to provide immersive, experiential learning.</w:t>
      </w:r>
    </w:p>
    <w:p>
      <w:pPr>
        <w:spacing w:line="276" w:lineRule="auto" w:after="80"/>
        <w:ind w:left="714" w:hanging="357"/>
      </w:pPr>
      <w:r>
        <w:rPr>
          <w:rFonts w:ascii="Cambria" w:hAnsi="Cambria"/>
          <w:sz w:val="22"/>
        </w:rPr>
        <w:t xml:space="preserve">o </w:t>
      </w:r>
      <w:r>
        <w:rPr>
          <w:rFonts w:ascii="Cambria" w:hAnsi="Cambria"/>
          <w:i w:val="0"/>
          <w:sz w:val="22"/>
        </w:rPr>
        <w:t>Expand and optimize the Learning Management Platform for hybrid education delivery.</w:t>
      </w:r>
    </w:p>
    <w:p>
      <w:pPr>
        <w:spacing w:line="276" w:lineRule="auto" w:after="80"/>
        <w:ind w:left="357" w:hanging="357"/>
      </w:pPr>
      <w:r>
        <w:rPr>
          <w:rFonts w:ascii="Cambria" w:hAnsi="Cambria"/>
          <w:sz w:val="22"/>
        </w:rPr>
        <w:t xml:space="preserve">• </w:t>
      </w:r>
      <w:r>
        <w:rPr>
          <w:rFonts w:ascii="Cambria" w:hAnsi="Cambria"/>
          <w:i w:val="0"/>
          <w:sz w:val="22"/>
        </w:rPr>
        <w:t>Build a comprehensive, integrated digital ecosystem.</w:t>
      </w:r>
    </w:p>
    <w:p>
      <w:pPr>
        <w:spacing w:line="276" w:lineRule="auto" w:after="80"/>
        <w:ind w:left="714" w:hanging="357"/>
      </w:pPr>
      <w:r>
        <w:rPr>
          <w:rFonts w:ascii="Cambria" w:hAnsi="Cambria"/>
          <w:sz w:val="22"/>
        </w:rPr>
        <w:t xml:space="preserve">o </w:t>
      </w:r>
      <w:r>
        <w:rPr>
          <w:rFonts w:ascii="Cambria" w:hAnsi="Cambria"/>
          <w:i w:val="0"/>
          <w:sz w:val="22"/>
        </w:rPr>
        <w:t>Digitize University services including admissions, course registration, housing, library, and alumni engagement.</w:t>
      </w:r>
    </w:p>
    <w:p>
      <w:pPr>
        <w:spacing w:line="276" w:lineRule="auto" w:after="80"/>
        <w:ind w:left="714" w:hanging="357"/>
      </w:pPr>
      <w:r>
        <w:rPr>
          <w:rFonts w:ascii="Cambria" w:hAnsi="Cambria"/>
          <w:sz w:val="22"/>
        </w:rPr>
        <w:t xml:space="preserve">o </w:t>
      </w:r>
      <w:r>
        <w:rPr>
          <w:rFonts w:ascii="Cambria" w:hAnsi="Cambria"/>
          <w:i w:val="0"/>
          <w:sz w:val="22"/>
        </w:rPr>
        <w:t>Develop mobile apps and unified portals to enable easy access to academic and administrative functions.</w:t>
      </w:r>
    </w:p>
    <w:p>
      <w:pPr>
        <w:spacing w:line="276" w:lineRule="auto" w:after="80"/>
        <w:ind w:left="357" w:hanging="357"/>
      </w:pPr>
      <w:r>
        <w:rPr>
          <w:rFonts w:ascii="Cambria" w:hAnsi="Cambria"/>
          <w:sz w:val="22"/>
        </w:rPr>
        <w:t xml:space="preserve">• </w:t>
      </w:r>
      <w:r>
        <w:rPr>
          <w:rFonts w:ascii="Cambria" w:hAnsi="Cambria"/>
          <w:i w:val="0"/>
          <w:sz w:val="22"/>
        </w:rPr>
        <w:t>Promote environmental sustainability through IT infrastructure.</w:t>
      </w:r>
    </w:p>
    <w:p>
      <w:pPr>
        <w:spacing w:line="276" w:lineRule="auto" w:after="80"/>
        <w:ind w:left="714" w:hanging="357"/>
      </w:pPr>
      <w:r>
        <w:rPr>
          <w:rFonts w:ascii="Cambria" w:hAnsi="Cambria"/>
          <w:sz w:val="22"/>
        </w:rPr>
        <w:t xml:space="preserve">o </w:t>
      </w:r>
      <w:r>
        <w:rPr>
          <w:rFonts w:ascii="Cambria" w:hAnsi="Cambria"/>
          <w:i w:val="0"/>
          <w:sz w:val="22"/>
        </w:rPr>
        <w:t>Establish energy-efficient, green-certified data centres.</w:t>
      </w:r>
    </w:p>
    <w:p>
      <w:pPr>
        <w:spacing w:line="276" w:lineRule="auto" w:after="80"/>
        <w:ind w:left="714" w:hanging="357"/>
      </w:pPr>
      <w:r>
        <w:rPr>
          <w:rFonts w:ascii="Cambria" w:hAnsi="Cambria"/>
          <w:sz w:val="22"/>
        </w:rPr>
        <w:t xml:space="preserve">o </w:t>
      </w:r>
      <w:r>
        <w:rPr>
          <w:rFonts w:ascii="Cambria" w:hAnsi="Cambria"/>
          <w:i w:val="0"/>
          <w:sz w:val="22"/>
        </w:rPr>
        <w:t>Use smart building systems to monitor and reduce energy consumption, contributing to the University's low-carbon goals.</w:t>
      </w:r>
    </w:p>
    <w:p>
      <w:pPr>
        <w:spacing w:line="276" w:lineRule="auto" w:after="80"/>
        <w:ind w:left="357" w:hanging="357"/>
      </w:pPr>
      <w:r>
        <w:rPr>
          <w:rFonts w:ascii="Cambria" w:hAnsi="Cambria"/>
          <w:sz w:val="22"/>
        </w:rPr>
        <w:t xml:space="preserve">• </w:t>
      </w:r>
      <w:r>
        <w:rPr>
          <w:rFonts w:ascii="Cambria" w:hAnsi="Cambria"/>
          <w:i w:val="0"/>
          <w:sz w:val="22"/>
        </w:rPr>
        <w:t>Strengthen inclusive digital support services.</w:t>
      </w:r>
    </w:p>
    <w:p>
      <w:pPr>
        <w:spacing w:line="276" w:lineRule="auto" w:after="80"/>
        <w:ind w:left="714" w:hanging="357"/>
      </w:pPr>
      <w:r>
        <w:rPr>
          <w:rFonts w:ascii="Cambria" w:hAnsi="Cambria"/>
          <w:sz w:val="22"/>
        </w:rPr>
        <w:t xml:space="preserve">o </w:t>
      </w:r>
      <w:r>
        <w:rPr>
          <w:rFonts w:ascii="Cambria" w:hAnsi="Cambria"/>
          <w:i w:val="0"/>
          <w:sz w:val="22"/>
        </w:rPr>
        <w:t>Implement 24/7 IT help desks, AI-powered chatbots, and on-campus self-service kiosks.</w:t>
      </w:r>
    </w:p>
    <w:p>
      <w:pPr>
        <w:spacing w:line="276" w:lineRule="auto" w:after="80"/>
        <w:ind w:left="714" w:hanging="357"/>
      </w:pPr>
      <w:r>
        <w:rPr>
          <w:rFonts w:ascii="Cambria" w:hAnsi="Cambria"/>
          <w:sz w:val="22"/>
        </w:rPr>
        <w:t xml:space="preserve">o </w:t>
      </w:r>
      <w:r>
        <w:rPr>
          <w:rFonts w:ascii="Cambria" w:hAnsi="Cambria"/>
          <w:i w:val="0"/>
          <w:sz w:val="22"/>
        </w:rPr>
        <w:t>Ensure accessibility features and inclusive design for students from diverse backgrounds to access University resources equitably.</w:t>
      </w:r>
    </w:p>
    <w:p>
      <w:pPr>
        <w:spacing w:before="280" w:after="160"/>
      </w:pPr>
      <w:r>
        <w:rPr>
          <w:rFonts w:ascii="Cambria" w:hAnsi="Cambria"/>
          <w:b/>
          <w:color w:val="1F3A5F"/>
          <w:sz w:val="29"/>
        </w:rPr>
        <w:t>36.28. IT Infrastructure – Long-term Goals</w:t>
      </w:r>
    </w:p>
    <w:p>
      <w:pPr>
        <w:spacing w:line="276" w:lineRule="auto" w:after="80"/>
        <w:ind w:left="357" w:hanging="357"/>
      </w:pPr>
      <w:r>
        <w:rPr>
          <w:rFonts w:ascii="Cambria" w:hAnsi="Cambria"/>
          <w:sz w:val="22"/>
        </w:rPr>
        <w:t xml:space="preserve">• </w:t>
      </w:r>
      <w:r>
        <w:rPr>
          <w:rFonts w:ascii="Cambria" w:hAnsi="Cambria"/>
          <w:i w:val="0"/>
          <w:sz w:val="22"/>
        </w:rPr>
        <w:t>Develop sustainable budget strategies for ongoing IT advancement.</w:t>
      </w:r>
    </w:p>
    <w:p>
      <w:pPr>
        <w:spacing w:line="276" w:lineRule="auto" w:after="80"/>
        <w:ind w:left="714" w:hanging="357"/>
      </w:pPr>
      <w:r>
        <w:rPr>
          <w:rFonts w:ascii="Cambria" w:hAnsi="Cambria"/>
          <w:sz w:val="22"/>
        </w:rPr>
        <w:t xml:space="preserve">o </w:t>
      </w:r>
      <w:r>
        <w:rPr>
          <w:rFonts w:ascii="Cambria" w:hAnsi="Cambria"/>
          <w:i w:val="0"/>
          <w:sz w:val="22"/>
        </w:rPr>
        <w:t>Continuously upgrade IT systems to stay aligned with emerging technologies such as quantum computing, 5G, and blockchain for secure knowledge certification.</w:t>
      </w:r>
    </w:p>
    <w:p>
      <w:pPr>
        <w:spacing w:line="276" w:lineRule="auto" w:after="80"/>
        <w:ind w:left="714" w:hanging="357"/>
      </w:pPr>
      <w:r>
        <w:rPr>
          <w:rFonts w:ascii="Cambria" w:hAnsi="Cambria"/>
          <w:sz w:val="22"/>
        </w:rPr>
        <w:t xml:space="preserve">o </w:t>
      </w:r>
      <w:r>
        <w:rPr>
          <w:rFonts w:ascii="Cambria" w:hAnsi="Cambria"/>
          <w:i w:val="0"/>
          <w:sz w:val="22"/>
        </w:rPr>
        <w:t>Collaborate with industry leaders and technology partners to secure investments and foster research-driven IT growth.</w:t>
      </w:r>
    </w:p>
    <w:p>
      <w:pPr>
        <w:spacing w:line="276" w:lineRule="auto" w:after="80"/>
        <w:ind w:left="357" w:hanging="357"/>
      </w:pPr>
      <w:r>
        <w:rPr>
          <w:rFonts w:ascii="Cambria" w:hAnsi="Cambria"/>
          <w:sz w:val="22"/>
        </w:rPr>
        <w:t xml:space="preserve">• </w:t>
      </w:r>
      <w:r>
        <w:rPr>
          <w:rFonts w:ascii="Cambria" w:hAnsi="Cambria"/>
          <w:i w:val="0"/>
          <w:sz w:val="22"/>
        </w:rPr>
        <w:t>Establish a centralized, intelligent data repository.</w:t>
      </w:r>
    </w:p>
    <w:p>
      <w:pPr>
        <w:spacing w:line="276" w:lineRule="auto" w:after="80"/>
        <w:ind w:left="714" w:hanging="357"/>
      </w:pPr>
      <w:r>
        <w:rPr>
          <w:rFonts w:ascii="Cambria" w:hAnsi="Cambria"/>
          <w:sz w:val="22"/>
        </w:rPr>
        <w:t xml:space="preserve">o </w:t>
      </w:r>
      <w:r>
        <w:rPr>
          <w:rFonts w:ascii="Cambria" w:hAnsi="Cambria"/>
          <w:i w:val="0"/>
          <w:sz w:val="22"/>
        </w:rPr>
        <w:t>Integrate advanced analytics tools to track academic performance, research productivity, and institutional effectiveness.</w:t>
      </w:r>
    </w:p>
    <w:p>
      <w:pPr>
        <w:spacing w:line="276" w:lineRule="auto" w:after="80"/>
        <w:ind w:left="714" w:hanging="357"/>
      </w:pPr>
      <w:r>
        <w:rPr>
          <w:rFonts w:ascii="Cambria" w:hAnsi="Cambria"/>
          <w:sz w:val="22"/>
        </w:rPr>
        <w:t xml:space="preserve">o </w:t>
      </w:r>
      <w:r>
        <w:rPr>
          <w:rFonts w:ascii="Cambria" w:hAnsi="Cambria"/>
          <w:i w:val="0"/>
          <w:sz w:val="22"/>
        </w:rPr>
        <w:t>Utilize AI and machine learning for predictive insights on student engagement, retention, and academic outcomes.</w:t>
      </w:r>
    </w:p>
    <w:p>
      <w:pPr>
        <w:spacing w:line="276" w:lineRule="auto" w:after="80"/>
        <w:ind w:left="357" w:hanging="357"/>
      </w:pPr>
      <w:r>
        <w:rPr>
          <w:rFonts w:ascii="Cambria" w:hAnsi="Cambria"/>
          <w:sz w:val="22"/>
        </w:rPr>
        <w:t xml:space="preserve">• </w:t>
      </w:r>
      <w:r>
        <w:rPr>
          <w:rFonts w:ascii="Cambria" w:hAnsi="Cambria"/>
          <w:i w:val="0"/>
          <w:sz w:val="22"/>
        </w:rPr>
        <w:t>Build high-performance computing (HPC) infrastructure.</w:t>
      </w:r>
    </w:p>
    <w:p>
      <w:pPr>
        <w:spacing w:line="276" w:lineRule="auto" w:after="80"/>
        <w:ind w:left="714" w:hanging="357"/>
      </w:pPr>
      <w:r>
        <w:rPr>
          <w:rFonts w:ascii="Cambria" w:hAnsi="Cambria"/>
          <w:sz w:val="22"/>
        </w:rPr>
        <w:t xml:space="preserve">o </w:t>
      </w:r>
      <w:r>
        <w:rPr>
          <w:rFonts w:ascii="Cambria" w:hAnsi="Cambria"/>
          <w:i w:val="0"/>
          <w:sz w:val="22"/>
        </w:rPr>
        <w:t>Support advanced research in AI, machine learning, data science, and bioinformatics.</w:t>
      </w:r>
    </w:p>
    <w:p>
      <w:pPr>
        <w:spacing w:line="276" w:lineRule="auto" w:after="80"/>
        <w:ind w:left="714" w:hanging="357"/>
      </w:pPr>
      <w:r>
        <w:rPr>
          <w:rFonts w:ascii="Cambria" w:hAnsi="Cambria"/>
          <w:sz w:val="22"/>
        </w:rPr>
        <w:t xml:space="preserve">o </w:t>
      </w:r>
      <w:r>
        <w:rPr>
          <w:rFonts w:ascii="Cambria" w:hAnsi="Cambria"/>
          <w:i w:val="0"/>
          <w:sz w:val="22"/>
        </w:rPr>
        <w:t>Enable global academic collaboration through virtual research environments and knowledge-sharing networks.</w:t>
      </w:r>
    </w:p>
    <w:p>
      <w:pPr>
        <w:spacing w:line="276" w:lineRule="auto" w:after="80"/>
        <w:ind w:left="357" w:hanging="357"/>
      </w:pPr>
      <w:r>
        <w:rPr>
          <w:rFonts w:ascii="Cambria" w:hAnsi="Cambria"/>
          <w:sz w:val="22"/>
        </w:rPr>
        <w:t xml:space="preserve">• </w:t>
      </w:r>
      <w:r>
        <w:rPr>
          <w:rFonts w:ascii="Cambria" w:hAnsi="Cambria"/>
          <w:i w:val="0"/>
          <w:sz w:val="22"/>
        </w:rPr>
        <w:t>Implement a next-generation Learning Management System (LMS).</w:t>
      </w:r>
    </w:p>
    <w:p>
      <w:pPr>
        <w:spacing w:line="276" w:lineRule="auto" w:after="80"/>
        <w:ind w:left="714" w:hanging="357"/>
      </w:pPr>
      <w:r>
        <w:rPr>
          <w:rFonts w:ascii="Cambria" w:hAnsi="Cambria"/>
          <w:sz w:val="22"/>
        </w:rPr>
        <w:t xml:space="preserve">o </w:t>
      </w:r>
      <w:r>
        <w:rPr>
          <w:rFonts w:ascii="Cambria" w:hAnsi="Cambria"/>
          <w:i w:val="0"/>
          <w:sz w:val="22"/>
        </w:rPr>
        <w:t>Provide enhanced digital learning, collaboration, and real-time assessment capabilities.</w:t>
      </w:r>
    </w:p>
    <w:p>
      <w:pPr>
        <w:spacing w:line="276" w:lineRule="auto" w:after="80"/>
        <w:ind w:left="714" w:hanging="357"/>
      </w:pPr>
      <w:r>
        <w:rPr>
          <w:rFonts w:ascii="Cambria" w:hAnsi="Cambria"/>
          <w:sz w:val="22"/>
        </w:rPr>
        <w:t xml:space="preserve">o </w:t>
      </w:r>
      <w:r>
        <w:rPr>
          <w:rFonts w:ascii="Cambria" w:hAnsi="Cambria"/>
          <w:i w:val="0"/>
          <w:sz w:val="22"/>
        </w:rPr>
        <w:t>Facilitate personalized learning experiences using data-driven insights to improve teaching and learning effectiveness.</w:t>
      </w:r>
    </w:p>
    <w:p>
      <w:pPr>
        <w:spacing w:before="280" w:after="160"/>
      </w:pPr>
      <w:r>
        <w:rPr>
          <w:rFonts w:ascii="Cambria" w:hAnsi="Cambria"/>
          <w:b/>
          <w:color w:val="1F3A5F"/>
          <w:sz w:val="29"/>
        </w:rPr>
        <w:t>36.29. Library as a Learning Resource – Short-term Goals</w:t>
      </w:r>
    </w:p>
    <w:p>
      <w:pPr>
        <w:spacing w:line="276" w:lineRule="auto" w:after="80"/>
        <w:ind w:left="357" w:hanging="357"/>
      </w:pPr>
      <w:r>
        <w:rPr>
          <w:rFonts w:ascii="Cambria" w:hAnsi="Cambria"/>
          <w:sz w:val="22"/>
        </w:rPr>
        <w:t xml:space="preserve">• </w:t>
      </w:r>
      <w:r>
        <w:rPr>
          <w:rFonts w:ascii="Cambria" w:hAnsi="Cambria"/>
          <w:i w:val="0"/>
          <w:sz w:val="22"/>
        </w:rPr>
        <w:t>Expand digital access through the University Library System (ULS).</w:t>
      </w:r>
    </w:p>
    <w:p>
      <w:pPr>
        <w:spacing w:line="276" w:lineRule="auto" w:after="80"/>
        <w:ind w:left="714" w:hanging="357"/>
      </w:pPr>
      <w:r>
        <w:rPr>
          <w:rFonts w:ascii="Cambria" w:hAnsi="Cambria"/>
          <w:sz w:val="22"/>
        </w:rPr>
        <w:t xml:space="preserve">o </w:t>
      </w:r>
      <w:r>
        <w:rPr>
          <w:rFonts w:ascii="Cambria" w:hAnsi="Cambria"/>
          <w:i w:val="0"/>
          <w:sz w:val="22"/>
        </w:rPr>
        <w:t>Increase availability of e-books, e-journals, databases, and open-access resources.</w:t>
      </w:r>
    </w:p>
    <w:p>
      <w:pPr>
        <w:spacing w:line="276" w:lineRule="auto" w:after="80"/>
        <w:ind w:left="714" w:hanging="357"/>
      </w:pPr>
      <w:r>
        <w:rPr>
          <w:rFonts w:ascii="Cambria" w:hAnsi="Cambria"/>
          <w:sz w:val="22"/>
        </w:rPr>
        <w:t xml:space="preserve">o </w:t>
      </w:r>
      <w:r>
        <w:rPr>
          <w:rFonts w:ascii="Cambria" w:hAnsi="Cambria"/>
          <w:i w:val="0"/>
          <w:sz w:val="22"/>
        </w:rPr>
        <w:t>Digitize physical collections to preserve and enhance accessibility to existing knowledge assets.</w:t>
      </w:r>
    </w:p>
    <w:p>
      <w:pPr>
        <w:spacing w:line="276" w:lineRule="auto" w:after="80"/>
        <w:ind w:left="357" w:hanging="357"/>
      </w:pPr>
      <w:r>
        <w:rPr>
          <w:rFonts w:ascii="Cambria" w:hAnsi="Cambria"/>
          <w:sz w:val="22"/>
        </w:rPr>
        <w:t xml:space="preserve">• </w:t>
      </w:r>
      <w:r>
        <w:rPr>
          <w:rFonts w:ascii="Cambria" w:hAnsi="Cambria"/>
          <w:i w:val="0"/>
          <w:sz w:val="22"/>
        </w:rPr>
        <w:t>Establish 24 x 7 study spaces across libraries.</w:t>
      </w:r>
    </w:p>
    <w:p>
      <w:pPr>
        <w:spacing w:line="276" w:lineRule="auto" w:after="80"/>
        <w:ind w:left="714" w:hanging="357"/>
      </w:pPr>
      <w:r>
        <w:rPr>
          <w:rFonts w:ascii="Cambria" w:hAnsi="Cambria"/>
          <w:sz w:val="22"/>
        </w:rPr>
        <w:t xml:space="preserve">o </w:t>
      </w:r>
      <w:r>
        <w:rPr>
          <w:rFonts w:ascii="Cambria" w:hAnsi="Cambria"/>
          <w:i w:val="0"/>
          <w:sz w:val="22"/>
        </w:rPr>
        <w:t>Provide round-the-clock access to designated reading and research zones.</w:t>
      </w:r>
    </w:p>
    <w:p>
      <w:pPr>
        <w:spacing w:line="276" w:lineRule="auto" w:after="80"/>
        <w:ind w:left="714" w:hanging="357"/>
      </w:pPr>
      <w:r>
        <w:rPr>
          <w:rFonts w:ascii="Cambria" w:hAnsi="Cambria"/>
          <w:sz w:val="22"/>
        </w:rPr>
        <w:t xml:space="preserve">o </w:t>
      </w:r>
      <w:r>
        <w:rPr>
          <w:rFonts w:ascii="Cambria" w:hAnsi="Cambria"/>
          <w:i w:val="0"/>
          <w:sz w:val="22"/>
        </w:rPr>
        <w:t>Ensure these spaces are safe, well-equipped, and conducive to collaborative and individual learning.</w:t>
      </w:r>
    </w:p>
    <w:p>
      <w:pPr>
        <w:spacing w:line="276" w:lineRule="auto" w:after="80"/>
        <w:ind w:left="357" w:hanging="357"/>
      </w:pPr>
      <w:r>
        <w:rPr>
          <w:rFonts w:ascii="Cambria" w:hAnsi="Cambria"/>
          <w:sz w:val="22"/>
        </w:rPr>
        <w:t xml:space="preserve">• </w:t>
      </w:r>
      <w:r>
        <w:rPr>
          <w:rFonts w:ascii="Cambria" w:hAnsi="Cambria"/>
          <w:i w:val="0"/>
          <w:sz w:val="22"/>
        </w:rPr>
        <w:t>Integrate advanced research technologies.</w:t>
      </w:r>
    </w:p>
    <w:p>
      <w:pPr>
        <w:spacing w:line="276" w:lineRule="auto" w:after="80"/>
        <w:ind w:left="714" w:hanging="357"/>
      </w:pPr>
      <w:r>
        <w:rPr>
          <w:rFonts w:ascii="Cambria" w:hAnsi="Cambria"/>
          <w:sz w:val="22"/>
        </w:rPr>
        <w:t xml:space="preserve">o </w:t>
      </w:r>
      <w:r>
        <w:rPr>
          <w:rFonts w:ascii="Cambria" w:hAnsi="Cambria"/>
          <w:i w:val="0"/>
          <w:sz w:val="22"/>
        </w:rPr>
        <w:t>Introduce tools such as reference management software, plagiarism checkers, and AI-assisted search engines.</w:t>
      </w:r>
    </w:p>
    <w:p>
      <w:pPr>
        <w:spacing w:line="276" w:lineRule="auto" w:after="80"/>
        <w:ind w:left="714" w:hanging="357"/>
      </w:pPr>
      <w:r>
        <w:rPr>
          <w:rFonts w:ascii="Cambria" w:hAnsi="Cambria"/>
          <w:sz w:val="22"/>
        </w:rPr>
        <w:t xml:space="preserve">o </w:t>
      </w:r>
      <w:r>
        <w:rPr>
          <w:rFonts w:ascii="Cambria" w:hAnsi="Cambria"/>
          <w:i w:val="0"/>
          <w:sz w:val="22"/>
        </w:rPr>
        <w:t>Facilitate data analytics support for academic and research purposes.</w:t>
      </w:r>
    </w:p>
    <w:p>
      <w:pPr>
        <w:spacing w:line="276" w:lineRule="auto" w:after="80"/>
        <w:ind w:left="357" w:hanging="357"/>
      </w:pPr>
      <w:r>
        <w:rPr>
          <w:rFonts w:ascii="Cambria" w:hAnsi="Cambria"/>
          <w:sz w:val="22"/>
        </w:rPr>
        <w:t xml:space="preserve">• </w:t>
      </w:r>
      <w:r>
        <w:rPr>
          <w:rFonts w:ascii="Cambria" w:hAnsi="Cambria"/>
          <w:i w:val="0"/>
          <w:sz w:val="22"/>
        </w:rPr>
        <w:t>Implement a user feedback and support system.</w:t>
      </w:r>
    </w:p>
    <w:p>
      <w:pPr>
        <w:spacing w:line="276" w:lineRule="auto" w:after="80"/>
        <w:ind w:left="714" w:hanging="357"/>
      </w:pPr>
      <w:r>
        <w:rPr>
          <w:rFonts w:ascii="Cambria" w:hAnsi="Cambria"/>
          <w:sz w:val="22"/>
        </w:rPr>
        <w:t xml:space="preserve">o </w:t>
      </w:r>
      <w:r>
        <w:rPr>
          <w:rFonts w:ascii="Cambria" w:hAnsi="Cambria"/>
          <w:i w:val="0"/>
          <w:sz w:val="22"/>
        </w:rPr>
        <w:t>Collect regular input from students and faculty to improve library services.</w:t>
      </w:r>
    </w:p>
    <w:p>
      <w:pPr>
        <w:spacing w:line="276" w:lineRule="auto" w:after="80"/>
        <w:ind w:left="714" w:hanging="357"/>
      </w:pPr>
      <w:r>
        <w:rPr>
          <w:rFonts w:ascii="Cambria" w:hAnsi="Cambria"/>
          <w:sz w:val="22"/>
        </w:rPr>
        <w:t xml:space="preserve">o </w:t>
      </w:r>
      <w:r>
        <w:rPr>
          <w:rFonts w:ascii="Cambria" w:hAnsi="Cambria"/>
          <w:i w:val="0"/>
          <w:sz w:val="22"/>
        </w:rPr>
        <w:t>Use feedback to guide decisions on resource acquisition, facility upgrades, and user experience enhancements.</w:t>
      </w:r>
    </w:p>
    <w:p>
      <w:pPr>
        <w:spacing w:before="280" w:after="160"/>
      </w:pPr>
      <w:r>
        <w:rPr>
          <w:rFonts w:ascii="Cambria" w:hAnsi="Cambria"/>
          <w:b/>
          <w:color w:val="1F3A5F"/>
          <w:sz w:val="29"/>
        </w:rPr>
        <w:t>36.30. Library as a Learning Resource – Mid-term Goals</w:t>
      </w:r>
    </w:p>
    <w:p>
      <w:pPr>
        <w:spacing w:line="276" w:lineRule="auto" w:after="80"/>
        <w:ind w:left="357" w:hanging="357"/>
      </w:pPr>
      <w:r>
        <w:rPr>
          <w:rFonts w:ascii="Cambria" w:hAnsi="Cambria"/>
          <w:sz w:val="22"/>
        </w:rPr>
        <w:t xml:space="preserve">• </w:t>
      </w:r>
      <w:r>
        <w:rPr>
          <w:rFonts w:ascii="Cambria" w:hAnsi="Cambria"/>
          <w:i w:val="0"/>
          <w:sz w:val="22"/>
        </w:rPr>
        <w:t>Establish an Innovation Lab within the library ecosystem.</w:t>
      </w:r>
    </w:p>
    <w:p>
      <w:pPr>
        <w:spacing w:line="276" w:lineRule="auto" w:after="80"/>
        <w:ind w:left="714" w:hanging="357"/>
      </w:pPr>
      <w:r>
        <w:rPr>
          <w:rFonts w:ascii="Cambria" w:hAnsi="Cambria"/>
          <w:sz w:val="22"/>
        </w:rPr>
        <w:t xml:space="preserve">o </w:t>
      </w:r>
      <w:r>
        <w:rPr>
          <w:rFonts w:ascii="Cambria" w:hAnsi="Cambria"/>
          <w:i w:val="0"/>
          <w:sz w:val="22"/>
        </w:rPr>
        <w:t>Focus on emerging technologies such as Artificial Intelligence (AI), Blockchain, and Virtual Reality (VR).</w:t>
      </w:r>
    </w:p>
    <w:p>
      <w:pPr>
        <w:spacing w:line="276" w:lineRule="auto" w:after="80"/>
        <w:ind w:left="714" w:hanging="357"/>
      </w:pPr>
      <w:r>
        <w:rPr>
          <w:rFonts w:ascii="Cambria" w:hAnsi="Cambria"/>
          <w:sz w:val="22"/>
        </w:rPr>
        <w:t xml:space="preserve">o </w:t>
      </w:r>
      <w:r>
        <w:rPr>
          <w:rFonts w:ascii="Cambria" w:hAnsi="Cambria"/>
          <w:i w:val="0"/>
          <w:sz w:val="22"/>
        </w:rPr>
        <w:t>Provide access to cutting-edge tools and platforms for experimentation and creative exploration.</w:t>
      </w:r>
    </w:p>
    <w:p>
      <w:pPr>
        <w:spacing w:line="276" w:lineRule="auto" w:after="80"/>
        <w:ind w:left="357" w:hanging="357"/>
      </w:pPr>
      <w:r>
        <w:rPr>
          <w:rFonts w:ascii="Cambria" w:hAnsi="Cambria"/>
          <w:sz w:val="22"/>
        </w:rPr>
        <w:t xml:space="preserve">• </w:t>
      </w:r>
      <w:r>
        <w:rPr>
          <w:rFonts w:ascii="Cambria" w:hAnsi="Cambria"/>
          <w:i w:val="0"/>
          <w:sz w:val="22"/>
        </w:rPr>
        <w:t>Promote problem-solving and innovation culture through academic competitions.</w:t>
      </w:r>
    </w:p>
    <w:p>
      <w:pPr>
        <w:spacing w:line="276" w:lineRule="auto" w:after="80"/>
        <w:ind w:left="714" w:hanging="357"/>
      </w:pPr>
      <w:r>
        <w:rPr>
          <w:rFonts w:ascii="Cambria" w:hAnsi="Cambria"/>
          <w:sz w:val="22"/>
        </w:rPr>
        <w:t xml:space="preserve">o </w:t>
      </w:r>
      <w:r>
        <w:rPr>
          <w:rFonts w:ascii="Cambria" w:hAnsi="Cambria"/>
          <w:i w:val="0"/>
          <w:sz w:val="22"/>
        </w:rPr>
        <w:t>Organize Hackathons, challenges, and collaborative projects hosted within the Innovation Lab.</w:t>
      </w:r>
    </w:p>
    <w:p>
      <w:pPr>
        <w:spacing w:line="276" w:lineRule="auto" w:after="80"/>
        <w:ind w:left="714" w:hanging="357"/>
      </w:pPr>
      <w:r>
        <w:rPr>
          <w:rFonts w:ascii="Cambria" w:hAnsi="Cambria"/>
          <w:sz w:val="22"/>
        </w:rPr>
        <w:t xml:space="preserve">o </w:t>
      </w:r>
      <w:r>
        <w:rPr>
          <w:rFonts w:ascii="Cambria" w:hAnsi="Cambria"/>
          <w:i w:val="0"/>
          <w:sz w:val="22"/>
        </w:rPr>
        <w:t>Encourage interdisciplinary participation from students and faculty to address real-world issues.</w:t>
      </w:r>
    </w:p>
    <w:p>
      <w:pPr>
        <w:spacing w:line="276" w:lineRule="auto" w:after="80"/>
        <w:ind w:left="357" w:hanging="357"/>
      </w:pPr>
      <w:r>
        <w:rPr>
          <w:rFonts w:ascii="Cambria" w:hAnsi="Cambria"/>
          <w:sz w:val="22"/>
        </w:rPr>
        <w:t xml:space="preserve">• </w:t>
      </w:r>
      <w:r>
        <w:rPr>
          <w:rFonts w:ascii="Cambria" w:hAnsi="Cambria"/>
          <w:i w:val="0"/>
          <w:sz w:val="22"/>
        </w:rPr>
        <w:t>Position the library as an active hub for research-driven innovation.</w:t>
      </w:r>
    </w:p>
    <w:p>
      <w:pPr>
        <w:spacing w:line="276" w:lineRule="auto" w:after="80"/>
        <w:ind w:left="714" w:hanging="357"/>
      </w:pPr>
      <w:r>
        <w:rPr>
          <w:rFonts w:ascii="Cambria" w:hAnsi="Cambria"/>
          <w:sz w:val="22"/>
        </w:rPr>
        <w:t xml:space="preserve">o </w:t>
      </w:r>
      <w:r>
        <w:rPr>
          <w:rFonts w:ascii="Cambria" w:hAnsi="Cambria"/>
          <w:i w:val="0"/>
          <w:sz w:val="22"/>
        </w:rPr>
        <w:t>Integrate the Innovation Lab with academic departments and research centres.</w:t>
      </w:r>
    </w:p>
    <w:p>
      <w:pPr>
        <w:spacing w:line="276" w:lineRule="auto" w:after="80"/>
        <w:ind w:left="714" w:hanging="357"/>
      </w:pPr>
      <w:r>
        <w:rPr>
          <w:rFonts w:ascii="Cambria" w:hAnsi="Cambria"/>
          <w:sz w:val="22"/>
        </w:rPr>
        <w:t xml:space="preserve">o </w:t>
      </w:r>
      <w:r>
        <w:rPr>
          <w:rFonts w:ascii="Cambria" w:hAnsi="Cambria"/>
          <w:i w:val="0"/>
          <w:sz w:val="22"/>
        </w:rPr>
        <w:t>Foster a hands-on learning environment that bridges theory and practical application.</w:t>
      </w:r>
    </w:p>
    <w:p>
      <w:pPr>
        <w:spacing w:before="280" w:after="160"/>
      </w:pPr>
      <w:r>
        <w:rPr>
          <w:rFonts w:ascii="Cambria" w:hAnsi="Cambria"/>
          <w:b/>
          <w:color w:val="1F3A5F"/>
          <w:sz w:val="29"/>
        </w:rPr>
        <w:t>36.31. Library as a Learning Resource – Long-term Goals</w:t>
      </w:r>
    </w:p>
    <w:p>
      <w:pPr>
        <w:spacing w:line="276" w:lineRule="auto" w:after="80"/>
        <w:ind w:left="357" w:hanging="357"/>
      </w:pPr>
      <w:r>
        <w:rPr>
          <w:rFonts w:ascii="Cambria" w:hAnsi="Cambria"/>
          <w:sz w:val="22"/>
        </w:rPr>
        <w:t xml:space="preserve">• </w:t>
      </w:r>
      <w:r>
        <w:rPr>
          <w:rFonts w:ascii="Cambria" w:hAnsi="Cambria"/>
          <w:i w:val="0"/>
          <w:sz w:val="22"/>
        </w:rPr>
        <w:t>AI-Enhanced Research and User Experience</w:t>
      </w:r>
    </w:p>
    <w:p>
      <w:pPr>
        <w:spacing w:line="276" w:lineRule="auto" w:after="80"/>
        <w:ind w:left="714" w:hanging="357"/>
      </w:pPr>
      <w:r>
        <w:rPr>
          <w:rFonts w:ascii="Cambria" w:hAnsi="Cambria"/>
          <w:sz w:val="22"/>
        </w:rPr>
        <w:t xml:space="preserve">o </w:t>
      </w:r>
      <w:r>
        <w:rPr>
          <w:rFonts w:ascii="Cambria" w:hAnsi="Cambria"/>
          <w:i w:val="0"/>
          <w:sz w:val="22"/>
        </w:rPr>
        <w:t>Deploy AI-powered search engines and tailored content recommendation systems.</w:t>
      </w:r>
    </w:p>
    <w:p>
      <w:pPr>
        <w:spacing w:line="276" w:lineRule="auto" w:after="80"/>
        <w:ind w:left="714" w:hanging="357"/>
      </w:pPr>
      <w:r>
        <w:rPr>
          <w:rFonts w:ascii="Cambria" w:hAnsi="Cambria"/>
          <w:sz w:val="22"/>
        </w:rPr>
        <w:t xml:space="preserve">o </w:t>
      </w:r>
      <w:r>
        <w:rPr>
          <w:rFonts w:ascii="Cambria" w:hAnsi="Cambria"/>
          <w:i w:val="0"/>
          <w:sz w:val="22"/>
        </w:rPr>
        <w:t>Support AI-driven research assistance for literature reviews, data mining, and academic writing.</w:t>
      </w:r>
    </w:p>
    <w:p>
      <w:pPr>
        <w:spacing w:line="276" w:lineRule="auto" w:after="80"/>
        <w:ind w:left="357" w:hanging="357"/>
      </w:pPr>
      <w:r>
        <w:rPr>
          <w:rFonts w:ascii="Cambria" w:hAnsi="Cambria"/>
          <w:sz w:val="22"/>
        </w:rPr>
        <w:t xml:space="preserve">• </w:t>
      </w:r>
      <w:r>
        <w:rPr>
          <w:rFonts w:ascii="Cambria" w:hAnsi="Cambria"/>
          <w:i w:val="0"/>
          <w:sz w:val="22"/>
        </w:rPr>
        <w:t>Immersive and Virtual Learning Spaces</w:t>
      </w:r>
    </w:p>
    <w:p>
      <w:pPr>
        <w:spacing w:line="276" w:lineRule="auto" w:after="80"/>
        <w:ind w:left="714" w:hanging="357"/>
      </w:pPr>
      <w:r>
        <w:rPr>
          <w:rFonts w:ascii="Cambria" w:hAnsi="Cambria"/>
          <w:sz w:val="22"/>
        </w:rPr>
        <w:t xml:space="preserve">o </w:t>
      </w:r>
      <w:r>
        <w:rPr>
          <w:rFonts w:ascii="Cambria" w:hAnsi="Cambria"/>
          <w:i w:val="0"/>
          <w:sz w:val="22"/>
        </w:rPr>
        <w:t>Offer virtual library tours and augmented reality (AR) experiences for interactive learning.</w:t>
      </w:r>
    </w:p>
    <w:p>
      <w:pPr>
        <w:spacing w:line="276" w:lineRule="auto" w:after="80"/>
        <w:ind w:left="714" w:hanging="357"/>
      </w:pPr>
      <w:r>
        <w:rPr>
          <w:rFonts w:ascii="Cambria" w:hAnsi="Cambria"/>
          <w:sz w:val="22"/>
        </w:rPr>
        <w:t xml:space="preserve">o </w:t>
      </w:r>
      <w:r>
        <w:rPr>
          <w:rFonts w:ascii="Cambria" w:hAnsi="Cambria"/>
          <w:i w:val="0"/>
          <w:sz w:val="22"/>
        </w:rPr>
        <w:t>Create virtual collaboration rooms for remote academic interaction.</w:t>
      </w:r>
    </w:p>
    <w:p>
      <w:pPr>
        <w:spacing w:line="276" w:lineRule="auto" w:after="80"/>
        <w:ind w:left="357" w:hanging="357"/>
      </w:pPr>
      <w:r>
        <w:rPr>
          <w:rFonts w:ascii="Cambria" w:hAnsi="Cambria"/>
          <w:sz w:val="22"/>
        </w:rPr>
        <w:t xml:space="preserve">• </w:t>
      </w:r>
      <w:r>
        <w:rPr>
          <w:rFonts w:ascii="Cambria" w:hAnsi="Cambria"/>
          <w:i w:val="0"/>
          <w:sz w:val="22"/>
        </w:rPr>
        <w:t>Automation and Intelligent Infrastructure</w:t>
      </w:r>
    </w:p>
    <w:p>
      <w:pPr>
        <w:spacing w:line="276" w:lineRule="auto" w:after="80"/>
        <w:ind w:left="714" w:hanging="357"/>
      </w:pPr>
      <w:r>
        <w:rPr>
          <w:rFonts w:ascii="Cambria" w:hAnsi="Cambria"/>
          <w:sz w:val="22"/>
        </w:rPr>
        <w:t xml:space="preserve">o </w:t>
      </w:r>
      <w:r>
        <w:rPr>
          <w:rFonts w:ascii="Cambria" w:hAnsi="Cambria"/>
          <w:i w:val="0"/>
          <w:sz w:val="22"/>
        </w:rPr>
        <w:t>Implement automated book retrieval systems and inventory management</w:t>
      </w:r>
    </w:p>
    <w:p>
      <w:pPr>
        <w:spacing w:line="276" w:lineRule="auto" w:after="80"/>
        <w:ind w:left="714" w:hanging="357"/>
      </w:pPr>
      <w:r>
        <w:rPr>
          <w:rFonts w:ascii="Cambria" w:hAnsi="Cambria"/>
          <w:sz w:val="22"/>
        </w:rPr>
        <w:t xml:space="preserve">o </w:t>
      </w:r>
      <w:r>
        <w:rPr>
          <w:rFonts w:ascii="Cambria" w:hAnsi="Cambria"/>
          <w:i w:val="0"/>
          <w:sz w:val="22"/>
        </w:rPr>
        <w:t>Introduce self-service kiosks, AI chatbots, and intelligent sorting mechanisms.</w:t>
      </w:r>
    </w:p>
    <w:p>
      <w:pPr>
        <w:spacing w:line="276" w:lineRule="auto" w:after="80"/>
        <w:ind w:left="357" w:hanging="357"/>
      </w:pPr>
      <w:r>
        <w:rPr>
          <w:rFonts w:ascii="Cambria" w:hAnsi="Cambria"/>
          <w:sz w:val="22"/>
        </w:rPr>
        <w:t xml:space="preserve">• </w:t>
      </w:r>
      <w:r>
        <w:rPr>
          <w:rFonts w:ascii="Cambria" w:hAnsi="Cambria"/>
          <w:i w:val="0"/>
          <w:sz w:val="22"/>
        </w:rPr>
        <w:t>Smart Study Environments</w:t>
      </w:r>
    </w:p>
    <w:p>
      <w:pPr>
        <w:spacing w:line="276" w:lineRule="auto" w:after="80"/>
        <w:ind w:left="714" w:hanging="357"/>
      </w:pPr>
      <w:r>
        <w:rPr>
          <w:rFonts w:ascii="Cambria" w:hAnsi="Cambria"/>
          <w:sz w:val="22"/>
        </w:rPr>
        <w:t xml:space="preserve">o </w:t>
      </w:r>
      <w:r>
        <w:rPr>
          <w:rFonts w:ascii="Cambria" w:hAnsi="Cambria"/>
          <w:i w:val="0"/>
          <w:sz w:val="22"/>
        </w:rPr>
        <w:t>Enable real-time tracking of resource availability and intelligent allocation of study spaces.</w:t>
      </w:r>
    </w:p>
    <w:p>
      <w:pPr>
        <w:spacing w:line="276" w:lineRule="auto" w:after="80"/>
        <w:ind w:left="714" w:hanging="357"/>
      </w:pPr>
      <w:r>
        <w:rPr>
          <w:rFonts w:ascii="Cambria" w:hAnsi="Cambria"/>
          <w:sz w:val="22"/>
        </w:rPr>
        <w:t xml:space="preserve">o </w:t>
      </w:r>
      <w:r>
        <w:rPr>
          <w:rFonts w:ascii="Cambria" w:hAnsi="Cambria"/>
          <w:i w:val="0"/>
          <w:sz w:val="22"/>
        </w:rPr>
        <w:t>Provide location-aware services for personalized access and navigation.</w:t>
      </w:r>
    </w:p>
    <w:p>
      <w:pPr>
        <w:spacing w:line="276" w:lineRule="auto" w:after="80"/>
        <w:ind w:left="357" w:hanging="357"/>
      </w:pPr>
      <w:r>
        <w:rPr>
          <w:rFonts w:ascii="Cambria" w:hAnsi="Cambria"/>
          <w:sz w:val="22"/>
        </w:rPr>
        <w:t xml:space="preserve">• </w:t>
      </w:r>
      <w:r>
        <w:rPr>
          <w:rFonts w:ascii="Cambria" w:hAnsi="Cambria"/>
          <w:i w:val="0"/>
          <w:sz w:val="22"/>
        </w:rPr>
        <w:t>Full Digitization and Open Access</w:t>
      </w:r>
    </w:p>
    <w:p>
      <w:pPr>
        <w:spacing w:line="276" w:lineRule="auto" w:after="80"/>
        <w:ind w:left="714" w:hanging="357"/>
      </w:pPr>
      <w:r>
        <w:rPr>
          <w:rFonts w:ascii="Cambria" w:hAnsi="Cambria"/>
          <w:sz w:val="22"/>
        </w:rPr>
        <w:t xml:space="preserve">o </w:t>
      </w:r>
      <w:r>
        <w:rPr>
          <w:rFonts w:ascii="Cambria" w:hAnsi="Cambria"/>
          <w:i w:val="0"/>
          <w:sz w:val="22"/>
        </w:rPr>
        <w:t>Digitize all physical collections and integrate open-access repositories.</w:t>
      </w:r>
    </w:p>
    <w:p>
      <w:pPr>
        <w:spacing w:line="276" w:lineRule="auto" w:after="80"/>
        <w:ind w:left="714" w:hanging="357"/>
      </w:pPr>
      <w:r>
        <w:rPr>
          <w:rFonts w:ascii="Cambria" w:hAnsi="Cambria"/>
          <w:sz w:val="22"/>
        </w:rPr>
        <w:t xml:space="preserve">o </w:t>
      </w:r>
      <w:r>
        <w:rPr>
          <w:rFonts w:ascii="Cambria" w:hAnsi="Cambria"/>
          <w:i w:val="0"/>
          <w:sz w:val="22"/>
        </w:rPr>
        <w:t>Use blockchain technology for secure digital rights management and permanent academic record preservation.</w:t>
      </w:r>
    </w:p>
    <w:p>
      <w:pPr>
        <w:spacing w:line="276" w:lineRule="auto" w:after="80"/>
        <w:ind w:left="357" w:hanging="357"/>
      </w:pPr>
      <w:r>
        <w:rPr>
          <w:rFonts w:ascii="Cambria" w:hAnsi="Cambria"/>
          <w:sz w:val="22"/>
        </w:rPr>
        <w:t xml:space="preserve">• </w:t>
      </w:r>
      <w:r>
        <w:rPr>
          <w:rFonts w:ascii="Cambria" w:hAnsi="Cambria"/>
          <w:i w:val="0"/>
          <w:sz w:val="22"/>
        </w:rPr>
        <w:t>Customizable and Inclusive Platforms</w:t>
      </w:r>
    </w:p>
    <w:p>
      <w:pPr>
        <w:spacing w:line="276" w:lineRule="auto" w:after="80"/>
        <w:ind w:left="714" w:hanging="357"/>
      </w:pPr>
      <w:r>
        <w:rPr>
          <w:rFonts w:ascii="Cambria" w:hAnsi="Cambria"/>
          <w:sz w:val="22"/>
        </w:rPr>
        <w:t xml:space="preserve">o </w:t>
      </w:r>
      <w:r>
        <w:rPr>
          <w:rFonts w:ascii="Cambria" w:hAnsi="Cambria"/>
          <w:i w:val="0"/>
          <w:sz w:val="22"/>
        </w:rPr>
        <w:t>Develop multilingual, user-personalized digital interfaces.</w:t>
      </w:r>
    </w:p>
    <w:p>
      <w:pPr>
        <w:spacing w:line="276" w:lineRule="auto" w:after="80"/>
        <w:ind w:left="714" w:hanging="357"/>
      </w:pPr>
      <w:r>
        <w:rPr>
          <w:rFonts w:ascii="Cambria" w:hAnsi="Cambria"/>
          <w:sz w:val="22"/>
        </w:rPr>
        <w:t xml:space="preserve">o </w:t>
      </w:r>
      <w:r>
        <w:rPr>
          <w:rFonts w:ascii="Cambria" w:hAnsi="Cambria"/>
          <w:i w:val="0"/>
          <w:sz w:val="22"/>
        </w:rPr>
        <w:t>Ensure integration with mobile apps and wearable technologies for seamless accessibility.</w:t>
      </w:r>
    </w:p>
    <w:p>
      <w:pPr>
        <w:spacing w:line="276" w:lineRule="auto" w:after="80"/>
        <w:ind w:left="357" w:hanging="357"/>
      </w:pPr>
      <w:r>
        <w:rPr>
          <w:rFonts w:ascii="Cambria" w:hAnsi="Cambria"/>
          <w:sz w:val="22"/>
        </w:rPr>
        <w:t xml:space="preserve">• </w:t>
      </w:r>
      <w:r>
        <w:rPr>
          <w:rFonts w:ascii="Cambria" w:hAnsi="Cambria"/>
          <w:i w:val="0"/>
          <w:sz w:val="22"/>
        </w:rPr>
        <w:t>Innovation and Global Collaboration Hubs</w:t>
      </w:r>
    </w:p>
    <w:p>
      <w:pPr>
        <w:spacing w:line="276" w:lineRule="auto" w:after="80"/>
        <w:ind w:left="714" w:hanging="357"/>
      </w:pPr>
      <w:r>
        <w:rPr>
          <w:rFonts w:ascii="Cambria" w:hAnsi="Cambria"/>
          <w:sz w:val="22"/>
        </w:rPr>
        <w:t xml:space="preserve">o </w:t>
      </w:r>
      <w:r>
        <w:rPr>
          <w:rFonts w:ascii="Cambria" w:hAnsi="Cambria"/>
          <w:i w:val="0"/>
          <w:sz w:val="22"/>
        </w:rPr>
        <w:t>Establish interdisciplinary maker-spaces with advanced tools and technologies.</w:t>
      </w:r>
    </w:p>
    <w:p>
      <w:pPr>
        <w:spacing w:line="276" w:lineRule="auto" w:after="80"/>
        <w:ind w:left="714" w:hanging="357"/>
      </w:pPr>
      <w:r>
        <w:rPr>
          <w:rFonts w:ascii="Cambria" w:hAnsi="Cambria"/>
          <w:sz w:val="22"/>
        </w:rPr>
        <w:t xml:space="preserve">o </w:t>
      </w:r>
      <w:r>
        <w:rPr>
          <w:rFonts w:ascii="Cambria" w:hAnsi="Cambria"/>
          <w:i w:val="0"/>
          <w:sz w:val="22"/>
        </w:rPr>
        <w:t>Build platforms for global knowledge sharing and international research collaboration.</w:t>
      </w:r>
    </w:p>
    <w:p>
      <w:pPr>
        <w:spacing w:line="276" w:lineRule="auto" w:after="80"/>
        <w:ind w:left="357" w:hanging="357"/>
      </w:pPr>
      <w:r>
        <w:rPr>
          <w:rFonts w:ascii="Cambria" w:hAnsi="Cambria"/>
          <w:sz w:val="22"/>
        </w:rPr>
        <w:t xml:space="preserve">• </w:t>
      </w:r>
      <w:r>
        <w:rPr>
          <w:rFonts w:ascii="Cambria" w:hAnsi="Cambria"/>
          <w:i w:val="0"/>
          <w:sz w:val="22"/>
        </w:rPr>
        <w:t>Sustainable and Secure Operations</w:t>
      </w:r>
    </w:p>
    <w:p>
      <w:pPr>
        <w:spacing w:line="276" w:lineRule="auto" w:after="80"/>
        <w:ind w:left="714" w:hanging="357"/>
      </w:pPr>
      <w:r>
        <w:rPr>
          <w:rFonts w:ascii="Cambria" w:hAnsi="Cambria"/>
          <w:sz w:val="22"/>
        </w:rPr>
        <w:t xml:space="preserve">o </w:t>
      </w:r>
      <w:r>
        <w:rPr>
          <w:rFonts w:ascii="Cambria" w:hAnsi="Cambria"/>
          <w:i w:val="0"/>
          <w:sz w:val="22"/>
        </w:rPr>
        <w:t>Adopt energy-efficient models and eco-friendly materials in library design and operations.</w:t>
      </w:r>
    </w:p>
    <w:p>
      <w:pPr>
        <w:spacing w:line="276" w:lineRule="auto" w:after="80"/>
        <w:ind w:left="714" w:hanging="357"/>
      </w:pPr>
      <w:r>
        <w:rPr>
          <w:rFonts w:ascii="Cambria" w:hAnsi="Cambria"/>
          <w:sz w:val="22"/>
        </w:rPr>
        <w:t xml:space="preserve">o </w:t>
      </w:r>
      <w:r>
        <w:rPr>
          <w:rFonts w:ascii="Cambria" w:hAnsi="Cambria"/>
          <w:i w:val="0"/>
          <w:sz w:val="22"/>
        </w:rPr>
        <w:t>Enhance security using advanced biometrics, robust data privacy measures, and AI-powered cybersecurity.</w:t>
      </w:r>
    </w:p>
    <w:p>
      <w:pPr>
        <w:spacing w:line="276" w:lineRule="auto" w:after="80"/>
        <w:ind w:left="357" w:hanging="357"/>
      </w:pPr>
      <w:r>
        <w:rPr>
          <w:rFonts w:ascii="Cambria" w:hAnsi="Cambria"/>
          <w:sz w:val="22"/>
        </w:rPr>
        <w:t xml:space="preserve">• </w:t>
      </w:r>
      <w:r>
        <w:rPr>
          <w:rFonts w:ascii="Cambria" w:hAnsi="Cambria"/>
          <w:i w:val="0"/>
          <w:sz w:val="22"/>
        </w:rPr>
        <w:t>On-Demand Access and Intellectual Property Verification</w:t>
      </w:r>
    </w:p>
    <w:p>
      <w:pPr>
        <w:spacing w:line="276" w:lineRule="auto" w:after="80"/>
        <w:ind w:left="714" w:hanging="357"/>
      </w:pPr>
      <w:r>
        <w:rPr>
          <w:rFonts w:ascii="Cambria" w:hAnsi="Cambria"/>
          <w:sz w:val="22"/>
        </w:rPr>
        <w:t xml:space="preserve">o </w:t>
      </w:r>
      <w:r>
        <w:rPr>
          <w:rFonts w:ascii="Cambria" w:hAnsi="Cambria"/>
          <w:i w:val="0"/>
          <w:sz w:val="22"/>
        </w:rPr>
        <w:t>Enable real-time content streaming and access to digital resources.</w:t>
      </w:r>
    </w:p>
    <w:p>
      <w:pPr>
        <w:spacing w:line="276" w:lineRule="auto" w:after="80"/>
        <w:ind w:left="714" w:hanging="357"/>
      </w:pPr>
      <w:r>
        <w:rPr>
          <w:rFonts w:ascii="Cambria" w:hAnsi="Cambria"/>
          <w:sz w:val="22"/>
        </w:rPr>
        <w:t xml:space="preserve">o </w:t>
      </w:r>
      <w:r>
        <w:rPr>
          <w:rFonts w:ascii="Cambria" w:hAnsi="Cambria"/>
          <w:i w:val="0"/>
          <w:sz w:val="22"/>
        </w:rPr>
        <w:t>Utilize blockchain for IP ownership verification and academic integrity assurance</w:t>
      </w:r>
    </w:p>
    <w:p>
      <w:pPr>
        <w:spacing w:before="280" w:after="160"/>
      </w:pPr>
      <w:r>
        <w:rPr>
          <w:rFonts w:ascii="Cambria" w:hAnsi="Cambria"/>
          <w:b/>
          <w:color w:val="1F3A5F"/>
          <w:sz w:val="29"/>
        </w:rPr>
        <w:t>36.32. Digitalization of University through Samarth e-Gov – Short-term Goals</w:t>
      </w:r>
    </w:p>
    <w:p>
      <w:pPr>
        <w:spacing w:line="276" w:lineRule="auto" w:after="80"/>
        <w:ind w:left="357" w:hanging="357"/>
      </w:pPr>
      <w:r>
        <w:rPr>
          <w:rFonts w:ascii="Cambria" w:hAnsi="Cambria"/>
          <w:sz w:val="22"/>
        </w:rPr>
        <w:t xml:space="preserve">• </w:t>
      </w:r>
      <w:r>
        <w:rPr>
          <w:rFonts w:ascii="Cambria" w:hAnsi="Cambria"/>
          <w:i w:val="0"/>
          <w:sz w:val="22"/>
        </w:rPr>
        <w:t>Integrate isolated online services into the Samarth e-Gov core framework.</w:t>
      </w:r>
    </w:p>
    <w:p>
      <w:pPr>
        <w:spacing w:line="276" w:lineRule="auto" w:after="80"/>
        <w:ind w:left="714" w:hanging="357"/>
      </w:pPr>
      <w:r>
        <w:rPr>
          <w:rFonts w:ascii="Cambria" w:hAnsi="Cambria"/>
          <w:sz w:val="22"/>
        </w:rPr>
        <w:t xml:space="preserve">o </w:t>
      </w:r>
      <w:r>
        <w:rPr>
          <w:rFonts w:ascii="Cambria" w:hAnsi="Cambria"/>
          <w:i w:val="0"/>
          <w:sz w:val="22"/>
        </w:rPr>
        <w:t>Include Central Placement Cell (CPC), Endowment Fund, and Career Advancement Scheme (CAS) promotion modules.</w:t>
      </w:r>
    </w:p>
    <w:p>
      <w:pPr>
        <w:spacing w:line="276" w:lineRule="auto" w:after="80"/>
        <w:ind w:left="714" w:hanging="357"/>
      </w:pPr>
      <w:r>
        <w:rPr>
          <w:rFonts w:ascii="Cambria" w:hAnsi="Cambria"/>
          <w:sz w:val="22"/>
        </w:rPr>
        <w:t xml:space="preserve">o </w:t>
      </w:r>
      <w:r>
        <w:rPr>
          <w:rFonts w:ascii="Cambria" w:hAnsi="Cambria"/>
          <w:i w:val="0"/>
          <w:sz w:val="22"/>
        </w:rPr>
        <w:t>Ensure unified access and seamless data flow across departments.</w:t>
      </w:r>
    </w:p>
    <w:p>
      <w:pPr>
        <w:spacing w:line="276" w:lineRule="auto" w:after="80"/>
        <w:ind w:left="357" w:hanging="357"/>
      </w:pPr>
      <w:r>
        <w:rPr>
          <w:rFonts w:ascii="Cambria" w:hAnsi="Cambria"/>
          <w:sz w:val="22"/>
        </w:rPr>
        <w:t xml:space="preserve">• </w:t>
      </w:r>
      <w:r>
        <w:rPr>
          <w:rFonts w:ascii="Cambria" w:hAnsi="Cambria"/>
          <w:i w:val="0"/>
          <w:sz w:val="22"/>
        </w:rPr>
        <w:t>Implement a centralized notification system.</w:t>
      </w:r>
    </w:p>
    <w:p>
      <w:pPr>
        <w:spacing w:line="276" w:lineRule="auto" w:after="80"/>
        <w:ind w:left="714" w:hanging="357"/>
      </w:pPr>
      <w:r>
        <w:rPr>
          <w:rFonts w:ascii="Cambria" w:hAnsi="Cambria"/>
          <w:sz w:val="22"/>
        </w:rPr>
        <w:t xml:space="preserve">o </w:t>
      </w:r>
      <w:r>
        <w:rPr>
          <w:rFonts w:ascii="Cambria" w:hAnsi="Cambria"/>
          <w:i w:val="0"/>
          <w:sz w:val="22"/>
        </w:rPr>
        <w:t>Replace physical memos and circulars with digital alerts to minimize paper usage.</w:t>
      </w:r>
    </w:p>
    <w:p>
      <w:pPr>
        <w:spacing w:line="276" w:lineRule="auto" w:after="80"/>
        <w:ind w:left="714" w:hanging="357"/>
      </w:pPr>
      <w:r>
        <w:rPr>
          <w:rFonts w:ascii="Cambria" w:hAnsi="Cambria"/>
          <w:sz w:val="22"/>
        </w:rPr>
        <w:t xml:space="preserve">o </w:t>
      </w:r>
      <w:r>
        <w:rPr>
          <w:rFonts w:ascii="Cambria" w:hAnsi="Cambria"/>
          <w:i w:val="0"/>
          <w:sz w:val="22"/>
        </w:rPr>
        <w:t>Enable real-time communication across all University stakeholders.</w:t>
      </w:r>
    </w:p>
    <w:p>
      <w:pPr>
        <w:spacing w:line="276" w:lineRule="auto" w:after="80"/>
        <w:ind w:left="357" w:hanging="357"/>
      </w:pPr>
      <w:r>
        <w:rPr>
          <w:rFonts w:ascii="Cambria" w:hAnsi="Cambria"/>
          <w:sz w:val="22"/>
        </w:rPr>
        <w:t xml:space="preserve">• </w:t>
      </w:r>
      <w:r>
        <w:rPr>
          <w:rFonts w:ascii="Cambria" w:hAnsi="Cambria"/>
          <w:i w:val="0"/>
          <w:sz w:val="22"/>
        </w:rPr>
        <w:t>Deploy an AI-driven chatbot.</w:t>
      </w:r>
    </w:p>
    <w:p>
      <w:pPr>
        <w:spacing w:line="276" w:lineRule="auto" w:after="80"/>
        <w:ind w:left="714" w:hanging="357"/>
      </w:pPr>
      <w:r>
        <w:rPr>
          <w:rFonts w:ascii="Cambria" w:hAnsi="Cambria"/>
          <w:sz w:val="22"/>
        </w:rPr>
        <w:t xml:space="preserve">o </w:t>
      </w:r>
      <w:r>
        <w:rPr>
          <w:rFonts w:ascii="Cambria" w:hAnsi="Cambria"/>
          <w:i w:val="0"/>
          <w:sz w:val="22"/>
        </w:rPr>
        <w:t>Offer automated assistance for queries related to online services and administrative procedures.</w:t>
      </w:r>
    </w:p>
    <w:p>
      <w:pPr>
        <w:spacing w:line="276" w:lineRule="auto" w:after="80"/>
        <w:ind w:left="714" w:hanging="357"/>
      </w:pPr>
      <w:r>
        <w:rPr>
          <w:rFonts w:ascii="Cambria" w:hAnsi="Cambria"/>
          <w:sz w:val="22"/>
        </w:rPr>
        <w:t xml:space="preserve">o </w:t>
      </w:r>
      <w:r>
        <w:rPr>
          <w:rFonts w:ascii="Cambria" w:hAnsi="Cambria"/>
          <w:i w:val="0"/>
          <w:sz w:val="22"/>
        </w:rPr>
        <w:t>Improve user experience and reduce manual intervention.</w:t>
      </w:r>
    </w:p>
    <w:p>
      <w:pPr>
        <w:spacing w:line="276" w:lineRule="auto" w:after="80"/>
        <w:ind w:left="357" w:hanging="357"/>
      </w:pPr>
      <w:r>
        <w:rPr>
          <w:rFonts w:ascii="Cambria" w:hAnsi="Cambria"/>
          <w:sz w:val="22"/>
        </w:rPr>
        <w:t xml:space="preserve">• </w:t>
      </w:r>
      <w:r>
        <w:rPr>
          <w:rFonts w:ascii="Cambria" w:hAnsi="Cambria"/>
          <w:i w:val="0"/>
          <w:sz w:val="22"/>
        </w:rPr>
        <w:t>Enforce a policy for paperless operations.</w:t>
      </w:r>
    </w:p>
    <w:p>
      <w:pPr>
        <w:spacing w:line="276" w:lineRule="auto" w:after="80"/>
        <w:ind w:left="714" w:hanging="357"/>
      </w:pPr>
      <w:r>
        <w:rPr>
          <w:rFonts w:ascii="Cambria" w:hAnsi="Cambria"/>
          <w:sz w:val="22"/>
        </w:rPr>
        <w:t xml:space="preserve">o </w:t>
      </w:r>
      <w:r>
        <w:rPr>
          <w:rFonts w:ascii="Cambria" w:hAnsi="Cambria"/>
          <w:i w:val="0"/>
          <w:sz w:val="22"/>
        </w:rPr>
        <w:t>Mandate the use of digital workflows through the core Samarth platform.</w:t>
      </w:r>
    </w:p>
    <w:p>
      <w:pPr>
        <w:spacing w:line="276" w:lineRule="auto" w:after="80"/>
        <w:ind w:left="714" w:hanging="357"/>
      </w:pPr>
      <w:r>
        <w:rPr>
          <w:rFonts w:ascii="Cambria" w:hAnsi="Cambria"/>
          <w:sz w:val="22"/>
        </w:rPr>
        <w:t xml:space="preserve">o </w:t>
      </w:r>
      <w:r>
        <w:rPr>
          <w:rFonts w:ascii="Cambria" w:hAnsi="Cambria"/>
          <w:i w:val="0"/>
          <w:sz w:val="22"/>
        </w:rPr>
        <w:t>Promote environmental sustainability and operational efficiency.</w:t>
      </w:r>
    </w:p>
    <w:p>
      <w:pPr>
        <w:spacing w:line="276" w:lineRule="auto" w:after="80"/>
        <w:ind w:left="357" w:hanging="357"/>
      </w:pPr>
      <w:r>
        <w:rPr>
          <w:rFonts w:ascii="Cambria" w:hAnsi="Cambria"/>
          <w:sz w:val="22"/>
        </w:rPr>
        <w:t xml:space="preserve">• </w:t>
      </w:r>
      <w:r>
        <w:rPr>
          <w:rFonts w:ascii="Cambria" w:hAnsi="Cambria"/>
          <w:i w:val="0"/>
          <w:sz w:val="22"/>
        </w:rPr>
        <w:t>Strengthen cyber-security infrastructure.</w:t>
      </w:r>
    </w:p>
    <w:p>
      <w:pPr>
        <w:spacing w:line="276" w:lineRule="auto" w:after="80"/>
        <w:ind w:left="714" w:hanging="357"/>
      </w:pPr>
      <w:r>
        <w:rPr>
          <w:rFonts w:ascii="Cambria" w:hAnsi="Cambria"/>
          <w:sz w:val="22"/>
        </w:rPr>
        <w:t xml:space="preserve">o </w:t>
      </w:r>
      <w:r>
        <w:rPr>
          <w:rFonts w:ascii="Cambria" w:hAnsi="Cambria"/>
          <w:i w:val="0"/>
          <w:sz w:val="22"/>
        </w:rPr>
        <w:t>Enforce comprehensive cyber-security policies to safeguard student, faculty, and institutional data.</w:t>
      </w:r>
    </w:p>
    <w:p>
      <w:pPr>
        <w:spacing w:line="276" w:lineRule="auto" w:after="80"/>
        <w:ind w:left="714" w:hanging="357"/>
      </w:pPr>
      <w:r>
        <w:rPr>
          <w:rFonts w:ascii="Cambria" w:hAnsi="Cambria"/>
          <w:sz w:val="22"/>
        </w:rPr>
        <w:t xml:space="preserve">o </w:t>
      </w:r>
      <w:r>
        <w:rPr>
          <w:rFonts w:ascii="Cambria" w:hAnsi="Cambria"/>
          <w:i w:val="0"/>
          <w:sz w:val="22"/>
        </w:rPr>
        <w:t>Implement the Cyber Crisis Management Plan (CCMP) to address potential threats proactively.</w:t>
      </w:r>
    </w:p>
    <w:p>
      <w:pPr>
        <w:spacing w:line="276" w:lineRule="auto" w:after="80"/>
        <w:ind w:left="357" w:hanging="357"/>
      </w:pPr>
      <w:r>
        <w:rPr>
          <w:rFonts w:ascii="Cambria" w:hAnsi="Cambria"/>
          <w:sz w:val="22"/>
        </w:rPr>
        <w:t xml:space="preserve">• </w:t>
      </w:r>
      <w:r>
        <w:rPr>
          <w:rFonts w:ascii="Cambria" w:hAnsi="Cambria"/>
          <w:i w:val="0"/>
          <w:sz w:val="22"/>
        </w:rPr>
        <w:t>Unify and streamline public information.</w:t>
      </w:r>
    </w:p>
    <w:p>
      <w:pPr>
        <w:spacing w:line="276" w:lineRule="auto" w:after="80"/>
        <w:ind w:left="714" w:hanging="357"/>
      </w:pPr>
      <w:r>
        <w:rPr>
          <w:rFonts w:ascii="Cambria" w:hAnsi="Cambria"/>
          <w:sz w:val="22"/>
        </w:rPr>
        <w:t xml:space="preserve">o </w:t>
      </w:r>
      <w:r>
        <w:rPr>
          <w:rFonts w:ascii="Cambria" w:hAnsi="Cambria"/>
          <w:i w:val="0"/>
          <w:sz w:val="22"/>
        </w:rPr>
        <w:t>Identify information gaps and consolidate content on a centralized web portal.</w:t>
      </w:r>
    </w:p>
    <w:p>
      <w:pPr>
        <w:spacing w:line="276" w:lineRule="auto" w:after="80"/>
        <w:ind w:left="714" w:hanging="357"/>
      </w:pPr>
      <w:r>
        <w:rPr>
          <w:rFonts w:ascii="Cambria" w:hAnsi="Cambria"/>
          <w:sz w:val="22"/>
        </w:rPr>
        <w:t xml:space="preserve">o </w:t>
      </w:r>
      <w:r>
        <w:rPr>
          <w:rFonts w:ascii="Cambria" w:hAnsi="Cambria"/>
          <w:i w:val="0"/>
          <w:sz w:val="22"/>
        </w:rPr>
        <w:t>Ensure transparency, accessibility, and consistency in official communications.</w:t>
      </w:r>
    </w:p>
    <w:p>
      <w:pPr>
        <w:spacing w:before="280" w:after="160"/>
      </w:pPr>
      <w:r>
        <w:rPr>
          <w:rFonts w:ascii="Cambria" w:hAnsi="Cambria"/>
          <w:b/>
          <w:color w:val="1F3A5F"/>
          <w:sz w:val="29"/>
        </w:rPr>
        <w:t>36.33. Digitalization of University through Samarth e-Gov – Mid-term Goals</w:t>
      </w:r>
    </w:p>
    <w:p>
      <w:pPr>
        <w:spacing w:line="276" w:lineRule="auto" w:after="80"/>
        <w:ind w:left="357" w:hanging="357"/>
      </w:pPr>
      <w:r>
        <w:rPr>
          <w:rFonts w:ascii="Cambria" w:hAnsi="Cambria"/>
          <w:sz w:val="22"/>
        </w:rPr>
        <w:t xml:space="preserve">• </w:t>
      </w:r>
      <w:r>
        <w:rPr>
          <w:rFonts w:ascii="Cambria" w:hAnsi="Cambria"/>
          <w:i w:val="0"/>
          <w:sz w:val="22"/>
        </w:rPr>
        <w:t>Strengthen recording and broadcast infrastructure.</w:t>
      </w:r>
    </w:p>
    <w:p>
      <w:pPr>
        <w:spacing w:line="276" w:lineRule="auto" w:after="80"/>
        <w:ind w:left="714" w:hanging="357"/>
      </w:pPr>
      <w:r>
        <w:rPr>
          <w:rFonts w:ascii="Cambria" w:hAnsi="Cambria"/>
          <w:sz w:val="22"/>
        </w:rPr>
        <w:t xml:space="preserve">o </w:t>
      </w:r>
      <w:r>
        <w:rPr>
          <w:rFonts w:ascii="Cambria" w:hAnsi="Cambria"/>
          <w:i w:val="0"/>
          <w:sz w:val="22"/>
        </w:rPr>
        <w:t>Enable high-quality recording of lectures, seminars, and dialogues for educational and archival purposes.</w:t>
      </w:r>
    </w:p>
    <w:p>
      <w:pPr>
        <w:spacing w:line="276" w:lineRule="auto" w:after="80"/>
        <w:ind w:left="714" w:hanging="357"/>
      </w:pPr>
      <w:r>
        <w:rPr>
          <w:rFonts w:ascii="Cambria" w:hAnsi="Cambria"/>
          <w:sz w:val="22"/>
        </w:rPr>
        <w:t xml:space="preserve">o </w:t>
      </w:r>
      <w:r>
        <w:rPr>
          <w:rFonts w:ascii="Cambria" w:hAnsi="Cambria"/>
          <w:i w:val="0"/>
          <w:sz w:val="22"/>
        </w:rPr>
        <w:t>Promote access to academic content through on-demand viewing and live streaming.</w:t>
      </w:r>
    </w:p>
    <w:p>
      <w:pPr>
        <w:spacing w:line="276" w:lineRule="auto" w:after="80"/>
        <w:ind w:left="357" w:hanging="357"/>
      </w:pPr>
      <w:r>
        <w:rPr>
          <w:rFonts w:ascii="Cambria" w:hAnsi="Cambria"/>
          <w:sz w:val="22"/>
        </w:rPr>
        <w:t xml:space="preserve">• </w:t>
      </w:r>
      <w:r>
        <w:rPr>
          <w:rFonts w:ascii="Cambria" w:hAnsi="Cambria"/>
          <w:i w:val="0"/>
          <w:sz w:val="22"/>
        </w:rPr>
        <w:t>Implement an integrated digital identity system.</w:t>
      </w:r>
    </w:p>
    <w:p>
      <w:pPr>
        <w:spacing w:line="276" w:lineRule="auto" w:after="80"/>
        <w:ind w:left="714" w:hanging="357"/>
      </w:pPr>
      <w:r>
        <w:rPr>
          <w:rFonts w:ascii="Cambria" w:hAnsi="Cambria"/>
          <w:sz w:val="22"/>
        </w:rPr>
        <w:t xml:space="preserve">o </w:t>
      </w:r>
      <w:r>
        <w:rPr>
          <w:rFonts w:ascii="Cambria" w:hAnsi="Cambria"/>
          <w:i w:val="0"/>
          <w:sz w:val="22"/>
        </w:rPr>
        <w:t>Provide smart IDs for controlled physical access to libraries, laboratories, and designated facilities.</w:t>
      </w:r>
    </w:p>
    <w:p>
      <w:pPr>
        <w:spacing w:line="276" w:lineRule="auto" w:after="80"/>
        <w:ind w:left="714" w:hanging="357"/>
      </w:pPr>
      <w:r>
        <w:rPr>
          <w:rFonts w:ascii="Cambria" w:hAnsi="Cambria"/>
          <w:sz w:val="22"/>
        </w:rPr>
        <w:t xml:space="preserve">o </w:t>
      </w:r>
      <w:r>
        <w:rPr>
          <w:rFonts w:ascii="Cambria" w:hAnsi="Cambria"/>
          <w:i w:val="0"/>
          <w:sz w:val="22"/>
        </w:rPr>
        <w:t>Ensure efficient resource utilization and enhance campus security.</w:t>
      </w:r>
    </w:p>
    <w:p>
      <w:pPr>
        <w:spacing w:line="276" w:lineRule="auto" w:after="80"/>
        <w:ind w:left="357" w:hanging="357"/>
      </w:pPr>
      <w:r>
        <w:rPr>
          <w:rFonts w:ascii="Cambria" w:hAnsi="Cambria"/>
          <w:sz w:val="22"/>
        </w:rPr>
        <w:t xml:space="preserve">• </w:t>
      </w:r>
      <w:r>
        <w:rPr>
          <w:rFonts w:ascii="Cambria" w:hAnsi="Cambria"/>
          <w:i w:val="0"/>
          <w:sz w:val="22"/>
        </w:rPr>
        <w:t>Promote ongoing cybersecurity awareness.</w:t>
      </w:r>
    </w:p>
    <w:p>
      <w:pPr>
        <w:spacing w:line="276" w:lineRule="auto" w:after="80"/>
        <w:ind w:left="714" w:hanging="357"/>
      </w:pPr>
      <w:r>
        <w:rPr>
          <w:rFonts w:ascii="Cambria" w:hAnsi="Cambria"/>
          <w:sz w:val="22"/>
        </w:rPr>
        <w:t xml:space="preserve">o </w:t>
      </w:r>
      <w:r>
        <w:rPr>
          <w:rFonts w:ascii="Cambria" w:hAnsi="Cambria"/>
          <w:i w:val="0"/>
          <w:sz w:val="22"/>
        </w:rPr>
        <w:t>Conduct regular workshops, training sessions, and meetings for students, faculty, and staff.</w:t>
      </w:r>
    </w:p>
    <w:p>
      <w:pPr>
        <w:spacing w:line="276" w:lineRule="auto" w:after="80"/>
        <w:ind w:left="714" w:hanging="357"/>
      </w:pPr>
      <w:r>
        <w:rPr>
          <w:rFonts w:ascii="Cambria" w:hAnsi="Cambria"/>
          <w:sz w:val="22"/>
        </w:rPr>
        <w:t xml:space="preserve">o </w:t>
      </w:r>
      <w:r>
        <w:rPr>
          <w:rFonts w:ascii="Cambria" w:hAnsi="Cambria"/>
          <w:i w:val="0"/>
          <w:sz w:val="22"/>
        </w:rPr>
        <w:t>Foster a culture of digital responsibility and proactive threat prevention.</w:t>
      </w:r>
    </w:p>
    <w:p>
      <w:pPr>
        <w:spacing w:line="276" w:lineRule="auto" w:after="80"/>
        <w:ind w:left="357" w:hanging="357"/>
      </w:pPr>
      <w:r>
        <w:rPr>
          <w:rFonts w:ascii="Cambria" w:hAnsi="Cambria"/>
          <w:sz w:val="22"/>
        </w:rPr>
        <w:t xml:space="preserve">• </w:t>
      </w:r>
      <w:r>
        <w:rPr>
          <w:rFonts w:ascii="Cambria" w:hAnsi="Cambria"/>
          <w:i w:val="0"/>
          <w:sz w:val="22"/>
        </w:rPr>
        <w:t>Reinforce cybersecurity infrastructure.</w:t>
      </w:r>
    </w:p>
    <w:p>
      <w:pPr>
        <w:spacing w:line="276" w:lineRule="auto" w:after="80"/>
        <w:ind w:left="714" w:hanging="357"/>
      </w:pPr>
      <w:r>
        <w:rPr>
          <w:rFonts w:ascii="Cambria" w:hAnsi="Cambria"/>
          <w:sz w:val="22"/>
        </w:rPr>
        <w:t xml:space="preserve">o </w:t>
      </w:r>
      <w:r>
        <w:rPr>
          <w:rFonts w:ascii="Cambria" w:hAnsi="Cambria"/>
          <w:i w:val="0"/>
          <w:sz w:val="22"/>
        </w:rPr>
        <w:t>Continuously upgrade systems based on evolving CERT-In guidelines.</w:t>
      </w:r>
    </w:p>
    <w:p>
      <w:pPr>
        <w:spacing w:line="276" w:lineRule="auto" w:after="80"/>
        <w:ind w:left="714" w:hanging="357"/>
      </w:pPr>
      <w:r>
        <w:rPr>
          <w:rFonts w:ascii="Cambria" w:hAnsi="Cambria"/>
          <w:sz w:val="22"/>
        </w:rPr>
        <w:t xml:space="preserve">o </w:t>
      </w:r>
      <w:r>
        <w:rPr>
          <w:rFonts w:ascii="Cambria" w:hAnsi="Cambria"/>
          <w:i w:val="0"/>
          <w:sz w:val="22"/>
        </w:rPr>
        <w:t>Conduct periodic audits and implement threat detection and mitigation protocols.</w:t>
      </w:r>
    </w:p>
    <w:p>
      <w:pPr>
        <w:spacing w:line="276" w:lineRule="auto" w:after="80"/>
        <w:ind w:left="357" w:hanging="357"/>
      </w:pPr>
      <w:r>
        <w:rPr>
          <w:rFonts w:ascii="Cambria" w:hAnsi="Cambria"/>
          <w:sz w:val="22"/>
        </w:rPr>
        <w:t xml:space="preserve">• </w:t>
      </w:r>
      <w:r>
        <w:rPr>
          <w:rFonts w:ascii="Cambria" w:hAnsi="Cambria"/>
          <w:i w:val="0"/>
          <w:sz w:val="22"/>
        </w:rPr>
        <w:t>Deploy a unified communication system.</w:t>
      </w:r>
    </w:p>
    <w:p>
      <w:pPr>
        <w:spacing w:line="276" w:lineRule="auto" w:after="80"/>
        <w:ind w:left="714" w:hanging="357"/>
      </w:pPr>
      <w:r>
        <w:rPr>
          <w:rFonts w:ascii="Cambria" w:hAnsi="Cambria"/>
          <w:sz w:val="22"/>
        </w:rPr>
        <w:t xml:space="preserve">o </w:t>
      </w:r>
      <w:r>
        <w:rPr>
          <w:rFonts w:ascii="Cambria" w:hAnsi="Cambria"/>
          <w:i w:val="0"/>
          <w:sz w:val="22"/>
        </w:rPr>
        <w:t>Centralize internal communication through a core platform integrating email, SMS, and notifications.</w:t>
      </w:r>
    </w:p>
    <w:p>
      <w:pPr>
        <w:spacing w:line="276" w:lineRule="auto" w:after="80"/>
        <w:ind w:left="714" w:hanging="357"/>
      </w:pPr>
      <w:r>
        <w:rPr>
          <w:rFonts w:ascii="Cambria" w:hAnsi="Cambria"/>
          <w:sz w:val="22"/>
        </w:rPr>
        <w:t xml:space="preserve">o </w:t>
      </w:r>
      <w:r>
        <w:rPr>
          <w:rFonts w:ascii="Cambria" w:hAnsi="Cambria"/>
          <w:i w:val="0"/>
          <w:sz w:val="22"/>
        </w:rPr>
        <w:t>Streamline coordination across departments and administrative units.</w:t>
      </w:r>
    </w:p>
    <w:p>
      <w:pPr>
        <w:spacing w:line="276" w:lineRule="auto" w:after="80"/>
        <w:ind w:left="357" w:hanging="357"/>
      </w:pPr>
      <w:r>
        <w:rPr>
          <w:rFonts w:ascii="Cambria" w:hAnsi="Cambria"/>
          <w:sz w:val="22"/>
        </w:rPr>
        <w:t xml:space="preserve">• </w:t>
      </w:r>
      <w:r>
        <w:rPr>
          <w:rFonts w:ascii="Cambria" w:hAnsi="Cambria"/>
          <w:i w:val="0"/>
          <w:sz w:val="22"/>
        </w:rPr>
        <w:t>Launch an online Open Journal System (OJS).</w:t>
      </w:r>
    </w:p>
    <w:p>
      <w:pPr>
        <w:spacing w:line="276" w:lineRule="auto" w:after="80"/>
        <w:ind w:left="714" w:hanging="357"/>
      </w:pPr>
      <w:r>
        <w:rPr>
          <w:rFonts w:ascii="Cambria" w:hAnsi="Cambria"/>
          <w:sz w:val="22"/>
        </w:rPr>
        <w:t xml:space="preserve">o </w:t>
      </w:r>
      <w:r>
        <w:rPr>
          <w:rFonts w:ascii="Cambria" w:hAnsi="Cambria"/>
          <w:i w:val="0"/>
          <w:sz w:val="22"/>
        </w:rPr>
        <w:t>Facilitate departmental and college-level scholarly publishing.</w:t>
      </w:r>
    </w:p>
    <w:p>
      <w:pPr>
        <w:spacing w:line="276" w:lineRule="auto" w:after="80"/>
        <w:ind w:left="714" w:hanging="357"/>
      </w:pPr>
      <w:r>
        <w:rPr>
          <w:rFonts w:ascii="Cambria" w:hAnsi="Cambria"/>
          <w:sz w:val="22"/>
        </w:rPr>
        <w:t xml:space="preserve">o </w:t>
      </w:r>
      <w:r>
        <w:rPr>
          <w:rFonts w:ascii="Cambria" w:hAnsi="Cambria"/>
          <w:i w:val="0"/>
          <w:sz w:val="22"/>
        </w:rPr>
        <w:t>Encourage open access research and academic dissemination.</w:t>
      </w:r>
    </w:p>
    <w:p>
      <w:pPr>
        <w:spacing w:line="276" w:lineRule="auto" w:after="80"/>
        <w:ind w:left="357" w:hanging="357"/>
      </w:pPr>
      <w:r>
        <w:rPr>
          <w:rFonts w:ascii="Cambria" w:hAnsi="Cambria"/>
          <w:sz w:val="22"/>
        </w:rPr>
        <w:t xml:space="preserve">• </w:t>
      </w:r>
      <w:r>
        <w:rPr>
          <w:rFonts w:ascii="Cambria" w:hAnsi="Cambria"/>
          <w:i w:val="0"/>
          <w:sz w:val="22"/>
        </w:rPr>
        <w:t>Start an online internal assessment system.</w:t>
      </w:r>
    </w:p>
    <w:p>
      <w:pPr>
        <w:spacing w:line="276" w:lineRule="auto" w:after="80"/>
        <w:ind w:left="714" w:hanging="357"/>
      </w:pPr>
      <w:r>
        <w:rPr>
          <w:rFonts w:ascii="Cambria" w:hAnsi="Cambria"/>
          <w:sz w:val="22"/>
        </w:rPr>
        <w:t xml:space="preserve">o </w:t>
      </w:r>
      <w:r>
        <w:rPr>
          <w:rFonts w:ascii="Cambria" w:hAnsi="Cambria"/>
          <w:i w:val="0"/>
          <w:sz w:val="22"/>
        </w:rPr>
        <w:t>Automate quizzes, assignments, and other assessment formats for real-time evaluation.</w:t>
      </w:r>
    </w:p>
    <w:p>
      <w:pPr>
        <w:spacing w:line="276" w:lineRule="auto" w:after="80"/>
        <w:ind w:left="714" w:hanging="357"/>
      </w:pPr>
      <w:r>
        <w:rPr>
          <w:rFonts w:ascii="Cambria" w:hAnsi="Cambria"/>
          <w:sz w:val="22"/>
        </w:rPr>
        <w:t xml:space="preserve">o </w:t>
      </w:r>
      <w:r>
        <w:rPr>
          <w:rFonts w:ascii="Cambria" w:hAnsi="Cambria"/>
          <w:i w:val="0"/>
          <w:sz w:val="22"/>
        </w:rPr>
        <w:t>Improve transparency, efficiency, and feedback in academic assessments.</w:t>
      </w:r>
    </w:p>
    <w:p>
      <w:pPr>
        <w:spacing w:line="276" w:lineRule="auto" w:after="80"/>
        <w:ind w:left="357" w:hanging="357"/>
      </w:pPr>
      <w:r>
        <w:rPr>
          <w:rFonts w:ascii="Cambria" w:hAnsi="Cambria"/>
          <w:sz w:val="22"/>
        </w:rPr>
        <w:t xml:space="preserve">• </w:t>
      </w:r>
      <w:r>
        <w:rPr>
          <w:rFonts w:ascii="Cambria" w:hAnsi="Cambria"/>
          <w:i w:val="0"/>
          <w:sz w:val="22"/>
        </w:rPr>
        <w:t>Provide digital accessibility tools.</w:t>
      </w:r>
    </w:p>
    <w:p>
      <w:pPr>
        <w:spacing w:line="276" w:lineRule="auto" w:after="80"/>
        <w:ind w:left="714" w:hanging="357"/>
      </w:pPr>
      <w:r>
        <w:rPr>
          <w:rFonts w:ascii="Cambria" w:hAnsi="Cambria"/>
          <w:sz w:val="22"/>
        </w:rPr>
        <w:t xml:space="preserve">o </w:t>
      </w:r>
      <w:r>
        <w:rPr>
          <w:rFonts w:ascii="Cambria" w:hAnsi="Cambria"/>
          <w:i w:val="0"/>
          <w:sz w:val="22"/>
        </w:rPr>
        <w:t>Equip teaching and learning systems with features like text-to-speech, screen readers, and captioning.</w:t>
      </w:r>
    </w:p>
    <w:p>
      <w:pPr>
        <w:spacing w:line="276" w:lineRule="auto" w:after="80"/>
        <w:ind w:left="714" w:hanging="357"/>
      </w:pPr>
      <w:r>
        <w:rPr>
          <w:rFonts w:ascii="Cambria" w:hAnsi="Cambria"/>
          <w:sz w:val="22"/>
        </w:rPr>
        <w:t xml:space="preserve">o </w:t>
      </w:r>
      <w:r>
        <w:rPr>
          <w:rFonts w:ascii="Cambria" w:hAnsi="Cambria"/>
          <w:i w:val="0"/>
          <w:sz w:val="22"/>
        </w:rPr>
        <w:t>Ensure inclusive education for students with diverse needs.</w:t>
      </w:r>
    </w:p>
    <w:p>
      <w:pPr>
        <w:spacing w:before="280" w:after="160"/>
      </w:pPr>
      <w:r>
        <w:rPr>
          <w:rFonts w:ascii="Cambria" w:hAnsi="Cambria"/>
          <w:b/>
          <w:color w:val="1F3A5F"/>
          <w:sz w:val="29"/>
        </w:rPr>
        <w:t>36.34. Digitalization of University through Samarth e-Gov – Long-term Goals</w:t>
      </w:r>
    </w:p>
    <w:p>
      <w:pPr>
        <w:spacing w:line="276" w:lineRule="auto" w:after="80"/>
        <w:ind w:left="357" w:hanging="357"/>
      </w:pPr>
      <w:r>
        <w:rPr>
          <w:rFonts w:ascii="Cambria" w:hAnsi="Cambria"/>
          <w:sz w:val="22"/>
        </w:rPr>
        <w:t xml:space="preserve">• </w:t>
      </w:r>
      <w:r>
        <w:rPr>
          <w:rFonts w:ascii="Cambria" w:hAnsi="Cambria"/>
          <w:i w:val="0"/>
          <w:sz w:val="22"/>
        </w:rPr>
        <w:t>Identify and partner with a suitable technology provider.</w:t>
      </w:r>
    </w:p>
    <w:p>
      <w:pPr>
        <w:spacing w:line="276" w:lineRule="auto" w:after="80"/>
        <w:ind w:left="714" w:hanging="357"/>
      </w:pPr>
      <w:r>
        <w:rPr>
          <w:rFonts w:ascii="Cambria" w:hAnsi="Cambria"/>
          <w:sz w:val="22"/>
        </w:rPr>
        <w:t xml:space="preserve">o </w:t>
      </w:r>
      <w:r>
        <w:rPr>
          <w:rFonts w:ascii="Cambria" w:hAnsi="Cambria"/>
          <w:i w:val="0"/>
          <w:sz w:val="22"/>
        </w:rPr>
        <w:t>Select a robust, scalable partner to support the University's evolving and diverse digital infrastructure needs.</w:t>
      </w:r>
    </w:p>
    <w:p>
      <w:pPr>
        <w:spacing w:line="276" w:lineRule="auto" w:after="80"/>
        <w:ind w:left="714" w:hanging="357"/>
      </w:pPr>
      <w:r>
        <w:rPr>
          <w:rFonts w:ascii="Cambria" w:hAnsi="Cambria"/>
          <w:sz w:val="22"/>
        </w:rPr>
        <w:t xml:space="preserve">o </w:t>
      </w:r>
      <w:r>
        <w:rPr>
          <w:rFonts w:ascii="Cambria" w:hAnsi="Cambria"/>
          <w:i w:val="0"/>
          <w:sz w:val="22"/>
        </w:rPr>
        <w:t>Ensure long-term technological adaptability and strategic alignment with academic goals.</w:t>
      </w:r>
    </w:p>
    <w:p>
      <w:pPr>
        <w:spacing w:line="276" w:lineRule="auto" w:after="80"/>
        <w:ind w:left="357" w:hanging="357"/>
      </w:pPr>
      <w:r>
        <w:rPr>
          <w:rFonts w:ascii="Cambria" w:hAnsi="Cambria"/>
          <w:sz w:val="22"/>
        </w:rPr>
        <w:t xml:space="preserve">• </w:t>
      </w:r>
      <w:r>
        <w:rPr>
          <w:rFonts w:ascii="Cambria" w:hAnsi="Cambria"/>
          <w:i w:val="0"/>
          <w:sz w:val="22"/>
        </w:rPr>
        <w:t>Develop an autonomous, AI/ML-powered analytics platform.</w:t>
      </w:r>
    </w:p>
    <w:p>
      <w:pPr>
        <w:spacing w:line="276" w:lineRule="auto" w:after="80"/>
        <w:ind w:left="714" w:hanging="357"/>
      </w:pPr>
      <w:r>
        <w:rPr>
          <w:rFonts w:ascii="Cambria" w:hAnsi="Cambria"/>
          <w:sz w:val="22"/>
        </w:rPr>
        <w:t xml:space="preserve">o </w:t>
      </w:r>
      <w:r>
        <w:rPr>
          <w:rFonts w:ascii="Cambria" w:hAnsi="Cambria"/>
          <w:i w:val="0"/>
          <w:sz w:val="22"/>
        </w:rPr>
        <w:t>Predict student enrolment, progression trends, and dropout risks using data-driven insights.</w:t>
      </w:r>
    </w:p>
    <w:p>
      <w:pPr>
        <w:spacing w:line="276" w:lineRule="auto" w:after="80"/>
        <w:ind w:left="714" w:hanging="357"/>
      </w:pPr>
      <w:r>
        <w:rPr>
          <w:rFonts w:ascii="Cambria" w:hAnsi="Cambria"/>
          <w:sz w:val="22"/>
        </w:rPr>
        <w:t xml:space="preserve">o </w:t>
      </w:r>
      <w:r>
        <w:rPr>
          <w:rFonts w:ascii="Cambria" w:hAnsi="Cambria"/>
          <w:i w:val="0"/>
          <w:sz w:val="22"/>
        </w:rPr>
        <w:t>Integrate with national platforms like DigiLocker for seamless document verification and fraud prevention.</w:t>
      </w:r>
    </w:p>
    <w:p>
      <w:pPr>
        <w:spacing w:line="276" w:lineRule="auto" w:after="80"/>
        <w:ind w:left="357" w:hanging="357"/>
      </w:pPr>
      <w:r>
        <w:rPr>
          <w:rFonts w:ascii="Cambria" w:hAnsi="Cambria"/>
          <w:sz w:val="22"/>
        </w:rPr>
        <w:t xml:space="preserve">• </w:t>
      </w:r>
      <w:r>
        <w:rPr>
          <w:rFonts w:ascii="Cambria" w:hAnsi="Cambria"/>
          <w:i w:val="0"/>
          <w:sz w:val="22"/>
        </w:rPr>
        <w:t>Implement a comprehensive digital exam management system.</w:t>
      </w:r>
    </w:p>
    <w:p>
      <w:pPr>
        <w:spacing w:line="276" w:lineRule="auto" w:after="80"/>
        <w:ind w:left="714" w:hanging="357"/>
      </w:pPr>
      <w:r>
        <w:rPr>
          <w:rFonts w:ascii="Cambria" w:hAnsi="Cambria"/>
          <w:sz w:val="22"/>
        </w:rPr>
        <w:t xml:space="preserve">o </w:t>
      </w:r>
      <w:r>
        <w:rPr>
          <w:rFonts w:ascii="Cambria" w:hAnsi="Cambria"/>
          <w:i w:val="0"/>
          <w:sz w:val="22"/>
        </w:rPr>
        <w:t>Enable responsive and globally accessible assessments.</w:t>
      </w:r>
    </w:p>
    <w:p>
      <w:pPr>
        <w:spacing w:line="276" w:lineRule="auto" w:after="80"/>
        <w:ind w:left="714" w:hanging="357"/>
      </w:pPr>
      <w:r>
        <w:rPr>
          <w:rFonts w:ascii="Cambria" w:hAnsi="Cambria"/>
          <w:sz w:val="22"/>
        </w:rPr>
        <w:t xml:space="preserve">o </w:t>
      </w:r>
      <w:r>
        <w:rPr>
          <w:rFonts w:ascii="Cambria" w:hAnsi="Cambria"/>
          <w:i w:val="0"/>
          <w:sz w:val="22"/>
        </w:rPr>
        <w:t>Incorporate adaptive learning and predictive analytics to personalize exam experiences and monitor performance trends.</w:t>
      </w:r>
    </w:p>
    <w:p>
      <w:pPr>
        <w:spacing w:line="276" w:lineRule="auto" w:after="80"/>
        <w:ind w:left="357" w:hanging="357"/>
      </w:pPr>
      <w:r>
        <w:rPr>
          <w:rFonts w:ascii="Cambria" w:hAnsi="Cambria"/>
          <w:sz w:val="22"/>
        </w:rPr>
        <w:t xml:space="preserve">• </w:t>
      </w:r>
      <w:r>
        <w:rPr>
          <w:rFonts w:ascii="Cambria" w:hAnsi="Cambria"/>
          <w:i w:val="0"/>
          <w:sz w:val="22"/>
        </w:rPr>
        <w:t>Transform the learning platform into a global digital learning ecosystem.</w:t>
      </w:r>
    </w:p>
    <w:p>
      <w:pPr>
        <w:spacing w:line="276" w:lineRule="auto" w:after="80"/>
        <w:ind w:left="714" w:hanging="357"/>
      </w:pPr>
      <w:r>
        <w:rPr>
          <w:rFonts w:ascii="Cambria" w:hAnsi="Cambria"/>
          <w:sz w:val="22"/>
        </w:rPr>
        <w:t xml:space="preserve">o </w:t>
      </w:r>
      <w:r>
        <w:rPr>
          <w:rFonts w:ascii="Cambria" w:hAnsi="Cambria"/>
          <w:i w:val="0"/>
          <w:sz w:val="22"/>
        </w:rPr>
        <w:t>Offer high-quality, diverse content with multilingual support.</w:t>
      </w:r>
    </w:p>
    <w:p>
      <w:pPr>
        <w:spacing w:line="276" w:lineRule="auto" w:after="80"/>
        <w:ind w:left="714" w:hanging="357"/>
      </w:pPr>
      <w:r>
        <w:rPr>
          <w:rFonts w:ascii="Cambria" w:hAnsi="Cambria"/>
          <w:sz w:val="22"/>
        </w:rPr>
        <w:t xml:space="preserve">o </w:t>
      </w:r>
      <w:r>
        <w:rPr>
          <w:rFonts w:ascii="Cambria" w:hAnsi="Cambria"/>
          <w:i w:val="0"/>
          <w:sz w:val="22"/>
        </w:rPr>
        <w:t>Provide certification, micro-credentials, and flexible learning pathways to cater to international learners.</w:t>
      </w:r>
    </w:p>
    <w:p>
      <w:pPr>
        <w:spacing w:line="276" w:lineRule="auto" w:after="80"/>
        <w:ind w:left="357" w:hanging="357"/>
      </w:pPr>
      <w:r>
        <w:rPr>
          <w:rFonts w:ascii="Cambria" w:hAnsi="Cambria"/>
          <w:sz w:val="22"/>
        </w:rPr>
        <w:t xml:space="preserve">• </w:t>
      </w:r>
      <w:r>
        <w:rPr>
          <w:rFonts w:ascii="Cambria" w:hAnsi="Cambria"/>
          <w:i w:val="0"/>
          <w:sz w:val="22"/>
        </w:rPr>
        <w:t>Establish a centralized University knowledge repository.</w:t>
      </w:r>
    </w:p>
    <w:p>
      <w:pPr>
        <w:spacing w:line="276" w:lineRule="auto" w:after="80"/>
        <w:ind w:left="714" w:hanging="357"/>
      </w:pPr>
      <w:r>
        <w:rPr>
          <w:rFonts w:ascii="Cambria" w:hAnsi="Cambria"/>
          <w:sz w:val="22"/>
        </w:rPr>
        <w:t xml:space="preserve">o </w:t>
      </w:r>
      <w:r>
        <w:rPr>
          <w:rFonts w:ascii="Cambria" w:hAnsi="Cambria"/>
          <w:i w:val="0"/>
          <w:sz w:val="22"/>
        </w:rPr>
        <w:t>Archive research, publications, achievements, and academic resources.</w:t>
      </w:r>
    </w:p>
    <w:p>
      <w:pPr>
        <w:spacing w:line="276" w:lineRule="auto" w:after="80"/>
        <w:ind w:left="714" w:hanging="357"/>
      </w:pPr>
      <w:r>
        <w:rPr>
          <w:rFonts w:ascii="Cambria" w:hAnsi="Cambria"/>
          <w:sz w:val="22"/>
        </w:rPr>
        <w:t xml:space="preserve">o </w:t>
      </w:r>
      <w:r>
        <w:rPr>
          <w:rFonts w:ascii="Cambria" w:hAnsi="Cambria"/>
          <w:i w:val="0"/>
          <w:sz w:val="22"/>
        </w:rPr>
        <w:t>Integrate with all official University social media platforms to enhance outreach and engagement.</w:t>
      </w:r>
    </w:p>
    <w:p>
      <w:pPr>
        <w:spacing w:before="280" w:after="160"/>
      </w:pPr>
      <w:r>
        <w:rPr>
          <w:rFonts w:ascii="Cambria" w:hAnsi="Cambria"/>
          <w:b/>
          <w:color w:val="1F3A5F"/>
          <w:sz w:val="29"/>
        </w:rPr>
        <w:t>36.35. Maintenance of Campus Infrastructure – Short-term Goals</w:t>
      </w:r>
    </w:p>
    <w:p>
      <w:pPr>
        <w:spacing w:line="276" w:lineRule="auto" w:after="80"/>
        <w:ind w:left="357" w:hanging="357"/>
      </w:pPr>
      <w:r>
        <w:rPr>
          <w:rFonts w:ascii="Cambria" w:hAnsi="Cambria"/>
          <w:sz w:val="22"/>
        </w:rPr>
        <w:t xml:space="preserve">• </w:t>
      </w:r>
      <w:r>
        <w:rPr>
          <w:rFonts w:ascii="Cambria" w:hAnsi="Cambria"/>
          <w:i w:val="0"/>
          <w:sz w:val="22"/>
        </w:rPr>
        <w:t>Conduct routine maintenance of heritage blocks and existing buildings to preserve structural integrity and aesthetics.</w:t>
      </w:r>
    </w:p>
    <w:p>
      <w:pPr>
        <w:spacing w:line="276" w:lineRule="auto" w:after="80"/>
        <w:ind w:left="357" w:hanging="357"/>
      </w:pPr>
      <w:r>
        <w:rPr>
          <w:rFonts w:ascii="Cambria" w:hAnsi="Cambria"/>
          <w:sz w:val="22"/>
        </w:rPr>
        <w:t xml:space="preserve">• </w:t>
      </w:r>
      <w:r>
        <w:rPr>
          <w:rFonts w:ascii="Cambria" w:hAnsi="Cambria"/>
          <w:i w:val="0"/>
          <w:sz w:val="22"/>
        </w:rPr>
        <w:t>Maintain roadways, walkways, and garden areas to ensure cleanliness, safety, and greenery across the campus.</w:t>
      </w:r>
    </w:p>
    <w:p>
      <w:pPr>
        <w:spacing w:line="276" w:lineRule="auto" w:after="80"/>
        <w:ind w:left="357" w:hanging="357"/>
      </w:pPr>
      <w:r>
        <w:rPr>
          <w:rFonts w:ascii="Cambria" w:hAnsi="Cambria"/>
          <w:sz w:val="22"/>
        </w:rPr>
        <w:t xml:space="preserve">• </w:t>
      </w:r>
      <w:r>
        <w:rPr>
          <w:rFonts w:ascii="Cambria" w:hAnsi="Cambria"/>
          <w:i w:val="0"/>
          <w:sz w:val="22"/>
        </w:rPr>
        <w:t>Ensure regular upkeep of classrooms, laboratories, and research labs for uninterrupted academic activities.</w:t>
      </w:r>
    </w:p>
    <w:p>
      <w:pPr>
        <w:spacing w:line="276" w:lineRule="auto" w:after="80"/>
        <w:ind w:left="357" w:hanging="357"/>
      </w:pPr>
      <w:r>
        <w:rPr>
          <w:rFonts w:ascii="Cambria" w:hAnsi="Cambria"/>
          <w:sz w:val="22"/>
        </w:rPr>
        <w:t xml:space="preserve">• </w:t>
      </w:r>
      <w:r>
        <w:rPr>
          <w:rFonts w:ascii="Cambria" w:hAnsi="Cambria"/>
          <w:i w:val="0"/>
          <w:sz w:val="22"/>
        </w:rPr>
        <w:t>Provide maintenance support for IT systems, networking infrastructure, and digital devices.</w:t>
      </w:r>
    </w:p>
    <w:p>
      <w:pPr>
        <w:spacing w:line="276" w:lineRule="auto" w:after="80"/>
        <w:ind w:left="357" w:hanging="357"/>
      </w:pPr>
      <w:r>
        <w:rPr>
          <w:rFonts w:ascii="Cambria" w:hAnsi="Cambria"/>
          <w:sz w:val="22"/>
        </w:rPr>
        <w:t xml:space="preserve">• </w:t>
      </w:r>
      <w:r>
        <w:rPr>
          <w:rFonts w:ascii="Cambria" w:hAnsi="Cambria"/>
          <w:i w:val="0"/>
          <w:sz w:val="22"/>
        </w:rPr>
        <w:t>Perform scheduled checks and repairs of electric wiring, lighting, and electronic systems.</w:t>
      </w:r>
    </w:p>
    <w:p>
      <w:pPr>
        <w:spacing w:line="276" w:lineRule="auto" w:after="80"/>
        <w:ind w:left="357" w:hanging="357"/>
      </w:pPr>
      <w:r>
        <w:rPr>
          <w:rFonts w:ascii="Cambria" w:hAnsi="Cambria"/>
          <w:sz w:val="22"/>
        </w:rPr>
        <w:t xml:space="preserve">• </w:t>
      </w:r>
      <w:r>
        <w:rPr>
          <w:rFonts w:ascii="Cambria" w:hAnsi="Cambria"/>
          <w:i w:val="0"/>
          <w:sz w:val="22"/>
        </w:rPr>
        <w:t>Service CCTV surveillance and manual security systems to maintain campus safety and monitoring.</w:t>
      </w:r>
    </w:p>
    <w:p>
      <w:pPr>
        <w:spacing w:line="276" w:lineRule="auto" w:after="80"/>
        <w:ind w:left="357" w:hanging="357"/>
      </w:pPr>
      <w:r>
        <w:rPr>
          <w:rFonts w:ascii="Cambria" w:hAnsi="Cambria"/>
          <w:sz w:val="22"/>
        </w:rPr>
        <w:t xml:space="preserve">• </w:t>
      </w:r>
      <w:r>
        <w:rPr>
          <w:rFonts w:ascii="Cambria" w:hAnsi="Cambria"/>
          <w:i w:val="0"/>
          <w:sz w:val="22"/>
        </w:rPr>
        <w:t>Oversee residential quarters and cafeteria facilities to ensure hygiene and comfort for residents and staff.</w:t>
      </w:r>
    </w:p>
    <w:p>
      <w:pPr>
        <w:spacing w:line="276" w:lineRule="auto" w:after="80"/>
        <w:ind w:left="357" w:hanging="357"/>
      </w:pPr>
      <w:r>
        <w:rPr>
          <w:rFonts w:ascii="Cambria" w:hAnsi="Cambria"/>
          <w:sz w:val="22"/>
        </w:rPr>
        <w:t xml:space="preserve">• </w:t>
      </w:r>
      <w:r>
        <w:rPr>
          <w:rFonts w:ascii="Cambria" w:hAnsi="Cambria"/>
          <w:i w:val="0"/>
          <w:sz w:val="22"/>
        </w:rPr>
        <w:t>Maintain library and documentation centres to support learning and archival needs.</w:t>
      </w:r>
    </w:p>
    <w:p>
      <w:pPr>
        <w:spacing w:line="276" w:lineRule="auto" w:after="80"/>
        <w:ind w:left="357" w:hanging="357"/>
      </w:pPr>
      <w:r>
        <w:rPr>
          <w:rFonts w:ascii="Cambria" w:hAnsi="Cambria"/>
          <w:sz w:val="22"/>
        </w:rPr>
        <w:t xml:space="preserve">• </w:t>
      </w:r>
      <w:r>
        <w:rPr>
          <w:rFonts w:ascii="Cambria" w:hAnsi="Cambria"/>
          <w:i w:val="0"/>
          <w:sz w:val="22"/>
        </w:rPr>
        <w:t>Initiate renovation works for the sports complex and conference centres to enhance usability and functionality.</w:t>
      </w:r>
    </w:p>
    <w:p>
      <w:pPr>
        <w:spacing w:before="280" w:after="160"/>
      </w:pPr>
      <w:r>
        <w:rPr>
          <w:rFonts w:ascii="Cambria" w:hAnsi="Cambria"/>
          <w:b/>
          <w:color w:val="1F3A5F"/>
          <w:sz w:val="29"/>
        </w:rPr>
        <w:t>36.36. Maintenance of Campus Infrastructure – Mid-term Goals</w:t>
      </w:r>
    </w:p>
    <w:p>
      <w:pPr>
        <w:spacing w:line="276" w:lineRule="auto" w:after="80"/>
        <w:ind w:left="357" w:hanging="357"/>
      </w:pPr>
      <w:r>
        <w:rPr>
          <w:rFonts w:ascii="Cambria" w:hAnsi="Cambria"/>
          <w:sz w:val="22"/>
        </w:rPr>
        <w:t xml:space="preserve">• </w:t>
      </w:r>
      <w:r>
        <w:rPr>
          <w:rFonts w:ascii="Cambria" w:hAnsi="Cambria"/>
          <w:i w:val="0"/>
          <w:sz w:val="22"/>
        </w:rPr>
        <w:t>Maintain newly developed smart systems.</w:t>
      </w:r>
    </w:p>
    <w:p>
      <w:pPr>
        <w:spacing w:line="276" w:lineRule="auto" w:after="80"/>
        <w:ind w:left="714" w:hanging="357"/>
      </w:pPr>
      <w:r>
        <w:rPr>
          <w:rFonts w:ascii="Cambria" w:hAnsi="Cambria"/>
          <w:sz w:val="22"/>
        </w:rPr>
        <w:t xml:space="preserve">o </w:t>
      </w:r>
      <w:r>
        <w:rPr>
          <w:rFonts w:ascii="Cambria" w:hAnsi="Cambria"/>
          <w:i w:val="0"/>
          <w:sz w:val="22"/>
        </w:rPr>
        <w:t>Ensure periodic servicing of smart classrooms, digital labs, and advanced IT infrastructure.</w:t>
      </w:r>
    </w:p>
    <w:p>
      <w:pPr>
        <w:spacing w:line="276" w:lineRule="auto" w:after="80"/>
        <w:ind w:left="714" w:hanging="357"/>
      </w:pPr>
      <w:r>
        <w:rPr>
          <w:rFonts w:ascii="Cambria" w:hAnsi="Cambria"/>
          <w:sz w:val="22"/>
        </w:rPr>
        <w:t xml:space="preserve">o </w:t>
      </w:r>
      <w:r>
        <w:rPr>
          <w:rFonts w:ascii="Cambria" w:hAnsi="Cambria"/>
          <w:i w:val="0"/>
          <w:sz w:val="22"/>
        </w:rPr>
        <w:t>Monitor functionality of interactive boards, audio-visual equipment, and IoT-enabled devices.</w:t>
      </w:r>
    </w:p>
    <w:p>
      <w:pPr>
        <w:spacing w:line="276" w:lineRule="auto" w:after="80"/>
        <w:ind w:left="357" w:hanging="357"/>
      </w:pPr>
      <w:r>
        <w:rPr>
          <w:rFonts w:ascii="Cambria" w:hAnsi="Cambria"/>
          <w:sz w:val="22"/>
        </w:rPr>
        <w:t xml:space="preserve">• </w:t>
      </w:r>
      <w:r>
        <w:rPr>
          <w:rFonts w:ascii="Cambria" w:hAnsi="Cambria"/>
          <w:i w:val="0"/>
          <w:sz w:val="22"/>
        </w:rPr>
        <w:t>Sustain eco-friendly infrastructure.</w:t>
      </w:r>
    </w:p>
    <w:p>
      <w:pPr>
        <w:spacing w:line="276" w:lineRule="auto" w:after="80"/>
        <w:ind w:left="714" w:hanging="357"/>
      </w:pPr>
      <w:r>
        <w:rPr>
          <w:rFonts w:ascii="Cambria" w:hAnsi="Cambria"/>
          <w:sz w:val="22"/>
        </w:rPr>
        <w:t xml:space="preserve">o </w:t>
      </w:r>
      <w:r>
        <w:rPr>
          <w:rFonts w:ascii="Cambria" w:hAnsi="Cambria"/>
          <w:i w:val="0"/>
          <w:sz w:val="22"/>
        </w:rPr>
        <w:t>Perform regular checks on energy-efficient systems, solar panels, and emission control setups.</w:t>
      </w:r>
    </w:p>
    <w:p>
      <w:pPr>
        <w:spacing w:line="276" w:lineRule="auto" w:after="80"/>
        <w:ind w:left="714" w:hanging="357"/>
      </w:pPr>
      <w:r>
        <w:rPr>
          <w:rFonts w:ascii="Cambria" w:hAnsi="Cambria"/>
          <w:sz w:val="22"/>
        </w:rPr>
        <w:t xml:space="preserve">o </w:t>
      </w:r>
      <w:r>
        <w:rPr>
          <w:rFonts w:ascii="Cambria" w:hAnsi="Cambria"/>
          <w:i w:val="0"/>
          <w:sz w:val="22"/>
        </w:rPr>
        <w:t>Maintain green campus initiatives and environmental monitoring systems.</w:t>
      </w:r>
    </w:p>
    <w:p>
      <w:pPr>
        <w:spacing w:line="276" w:lineRule="auto" w:after="80"/>
        <w:ind w:left="357" w:hanging="357"/>
      </w:pPr>
      <w:r>
        <w:rPr>
          <w:rFonts w:ascii="Cambria" w:hAnsi="Cambria"/>
          <w:sz w:val="22"/>
        </w:rPr>
        <w:t xml:space="preserve">• </w:t>
      </w:r>
      <w:r>
        <w:rPr>
          <w:rFonts w:ascii="Cambria" w:hAnsi="Cambria"/>
          <w:i w:val="0"/>
          <w:sz w:val="22"/>
        </w:rPr>
        <w:t>Upkeep of smart e-learning environments.</w:t>
      </w:r>
    </w:p>
    <w:p>
      <w:pPr>
        <w:spacing w:line="276" w:lineRule="auto" w:after="80"/>
        <w:ind w:left="714" w:hanging="357"/>
      </w:pPr>
      <w:r>
        <w:rPr>
          <w:rFonts w:ascii="Cambria" w:hAnsi="Cambria"/>
          <w:sz w:val="22"/>
        </w:rPr>
        <w:t xml:space="preserve">o </w:t>
      </w:r>
      <w:r>
        <w:rPr>
          <w:rFonts w:ascii="Cambria" w:hAnsi="Cambria"/>
          <w:i w:val="0"/>
          <w:sz w:val="22"/>
        </w:rPr>
        <w:t>Maintain digital content delivery platforms, AR/VR-enabled labs, and virtual classrooms.</w:t>
      </w:r>
    </w:p>
    <w:p>
      <w:pPr>
        <w:spacing w:line="276" w:lineRule="auto" w:after="80"/>
        <w:ind w:left="714" w:hanging="357"/>
      </w:pPr>
      <w:r>
        <w:rPr>
          <w:rFonts w:ascii="Cambria" w:hAnsi="Cambria"/>
          <w:sz w:val="22"/>
        </w:rPr>
        <w:t xml:space="preserve">o </w:t>
      </w:r>
      <w:r>
        <w:rPr>
          <w:rFonts w:ascii="Cambria" w:hAnsi="Cambria"/>
          <w:i w:val="0"/>
          <w:sz w:val="22"/>
        </w:rPr>
        <w:t>Ensure seamless operation of LMS and collaborative learning tools.</w:t>
      </w:r>
    </w:p>
    <w:p>
      <w:pPr>
        <w:spacing w:line="276" w:lineRule="auto" w:after="80"/>
        <w:ind w:left="357" w:hanging="357"/>
      </w:pPr>
      <w:r>
        <w:rPr>
          <w:rFonts w:ascii="Cambria" w:hAnsi="Cambria"/>
          <w:sz w:val="22"/>
        </w:rPr>
        <w:t xml:space="preserve">• </w:t>
      </w:r>
      <w:r>
        <w:rPr>
          <w:rFonts w:ascii="Cambria" w:hAnsi="Cambria"/>
          <w:i w:val="0"/>
          <w:sz w:val="22"/>
        </w:rPr>
        <w:t>Ensure functionality of sports and recreational facilities.</w:t>
      </w:r>
    </w:p>
    <w:p>
      <w:pPr>
        <w:spacing w:line="276" w:lineRule="auto" w:after="80"/>
        <w:ind w:left="714" w:hanging="357"/>
      </w:pPr>
      <w:r>
        <w:rPr>
          <w:rFonts w:ascii="Cambria" w:hAnsi="Cambria"/>
          <w:sz w:val="22"/>
        </w:rPr>
        <w:t xml:space="preserve">o </w:t>
      </w:r>
      <w:r>
        <w:rPr>
          <w:rFonts w:ascii="Cambria" w:hAnsi="Cambria"/>
          <w:i w:val="0"/>
          <w:sz w:val="22"/>
        </w:rPr>
        <w:t>Maintain indoor/outdoor games areas, gymnasiums, and sports complexes.</w:t>
      </w:r>
    </w:p>
    <w:p>
      <w:pPr>
        <w:spacing w:line="276" w:lineRule="auto" w:after="80"/>
        <w:ind w:left="714" w:hanging="357"/>
      </w:pPr>
      <w:r>
        <w:rPr>
          <w:rFonts w:ascii="Cambria" w:hAnsi="Cambria"/>
          <w:sz w:val="22"/>
        </w:rPr>
        <w:t xml:space="preserve">o </w:t>
      </w:r>
      <w:r>
        <w:rPr>
          <w:rFonts w:ascii="Cambria" w:hAnsi="Cambria"/>
          <w:i w:val="0"/>
          <w:sz w:val="22"/>
        </w:rPr>
        <w:t>Periodically upgrade equipment and infrastructure to meet student needs.</w:t>
      </w:r>
    </w:p>
    <w:p>
      <w:pPr>
        <w:spacing w:line="276" w:lineRule="auto" w:after="80"/>
        <w:ind w:left="357" w:hanging="357"/>
      </w:pPr>
      <w:r>
        <w:rPr>
          <w:rFonts w:ascii="Cambria" w:hAnsi="Cambria"/>
          <w:sz w:val="22"/>
        </w:rPr>
        <w:t xml:space="preserve">• </w:t>
      </w:r>
      <w:r>
        <w:rPr>
          <w:rFonts w:ascii="Cambria" w:hAnsi="Cambria"/>
          <w:i w:val="0"/>
          <w:sz w:val="22"/>
        </w:rPr>
        <w:t>Promote a scalable and future-ready digital infrastructure.</w:t>
      </w:r>
    </w:p>
    <w:p>
      <w:pPr>
        <w:spacing w:line="276" w:lineRule="auto" w:after="80"/>
        <w:ind w:left="714" w:hanging="357"/>
      </w:pPr>
      <w:r>
        <w:rPr>
          <w:rFonts w:ascii="Cambria" w:hAnsi="Cambria"/>
          <w:sz w:val="22"/>
        </w:rPr>
        <w:t xml:space="preserve">o </w:t>
      </w:r>
      <w:r>
        <w:rPr>
          <w:rFonts w:ascii="Cambria" w:hAnsi="Cambria"/>
          <w:i w:val="0"/>
          <w:sz w:val="22"/>
        </w:rPr>
        <w:t>Maintain cloud-first systems to ensure flexibility and rapid upgradation.</w:t>
      </w:r>
    </w:p>
    <w:p>
      <w:pPr>
        <w:spacing w:line="276" w:lineRule="auto" w:after="80"/>
        <w:ind w:left="714" w:hanging="357"/>
      </w:pPr>
      <w:r>
        <w:rPr>
          <w:rFonts w:ascii="Cambria" w:hAnsi="Cambria"/>
          <w:sz w:val="22"/>
        </w:rPr>
        <w:t xml:space="preserve">o </w:t>
      </w:r>
      <w:r>
        <w:rPr>
          <w:rFonts w:ascii="Cambria" w:hAnsi="Cambria"/>
          <w:i w:val="0"/>
          <w:sz w:val="22"/>
        </w:rPr>
        <w:t>Support a unified digital campus with integrated systems for academics, administration, and student services.</w:t>
      </w:r>
    </w:p>
    <w:p>
      <w:pPr>
        <w:spacing w:line="276" w:lineRule="auto" w:after="80"/>
        <w:ind w:left="357" w:hanging="357"/>
      </w:pPr>
      <w:r>
        <w:rPr>
          <w:rFonts w:ascii="Cambria" w:hAnsi="Cambria"/>
          <w:sz w:val="22"/>
        </w:rPr>
        <w:t xml:space="preserve">• </w:t>
      </w:r>
      <w:r>
        <w:rPr>
          <w:rFonts w:ascii="Cambria" w:hAnsi="Cambria"/>
          <w:i w:val="0"/>
          <w:sz w:val="22"/>
        </w:rPr>
        <w:t>Strengthen sustainable green IT operations.</w:t>
      </w:r>
    </w:p>
    <w:p>
      <w:pPr>
        <w:spacing w:line="276" w:lineRule="auto" w:after="80"/>
        <w:ind w:left="714" w:hanging="357"/>
      </w:pPr>
      <w:r>
        <w:rPr>
          <w:rFonts w:ascii="Cambria" w:hAnsi="Cambria"/>
          <w:sz w:val="22"/>
        </w:rPr>
        <w:t xml:space="preserve">o </w:t>
      </w:r>
      <w:r>
        <w:rPr>
          <w:rFonts w:ascii="Cambria" w:hAnsi="Cambria"/>
          <w:i w:val="0"/>
          <w:sz w:val="22"/>
        </w:rPr>
        <w:t>Maintain energy-efficient data centres and smart building systems.</w:t>
      </w:r>
    </w:p>
    <w:p>
      <w:pPr>
        <w:spacing w:line="276" w:lineRule="auto" w:after="80"/>
        <w:ind w:left="714" w:hanging="357"/>
      </w:pPr>
      <w:r>
        <w:rPr>
          <w:rFonts w:ascii="Cambria" w:hAnsi="Cambria"/>
          <w:sz w:val="22"/>
        </w:rPr>
        <w:t xml:space="preserve">o </w:t>
      </w:r>
      <w:r>
        <w:rPr>
          <w:rFonts w:ascii="Cambria" w:hAnsi="Cambria"/>
          <w:i w:val="0"/>
          <w:sz w:val="22"/>
        </w:rPr>
        <w:t>Promote eco-conscious practices in IT usage and procurement.</w:t>
      </w:r>
    </w:p>
    <w:p>
      <w:pPr>
        <w:spacing w:line="276" w:lineRule="auto" w:after="80"/>
        <w:ind w:left="357" w:hanging="357"/>
      </w:pPr>
      <w:r>
        <w:rPr>
          <w:rFonts w:ascii="Cambria" w:hAnsi="Cambria"/>
          <w:sz w:val="22"/>
        </w:rPr>
        <w:t xml:space="preserve">• </w:t>
      </w:r>
      <w:r>
        <w:rPr>
          <w:rFonts w:ascii="Cambria" w:hAnsi="Cambria"/>
          <w:i w:val="0"/>
          <w:sz w:val="22"/>
        </w:rPr>
        <w:t>Enhance student-centric IT support.</w:t>
      </w:r>
    </w:p>
    <w:p>
      <w:pPr>
        <w:spacing w:line="276" w:lineRule="auto" w:after="80"/>
        <w:ind w:left="714" w:hanging="357"/>
      </w:pPr>
      <w:r>
        <w:rPr>
          <w:rFonts w:ascii="Cambria" w:hAnsi="Cambria"/>
          <w:sz w:val="22"/>
        </w:rPr>
        <w:t xml:space="preserve">o </w:t>
      </w:r>
      <w:r>
        <w:rPr>
          <w:rFonts w:ascii="Cambria" w:hAnsi="Cambria"/>
          <w:i w:val="0"/>
          <w:sz w:val="22"/>
        </w:rPr>
        <w:t>Expand helpdesk, self-service portals, and AI chatbots for academic and administrative queries.</w:t>
      </w:r>
    </w:p>
    <w:p>
      <w:pPr>
        <w:spacing w:line="276" w:lineRule="auto" w:after="80"/>
        <w:ind w:left="714" w:hanging="357"/>
      </w:pPr>
      <w:r>
        <w:rPr>
          <w:rFonts w:ascii="Cambria" w:hAnsi="Cambria"/>
          <w:sz w:val="22"/>
        </w:rPr>
        <w:t xml:space="preserve">o </w:t>
      </w:r>
      <w:r>
        <w:rPr>
          <w:rFonts w:ascii="Cambria" w:hAnsi="Cambria"/>
          <w:i w:val="0"/>
          <w:sz w:val="22"/>
        </w:rPr>
        <w:t>Ensure responsive and inclusive digital services across devices and platforms.</w:t>
      </w:r>
    </w:p>
    <w:p>
      <w:pPr>
        <w:spacing w:before="280" w:after="160"/>
      </w:pPr>
      <w:r>
        <w:rPr>
          <w:rFonts w:ascii="Cambria" w:hAnsi="Cambria"/>
          <w:b/>
          <w:color w:val="1F3A5F"/>
          <w:sz w:val="29"/>
        </w:rPr>
        <w:t>36.37. Maintenance of Campus Infrastructure – Long-term Goals</w:t>
      </w:r>
    </w:p>
    <w:p>
      <w:pPr>
        <w:spacing w:line="276" w:lineRule="auto" w:after="80"/>
        <w:ind w:left="357" w:hanging="357"/>
      </w:pPr>
      <w:r>
        <w:rPr>
          <w:rFonts w:ascii="Cambria" w:hAnsi="Cambria"/>
          <w:sz w:val="22"/>
        </w:rPr>
        <w:t xml:space="preserve">• </w:t>
      </w:r>
      <w:r>
        <w:rPr>
          <w:rFonts w:ascii="Cambria" w:hAnsi="Cambria"/>
          <w:i w:val="0"/>
          <w:sz w:val="22"/>
        </w:rPr>
        <w:t>Develop a robust maintenance framework for emerging technologies.</w:t>
      </w:r>
    </w:p>
    <w:p>
      <w:pPr>
        <w:spacing w:line="276" w:lineRule="auto" w:after="80"/>
        <w:ind w:left="714" w:hanging="357"/>
      </w:pPr>
      <w:r>
        <w:rPr>
          <w:rFonts w:ascii="Cambria" w:hAnsi="Cambria"/>
          <w:sz w:val="22"/>
        </w:rPr>
        <w:t xml:space="preserve">o </w:t>
      </w:r>
      <w:r>
        <w:rPr>
          <w:rFonts w:ascii="Cambria" w:hAnsi="Cambria"/>
          <w:i w:val="0"/>
          <w:sz w:val="22"/>
        </w:rPr>
        <w:t>Ensure long-term investment and automation systems.</w:t>
      </w:r>
    </w:p>
    <w:p>
      <w:pPr>
        <w:spacing w:line="276" w:lineRule="auto" w:after="80"/>
        <w:ind w:left="714" w:hanging="357"/>
      </w:pPr>
      <w:r>
        <w:rPr>
          <w:rFonts w:ascii="Cambria" w:hAnsi="Cambria"/>
          <w:sz w:val="22"/>
        </w:rPr>
        <w:t xml:space="preserve">o </w:t>
      </w:r>
      <w:r>
        <w:rPr>
          <w:rFonts w:ascii="Cambria" w:hAnsi="Cambria"/>
          <w:i w:val="0"/>
          <w:sz w:val="22"/>
        </w:rPr>
        <w:t>Establish periodic evaluations to ensure upkeep of AI, VR/AR, robotics, and</w:t>
      </w:r>
    </w:p>
    <w:p>
      <w:pPr>
        <w:spacing w:after="120" w:before="0" w:line="276" w:lineRule="auto"/>
        <w:jc w:val="both"/>
      </w:pPr>
      <w:r>
        <w:rPr>
          <w:rFonts w:ascii="Cambria" w:hAnsi="Cambria"/>
          <w:i/>
          <w:sz w:val="22"/>
        </w:rPr>
        <w:t>A portion of the source text on this page (Screenshot (6190).png) is scattered by column-layout interleaving (the sub-bullet beginning "Establish periodic evaluations..." continues with fragments "upkeep of AI, VR/AR, robotics, and" / "remain aligned with technological" that could not be confidently joined into a complete sentence) and could not be transcribed in full.</w:t>
      </w:r>
    </w:p>
    <w:p>
      <w:pPr>
        <w:spacing w:line="276" w:lineRule="auto" w:after="80"/>
        <w:ind w:left="357" w:hanging="357"/>
      </w:pPr>
      <w:r>
        <w:rPr>
          <w:rFonts w:ascii="Cambria" w:hAnsi="Cambria"/>
          <w:sz w:val="22"/>
        </w:rPr>
        <w:t xml:space="preserve">• </w:t>
      </w:r>
      <w:r>
        <w:rPr>
          <w:rFonts w:ascii="Cambria" w:hAnsi="Cambria"/>
          <w:i w:val="0"/>
          <w:sz w:val="22"/>
        </w:rPr>
        <w:t>Sustain advanced data management and analytics infrastructure.</w:t>
      </w:r>
    </w:p>
    <w:p>
      <w:pPr>
        <w:spacing w:line="276" w:lineRule="auto" w:after="80"/>
        <w:ind w:left="714" w:hanging="357"/>
      </w:pPr>
      <w:r>
        <w:rPr>
          <w:rFonts w:ascii="Cambria" w:hAnsi="Cambria"/>
          <w:sz w:val="22"/>
        </w:rPr>
        <w:t xml:space="preserve">o </w:t>
      </w:r>
      <w:r>
        <w:rPr>
          <w:rFonts w:ascii="Cambria" w:hAnsi="Cambria"/>
          <w:i w:val="0"/>
          <w:sz w:val="22"/>
        </w:rPr>
        <w:t>Maintain high-performance computing systems and data warehouses.</w:t>
      </w:r>
    </w:p>
    <w:p>
      <w:pPr>
        <w:spacing w:line="276" w:lineRule="auto" w:after="80"/>
        <w:ind w:left="714" w:hanging="357"/>
      </w:pPr>
      <w:r>
        <w:rPr>
          <w:rFonts w:ascii="Cambria" w:hAnsi="Cambria"/>
          <w:sz w:val="22"/>
        </w:rPr>
        <w:t xml:space="preserve">o </w:t>
      </w:r>
      <w:r>
        <w:rPr>
          <w:rFonts w:ascii="Cambria" w:hAnsi="Cambria"/>
          <w:i w:val="0"/>
          <w:sz w:val="22"/>
        </w:rPr>
        <w:t>Support continuous integration of AI/ML tools for institutional decision making.</w:t>
      </w:r>
    </w:p>
    <w:p>
      <w:pPr>
        <w:spacing w:line="276" w:lineRule="auto" w:after="80"/>
        <w:ind w:left="357" w:hanging="357"/>
      </w:pPr>
      <w:r>
        <w:rPr>
          <w:rFonts w:ascii="Cambria" w:hAnsi="Cambria"/>
          <w:sz w:val="22"/>
        </w:rPr>
        <w:t xml:space="preserve">• </w:t>
      </w:r>
      <w:r>
        <w:rPr>
          <w:rFonts w:ascii="Cambria" w:hAnsi="Cambria"/>
          <w:i w:val="0"/>
          <w:sz w:val="22"/>
        </w:rPr>
        <w:t>Maintain research and innovation infrastructure.</w:t>
      </w:r>
    </w:p>
    <w:p>
      <w:pPr>
        <w:spacing w:line="276" w:lineRule="auto" w:after="80"/>
        <w:ind w:left="714" w:hanging="357"/>
      </w:pPr>
      <w:r>
        <w:rPr>
          <w:rFonts w:ascii="Cambria" w:hAnsi="Cambria"/>
          <w:sz w:val="22"/>
        </w:rPr>
        <w:t xml:space="preserve">o </w:t>
      </w:r>
      <w:r>
        <w:rPr>
          <w:rFonts w:ascii="Cambria" w:hAnsi="Cambria"/>
          <w:i w:val="0"/>
          <w:sz w:val="22"/>
        </w:rPr>
        <w:t>Ensure proper upkeep of innovation labs, maker spaces, and interdisciplinary research hubs.</w:t>
      </w:r>
    </w:p>
    <w:p>
      <w:pPr>
        <w:spacing w:line="276" w:lineRule="auto" w:after="80"/>
        <w:ind w:left="714" w:hanging="357"/>
      </w:pPr>
      <w:r>
        <w:rPr>
          <w:rFonts w:ascii="Cambria" w:hAnsi="Cambria"/>
          <w:sz w:val="22"/>
        </w:rPr>
        <w:t xml:space="preserve">o </w:t>
      </w:r>
      <w:r>
        <w:rPr>
          <w:rFonts w:ascii="Cambria" w:hAnsi="Cambria"/>
          <w:i w:val="0"/>
          <w:sz w:val="22"/>
        </w:rPr>
        <w:t>Provide technical support for advanced scientific equipment and collaborative platforms.</w:t>
      </w:r>
    </w:p>
    <w:p>
      <w:pPr>
        <w:spacing w:line="276" w:lineRule="auto" w:after="80"/>
        <w:ind w:left="357" w:hanging="357"/>
      </w:pPr>
      <w:r>
        <w:rPr>
          <w:rFonts w:ascii="Cambria" w:hAnsi="Cambria"/>
          <w:sz w:val="22"/>
        </w:rPr>
        <w:t xml:space="preserve">• </w:t>
      </w:r>
      <w:r>
        <w:rPr>
          <w:rFonts w:ascii="Cambria" w:hAnsi="Cambria"/>
          <w:i w:val="0"/>
          <w:sz w:val="22"/>
        </w:rPr>
        <w:t>Support long-term operation of integrated LMS platforms.</w:t>
      </w:r>
    </w:p>
    <w:p>
      <w:pPr>
        <w:spacing w:line="276" w:lineRule="auto" w:after="80"/>
        <w:ind w:left="714" w:hanging="357"/>
      </w:pPr>
      <w:r>
        <w:rPr>
          <w:rFonts w:ascii="Cambria" w:hAnsi="Cambria"/>
          <w:sz w:val="22"/>
        </w:rPr>
        <w:t xml:space="preserve">o </w:t>
      </w:r>
      <w:r>
        <w:rPr>
          <w:rFonts w:ascii="Cambria" w:hAnsi="Cambria"/>
          <w:i w:val="0"/>
          <w:sz w:val="22"/>
        </w:rPr>
        <w:t>Regularly update systems for seamless content delivery, personalized learning, and academic analytics.</w:t>
      </w:r>
    </w:p>
    <w:p>
      <w:pPr>
        <w:spacing w:line="276" w:lineRule="auto" w:after="80"/>
        <w:ind w:left="714" w:hanging="357"/>
      </w:pPr>
      <w:r>
        <w:rPr>
          <w:rFonts w:ascii="Cambria" w:hAnsi="Cambria"/>
          <w:sz w:val="22"/>
        </w:rPr>
        <w:t xml:space="preserve">o </w:t>
      </w:r>
      <w:r>
        <w:rPr>
          <w:rFonts w:ascii="Cambria" w:hAnsi="Cambria"/>
          <w:i w:val="0"/>
          <w:sz w:val="22"/>
        </w:rPr>
        <w:t>Maintain interoperability with external academic platforms and certification systems.</w:t>
      </w:r>
    </w:p>
    <w:p>
      <w:pPr>
        <w:spacing w:line="276" w:lineRule="auto" w:after="80"/>
        <w:ind w:left="357" w:hanging="357"/>
      </w:pPr>
      <w:r>
        <w:rPr>
          <w:rFonts w:ascii="Cambria" w:hAnsi="Cambria"/>
          <w:sz w:val="22"/>
        </w:rPr>
        <w:t xml:space="preserve">• </w:t>
      </w:r>
      <w:r>
        <w:rPr>
          <w:rFonts w:ascii="Cambria" w:hAnsi="Cambria"/>
          <w:i w:val="0"/>
          <w:sz w:val="22"/>
        </w:rPr>
        <w:t>Ensure infrastructure for digital transformation and AI integration.</w:t>
      </w:r>
    </w:p>
    <w:p>
      <w:pPr>
        <w:spacing w:line="276" w:lineRule="auto" w:after="80"/>
        <w:ind w:left="714" w:hanging="357"/>
      </w:pPr>
      <w:r>
        <w:rPr>
          <w:rFonts w:ascii="Cambria" w:hAnsi="Cambria"/>
          <w:sz w:val="22"/>
        </w:rPr>
        <w:t xml:space="preserve">o </w:t>
      </w:r>
      <w:r>
        <w:rPr>
          <w:rFonts w:ascii="Cambria" w:hAnsi="Cambria"/>
          <w:i w:val="0"/>
          <w:sz w:val="22"/>
        </w:rPr>
        <w:t>Maintain cloud-based platforms, data lakes, and AI-powered decision engines.</w:t>
      </w:r>
    </w:p>
    <w:p>
      <w:pPr>
        <w:spacing w:line="276" w:lineRule="auto" w:after="80"/>
        <w:ind w:left="714" w:hanging="357"/>
      </w:pPr>
      <w:r>
        <w:rPr>
          <w:rFonts w:ascii="Cambria" w:hAnsi="Cambria"/>
          <w:sz w:val="22"/>
        </w:rPr>
        <w:t xml:space="preserve">o </w:t>
      </w:r>
      <w:r>
        <w:rPr>
          <w:rFonts w:ascii="Cambria" w:hAnsi="Cambria"/>
          <w:i w:val="0"/>
          <w:sz w:val="22"/>
        </w:rPr>
        <w:t>Integrate AI services across academic, administrative, and research workflows.</w:t>
      </w:r>
    </w:p>
    <w:p>
      <w:pPr>
        <w:spacing w:line="276" w:lineRule="auto" w:after="80"/>
        <w:ind w:left="357" w:hanging="357"/>
      </w:pPr>
      <w:r>
        <w:rPr>
          <w:rFonts w:ascii="Cambria" w:hAnsi="Cambria"/>
          <w:sz w:val="22"/>
        </w:rPr>
        <w:t xml:space="preserve">• </w:t>
      </w:r>
      <w:r>
        <w:rPr>
          <w:rFonts w:ascii="Cambria" w:hAnsi="Cambria"/>
          <w:i w:val="0"/>
          <w:sz w:val="22"/>
        </w:rPr>
        <w:t>Sustain virtual and augmented reality ecosystems.</w:t>
      </w:r>
    </w:p>
    <w:p>
      <w:pPr>
        <w:spacing w:line="276" w:lineRule="auto" w:after="80"/>
        <w:ind w:left="714" w:hanging="357"/>
      </w:pPr>
      <w:r>
        <w:rPr>
          <w:rFonts w:ascii="Cambria" w:hAnsi="Cambria"/>
          <w:sz w:val="22"/>
        </w:rPr>
        <w:t xml:space="preserve">o </w:t>
      </w:r>
      <w:r>
        <w:rPr>
          <w:rFonts w:ascii="Cambria" w:hAnsi="Cambria"/>
          <w:i w:val="0"/>
          <w:sz w:val="22"/>
        </w:rPr>
        <w:t>Provide technical support, hardware replacement cycles, and content updates for immersive learning tools.</w:t>
      </w:r>
    </w:p>
    <w:p>
      <w:pPr>
        <w:spacing w:line="276" w:lineRule="auto" w:after="80"/>
        <w:ind w:left="357" w:hanging="357"/>
      </w:pPr>
      <w:r>
        <w:rPr>
          <w:rFonts w:ascii="Cambria" w:hAnsi="Cambria"/>
          <w:sz w:val="22"/>
        </w:rPr>
        <w:t xml:space="preserve">• </w:t>
      </w:r>
      <w:r>
        <w:rPr>
          <w:rFonts w:ascii="Cambria" w:hAnsi="Cambria"/>
          <w:i w:val="0"/>
          <w:sz w:val="22"/>
        </w:rPr>
        <w:t>Maintain robotics and automation systems.</w:t>
      </w:r>
    </w:p>
    <w:p>
      <w:pPr>
        <w:spacing w:line="276" w:lineRule="auto" w:after="80"/>
        <w:ind w:left="714" w:hanging="357"/>
      </w:pPr>
      <w:r>
        <w:rPr>
          <w:rFonts w:ascii="Cambria" w:hAnsi="Cambria"/>
          <w:sz w:val="22"/>
        </w:rPr>
        <w:t xml:space="preserve">o </w:t>
      </w:r>
      <w:r>
        <w:rPr>
          <w:rFonts w:ascii="Cambria" w:hAnsi="Cambria"/>
          <w:i w:val="0"/>
          <w:sz w:val="22"/>
        </w:rPr>
        <w:t>Regular servicing of robotic labs and automated administrative systems for consistent functionality.</w:t>
      </w:r>
    </w:p>
    <w:p>
      <w:pPr>
        <w:spacing w:line="276" w:lineRule="auto" w:after="80"/>
        <w:ind w:left="357" w:hanging="357"/>
      </w:pPr>
      <w:r>
        <w:rPr>
          <w:rFonts w:ascii="Cambria" w:hAnsi="Cambria"/>
          <w:sz w:val="22"/>
        </w:rPr>
        <w:t xml:space="preserve">• </w:t>
      </w:r>
      <w:r>
        <w:rPr>
          <w:rFonts w:ascii="Cambria" w:hAnsi="Cambria"/>
          <w:i w:val="0"/>
          <w:sz w:val="22"/>
        </w:rPr>
        <w:t>Preserve smart space and IoT-based infrastructure.</w:t>
      </w:r>
    </w:p>
    <w:p>
      <w:pPr>
        <w:spacing w:line="276" w:lineRule="auto" w:after="80"/>
        <w:ind w:left="714" w:hanging="357"/>
      </w:pPr>
      <w:r>
        <w:rPr>
          <w:rFonts w:ascii="Cambria" w:hAnsi="Cambria"/>
          <w:sz w:val="22"/>
        </w:rPr>
        <w:t xml:space="preserve">o </w:t>
      </w:r>
      <w:r>
        <w:rPr>
          <w:rFonts w:ascii="Cambria" w:hAnsi="Cambria"/>
          <w:i w:val="0"/>
          <w:sz w:val="22"/>
        </w:rPr>
        <w:t>Conduct maintenance of sensors, smart lighting, HVAC systems, and space utilization tools.</w:t>
      </w:r>
    </w:p>
    <w:p>
      <w:pPr>
        <w:spacing w:line="276" w:lineRule="auto" w:after="80"/>
        <w:ind w:left="357" w:hanging="357"/>
      </w:pPr>
      <w:r>
        <w:rPr>
          <w:rFonts w:ascii="Cambria" w:hAnsi="Cambria"/>
          <w:sz w:val="22"/>
        </w:rPr>
        <w:t xml:space="preserve">• </w:t>
      </w:r>
      <w:r>
        <w:rPr>
          <w:rFonts w:ascii="Cambria" w:hAnsi="Cambria"/>
          <w:i w:val="0"/>
          <w:sz w:val="22"/>
        </w:rPr>
        <w:t>Enable digitization and global access to University resources.</w:t>
      </w:r>
    </w:p>
    <w:p>
      <w:pPr>
        <w:spacing w:line="276" w:lineRule="auto" w:after="80"/>
        <w:ind w:left="714" w:hanging="357"/>
      </w:pPr>
      <w:r>
        <w:rPr>
          <w:rFonts w:ascii="Cambria" w:hAnsi="Cambria"/>
          <w:sz w:val="22"/>
        </w:rPr>
        <w:t xml:space="preserve">o </w:t>
      </w:r>
      <w:r>
        <w:rPr>
          <w:rFonts w:ascii="Cambria" w:hAnsi="Cambria"/>
          <w:i w:val="0"/>
          <w:sz w:val="22"/>
        </w:rPr>
        <w:t>Maintain digital repositories, open-access platforms, and multilingual support systems.</w:t>
      </w:r>
    </w:p>
    <w:p>
      <w:pPr>
        <w:spacing w:line="276" w:lineRule="auto" w:after="80"/>
        <w:ind w:left="714" w:hanging="357"/>
      </w:pPr>
      <w:r>
        <w:rPr>
          <w:rFonts w:ascii="Cambria" w:hAnsi="Cambria"/>
          <w:sz w:val="22"/>
        </w:rPr>
        <w:t xml:space="preserve">o </w:t>
      </w:r>
      <w:r>
        <w:rPr>
          <w:rFonts w:ascii="Cambria" w:hAnsi="Cambria"/>
          <w:i w:val="0"/>
          <w:sz w:val="22"/>
        </w:rPr>
        <w:t>Ensure continued scalability for global reach and collaboration.</w:t>
      </w:r>
    </w:p>
    <w:p>
      <w:pPr>
        <w:spacing w:line="276" w:lineRule="auto" w:after="80"/>
        <w:ind w:left="357" w:hanging="357"/>
      </w:pPr>
      <w:r>
        <w:rPr>
          <w:rFonts w:ascii="Cambria" w:hAnsi="Cambria"/>
          <w:sz w:val="22"/>
        </w:rPr>
        <w:t xml:space="preserve">• </w:t>
      </w:r>
      <w:r>
        <w:rPr>
          <w:rFonts w:ascii="Cambria" w:hAnsi="Cambria"/>
          <w:i w:val="0"/>
          <w:sz w:val="22"/>
        </w:rPr>
        <w:t>Improve user experience through continuous innovation.</w:t>
      </w:r>
    </w:p>
    <w:p>
      <w:pPr>
        <w:spacing w:line="276" w:lineRule="auto" w:after="80"/>
        <w:ind w:left="714" w:hanging="357"/>
      </w:pPr>
      <w:r>
        <w:rPr>
          <w:rFonts w:ascii="Cambria" w:hAnsi="Cambria"/>
          <w:sz w:val="22"/>
        </w:rPr>
        <w:t xml:space="preserve">o </w:t>
      </w:r>
      <w:r>
        <w:rPr>
          <w:rFonts w:ascii="Cambria" w:hAnsi="Cambria"/>
          <w:i w:val="0"/>
          <w:sz w:val="22"/>
        </w:rPr>
        <w:t>Conduct periodic UI/UX audits and incorporate user feedback.</w:t>
      </w:r>
    </w:p>
    <w:p>
      <w:pPr>
        <w:spacing w:line="276" w:lineRule="auto" w:after="80"/>
        <w:ind w:left="714" w:hanging="357"/>
      </w:pPr>
      <w:r>
        <w:rPr>
          <w:rFonts w:ascii="Cambria" w:hAnsi="Cambria"/>
          <w:sz w:val="22"/>
        </w:rPr>
        <w:t xml:space="preserve">o </w:t>
      </w:r>
      <w:r>
        <w:rPr>
          <w:rFonts w:ascii="Cambria" w:hAnsi="Cambria"/>
          <w:i w:val="0"/>
          <w:sz w:val="22"/>
        </w:rPr>
        <w:t>Maintain personalization, accessibility, and responsiveness across platforms.</w:t>
      </w:r>
    </w:p>
    <w:p>
      <w:pPr>
        <w:spacing w:line="276" w:lineRule="auto" w:after="80"/>
        <w:ind w:left="357" w:hanging="357"/>
      </w:pPr>
      <w:r>
        <w:rPr>
          <w:rFonts w:ascii="Cambria" w:hAnsi="Cambria"/>
          <w:sz w:val="22"/>
        </w:rPr>
        <w:t xml:space="preserve">• </w:t>
      </w:r>
      <w:r>
        <w:rPr>
          <w:rFonts w:ascii="Cambria" w:hAnsi="Cambria"/>
          <w:i w:val="0"/>
          <w:sz w:val="22"/>
        </w:rPr>
        <w:t>Foster collaborative and interdisciplinary learning environments.</w:t>
      </w:r>
    </w:p>
    <w:p>
      <w:pPr>
        <w:spacing w:line="276" w:lineRule="auto" w:after="80"/>
        <w:ind w:left="714" w:hanging="357"/>
      </w:pPr>
      <w:r>
        <w:rPr>
          <w:rFonts w:ascii="Cambria" w:hAnsi="Cambria"/>
          <w:sz w:val="22"/>
        </w:rPr>
        <w:t xml:space="preserve">o </w:t>
      </w:r>
      <w:r>
        <w:rPr>
          <w:rFonts w:ascii="Cambria" w:hAnsi="Cambria"/>
          <w:i w:val="0"/>
          <w:sz w:val="22"/>
        </w:rPr>
        <w:t>Maintain flexible learning spaces and shared digital environments.</w:t>
      </w:r>
    </w:p>
    <w:p>
      <w:pPr>
        <w:spacing w:line="276" w:lineRule="auto" w:after="80"/>
        <w:ind w:left="714" w:hanging="357"/>
      </w:pPr>
      <w:r>
        <w:rPr>
          <w:rFonts w:ascii="Cambria" w:hAnsi="Cambria"/>
          <w:sz w:val="22"/>
        </w:rPr>
        <w:t xml:space="preserve">o </w:t>
      </w:r>
      <w:r>
        <w:rPr>
          <w:rFonts w:ascii="Cambria" w:hAnsi="Cambria"/>
          <w:i w:val="0"/>
          <w:sz w:val="22"/>
        </w:rPr>
        <w:t>Support tools that enable real-time collaboration and knowledge exchange.</w:t>
      </w:r>
    </w:p>
    <w:p>
      <w:pPr>
        <w:spacing w:line="276" w:lineRule="auto" w:after="80"/>
        <w:ind w:left="357" w:hanging="357"/>
      </w:pPr>
      <w:r>
        <w:rPr>
          <w:rFonts w:ascii="Cambria" w:hAnsi="Cambria"/>
          <w:sz w:val="22"/>
        </w:rPr>
        <w:t xml:space="preserve">• </w:t>
      </w:r>
      <w:r>
        <w:rPr>
          <w:rFonts w:ascii="Cambria" w:hAnsi="Cambria"/>
          <w:i w:val="0"/>
          <w:sz w:val="22"/>
        </w:rPr>
        <w:t>Ensure sustainability and green technology.</w:t>
      </w:r>
    </w:p>
    <w:p>
      <w:pPr>
        <w:spacing w:line="276" w:lineRule="auto" w:after="80"/>
        <w:ind w:left="714" w:hanging="357"/>
      </w:pPr>
      <w:r>
        <w:rPr>
          <w:rFonts w:ascii="Cambria" w:hAnsi="Cambria"/>
          <w:sz w:val="22"/>
        </w:rPr>
        <w:t xml:space="preserve">o </w:t>
      </w:r>
      <w:r>
        <w:rPr>
          <w:rFonts w:ascii="Cambria" w:hAnsi="Cambria"/>
          <w:i w:val="0"/>
          <w:sz w:val="22"/>
        </w:rPr>
        <w:t>Maintain green-certified buildings, energy-efficient systems, and eco-friendly IT practices.</w:t>
      </w:r>
    </w:p>
    <w:p>
      <w:pPr>
        <w:spacing w:line="276" w:lineRule="auto" w:after="80"/>
        <w:ind w:left="714" w:hanging="357"/>
      </w:pPr>
      <w:r>
        <w:rPr>
          <w:rFonts w:ascii="Cambria" w:hAnsi="Cambria"/>
          <w:sz w:val="22"/>
        </w:rPr>
        <w:t xml:space="preserve">o </w:t>
      </w:r>
      <w:r>
        <w:rPr>
          <w:rFonts w:ascii="Cambria" w:hAnsi="Cambria"/>
          <w:i w:val="0"/>
          <w:sz w:val="22"/>
        </w:rPr>
        <w:t>Monitor sustainability metrics and environmental compliance.</w:t>
      </w:r>
    </w:p>
    <w:p>
      <w:pPr>
        <w:spacing w:line="276" w:lineRule="auto" w:after="80"/>
        <w:ind w:left="357" w:hanging="357"/>
      </w:pPr>
      <w:r>
        <w:rPr>
          <w:rFonts w:ascii="Cambria" w:hAnsi="Cambria"/>
          <w:sz w:val="22"/>
        </w:rPr>
        <w:t xml:space="preserve">• </w:t>
      </w:r>
      <w:r>
        <w:rPr>
          <w:rFonts w:ascii="Cambria" w:hAnsi="Cambria"/>
          <w:i w:val="0"/>
          <w:sz w:val="22"/>
        </w:rPr>
        <w:t>Strengthen security and privacy frameworks.</w:t>
      </w:r>
    </w:p>
    <w:p>
      <w:pPr>
        <w:spacing w:line="276" w:lineRule="auto" w:after="80"/>
        <w:ind w:left="714" w:hanging="357"/>
      </w:pPr>
      <w:r>
        <w:rPr>
          <w:rFonts w:ascii="Cambria" w:hAnsi="Cambria"/>
          <w:sz w:val="22"/>
        </w:rPr>
        <w:t xml:space="preserve">o </w:t>
      </w:r>
      <w:r>
        <w:rPr>
          <w:rFonts w:ascii="Cambria" w:hAnsi="Cambria"/>
          <w:i w:val="0"/>
          <w:sz w:val="22"/>
        </w:rPr>
        <w:t>Update cybersecurity protocols, firewalls, and encryption technologies.</w:t>
      </w:r>
    </w:p>
    <w:p>
      <w:pPr>
        <w:spacing w:line="276" w:lineRule="auto" w:after="80"/>
        <w:ind w:left="714" w:hanging="357"/>
      </w:pPr>
      <w:r>
        <w:rPr>
          <w:rFonts w:ascii="Cambria" w:hAnsi="Cambria"/>
          <w:sz w:val="22"/>
        </w:rPr>
        <w:t xml:space="preserve">o </w:t>
      </w:r>
      <w:r>
        <w:rPr>
          <w:rFonts w:ascii="Cambria" w:hAnsi="Cambria"/>
          <w:i w:val="0"/>
          <w:sz w:val="22"/>
        </w:rPr>
        <w:t>Ensure compliance with data privacy regulations and institutional policies.</w:t>
      </w:r>
    </w:p>
    <w:p>
      <w:pPr>
        <w:spacing w:line="276" w:lineRule="auto" w:after="80"/>
        <w:ind w:left="357" w:hanging="357"/>
      </w:pPr>
      <w:r>
        <w:rPr>
          <w:rFonts w:ascii="Cambria" w:hAnsi="Cambria"/>
          <w:sz w:val="22"/>
        </w:rPr>
        <w:t xml:space="preserve">• </w:t>
      </w:r>
      <w:r>
        <w:rPr>
          <w:rFonts w:ascii="Cambria" w:hAnsi="Cambria"/>
          <w:i w:val="0"/>
          <w:sz w:val="22"/>
        </w:rPr>
        <w:t>Manage subscription and streaming services.</w:t>
      </w:r>
    </w:p>
    <w:p>
      <w:pPr>
        <w:spacing w:line="276" w:lineRule="auto" w:after="80"/>
        <w:ind w:left="714" w:hanging="357"/>
      </w:pPr>
      <w:r>
        <w:rPr>
          <w:rFonts w:ascii="Cambria" w:hAnsi="Cambria"/>
          <w:sz w:val="22"/>
        </w:rPr>
        <w:t xml:space="preserve">o </w:t>
      </w:r>
      <w:r>
        <w:rPr>
          <w:rFonts w:ascii="Cambria" w:hAnsi="Cambria"/>
          <w:i w:val="0"/>
          <w:sz w:val="22"/>
        </w:rPr>
        <w:t>Ensure continuous access to academic databases, e-journals, and licensed content platforms.</w:t>
      </w:r>
    </w:p>
    <w:p>
      <w:pPr>
        <w:spacing w:line="276" w:lineRule="auto" w:after="80"/>
        <w:ind w:left="714" w:hanging="357"/>
      </w:pPr>
      <w:r>
        <w:rPr>
          <w:rFonts w:ascii="Cambria" w:hAnsi="Cambria"/>
          <w:sz w:val="22"/>
        </w:rPr>
        <w:t xml:space="preserve">o </w:t>
      </w:r>
      <w:r>
        <w:rPr>
          <w:rFonts w:ascii="Cambria" w:hAnsi="Cambria"/>
          <w:i w:val="0"/>
          <w:sz w:val="22"/>
        </w:rPr>
        <w:t>Monitor usage and renew subscriptions based on academic needs.</w:t>
      </w:r>
    </w:p>
    <w:p>
      <w:pPr>
        <w:spacing w:line="276" w:lineRule="auto" w:after="80"/>
        <w:ind w:left="357" w:hanging="357"/>
      </w:pPr>
      <w:r>
        <w:rPr>
          <w:rFonts w:ascii="Cambria" w:hAnsi="Cambria"/>
          <w:sz w:val="22"/>
        </w:rPr>
        <w:t xml:space="preserve">• </w:t>
      </w:r>
      <w:r>
        <w:rPr>
          <w:rFonts w:ascii="Cambria" w:hAnsi="Cambria"/>
          <w:i w:val="0"/>
          <w:sz w:val="22"/>
        </w:rPr>
        <w:t>Maintain blockchain-based systems for knowledge certification.</w:t>
      </w:r>
    </w:p>
    <w:p>
      <w:pPr>
        <w:spacing w:line="276" w:lineRule="auto" w:after="80"/>
        <w:ind w:left="714" w:hanging="357"/>
      </w:pPr>
      <w:r>
        <w:rPr>
          <w:rFonts w:ascii="Cambria" w:hAnsi="Cambria"/>
          <w:sz w:val="22"/>
        </w:rPr>
        <w:t xml:space="preserve">o </w:t>
      </w:r>
      <w:r>
        <w:rPr>
          <w:rFonts w:ascii="Cambria" w:hAnsi="Cambria"/>
          <w:i w:val="0"/>
          <w:sz w:val="22"/>
        </w:rPr>
        <w:t>Ensure long-term operability and security of blockchain records.</w:t>
      </w:r>
    </w:p>
    <w:p>
      <w:pPr>
        <w:spacing w:line="276" w:lineRule="auto" w:after="80"/>
        <w:ind w:left="714" w:hanging="357"/>
      </w:pPr>
      <w:r>
        <w:rPr>
          <w:rFonts w:ascii="Cambria" w:hAnsi="Cambria"/>
          <w:sz w:val="22"/>
        </w:rPr>
        <w:t xml:space="preserve">o </w:t>
      </w:r>
      <w:r>
        <w:rPr>
          <w:rFonts w:ascii="Cambria" w:hAnsi="Cambria"/>
          <w:i w:val="0"/>
          <w:sz w:val="22"/>
        </w:rPr>
        <w:t>Support integration with global academic and employment verification platforms.</w:t>
      </w:r>
    </w:p>
    <w:p>
      <w:pPr>
        <w:spacing w:before="280" w:after="160"/>
      </w:pPr>
      <w:r>
        <w:rPr>
          <w:rFonts w:ascii="Cambria" w:hAnsi="Cambria"/>
          <w:b/>
          <w:color w:val="1F3A5F"/>
          <w:sz w:val="29"/>
        </w:rPr>
        <w:t>36.38. Role of Physical Enabler – Short-term Goals</w:t>
      </w:r>
    </w:p>
    <w:p>
      <w:pPr>
        <w:spacing w:line="276" w:lineRule="auto" w:after="80"/>
        <w:ind w:left="357" w:hanging="357"/>
      </w:pPr>
      <w:r>
        <w:rPr>
          <w:rFonts w:ascii="Cambria" w:hAnsi="Cambria"/>
          <w:sz w:val="22"/>
        </w:rPr>
        <w:t xml:space="preserve">• </w:t>
      </w:r>
      <w:r>
        <w:rPr>
          <w:rFonts w:ascii="Cambria" w:hAnsi="Cambria"/>
          <w:i w:val="0"/>
          <w:sz w:val="22"/>
        </w:rPr>
        <w:t>Infrastructure Renovation and Expansion</w:t>
      </w:r>
    </w:p>
    <w:p>
      <w:pPr>
        <w:spacing w:line="276" w:lineRule="auto" w:after="80"/>
        <w:ind w:left="714" w:hanging="357"/>
      </w:pPr>
      <w:r>
        <w:rPr>
          <w:rFonts w:ascii="Cambria" w:hAnsi="Cambria"/>
          <w:sz w:val="22"/>
        </w:rPr>
        <w:t xml:space="preserve">o </w:t>
      </w:r>
      <w:r>
        <w:rPr>
          <w:rFonts w:ascii="Cambria" w:hAnsi="Cambria"/>
          <w:i w:val="0"/>
          <w:sz w:val="22"/>
        </w:rPr>
        <w:t>Renovate and maintain existing infrastructure including classrooms, labs, hostels, and cafeterias.</w:t>
      </w:r>
    </w:p>
    <w:p>
      <w:pPr>
        <w:spacing w:line="276" w:lineRule="auto" w:after="80"/>
        <w:ind w:left="714" w:hanging="357"/>
      </w:pPr>
      <w:r>
        <w:rPr>
          <w:rFonts w:ascii="Cambria" w:hAnsi="Cambria"/>
          <w:sz w:val="22"/>
        </w:rPr>
        <w:t xml:space="preserve">o </w:t>
      </w:r>
      <w:r>
        <w:rPr>
          <w:rFonts w:ascii="Cambria" w:hAnsi="Cambria"/>
          <w:i w:val="0"/>
          <w:sz w:val="22"/>
        </w:rPr>
        <w:t>Expand IT infrastructure and Wi-Fi access; implement smart classroom technologies.</w:t>
      </w:r>
    </w:p>
    <w:p>
      <w:pPr>
        <w:spacing w:line="276" w:lineRule="auto" w:after="80"/>
        <w:ind w:left="714" w:hanging="357"/>
      </w:pPr>
      <w:r>
        <w:rPr>
          <w:rFonts w:ascii="Cambria" w:hAnsi="Cambria"/>
          <w:sz w:val="22"/>
        </w:rPr>
        <w:t xml:space="preserve">o </w:t>
      </w:r>
      <w:r>
        <w:rPr>
          <w:rFonts w:ascii="Cambria" w:hAnsi="Cambria"/>
          <w:i w:val="0"/>
          <w:sz w:val="22"/>
        </w:rPr>
        <w:t>Improve sports and recreation areas, optimize usage of campus space.</w:t>
      </w:r>
    </w:p>
    <w:p>
      <w:pPr>
        <w:spacing w:line="276" w:lineRule="auto" w:after="80"/>
        <w:ind w:left="357" w:hanging="357"/>
      </w:pPr>
      <w:r>
        <w:rPr>
          <w:rFonts w:ascii="Cambria" w:hAnsi="Cambria"/>
          <w:sz w:val="22"/>
        </w:rPr>
        <w:t xml:space="preserve">• </w:t>
      </w:r>
      <w:r>
        <w:rPr>
          <w:rFonts w:ascii="Cambria" w:hAnsi="Cambria"/>
          <w:i w:val="0"/>
          <w:sz w:val="22"/>
        </w:rPr>
        <w:t>Educational Environment Enhancement</w:t>
      </w:r>
    </w:p>
    <w:p>
      <w:pPr>
        <w:spacing w:line="276" w:lineRule="auto" w:after="80"/>
        <w:ind w:left="714" w:hanging="357"/>
      </w:pPr>
      <w:r>
        <w:rPr>
          <w:rFonts w:ascii="Cambria" w:hAnsi="Cambria"/>
          <w:sz w:val="22"/>
        </w:rPr>
        <w:t xml:space="preserve">o </w:t>
      </w:r>
      <w:r>
        <w:rPr>
          <w:rFonts w:ascii="Cambria" w:hAnsi="Cambria"/>
          <w:i w:val="0"/>
          <w:sz w:val="22"/>
        </w:rPr>
        <w:t>Upgrade learning spaces with modern designs and technologies.</w:t>
      </w:r>
    </w:p>
    <w:p>
      <w:pPr>
        <w:spacing w:line="276" w:lineRule="auto" w:after="80"/>
        <w:ind w:left="714" w:hanging="357"/>
      </w:pPr>
      <w:r>
        <w:rPr>
          <w:rFonts w:ascii="Cambria" w:hAnsi="Cambria"/>
          <w:sz w:val="22"/>
        </w:rPr>
        <w:t xml:space="preserve">o </w:t>
      </w:r>
      <w:r>
        <w:rPr>
          <w:rFonts w:ascii="Cambria" w:hAnsi="Cambria"/>
          <w:i w:val="0"/>
          <w:sz w:val="22"/>
        </w:rPr>
        <w:t>Support varied instructional methods with tech-enabled classrooms, lecture halls, and libraries.</w:t>
      </w:r>
    </w:p>
    <w:p>
      <w:pPr>
        <w:spacing w:line="276" w:lineRule="auto" w:after="80"/>
        <w:ind w:left="357" w:hanging="357"/>
      </w:pPr>
      <w:r>
        <w:rPr>
          <w:rFonts w:ascii="Cambria" w:hAnsi="Cambria"/>
          <w:sz w:val="22"/>
        </w:rPr>
        <w:t xml:space="preserve">• </w:t>
      </w:r>
      <w:r>
        <w:rPr>
          <w:rFonts w:ascii="Cambria" w:hAnsi="Cambria"/>
          <w:i w:val="0"/>
          <w:sz w:val="22"/>
        </w:rPr>
        <w:t>Research and Knowledge Infrastructure</w:t>
      </w:r>
    </w:p>
    <w:p>
      <w:pPr>
        <w:spacing w:line="276" w:lineRule="auto" w:after="80"/>
        <w:ind w:left="714" w:hanging="357"/>
      </w:pPr>
      <w:r>
        <w:rPr>
          <w:rFonts w:ascii="Cambria" w:hAnsi="Cambria"/>
          <w:sz w:val="22"/>
        </w:rPr>
        <w:t xml:space="preserve">o </w:t>
      </w:r>
      <w:r>
        <w:rPr>
          <w:rFonts w:ascii="Cambria" w:hAnsi="Cambria"/>
          <w:i w:val="0"/>
          <w:sz w:val="22"/>
        </w:rPr>
        <w:t>Strengthen research labs, computing facilities, and digital repositories.</w:t>
      </w:r>
    </w:p>
    <w:p>
      <w:pPr>
        <w:spacing w:line="276" w:lineRule="auto" w:after="80"/>
        <w:ind w:left="714" w:hanging="357"/>
      </w:pPr>
      <w:r>
        <w:rPr>
          <w:rFonts w:ascii="Cambria" w:hAnsi="Cambria"/>
          <w:sz w:val="22"/>
        </w:rPr>
        <w:t xml:space="preserve">o </w:t>
      </w:r>
      <w:r>
        <w:rPr>
          <w:rFonts w:ascii="Cambria" w:hAnsi="Cambria"/>
          <w:i w:val="0"/>
          <w:sz w:val="22"/>
        </w:rPr>
        <w:t>Launch University Press, academic journals, and magazines to showcase research output.</w:t>
      </w:r>
    </w:p>
    <w:p>
      <w:pPr>
        <w:spacing w:line="276" w:lineRule="auto" w:after="80"/>
        <w:ind w:left="357" w:hanging="357"/>
      </w:pPr>
      <w:r>
        <w:rPr>
          <w:rFonts w:ascii="Cambria" w:hAnsi="Cambria"/>
          <w:sz w:val="22"/>
        </w:rPr>
        <w:t xml:space="preserve">• </w:t>
      </w:r>
      <w:r>
        <w:rPr>
          <w:rFonts w:ascii="Cambria" w:hAnsi="Cambria"/>
          <w:i w:val="0"/>
          <w:sz w:val="22"/>
        </w:rPr>
        <w:t>Student Health and Wellness Support</w:t>
      </w:r>
    </w:p>
    <w:p>
      <w:pPr>
        <w:spacing w:line="276" w:lineRule="auto" w:after="80"/>
        <w:ind w:left="714" w:hanging="357"/>
      </w:pPr>
      <w:r>
        <w:rPr>
          <w:rFonts w:ascii="Cambria" w:hAnsi="Cambria"/>
          <w:sz w:val="22"/>
        </w:rPr>
        <w:t xml:space="preserve">o </w:t>
      </w:r>
      <w:r>
        <w:rPr>
          <w:rFonts w:ascii="Cambria" w:hAnsi="Cambria"/>
          <w:i w:val="0"/>
          <w:sz w:val="22"/>
        </w:rPr>
        <w:t>Improve physical health infrastructure like health centres and sanitation facilities.</w:t>
      </w:r>
    </w:p>
    <w:p>
      <w:pPr>
        <w:spacing w:line="276" w:lineRule="auto" w:after="80"/>
        <w:ind w:left="714" w:hanging="357"/>
      </w:pPr>
      <w:r>
        <w:rPr>
          <w:rFonts w:ascii="Cambria" w:hAnsi="Cambria"/>
          <w:sz w:val="22"/>
        </w:rPr>
        <w:t xml:space="preserve">o </w:t>
      </w:r>
      <w:r>
        <w:rPr>
          <w:rFonts w:ascii="Cambria" w:hAnsi="Cambria"/>
          <w:i w:val="0"/>
          <w:sz w:val="22"/>
        </w:rPr>
        <w:t>Install and maintain emergency alert systems; conduct regular safety and security audits.</w:t>
      </w:r>
    </w:p>
    <w:p>
      <w:pPr>
        <w:spacing w:line="276" w:lineRule="auto" w:after="80"/>
        <w:ind w:left="357" w:hanging="357"/>
      </w:pPr>
      <w:r>
        <w:rPr>
          <w:rFonts w:ascii="Cambria" w:hAnsi="Cambria"/>
          <w:sz w:val="22"/>
        </w:rPr>
        <w:t xml:space="preserve">• </w:t>
      </w:r>
      <w:r>
        <w:rPr>
          <w:rFonts w:ascii="Cambria" w:hAnsi="Cambria"/>
          <w:i w:val="0"/>
          <w:sz w:val="22"/>
        </w:rPr>
        <w:t>Administrative Efficiency</w:t>
      </w:r>
    </w:p>
    <w:p>
      <w:pPr>
        <w:spacing w:line="276" w:lineRule="auto" w:after="80"/>
        <w:ind w:left="714" w:hanging="357"/>
      </w:pPr>
      <w:r>
        <w:rPr>
          <w:rFonts w:ascii="Cambria" w:hAnsi="Cambria"/>
          <w:sz w:val="22"/>
        </w:rPr>
        <w:t xml:space="preserve">o </w:t>
      </w:r>
      <w:r>
        <w:rPr>
          <w:rFonts w:ascii="Cambria" w:hAnsi="Cambria"/>
          <w:i w:val="0"/>
          <w:sz w:val="22"/>
        </w:rPr>
        <w:t>Upgrade administrative buildings with smart governance tools and centralized systems.</w:t>
      </w:r>
    </w:p>
    <w:p>
      <w:pPr>
        <w:spacing w:line="276" w:lineRule="auto" w:after="80"/>
        <w:ind w:left="714" w:hanging="357"/>
      </w:pPr>
      <w:r>
        <w:rPr>
          <w:rFonts w:ascii="Cambria" w:hAnsi="Cambria"/>
          <w:sz w:val="22"/>
        </w:rPr>
        <w:t xml:space="preserve">o </w:t>
      </w:r>
      <w:r>
        <w:rPr>
          <w:rFonts w:ascii="Cambria" w:hAnsi="Cambria"/>
          <w:i w:val="0"/>
          <w:sz w:val="22"/>
        </w:rPr>
        <w:t>Focus on digital operations for transparency and resource efficiency.</w:t>
      </w:r>
    </w:p>
    <w:p>
      <w:pPr>
        <w:spacing w:line="276" w:lineRule="auto" w:after="80"/>
        <w:ind w:left="357" w:hanging="357"/>
      </w:pPr>
      <w:r>
        <w:rPr>
          <w:rFonts w:ascii="Cambria" w:hAnsi="Cambria"/>
          <w:sz w:val="22"/>
        </w:rPr>
        <w:t xml:space="preserve">• </w:t>
      </w:r>
      <w:r>
        <w:rPr>
          <w:rFonts w:ascii="Cambria" w:hAnsi="Cambria"/>
          <w:i w:val="0"/>
          <w:sz w:val="22"/>
        </w:rPr>
        <w:t>Collaborative and Community Spaces</w:t>
      </w:r>
    </w:p>
    <w:p>
      <w:pPr>
        <w:spacing w:line="276" w:lineRule="auto" w:after="80"/>
        <w:ind w:left="714" w:hanging="357"/>
      </w:pPr>
      <w:r>
        <w:rPr>
          <w:rFonts w:ascii="Cambria" w:hAnsi="Cambria"/>
          <w:sz w:val="22"/>
        </w:rPr>
        <w:t xml:space="preserve">o </w:t>
      </w:r>
      <w:r>
        <w:rPr>
          <w:rFonts w:ascii="Cambria" w:hAnsi="Cambria"/>
          <w:i w:val="0"/>
          <w:sz w:val="22"/>
        </w:rPr>
        <w:t>Renovate and develop lounges, seminar halls, and cafeterias for informal interactions.</w:t>
      </w:r>
    </w:p>
    <w:p>
      <w:pPr>
        <w:spacing w:line="276" w:lineRule="auto" w:after="80"/>
        <w:ind w:left="714" w:hanging="357"/>
      </w:pPr>
      <w:r>
        <w:rPr>
          <w:rFonts w:ascii="Cambria" w:hAnsi="Cambria"/>
          <w:sz w:val="22"/>
        </w:rPr>
        <w:t xml:space="preserve">o </w:t>
      </w:r>
      <w:r>
        <w:rPr>
          <w:rFonts w:ascii="Cambria" w:hAnsi="Cambria"/>
          <w:i w:val="0"/>
          <w:sz w:val="22"/>
        </w:rPr>
        <w:t>Encourage interdisciplinary engagement among students, faculty, and researchers.</w:t>
      </w:r>
    </w:p>
    <w:p>
      <w:pPr>
        <w:spacing w:line="276" w:lineRule="auto" w:after="80"/>
        <w:ind w:left="357" w:hanging="357"/>
      </w:pPr>
      <w:r>
        <w:rPr>
          <w:rFonts w:ascii="Cambria" w:hAnsi="Cambria"/>
          <w:sz w:val="22"/>
        </w:rPr>
        <w:t xml:space="preserve">• </w:t>
      </w:r>
      <w:r>
        <w:rPr>
          <w:rFonts w:ascii="Cambria" w:hAnsi="Cambria"/>
          <w:i w:val="0"/>
          <w:sz w:val="22"/>
        </w:rPr>
        <w:t>Inclusive Infrastructure</w:t>
      </w:r>
    </w:p>
    <w:p>
      <w:pPr>
        <w:spacing w:line="276" w:lineRule="auto" w:after="80"/>
        <w:ind w:left="714" w:hanging="357"/>
      </w:pPr>
      <w:r>
        <w:rPr>
          <w:rFonts w:ascii="Cambria" w:hAnsi="Cambria"/>
          <w:sz w:val="22"/>
        </w:rPr>
        <w:t xml:space="preserve">o </w:t>
      </w:r>
      <w:r>
        <w:rPr>
          <w:rFonts w:ascii="Cambria" w:hAnsi="Cambria"/>
          <w:i w:val="0"/>
          <w:sz w:val="22"/>
        </w:rPr>
        <w:t>Ensure campus facilities are accessible and safe for students and staff with disabilities.</w:t>
      </w:r>
    </w:p>
    <w:p>
      <w:pPr>
        <w:spacing w:line="276" w:lineRule="auto" w:after="80"/>
        <w:ind w:left="714" w:hanging="357"/>
      </w:pPr>
      <w:r>
        <w:rPr>
          <w:rFonts w:ascii="Cambria" w:hAnsi="Cambria"/>
          <w:sz w:val="22"/>
        </w:rPr>
        <w:t xml:space="preserve">o </w:t>
      </w:r>
      <w:r>
        <w:rPr>
          <w:rFonts w:ascii="Cambria" w:hAnsi="Cambria"/>
          <w:i w:val="0"/>
          <w:sz w:val="22"/>
        </w:rPr>
        <w:t>Implement universal design principles to foster inclusivity.</w:t>
      </w:r>
    </w:p>
    <w:p>
      <w:pPr>
        <w:spacing w:line="276" w:lineRule="auto" w:after="80"/>
        <w:ind w:left="357" w:hanging="357"/>
      </w:pPr>
      <w:r>
        <w:rPr>
          <w:rFonts w:ascii="Cambria" w:hAnsi="Cambria"/>
          <w:sz w:val="22"/>
        </w:rPr>
        <w:t xml:space="preserve">• </w:t>
      </w:r>
      <w:r>
        <w:rPr>
          <w:rFonts w:ascii="Cambria" w:hAnsi="Cambria"/>
          <w:i w:val="0"/>
          <w:sz w:val="22"/>
        </w:rPr>
        <w:t>Sustainability Initiatives</w:t>
      </w:r>
    </w:p>
    <w:p>
      <w:pPr>
        <w:spacing w:line="276" w:lineRule="auto" w:after="80"/>
        <w:ind w:left="714" w:hanging="357"/>
      </w:pPr>
      <w:r>
        <w:rPr>
          <w:rFonts w:ascii="Cambria" w:hAnsi="Cambria"/>
          <w:sz w:val="22"/>
        </w:rPr>
        <w:t xml:space="preserve">o </w:t>
      </w:r>
      <w:r>
        <w:rPr>
          <w:rFonts w:ascii="Cambria" w:hAnsi="Cambria"/>
          <w:i w:val="0"/>
          <w:sz w:val="22"/>
        </w:rPr>
        <w:t>Promote water harvesting, energy conservation, and recycling.</w:t>
      </w:r>
    </w:p>
    <w:p>
      <w:pPr>
        <w:spacing w:line="276" w:lineRule="auto" w:after="80"/>
        <w:ind w:left="714" w:hanging="357"/>
      </w:pPr>
      <w:r>
        <w:rPr>
          <w:rFonts w:ascii="Cambria" w:hAnsi="Cambria"/>
          <w:sz w:val="22"/>
        </w:rPr>
        <w:t xml:space="preserve">o </w:t>
      </w:r>
      <w:r>
        <w:rPr>
          <w:rFonts w:ascii="Cambria" w:hAnsi="Cambria"/>
          <w:i w:val="0"/>
          <w:sz w:val="22"/>
        </w:rPr>
        <w:t>Expand green belts and implement eco-conscious practices.</w:t>
      </w:r>
    </w:p>
    <w:p>
      <w:pPr>
        <w:spacing w:line="276" w:lineRule="auto" w:after="80"/>
        <w:ind w:left="357" w:hanging="357"/>
      </w:pPr>
      <w:r>
        <w:rPr>
          <w:rFonts w:ascii="Cambria" w:hAnsi="Cambria"/>
          <w:sz w:val="22"/>
        </w:rPr>
        <w:t xml:space="preserve">• </w:t>
      </w:r>
      <w:r>
        <w:rPr>
          <w:rFonts w:ascii="Cambria" w:hAnsi="Cambria"/>
          <w:i w:val="0"/>
          <w:sz w:val="22"/>
        </w:rPr>
        <w:t>Zero Emission &amp; Green Energy Strategy</w:t>
      </w:r>
    </w:p>
    <w:p>
      <w:pPr>
        <w:spacing w:line="276" w:lineRule="auto" w:after="80"/>
        <w:ind w:left="714" w:hanging="357"/>
      </w:pPr>
      <w:r>
        <w:rPr>
          <w:rFonts w:ascii="Cambria" w:hAnsi="Cambria"/>
          <w:sz w:val="22"/>
        </w:rPr>
        <w:t xml:space="preserve">o </w:t>
      </w:r>
      <w:r>
        <w:rPr>
          <w:rFonts w:ascii="Cambria" w:hAnsi="Cambria"/>
          <w:i w:val="0"/>
          <w:sz w:val="22"/>
        </w:rPr>
        <w:t>Install centralized air conditioning and solar energy systems across buildings.</w:t>
      </w:r>
    </w:p>
    <w:p>
      <w:pPr>
        <w:spacing w:line="276" w:lineRule="auto" w:after="80"/>
        <w:ind w:left="714" w:hanging="357"/>
      </w:pPr>
      <w:r>
        <w:rPr>
          <w:rFonts w:ascii="Cambria" w:hAnsi="Cambria"/>
          <w:sz w:val="22"/>
        </w:rPr>
        <w:t xml:space="preserve">o </w:t>
      </w:r>
      <w:r>
        <w:rPr>
          <w:rFonts w:ascii="Cambria" w:hAnsi="Cambria"/>
          <w:i w:val="0"/>
          <w:sz w:val="22"/>
        </w:rPr>
        <w:t>Permit and promote electric, hybrid, or clean-fuel vehicles on campus.</w:t>
      </w:r>
    </w:p>
    <w:p>
      <w:pPr>
        <w:spacing w:line="276" w:lineRule="auto" w:after="80"/>
        <w:ind w:left="714" w:hanging="357"/>
      </w:pPr>
      <w:r>
        <w:rPr>
          <w:rFonts w:ascii="Cambria" w:hAnsi="Cambria"/>
          <w:sz w:val="22"/>
        </w:rPr>
        <w:t xml:space="preserve">o </w:t>
      </w:r>
      <w:r>
        <w:rPr>
          <w:rFonts w:ascii="Cambria" w:hAnsi="Cambria"/>
          <w:i w:val="0"/>
          <w:sz w:val="22"/>
        </w:rPr>
        <w:t>Use electric/clean vehicles for official University transportation.</w:t>
      </w:r>
    </w:p>
    <w:p>
      <w:pPr>
        <w:spacing w:line="276" w:lineRule="auto" w:after="80"/>
        <w:ind w:left="357" w:hanging="357"/>
      </w:pPr>
      <w:r>
        <w:rPr>
          <w:rFonts w:ascii="Cambria" w:hAnsi="Cambria"/>
          <w:sz w:val="22"/>
        </w:rPr>
        <w:t xml:space="preserve">• </w:t>
      </w:r>
      <w:r>
        <w:rPr>
          <w:rFonts w:ascii="Cambria" w:hAnsi="Cambria"/>
          <w:i w:val="0"/>
          <w:sz w:val="22"/>
        </w:rPr>
        <w:t>Cultural &amp; International Collaboration</w:t>
      </w:r>
    </w:p>
    <w:p>
      <w:pPr>
        <w:spacing w:line="276" w:lineRule="auto" w:after="80"/>
        <w:ind w:left="714" w:hanging="357"/>
      </w:pPr>
      <w:r>
        <w:rPr>
          <w:rFonts w:ascii="Cambria" w:hAnsi="Cambria"/>
          <w:sz w:val="22"/>
        </w:rPr>
        <w:t xml:space="preserve">o </w:t>
      </w:r>
      <w:r>
        <w:rPr>
          <w:rFonts w:ascii="Cambria" w:hAnsi="Cambria"/>
          <w:i w:val="0"/>
          <w:sz w:val="22"/>
        </w:rPr>
        <w:t>Create a dedicated centre for cultural exchange and international student orientation.</w:t>
      </w:r>
    </w:p>
    <w:p>
      <w:pPr>
        <w:spacing w:line="276" w:lineRule="auto" w:after="80"/>
        <w:ind w:left="714" w:hanging="357"/>
      </w:pPr>
      <w:r>
        <w:rPr>
          <w:rFonts w:ascii="Cambria" w:hAnsi="Cambria"/>
          <w:sz w:val="22"/>
        </w:rPr>
        <w:t xml:space="preserve">o </w:t>
      </w:r>
      <w:r>
        <w:rPr>
          <w:rFonts w:ascii="Cambria" w:hAnsi="Cambria"/>
          <w:i w:val="0"/>
          <w:sz w:val="22"/>
        </w:rPr>
        <w:t>Host cross-cultural festivals and U21 collaboration trips.</w:t>
      </w:r>
    </w:p>
    <w:p>
      <w:pPr>
        <w:spacing w:line="276" w:lineRule="auto" w:after="80"/>
        <w:ind w:left="714" w:hanging="357"/>
      </w:pPr>
      <w:r>
        <w:rPr>
          <w:rFonts w:ascii="Cambria" w:hAnsi="Cambria"/>
          <w:sz w:val="22"/>
        </w:rPr>
        <w:t xml:space="preserve">o </w:t>
      </w:r>
      <w:r>
        <w:rPr>
          <w:rFonts w:ascii="Cambria" w:hAnsi="Cambria"/>
          <w:i w:val="0"/>
          <w:sz w:val="22"/>
        </w:rPr>
        <w:t>Expand summer/winter schools and launch an international convention centre.</w:t>
      </w:r>
    </w:p>
    <w:p>
      <w:pPr>
        <w:spacing w:line="276" w:lineRule="auto" w:after="80"/>
        <w:ind w:left="357" w:hanging="357"/>
      </w:pPr>
      <w:r>
        <w:rPr>
          <w:rFonts w:ascii="Cambria" w:hAnsi="Cambria"/>
          <w:sz w:val="22"/>
        </w:rPr>
        <w:t xml:space="preserve">• </w:t>
      </w:r>
      <w:r>
        <w:rPr>
          <w:rFonts w:ascii="Cambria" w:hAnsi="Cambria"/>
          <w:i w:val="0"/>
          <w:sz w:val="22"/>
        </w:rPr>
        <w:t>Incubation and Research Parks</w:t>
      </w:r>
    </w:p>
    <w:p>
      <w:pPr>
        <w:spacing w:line="276" w:lineRule="auto" w:after="80"/>
        <w:ind w:left="714" w:hanging="357"/>
      </w:pPr>
      <w:r>
        <w:rPr>
          <w:rFonts w:ascii="Cambria" w:hAnsi="Cambria"/>
          <w:sz w:val="22"/>
        </w:rPr>
        <w:t xml:space="preserve">o </w:t>
      </w:r>
      <w:r>
        <w:rPr>
          <w:rFonts w:ascii="Cambria" w:hAnsi="Cambria"/>
          <w:i w:val="0"/>
          <w:sz w:val="22"/>
        </w:rPr>
        <w:t>Develop physical infrastructure for incubators and research parks.</w:t>
      </w:r>
    </w:p>
    <w:p>
      <w:pPr>
        <w:spacing w:line="276" w:lineRule="auto" w:after="80"/>
        <w:ind w:left="714" w:hanging="357"/>
      </w:pPr>
      <w:r>
        <w:rPr>
          <w:rFonts w:ascii="Cambria" w:hAnsi="Cambria"/>
          <w:sz w:val="22"/>
        </w:rPr>
        <w:t xml:space="preserve">o </w:t>
      </w:r>
      <w:r>
        <w:rPr>
          <w:rFonts w:ascii="Cambria" w:hAnsi="Cambria"/>
          <w:i w:val="0"/>
          <w:sz w:val="22"/>
        </w:rPr>
        <w:t>Provide lab space, internet, office support, R&amp;D, mentoring, and funding assistance.</w:t>
      </w:r>
    </w:p>
    <w:p>
      <w:pPr>
        <w:spacing w:line="276" w:lineRule="auto" w:after="80"/>
        <w:ind w:left="357" w:hanging="357"/>
      </w:pPr>
      <w:r>
        <w:rPr>
          <w:rFonts w:ascii="Cambria" w:hAnsi="Cambria"/>
          <w:sz w:val="22"/>
        </w:rPr>
        <w:t xml:space="preserve">• </w:t>
      </w:r>
      <w:r>
        <w:rPr>
          <w:rFonts w:ascii="Cambria" w:hAnsi="Cambria"/>
          <w:i w:val="0"/>
          <w:sz w:val="22"/>
        </w:rPr>
        <w:t>Smart, Eco-Friendly Cafeteria</w:t>
      </w:r>
    </w:p>
    <w:p>
      <w:pPr>
        <w:spacing w:line="276" w:lineRule="auto" w:after="80"/>
        <w:ind w:left="714" w:hanging="357"/>
      </w:pPr>
      <w:r>
        <w:rPr>
          <w:rFonts w:ascii="Cambria" w:hAnsi="Cambria"/>
          <w:sz w:val="22"/>
        </w:rPr>
        <w:t xml:space="preserve">o </w:t>
      </w:r>
      <w:r>
        <w:rPr>
          <w:rFonts w:ascii="Cambria" w:hAnsi="Cambria"/>
          <w:i w:val="0"/>
          <w:sz w:val="22"/>
        </w:rPr>
        <w:t>Build solar-powered, induction-based cafeteria with energy-efficient appliances.</w:t>
      </w:r>
    </w:p>
    <w:p>
      <w:pPr>
        <w:spacing w:line="276" w:lineRule="auto" w:after="80"/>
        <w:ind w:left="714" w:hanging="357"/>
      </w:pPr>
      <w:r>
        <w:rPr>
          <w:rFonts w:ascii="Cambria" w:hAnsi="Cambria"/>
          <w:sz w:val="22"/>
        </w:rPr>
        <w:t xml:space="preserve">o </w:t>
      </w:r>
      <w:r>
        <w:rPr>
          <w:rFonts w:ascii="Cambria" w:hAnsi="Cambria"/>
          <w:i w:val="0"/>
          <w:sz w:val="22"/>
        </w:rPr>
        <w:t>Implement smart waste bins, water-saving techniques, and eco-friendly materials.</w:t>
      </w:r>
    </w:p>
    <w:p>
      <w:pPr>
        <w:spacing w:line="276" w:lineRule="auto" w:after="80"/>
        <w:ind w:left="714" w:hanging="357"/>
      </w:pPr>
      <w:r>
        <w:rPr>
          <w:rFonts w:ascii="Cambria" w:hAnsi="Cambria"/>
          <w:sz w:val="22"/>
        </w:rPr>
        <w:t xml:space="preserve">o </w:t>
      </w:r>
      <w:r>
        <w:rPr>
          <w:rFonts w:ascii="Cambria" w:hAnsi="Cambria"/>
          <w:i w:val="0"/>
          <w:sz w:val="22"/>
        </w:rPr>
        <w:t>Introduce health-focused initiatives and a Working Lunch Scheme for underprivileged students.</w:t>
      </w:r>
    </w:p>
    <w:p>
      <w:pPr>
        <w:spacing w:line="276" w:lineRule="auto" w:after="80"/>
        <w:ind w:left="714" w:hanging="357"/>
      </w:pPr>
      <w:r>
        <w:rPr>
          <w:rFonts w:ascii="Cambria" w:hAnsi="Cambria"/>
          <w:sz w:val="22"/>
        </w:rPr>
        <w:t xml:space="preserve">o </w:t>
      </w:r>
      <w:r>
        <w:rPr>
          <w:rFonts w:ascii="Cambria" w:hAnsi="Cambria"/>
          <w:i w:val="0"/>
          <w:sz w:val="22"/>
        </w:rPr>
        <w:t>Partner with self-help and social groups to manage procurement and surplus food distribution.</w:t>
      </w:r>
    </w:p>
    <w:p>
      <w:pPr>
        <w:spacing w:line="276" w:lineRule="auto" w:after="80"/>
        <w:ind w:left="357" w:hanging="357"/>
      </w:pPr>
      <w:r>
        <w:rPr>
          <w:rFonts w:ascii="Cambria" w:hAnsi="Cambria"/>
          <w:sz w:val="22"/>
        </w:rPr>
        <w:t xml:space="preserve">• </w:t>
      </w:r>
      <w:r>
        <w:rPr>
          <w:rFonts w:ascii="Cambria" w:hAnsi="Cambria"/>
          <w:i w:val="0"/>
          <w:sz w:val="22"/>
        </w:rPr>
        <w:t>Advanced Technological Hubs</w:t>
      </w:r>
    </w:p>
    <w:p>
      <w:pPr>
        <w:spacing w:line="276" w:lineRule="auto" w:after="80"/>
        <w:ind w:left="714" w:hanging="357"/>
      </w:pPr>
      <w:r>
        <w:rPr>
          <w:rFonts w:ascii="Cambria" w:hAnsi="Cambria"/>
          <w:sz w:val="22"/>
        </w:rPr>
        <w:t xml:space="preserve">o </w:t>
      </w:r>
      <w:r>
        <w:rPr>
          <w:rFonts w:ascii="Cambria" w:hAnsi="Cambria"/>
          <w:i w:val="0"/>
          <w:sz w:val="22"/>
        </w:rPr>
        <w:t>Establish a State-of-the-Art Supercomputer and Media Centre.</w:t>
      </w:r>
    </w:p>
    <w:p>
      <w:pPr>
        <w:spacing w:line="276" w:lineRule="auto" w:after="80"/>
        <w:ind w:left="714" w:hanging="357"/>
      </w:pPr>
      <w:r>
        <w:rPr>
          <w:rFonts w:ascii="Cambria" w:hAnsi="Cambria"/>
          <w:sz w:val="22"/>
        </w:rPr>
        <w:t xml:space="preserve">o </w:t>
      </w:r>
      <w:r>
        <w:rPr>
          <w:rFonts w:ascii="Cambria" w:hAnsi="Cambria"/>
          <w:i w:val="0"/>
          <w:sz w:val="22"/>
        </w:rPr>
        <w:t>Connect with national and global media houses and foster AI-driven research capabilities.</w:t>
      </w:r>
    </w:p>
    <w:p>
      <w:pPr>
        <w:spacing w:before="280" w:after="160"/>
      </w:pPr>
      <w:r>
        <w:rPr>
          <w:rFonts w:ascii="Cambria" w:hAnsi="Cambria"/>
          <w:b/>
          <w:color w:val="1F3A5F"/>
          <w:sz w:val="29"/>
        </w:rPr>
        <w:t>36.39. Role of Physical Enabler – Mid-term Goals</w:t>
      </w:r>
    </w:p>
    <w:p>
      <w:pPr>
        <w:spacing w:line="276" w:lineRule="auto" w:after="80"/>
        <w:ind w:left="357" w:hanging="357"/>
      </w:pPr>
      <w:r>
        <w:rPr>
          <w:rFonts w:ascii="Cambria" w:hAnsi="Cambria"/>
          <w:sz w:val="22"/>
        </w:rPr>
        <w:t xml:space="preserve">• </w:t>
      </w:r>
      <w:r>
        <w:rPr>
          <w:rFonts w:ascii="Cambria" w:hAnsi="Cambria"/>
          <w:i w:val="0"/>
          <w:sz w:val="22"/>
        </w:rPr>
        <w:t>Strengthening Sustainable Campus Practices</w:t>
      </w:r>
    </w:p>
    <w:p>
      <w:pPr>
        <w:spacing w:line="276" w:lineRule="auto" w:after="80"/>
        <w:ind w:left="714" w:hanging="357"/>
      </w:pPr>
      <w:r>
        <w:rPr>
          <w:rFonts w:ascii="Cambria" w:hAnsi="Cambria"/>
          <w:sz w:val="22"/>
        </w:rPr>
        <w:t xml:space="preserve">o </w:t>
      </w:r>
      <w:r>
        <w:rPr>
          <w:rFonts w:ascii="Cambria" w:hAnsi="Cambria"/>
          <w:i w:val="0"/>
          <w:sz w:val="22"/>
        </w:rPr>
        <w:t>Enhance eco-friendly buildings, energy-efficient systems, and green practices.</w:t>
      </w:r>
    </w:p>
    <w:p>
      <w:pPr>
        <w:spacing w:line="276" w:lineRule="auto" w:after="80"/>
        <w:ind w:left="714" w:hanging="357"/>
      </w:pPr>
      <w:r>
        <w:rPr>
          <w:rFonts w:ascii="Cambria" w:hAnsi="Cambria"/>
          <w:sz w:val="22"/>
        </w:rPr>
        <w:t xml:space="preserve">o </w:t>
      </w:r>
      <w:r>
        <w:rPr>
          <w:rFonts w:ascii="Cambria" w:hAnsi="Cambria"/>
          <w:i w:val="0"/>
          <w:sz w:val="22"/>
        </w:rPr>
        <w:t>Achieve zero-emission targets through inter-departmental coordination for green energy and self-sufficient energy production.</w:t>
      </w:r>
    </w:p>
    <w:p>
      <w:pPr>
        <w:spacing w:line="276" w:lineRule="auto" w:after="80"/>
        <w:ind w:left="357" w:hanging="357"/>
      </w:pPr>
      <w:r>
        <w:rPr>
          <w:rFonts w:ascii="Cambria" w:hAnsi="Cambria"/>
          <w:sz w:val="22"/>
        </w:rPr>
        <w:t xml:space="preserve">• </w:t>
      </w:r>
      <w:r>
        <w:rPr>
          <w:rFonts w:ascii="Cambria" w:hAnsi="Cambria"/>
          <w:i w:val="0"/>
          <w:sz w:val="22"/>
        </w:rPr>
        <w:t>Green and Sustainable Campus Development</w:t>
      </w:r>
    </w:p>
    <w:p>
      <w:pPr>
        <w:spacing w:line="276" w:lineRule="auto" w:after="80"/>
        <w:ind w:left="714" w:hanging="357"/>
      </w:pPr>
      <w:r>
        <w:rPr>
          <w:rFonts w:ascii="Cambria" w:hAnsi="Cambria"/>
          <w:sz w:val="22"/>
        </w:rPr>
        <w:t xml:space="preserve">o </w:t>
      </w:r>
      <w:r>
        <w:rPr>
          <w:rFonts w:ascii="Cambria" w:hAnsi="Cambria"/>
          <w:i w:val="0"/>
          <w:sz w:val="22"/>
        </w:rPr>
        <w:t>Expand renewable energy use, sustainable transport, water harvesting, waste management, green landscaping, and biodiversity conservation.</w:t>
      </w:r>
    </w:p>
    <w:p>
      <w:pPr>
        <w:spacing w:line="276" w:lineRule="auto" w:after="80"/>
        <w:ind w:left="714" w:hanging="357"/>
      </w:pPr>
      <w:r>
        <w:rPr>
          <w:rFonts w:ascii="Cambria" w:hAnsi="Cambria"/>
          <w:sz w:val="22"/>
        </w:rPr>
        <w:t xml:space="preserve">o </w:t>
      </w:r>
      <w:r>
        <w:rPr>
          <w:rFonts w:ascii="Cambria" w:hAnsi="Cambria"/>
          <w:i w:val="0"/>
          <w:sz w:val="22"/>
        </w:rPr>
        <w:t>Upgrade the sewage treatment plant (STP) and develop wastewater reuse systems to support a zero-waste policy.</w:t>
      </w:r>
    </w:p>
    <w:p>
      <w:pPr>
        <w:spacing w:line="276" w:lineRule="auto" w:after="80"/>
        <w:ind w:left="357" w:hanging="357"/>
      </w:pPr>
      <w:r>
        <w:rPr>
          <w:rFonts w:ascii="Cambria" w:hAnsi="Cambria"/>
          <w:sz w:val="22"/>
        </w:rPr>
        <w:t xml:space="preserve">• </w:t>
      </w:r>
      <w:r>
        <w:rPr>
          <w:rFonts w:ascii="Cambria" w:hAnsi="Cambria"/>
          <w:i w:val="0"/>
          <w:sz w:val="22"/>
        </w:rPr>
        <w:t>Modernizing Examination Infrastructure</w:t>
      </w:r>
    </w:p>
    <w:p>
      <w:pPr>
        <w:spacing w:line="276" w:lineRule="auto" w:after="80"/>
        <w:ind w:left="714" w:hanging="357"/>
      </w:pPr>
      <w:r>
        <w:rPr>
          <w:rFonts w:ascii="Cambria" w:hAnsi="Cambria"/>
          <w:sz w:val="22"/>
        </w:rPr>
        <w:t xml:space="preserve">o </w:t>
      </w:r>
      <w:r>
        <w:rPr>
          <w:rFonts w:ascii="Cambria" w:hAnsi="Cambria"/>
          <w:i w:val="0"/>
          <w:sz w:val="22"/>
        </w:rPr>
        <w:t>Digitize historical records and implement automated grading, scheduling, and transparent revaluation systems.</w:t>
      </w:r>
    </w:p>
    <w:p>
      <w:pPr>
        <w:spacing w:line="276" w:lineRule="auto" w:after="80"/>
        <w:ind w:left="714" w:hanging="357"/>
      </w:pPr>
      <w:r>
        <w:rPr>
          <w:rFonts w:ascii="Cambria" w:hAnsi="Cambria"/>
          <w:sz w:val="22"/>
        </w:rPr>
        <w:t xml:space="preserve">o </w:t>
      </w:r>
      <w:r>
        <w:rPr>
          <w:rFonts w:ascii="Cambria" w:hAnsi="Cambria"/>
          <w:i w:val="0"/>
          <w:sz w:val="22"/>
        </w:rPr>
        <w:t>Introduce inclusive, modular exam policies aligned with NEP 2020 and reduce paper use through digitization.</w:t>
      </w:r>
    </w:p>
    <w:p>
      <w:pPr>
        <w:spacing w:line="276" w:lineRule="auto" w:after="80"/>
        <w:ind w:left="714" w:hanging="357"/>
      </w:pPr>
      <w:r>
        <w:rPr>
          <w:rFonts w:ascii="Cambria" w:hAnsi="Cambria"/>
          <w:sz w:val="22"/>
        </w:rPr>
        <w:t xml:space="preserve">o </w:t>
      </w:r>
      <w:r>
        <w:rPr>
          <w:rFonts w:ascii="Cambria" w:hAnsi="Cambria"/>
          <w:i w:val="0"/>
          <w:sz w:val="22"/>
        </w:rPr>
        <w:t>Launch a 24x7 smart student care center with complaint resolution and feedback systems.</w:t>
      </w:r>
    </w:p>
    <w:p>
      <w:pPr>
        <w:spacing w:line="276" w:lineRule="auto" w:after="80"/>
        <w:ind w:left="357" w:hanging="357"/>
      </w:pPr>
      <w:r>
        <w:rPr>
          <w:rFonts w:ascii="Cambria" w:hAnsi="Cambria"/>
          <w:sz w:val="22"/>
        </w:rPr>
        <w:t xml:space="preserve">• </w:t>
      </w:r>
      <w:r>
        <w:rPr>
          <w:rFonts w:ascii="Cambria" w:hAnsi="Cambria"/>
          <w:i w:val="0"/>
          <w:sz w:val="22"/>
        </w:rPr>
        <w:t>Infrastructure Expansion</w:t>
      </w:r>
    </w:p>
    <w:p>
      <w:pPr>
        <w:spacing w:line="276" w:lineRule="auto" w:after="80"/>
        <w:ind w:left="714" w:hanging="357"/>
      </w:pPr>
      <w:r>
        <w:rPr>
          <w:rFonts w:ascii="Cambria" w:hAnsi="Cambria"/>
          <w:sz w:val="22"/>
        </w:rPr>
        <w:t xml:space="preserve">o </w:t>
      </w:r>
      <w:r>
        <w:rPr>
          <w:rFonts w:ascii="Cambria" w:hAnsi="Cambria"/>
          <w:i w:val="0"/>
          <w:sz w:val="22"/>
        </w:rPr>
        <w:t>Construct new teaching and administrative blocks.</w:t>
      </w:r>
    </w:p>
    <w:p>
      <w:pPr>
        <w:spacing w:line="276" w:lineRule="auto" w:after="80"/>
        <w:ind w:left="714" w:hanging="357"/>
      </w:pPr>
      <w:r>
        <w:rPr>
          <w:rFonts w:ascii="Cambria" w:hAnsi="Cambria"/>
          <w:sz w:val="22"/>
        </w:rPr>
        <w:t xml:space="preserve">o </w:t>
      </w:r>
      <w:r>
        <w:rPr>
          <w:rFonts w:ascii="Cambria" w:hAnsi="Cambria"/>
          <w:i w:val="0"/>
          <w:sz w:val="22"/>
        </w:rPr>
        <w:t>Establish East and West Delhi campuses.</w:t>
      </w:r>
    </w:p>
    <w:p>
      <w:pPr>
        <w:spacing w:line="276" w:lineRule="auto" w:after="80"/>
        <w:ind w:left="714" w:hanging="357"/>
      </w:pPr>
      <w:r>
        <w:rPr>
          <w:rFonts w:ascii="Cambria" w:hAnsi="Cambria"/>
          <w:sz w:val="22"/>
        </w:rPr>
        <w:t xml:space="preserve">o </w:t>
      </w:r>
      <w:r>
        <w:rPr>
          <w:rFonts w:ascii="Cambria" w:hAnsi="Cambria"/>
          <w:i w:val="0"/>
          <w:sz w:val="22"/>
        </w:rPr>
        <w:t>Build a world-class library system and an Innovation Library Lab focusing on emerging technologies.</w:t>
      </w:r>
    </w:p>
    <w:p>
      <w:pPr>
        <w:spacing w:line="276" w:lineRule="auto" w:after="80"/>
        <w:ind w:left="357" w:hanging="357"/>
      </w:pPr>
      <w:r>
        <w:rPr>
          <w:rFonts w:ascii="Cambria" w:hAnsi="Cambria"/>
          <w:sz w:val="22"/>
        </w:rPr>
        <w:t xml:space="preserve">• </w:t>
      </w:r>
      <w:r>
        <w:rPr>
          <w:rFonts w:ascii="Cambria" w:hAnsi="Cambria"/>
          <w:i w:val="0"/>
          <w:sz w:val="22"/>
        </w:rPr>
        <w:t>Smart Campus Implementation</w:t>
      </w:r>
    </w:p>
    <w:p>
      <w:pPr>
        <w:spacing w:line="276" w:lineRule="auto" w:after="80"/>
        <w:ind w:left="714" w:hanging="357"/>
      </w:pPr>
      <w:r>
        <w:rPr>
          <w:rFonts w:ascii="Cambria" w:hAnsi="Cambria"/>
          <w:sz w:val="22"/>
        </w:rPr>
        <w:t xml:space="preserve">o </w:t>
      </w:r>
      <w:r>
        <w:rPr>
          <w:rFonts w:ascii="Cambria" w:hAnsi="Cambria"/>
          <w:i w:val="0"/>
          <w:sz w:val="22"/>
        </w:rPr>
        <w:t>Complete deployment of smart classrooms, IoT-based systems, and e-governance tools.</w:t>
      </w:r>
    </w:p>
    <w:p>
      <w:pPr>
        <w:spacing w:line="276" w:lineRule="auto" w:after="80"/>
        <w:ind w:left="714" w:hanging="357"/>
      </w:pPr>
      <w:r>
        <w:rPr>
          <w:rFonts w:ascii="Cambria" w:hAnsi="Cambria"/>
          <w:sz w:val="22"/>
        </w:rPr>
        <w:t xml:space="preserve">o </w:t>
      </w:r>
      <w:r>
        <w:rPr>
          <w:rFonts w:ascii="Cambria" w:hAnsi="Cambria"/>
          <w:i w:val="0"/>
          <w:sz w:val="22"/>
        </w:rPr>
        <w:t>Achieve seamless high-speed internet, LMS integration, smart libraries, paperless work, and health tech adoption.</w:t>
      </w:r>
    </w:p>
    <w:p>
      <w:pPr>
        <w:spacing w:line="276" w:lineRule="auto" w:after="80"/>
        <w:ind w:left="714" w:hanging="357"/>
      </w:pPr>
      <w:r>
        <w:rPr>
          <w:rFonts w:ascii="Cambria" w:hAnsi="Cambria"/>
          <w:sz w:val="22"/>
        </w:rPr>
        <w:t xml:space="preserve">o </w:t>
      </w:r>
      <w:r>
        <w:rPr>
          <w:rFonts w:ascii="Cambria" w:hAnsi="Cambria"/>
          <w:i w:val="0"/>
          <w:sz w:val="22"/>
        </w:rPr>
        <w:t>Promote AI integration, sustainable transportation, and digital efficiency.</w:t>
      </w:r>
    </w:p>
    <w:p>
      <w:pPr>
        <w:spacing w:line="276" w:lineRule="auto" w:after="80"/>
        <w:ind w:left="357" w:hanging="357"/>
      </w:pPr>
      <w:r>
        <w:rPr>
          <w:rFonts w:ascii="Cambria" w:hAnsi="Cambria"/>
          <w:sz w:val="22"/>
        </w:rPr>
        <w:t xml:space="preserve">• </w:t>
      </w:r>
      <w:r>
        <w:rPr>
          <w:rFonts w:ascii="Cambria" w:hAnsi="Cambria"/>
          <w:i w:val="0"/>
          <w:sz w:val="22"/>
        </w:rPr>
        <w:t>Hostel Infrastructure Development</w:t>
      </w:r>
    </w:p>
    <w:p>
      <w:pPr>
        <w:spacing w:line="276" w:lineRule="auto" w:after="80"/>
        <w:ind w:left="714" w:hanging="357"/>
      </w:pPr>
      <w:r>
        <w:rPr>
          <w:rFonts w:ascii="Cambria" w:hAnsi="Cambria"/>
          <w:sz w:val="22"/>
        </w:rPr>
        <w:t xml:space="preserve">o </w:t>
      </w:r>
      <w:r>
        <w:rPr>
          <w:rFonts w:ascii="Cambria" w:hAnsi="Cambria"/>
          <w:i w:val="0"/>
          <w:sz w:val="22"/>
        </w:rPr>
        <w:t>Evaluate hostel demand and create new facilities across campuses.</w:t>
      </w:r>
    </w:p>
    <w:p>
      <w:pPr>
        <w:spacing w:line="276" w:lineRule="auto" w:after="80"/>
        <w:ind w:left="714" w:hanging="357"/>
      </w:pPr>
      <w:r>
        <w:rPr>
          <w:rFonts w:ascii="Cambria" w:hAnsi="Cambria"/>
          <w:sz w:val="22"/>
        </w:rPr>
        <w:t xml:space="preserve">o </w:t>
      </w:r>
      <w:r>
        <w:rPr>
          <w:rFonts w:ascii="Cambria" w:hAnsi="Cambria"/>
          <w:i w:val="0"/>
          <w:sz w:val="22"/>
        </w:rPr>
        <w:t>Allocate funds for maintenance and expansion of hostel services to support growing enrolments.</w:t>
      </w:r>
    </w:p>
    <w:p>
      <w:pPr>
        <w:spacing w:line="276" w:lineRule="auto" w:after="80"/>
        <w:ind w:left="357" w:hanging="357"/>
      </w:pPr>
      <w:r>
        <w:rPr>
          <w:rFonts w:ascii="Cambria" w:hAnsi="Cambria"/>
          <w:sz w:val="22"/>
        </w:rPr>
        <w:t xml:space="preserve">• </w:t>
      </w:r>
      <w:r>
        <w:rPr>
          <w:rFonts w:ascii="Cambria" w:hAnsi="Cambria"/>
          <w:i w:val="0"/>
          <w:sz w:val="22"/>
        </w:rPr>
        <w:t>Distance and Online Learning Expansion</w:t>
      </w:r>
    </w:p>
    <w:p>
      <w:pPr>
        <w:spacing w:line="276" w:lineRule="auto" w:after="80"/>
        <w:ind w:left="714" w:hanging="357"/>
      </w:pPr>
      <w:r>
        <w:rPr>
          <w:rFonts w:ascii="Cambria" w:hAnsi="Cambria"/>
          <w:sz w:val="22"/>
        </w:rPr>
        <w:t xml:space="preserve">o </w:t>
      </w:r>
      <w:r>
        <w:rPr>
          <w:rFonts w:ascii="Cambria" w:hAnsi="Cambria"/>
          <w:i w:val="0"/>
          <w:sz w:val="22"/>
        </w:rPr>
        <w:t>Introduce need-based, part-time, and distance learning programs in response to rising GER and digital education demand.</w:t>
      </w:r>
    </w:p>
    <w:p>
      <w:pPr>
        <w:spacing w:line="276" w:lineRule="auto" w:after="80"/>
        <w:ind w:left="357" w:hanging="357"/>
      </w:pPr>
      <w:r>
        <w:rPr>
          <w:rFonts w:ascii="Cambria" w:hAnsi="Cambria"/>
          <w:sz w:val="22"/>
        </w:rPr>
        <w:t xml:space="preserve">• </w:t>
      </w:r>
      <w:r>
        <w:rPr>
          <w:rFonts w:ascii="Cambria" w:hAnsi="Cambria"/>
          <w:i w:val="0"/>
          <w:sz w:val="22"/>
        </w:rPr>
        <w:t>Establishment of Specialized Centres</w:t>
      </w:r>
    </w:p>
    <w:p>
      <w:pPr>
        <w:spacing w:line="276" w:lineRule="auto" w:after="80"/>
        <w:ind w:left="714" w:hanging="357"/>
      </w:pPr>
      <w:r>
        <w:rPr>
          <w:rFonts w:ascii="Cambria" w:hAnsi="Cambria"/>
          <w:sz w:val="22"/>
        </w:rPr>
        <w:t xml:space="preserve">o </w:t>
      </w:r>
      <w:r>
        <w:rPr>
          <w:rFonts w:ascii="Cambria" w:hAnsi="Cambria"/>
          <w:i w:val="0"/>
          <w:sz w:val="22"/>
        </w:rPr>
        <w:t>BGPK – Centre for Indigenous Knowledge: Integrate traditional knowledge with modern learning, foster cultural identity, and promote sustainable innovation.</w:t>
      </w:r>
    </w:p>
    <w:p>
      <w:pPr>
        <w:spacing w:line="276" w:lineRule="auto" w:after="80"/>
        <w:ind w:left="714" w:hanging="357"/>
      </w:pPr>
      <w:r>
        <w:rPr>
          <w:rFonts w:ascii="Cambria" w:hAnsi="Cambria"/>
          <w:sz w:val="22"/>
        </w:rPr>
        <w:t xml:space="preserve">o </w:t>
      </w:r>
      <w:r>
        <w:rPr>
          <w:rFonts w:ascii="Cambria" w:hAnsi="Cambria"/>
          <w:i w:val="0"/>
          <w:sz w:val="22"/>
        </w:rPr>
        <w:t>CMDS – Centre for Multi-disciplinary Studies: Promote interdisciplinary research and teaching to address complex global issues with innovative solutions.</w:t>
      </w:r>
    </w:p>
    <w:p>
      <w:pPr>
        <w:spacing w:line="276" w:lineRule="auto" w:after="80"/>
        <w:ind w:left="357" w:hanging="357"/>
      </w:pPr>
      <w:r>
        <w:rPr>
          <w:rFonts w:ascii="Cambria" w:hAnsi="Cambria"/>
          <w:sz w:val="22"/>
        </w:rPr>
        <w:t xml:space="preserve">• </w:t>
      </w:r>
      <w:r>
        <w:rPr>
          <w:rFonts w:ascii="Cambria" w:hAnsi="Cambria"/>
          <w:i w:val="0"/>
          <w:sz w:val="22"/>
        </w:rPr>
        <w:t>International-Level Sports Infrastructure</w:t>
      </w:r>
    </w:p>
    <w:p>
      <w:pPr>
        <w:spacing w:line="276" w:lineRule="auto" w:after="80"/>
        <w:ind w:left="714" w:hanging="357"/>
      </w:pPr>
      <w:r>
        <w:rPr>
          <w:rFonts w:ascii="Cambria" w:hAnsi="Cambria"/>
          <w:sz w:val="22"/>
        </w:rPr>
        <w:t xml:space="preserve">o </w:t>
      </w:r>
      <w:r>
        <w:rPr>
          <w:rFonts w:ascii="Cambria" w:hAnsi="Cambria"/>
          <w:i w:val="0"/>
          <w:sz w:val="22"/>
        </w:rPr>
        <w:t>Upgrade sports facilities to host national and international events.</w:t>
      </w:r>
    </w:p>
    <w:p>
      <w:pPr>
        <w:spacing w:line="276" w:lineRule="auto" w:after="80"/>
        <w:ind w:left="714" w:hanging="357"/>
      </w:pPr>
      <w:r>
        <w:rPr>
          <w:rFonts w:ascii="Cambria" w:hAnsi="Cambria"/>
          <w:sz w:val="22"/>
        </w:rPr>
        <w:t xml:space="preserve">o </w:t>
      </w:r>
      <w:r>
        <w:rPr>
          <w:rFonts w:ascii="Cambria" w:hAnsi="Cambria"/>
          <w:i w:val="0"/>
          <w:sz w:val="22"/>
        </w:rPr>
        <w:t>Create centralized sports management systems and bring in elite athletes for training programs.</w:t>
      </w:r>
    </w:p>
    <w:p>
      <w:pPr>
        <w:spacing w:line="276" w:lineRule="auto" w:after="80"/>
        <w:ind w:left="714" w:hanging="357"/>
      </w:pPr>
      <w:r>
        <w:rPr>
          <w:rFonts w:ascii="Cambria" w:hAnsi="Cambria"/>
          <w:sz w:val="22"/>
        </w:rPr>
        <w:t xml:space="preserve">o </w:t>
      </w:r>
      <w:r>
        <w:rPr>
          <w:rFonts w:ascii="Cambria" w:hAnsi="Cambria"/>
          <w:i w:val="0"/>
          <w:sz w:val="22"/>
        </w:rPr>
        <w:t>Seek global certifications and establish a sports research unit for future planning and budgeting.</w:t>
      </w:r>
    </w:p>
    <w:p>
      <w:pPr>
        <w:spacing w:line="276" w:lineRule="auto" w:after="80"/>
        <w:ind w:left="357" w:hanging="357"/>
      </w:pPr>
      <w:r>
        <w:rPr>
          <w:rFonts w:ascii="Cambria" w:hAnsi="Cambria"/>
          <w:sz w:val="22"/>
        </w:rPr>
        <w:t xml:space="preserve">• </w:t>
      </w:r>
      <w:r>
        <w:rPr>
          <w:rFonts w:ascii="Cambria" w:hAnsi="Cambria"/>
          <w:i w:val="0"/>
          <w:sz w:val="22"/>
        </w:rPr>
        <w:t>Establishment of Student-Led Haat Complexes</w:t>
      </w:r>
    </w:p>
    <w:p>
      <w:pPr>
        <w:spacing w:line="276" w:lineRule="auto" w:after="80"/>
        <w:ind w:left="714" w:hanging="357"/>
      </w:pPr>
      <w:r>
        <w:rPr>
          <w:rFonts w:ascii="Cambria" w:hAnsi="Cambria"/>
          <w:sz w:val="22"/>
        </w:rPr>
        <w:t xml:space="preserve">o </w:t>
      </w:r>
      <w:r>
        <w:rPr>
          <w:rFonts w:ascii="Cambria" w:hAnsi="Cambria"/>
          <w:i w:val="0"/>
          <w:sz w:val="22"/>
        </w:rPr>
        <w:t>Develop shopping complexes for daily essentials and to showcase student start-up products.</w:t>
      </w:r>
    </w:p>
    <w:p>
      <w:pPr>
        <w:spacing w:line="276" w:lineRule="auto" w:after="80"/>
        <w:ind w:left="714" w:hanging="357"/>
      </w:pPr>
      <w:r>
        <w:rPr>
          <w:rFonts w:ascii="Cambria" w:hAnsi="Cambria"/>
          <w:sz w:val="22"/>
        </w:rPr>
        <w:t xml:space="preserve">o </w:t>
      </w:r>
      <w:r>
        <w:rPr>
          <w:rFonts w:ascii="Cambria" w:hAnsi="Cambria"/>
          <w:i w:val="0"/>
          <w:sz w:val="22"/>
        </w:rPr>
        <w:t>Encourage entrepreneurship by supporting consumable product development within University and college campuses.</w:t>
      </w:r>
    </w:p>
    <w:p>
      <w:pPr>
        <w:spacing w:line="276" w:lineRule="auto" w:after="80"/>
        <w:ind w:left="357" w:hanging="357"/>
      </w:pPr>
      <w:r>
        <w:rPr>
          <w:rFonts w:ascii="Cambria" w:hAnsi="Cambria"/>
          <w:sz w:val="22"/>
        </w:rPr>
        <w:t xml:space="preserve">• </w:t>
      </w:r>
      <w:r>
        <w:rPr>
          <w:rFonts w:ascii="Cambria" w:hAnsi="Cambria"/>
          <w:i w:val="0"/>
          <w:sz w:val="22"/>
        </w:rPr>
        <w:t>Environmental and Aesthetic Improvements</w:t>
      </w:r>
    </w:p>
    <w:p>
      <w:pPr>
        <w:spacing w:line="276" w:lineRule="auto" w:after="80"/>
        <w:ind w:left="714" w:hanging="357"/>
      </w:pPr>
      <w:r>
        <w:rPr>
          <w:rFonts w:ascii="Cambria" w:hAnsi="Cambria"/>
          <w:sz w:val="22"/>
        </w:rPr>
        <w:t xml:space="preserve">o </w:t>
      </w:r>
      <w:r>
        <w:rPr>
          <w:rFonts w:ascii="Cambria" w:hAnsi="Cambria"/>
          <w:i w:val="0"/>
          <w:sz w:val="22"/>
        </w:rPr>
        <w:t>Add new water bodies within campus to enhance environmental sustainability and visual appeal.</w:t>
      </w:r>
    </w:p>
    <w:p>
      <w:pPr>
        <w:spacing w:before="280" w:after="160"/>
      </w:pPr>
      <w:r>
        <w:rPr>
          <w:rFonts w:ascii="Cambria" w:hAnsi="Cambria"/>
          <w:b/>
          <w:color w:val="1F3A5F"/>
          <w:sz w:val="29"/>
        </w:rPr>
        <w:t>36.40. Role of Physical Enabler – Long-term Goals</w:t>
      </w:r>
    </w:p>
    <w:p>
      <w:pPr>
        <w:spacing w:line="276" w:lineRule="auto" w:after="80"/>
        <w:ind w:left="357" w:hanging="357"/>
      </w:pPr>
      <w:r>
        <w:rPr>
          <w:rFonts w:ascii="Cambria" w:hAnsi="Cambria"/>
          <w:sz w:val="22"/>
        </w:rPr>
        <w:t xml:space="preserve">• </w:t>
      </w:r>
      <w:r>
        <w:rPr>
          <w:rFonts w:ascii="Cambria" w:hAnsi="Cambria"/>
          <w:i w:val="0"/>
          <w:sz w:val="22"/>
        </w:rPr>
        <w:t>Establish a State-of-the-Art Research, Innovation, and Assessment Centre</w:t>
      </w:r>
    </w:p>
    <w:p>
      <w:pPr>
        <w:spacing w:line="276" w:lineRule="auto" w:after="80"/>
        <w:ind w:left="714" w:hanging="357"/>
      </w:pPr>
      <w:r>
        <w:rPr>
          <w:rFonts w:ascii="Cambria" w:hAnsi="Cambria"/>
          <w:sz w:val="22"/>
        </w:rPr>
        <w:t xml:space="preserve">o </w:t>
      </w:r>
      <w:r>
        <w:rPr>
          <w:rFonts w:ascii="Cambria" w:hAnsi="Cambria"/>
          <w:i w:val="0"/>
          <w:sz w:val="22"/>
        </w:rPr>
        <w:t>Serve as a policy think tank aligned with national sustainable development goals.</w:t>
      </w:r>
    </w:p>
    <w:p>
      <w:pPr>
        <w:spacing w:line="276" w:lineRule="auto" w:after="80"/>
        <w:ind w:left="714" w:hanging="357"/>
      </w:pPr>
      <w:r>
        <w:rPr>
          <w:rFonts w:ascii="Cambria" w:hAnsi="Cambria"/>
          <w:sz w:val="22"/>
        </w:rPr>
        <w:t xml:space="preserve">o </w:t>
      </w:r>
      <w:r>
        <w:rPr>
          <w:rFonts w:ascii="Cambria" w:hAnsi="Cambria"/>
          <w:i w:val="0"/>
          <w:sz w:val="22"/>
        </w:rPr>
        <w:t>Drive advanced interdisciplinary research and innovation for societal impact.</w:t>
      </w:r>
    </w:p>
    <w:p>
      <w:pPr>
        <w:spacing w:line="276" w:lineRule="auto" w:after="80"/>
        <w:ind w:left="357" w:hanging="357"/>
      </w:pPr>
      <w:r>
        <w:rPr>
          <w:rFonts w:ascii="Cambria" w:hAnsi="Cambria"/>
          <w:sz w:val="22"/>
        </w:rPr>
        <w:t xml:space="preserve">• </w:t>
      </w:r>
      <w:r>
        <w:rPr>
          <w:rFonts w:ascii="Cambria" w:hAnsi="Cambria"/>
          <w:i w:val="0"/>
          <w:sz w:val="22"/>
        </w:rPr>
        <w:t>Develop a Central Instrumentation and Supercomputing Facility</w:t>
      </w:r>
    </w:p>
    <w:p>
      <w:pPr>
        <w:spacing w:line="276" w:lineRule="auto" w:after="80"/>
        <w:ind w:left="714" w:hanging="357"/>
      </w:pPr>
      <w:r>
        <w:rPr>
          <w:rFonts w:ascii="Cambria" w:hAnsi="Cambria"/>
          <w:sz w:val="22"/>
        </w:rPr>
        <w:t xml:space="preserve">o </w:t>
      </w:r>
      <w:r>
        <w:rPr>
          <w:rFonts w:ascii="Cambria" w:hAnsi="Cambria"/>
          <w:i w:val="0"/>
          <w:sz w:val="22"/>
        </w:rPr>
        <w:t>Provide shared access to high-end scientific equipment and data analysis tools.</w:t>
      </w:r>
    </w:p>
    <w:p>
      <w:pPr>
        <w:spacing w:line="276" w:lineRule="auto" w:after="80"/>
        <w:ind w:left="714" w:hanging="357"/>
      </w:pPr>
      <w:r>
        <w:rPr>
          <w:rFonts w:ascii="Cambria" w:hAnsi="Cambria"/>
          <w:sz w:val="22"/>
        </w:rPr>
        <w:t xml:space="preserve">o </w:t>
      </w:r>
      <w:r>
        <w:rPr>
          <w:rFonts w:ascii="Cambria" w:hAnsi="Cambria"/>
          <w:i w:val="0"/>
          <w:sz w:val="22"/>
        </w:rPr>
        <w:t>Enable complex simulations, AI training, and large-scale data modeling.</w:t>
      </w:r>
    </w:p>
    <w:p>
      <w:pPr>
        <w:spacing w:line="276" w:lineRule="auto" w:after="80"/>
        <w:ind w:left="357" w:hanging="357"/>
      </w:pPr>
      <w:r>
        <w:rPr>
          <w:rFonts w:ascii="Cambria" w:hAnsi="Cambria"/>
          <w:sz w:val="22"/>
        </w:rPr>
        <w:t xml:space="preserve">• </w:t>
      </w:r>
      <w:r>
        <w:rPr>
          <w:rFonts w:ascii="Cambria" w:hAnsi="Cambria"/>
          <w:i w:val="0"/>
          <w:sz w:val="22"/>
        </w:rPr>
        <w:t>University Satellite System Initiative</w:t>
      </w:r>
    </w:p>
    <w:p>
      <w:pPr>
        <w:spacing w:line="276" w:lineRule="auto" w:after="80"/>
        <w:ind w:left="714" w:hanging="357"/>
      </w:pPr>
      <w:r>
        <w:rPr>
          <w:rFonts w:ascii="Cambria" w:hAnsi="Cambria"/>
          <w:sz w:val="22"/>
        </w:rPr>
        <w:t xml:space="preserve">o </w:t>
      </w:r>
      <w:r>
        <w:rPr>
          <w:rFonts w:ascii="Cambria" w:hAnsi="Cambria"/>
          <w:i w:val="0"/>
          <w:sz w:val="22"/>
        </w:rPr>
        <w:t>Launch a University satellite for research, national security, GPS, remote learning, and global connectivity.</w:t>
      </w:r>
    </w:p>
    <w:p>
      <w:pPr>
        <w:spacing w:line="276" w:lineRule="auto" w:after="80"/>
        <w:ind w:left="714" w:hanging="357"/>
      </w:pPr>
      <w:r>
        <w:rPr>
          <w:rFonts w:ascii="Cambria" w:hAnsi="Cambria"/>
          <w:sz w:val="22"/>
        </w:rPr>
        <w:t xml:space="preserve">o </w:t>
      </w:r>
      <w:r>
        <w:rPr>
          <w:rFonts w:ascii="Cambria" w:hAnsi="Cambria"/>
          <w:i w:val="0"/>
          <w:sz w:val="22"/>
        </w:rPr>
        <w:t>Partner with organizations like ISRO for satellite deployment and services.</w:t>
      </w:r>
    </w:p>
    <w:p>
      <w:pPr>
        <w:spacing w:line="276" w:lineRule="auto" w:after="80"/>
        <w:ind w:left="357" w:hanging="357"/>
      </w:pPr>
      <w:r>
        <w:rPr>
          <w:rFonts w:ascii="Cambria" w:hAnsi="Cambria"/>
          <w:sz w:val="22"/>
        </w:rPr>
        <w:t xml:space="preserve">• </w:t>
      </w:r>
      <w:r>
        <w:rPr>
          <w:rFonts w:ascii="Cambria" w:hAnsi="Cambria"/>
          <w:i w:val="0"/>
          <w:sz w:val="22"/>
        </w:rPr>
        <w:t>Lifelong Education and Modular Learning Infrastructure</w:t>
      </w:r>
    </w:p>
    <w:p>
      <w:pPr>
        <w:spacing w:line="276" w:lineRule="auto" w:after="80"/>
        <w:ind w:left="714" w:hanging="357"/>
      </w:pPr>
      <w:r>
        <w:rPr>
          <w:rFonts w:ascii="Cambria" w:hAnsi="Cambria"/>
          <w:sz w:val="22"/>
        </w:rPr>
        <w:t xml:space="preserve">o </w:t>
      </w:r>
      <w:r>
        <w:rPr>
          <w:rFonts w:ascii="Cambria" w:hAnsi="Cambria"/>
          <w:i w:val="0"/>
          <w:sz w:val="22"/>
        </w:rPr>
        <w:t>Design flexible, modular programs for upskilling and reskilling throughout life.</w:t>
      </w:r>
    </w:p>
    <w:p>
      <w:pPr>
        <w:spacing w:line="276" w:lineRule="auto" w:after="80"/>
        <w:ind w:left="714" w:hanging="357"/>
      </w:pPr>
      <w:r>
        <w:rPr>
          <w:rFonts w:ascii="Cambria" w:hAnsi="Cambria"/>
          <w:sz w:val="22"/>
        </w:rPr>
        <w:t xml:space="preserve">o </w:t>
      </w:r>
      <w:r>
        <w:rPr>
          <w:rFonts w:ascii="Cambria" w:hAnsi="Cambria"/>
          <w:i w:val="0"/>
          <w:sz w:val="22"/>
        </w:rPr>
        <w:t>Integrate emerging tech into curriculum design and delivery.</w:t>
      </w:r>
    </w:p>
    <w:p>
      <w:pPr>
        <w:spacing w:line="276" w:lineRule="auto" w:after="80"/>
        <w:ind w:left="357" w:hanging="357"/>
      </w:pPr>
      <w:r>
        <w:rPr>
          <w:rFonts w:ascii="Cambria" w:hAnsi="Cambria"/>
          <w:sz w:val="22"/>
        </w:rPr>
        <w:t xml:space="preserve">• </w:t>
      </w:r>
      <w:r>
        <w:rPr>
          <w:rFonts w:ascii="Cambria" w:hAnsi="Cambria"/>
          <w:i w:val="0"/>
          <w:sz w:val="22"/>
        </w:rPr>
        <w:t>Competency-Based and Continuous Assessment Infrastructure</w:t>
      </w:r>
    </w:p>
    <w:p>
      <w:pPr>
        <w:spacing w:line="276" w:lineRule="auto" w:after="80"/>
        <w:ind w:left="714" w:hanging="357"/>
      </w:pPr>
      <w:r>
        <w:rPr>
          <w:rFonts w:ascii="Cambria" w:hAnsi="Cambria"/>
          <w:sz w:val="22"/>
        </w:rPr>
        <w:t xml:space="preserve">o </w:t>
      </w:r>
      <w:r>
        <w:rPr>
          <w:rFonts w:ascii="Cambria" w:hAnsi="Cambria"/>
          <w:i w:val="0"/>
          <w:sz w:val="22"/>
        </w:rPr>
        <w:t>Create systems to assess student learning via projects, portfolios, peer reviews, and real-time feedback.</w:t>
      </w:r>
    </w:p>
    <w:p>
      <w:pPr>
        <w:spacing w:line="276" w:lineRule="auto" w:after="80"/>
        <w:ind w:left="714" w:hanging="357"/>
      </w:pPr>
      <w:r>
        <w:rPr>
          <w:rFonts w:ascii="Cambria" w:hAnsi="Cambria"/>
          <w:sz w:val="22"/>
        </w:rPr>
        <w:t xml:space="preserve">o </w:t>
      </w:r>
      <w:r>
        <w:rPr>
          <w:rFonts w:ascii="Cambria" w:hAnsi="Cambria"/>
          <w:i w:val="0"/>
          <w:sz w:val="22"/>
        </w:rPr>
        <w:t>Reduce reliance on traditional, summative examination models.</w:t>
      </w:r>
    </w:p>
    <w:p>
      <w:pPr>
        <w:spacing w:line="276" w:lineRule="auto" w:after="80"/>
        <w:ind w:left="357" w:hanging="357"/>
      </w:pPr>
      <w:r>
        <w:rPr>
          <w:rFonts w:ascii="Cambria" w:hAnsi="Cambria"/>
          <w:sz w:val="22"/>
        </w:rPr>
        <w:t xml:space="preserve">• </w:t>
      </w:r>
      <w:r>
        <w:rPr>
          <w:rFonts w:ascii="Cambria" w:hAnsi="Cambria"/>
          <w:i w:val="0"/>
          <w:sz w:val="22"/>
        </w:rPr>
        <w:t>Faculty Augmentation for AI Age</w:t>
      </w:r>
    </w:p>
    <w:p>
      <w:pPr>
        <w:spacing w:line="276" w:lineRule="auto" w:after="80"/>
        <w:ind w:left="714" w:hanging="357"/>
      </w:pPr>
      <w:r>
        <w:rPr>
          <w:rFonts w:ascii="Cambria" w:hAnsi="Cambria"/>
          <w:sz w:val="22"/>
        </w:rPr>
        <w:t xml:space="preserve">o </w:t>
      </w:r>
      <w:r>
        <w:rPr>
          <w:rFonts w:ascii="Cambria" w:hAnsi="Cambria"/>
          <w:i w:val="0"/>
          <w:sz w:val="22"/>
        </w:rPr>
        <w:t>Establish continuous professional development programs focused on AI, EdTech, and digital pedagogy.</w:t>
      </w:r>
    </w:p>
    <w:p>
      <w:pPr>
        <w:spacing w:line="276" w:lineRule="auto" w:after="80"/>
        <w:ind w:left="714" w:hanging="357"/>
      </w:pPr>
      <w:r>
        <w:rPr>
          <w:rFonts w:ascii="Cambria" w:hAnsi="Cambria"/>
          <w:sz w:val="22"/>
        </w:rPr>
        <w:t xml:space="preserve">o </w:t>
      </w:r>
      <w:r>
        <w:rPr>
          <w:rFonts w:ascii="Cambria" w:hAnsi="Cambria"/>
          <w:i w:val="0"/>
          <w:sz w:val="22"/>
        </w:rPr>
        <w:t>Equip educators with adaptive learning tools and analytics.</w:t>
      </w:r>
    </w:p>
    <w:p>
      <w:pPr>
        <w:spacing w:line="276" w:lineRule="auto" w:after="80"/>
        <w:ind w:left="357" w:hanging="357"/>
      </w:pPr>
      <w:r>
        <w:rPr>
          <w:rFonts w:ascii="Cambria" w:hAnsi="Cambria"/>
          <w:sz w:val="22"/>
        </w:rPr>
        <w:t xml:space="preserve">• </w:t>
      </w:r>
      <w:r>
        <w:rPr>
          <w:rFonts w:ascii="Cambria" w:hAnsi="Cambria"/>
          <w:i w:val="0"/>
          <w:sz w:val="22"/>
        </w:rPr>
        <w:t>High-Performance Computing (HPC) and Edge/Cloud Infrastructure</w:t>
      </w:r>
    </w:p>
    <w:p>
      <w:pPr>
        <w:spacing w:line="276" w:lineRule="auto" w:after="80"/>
        <w:ind w:left="714" w:hanging="357"/>
      </w:pPr>
      <w:r>
        <w:rPr>
          <w:rFonts w:ascii="Cambria" w:hAnsi="Cambria"/>
          <w:sz w:val="22"/>
        </w:rPr>
        <w:t xml:space="preserve">o </w:t>
      </w:r>
      <w:r>
        <w:rPr>
          <w:rFonts w:ascii="Cambria" w:hAnsi="Cambria"/>
          <w:i w:val="0"/>
          <w:sz w:val="22"/>
        </w:rPr>
        <w:t>Support AI-intensive computations and real-time learning environments.</w:t>
      </w:r>
    </w:p>
    <w:p>
      <w:pPr>
        <w:spacing w:line="276" w:lineRule="auto" w:after="80"/>
        <w:ind w:left="714" w:hanging="357"/>
      </w:pPr>
      <w:r>
        <w:rPr>
          <w:rFonts w:ascii="Cambria" w:hAnsi="Cambria"/>
          <w:sz w:val="22"/>
        </w:rPr>
        <w:t xml:space="preserve">o </w:t>
      </w:r>
      <w:r>
        <w:rPr>
          <w:rFonts w:ascii="Cambria" w:hAnsi="Cambria"/>
          <w:i w:val="0"/>
          <w:sz w:val="22"/>
        </w:rPr>
        <w:t>Enable scalable research and application development for faculty and students.</w:t>
      </w:r>
    </w:p>
    <w:p>
      <w:pPr>
        <w:spacing w:line="276" w:lineRule="auto" w:after="80"/>
        <w:ind w:left="357" w:hanging="357"/>
      </w:pPr>
      <w:r>
        <w:rPr>
          <w:rFonts w:ascii="Cambria" w:hAnsi="Cambria"/>
          <w:sz w:val="22"/>
        </w:rPr>
        <w:t xml:space="preserve">• </w:t>
      </w:r>
      <w:r>
        <w:rPr>
          <w:rFonts w:ascii="Cambria" w:hAnsi="Cambria"/>
          <w:i w:val="0"/>
          <w:sz w:val="22"/>
        </w:rPr>
        <w:t>Reliable, High-Speed Internet Infrastructure</w:t>
      </w:r>
    </w:p>
    <w:p>
      <w:pPr>
        <w:spacing w:line="276" w:lineRule="auto" w:after="80"/>
        <w:ind w:left="714" w:hanging="357"/>
      </w:pPr>
      <w:r>
        <w:rPr>
          <w:rFonts w:ascii="Cambria" w:hAnsi="Cambria"/>
          <w:sz w:val="22"/>
        </w:rPr>
        <w:t xml:space="preserve">o </w:t>
      </w:r>
      <w:r>
        <w:rPr>
          <w:rFonts w:ascii="Cambria" w:hAnsi="Cambria"/>
          <w:i w:val="0"/>
          <w:sz w:val="22"/>
        </w:rPr>
        <w:t>Ensure uninterrupted connectivity for remote learners and global academic collaborations.</w:t>
      </w:r>
    </w:p>
    <w:p>
      <w:pPr>
        <w:spacing w:line="276" w:lineRule="auto" w:after="80"/>
        <w:ind w:left="714" w:hanging="357"/>
      </w:pPr>
      <w:r>
        <w:rPr>
          <w:rFonts w:ascii="Cambria" w:hAnsi="Cambria"/>
          <w:sz w:val="22"/>
        </w:rPr>
        <w:t xml:space="preserve">o </w:t>
      </w:r>
      <w:r>
        <w:rPr>
          <w:rFonts w:ascii="Cambria" w:hAnsi="Cambria"/>
          <w:i w:val="0"/>
          <w:sz w:val="22"/>
        </w:rPr>
        <w:t>Provide infrastructure for real-time, synchronous learning experiences.</w:t>
      </w:r>
    </w:p>
    <w:p>
      <w:pPr>
        <w:spacing w:line="276" w:lineRule="auto" w:after="80"/>
        <w:ind w:left="357" w:hanging="357"/>
      </w:pPr>
      <w:r>
        <w:rPr>
          <w:rFonts w:ascii="Cambria" w:hAnsi="Cambria"/>
          <w:sz w:val="22"/>
        </w:rPr>
        <w:t xml:space="preserve">• </w:t>
      </w:r>
      <w:r>
        <w:rPr>
          <w:rFonts w:ascii="Cambria" w:hAnsi="Cambria"/>
          <w:i w:val="0"/>
          <w:sz w:val="22"/>
        </w:rPr>
        <w:t>Advanced Data Storage and Security Systems</w:t>
      </w:r>
    </w:p>
    <w:p>
      <w:pPr>
        <w:spacing w:line="276" w:lineRule="auto" w:after="80"/>
        <w:ind w:left="714" w:hanging="357"/>
      </w:pPr>
      <w:r>
        <w:rPr>
          <w:rFonts w:ascii="Cambria" w:hAnsi="Cambria"/>
          <w:sz w:val="22"/>
        </w:rPr>
        <w:t xml:space="preserve">o </w:t>
      </w:r>
      <w:r>
        <w:rPr>
          <w:rFonts w:ascii="Cambria" w:hAnsi="Cambria"/>
          <w:i w:val="0"/>
          <w:sz w:val="22"/>
        </w:rPr>
        <w:t>Implement secure, scalable data storage with compliance to global data protection standards.</w:t>
      </w:r>
    </w:p>
    <w:p>
      <w:pPr>
        <w:spacing w:line="276" w:lineRule="auto" w:after="80"/>
        <w:ind w:left="714" w:hanging="357"/>
      </w:pPr>
      <w:r>
        <w:rPr>
          <w:rFonts w:ascii="Cambria" w:hAnsi="Cambria"/>
          <w:sz w:val="22"/>
        </w:rPr>
        <w:t xml:space="preserve">o </w:t>
      </w:r>
      <w:r>
        <w:rPr>
          <w:rFonts w:ascii="Cambria" w:hAnsi="Cambria"/>
          <w:i w:val="0"/>
          <w:sz w:val="22"/>
        </w:rPr>
        <w:t>Ensure rapid recovery and resilience during system failures.</w:t>
      </w:r>
    </w:p>
    <w:p>
      <w:pPr>
        <w:spacing w:line="276" w:lineRule="auto" w:after="80"/>
        <w:ind w:left="357" w:hanging="357"/>
      </w:pPr>
      <w:r>
        <w:rPr>
          <w:rFonts w:ascii="Cambria" w:hAnsi="Cambria"/>
          <w:sz w:val="22"/>
        </w:rPr>
        <w:t xml:space="preserve">• </w:t>
      </w:r>
      <w:r>
        <w:rPr>
          <w:rFonts w:ascii="Cambria" w:hAnsi="Cambria"/>
          <w:i w:val="0"/>
          <w:sz w:val="22"/>
        </w:rPr>
        <w:t>AI-Driven Infrastructure for Teaching, Learning, and Administration</w:t>
      </w:r>
    </w:p>
    <w:p>
      <w:pPr>
        <w:spacing w:line="276" w:lineRule="auto" w:after="80"/>
        <w:ind w:left="714" w:hanging="357"/>
      </w:pPr>
      <w:r>
        <w:rPr>
          <w:rFonts w:ascii="Cambria" w:hAnsi="Cambria"/>
          <w:sz w:val="22"/>
        </w:rPr>
        <w:t xml:space="preserve">o </w:t>
      </w:r>
      <w:r>
        <w:rPr>
          <w:rFonts w:ascii="Cambria" w:hAnsi="Cambria"/>
          <w:i w:val="0"/>
          <w:sz w:val="22"/>
        </w:rPr>
        <w:t>Integrate AI in curriculum delivery, student support systems, admissions, and campus management.</w:t>
      </w:r>
    </w:p>
    <w:p>
      <w:pPr>
        <w:spacing w:line="276" w:lineRule="auto" w:after="80"/>
        <w:ind w:left="714" w:hanging="357"/>
      </w:pPr>
      <w:r>
        <w:rPr>
          <w:rFonts w:ascii="Cambria" w:hAnsi="Cambria"/>
          <w:sz w:val="22"/>
        </w:rPr>
        <w:t xml:space="preserve">o </w:t>
      </w:r>
      <w:r>
        <w:rPr>
          <w:rFonts w:ascii="Cambria" w:hAnsi="Cambria"/>
          <w:i w:val="0"/>
          <w:sz w:val="22"/>
        </w:rPr>
        <w:t>Leverage predictive analytics for personalized learning and institutional planning.</w:t>
      </w:r>
    </w:p>
    <w:p>
      <w:pPr>
        <w:spacing w:line="276" w:lineRule="auto" w:after="80"/>
        <w:ind w:left="357" w:hanging="357"/>
      </w:pPr>
      <w:r>
        <w:rPr>
          <w:rFonts w:ascii="Cambria" w:hAnsi="Cambria"/>
          <w:sz w:val="22"/>
        </w:rPr>
        <w:t xml:space="preserve">• </w:t>
      </w:r>
      <w:r>
        <w:rPr>
          <w:rFonts w:ascii="Cambria" w:hAnsi="Cambria"/>
          <w:i w:val="0"/>
          <w:sz w:val="22"/>
        </w:rPr>
        <w:t>Provision of Low-Cost Digital Devices</w:t>
      </w:r>
    </w:p>
    <w:p>
      <w:pPr>
        <w:spacing w:line="276" w:lineRule="auto" w:after="80"/>
        <w:ind w:left="714" w:hanging="357"/>
      </w:pPr>
      <w:r>
        <w:rPr>
          <w:rFonts w:ascii="Cambria" w:hAnsi="Cambria"/>
          <w:sz w:val="22"/>
        </w:rPr>
        <w:t xml:space="preserve">o </w:t>
      </w:r>
      <w:r>
        <w:rPr>
          <w:rFonts w:ascii="Cambria" w:hAnsi="Cambria"/>
          <w:i w:val="0"/>
          <w:sz w:val="22"/>
        </w:rPr>
        <w:t>Distribute affordable AI-compatible devices to students and educators.</w:t>
      </w:r>
    </w:p>
    <w:p>
      <w:pPr>
        <w:spacing w:line="276" w:lineRule="auto" w:after="80"/>
        <w:ind w:left="714" w:hanging="357"/>
      </w:pPr>
      <w:r>
        <w:rPr>
          <w:rFonts w:ascii="Cambria" w:hAnsi="Cambria"/>
          <w:sz w:val="22"/>
        </w:rPr>
        <w:t xml:space="preserve">o </w:t>
      </w:r>
      <w:r>
        <w:rPr>
          <w:rFonts w:ascii="Cambria" w:hAnsi="Cambria"/>
          <w:i w:val="0"/>
          <w:sz w:val="22"/>
        </w:rPr>
        <w:t>Ensure inclusive access to digital learning platforms and smart systems.</w:t>
      </w:r>
    </w:p>
    <w:p>
      <w:pPr>
        <w:spacing w:line="276" w:lineRule="auto" w:after="80"/>
        <w:ind w:left="357" w:hanging="357"/>
      </w:pPr>
      <w:r>
        <w:rPr>
          <w:rFonts w:ascii="Cambria" w:hAnsi="Cambria"/>
          <w:sz w:val="22"/>
        </w:rPr>
        <w:t xml:space="preserve">• </w:t>
      </w:r>
      <w:r>
        <w:rPr>
          <w:rFonts w:ascii="Cambria" w:hAnsi="Cambria"/>
          <w:i w:val="0"/>
          <w:sz w:val="22"/>
        </w:rPr>
        <w:t>Sustainable Digital Infrastructure</w:t>
      </w:r>
    </w:p>
    <w:p>
      <w:pPr>
        <w:spacing w:line="276" w:lineRule="auto" w:after="80"/>
        <w:ind w:left="714" w:hanging="357"/>
      </w:pPr>
      <w:r>
        <w:rPr>
          <w:rFonts w:ascii="Cambria" w:hAnsi="Cambria"/>
          <w:sz w:val="22"/>
        </w:rPr>
        <w:t xml:space="preserve">o </w:t>
      </w:r>
      <w:r>
        <w:rPr>
          <w:rFonts w:ascii="Cambria" w:hAnsi="Cambria"/>
          <w:i w:val="0"/>
          <w:sz w:val="22"/>
        </w:rPr>
        <w:t>Minimize environmental footprint through green computing and carbon-conscious operations.</w:t>
      </w:r>
    </w:p>
    <w:p>
      <w:pPr>
        <w:spacing w:line="276" w:lineRule="auto" w:after="80"/>
        <w:ind w:left="714" w:hanging="357"/>
      </w:pPr>
      <w:r>
        <w:rPr>
          <w:rFonts w:ascii="Cambria" w:hAnsi="Cambria"/>
          <w:sz w:val="22"/>
        </w:rPr>
        <w:t xml:space="preserve">o </w:t>
      </w:r>
      <w:r>
        <w:rPr>
          <w:rFonts w:ascii="Cambria" w:hAnsi="Cambria"/>
          <w:i w:val="0"/>
          <w:sz w:val="22"/>
        </w:rPr>
        <w:t>Adopt energy-efficient hardware, e-waste management, and eco-friendly data centres.</w:t>
      </w:r>
    </w:p>
    <w:p>
      <w:pPr>
        <w:spacing w:line="276" w:lineRule="auto" w:after="80"/>
        <w:ind w:left="357" w:hanging="357"/>
      </w:pPr>
      <w:r>
        <w:rPr>
          <w:rFonts w:ascii="Cambria" w:hAnsi="Cambria"/>
          <w:sz w:val="22"/>
        </w:rPr>
        <w:t xml:space="preserve">• </w:t>
      </w:r>
      <w:r>
        <w:rPr>
          <w:rFonts w:ascii="Cambria" w:hAnsi="Cambria"/>
          <w:i w:val="0"/>
          <w:sz w:val="22"/>
        </w:rPr>
        <w:t>Robust Cybersecurity and AI-Specific Risk Management</w:t>
      </w:r>
    </w:p>
    <w:p>
      <w:pPr>
        <w:spacing w:line="276" w:lineRule="auto" w:after="80"/>
        <w:ind w:left="714" w:hanging="357"/>
      </w:pPr>
      <w:r>
        <w:rPr>
          <w:rFonts w:ascii="Cambria" w:hAnsi="Cambria"/>
          <w:sz w:val="22"/>
        </w:rPr>
        <w:t xml:space="preserve">o </w:t>
      </w:r>
      <w:r>
        <w:rPr>
          <w:rFonts w:ascii="Cambria" w:hAnsi="Cambria"/>
          <w:i w:val="0"/>
          <w:sz w:val="22"/>
        </w:rPr>
        <w:t>Develop infrastructure to combat AI-based threats and data breaches.</w:t>
      </w:r>
    </w:p>
    <w:p>
      <w:pPr>
        <w:spacing w:line="276" w:lineRule="auto" w:after="80"/>
        <w:ind w:left="714" w:hanging="357"/>
      </w:pPr>
      <w:r>
        <w:rPr>
          <w:rFonts w:ascii="Cambria" w:hAnsi="Cambria"/>
          <w:sz w:val="22"/>
        </w:rPr>
        <w:t xml:space="preserve">o </w:t>
      </w:r>
      <w:r>
        <w:rPr>
          <w:rFonts w:ascii="Cambria" w:hAnsi="Cambria"/>
          <w:i w:val="0"/>
          <w:sz w:val="22"/>
        </w:rPr>
        <w:t>Ensure system resilience, business continuity, and user trust during digital disruptions.</w:t>
      </w:r>
    </w:p>
    <w:p>
      <w:r>
        <w:br w:type="page"/>
      </w:r>
    </w:p>
    <w:p>
      <w:pPr>
        <w:spacing w:before="360" w:after="200"/>
      </w:pPr>
      <w:r>
        <w:rPr>
          <w:rFonts w:ascii="Cambria" w:hAnsi="Cambria"/>
          <w:b/>
          <w:color w:val="1F3A5F"/>
          <w:sz w:val="36"/>
        </w:rPr>
        <w:t>37. References</w:t>
      </w:r>
    </w:p>
    <w:p>
      <w:pPr>
        <w:spacing w:line="276" w:lineRule="auto" w:after="80"/>
        <w:ind w:left="357" w:hanging="357"/>
      </w:pPr>
      <w:r>
        <w:rPr>
          <w:rFonts w:ascii="Cambria" w:hAnsi="Cambria"/>
          <w:b w:val="0"/>
          <w:i w:val="0"/>
          <w:sz w:val="22"/>
        </w:rPr>
        <w:t xml:space="preserve">1. </w:t>
      </w:r>
      <w:r>
        <w:rPr>
          <w:rFonts w:ascii="Cambria" w:hAnsi="Cambria"/>
          <w:i w:val="0"/>
          <w:sz w:val="22"/>
        </w:rPr>
        <w:t>Qualitative Metrics (QlM) and Quantitative Metrics (QnM) in Higher Educational Institutions (HEIs) : As Applied in NAAC, NBA, and NIRF Frameworks; Kindle Edition, ASIN : B0F6CR212X https://amzn.in/d/isnEvul</w:t>
      </w:r>
    </w:p>
    <w:p>
      <w:pPr>
        <w:spacing w:line="276" w:lineRule="auto" w:after="80"/>
        <w:ind w:left="357" w:hanging="357"/>
      </w:pPr>
      <w:r>
        <w:rPr>
          <w:rFonts w:ascii="Cambria" w:hAnsi="Cambria"/>
          <w:b w:val="0"/>
          <w:i w:val="0"/>
          <w:sz w:val="22"/>
        </w:rPr>
        <w:t xml:space="preserve">2. </w:t>
      </w:r>
      <w:r>
        <w:rPr>
          <w:rFonts w:ascii="Cambria" w:hAnsi="Cambria"/>
          <w:i w:val="0"/>
          <w:sz w:val="22"/>
        </w:rPr>
        <w:t>Statutory and Non-Statutory Committees in Higher Educational Institutions (HEIs): Mandatory by regulatory bodies like AICTE, UGC, NAAC, NBA, etc; Kindle Edition, ASIN: B0F7GHJ863 https://amzn.in/d/9cCv7ac</w:t>
      </w:r>
    </w:p>
    <w:p>
      <w:pPr>
        <w:spacing w:line="276" w:lineRule="auto" w:after="80"/>
        <w:ind w:left="357" w:hanging="357"/>
      </w:pPr>
      <w:r>
        <w:rPr>
          <w:rFonts w:ascii="Cambria" w:hAnsi="Cambria"/>
          <w:b w:val="0"/>
          <w:i w:val="0"/>
          <w:sz w:val="22"/>
        </w:rPr>
        <w:t xml:space="preserve">3. </w:t>
      </w:r>
      <w:r>
        <w:rPr>
          <w:rFonts w:ascii="Cambria" w:hAnsi="Cambria"/>
          <w:i w:val="0"/>
          <w:sz w:val="22"/>
        </w:rPr>
        <w:t>Research and Development Transformation in Higher Education Institutions; Kindle Edition, ASIN : B0FB9QFS88 https://amzn.in/d/api0ws6</w:t>
      </w:r>
    </w:p>
    <w:p>
      <w:pPr>
        <w:spacing w:line="276" w:lineRule="auto" w:after="80"/>
        <w:ind w:left="357" w:hanging="357"/>
      </w:pPr>
      <w:r>
        <w:rPr>
          <w:rFonts w:ascii="Cambria" w:hAnsi="Cambria"/>
          <w:b w:val="0"/>
          <w:i w:val="0"/>
          <w:sz w:val="22"/>
        </w:rPr>
        <w:t xml:space="preserve">4. </w:t>
      </w:r>
      <w:r>
        <w:rPr>
          <w:rFonts w:ascii="Cambria" w:hAnsi="Cambria"/>
          <w:b/>
          <w:i w:val="0"/>
          <w:sz w:val="22"/>
        </w:rPr>
        <w:t>https:</w:t>
      </w:r>
      <w:r>
        <w:rPr>
          <w:rFonts w:ascii="Cambria" w:hAnsi="Cambria"/>
          <w:i w:val="0"/>
          <w:sz w:val="22"/>
        </w:rPr>
        <w:t>//www.ugc.gov.in/pdfnews/1713699_IDP-Guidelines.pdf</w:t>
      </w:r>
    </w:p>
    <w:p>
      <w:pPr>
        <w:spacing w:line="276" w:lineRule="auto" w:after="80"/>
        <w:ind w:left="357" w:hanging="357"/>
      </w:pPr>
      <w:r>
        <w:rPr>
          <w:rFonts w:ascii="Cambria" w:hAnsi="Cambria"/>
          <w:b w:val="0"/>
          <w:i w:val="0"/>
          <w:sz w:val="22"/>
        </w:rPr>
        <w:t xml:space="preserve">5. </w:t>
      </w:r>
      <w:r>
        <w:rPr>
          <w:rFonts w:ascii="Cambria" w:hAnsi="Cambria"/>
          <w:b/>
          <w:i w:val="0"/>
          <w:sz w:val="22"/>
        </w:rPr>
        <w:t>https:</w:t>
      </w:r>
      <w:r>
        <w:rPr>
          <w:rFonts w:ascii="Cambria" w:hAnsi="Cambria"/>
          <w:i w:val="0"/>
          <w:sz w:val="22"/>
        </w:rPr>
        <w:t>//www.du.ac.in/uploads/new-web/21102024_IDP.pdf</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