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2400" w:line="276" w:lineRule="auto"/>
        <w:jc w:val="center"/>
      </w:pPr>
      <w:r>
        <w:rPr>
          <w:rFonts w:ascii="Cambria" w:hAnsi="Cambria"/>
          <w:b/>
          <w:i w:val="0"/>
          <w:color w:val="1F3A5F"/>
          <w:sz w:val="48"/>
        </w:rPr>
        <w:t>Comprehensive Academic System in Higher Education Institutions</w:t>
      </w:r>
    </w:p>
    <w:p>
      <w:pPr>
        <w:spacing w:after="40" w:before="0" w:line="276" w:lineRule="auto"/>
        <w:jc w:val="center"/>
      </w:pPr>
      <w:r>
        <w:rPr>
          <w:rFonts w:ascii="Cambria" w:hAnsi="Cambria"/>
          <w:b/>
          <w:i w:val="0"/>
          <w:sz w:val="26"/>
        </w:rPr>
        <w:t>Dr Venkata Rama Krishna Tottempudi</w:t>
      </w:r>
    </w:p>
    <w:p>
      <w:pPr>
        <w:spacing w:after="200" w:before="0" w:line="276" w:lineRule="auto"/>
        <w:jc w:val="center"/>
      </w:pPr>
      <w:r>
        <w:rPr>
          <w:rFonts w:ascii="Cambria" w:hAnsi="Cambria"/>
          <w:b/>
          <w:i w:val="0"/>
          <w:sz w:val="22"/>
        </w:rPr>
        <w:t>Principal, Sanketika Vidya Parishad Engineering College, Visakhapatnam.</w:t>
      </w:r>
    </w:p>
    <w:p>
      <w:pPr>
        <w:spacing w:after="40" w:before="0" w:line="276" w:lineRule="auto"/>
        <w:jc w:val="center"/>
      </w:pPr>
      <w:r>
        <w:rPr>
          <w:rFonts w:ascii="Cambria" w:hAnsi="Cambria"/>
          <w:b/>
          <w:i w:val="0"/>
          <w:sz w:val="26"/>
        </w:rPr>
        <w:t>Sai Saran Tottempudi</w:t>
      </w:r>
    </w:p>
    <w:p>
      <w:pPr>
        <w:spacing w:after="80" w:before="0" w:line="276" w:lineRule="auto"/>
        <w:jc w:val="center"/>
      </w:pPr>
      <w:r>
        <w:rPr>
          <w:rFonts w:ascii="Cambria" w:hAnsi="Cambria"/>
          <w:b/>
          <w:i w:val="0"/>
          <w:sz w:val="22"/>
        </w:rPr>
        <w:t>Lecturer, Sanketika Vidya Parishad Engineering College, Visakhapatnam.</w:t>
      </w:r>
    </w:p>
    <w:p>
      <w:r>
        <w:br w:type="page"/>
      </w:r>
    </w:p>
    <w:p>
      <w:pPr>
        <w:spacing w:before="280" w:after="160"/>
      </w:pPr>
      <w:r>
        <w:rPr>
          <w:rFonts w:ascii="Cambria" w:hAnsi="Cambria"/>
          <w:b/>
          <w:color w:val="1F3A5F"/>
          <w:sz w:val="29"/>
        </w:rPr>
        <w:t>Acknowledgement</w:t>
      </w:r>
    </w:p>
    <w:p>
      <w:pPr>
        <w:spacing w:after="120" w:before="0" w:line="276" w:lineRule="auto"/>
        <w:jc w:val="both"/>
      </w:pPr>
      <w:r>
        <w:rPr>
          <w:rFonts w:ascii="Cambria" w:hAnsi="Cambria"/>
          <w:sz w:val="22"/>
        </w:rPr>
        <w:t>We sincerely acknowledge the invaluable contributions of academic leaders, faculty members, and administrative staff in shaping this Comprehensive Academic System. Their expertise and dedication have enabled the development of a structured framework that aligns with institutional goals and national standards. We extend special thanks to the Academic Council, Boards of Studies, and the Internal Quality Assurance Cell (IQAC) for their continuous support in ensuring quality, relevance, and effectiveness. This document reflects the collective effort to promote excellence, innovation, and student-centered learning in higher education.</w:t>
      </w:r>
    </w:p>
    <w:p>
      <w:pPr>
        <w:spacing w:after="120" w:line="276" w:lineRule="auto"/>
        <w:jc w:val="both"/>
      </w:pPr>
      <w:r>
        <w:rPr>
          <w:rFonts w:ascii="Cambria" w:hAnsi="Cambria"/>
          <w:b w:val="0"/>
          <w:i w:val="0"/>
          <w:sz w:val="22"/>
        </w:rPr>
        <w:t xml:space="preserve">My heartfelt thanks to </w:t>
      </w:r>
      <w:r>
        <w:rPr>
          <w:rFonts w:ascii="Cambria" w:hAnsi="Cambria"/>
          <w:b/>
          <w:i w:val="0"/>
          <w:sz w:val="22"/>
        </w:rPr>
        <w:t>Dr. S. V. H. Rajendra</w:t>
      </w:r>
      <w:r>
        <w:rPr>
          <w:rFonts w:ascii="Cambria" w:hAnsi="Cambria"/>
          <w:b w:val="0"/>
          <w:i w:val="0"/>
          <w:sz w:val="22"/>
        </w:rPr>
        <w:t xml:space="preserve">, Secretary, AGTI, for his constant encouragement, and to </w:t>
      </w:r>
      <w:r>
        <w:rPr>
          <w:rFonts w:ascii="Cambria" w:hAnsi="Cambria"/>
          <w:b/>
          <w:i w:val="0"/>
          <w:sz w:val="22"/>
        </w:rPr>
        <w:t>Mr. S. Rahul Alwardas</w:t>
      </w:r>
      <w:r>
        <w:rPr>
          <w:rFonts w:ascii="Cambria" w:hAnsi="Cambria"/>
          <w:b w:val="0"/>
          <w:i w:val="0"/>
          <w:sz w:val="22"/>
        </w:rPr>
        <w:t>, Executive Director, AGTI, for providing the necessary facilities and support to bring this book to completion.</w:t>
      </w:r>
    </w:p>
    <w:p>
      <w:pPr>
        <w:spacing w:after="120" w:line="276" w:lineRule="auto"/>
        <w:jc w:val="both"/>
      </w:pPr>
      <w:r>
        <w:rPr>
          <w:rFonts w:ascii="Cambria" w:hAnsi="Cambria"/>
          <w:b w:val="0"/>
          <w:i w:val="0"/>
          <w:sz w:val="22"/>
        </w:rPr>
        <w:t xml:space="preserve">In addition, I gratefully acknowledge the support of </w:t>
      </w:r>
      <w:r>
        <w:rPr>
          <w:rFonts w:ascii="Cambria" w:hAnsi="Cambria"/>
          <w:b/>
          <w:i w:val="0"/>
          <w:sz w:val="22"/>
        </w:rPr>
        <w:t>Mr. V. SivaRam Prasad</w:t>
      </w:r>
      <w:r>
        <w:rPr>
          <w:rFonts w:ascii="Cambria" w:hAnsi="Cambria"/>
          <w:b w:val="0"/>
          <w:i w:val="0"/>
          <w:sz w:val="22"/>
        </w:rPr>
        <w:t xml:space="preserve">, </w:t>
      </w:r>
      <w:r>
        <w:rPr>
          <w:rFonts w:ascii="Cambria" w:hAnsi="Cambria"/>
          <w:b/>
          <w:i w:val="0"/>
          <w:sz w:val="22"/>
        </w:rPr>
        <w:t>Mr. A. Nageswara Rao</w:t>
      </w:r>
      <w:r>
        <w:rPr>
          <w:rFonts w:ascii="Cambria" w:hAnsi="Cambria"/>
          <w:b w:val="0"/>
          <w:i w:val="0"/>
          <w:sz w:val="22"/>
        </w:rPr>
        <w:t xml:space="preserve">, and </w:t>
      </w:r>
      <w:r>
        <w:rPr>
          <w:rFonts w:ascii="Cambria" w:hAnsi="Cambria"/>
          <w:b/>
          <w:i w:val="0"/>
          <w:sz w:val="22"/>
        </w:rPr>
        <w:t>Dr. P. Phanidhar Varma</w:t>
      </w:r>
      <w:r>
        <w:rPr>
          <w:rFonts w:ascii="Cambria" w:hAnsi="Cambria"/>
          <w:b w:val="0"/>
          <w:i w:val="0"/>
          <w:sz w:val="22"/>
        </w:rPr>
        <w:t>, whose contributions have been invaluable.</w:t>
      </w:r>
    </w:p>
    <w:p>
      <w:pPr>
        <w:spacing w:after="120" w:line="276" w:lineRule="auto"/>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spacing w:after="120" w:before="0" w:line="276" w:lineRule="auto"/>
        <w:jc w:val="both"/>
      </w:pPr>
      <w:r>
        <w:rPr>
          <w:rFonts w:ascii="Cambria" w:hAnsi="Cambria"/>
          <w:sz w:val="22"/>
        </w:rPr>
        <w:t>Finally, I express my deep gratitude to my family and well-wishers for their continuous encouragement and moral support throughout this endeavor.</w:t>
      </w:r>
    </w:p>
    <w:p>
      <w:pPr>
        <w:spacing w:after="120" w:before="0" w:line="276" w:lineRule="auto"/>
        <w:jc w:val="both"/>
      </w:pPr>
      <w:r>
        <w:rPr>
          <w:rFonts w:ascii="Cambria" w:hAnsi="Cambria"/>
          <w:sz w:val="22"/>
        </w:rPr>
        <w:t>This book is a humble contribution toward building a more quality-conscious, outcome-oriented, and institutionally accountable higher education ecosystem in India.</w:t>
      </w:r>
    </w:p>
    <w:p>
      <w:pPr>
        <w:spacing w:after="40" w:before="0" w:line="276" w:lineRule="auto"/>
      </w:pPr>
      <w:r>
        <w:rPr>
          <w:rFonts w:ascii="Cambria" w:hAnsi="Cambria"/>
          <w:b/>
          <w:i w:val="0"/>
          <w:sz w:val="22"/>
        </w:rPr>
        <w:t>Dr. V. Rama Krishna Tottempudi</w:t>
      </w:r>
    </w:p>
    <w:p>
      <w:pPr>
        <w:spacing w:after="200" w:before="0" w:line="276" w:lineRule="auto"/>
      </w:pPr>
      <w:r>
        <w:rPr>
          <w:rFonts w:ascii="Cambria" w:hAnsi="Cambria"/>
          <w:b/>
          <w:i w:val="0"/>
          <w:sz w:val="22"/>
        </w:rPr>
        <w:t>Sai Saran Tottempudi</w:t>
      </w:r>
    </w:p>
    <w:p>
      <w:pPr>
        <w:spacing w:before="280" w:after="160"/>
      </w:pPr>
      <w:r>
        <w:rPr>
          <w:rFonts w:ascii="Cambria" w:hAnsi="Cambria"/>
          <w:b/>
          <w:color w:val="1F3A5F"/>
          <w:sz w:val="29"/>
        </w:rPr>
        <w:t>Abstract</w:t>
      </w:r>
    </w:p>
    <w:p>
      <w:pPr>
        <w:spacing w:after="120" w:before="0" w:line="276" w:lineRule="auto"/>
        <w:jc w:val="both"/>
      </w:pPr>
      <w:r>
        <w:rPr>
          <w:rFonts w:ascii="Cambria" w:hAnsi="Cambria"/>
          <w:sz w:val="22"/>
        </w:rPr>
        <w:t>Higher Education Institutions (HEIs) have adopted a structured and dynamic academic system designed to ensure effective delivery, governance, and enhancement of educational programs. This system provides a holistic framework that integrates the key dimensions of academic operations—ranging from curriculum design to evaluation, progression, quality assurance, and academic leadership.</w:t>
      </w:r>
    </w:p>
    <w:p>
      <w:pPr>
        <w:spacing w:after="120" w:before="0" w:line="276" w:lineRule="auto"/>
        <w:jc w:val="both"/>
      </w:pPr>
      <w:r>
        <w:rPr>
          <w:rFonts w:ascii="Cambria" w:hAnsi="Cambria"/>
          <w:sz w:val="22"/>
        </w:rPr>
        <w:t>At the core of this system is a well-defined curriculum structure, which includes a balanced mix of core courses, discipline-specific electives, open electives, laboratory and studio-based work, skill enhancement courses, internships, and value-added or community engagement modules. The structure is closely aligned with the Program Educational Objectives (PEOs), Program Outcomes (POs), and Course Outcomes (COs), ensuring that the academic experience is outcome-oriented. Many institutions follow the Choice Based Credit System (CBCS) or Outcome-Based Education (OBE) model, which provides students the flexibility to design their learning paths by selecting courses from a wide pool of options based on interest, career goals, and individual pace. Credits are assigned based on instructional hours, difficulty level, and expected learning effort.</w:t>
      </w:r>
    </w:p>
    <w:p>
      <w:pPr>
        <w:spacing w:after="120" w:before="0" w:line="276" w:lineRule="auto"/>
        <w:jc w:val="both"/>
      </w:pPr>
      <w:r>
        <w:rPr>
          <w:rFonts w:ascii="Cambria" w:hAnsi="Cambria"/>
          <w:sz w:val="22"/>
        </w:rPr>
        <w:t>The academic system is governed through a multi-tier governance model, with the Academic Council functioning as the highest academic decision-making body responsible for reviewing regulations, maintaining academic standards, approving new programs, and research, and administrative responsibilities. Operational guidelines are well-documented and implemented institution-wide. These include the timely release of the Academic Calendar, facilitation of course registration each semester, and transparent documentation of faculty workload, which covers teaching, mentoring, seminars, institutionalized to promote holistic development and exposure beyond the classroom.</w:t>
      </w:r>
    </w:p>
    <w:p>
      <w:pPr>
        <w:spacing w:after="120" w:before="0" w:line="276" w:lineRule="auto"/>
        <w:jc w:val="both"/>
      </w:pPr>
      <w:r>
        <w:rPr>
          <w:rFonts w:ascii="Cambria" w:hAnsi="Cambria"/>
          <w:sz w:val="22"/>
        </w:rPr>
        <w:t>Supporting this, the Boards of Studies (BoS) at the departmental level handle curriculum development, syllabus revision, and course relevance, often incorporating industry and alumni feedback. The Internal Quality Assurance Cell (IQAC) plays a pivotal role in ensuring continuous quality improvement, aligning institutional practices with national accreditation standards such as NAAC and NBA, and promoting a culture of excellence and accountability.</w:t>
      </w:r>
    </w:p>
    <w:p>
      <w:pPr>
        <w:spacing w:after="120" w:before="0" w:line="276" w:lineRule="auto"/>
        <w:jc w:val="both"/>
      </w:pPr>
      <w:r>
        <w:rPr>
          <w:rFonts w:ascii="Cambria" w:hAnsi="Cambria"/>
          <w:sz w:val="22"/>
        </w:rPr>
        <w:t>The assessment and evaluation component of the system is robust and includes a combination of Continuous Internal Evaluation (CIE) and Semester End Examinations (SEE). CIE involves formative assessments such as quizzes, assignments, project work, presentations, and mid-term tests, while SEE evaluates students’ cumulative understanding at the end of the semester. The grading process is governed by either an absolute or relative grading scale, typically mapped to a 10-point CGPA system, with transparency and fairness being key principles. Institutions may also employ formative, summative, diagnostic, and self/peer assessment methods to support deeper learning and reflective practices.</w:t>
      </w:r>
    </w:p>
    <w:p>
      <w:pPr>
        <w:spacing w:after="120" w:before="0" w:line="276" w:lineRule="auto"/>
        <w:jc w:val="both"/>
      </w:pPr>
      <w:r>
        <w:rPr>
          <w:rFonts w:ascii="Cambria" w:hAnsi="Cambria"/>
          <w:sz w:val="22"/>
        </w:rPr>
        <w:t>Student progression is guided by clearly stated academic regulations that define the criteria for promotion to the next semester or year, including minimum CGPA thresholds, satisfactory attendance (usually 75% or higher), and completion of prerequisite courses. To promote employability and real-world readiness, the system integrates Massive Open Online Courses (MOOCs), Skill Enhancement Courses (SECs), industry internships, and community service or field-based projects as part of the academic structure. These components enable students to acquire transferable skills, engage with practical challenges, and enhance their overall learning experience.</w:t>
      </w:r>
    </w:p>
    <w:p>
      <w:pPr>
        <w:spacing w:after="120" w:before="0" w:line="276" w:lineRule="auto"/>
        <w:jc w:val="both"/>
      </w:pPr>
      <w:r>
        <w:rPr>
          <w:rFonts w:ascii="Cambria" w:hAnsi="Cambria"/>
          <w:sz w:val="22"/>
        </w:rPr>
        <w:t>The academic system also supports specialized programs, such as Honours and Minor degrees, which allow students to pursue in-depth study in their core discipline (Honours) or explore interdisciplinary domains (Minors) by earning additional credits. These optional tracks promote academic differentiation and provide competitive advantages in both higher education and employment. Additionally, the conduct of workshops, professional society activities, and extension lectures is institutionalized to promote holistic development and exposure beyond the classroom.</w:t>
      </w:r>
    </w:p>
    <w:p>
      <w:pPr>
        <w:spacing w:after="120" w:before="0" w:line="276" w:lineRule="auto"/>
        <w:jc w:val="both"/>
      </w:pPr>
      <w:r>
        <w:rPr>
          <w:rFonts w:ascii="Cambria" w:hAnsi="Cambria"/>
          <w:sz w:val="22"/>
        </w:rPr>
        <w:t>In summary, the academic system followed by HEIs is a comprehensive, flexible, and student-centric ecosystem. It integrates quality assurance mechanisms, regulatory compliance, and academic innovation to ensure that students graduate with strong disciplinary knowledge, essential life skills, and the capacity to thrive in a global, knowledge-driven economy.</w:t>
      </w:r>
    </w:p>
    <w:p>
      <w:r>
        <w:br w:type="page"/>
      </w:r>
    </w:p>
    <w:p>
      <w:pPr>
        <w:spacing w:before="280" w:after="160"/>
      </w:pPr>
      <w:r>
        <w:rPr>
          <w:rFonts w:ascii="Cambria" w:hAnsi="Cambria"/>
          <w:b/>
          <w:color w:val="1F3A5F"/>
          <w:sz w:val="29"/>
        </w:rPr>
        <w:t>Contents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spacing w:after="40" w:line="264" w:lineRule="auto"/>
              <w:jc w:val="center"/>
            </w:pPr>
            <w:r>
              <w:rPr>
                <w:rFonts w:ascii="Cambria" w:hAnsi="Cambria"/>
                <w:b/>
                <w:color w:val="FFFFFF"/>
                <w:sz w:val="21"/>
              </w:rPr>
              <w:t>S. No</w:t>
            </w:r>
          </w:p>
        </w:tc>
        <w:tc>
          <w:tcPr>
            <w:tcW w:type="dxa" w:w="7540"/>
            <w:shd w:val="clear" w:color="auto" w:fill="1F3A5F"/>
            <w:tcW w:w="7541" w:type="dxa"/>
          </w:tcPr>
          <w:p>
            <w:pPr>
              <w:spacing w:after="40" w:line="264" w:lineRule="auto"/>
              <w:jc w:val="center"/>
            </w:pPr>
            <w:r>
              <w:rPr>
                <w:rFonts w:ascii="Cambria" w:hAnsi="Cambria"/>
                <w:b/>
                <w:color w:val="FFFFFF"/>
                <w:sz w:val="21"/>
              </w:rPr>
              <w:t>Content</w:t>
            </w:r>
          </w:p>
        </w:tc>
        <w:tc>
          <w:tcPr>
            <w:tcW w:type="dxa" w:w="1020"/>
            <w:shd w:val="clear" w:color="auto" w:fill="1F3A5F"/>
            <w:tcW w:w="1020" w:type="dxa"/>
          </w:tcPr>
          <w:p>
            <w:pPr>
              <w:spacing w:after="40" w:line="264" w:lineRule="auto"/>
              <w:jc w:val="center"/>
            </w:pPr>
            <w:r>
              <w:rPr>
                <w:rFonts w:ascii="Cambria" w:hAnsi="Cambria"/>
                <w:b/>
                <w:color w:val="FFFFFF"/>
                <w:sz w:val="21"/>
              </w:rPr>
              <w:t>Pg. No</w:t>
            </w:r>
          </w:p>
        </w:tc>
      </w:tr>
      <w:tr>
        <w:tc>
          <w:tcPr>
            <w:tcW w:type="dxa" w:w="850"/>
            <w:tcW w:w="850" w:type="dxa"/>
          </w:tcPr>
          <w:p>
            <w:pPr>
              <w:spacing w:after="40" w:line="264" w:lineRule="auto"/>
              <w:jc w:val="center"/>
            </w:pPr>
            <w:r>
              <w:rPr>
                <w:rFonts w:ascii="Cambria" w:hAnsi="Cambria"/>
                <w:b w:val="0"/>
                <w:sz w:val="21"/>
              </w:rPr>
              <w:t>1</w:t>
            </w:r>
          </w:p>
        </w:tc>
        <w:tc>
          <w:tcPr>
            <w:tcW w:type="dxa" w:w="7540"/>
            <w:tcW w:w="7541" w:type="dxa"/>
          </w:tcPr>
          <w:p>
            <w:pPr>
              <w:spacing w:after="40" w:line="264" w:lineRule="auto"/>
            </w:pPr>
            <w:r>
              <w:rPr>
                <w:rFonts w:ascii="Cambria" w:hAnsi="Cambria"/>
                <w:b w:val="0"/>
                <w:sz w:val="21"/>
              </w:rPr>
              <w:t>1. Introduction</w:t>
            </w:r>
          </w:p>
        </w:tc>
        <w:tc>
          <w:tcPr>
            <w:tcW w:type="dxa" w:w="1020"/>
            <w:tcW w:w="1020" w:type="dxa"/>
          </w:tcPr>
          <w:p>
            <w:pPr>
              <w:spacing w:after="40" w:line="264" w:lineRule="auto"/>
              <w:jc w:val="center"/>
            </w:pPr>
            <w:r>
              <w:rPr>
                <w:rFonts w:ascii="Cambria" w:hAnsi="Cambria"/>
                <w:b w:val="0"/>
                <w:sz w:val="21"/>
              </w:rPr>
              <w:t>6</w:t>
            </w:r>
          </w:p>
        </w:tc>
      </w:tr>
      <w:tr>
        <w:tc>
          <w:tcPr>
            <w:tcW w:type="dxa" w:w="850"/>
            <w:tcW w:w="850" w:type="dxa"/>
            <w:shd w:val="clear" w:color="auto" w:fill="E8EEF4"/>
          </w:tcPr>
          <w:p>
            <w:pPr>
              <w:spacing w:after="40" w:line="264" w:lineRule="auto"/>
              <w:jc w:val="center"/>
            </w:pPr>
            <w:r>
              <w:rPr>
                <w:rFonts w:ascii="Cambria" w:hAnsi="Cambria"/>
                <w:b w:val="0"/>
                <w:sz w:val="21"/>
              </w:rPr>
              <w:t>2</w:t>
            </w:r>
          </w:p>
        </w:tc>
        <w:tc>
          <w:tcPr>
            <w:tcW w:type="dxa" w:w="7540"/>
            <w:tcW w:w="7541" w:type="dxa"/>
            <w:shd w:val="clear" w:color="auto" w:fill="E8EEF4"/>
          </w:tcPr>
          <w:p>
            <w:pPr>
              <w:spacing w:after="40" w:line="264" w:lineRule="auto"/>
            </w:pPr>
            <w:r>
              <w:rPr>
                <w:rFonts w:ascii="Cambria" w:hAnsi="Cambria"/>
                <w:b w:val="0"/>
                <w:sz w:val="21"/>
              </w:rPr>
              <w:t>2. Organizational Structure for an Academic System</w:t>
            </w:r>
          </w:p>
        </w:tc>
        <w:tc>
          <w:tcPr>
            <w:tcW w:type="dxa" w:w="1020"/>
            <w:tcW w:w="1020" w:type="dxa"/>
            <w:shd w:val="clear" w:color="auto" w:fill="E8EEF4"/>
          </w:tcPr>
          <w:p>
            <w:pPr>
              <w:spacing w:after="40" w:line="264" w:lineRule="auto"/>
              <w:jc w:val="center"/>
            </w:pPr>
            <w:r>
              <w:rPr>
                <w:rFonts w:ascii="Cambria" w:hAnsi="Cambria"/>
                <w:b w:val="0"/>
                <w:sz w:val="21"/>
              </w:rPr>
              <w:t>7</w:t>
            </w:r>
          </w:p>
        </w:tc>
      </w:tr>
      <w:tr>
        <w:tc>
          <w:tcPr>
            <w:tcW w:type="dxa" w:w="850"/>
            <w:tcW w:w="850" w:type="dxa"/>
          </w:tcPr>
          <w:p>
            <w:pPr>
              <w:spacing w:after="40" w:line="264" w:lineRule="auto"/>
              <w:jc w:val="center"/>
            </w:pPr>
            <w:r>
              <w:rPr>
                <w:rFonts w:ascii="Cambria" w:hAnsi="Cambria"/>
                <w:b w:val="0"/>
                <w:sz w:val="21"/>
              </w:rPr>
              <w:t>3</w:t>
            </w:r>
          </w:p>
        </w:tc>
        <w:tc>
          <w:tcPr>
            <w:tcW w:type="dxa" w:w="7540"/>
            <w:tcW w:w="7541" w:type="dxa"/>
          </w:tcPr>
          <w:p>
            <w:pPr>
              <w:spacing w:after="40" w:line="264" w:lineRule="auto"/>
            </w:pPr>
            <w:r>
              <w:rPr>
                <w:rFonts w:ascii="Cambria" w:hAnsi="Cambria"/>
                <w:b w:val="0"/>
                <w:sz w:val="21"/>
              </w:rPr>
              <w:t>3. Leadership Structure in an Academic System</w:t>
            </w:r>
          </w:p>
        </w:tc>
        <w:tc>
          <w:tcPr>
            <w:tcW w:type="dxa" w:w="1020"/>
            <w:tcW w:w="1020" w:type="dxa"/>
          </w:tcPr>
          <w:p>
            <w:pPr>
              <w:spacing w:after="40" w:line="264" w:lineRule="auto"/>
              <w:jc w:val="center"/>
            </w:pPr>
            <w:r>
              <w:rPr>
                <w:rFonts w:ascii="Cambria" w:hAnsi="Cambria"/>
                <w:b w:val="0"/>
                <w:sz w:val="21"/>
              </w:rPr>
              <w:t>9</w:t>
            </w:r>
          </w:p>
        </w:tc>
      </w:tr>
      <w:tr>
        <w:tc>
          <w:tcPr>
            <w:tcW w:type="dxa" w:w="850"/>
            <w:tcW w:w="850" w:type="dxa"/>
            <w:shd w:val="clear" w:color="auto" w:fill="E8EEF4"/>
          </w:tcPr>
          <w:p>
            <w:pPr>
              <w:spacing w:after="40" w:line="264" w:lineRule="auto"/>
              <w:jc w:val="center"/>
            </w:pPr>
            <w:r>
              <w:rPr>
                <w:rFonts w:ascii="Cambria" w:hAnsi="Cambria"/>
                <w:b w:val="0"/>
                <w:sz w:val="21"/>
              </w:rPr>
              <w:t>4</w:t>
            </w:r>
          </w:p>
        </w:tc>
        <w:tc>
          <w:tcPr>
            <w:tcW w:type="dxa" w:w="7540"/>
            <w:tcW w:w="7541" w:type="dxa"/>
            <w:shd w:val="clear" w:color="auto" w:fill="E8EEF4"/>
          </w:tcPr>
          <w:p>
            <w:pPr>
              <w:spacing w:after="40" w:line="264" w:lineRule="auto"/>
            </w:pPr>
            <w:r>
              <w:rPr>
                <w:rFonts w:ascii="Cambria" w:hAnsi="Cambria"/>
                <w:b w:val="0"/>
                <w:sz w:val="21"/>
              </w:rPr>
              <w:t>4. Academic Council</w:t>
            </w:r>
          </w:p>
        </w:tc>
        <w:tc>
          <w:tcPr>
            <w:tcW w:type="dxa" w:w="1020"/>
            <w:tcW w:w="1020" w:type="dxa"/>
            <w:shd w:val="clear" w:color="auto" w:fill="E8EEF4"/>
          </w:tcPr>
          <w:p>
            <w:pPr>
              <w:spacing w:after="40" w:line="264" w:lineRule="auto"/>
              <w:jc w:val="center"/>
            </w:pPr>
            <w:r>
              <w:rPr>
                <w:rFonts w:ascii="Cambria" w:hAnsi="Cambria"/>
                <w:b w:val="0"/>
                <w:sz w:val="21"/>
              </w:rPr>
              <w:t>10</w:t>
            </w:r>
          </w:p>
        </w:tc>
      </w:tr>
      <w:tr>
        <w:tc>
          <w:tcPr>
            <w:tcW w:type="dxa" w:w="850"/>
            <w:tcW w:w="850" w:type="dxa"/>
          </w:tcPr>
          <w:p>
            <w:pPr>
              <w:spacing w:after="40" w:line="264" w:lineRule="auto"/>
              <w:jc w:val="center"/>
            </w:pPr>
            <w:r>
              <w:rPr>
                <w:rFonts w:ascii="Cambria" w:hAnsi="Cambria"/>
                <w:b w:val="0"/>
                <w:sz w:val="21"/>
              </w:rPr>
              <w:t>5</w:t>
            </w:r>
          </w:p>
        </w:tc>
        <w:tc>
          <w:tcPr>
            <w:tcW w:type="dxa" w:w="7540"/>
            <w:tcW w:w="7541" w:type="dxa"/>
          </w:tcPr>
          <w:p>
            <w:pPr>
              <w:spacing w:after="40" w:line="264" w:lineRule="auto"/>
            </w:pPr>
            <w:r>
              <w:rPr>
                <w:rFonts w:ascii="Cambria" w:hAnsi="Cambria"/>
                <w:b w:val="0"/>
                <w:sz w:val="21"/>
              </w:rPr>
              <w:t>5. Board of Studies (BoS)</w:t>
            </w:r>
          </w:p>
        </w:tc>
        <w:tc>
          <w:tcPr>
            <w:tcW w:type="dxa" w:w="1020"/>
            <w:tcW w:w="1020" w:type="dxa"/>
          </w:tcPr>
          <w:p>
            <w:pPr>
              <w:spacing w:after="40" w:line="264" w:lineRule="auto"/>
              <w:jc w:val="center"/>
            </w:pPr>
            <w:r>
              <w:rPr>
                <w:rFonts w:ascii="Cambria" w:hAnsi="Cambria"/>
                <w:b w:val="0"/>
                <w:sz w:val="21"/>
              </w:rPr>
              <w:t>24</w:t>
            </w:r>
          </w:p>
        </w:tc>
      </w:tr>
      <w:tr>
        <w:tc>
          <w:tcPr>
            <w:tcW w:type="dxa" w:w="850"/>
            <w:tcW w:w="850" w:type="dxa"/>
            <w:shd w:val="clear" w:color="auto" w:fill="E8EEF4"/>
          </w:tcPr>
          <w:p>
            <w:pPr>
              <w:spacing w:after="40" w:line="264" w:lineRule="auto"/>
              <w:jc w:val="center"/>
            </w:pPr>
            <w:r>
              <w:rPr>
                <w:rFonts w:ascii="Cambria" w:hAnsi="Cambria"/>
                <w:b w:val="0"/>
                <w:sz w:val="21"/>
              </w:rPr>
              <w:t>6</w:t>
            </w:r>
          </w:p>
        </w:tc>
        <w:tc>
          <w:tcPr>
            <w:tcW w:type="dxa" w:w="7540"/>
            <w:tcW w:w="7541" w:type="dxa"/>
            <w:shd w:val="clear" w:color="auto" w:fill="E8EEF4"/>
          </w:tcPr>
          <w:p>
            <w:pPr>
              <w:spacing w:after="40" w:line="264" w:lineRule="auto"/>
            </w:pPr>
            <w:r>
              <w:rPr>
                <w:rFonts w:ascii="Cambria" w:hAnsi="Cambria"/>
                <w:b w:val="0"/>
                <w:sz w:val="21"/>
              </w:rPr>
              <w:t>6. Choice Based Credit System (CBCS)</w:t>
            </w:r>
          </w:p>
        </w:tc>
        <w:tc>
          <w:tcPr>
            <w:tcW w:type="dxa" w:w="1020"/>
            <w:tcW w:w="1020" w:type="dxa"/>
            <w:shd w:val="clear" w:color="auto" w:fill="E8EEF4"/>
          </w:tcPr>
          <w:p>
            <w:pPr>
              <w:spacing w:after="40" w:line="264" w:lineRule="auto"/>
              <w:jc w:val="center"/>
            </w:pPr>
            <w:r>
              <w:rPr>
                <w:rFonts w:ascii="Cambria" w:hAnsi="Cambria"/>
                <w:b w:val="0"/>
                <w:sz w:val="21"/>
              </w:rPr>
              <w:t>34</w:t>
            </w:r>
          </w:p>
        </w:tc>
      </w:tr>
      <w:tr>
        <w:tc>
          <w:tcPr>
            <w:tcW w:type="dxa" w:w="850"/>
            <w:tcW w:w="850" w:type="dxa"/>
          </w:tcPr>
          <w:p>
            <w:pPr>
              <w:spacing w:after="40" w:line="264" w:lineRule="auto"/>
              <w:jc w:val="center"/>
            </w:pPr>
            <w:r>
              <w:rPr>
                <w:rFonts w:ascii="Cambria" w:hAnsi="Cambria"/>
                <w:b w:val="0"/>
                <w:sz w:val="21"/>
              </w:rPr>
              <w:t>7</w:t>
            </w:r>
          </w:p>
        </w:tc>
        <w:tc>
          <w:tcPr>
            <w:tcW w:type="dxa" w:w="7540"/>
            <w:tcW w:w="7541" w:type="dxa"/>
          </w:tcPr>
          <w:p>
            <w:pPr>
              <w:spacing w:after="40" w:line="264" w:lineRule="auto"/>
            </w:pPr>
            <w:r>
              <w:rPr>
                <w:rFonts w:ascii="Cambria" w:hAnsi="Cambria"/>
                <w:b w:val="0"/>
                <w:sz w:val="21"/>
              </w:rPr>
              <w:t>7. Academic Flexibility</w:t>
            </w:r>
          </w:p>
        </w:tc>
        <w:tc>
          <w:tcPr>
            <w:tcW w:type="dxa" w:w="1020"/>
            <w:tcW w:w="1020" w:type="dxa"/>
          </w:tcPr>
          <w:p>
            <w:pPr>
              <w:spacing w:after="40" w:line="264" w:lineRule="auto"/>
              <w:jc w:val="center"/>
            </w:pPr>
            <w:r>
              <w:rPr>
                <w:rFonts w:ascii="Cambria" w:hAnsi="Cambria"/>
                <w:b w:val="0"/>
                <w:sz w:val="21"/>
              </w:rPr>
              <w:t>36</w:t>
            </w:r>
          </w:p>
        </w:tc>
      </w:tr>
      <w:tr>
        <w:tc>
          <w:tcPr>
            <w:tcW w:type="dxa" w:w="850"/>
            <w:tcW w:w="850" w:type="dxa"/>
            <w:shd w:val="clear" w:color="auto" w:fill="E8EEF4"/>
          </w:tcPr>
          <w:p>
            <w:pPr>
              <w:spacing w:after="40" w:line="264" w:lineRule="auto"/>
              <w:jc w:val="center"/>
            </w:pPr>
            <w:r>
              <w:rPr>
                <w:rFonts w:ascii="Cambria" w:hAnsi="Cambria"/>
                <w:b w:val="0"/>
                <w:sz w:val="21"/>
              </w:rPr>
              <w:t>8</w:t>
            </w:r>
          </w:p>
        </w:tc>
        <w:tc>
          <w:tcPr>
            <w:tcW w:type="dxa" w:w="7540"/>
            <w:tcW w:w="7541" w:type="dxa"/>
            <w:shd w:val="clear" w:color="auto" w:fill="E8EEF4"/>
          </w:tcPr>
          <w:p>
            <w:pPr>
              <w:spacing w:after="40" w:line="264" w:lineRule="auto"/>
            </w:pPr>
            <w:r>
              <w:rPr>
                <w:rFonts w:ascii="Cambria" w:hAnsi="Cambria"/>
                <w:b w:val="0"/>
                <w:sz w:val="21"/>
              </w:rPr>
              <w:t>8. Categorization and Purpose of Courses</w:t>
            </w:r>
          </w:p>
        </w:tc>
        <w:tc>
          <w:tcPr>
            <w:tcW w:type="dxa" w:w="1020"/>
            <w:tcW w:w="1020" w:type="dxa"/>
            <w:shd w:val="clear" w:color="auto" w:fill="E8EEF4"/>
          </w:tcPr>
          <w:p>
            <w:pPr>
              <w:spacing w:after="40" w:line="264" w:lineRule="auto"/>
              <w:jc w:val="center"/>
            </w:pPr>
            <w:r>
              <w:rPr>
                <w:rFonts w:ascii="Cambria" w:hAnsi="Cambria"/>
                <w:b w:val="0"/>
                <w:sz w:val="21"/>
              </w:rPr>
              <w:t>40</w:t>
            </w:r>
          </w:p>
        </w:tc>
      </w:tr>
      <w:tr>
        <w:tc>
          <w:tcPr>
            <w:tcW w:type="dxa" w:w="850"/>
            <w:tcW w:w="850" w:type="dxa"/>
          </w:tcPr>
          <w:p>
            <w:pPr>
              <w:spacing w:after="40" w:line="264" w:lineRule="auto"/>
              <w:jc w:val="center"/>
            </w:pPr>
            <w:r>
              <w:rPr>
                <w:rFonts w:ascii="Cambria" w:hAnsi="Cambria"/>
                <w:b w:val="0"/>
                <w:sz w:val="21"/>
              </w:rPr>
              <w:t>9</w:t>
            </w:r>
          </w:p>
        </w:tc>
        <w:tc>
          <w:tcPr>
            <w:tcW w:type="dxa" w:w="7540"/>
            <w:tcW w:w="7541" w:type="dxa"/>
          </w:tcPr>
          <w:p>
            <w:pPr>
              <w:spacing w:after="40" w:line="264" w:lineRule="auto"/>
            </w:pPr>
            <w:r>
              <w:rPr>
                <w:rFonts w:ascii="Cambria" w:hAnsi="Cambria"/>
                <w:b w:val="0"/>
                <w:sz w:val="21"/>
              </w:rPr>
              <w:t>9. Types of Courses/Activities Constituting the Programmes of Study</w:t>
            </w:r>
          </w:p>
        </w:tc>
        <w:tc>
          <w:tcPr>
            <w:tcW w:type="dxa" w:w="1020"/>
            <w:tcW w:w="1020" w:type="dxa"/>
          </w:tcPr>
          <w:p>
            <w:pPr>
              <w:spacing w:after="40" w:line="264" w:lineRule="auto"/>
              <w:jc w:val="center"/>
            </w:pPr>
            <w:r>
              <w:rPr>
                <w:rFonts w:ascii="Cambria" w:hAnsi="Cambria"/>
                <w:b w:val="0"/>
                <w:sz w:val="21"/>
              </w:rPr>
              <w:t>49</w:t>
            </w:r>
          </w:p>
        </w:tc>
      </w:tr>
      <w:tr>
        <w:tc>
          <w:tcPr>
            <w:tcW w:type="dxa" w:w="850"/>
            <w:tcW w:w="850" w:type="dxa"/>
            <w:shd w:val="clear" w:color="auto" w:fill="E8EEF4"/>
          </w:tcPr>
          <w:p>
            <w:pPr>
              <w:spacing w:after="40" w:line="264" w:lineRule="auto"/>
              <w:jc w:val="center"/>
            </w:pPr>
            <w:r>
              <w:rPr>
                <w:rFonts w:ascii="Cambria" w:hAnsi="Cambria"/>
                <w:b w:val="0"/>
                <w:sz w:val="21"/>
              </w:rPr>
              <w:t>10</w:t>
            </w:r>
          </w:p>
        </w:tc>
        <w:tc>
          <w:tcPr>
            <w:tcW w:type="dxa" w:w="7540"/>
            <w:tcW w:w="7541" w:type="dxa"/>
            <w:shd w:val="clear" w:color="auto" w:fill="E8EEF4"/>
          </w:tcPr>
          <w:p>
            <w:pPr>
              <w:spacing w:after="40" w:line="264" w:lineRule="auto"/>
            </w:pPr>
            <w:r>
              <w:rPr>
                <w:rFonts w:ascii="Cambria" w:hAnsi="Cambria"/>
                <w:b w:val="0"/>
                <w:sz w:val="21"/>
              </w:rPr>
              <w:t>10. Composition of an Academic Year</w:t>
            </w:r>
          </w:p>
        </w:tc>
        <w:tc>
          <w:tcPr>
            <w:tcW w:type="dxa" w:w="1020"/>
            <w:tcW w:w="1020" w:type="dxa"/>
            <w:shd w:val="clear" w:color="auto" w:fill="E8EEF4"/>
          </w:tcPr>
          <w:p>
            <w:pPr>
              <w:spacing w:after="40" w:line="264" w:lineRule="auto"/>
              <w:jc w:val="center"/>
            </w:pPr>
            <w:r>
              <w:rPr>
                <w:rFonts w:ascii="Cambria" w:hAnsi="Cambria"/>
                <w:b w:val="0"/>
                <w:sz w:val="21"/>
              </w:rPr>
              <w:t>55</w:t>
            </w:r>
          </w:p>
        </w:tc>
      </w:tr>
      <w:tr>
        <w:tc>
          <w:tcPr>
            <w:tcW w:type="dxa" w:w="850"/>
            <w:tcW w:w="850" w:type="dxa"/>
          </w:tcPr>
          <w:p>
            <w:pPr>
              <w:spacing w:after="40" w:line="264" w:lineRule="auto"/>
              <w:jc w:val="center"/>
            </w:pPr>
            <w:r>
              <w:rPr>
                <w:rFonts w:ascii="Cambria" w:hAnsi="Cambria"/>
                <w:b w:val="0"/>
                <w:sz w:val="21"/>
              </w:rPr>
              <w:t>11</w:t>
            </w:r>
          </w:p>
        </w:tc>
        <w:tc>
          <w:tcPr>
            <w:tcW w:type="dxa" w:w="7540"/>
            <w:tcW w:w="7541" w:type="dxa"/>
          </w:tcPr>
          <w:p>
            <w:pPr>
              <w:spacing w:after="40" w:line="264" w:lineRule="auto"/>
            </w:pPr>
            <w:r>
              <w:rPr>
                <w:rFonts w:ascii="Cambria" w:hAnsi="Cambria"/>
                <w:b w:val="0"/>
                <w:sz w:val="21"/>
              </w:rPr>
              <w:t>11. Academic Calendar and its role in the academic structure</w:t>
            </w:r>
          </w:p>
        </w:tc>
        <w:tc>
          <w:tcPr>
            <w:tcW w:type="dxa" w:w="1020"/>
            <w:tcW w:w="1020" w:type="dxa"/>
          </w:tcPr>
          <w:p>
            <w:pPr>
              <w:spacing w:after="40" w:line="264" w:lineRule="auto"/>
              <w:jc w:val="center"/>
            </w:pPr>
            <w:r>
              <w:rPr>
                <w:rFonts w:ascii="Cambria" w:hAnsi="Cambria"/>
                <w:b w:val="0"/>
                <w:sz w:val="21"/>
              </w:rPr>
              <w:t>56</w:t>
            </w:r>
          </w:p>
        </w:tc>
      </w:tr>
      <w:tr>
        <w:tc>
          <w:tcPr>
            <w:tcW w:type="dxa" w:w="850"/>
            <w:tcW w:w="850" w:type="dxa"/>
            <w:shd w:val="clear" w:color="auto" w:fill="E8EEF4"/>
          </w:tcPr>
          <w:p>
            <w:pPr>
              <w:spacing w:after="40" w:line="264" w:lineRule="auto"/>
              <w:jc w:val="center"/>
            </w:pPr>
            <w:r>
              <w:rPr>
                <w:rFonts w:ascii="Cambria" w:hAnsi="Cambria"/>
                <w:b w:val="0"/>
                <w:sz w:val="21"/>
              </w:rPr>
              <w:t>12</w:t>
            </w:r>
          </w:p>
        </w:tc>
        <w:tc>
          <w:tcPr>
            <w:tcW w:type="dxa" w:w="7540"/>
            <w:tcW w:w="7541" w:type="dxa"/>
            <w:shd w:val="clear" w:color="auto" w:fill="E8EEF4"/>
          </w:tcPr>
          <w:p>
            <w:pPr>
              <w:spacing w:after="40" w:line="264" w:lineRule="auto"/>
            </w:pPr>
            <w:r>
              <w:rPr>
                <w:rFonts w:ascii="Cambria" w:hAnsi="Cambria"/>
                <w:b w:val="0"/>
                <w:sz w:val="21"/>
              </w:rPr>
              <w:t>12. Grading and Marking Policy</w:t>
            </w:r>
          </w:p>
        </w:tc>
        <w:tc>
          <w:tcPr>
            <w:tcW w:type="dxa" w:w="1020"/>
            <w:tcW w:w="1020" w:type="dxa"/>
            <w:shd w:val="clear" w:color="auto" w:fill="E8EEF4"/>
          </w:tcPr>
          <w:p>
            <w:pPr>
              <w:spacing w:after="40" w:line="264" w:lineRule="auto"/>
              <w:jc w:val="center"/>
            </w:pPr>
            <w:r>
              <w:rPr>
                <w:rFonts w:ascii="Cambria" w:hAnsi="Cambria"/>
                <w:b w:val="0"/>
                <w:sz w:val="21"/>
              </w:rPr>
              <w:t>65</w:t>
            </w:r>
          </w:p>
        </w:tc>
      </w:tr>
      <w:tr>
        <w:tc>
          <w:tcPr>
            <w:tcW w:type="dxa" w:w="850"/>
            <w:tcW w:w="850" w:type="dxa"/>
          </w:tcPr>
          <w:p>
            <w:pPr>
              <w:spacing w:after="40" w:line="264" w:lineRule="auto"/>
              <w:jc w:val="center"/>
            </w:pPr>
            <w:r>
              <w:rPr>
                <w:rFonts w:ascii="Cambria" w:hAnsi="Cambria"/>
                <w:b w:val="0"/>
                <w:sz w:val="21"/>
              </w:rPr>
              <w:t>13</w:t>
            </w:r>
          </w:p>
        </w:tc>
        <w:tc>
          <w:tcPr>
            <w:tcW w:type="dxa" w:w="7540"/>
            <w:tcW w:w="7541" w:type="dxa"/>
          </w:tcPr>
          <w:p>
            <w:pPr>
              <w:spacing w:after="40" w:line="264" w:lineRule="auto"/>
            </w:pPr>
            <w:r>
              <w:rPr>
                <w:rFonts w:ascii="Cambria" w:hAnsi="Cambria"/>
                <w:b w:val="0"/>
                <w:sz w:val="21"/>
              </w:rPr>
              <w:t>13. SGPA (Semester Grade Point Average)</w:t>
            </w:r>
          </w:p>
        </w:tc>
        <w:tc>
          <w:tcPr>
            <w:tcW w:type="dxa" w:w="1020"/>
            <w:tcW w:w="1020" w:type="dxa"/>
          </w:tcPr>
          <w:p>
            <w:pPr>
              <w:spacing w:after="40" w:line="264" w:lineRule="auto"/>
              <w:jc w:val="center"/>
            </w:pPr>
            <w:r>
              <w:rPr>
                <w:rFonts w:ascii="Cambria" w:hAnsi="Cambria"/>
                <w:b w:val="0"/>
                <w:sz w:val="21"/>
              </w:rPr>
              <w:t>68</w:t>
            </w:r>
          </w:p>
        </w:tc>
      </w:tr>
      <w:tr>
        <w:tc>
          <w:tcPr>
            <w:tcW w:type="dxa" w:w="850"/>
            <w:tcW w:w="850" w:type="dxa"/>
            <w:shd w:val="clear" w:color="auto" w:fill="E8EEF4"/>
          </w:tcPr>
          <w:p>
            <w:pPr>
              <w:spacing w:after="40" w:line="264" w:lineRule="auto"/>
              <w:jc w:val="center"/>
            </w:pPr>
            <w:r>
              <w:rPr>
                <w:rFonts w:ascii="Cambria" w:hAnsi="Cambria"/>
                <w:b w:val="0"/>
                <w:sz w:val="21"/>
              </w:rPr>
              <w:t>14</w:t>
            </w:r>
          </w:p>
        </w:tc>
        <w:tc>
          <w:tcPr>
            <w:tcW w:type="dxa" w:w="7540"/>
            <w:tcW w:w="7541" w:type="dxa"/>
            <w:shd w:val="clear" w:color="auto" w:fill="E8EEF4"/>
          </w:tcPr>
          <w:p>
            <w:pPr>
              <w:spacing w:after="40" w:line="264" w:lineRule="auto"/>
            </w:pPr>
            <w:r>
              <w:rPr>
                <w:rFonts w:ascii="Cambria" w:hAnsi="Cambria"/>
                <w:b w:val="0"/>
                <w:sz w:val="21"/>
              </w:rPr>
              <w:t>14. CGPA (Cumulative Grade Point Average)</w:t>
            </w:r>
          </w:p>
        </w:tc>
        <w:tc>
          <w:tcPr>
            <w:tcW w:type="dxa" w:w="1020"/>
            <w:tcW w:w="1020" w:type="dxa"/>
            <w:shd w:val="clear" w:color="auto" w:fill="E8EEF4"/>
          </w:tcPr>
          <w:p>
            <w:pPr>
              <w:spacing w:after="40" w:line="264" w:lineRule="auto"/>
              <w:jc w:val="center"/>
            </w:pPr>
            <w:r>
              <w:rPr>
                <w:rFonts w:ascii="Cambria" w:hAnsi="Cambria"/>
                <w:b w:val="0"/>
                <w:sz w:val="21"/>
              </w:rPr>
              <w:t>71</w:t>
            </w:r>
          </w:p>
        </w:tc>
      </w:tr>
      <w:tr>
        <w:tc>
          <w:tcPr>
            <w:tcW w:type="dxa" w:w="850"/>
            <w:tcW w:w="850" w:type="dxa"/>
          </w:tcPr>
          <w:p>
            <w:pPr>
              <w:spacing w:after="40" w:line="264" w:lineRule="auto"/>
              <w:jc w:val="center"/>
            </w:pPr>
            <w:r>
              <w:rPr>
                <w:rFonts w:ascii="Cambria" w:hAnsi="Cambria"/>
                <w:b w:val="0"/>
                <w:sz w:val="21"/>
              </w:rPr>
              <w:t>15</w:t>
            </w:r>
          </w:p>
        </w:tc>
        <w:tc>
          <w:tcPr>
            <w:tcW w:type="dxa" w:w="7540"/>
            <w:tcW w:w="7541" w:type="dxa"/>
          </w:tcPr>
          <w:p>
            <w:pPr>
              <w:spacing w:after="40" w:line="264" w:lineRule="auto"/>
            </w:pPr>
            <w:r>
              <w:rPr>
                <w:rFonts w:ascii="Cambria" w:hAnsi="Cambria"/>
                <w:b w:val="0"/>
                <w:sz w:val="21"/>
              </w:rPr>
              <w:t>15. The Pass/Fail System</w:t>
            </w:r>
          </w:p>
        </w:tc>
        <w:tc>
          <w:tcPr>
            <w:tcW w:type="dxa" w:w="1020"/>
            <w:tcW w:w="1020" w:type="dxa"/>
          </w:tcPr>
          <w:p>
            <w:pPr>
              <w:spacing w:after="40" w:line="264" w:lineRule="auto"/>
              <w:jc w:val="center"/>
            </w:pPr>
            <w:r>
              <w:rPr>
                <w:rFonts w:ascii="Cambria" w:hAnsi="Cambria"/>
                <w:b w:val="0"/>
                <w:sz w:val="21"/>
              </w:rPr>
              <w:t>74</w:t>
            </w:r>
          </w:p>
        </w:tc>
      </w:tr>
      <w:tr>
        <w:tc>
          <w:tcPr>
            <w:tcW w:type="dxa" w:w="850"/>
            <w:tcW w:w="850" w:type="dxa"/>
            <w:shd w:val="clear" w:color="auto" w:fill="E8EEF4"/>
          </w:tcPr>
          <w:p>
            <w:pPr>
              <w:spacing w:after="40" w:line="264" w:lineRule="auto"/>
              <w:jc w:val="center"/>
            </w:pPr>
            <w:r>
              <w:rPr>
                <w:rFonts w:ascii="Cambria" w:hAnsi="Cambria"/>
                <w:b w:val="0"/>
                <w:sz w:val="21"/>
              </w:rPr>
              <w:t>16</w:t>
            </w:r>
          </w:p>
        </w:tc>
        <w:tc>
          <w:tcPr>
            <w:tcW w:type="dxa" w:w="7540"/>
            <w:tcW w:w="7541" w:type="dxa"/>
            <w:shd w:val="clear" w:color="auto" w:fill="E8EEF4"/>
          </w:tcPr>
          <w:p>
            <w:pPr>
              <w:spacing w:after="40" w:line="264" w:lineRule="auto"/>
            </w:pPr>
            <w:r>
              <w:rPr>
                <w:rFonts w:ascii="Cambria" w:hAnsi="Cambria"/>
                <w:b w:val="0"/>
                <w:sz w:val="21"/>
              </w:rPr>
              <w:t>16. The A-F Grading System</w:t>
            </w:r>
          </w:p>
        </w:tc>
        <w:tc>
          <w:tcPr>
            <w:tcW w:type="dxa" w:w="1020"/>
            <w:tcW w:w="1020" w:type="dxa"/>
            <w:shd w:val="clear" w:color="auto" w:fill="E8EEF4"/>
          </w:tcPr>
          <w:p>
            <w:pPr>
              <w:spacing w:after="40" w:line="264" w:lineRule="auto"/>
              <w:jc w:val="center"/>
            </w:pPr>
            <w:r>
              <w:rPr>
                <w:rFonts w:ascii="Cambria" w:hAnsi="Cambria"/>
                <w:b w:val="0"/>
                <w:sz w:val="21"/>
              </w:rPr>
              <w:t>77</w:t>
            </w:r>
          </w:p>
        </w:tc>
      </w:tr>
      <w:tr>
        <w:tc>
          <w:tcPr>
            <w:tcW w:type="dxa" w:w="850"/>
            <w:tcW w:w="850" w:type="dxa"/>
          </w:tcPr>
          <w:p>
            <w:pPr>
              <w:spacing w:after="40" w:line="264" w:lineRule="auto"/>
              <w:jc w:val="center"/>
            </w:pPr>
            <w:r>
              <w:rPr>
                <w:rFonts w:ascii="Cambria" w:hAnsi="Cambria"/>
                <w:b w:val="0"/>
                <w:sz w:val="21"/>
              </w:rPr>
              <w:t>17</w:t>
            </w:r>
          </w:p>
        </w:tc>
        <w:tc>
          <w:tcPr>
            <w:tcW w:type="dxa" w:w="7540"/>
            <w:tcW w:w="7541" w:type="dxa"/>
          </w:tcPr>
          <w:p>
            <w:pPr>
              <w:spacing w:after="40" w:line="264" w:lineRule="auto"/>
            </w:pPr>
            <w:r>
              <w:rPr>
                <w:rFonts w:ascii="Cambria" w:hAnsi="Cambria"/>
                <w:b w:val="0"/>
                <w:sz w:val="21"/>
              </w:rPr>
              <w:t>17. The Credit/No Credit (CR/NC) System</w:t>
            </w:r>
          </w:p>
        </w:tc>
        <w:tc>
          <w:tcPr>
            <w:tcW w:type="dxa" w:w="1020"/>
            <w:tcW w:w="1020" w:type="dxa"/>
          </w:tcPr>
          <w:p>
            <w:pPr>
              <w:spacing w:after="40" w:line="264" w:lineRule="auto"/>
              <w:jc w:val="center"/>
            </w:pPr>
            <w:r>
              <w:rPr>
                <w:rFonts w:ascii="Cambria" w:hAnsi="Cambria"/>
                <w:b w:val="0"/>
                <w:sz w:val="21"/>
              </w:rPr>
              <w:t>81</w:t>
            </w:r>
          </w:p>
        </w:tc>
      </w:tr>
      <w:tr>
        <w:tc>
          <w:tcPr>
            <w:tcW w:type="dxa" w:w="850"/>
            <w:tcW w:w="850" w:type="dxa"/>
            <w:shd w:val="clear" w:color="auto" w:fill="E8EEF4"/>
          </w:tcPr>
          <w:p>
            <w:pPr>
              <w:spacing w:after="40" w:line="264" w:lineRule="auto"/>
              <w:jc w:val="center"/>
            </w:pPr>
            <w:r>
              <w:rPr>
                <w:rFonts w:ascii="Cambria" w:hAnsi="Cambria"/>
                <w:b w:val="0"/>
                <w:sz w:val="21"/>
              </w:rPr>
              <w:t>18</w:t>
            </w:r>
          </w:p>
        </w:tc>
        <w:tc>
          <w:tcPr>
            <w:tcW w:type="dxa" w:w="7540"/>
            <w:tcW w:w="7541" w:type="dxa"/>
            <w:shd w:val="clear" w:color="auto" w:fill="E8EEF4"/>
          </w:tcPr>
          <w:p>
            <w:pPr>
              <w:spacing w:after="40" w:line="264" w:lineRule="auto"/>
            </w:pPr>
            <w:r>
              <w:rPr>
                <w:rFonts w:ascii="Cambria" w:hAnsi="Cambria"/>
                <w:b w:val="0"/>
                <w:sz w:val="21"/>
              </w:rPr>
              <w:t>18. Relative Grading System</w:t>
            </w:r>
          </w:p>
        </w:tc>
        <w:tc>
          <w:tcPr>
            <w:tcW w:type="dxa" w:w="1020"/>
            <w:tcW w:w="1020" w:type="dxa"/>
            <w:shd w:val="clear" w:color="auto" w:fill="E8EEF4"/>
          </w:tcPr>
          <w:p>
            <w:pPr>
              <w:spacing w:after="40" w:line="264" w:lineRule="auto"/>
              <w:jc w:val="center"/>
            </w:pPr>
            <w:r>
              <w:rPr>
                <w:rFonts w:ascii="Cambria" w:hAnsi="Cambria"/>
                <w:b w:val="0"/>
                <w:sz w:val="21"/>
              </w:rPr>
              <w:t>84</w:t>
            </w:r>
          </w:p>
        </w:tc>
      </w:tr>
      <w:tr>
        <w:tc>
          <w:tcPr>
            <w:tcW w:type="dxa" w:w="850"/>
            <w:tcW w:w="850" w:type="dxa"/>
          </w:tcPr>
          <w:p>
            <w:pPr>
              <w:spacing w:after="40" w:line="264" w:lineRule="auto"/>
              <w:jc w:val="center"/>
            </w:pPr>
            <w:r>
              <w:rPr>
                <w:rFonts w:ascii="Cambria" w:hAnsi="Cambria"/>
                <w:b w:val="0"/>
                <w:sz w:val="21"/>
              </w:rPr>
              <w:t>19</w:t>
            </w:r>
          </w:p>
        </w:tc>
        <w:tc>
          <w:tcPr>
            <w:tcW w:type="dxa" w:w="7540"/>
            <w:tcW w:w="7541" w:type="dxa"/>
          </w:tcPr>
          <w:p>
            <w:pPr>
              <w:spacing w:after="40" w:line="264" w:lineRule="auto"/>
            </w:pPr>
            <w:r>
              <w:rPr>
                <w:rFonts w:ascii="Cambria" w:hAnsi="Cambria"/>
                <w:b w:val="0"/>
                <w:sz w:val="21"/>
              </w:rPr>
              <w:t>19. Normal Curve and Its Role in Grading Systems</w:t>
            </w:r>
          </w:p>
        </w:tc>
        <w:tc>
          <w:tcPr>
            <w:tcW w:type="dxa" w:w="1020"/>
            <w:tcW w:w="1020" w:type="dxa"/>
          </w:tcPr>
          <w:p>
            <w:pPr>
              <w:spacing w:after="40" w:line="264" w:lineRule="auto"/>
              <w:jc w:val="center"/>
            </w:pPr>
            <w:r>
              <w:rPr>
                <w:rFonts w:ascii="Cambria" w:hAnsi="Cambria"/>
                <w:b w:val="0"/>
                <w:sz w:val="21"/>
              </w:rPr>
              <w:t>86</w:t>
            </w:r>
          </w:p>
        </w:tc>
      </w:tr>
      <w:tr>
        <w:tc>
          <w:tcPr>
            <w:tcW w:type="dxa" w:w="850"/>
            <w:tcW w:w="850" w:type="dxa"/>
            <w:shd w:val="clear" w:color="auto" w:fill="E8EEF4"/>
          </w:tcPr>
          <w:p>
            <w:pPr>
              <w:spacing w:after="40" w:line="264" w:lineRule="auto"/>
              <w:jc w:val="center"/>
            </w:pPr>
            <w:r>
              <w:rPr>
                <w:rFonts w:ascii="Cambria" w:hAnsi="Cambria"/>
                <w:b w:val="0"/>
                <w:sz w:val="21"/>
              </w:rPr>
              <w:t>20</w:t>
            </w:r>
          </w:p>
        </w:tc>
        <w:tc>
          <w:tcPr>
            <w:tcW w:type="dxa" w:w="7540"/>
            <w:tcW w:w="7541" w:type="dxa"/>
            <w:shd w:val="clear" w:color="auto" w:fill="E8EEF4"/>
          </w:tcPr>
          <w:p>
            <w:pPr>
              <w:spacing w:after="40" w:line="264" w:lineRule="auto"/>
            </w:pPr>
            <w:r>
              <w:rPr>
                <w:rFonts w:ascii="Cambria" w:hAnsi="Cambria"/>
                <w:b w:val="0"/>
                <w:sz w:val="21"/>
              </w:rPr>
              <w:t>20. Assessment in Higher Educational Institutes</w:t>
            </w:r>
          </w:p>
        </w:tc>
        <w:tc>
          <w:tcPr>
            <w:tcW w:type="dxa" w:w="1020"/>
            <w:tcW w:w="1020" w:type="dxa"/>
            <w:shd w:val="clear" w:color="auto" w:fill="E8EEF4"/>
          </w:tcPr>
          <w:p>
            <w:pPr>
              <w:spacing w:after="40" w:line="264" w:lineRule="auto"/>
              <w:jc w:val="center"/>
            </w:pPr>
            <w:r>
              <w:rPr>
                <w:rFonts w:ascii="Cambria" w:hAnsi="Cambria"/>
                <w:b w:val="0"/>
                <w:sz w:val="21"/>
              </w:rPr>
              <w:t>89</w:t>
            </w:r>
          </w:p>
        </w:tc>
      </w:tr>
      <w:tr>
        <w:tc>
          <w:tcPr>
            <w:tcW w:type="dxa" w:w="850"/>
            <w:tcW w:w="850" w:type="dxa"/>
          </w:tcPr>
          <w:p>
            <w:pPr>
              <w:spacing w:after="40" w:line="264" w:lineRule="auto"/>
              <w:jc w:val="center"/>
            </w:pPr>
            <w:r>
              <w:rPr>
                <w:rFonts w:ascii="Cambria" w:hAnsi="Cambria"/>
                <w:b w:val="0"/>
                <w:sz w:val="21"/>
              </w:rPr>
              <w:t>21</w:t>
            </w:r>
          </w:p>
        </w:tc>
        <w:tc>
          <w:tcPr>
            <w:tcW w:type="dxa" w:w="7540"/>
            <w:tcW w:w="7541" w:type="dxa"/>
          </w:tcPr>
          <w:p>
            <w:pPr>
              <w:spacing w:after="40" w:line="264" w:lineRule="auto"/>
            </w:pPr>
            <w:r>
              <w:rPr>
                <w:rFonts w:ascii="Cambria" w:hAnsi="Cambria"/>
                <w:b w:val="0"/>
                <w:sz w:val="21"/>
              </w:rPr>
              <w:t>21. Formative Assessment</w:t>
            </w:r>
          </w:p>
        </w:tc>
        <w:tc>
          <w:tcPr>
            <w:tcW w:type="dxa" w:w="1020"/>
            <w:tcW w:w="1020" w:type="dxa"/>
          </w:tcPr>
          <w:p>
            <w:pPr>
              <w:spacing w:after="40" w:line="264" w:lineRule="auto"/>
              <w:jc w:val="center"/>
            </w:pPr>
            <w:r>
              <w:rPr>
                <w:rFonts w:ascii="Cambria" w:hAnsi="Cambria"/>
                <w:b w:val="0"/>
                <w:sz w:val="21"/>
              </w:rPr>
              <w:t>92</w:t>
            </w:r>
          </w:p>
        </w:tc>
      </w:tr>
      <w:tr>
        <w:tc>
          <w:tcPr>
            <w:tcW w:type="dxa" w:w="850"/>
            <w:tcW w:w="850" w:type="dxa"/>
            <w:shd w:val="clear" w:color="auto" w:fill="E8EEF4"/>
          </w:tcPr>
          <w:p>
            <w:pPr>
              <w:spacing w:after="40" w:line="264" w:lineRule="auto"/>
              <w:jc w:val="center"/>
            </w:pPr>
            <w:r>
              <w:rPr>
                <w:rFonts w:ascii="Cambria" w:hAnsi="Cambria"/>
                <w:b w:val="0"/>
                <w:sz w:val="21"/>
              </w:rPr>
              <w:t>22</w:t>
            </w:r>
          </w:p>
        </w:tc>
        <w:tc>
          <w:tcPr>
            <w:tcW w:type="dxa" w:w="7540"/>
            <w:tcW w:w="7541" w:type="dxa"/>
            <w:shd w:val="clear" w:color="auto" w:fill="E8EEF4"/>
          </w:tcPr>
          <w:p>
            <w:pPr>
              <w:spacing w:after="40" w:line="264" w:lineRule="auto"/>
            </w:pPr>
            <w:r>
              <w:rPr>
                <w:rFonts w:ascii="Cambria" w:hAnsi="Cambria"/>
                <w:b w:val="0"/>
                <w:sz w:val="21"/>
              </w:rPr>
              <w:t>22. Summative Assessment</w:t>
            </w:r>
          </w:p>
        </w:tc>
        <w:tc>
          <w:tcPr>
            <w:tcW w:type="dxa" w:w="1020"/>
            <w:tcW w:w="1020" w:type="dxa"/>
            <w:shd w:val="clear" w:color="auto" w:fill="E8EEF4"/>
          </w:tcPr>
          <w:p>
            <w:pPr>
              <w:spacing w:after="40" w:line="264" w:lineRule="auto"/>
              <w:jc w:val="center"/>
            </w:pPr>
            <w:r>
              <w:rPr>
                <w:rFonts w:ascii="Cambria" w:hAnsi="Cambria"/>
                <w:b w:val="0"/>
                <w:sz w:val="21"/>
              </w:rPr>
              <w:t>95</w:t>
            </w:r>
          </w:p>
        </w:tc>
      </w:tr>
      <w:tr>
        <w:tc>
          <w:tcPr>
            <w:tcW w:type="dxa" w:w="850"/>
            <w:tcW w:w="850" w:type="dxa"/>
          </w:tcPr>
          <w:p>
            <w:pPr>
              <w:spacing w:after="40" w:line="264" w:lineRule="auto"/>
              <w:jc w:val="center"/>
            </w:pPr>
            <w:r>
              <w:rPr>
                <w:rFonts w:ascii="Cambria" w:hAnsi="Cambria"/>
                <w:b w:val="0"/>
                <w:sz w:val="21"/>
              </w:rPr>
              <w:t>23</w:t>
            </w:r>
          </w:p>
        </w:tc>
        <w:tc>
          <w:tcPr>
            <w:tcW w:type="dxa" w:w="7540"/>
            <w:tcW w:w="7541" w:type="dxa"/>
          </w:tcPr>
          <w:p>
            <w:pPr>
              <w:spacing w:after="40" w:line="264" w:lineRule="auto"/>
            </w:pPr>
            <w:r>
              <w:rPr>
                <w:rFonts w:ascii="Cambria" w:hAnsi="Cambria"/>
                <w:b w:val="0"/>
                <w:sz w:val="21"/>
              </w:rPr>
              <w:t>23. Diagnostic Assessment</w:t>
            </w:r>
          </w:p>
        </w:tc>
        <w:tc>
          <w:tcPr>
            <w:tcW w:type="dxa" w:w="1020"/>
            <w:tcW w:w="1020" w:type="dxa"/>
          </w:tcPr>
          <w:p>
            <w:pPr>
              <w:spacing w:after="40" w:line="264" w:lineRule="auto"/>
              <w:jc w:val="center"/>
            </w:pPr>
            <w:r>
              <w:rPr>
                <w:rFonts w:ascii="Cambria" w:hAnsi="Cambria"/>
                <w:b w:val="0"/>
                <w:sz w:val="21"/>
              </w:rPr>
              <w:t>98</w:t>
            </w:r>
          </w:p>
        </w:tc>
      </w:tr>
      <w:tr>
        <w:tc>
          <w:tcPr>
            <w:tcW w:type="dxa" w:w="850"/>
            <w:tcW w:w="850" w:type="dxa"/>
            <w:shd w:val="clear" w:color="auto" w:fill="E8EEF4"/>
          </w:tcPr>
          <w:p>
            <w:pPr>
              <w:spacing w:after="40" w:line="264" w:lineRule="auto"/>
              <w:jc w:val="center"/>
            </w:pPr>
            <w:r>
              <w:rPr>
                <w:rFonts w:ascii="Cambria" w:hAnsi="Cambria"/>
                <w:b w:val="0"/>
                <w:sz w:val="21"/>
              </w:rPr>
              <w:t>24</w:t>
            </w:r>
          </w:p>
        </w:tc>
        <w:tc>
          <w:tcPr>
            <w:tcW w:type="dxa" w:w="7540"/>
            <w:tcW w:w="7541" w:type="dxa"/>
            <w:shd w:val="clear" w:color="auto" w:fill="E8EEF4"/>
          </w:tcPr>
          <w:p>
            <w:pPr>
              <w:spacing w:after="40" w:line="264" w:lineRule="auto"/>
            </w:pPr>
            <w:r>
              <w:rPr>
                <w:rFonts w:ascii="Cambria" w:hAnsi="Cambria"/>
                <w:b w:val="0"/>
                <w:sz w:val="21"/>
              </w:rPr>
              <w:t>24. Peer and Self-Assessment Policy</w:t>
            </w:r>
          </w:p>
        </w:tc>
        <w:tc>
          <w:tcPr>
            <w:tcW w:type="dxa" w:w="1020"/>
            <w:tcW w:w="1020" w:type="dxa"/>
            <w:shd w:val="clear" w:color="auto" w:fill="E8EEF4"/>
          </w:tcPr>
          <w:p>
            <w:pPr>
              <w:spacing w:after="40" w:line="264" w:lineRule="auto"/>
              <w:jc w:val="center"/>
            </w:pPr>
            <w:r>
              <w:rPr>
                <w:rFonts w:ascii="Cambria" w:hAnsi="Cambria"/>
                <w:b w:val="0"/>
                <w:sz w:val="21"/>
              </w:rPr>
              <w:t>101</w:t>
            </w:r>
          </w:p>
        </w:tc>
      </w:tr>
      <w:tr>
        <w:tc>
          <w:tcPr>
            <w:tcW w:type="dxa" w:w="850"/>
            <w:tcW w:w="850" w:type="dxa"/>
          </w:tcPr>
          <w:p>
            <w:pPr>
              <w:spacing w:after="40" w:line="264" w:lineRule="auto"/>
              <w:jc w:val="center"/>
            </w:pPr>
            <w:r>
              <w:rPr>
                <w:rFonts w:ascii="Cambria" w:hAnsi="Cambria"/>
                <w:b w:val="0"/>
                <w:sz w:val="21"/>
              </w:rPr>
              <w:t>25</w:t>
            </w:r>
          </w:p>
        </w:tc>
        <w:tc>
          <w:tcPr>
            <w:tcW w:type="dxa" w:w="7540"/>
            <w:tcW w:w="7541" w:type="dxa"/>
          </w:tcPr>
          <w:p>
            <w:pPr>
              <w:spacing w:after="40" w:line="264" w:lineRule="auto"/>
            </w:pPr>
            <w:r>
              <w:rPr>
                <w:rFonts w:ascii="Cambria" w:hAnsi="Cambria"/>
                <w:b w:val="0"/>
                <w:sz w:val="21"/>
              </w:rPr>
              <w:t>25. Evaluation Pattern for Theory Courses</w:t>
            </w:r>
          </w:p>
        </w:tc>
        <w:tc>
          <w:tcPr>
            <w:tcW w:type="dxa" w:w="1020"/>
            <w:tcW w:w="1020" w:type="dxa"/>
          </w:tcPr>
          <w:p>
            <w:pPr>
              <w:spacing w:after="40" w:line="264" w:lineRule="auto"/>
              <w:jc w:val="center"/>
            </w:pPr>
            <w:r>
              <w:rPr>
                <w:rFonts w:ascii="Cambria" w:hAnsi="Cambria"/>
                <w:b w:val="0"/>
                <w:sz w:val="21"/>
              </w:rPr>
              <w:t>104</w:t>
            </w:r>
          </w:p>
        </w:tc>
      </w:tr>
      <w:tr>
        <w:tc>
          <w:tcPr>
            <w:tcW w:type="dxa" w:w="850"/>
            <w:tcW w:w="850" w:type="dxa"/>
            <w:shd w:val="clear" w:color="auto" w:fill="E8EEF4"/>
          </w:tcPr>
          <w:p>
            <w:pPr>
              <w:spacing w:after="40" w:line="264" w:lineRule="auto"/>
              <w:jc w:val="center"/>
            </w:pPr>
            <w:r>
              <w:rPr>
                <w:rFonts w:ascii="Cambria" w:hAnsi="Cambria"/>
                <w:b w:val="0"/>
                <w:sz w:val="21"/>
              </w:rPr>
              <w:t>26</w:t>
            </w:r>
          </w:p>
        </w:tc>
        <w:tc>
          <w:tcPr>
            <w:tcW w:type="dxa" w:w="7540"/>
            <w:tcW w:w="7541" w:type="dxa"/>
            <w:shd w:val="clear" w:color="auto" w:fill="E8EEF4"/>
          </w:tcPr>
          <w:p>
            <w:pPr>
              <w:spacing w:after="40" w:line="264" w:lineRule="auto"/>
            </w:pPr>
            <w:r>
              <w:rPr>
                <w:rFonts w:ascii="Cambria" w:hAnsi="Cambria"/>
                <w:b w:val="0"/>
                <w:sz w:val="21"/>
              </w:rPr>
              <w:t>26. Evaluation Structure for Theory Course with Two Parts</w:t>
            </w:r>
          </w:p>
        </w:tc>
        <w:tc>
          <w:tcPr>
            <w:tcW w:type="dxa" w:w="1020"/>
            <w:tcW w:w="1020" w:type="dxa"/>
            <w:shd w:val="clear" w:color="auto" w:fill="E8EEF4"/>
          </w:tcPr>
          <w:p>
            <w:pPr>
              <w:spacing w:after="40" w:line="264" w:lineRule="auto"/>
              <w:jc w:val="center"/>
            </w:pPr>
            <w:r>
              <w:rPr>
                <w:rFonts w:ascii="Cambria" w:hAnsi="Cambria"/>
                <w:b w:val="0"/>
                <w:sz w:val="21"/>
              </w:rPr>
              <w:t>106</w:t>
            </w:r>
          </w:p>
        </w:tc>
      </w:tr>
      <w:tr>
        <w:tc>
          <w:tcPr>
            <w:tcW w:type="dxa" w:w="850"/>
            <w:tcW w:w="850" w:type="dxa"/>
          </w:tcPr>
          <w:p>
            <w:pPr>
              <w:spacing w:after="40" w:line="264" w:lineRule="auto"/>
              <w:jc w:val="center"/>
            </w:pPr>
            <w:r>
              <w:rPr>
                <w:rFonts w:ascii="Cambria" w:hAnsi="Cambria"/>
                <w:b w:val="0"/>
                <w:sz w:val="21"/>
              </w:rPr>
              <w:t>27</w:t>
            </w:r>
          </w:p>
        </w:tc>
        <w:tc>
          <w:tcPr>
            <w:tcW w:type="dxa" w:w="7540"/>
            <w:tcW w:w="7541" w:type="dxa"/>
          </w:tcPr>
          <w:p>
            <w:pPr>
              <w:spacing w:after="40" w:line="264" w:lineRule="auto"/>
            </w:pPr>
            <w:r>
              <w:rPr>
                <w:rFonts w:ascii="Cambria" w:hAnsi="Cambria"/>
                <w:b w:val="0"/>
                <w:sz w:val="21"/>
              </w:rPr>
              <w:t>27. Evaluation Structure: Theory-cum-Practical Courses</w:t>
            </w:r>
          </w:p>
        </w:tc>
        <w:tc>
          <w:tcPr>
            <w:tcW w:type="dxa" w:w="1020"/>
            <w:tcW w:w="1020" w:type="dxa"/>
          </w:tcPr>
          <w:p>
            <w:pPr>
              <w:spacing w:after="40" w:line="264" w:lineRule="auto"/>
              <w:jc w:val="center"/>
            </w:pPr>
            <w:r>
              <w:rPr>
                <w:rFonts w:ascii="Cambria" w:hAnsi="Cambria"/>
                <w:b w:val="0"/>
                <w:sz w:val="21"/>
              </w:rPr>
              <w:t>106</w:t>
            </w:r>
          </w:p>
        </w:tc>
      </w:tr>
      <w:tr>
        <w:tc>
          <w:tcPr>
            <w:tcW w:type="dxa" w:w="850"/>
            <w:tcW w:w="850" w:type="dxa"/>
            <w:shd w:val="clear" w:color="auto" w:fill="E8EEF4"/>
          </w:tcPr>
          <w:p>
            <w:pPr>
              <w:spacing w:after="40" w:line="264" w:lineRule="auto"/>
              <w:jc w:val="center"/>
            </w:pPr>
            <w:r>
              <w:rPr>
                <w:rFonts w:ascii="Cambria" w:hAnsi="Cambria"/>
                <w:b w:val="0"/>
                <w:sz w:val="21"/>
              </w:rPr>
              <w:t>28</w:t>
            </w:r>
          </w:p>
        </w:tc>
        <w:tc>
          <w:tcPr>
            <w:tcW w:type="dxa" w:w="7540"/>
            <w:tcW w:w="7541" w:type="dxa"/>
            <w:shd w:val="clear" w:color="auto" w:fill="E8EEF4"/>
          </w:tcPr>
          <w:p>
            <w:pPr>
              <w:spacing w:after="40" w:line="264" w:lineRule="auto"/>
            </w:pPr>
            <w:r>
              <w:rPr>
                <w:rFonts w:ascii="Cambria" w:hAnsi="Cambria"/>
                <w:b w:val="0"/>
                <w:sz w:val="21"/>
              </w:rPr>
              <w:t>28. Practical Courses: Evaluation Structure</w:t>
            </w:r>
          </w:p>
        </w:tc>
        <w:tc>
          <w:tcPr>
            <w:tcW w:type="dxa" w:w="1020"/>
            <w:tcW w:w="1020" w:type="dxa"/>
            <w:shd w:val="clear" w:color="auto" w:fill="E8EEF4"/>
          </w:tcPr>
          <w:p>
            <w:pPr>
              <w:spacing w:after="40" w:line="264" w:lineRule="auto"/>
              <w:jc w:val="center"/>
            </w:pPr>
            <w:r>
              <w:rPr>
                <w:rFonts w:ascii="Cambria" w:hAnsi="Cambria"/>
                <w:b w:val="0"/>
                <w:sz w:val="21"/>
              </w:rPr>
              <w:t>107</w:t>
            </w:r>
          </w:p>
        </w:tc>
      </w:tr>
      <w:tr>
        <w:tc>
          <w:tcPr>
            <w:tcW w:type="dxa" w:w="850"/>
            <w:tcW w:w="850" w:type="dxa"/>
          </w:tcPr>
          <w:p>
            <w:pPr>
              <w:spacing w:after="40" w:line="264" w:lineRule="auto"/>
              <w:jc w:val="center"/>
            </w:pPr>
            <w:r>
              <w:rPr>
                <w:rFonts w:ascii="Cambria" w:hAnsi="Cambria"/>
                <w:b w:val="0"/>
                <w:sz w:val="21"/>
              </w:rPr>
              <w:t>29</w:t>
            </w:r>
          </w:p>
        </w:tc>
        <w:tc>
          <w:tcPr>
            <w:tcW w:type="dxa" w:w="7540"/>
            <w:tcW w:w="7541" w:type="dxa"/>
          </w:tcPr>
          <w:p>
            <w:pPr>
              <w:spacing w:after="40" w:line="264" w:lineRule="auto"/>
            </w:pPr>
            <w:r>
              <w:rPr>
                <w:rFonts w:ascii="Cambria" w:hAnsi="Cambria"/>
                <w:b w:val="0"/>
                <w:sz w:val="21"/>
              </w:rPr>
              <w:t>29. Engineering Graphics/Design/Drawing – Evaluation Structure</w:t>
            </w:r>
          </w:p>
        </w:tc>
        <w:tc>
          <w:tcPr>
            <w:tcW w:type="dxa" w:w="1020"/>
            <w:tcW w:w="1020" w:type="dxa"/>
          </w:tcPr>
          <w:p>
            <w:pPr>
              <w:spacing w:after="40" w:line="264" w:lineRule="auto"/>
              <w:jc w:val="center"/>
            </w:pPr>
            <w:r>
              <w:rPr>
                <w:rFonts w:ascii="Cambria" w:hAnsi="Cambria"/>
                <w:b w:val="0"/>
                <w:sz w:val="21"/>
              </w:rPr>
              <w:t>109</w:t>
            </w:r>
          </w:p>
        </w:tc>
      </w:tr>
      <w:tr>
        <w:tc>
          <w:tcPr>
            <w:tcW w:type="dxa" w:w="850"/>
            <w:tcW w:w="850" w:type="dxa"/>
            <w:shd w:val="clear" w:color="auto" w:fill="E8EEF4"/>
          </w:tcPr>
          <w:p>
            <w:pPr>
              <w:spacing w:after="40" w:line="264" w:lineRule="auto"/>
              <w:jc w:val="center"/>
            </w:pPr>
            <w:r>
              <w:rPr>
                <w:rFonts w:ascii="Cambria" w:hAnsi="Cambria"/>
                <w:b w:val="0"/>
                <w:sz w:val="21"/>
              </w:rPr>
              <w:t>30</w:t>
            </w:r>
          </w:p>
        </w:tc>
        <w:tc>
          <w:tcPr>
            <w:tcW w:type="dxa" w:w="7540"/>
            <w:tcW w:w="7541" w:type="dxa"/>
            <w:shd w:val="clear" w:color="auto" w:fill="E8EEF4"/>
          </w:tcPr>
          <w:p>
            <w:pPr>
              <w:spacing w:after="40" w:line="264" w:lineRule="auto"/>
            </w:pPr>
            <w:r>
              <w:rPr>
                <w:rFonts w:ascii="Cambria" w:hAnsi="Cambria"/>
                <w:b w:val="0"/>
                <w:sz w:val="21"/>
              </w:rPr>
              <w:t>30. Value Added Courses (VAC) / Certificate Courses (CC) / Skill Courses (SC)</w:t>
            </w:r>
          </w:p>
        </w:tc>
        <w:tc>
          <w:tcPr>
            <w:tcW w:type="dxa" w:w="1020"/>
            <w:tcW w:w="1020" w:type="dxa"/>
            <w:shd w:val="clear" w:color="auto" w:fill="E8EEF4"/>
          </w:tcPr>
          <w:p>
            <w:pPr>
              <w:spacing w:after="40" w:line="264" w:lineRule="auto"/>
              <w:jc w:val="center"/>
            </w:pPr>
            <w:r>
              <w:rPr>
                <w:rFonts w:ascii="Cambria" w:hAnsi="Cambria"/>
                <w:b w:val="0"/>
                <w:sz w:val="21"/>
              </w:rPr>
              <w:t>110</w:t>
            </w:r>
          </w:p>
        </w:tc>
      </w:tr>
      <w:tr>
        <w:tc>
          <w:tcPr>
            <w:tcW w:type="dxa" w:w="850"/>
            <w:tcW w:w="850" w:type="dxa"/>
          </w:tcPr>
          <w:p>
            <w:pPr>
              <w:spacing w:after="40" w:line="264" w:lineRule="auto"/>
              <w:jc w:val="center"/>
            </w:pPr>
            <w:r>
              <w:rPr>
                <w:rFonts w:ascii="Cambria" w:hAnsi="Cambria"/>
                <w:b w:val="0"/>
                <w:sz w:val="21"/>
              </w:rPr>
              <w:t>31</w:t>
            </w:r>
          </w:p>
        </w:tc>
        <w:tc>
          <w:tcPr>
            <w:tcW w:type="dxa" w:w="7540"/>
            <w:tcW w:w="7541" w:type="dxa"/>
          </w:tcPr>
          <w:p>
            <w:pPr>
              <w:spacing w:after="40" w:line="264" w:lineRule="auto"/>
            </w:pPr>
            <w:r>
              <w:rPr>
                <w:rFonts w:ascii="Cambria" w:hAnsi="Cambria"/>
                <w:b w:val="0"/>
                <w:sz w:val="21"/>
              </w:rPr>
              <w:t>31. Summer Internship / On the Job Training</w:t>
            </w:r>
          </w:p>
        </w:tc>
        <w:tc>
          <w:tcPr>
            <w:tcW w:type="dxa" w:w="1020"/>
            <w:tcW w:w="1020" w:type="dxa"/>
          </w:tcPr>
          <w:p>
            <w:pPr>
              <w:spacing w:after="40" w:line="264" w:lineRule="auto"/>
              <w:jc w:val="center"/>
            </w:pPr>
            <w:r>
              <w:rPr>
                <w:rFonts w:ascii="Cambria" w:hAnsi="Cambria"/>
                <w:b w:val="0"/>
                <w:sz w:val="21"/>
              </w:rPr>
              <w:t>111</w:t>
            </w:r>
          </w:p>
        </w:tc>
      </w:tr>
      <w:tr>
        <w:tc>
          <w:tcPr>
            <w:tcW w:type="dxa" w:w="850"/>
            <w:tcW w:w="850" w:type="dxa"/>
            <w:shd w:val="clear" w:color="auto" w:fill="E8EEF4"/>
          </w:tcPr>
          <w:p>
            <w:pPr>
              <w:spacing w:after="40" w:line="264" w:lineRule="auto"/>
              <w:jc w:val="center"/>
            </w:pPr>
            <w:r>
              <w:rPr>
                <w:rFonts w:ascii="Cambria" w:hAnsi="Cambria"/>
                <w:b w:val="0"/>
                <w:sz w:val="21"/>
              </w:rPr>
              <w:t>32</w:t>
            </w:r>
          </w:p>
        </w:tc>
        <w:tc>
          <w:tcPr>
            <w:tcW w:type="dxa" w:w="7540"/>
            <w:tcW w:w="7541" w:type="dxa"/>
            <w:shd w:val="clear" w:color="auto" w:fill="E8EEF4"/>
          </w:tcPr>
          <w:p>
            <w:pPr>
              <w:spacing w:after="40" w:line="264" w:lineRule="auto"/>
            </w:pPr>
            <w:r>
              <w:rPr>
                <w:rFonts w:ascii="Cambria" w:hAnsi="Cambria"/>
                <w:b w:val="0"/>
                <w:sz w:val="21"/>
              </w:rPr>
              <w:t>32. Mandatory Courses / MOOC Courses – Guidelines and Requirements</w:t>
            </w:r>
          </w:p>
        </w:tc>
        <w:tc>
          <w:tcPr>
            <w:tcW w:type="dxa" w:w="1020"/>
            <w:tcW w:w="1020" w:type="dxa"/>
            <w:shd w:val="clear" w:color="auto" w:fill="E8EEF4"/>
          </w:tcPr>
          <w:p>
            <w:pPr>
              <w:spacing w:after="40" w:line="264" w:lineRule="auto"/>
              <w:jc w:val="center"/>
            </w:pPr>
            <w:r>
              <w:rPr>
                <w:rFonts w:ascii="Cambria" w:hAnsi="Cambria"/>
                <w:b w:val="0"/>
                <w:sz w:val="21"/>
              </w:rPr>
              <w:t>113</w:t>
            </w:r>
          </w:p>
        </w:tc>
      </w:tr>
      <w:tr>
        <w:tc>
          <w:tcPr>
            <w:tcW w:type="dxa" w:w="850"/>
            <w:tcW w:w="850" w:type="dxa"/>
          </w:tcPr>
          <w:p>
            <w:pPr>
              <w:spacing w:after="40" w:line="264" w:lineRule="auto"/>
              <w:jc w:val="center"/>
            </w:pPr>
            <w:r>
              <w:rPr>
                <w:rFonts w:ascii="Cambria" w:hAnsi="Cambria"/>
                <w:b w:val="0"/>
                <w:sz w:val="21"/>
              </w:rPr>
              <w:t>33</w:t>
            </w:r>
          </w:p>
        </w:tc>
        <w:tc>
          <w:tcPr>
            <w:tcW w:type="dxa" w:w="7540"/>
            <w:tcW w:w="7541" w:type="dxa"/>
          </w:tcPr>
          <w:p>
            <w:pPr>
              <w:spacing w:after="40" w:line="264" w:lineRule="auto"/>
            </w:pPr>
            <w:r>
              <w:rPr>
                <w:rFonts w:ascii="Cambria" w:hAnsi="Cambria"/>
                <w:b w:val="0"/>
                <w:sz w:val="21"/>
              </w:rPr>
              <w:t>35. Community Service Project</w:t>
            </w:r>
          </w:p>
        </w:tc>
        <w:tc>
          <w:tcPr>
            <w:tcW w:type="dxa" w:w="1020"/>
            <w:tcW w:w="1020" w:type="dxa"/>
          </w:tcPr>
          <w:p>
            <w:pPr>
              <w:spacing w:after="40" w:line="264" w:lineRule="auto"/>
              <w:jc w:val="center"/>
            </w:pPr>
            <w:r>
              <w:rPr>
                <w:rFonts w:ascii="Cambria" w:hAnsi="Cambria"/>
                <w:b w:val="0"/>
                <w:sz w:val="21"/>
              </w:rPr>
              <w:t>116</w:t>
            </w:r>
          </w:p>
        </w:tc>
      </w:tr>
      <w:tr>
        <w:tc>
          <w:tcPr>
            <w:tcW w:type="dxa" w:w="850"/>
            <w:tcW w:w="850" w:type="dxa"/>
            <w:shd w:val="clear" w:color="auto" w:fill="E8EEF4"/>
          </w:tcPr>
          <w:p>
            <w:pPr>
              <w:spacing w:after="40" w:line="264" w:lineRule="auto"/>
              <w:jc w:val="center"/>
            </w:pPr>
            <w:r>
              <w:rPr>
                <w:rFonts w:ascii="Cambria" w:hAnsi="Cambria"/>
                <w:b w:val="0"/>
                <w:sz w:val="21"/>
              </w:rPr>
              <w:t>34</w:t>
            </w:r>
          </w:p>
        </w:tc>
        <w:tc>
          <w:tcPr>
            <w:tcW w:type="dxa" w:w="7540"/>
            <w:tcW w:w="7541" w:type="dxa"/>
            <w:shd w:val="clear" w:color="auto" w:fill="E8EEF4"/>
          </w:tcPr>
          <w:p>
            <w:pPr>
              <w:spacing w:after="40" w:line="264" w:lineRule="auto"/>
            </w:pPr>
            <w:r>
              <w:rPr>
                <w:rFonts w:ascii="Cambria" w:hAnsi="Cambria"/>
                <w:b w:val="0"/>
                <w:sz w:val="21"/>
              </w:rPr>
              <w:t>36. Professional Society Activities</w:t>
            </w:r>
          </w:p>
        </w:tc>
        <w:tc>
          <w:tcPr>
            <w:tcW w:type="dxa" w:w="1020"/>
            <w:tcW w:w="1020" w:type="dxa"/>
            <w:shd w:val="clear" w:color="auto" w:fill="E8EEF4"/>
          </w:tcPr>
          <w:p>
            <w:pPr>
              <w:spacing w:after="40" w:line="264" w:lineRule="auto"/>
              <w:jc w:val="center"/>
            </w:pPr>
            <w:r>
              <w:rPr>
                <w:rFonts w:ascii="Cambria" w:hAnsi="Cambria"/>
                <w:b w:val="0"/>
                <w:sz w:val="21"/>
              </w:rPr>
              <w:t>119</w:t>
            </w:r>
          </w:p>
        </w:tc>
      </w:tr>
      <w:tr>
        <w:tc>
          <w:tcPr>
            <w:tcW w:type="dxa" w:w="850"/>
            <w:tcW w:w="850" w:type="dxa"/>
          </w:tcPr>
          <w:p>
            <w:pPr>
              <w:spacing w:after="40" w:line="264" w:lineRule="auto"/>
              <w:jc w:val="center"/>
            </w:pPr>
            <w:r>
              <w:rPr>
                <w:rFonts w:ascii="Cambria" w:hAnsi="Cambria"/>
                <w:b w:val="0"/>
                <w:sz w:val="21"/>
              </w:rPr>
              <w:t>35</w:t>
            </w:r>
          </w:p>
        </w:tc>
        <w:tc>
          <w:tcPr>
            <w:tcW w:type="dxa" w:w="7540"/>
            <w:tcW w:w="7541" w:type="dxa"/>
          </w:tcPr>
          <w:p>
            <w:pPr>
              <w:spacing w:after="40" w:line="264" w:lineRule="auto"/>
            </w:pPr>
            <w:r>
              <w:rPr>
                <w:rFonts w:ascii="Cambria" w:hAnsi="Cambria"/>
                <w:b w:val="0"/>
                <w:sz w:val="21"/>
              </w:rPr>
              <w:t>37. NSS/Outreach activities/ Teach the Community/ Extension Activities</w:t>
            </w:r>
          </w:p>
        </w:tc>
        <w:tc>
          <w:tcPr>
            <w:tcW w:type="dxa" w:w="1020"/>
            <w:tcW w:w="1020" w:type="dxa"/>
          </w:tcPr>
          <w:p>
            <w:pPr>
              <w:spacing w:after="40" w:line="264" w:lineRule="auto"/>
              <w:jc w:val="center"/>
            </w:pPr>
            <w:r>
              <w:rPr>
                <w:rFonts w:ascii="Cambria" w:hAnsi="Cambria"/>
                <w:b w:val="0"/>
                <w:sz w:val="21"/>
              </w:rPr>
              <w:t>123</w:t>
            </w:r>
          </w:p>
        </w:tc>
      </w:tr>
      <w:tr>
        <w:tc>
          <w:tcPr>
            <w:tcW w:type="dxa" w:w="850"/>
            <w:tcW w:w="850" w:type="dxa"/>
            <w:shd w:val="clear" w:color="auto" w:fill="E8EEF4"/>
          </w:tcPr>
          <w:p>
            <w:pPr>
              <w:spacing w:after="40" w:line="264" w:lineRule="auto"/>
              <w:jc w:val="center"/>
            </w:pPr>
            <w:r>
              <w:rPr>
                <w:rFonts w:ascii="Cambria" w:hAnsi="Cambria"/>
                <w:b w:val="0"/>
                <w:sz w:val="21"/>
              </w:rPr>
              <w:t>36</w:t>
            </w:r>
          </w:p>
        </w:tc>
        <w:tc>
          <w:tcPr>
            <w:tcW w:type="dxa" w:w="7540"/>
            <w:tcW w:w="7541" w:type="dxa"/>
            <w:shd w:val="clear" w:color="auto" w:fill="E8EEF4"/>
          </w:tcPr>
          <w:p>
            <w:pPr>
              <w:spacing w:after="40" w:line="264" w:lineRule="auto"/>
            </w:pPr>
            <w:r>
              <w:rPr>
                <w:rFonts w:ascii="Cambria" w:hAnsi="Cambria"/>
                <w:b w:val="0"/>
                <w:sz w:val="21"/>
              </w:rPr>
              <w:t>38. Induction Programme</w:t>
            </w:r>
          </w:p>
        </w:tc>
        <w:tc>
          <w:tcPr>
            <w:tcW w:type="dxa" w:w="1020"/>
            <w:tcW w:w="1020" w:type="dxa"/>
            <w:shd w:val="clear" w:color="auto" w:fill="E8EEF4"/>
          </w:tcPr>
          <w:p>
            <w:pPr>
              <w:spacing w:after="40" w:line="264" w:lineRule="auto"/>
              <w:jc w:val="center"/>
            </w:pPr>
            <w:r>
              <w:rPr>
                <w:rFonts w:ascii="Cambria" w:hAnsi="Cambria"/>
                <w:b w:val="0"/>
                <w:sz w:val="21"/>
              </w:rPr>
              <w:t>129</w:t>
            </w:r>
          </w:p>
        </w:tc>
      </w:tr>
      <w:tr>
        <w:tc>
          <w:tcPr>
            <w:tcW w:type="dxa" w:w="850"/>
            <w:tcW w:w="850" w:type="dxa"/>
          </w:tcPr>
          <w:p>
            <w:pPr>
              <w:spacing w:after="40" w:line="264" w:lineRule="auto"/>
              <w:jc w:val="center"/>
            </w:pPr>
            <w:r>
              <w:rPr>
                <w:rFonts w:ascii="Cambria" w:hAnsi="Cambria"/>
                <w:b w:val="0"/>
                <w:sz w:val="21"/>
              </w:rPr>
              <w:t>37</w:t>
            </w:r>
          </w:p>
        </w:tc>
        <w:tc>
          <w:tcPr>
            <w:tcW w:type="dxa" w:w="7540"/>
            <w:tcW w:w="7541" w:type="dxa"/>
          </w:tcPr>
          <w:p>
            <w:pPr>
              <w:spacing w:after="40" w:line="264" w:lineRule="auto"/>
            </w:pPr>
            <w:r>
              <w:rPr>
                <w:rFonts w:ascii="Cambria" w:hAnsi="Cambria"/>
                <w:b w:val="0"/>
                <w:sz w:val="21"/>
              </w:rPr>
              <w:t>39. Conduct of Seminars</w:t>
            </w:r>
          </w:p>
        </w:tc>
        <w:tc>
          <w:tcPr>
            <w:tcW w:type="dxa" w:w="1020"/>
            <w:tcW w:w="1020" w:type="dxa"/>
          </w:tcPr>
          <w:p>
            <w:pPr>
              <w:spacing w:after="40" w:line="264" w:lineRule="auto"/>
              <w:jc w:val="center"/>
            </w:pPr>
            <w:r>
              <w:rPr>
                <w:rFonts w:ascii="Cambria" w:hAnsi="Cambria"/>
                <w:b w:val="0"/>
                <w:sz w:val="21"/>
              </w:rPr>
              <w:t>131</w:t>
            </w:r>
          </w:p>
        </w:tc>
      </w:tr>
      <w:tr>
        <w:tc>
          <w:tcPr>
            <w:tcW w:type="dxa" w:w="850"/>
            <w:tcW w:w="850" w:type="dxa"/>
            <w:shd w:val="clear" w:color="auto" w:fill="E8EEF4"/>
          </w:tcPr>
          <w:p>
            <w:pPr>
              <w:spacing w:after="40" w:line="264" w:lineRule="auto"/>
              <w:jc w:val="center"/>
            </w:pPr>
            <w:r>
              <w:rPr>
                <w:rFonts w:ascii="Cambria" w:hAnsi="Cambria"/>
                <w:b w:val="0"/>
                <w:sz w:val="21"/>
              </w:rPr>
              <w:t>38</w:t>
            </w:r>
          </w:p>
        </w:tc>
        <w:tc>
          <w:tcPr>
            <w:tcW w:type="dxa" w:w="7540"/>
            <w:tcW w:w="7541" w:type="dxa"/>
            <w:shd w:val="clear" w:color="auto" w:fill="E8EEF4"/>
          </w:tcPr>
          <w:p>
            <w:pPr>
              <w:spacing w:after="40" w:line="264" w:lineRule="auto"/>
            </w:pPr>
            <w:r>
              <w:rPr>
                <w:rFonts w:ascii="Cambria" w:hAnsi="Cambria"/>
                <w:b w:val="0"/>
                <w:sz w:val="21"/>
              </w:rPr>
              <w:t>40. Time Tables</w:t>
            </w:r>
          </w:p>
        </w:tc>
        <w:tc>
          <w:tcPr>
            <w:tcW w:type="dxa" w:w="1020"/>
            <w:tcW w:w="1020" w:type="dxa"/>
            <w:shd w:val="clear" w:color="auto" w:fill="E8EEF4"/>
          </w:tcPr>
          <w:p>
            <w:pPr>
              <w:spacing w:after="40" w:line="264" w:lineRule="auto"/>
              <w:jc w:val="center"/>
            </w:pPr>
            <w:r>
              <w:rPr>
                <w:rFonts w:ascii="Cambria" w:hAnsi="Cambria"/>
                <w:b w:val="0"/>
                <w:sz w:val="21"/>
              </w:rPr>
              <w:t>133</w:t>
            </w:r>
          </w:p>
        </w:tc>
      </w:tr>
      <w:tr>
        <w:tc>
          <w:tcPr>
            <w:tcW w:type="dxa" w:w="850"/>
            <w:tcW w:w="850" w:type="dxa"/>
          </w:tcPr>
          <w:p>
            <w:pPr>
              <w:spacing w:after="40" w:line="264" w:lineRule="auto"/>
              <w:jc w:val="center"/>
            </w:pPr>
            <w:r>
              <w:rPr>
                <w:rFonts w:ascii="Cambria" w:hAnsi="Cambria"/>
                <w:b w:val="0"/>
                <w:sz w:val="21"/>
              </w:rPr>
              <w:t>39</w:t>
            </w:r>
          </w:p>
        </w:tc>
        <w:tc>
          <w:tcPr>
            <w:tcW w:type="dxa" w:w="7540"/>
            <w:tcW w:w="7541" w:type="dxa"/>
          </w:tcPr>
          <w:p>
            <w:pPr>
              <w:spacing w:after="40" w:line="264" w:lineRule="auto"/>
            </w:pPr>
            <w:r>
              <w:rPr>
                <w:rFonts w:ascii="Cambria" w:hAnsi="Cambria"/>
                <w:b w:val="0"/>
                <w:sz w:val="21"/>
              </w:rPr>
              <w:t>41. Honours Degree in a Discipline</w:t>
            </w:r>
          </w:p>
        </w:tc>
        <w:tc>
          <w:tcPr>
            <w:tcW w:type="dxa" w:w="1020"/>
            <w:tcW w:w="1020" w:type="dxa"/>
          </w:tcPr>
          <w:p>
            <w:pPr>
              <w:spacing w:after="40" w:line="264" w:lineRule="auto"/>
              <w:jc w:val="center"/>
            </w:pPr>
            <w:r>
              <w:rPr>
                <w:rFonts w:ascii="Cambria" w:hAnsi="Cambria"/>
                <w:b w:val="0"/>
                <w:sz w:val="21"/>
              </w:rPr>
              <w:t>140</w:t>
            </w:r>
          </w:p>
        </w:tc>
      </w:tr>
      <w:tr>
        <w:tc>
          <w:tcPr>
            <w:tcW w:type="dxa" w:w="850"/>
            <w:tcW w:w="850" w:type="dxa"/>
            <w:shd w:val="clear" w:color="auto" w:fill="E8EEF4"/>
          </w:tcPr>
          <w:p>
            <w:pPr>
              <w:spacing w:after="40" w:line="264" w:lineRule="auto"/>
              <w:jc w:val="center"/>
            </w:pPr>
            <w:r>
              <w:rPr>
                <w:rFonts w:ascii="Cambria" w:hAnsi="Cambria"/>
                <w:b w:val="0"/>
                <w:sz w:val="21"/>
              </w:rPr>
              <w:t>40</w:t>
            </w:r>
          </w:p>
        </w:tc>
        <w:tc>
          <w:tcPr>
            <w:tcW w:type="dxa" w:w="7540"/>
            <w:tcW w:w="7541" w:type="dxa"/>
            <w:shd w:val="clear" w:color="auto" w:fill="E8EEF4"/>
          </w:tcPr>
          <w:p>
            <w:pPr>
              <w:spacing w:after="40" w:line="264" w:lineRule="auto"/>
            </w:pPr>
            <w:r>
              <w:rPr>
                <w:rFonts w:ascii="Cambria" w:hAnsi="Cambria"/>
                <w:b w:val="0"/>
                <w:sz w:val="21"/>
              </w:rPr>
              <w:t>42. Minor Degree in a Discipline</w:t>
            </w:r>
          </w:p>
        </w:tc>
        <w:tc>
          <w:tcPr>
            <w:tcW w:type="dxa" w:w="1020"/>
            <w:tcW w:w="1020" w:type="dxa"/>
            <w:shd w:val="clear" w:color="auto" w:fill="E8EEF4"/>
          </w:tcPr>
          <w:p>
            <w:pPr>
              <w:spacing w:after="40" w:line="264" w:lineRule="auto"/>
              <w:jc w:val="center"/>
            </w:pPr>
            <w:r>
              <w:rPr>
                <w:rFonts w:ascii="Cambria" w:hAnsi="Cambria"/>
                <w:b w:val="0"/>
                <w:sz w:val="21"/>
              </w:rPr>
              <w:t>143</w:t>
            </w:r>
          </w:p>
        </w:tc>
      </w:tr>
      <w:tr>
        <w:tc>
          <w:tcPr>
            <w:tcW w:type="dxa" w:w="850"/>
            <w:tcW w:w="850" w:type="dxa"/>
          </w:tcPr>
          <w:p>
            <w:pPr>
              <w:spacing w:after="40" w:line="264" w:lineRule="auto"/>
              <w:jc w:val="center"/>
            </w:pPr>
            <w:r>
              <w:rPr>
                <w:rFonts w:ascii="Cambria" w:hAnsi="Cambria"/>
                <w:b w:val="0"/>
                <w:sz w:val="21"/>
              </w:rPr>
              <w:t>41</w:t>
            </w:r>
          </w:p>
        </w:tc>
        <w:tc>
          <w:tcPr>
            <w:tcW w:type="dxa" w:w="7540"/>
            <w:tcW w:w="7541" w:type="dxa"/>
          </w:tcPr>
          <w:p>
            <w:pPr>
              <w:spacing w:after="40" w:line="264" w:lineRule="auto"/>
            </w:pPr>
            <w:r>
              <w:rPr>
                <w:rFonts w:ascii="Cambria" w:hAnsi="Cambria"/>
                <w:b w:val="0"/>
                <w:sz w:val="21"/>
              </w:rPr>
              <w:t>43. Standing Committee</w:t>
            </w:r>
          </w:p>
        </w:tc>
        <w:tc>
          <w:tcPr>
            <w:tcW w:type="dxa" w:w="1020"/>
            <w:tcW w:w="1020" w:type="dxa"/>
          </w:tcPr>
          <w:p>
            <w:pPr>
              <w:spacing w:after="40" w:line="264" w:lineRule="auto"/>
              <w:jc w:val="center"/>
            </w:pPr>
            <w:r>
              <w:rPr>
                <w:rFonts w:ascii="Cambria" w:hAnsi="Cambria"/>
                <w:b w:val="0"/>
                <w:sz w:val="21"/>
              </w:rPr>
              <w:t>147</w:t>
            </w:r>
          </w:p>
        </w:tc>
      </w:tr>
      <w:tr>
        <w:tc>
          <w:tcPr>
            <w:tcW w:type="dxa" w:w="850"/>
            <w:tcW w:w="850" w:type="dxa"/>
            <w:shd w:val="clear" w:color="auto" w:fill="E8EEF4"/>
          </w:tcPr>
          <w:p>
            <w:pPr>
              <w:spacing w:after="40" w:line="264" w:lineRule="auto"/>
              <w:jc w:val="center"/>
            </w:pPr>
            <w:r>
              <w:rPr>
                <w:rFonts w:ascii="Cambria" w:hAnsi="Cambria"/>
                <w:b w:val="0"/>
                <w:sz w:val="21"/>
              </w:rPr>
              <w:t>42</w:t>
            </w:r>
          </w:p>
        </w:tc>
        <w:tc>
          <w:tcPr>
            <w:tcW w:type="dxa" w:w="7540"/>
            <w:tcW w:w="7541" w:type="dxa"/>
            <w:shd w:val="clear" w:color="auto" w:fill="E8EEF4"/>
          </w:tcPr>
          <w:p>
            <w:pPr>
              <w:spacing w:after="40" w:line="264" w:lineRule="auto"/>
            </w:pPr>
            <w:r>
              <w:rPr>
                <w:rFonts w:ascii="Cambria" w:hAnsi="Cambria"/>
                <w:b w:val="0"/>
                <w:sz w:val="21"/>
              </w:rPr>
              <w:t>44. Powers of Functionaries</w:t>
            </w:r>
          </w:p>
        </w:tc>
        <w:tc>
          <w:tcPr>
            <w:tcW w:type="dxa" w:w="1020"/>
            <w:tcW w:w="1020" w:type="dxa"/>
            <w:shd w:val="clear" w:color="auto" w:fill="E8EEF4"/>
          </w:tcPr>
          <w:p>
            <w:pPr>
              <w:spacing w:after="40" w:line="264" w:lineRule="auto"/>
              <w:jc w:val="center"/>
            </w:pPr>
            <w:r>
              <w:rPr>
                <w:rFonts w:ascii="Cambria" w:hAnsi="Cambria"/>
                <w:b w:val="0"/>
                <w:sz w:val="21"/>
              </w:rPr>
              <w:t>148</w:t>
            </w:r>
          </w:p>
        </w:tc>
      </w:tr>
      <w:tr>
        <w:tc>
          <w:tcPr>
            <w:tcW w:type="dxa" w:w="850"/>
            <w:tcW w:w="850" w:type="dxa"/>
          </w:tcPr>
          <w:p>
            <w:pPr>
              <w:spacing w:after="40" w:line="264" w:lineRule="auto"/>
              <w:jc w:val="center"/>
            </w:pPr>
            <w:r>
              <w:rPr>
                <w:rFonts w:ascii="Cambria" w:hAnsi="Cambria"/>
                <w:b w:val="0"/>
                <w:sz w:val="21"/>
              </w:rPr>
              <w:t>43</w:t>
            </w:r>
          </w:p>
        </w:tc>
        <w:tc>
          <w:tcPr>
            <w:tcW w:type="dxa" w:w="7540"/>
            <w:tcW w:w="7541" w:type="dxa"/>
          </w:tcPr>
          <w:p>
            <w:pPr>
              <w:spacing w:after="40" w:line="264" w:lineRule="auto"/>
            </w:pPr>
            <w:r>
              <w:rPr>
                <w:rFonts w:ascii="Cambria" w:hAnsi="Cambria"/>
                <w:b w:val="0"/>
                <w:sz w:val="21"/>
              </w:rPr>
              <w:t>45. Programme Assessment Committee (PAC)</w:t>
            </w:r>
          </w:p>
        </w:tc>
        <w:tc>
          <w:tcPr>
            <w:tcW w:type="dxa" w:w="1020"/>
            <w:tcW w:w="1020" w:type="dxa"/>
          </w:tcPr>
          <w:p>
            <w:pPr>
              <w:spacing w:after="40" w:line="264" w:lineRule="auto"/>
              <w:jc w:val="center"/>
            </w:pPr>
            <w:r>
              <w:rPr>
                <w:rFonts w:ascii="Cambria" w:hAnsi="Cambria"/>
                <w:b w:val="0"/>
                <w:sz w:val="21"/>
              </w:rPr>
              <w:t>154</w:t>
            </w:r>
          </w:p>
        </w:tc>
      </w:tr>
      <w:tr>
        <w:tc>
          <w:tcPr>
            <w:tcW w:type="dxa" w:w="850"/>
            <w:tcW w:w="850" w:type="dxa"/>
            <w:shd w:val="clear" w:color="auto" w:fill="E8EEF4"/>
          </w:tcPr>
          <w:p>
            <w:pPr>
              <w:spacing w:after="40" w:line="264" w:lineRule="auto"/>
              <w:jc w:val="center"/>
            </w:pPr>
            <w:r>
              <w:rPr>
                <w:rFonts w:ascii="Cambria" w:hAnsi="Cambria"/>
                <w:b w:val="0"/>
                <w:sz w:val="21"/>
              </w:rPr>
              <w:t>44</w:t>
            </w:r>
          </w:p>
        </w:tc>
        <w:tc>
          <w:tcPr>
            <w:tcW w:type="dxa" w:w="7540"/>
            <w:tcW w:w="7541" w:type="dxa"/>
            <w:shd w:val="clear" w:color="auto" w:fill="E8EEF4"/>
          </w:tcPr>
          <w:p>
            <w:pPr>
              <w:spacing w:after="40" w:line="264" w:lineRule="auto"/>
            </w:pPr>
            <w:r>
              <w:rPr>
                <w:rFonts w:ascii="Cambria" w:hAnsi="Cambria"/>
                <w:b w:val="0"/>
                <w:sz w:val="21"/>
              </w:rPr>
              <w:t>46. Planning, Monitoring, and Control in Academic Systems</w:t>
            </w:r>
          </w:p>
        </w:tc>
        <w:tc>
          <w:tcPr>
            <w:tcW w:type="dxa" w:w="1020"/>
            <w:tcW w:w="1020" w:type="dxa"/>
            <w:shd w:val="clear" w:color="auto" w:fill="E8EEF4"/>
          </w:tcPr>
          <w:p>
            <w:pPr>
              <w:spacing w:after="40" w:line="264" w:lineRule="auto"/>
              <w:jc w:val="center"/>
            </w:pPr>
            <w:r>
              <w:rPr>
                <w:rFonts w:ascii="Cambria" w:hAnsi="Cambria"/>
                <w:b w:val="0"/>
                <w:sz w:val="21"/>
              </w:rPr>
              <w:t>156</w:t>
            </w:r>
          </w:p>
        </w:tc>
      </w:tr>
      <w:tr>
        <w:tc>
          <w:tcPr>
            <w:tcW w:type="dxa" w:w="850"/>
            <w:tcW w:w="850" w:type="dxa"/>
          </w:tcPr>
          <w:p>
            <w:pPr>
              <w:spacing w:after="40" w:line="264" w:lineRule="auto"/>
              <w:jc w:val="center"/>
            </w:pPr>
            <w:r>
              <w:rPr>
                <w:rFonts w:ascii="Cambria" w:hAnsi="Cambria"/>
                <w:b w:val="0"/>
                <w:sz w:val="21"/>
              </w:rPr>
              <w:t>45</w:t>
            </w:r>
          </w:p>
        </w:tc>
        <w:tc>
          <w:tcPr>
            <w:tcW w:type="dxa" w:w="7540"/>
            <w:tcW w:w="7541" w:type="dxa"/>
          </w:tcPr>
          <w:p>
            <w:pPr>
              <w:spacing w:after="40" w:line="264" w:lineRule="auto"/>
            </w:pPr>
            <w:r>
              <w:rPr>
                <w:rFonts w:ascii="Cambria" w:hAnsi="Cambria"/>
                <w:b w:val="0"/>
                <w:sz w:val="21"/>
              </w:rPr>
              <w:t>47. Review and Audit</w:t>
            </w:r>
          </w:p>
        </w:tc>
        <w:tc>
          <w:tcPr>
            <w:tcW w:type="dxa" w:w="1020"/>
            <w:tcW w:w="1020" w:type="dxa"/>
          </w:tcPr>
          <w:p>
            <w:pPr>
              <w:spacing w:after="40" w:line="264" w:lineRule="auto"/>
              <w:jc w:val="center"/>
            </w:pPr>
            <w:r>
              <w:rPr>
                <w:rFonts w:ascii="Cambria" w:hAnsi="Cambria"/>
                <w:b w:val="0"/>
                <w:sz w:val="21"/>
              </w:rPr>
              <w:t>157</w:t>
            </w:r>
          </w:p>
        </w:tc>
      </w:tr>
      <w:tr>
        <w:tc>
          <w:tcPr>
            <w:tcW w:type="dxa" w:w="850"/>
            <w:tcW w:w="850" w:type="dxa"/>
          </w:tcPr>
          <w:p>
            <w:pPr>
              <w:spacing w:after="40" w:line="264" w:lineRule="auto"/>
              <w:jc w:val="center"/>
            </w:pPr>
            <w:r>
              <w:rPr>
                <w:rFonts w:ascii="Cambria" w:hAnsi="Cambria"/>
                <w:b/>
                <w:sz w:val="21"/>
              </w:rPr>
              <w:t>46</w:t>
            </w:r>
          </w:p>
        </w:tc>
        <w:tc>
          <w:tcPr>
            <w:tcW w:type="dxa" w:w="7540"/>
            <w:tcW w:w="7541" w:type="dxa"/>
          </w:tcPr>
          <w:p>
            <w:pPr>
              <w:spacing w:after="40" w:line="264" w:lineRule="auto"/>
            </w:pPr>
            <w:r>
              <w:rPr>
                <w:rFonts w:ascii="Cambria" w:hAnsi="Cambria"/>
                <w:b/>
                <w:sz w:val="21"/>
              </w:rPr>
              <w:t>48. References</w:t>
            </w:r>
          </w:p>
        </w:tc>
        <w:tc>
          <w:tcPr>
            <w:tcW w:type="dxa" w:w="1020"/>
            <w:tcW w:w="1020" w:type="dxa"/>
          </w:tcPr>
          <w:p>
            <w:pPr>
              <w:spacing w:after="40" w:line="264" w:lineRule="auto"/>
              <w:jc w:val="center"/>
            </w:pPr>
            <w:r>
              <w:rPr>
                <w:rFonts w:ascii="Cambria" w:hAnsi="Cambria"/>
                <w:b/>
                <w:sz w:val="21"/>
              </w:rPr>
              <w:t>158</w:t>
            </w:r>
          </w:p>
        </w:tc>
      </w:tr>
    </w:tbl>
    <w:p>
      <w:r>
        <w:br w:type="page"/>
      </w:r>
    </w:p>
    <w:p>
      <w:pPr>
        <w:spacing w:before="360" w:after="200"/>
      </w:pPr>
      <w:r>
        <w:rPr>
          <w:rFonts w:ascii="Cambria" w:hAnsi="Cambria"/>
          <w:b/>
          <w:color w:val="1F3A5F"/>
          <w:sz w:val="36"/>
        </w:rPr>
        <w:t>1. Introduction</w:t>
      </w:r>
    </w:p>
    <w:p>
      <w:pPr>
        <w:spacing w:after="120" w:before="0" w:line="276" w:lineRule="auto"/>
        <w:jc w:val="both"/>
      </w:pPr>
      <w:r>
        <w:rPr>
          <w:rFonts w:ascii="Cambria" w:hAnsi="Cambria"/>
          <w:sz w:val="22"/>
        </w:rPr>
        <w:t>This document comprehensively outlines the academic system adopted by Higher Education Institutions (HEIs) to plan, execute, and evaluate their academic programs with transparency, consistency, and quality. It provides a holistic and structured framework encompassing all critical academic components, ensuring institutions meet the expectations of students, industry, and regulatory bodies while fostering academic excellence and innovation. At the heart of this academic framework lies the Credit-Based System, which forms the foundation for curriculum planning and student evaluation. Most institutions adopt either the Choice Based Credit System (CBCS) or the Outcome-Based Education (OBE) model. These models promote student autonomy and flexibility by allowing learners to select from a wide range of elective, core, and interdisciplinary courses. Credits are assigned to each course based on instructional hours, course difficulty, and learning outcomes, enabling</w:t>
      </w:r>
    </w:p>
    <w:p>
      <w:pPr>
        <w:spacing w:after="120" w:before="0" w:line="276" w:lineRule="auto"/>
        <w:jc w:val="both"/>
      </w:pPr>
      <w:r>
        <w:rPr>
          <w:rFonts w:ascii="Cambria" w:hAnsi="Cambria"/>
          <w:i/>
          <w:sz w:val="22"/>
        </w:rPr>
        <w:t>*[Note: a portion of the source text on this page (Screenshot (6217).png) is obscured/cut off at the bottom of the visible content and could not be fully transcribed; the sentence resumes in context on the following image.]*</w:t>
      </w:r>
    </w:p>
    <w:p>
      <w:pPr>
        <w:spacing w:after="120" w:before="0" w:line="276" w:lineRule="auto"/>
        <w:jc w:val="both"/>
      </w:pPr>
      <w:r>
        <w:rPr>
          <w:rFonts w:ascii="Cambria" w:hAnsi="Cambria"/>
          <w:sz w:val="22"/>
        </w:rPr>
        <w:t>In summary, this document serves as a detailed blueprint for building and managing an academic ecosystem that is structured, inclusive, adaptable, and quality-driven. By emphasizing academic rigor, governance, transparency in assessment, and student-centric policies, HEIs are better equipped to foster meaningful learning experiences, empower learners with 21st-century skills, and prepare them for successful careers in a rapidly evolving global environment.</w:t>
      </w:r>
    </w:p>
    <w:p>
      <w:pPr>
        <w:spacing w:before="240" w:after="120"/>
      </w:pPr>
      <w:r>
        <w:rPr>
          <w:rFonts w:ascii="Cambria" w:hAnsi="Cambria"/>
          <w:b/>
          <w:color w:val="1F3A5F"/>
          <w:sz w:val="25"/>
        </w:rPr>
        <w:t>1.1. Definition and Scope</w:t>
      </w:r>
    </w:p>
    <w:p>
      <w:pPr>
        <w:spacing w:line="276" w:lineRule="auto" w:after="80"/>
        <w:ind w:left="357" w:hanging="357"/>
      </w:pPr>
      <w:r>
        <w:rPr>
          <w:rFonts w:ascii="Cambria" w:hAnsi="Cambria"/>
          <w:sz w:val="22"/>
        </w:rPr>
        <w:t xml:space="preserve">• </w:t>
      </w:r>
      <w:r>
        <w:rPr>
          <w:rFonts w:ascii="Cambria" w:hAnsi="Cambria"/>
          <w:sz w:val="22"/>
        </w:rPr>
        <w:t>Refers to the structured framework adopted by Higher Education Institutions (HEIs) to plan, deliver, and assess academic programs.</w:t>
      </w:r>
    </w:p>
    <w:p>
      <w:pPr>
        <w:spacing w:line="276" w:lineRule="auto" w:after="80"/>
        <w:ind w:left="357" w:hanging="357"/>
      </w:pPr>
      <w:r>
        <w:rPr>
          <w:rFonts w:ascii="Cambria" w:hAnsi="Cambria"/>
          <w:sz w:val="22"/>
        </w:rPr>
        <w:t xml:space="preserve">• </w:t>
      </w:r>
      <w:r>
        <w:rPr>
          <w:rFonts w:ascii="Cambria" w:hAnsi="Cambria"/>
          <w:sz w:val="22"/>
        </w:rPr>
        <w:t>Includes curricula, teaching-learning processes, assessment systems, grading, progression criteria, and academic governance.</w:t>
      </w:r>
    </w:p>
    <w:p>
      <w:pPr>
        <w:spacing w:before="240" w:after="120"/>
      </w:pPr>
      <w:r>
        <w:rPr>
          <w:rFonts w:ascii="Cambria" w:hAnsi="Cambria"/>
          <w:b/>
          <w:color w:val="1F3A5F"/>
          <w:sz w:val="25"/>
        </w:rPr>
        <w:t>1.2. Key Components</w:t>
      </w:r>
    </w:p>
    <w:p>
      <w:pPr>
        <w:spacing w:line="276" w:lineRule="auto" w:after="80"/>
        <w:ind w:left="357" w:hanging="357"/>
      </w:pPr>
      <w:r>
        <w:rPr>
          <w:rFonts w:ascii="Cambria" w:hAnsi="Cambria"/>
          <w:sz w:val="22"/>
        </w:rPr>
        <w:t xml:space="preserve">• </w:t>
      </w:r>
      <w:r>
        <w:rPr>
          <w:rFonts w:ascii="Cambria" w:hAnsi="Cambria"/>
          <w:b/>
          <w:sz w:val="22"/>
        </w:rPr>
        <w:t>Curriculum Structure:</w:t>
      </w:r>
      <w:r>
        <w:rPr>
          <w:rFonts w:ascii="Cambria" w:hAnsi="Cambria"/>
          <w:sz w:val="22"/>
        </w:rPr>
        <w:t xml:space="preserve"> Comprises core, elective, lab, skill, internship, and value-added courses aligned with program objectives and outcomes.</w:t>
      </w:r>
    </w:p>
    <w:p>
      <w:pPr>
        <w:spacing w:line="276" w:lineRule="auto" w:after="80"/>
        <w:ind w:left="357" w:hanging="357"/>
      </w:pPr>
      <w:r>
        <w:rPr>
          <w:rFonts w:ascii="Cambria" w:hAnsi="Cambria"/>
          <w:sz w:val="22"/>
        </w:rPr>
        <w:t xml:space="preserve">• </w:t>
      </w:r>
      <w:r>
        <w:rPr>
          <w:rFonts w:ascii="Cambria" w:hAnsi="Cambria"/>
          <w:b/>
          <w:sz w:val="22"/>
        </w:rPr>
        <w:t>Credit-Based System:</w:t>
      </w:r>
      <w:r>
        <w:rPr>
          <w:rFonts w:ascii="Cambria" w:hAnsi="Cambria"/>
          <w:sz w:val="22"/>
        </w:rPr>
        <w:t xml:space="preserve"> Most HEIs follow a Choice Based Credit System (CBCS) or Outcome-Based Education (OBE), where each course is assigned credits based on hours and difficulty.</w:t>
      </w:r>
    </w:p>
    <w:p>
      <w:pPr>
        <w:spacing w:line="276" w:lineRule="auto" w:after="80"/>
        <w:ind w:left="357" w:hanging="357"/>
      </w:pPr>
      <w:r>
        <w:rPr>
          <w:rFonts w:ascii="Cambria" w:hAnsi="Cambria"/>
          <w:sz w:val="22"/>
        </w:rPr>
        <w:t xml:space="preserve">• </w:t>
      </w:r>
      <w:r>
        <w:rPr>
          <w:rFonts w:ascii="Cambria" w:hAnsi="Cambria"/>
          <w:b/>
          <w:sz w:val="22"/>
        </w:rPr>
        <w:t>Academic Calendar:</w:t>
      </w:r>
      <w:r>
        <w:rPr>
          <w:rFonts w:ascii="Cambria" w:hAnsi="Cambria"/>
          <w:sz w:val="22"/>
        </w:rPr>
        <w:t xml:space="preserve"> A pre-published schedule detailing instructional days, examination periods, vacation, and result declaration.</w:t>
      </w:r>
    </w:p>
    <w:p>
      <w:pPr>
        <w:spacing w:line="276" w:lineRule="auto" w:after="80"/>
        <w:ind w:left="357" w:hanging="357"/>
      </w:pPr>
      <w:r>
        <w:rPr>
          <w:rFonts w:ascii="Cambria" w:hAnsi="Cambria"/>
          <w:sz w:val="22"/>
        </w:rPr>
        <w:t xml:space="preserve">• </w:t>
      </w:r>
      <w:r>
        <w:rPr>
          <w:rFonts w:ascii="Cambria" w:hAnsi="Cambria"/>
          <w:b/>
          <w:sz w:val="22"/>
        </w:rPr>
        <w:t>Course Delivery:</w:t>
      </w:r>
      <w:r>
        <w:rPr>
          <w:rFonts w:ascii="Cambria" w:hAnsi="Cambria"/>
          <w:sz w:val="22"/>
        </w:rPr>
        <w:t xml:space="preserve"> Through lectures, tutorials, practicals, projects, seminars, and internships using blended learning approaches.</w:t>
      </w:r>
    </w:p>
    <w:p>
      <w:pPr>
        <w:spacing w:line="276" w:lineRule="auto" w:after="80"/>
        <w:ind w:left="357" w:hanging="357"/>
      </w:pPr>
      <w:r>
        <w:rPr>
          <w:rFonts w:ascii="Cambria" w:hAnsi="Cambria"/>
          <w:sz w:val="22"/>
        </w:rPr>
        <w:t xml:space="preserve">• </w:t>
      </w:r>
      <w:r>
        <w:rPr>
          <w:rFonts w:ascii="Cambria" w:hAnsi="Cambria"/>
          <w:b/>
          <w:sz w:val="22"/>
        </w:rPr>
        <w:t>Assessment:</w:t>
      </w:r>
      <w:r>
        <w:rPr>
          <w:rFonts w:ascii="Cambria" w:hAnsi="Cambria"/>
          <w:sz w:val="22"/>
        </w:rPr>
        <w:t xml:space="preserve"> Comprises Continuous Internal Evaluation (CIE) and Semester End Examination (SEE) with defined weightages.</w:t>
      </w:r>
    </w:p>
    <w:p>
      <w:pPr>
        <w:spacing w:line="276" w:lineRule="auto" w:after="80"/>
        <w:ind w:left="357" w:hanging="357"/>
      </w:pPr>
      <w:r>
        <w:rPr>
          <w:rFonts w:ascii="Cambria" w:hAnsi="Cambria"/>
          <w:sz w:val="22"/>
        </w:rPr>
        <w:t xml:space="preserve">• </w:t>
      </w:r>
      <w:r>
        <w:rPr>
          <w:rFonts w:ascii="Cambria" w:hAnsi="Cambria"/>
          <w:b/>
          <w:sz w:val="22"/>
        </w:rPr>
        <w:t>Grading System:</w:t>
      </w:r>
      <w:r>
        <w:rPr>
          <w:rFonts w:ascii="Cambria" w:hAnsi="Cambria"/>
          <w:sz w:val="22"/>
        </w:rPr>
        <w:t xml:space="preserve"> Relative or absolute grading based on student performance; typically mapped to a 10-point CGPA scale.</w:t>
      </w:r>
    </w:p>
    <w:p>
      <w:pPr>
        <w:spacing w:line="276" w:lineRule="auto" w:after="80"/>
        <w:ind w:left="357" w:hanging="357"/>
      </w:pPr>
      <w:r>
        <w:rPr>
          <w:rFonts w:ascii="Cambria" w:hAnsi="Cambria"/>
          <w:sz w:val="22"/>
        </w:rPr>
        <w:t xml:space="preserve">• </w:t>
      </w:r>
      <w:r>
        <w:rPr>
          <w:rFonts w:ascii="Cambria" w:hAnsi="Cambria"/>
          <w:b/>
          <w:sz w:val="22"/>
        </w:rPr>
        <w:t>Examinations and Evaluation:</w:t>
      </w:r>
      <w:r>
        <w:rPr>
          <w:rFonts w:ascii="Cambria" w:hAnsi="Cambria"/>
          <w:sz w:val="22"/>
        </w:rPr>
        <w:t xml:space="preserve"> Transparent and structured evaluation methods with moderation, revaluation, and grievance redressal provisions.</w:t>
      </w:r>
    </w:p>
    <w:p>
      <w:pPr>
        <w:spacing w:line="276" w:lineRule="auto" w:after="80"/>
        <w:ind w:left="357" w:hanging="357"/>
      </w:pPr>
      <w:r>
        <w:rPr>
          <w:rFonts w:ascii="Cambria" w:hAnsi="Cambria"/>
          <w:sz w:val="22"/>
        </w:rPr>
        <w:t xml:space="preserve">• </w:t>
      </w:r>
      <w:r>
        <w:rPr>
          <w:rFonts w:ascii="Cambria" w:hAnsi="Cambria"/>
          <w:b/>
          <w:sz w:val="22"/>
        </w:rPr>
        <w:t>Student Progression:</w:t>
      </w:r>
      <w:r>
        <w:rPr>
          <w:rFonts w:ascii="Cambria" w:hAnsi="Cambria"/>
          <w:sz w:val="22"/>
        </w:rPr>
        <w:t xml:space="preserve"> Criteria defined for promotion to higher semesters, including attendance, minimum CGPA, and completion of prerequisites.</w:t>
      </w:r>
    </w:p>
    <w:p>
      <w:pPr>
        <w:spacing w:before="240" w:after="120"/>
      </w:pPr>
      <w:r>
        <w:rPr>
          <w:rFonts w:ascii="Cambria" w:hAnsi="Cambria"/>
          <w:b/>
          <w:color w:val="1F3A5F"/>
          <w:sz w:val="25"/>
        </w:rPr>
        <w:t>1.3. Governance and Quality Assurance</w:t>
      </w:r>
    </w:p>
    <w:p>
      <w:pPr>
        <w:spacing w:line="276" w:lineRule="auto" w:after="80"/>
        <w:ind w:left="357" w:hanging="357"/>
      </w:pPr>
      <w:r>
        <w:rPr>
          <w:rFonts w:ascii="Cambria" w:hAnsi="Cambria"/>
          <w:sz w:val="22"/>
        </w:rPr>
        <w:t xml:space="preserve">• </w:t>
      </w:r>
      <w:r>
        <w:rPr>
          <w:rFonts w:ascii="Cambria" w:hAnsi="Cambria"/>
          <w:b/>
          <w:sz w:val="22"/>
        </w:rPr>
        <w:t>Academic Council:</w:t>
      </w:r>
      <w:r>
        <w:rPr>
          <w:rFonts w:ascii="Cambria" w:hAnsi="Cambria"/>
          <w:sz w:val="22"/>
        </w:rPr>
        <w:t xml:space="preserve"> Apex academic authority overseeing quality, curriculum, assessment, and academic standards.</w:t>
      </w:r>
    </w:p>
    <w:p>
      <w:pPr>
        <w:spacing w:line="276" w:lineRule="auto" w:after="80"/>
        <w:ind w:left="357" w:hanging="357"/>
      </w:pPr>
      <w:r>
        <w:rPr>
          <w:rFonts w:ascii="Cambria" w:hAnsi="Cambria"/>
          <w:sz w:val="22"/>
        </w:rPr>
        <w:t xml:space="preserve">• </w:t>
      </w:r>
      <w:r>
        <w:rPr>
          <w:rFonts w:ascii="Cambria" w:hAnsi="Cambria"/>
          <w:sz w:val="22"/>
        </w:rPr>
        <w:t>Boards of Studies (BoS): Department-level bodies responsible for course design, review, and content relevance.</w:t>
      </w:r>
    </w:p>
    <w:p>
      <w:pPr>
        <w:spacing w:line="276" w:lineRule="auto" w:after="80"/>
        <w:ind w:left="357" w:hanging="357"/>
      </w:pPr>
      <w:r>
        <w:rPr>
          <w:rFonts w:ascii="Cambria" w:hAnsi="Cambria"/>
          <w:sz w:val="22"/>
        </w:rPr>
        <w:t xml:space="preserve">• </w:t>
      </w:r>
      <w:r>
        <w:rPr>
          <w:rFonts w:ascii="Cambria" w:hAnsi="Cambria"/>
          <w:b/>
          <w:sz w:val="22"/>
        </w:rPr>
        <w:t>Standing Committees:</w:t>
      </w:r>
      <w:r>
        <w:rPr>
          <w:rFonts w:ascii="Cambria" w:hAnsi="Cambria"/>
          <w:sz w:val="22"/>
        </w:rPr>
        <w:t xml:space="preserve"> Handle urgent academic decisions between regular council meetings.</w:t>
      </w:r>
    </w:p>
    <w:p>
      <w:pPr>
        <w:spacing w:line="276" w:lineRule="auto" w:after="80"/>
        <w:ind w:left="357" w:hanging="357"/>
      </w:pPr>
      <w:r>
        <w:rPr>
          <w:rFonts w:ascii="Cambria" w:hAnsi="Cambria"/>
          <w:sz w:val="22"/>
        </w:rPr>
        <w:t xml:space="preserve">• </w:t>
      </w:r>
      <w:r>
        <w:rPr>
          <w:rFonts w:ascii="Cambria" w:hAnsi="Cambria"/>
          <w:sz w:val="22"/>
        </w:rPr>
        <w:t>Internal Quality Assurance Cell (IQAC): Ensures continuous improvement and compliance with accreditation norms (e.g., NAAC, NBA).</w:t>
      </w:r>
    </w:p>
    <w:p>
      <w:pPr>
        <w:spacing w:before="240" w:after="120"/>
      </w:pPr>
      <w:r>
        <w:rPr>
          <w:rFonts w:ascii="Cambria" w:hAnsi="Cambria"/>
          <w:b/>
          <w:color w:val="1F3A5F"/>
          <w:sz w:val="25"/>
        </w:rPr>
        <w:t>1.4. Supportive Initiatives</w:t>
      </w:r>
    </w:p>
    <w:p>
      <w:pPr>
        <w:spacing w:line="276" w:lineRule="auto" w:after="80"/>
        <w:ind w:left="357" w:hanging="357"/>
      </w:pPr>
      <w:r>
        <w:rPr>
          <w:rFonts w:ascii="Cambria" w:hAnsi="Cambria"/>
          <w:sz w:val="22"/>
        </w:rPr>
        <w:t xml:space="preserve">• </w:t>
      </w:r>
      <w:r>
        <w:rPr>
          <w:rFonts w:ascii="Cambria" w:hAnsi="Cambria"/>
          <w:sz w:val="22"/>
        </w:rPr>
        <w:t>MOOCs &amp; Skill Courses: Integration of online and interdisciplinary skill-based courses to enhance employability.</w:t>
      </w:r>
    </w:p>
    <w:p>
      <w:pPr>
        <w:spacing w:line="276" w:lineRule="auto" w:after="80"/>
        <w:ind w:left="357" w:hanging="357"/>
      </w:pPr>
      <w:r>
        <w:rPr>
          <w:rFonts w:ascii="Cambria" w:hAnsi="Cambria"/>
          <w:sz w:val="22"/>
        </w:rPr>
        <w:t xml:space="preserve">• </w:t>
      </w:r>
      <w:r>
        <w:rPr>
          <w:rFonts w:ascii="Cambria" w:hAnsi="Cambria"/>
          <w:sz w:val="22"/>
        </w:rPr>
        <w:t>Internships &amp; Community Projects: Mandated experiential learning through industrial exposure or social engagement.</w:t>
      </w:r>
    </w:p>
    <w:p>
      <w:pPr>
        <w:spacing w:line="276" w:lineRule="auto" w:after="80"/>
        <w:ind w:left="357" w:hanging="357"/>
      </w:pPr>
      <w:r>
        <w:rPr>
          <w:rFonts w:ascii="Cambria" w:hAnsi="Cambria"/>
          <w:sz w:val="22"/>
        </w:rPr>
        <w:t xml:space="preserve">• </w:t>
      </w:r>
      <w:r>
        <w:rPr>
          <w:rFonts w:ascii="Cambria" w:hAnsi="Cambria"/>
          <w:sz w:val="22"/>
        </w:rPr>
        <w:t>Value Added &amp; Mandatory Courses: Encourage holistic development beyond the core curriculum.</w:t>
      </w:r>
    </w:p>
    <w:p>
      <w:pPr>
        <w:spacing w:before="240" w:after="120"/>
      </w:pPr>
      <w:r>
        <w:rPr>
          <w:rFonts w:ascii="Cambria" w:hAnsi="Cambria"/>
          <w:b/>
          <w:color w:val="1F3A5F"/>
          <w:sz w:val="25"/>
        </w:rPr>
        <w:t>1.5. Regulatory Compliance</w:t>
      </w:r>
    </w:p>
    <w:p>
      <w:pPr>
        <w:spacing w:line="276" w:lineRule="auto" w:after="80"/>
        <w:ind w:left="357" w:hanging="357"/>
      </w:pPr>
      <w:r>
        <w:rPr>
          <w:rFonts w:ascii="Cambria" w:hAnsi="Cambria"/>
          <w:sz w:val="22"/>
        </w:rPr>
        <w:t xml:space="preserve">• </w:t>
      </w:r>
      <w:r>
        <w:rPr>
          <w:rFonts w:ascii="Cambria" w:hAnsi="Cambria"/>
          <w:sz w:val="22"/>
        </w:rPr>
        <w:t>Conforms to UGC, AICTE, and respective university/affiliating body norms for autonomy, curriculum revision, and academic policies.</w:t>
      </w:r>
    </w:p>
    <w:p>
      <w:pPr>
        <w:spacing w:before="360" w:after="200"/>
      </w:pPr>
      <w:r>
        <w:rPr>
          <w:rFonts w:ascii="Cambria" w:hAnsi="Cambria"/>
          <w:b/>
          <w:color w:val="1F3A5F"/>
          <w:sz w:val="36"/>
        </w:rPr>
        <w:t>2. Organizational Structure for an Academic System</w:t>
      </w:r>
    </w:p>
    <w:p>
      <w:pPr>
        <w:spacing w:after="200" w:before="0" w:line="276" w:lineRule="auto"/>
      </w:pPr>
      <w:r>
        <w:rPr>
          <w:rFonts w:ascii="Cambria" w:hAnsi="Cambria"/>
          <w:b w:val="0"/>
          <w:i/>
          <w:sz w:val="22"/>
        </w:rPr>
        <w:t>[Organizational chart, Screenshot (6219).png: Governing and Strategic Bodies → Academic Leadership → (Academic Support &amp; Operational Units | Research and Innovation Wing | Student-Centric Units | Administrative &amp; Governance Units) → Technology and Digital Infrastructure.]</w:t>
      </w:r>
    </w:p>
    <w:p>
      <w:pPr>
        <w:spacing w:before="240" w:after="120"/>
      </w:pPr>
      <w:r>
        <w:rPr>
          <w:rFonts w:ascii="Cambria" w:hAnsi="Cambria"/>
          <w:b/>
          <w:color w:val="1F3A5F"/>
          <w:sz w:val="25"/>
        </w:rPr>
        <w:t>2.1. Governing and Strategic Bodies</w:t>
      </w:r>
    </w:p>
    <w:p>
      <w:pPr>
        <w:spacing w:line="276" w:lineRule="auto" w:after="80"/>
        <w:ind w:left="357" w:hanging="357"/>
      </w:pPr>
      <w:r>
        <w:rPr>
          <w:rFonts w:ascii="Cambria" w:hAnsi="Cambria"/>
          <w:sz w:val="22"/>
        </w:rPr>
        <w:t xml:space="preserve">• </w:t>
      </w:r>
      <w:r>
        <w:rPr>
          <w:rFonts w:ascii="Cambria" w:hAnsi="Cambria"/>
          <w:sz w:val="22"/>
        </w:rPr>
        <w:t>Board of Governors / Trustees / Syndicate</w:t>
      </w:r>
    </w:p>
    <w:p>
      <w:pPr>
        <w:spacing w:line="276" w:lineRule="auto" w:after="80"/>
        <w:ind w:left="714" w:hanging="357"/>
      </w:pPr>
      <w:r>
        <w:rPr>
          <w:rFonts w:ascii="Cambria" w:hAnsi="Cambria"/>
          <w:sz w:val="22"/>
        </w:rPr>
        <w:t xml:space="preserve">o </w:t>
      </w:r>
      <w:r>
        <w:rPr>
          <w:rFonts w:ascii="Cambria" w:hAnsi="Cambria"/>
          <w:sz w:val="22"/>
        </w:rPr>
        <w:t>Final authority on strategic direction, finances, and policies</w:t>
      </w:r>
    </w:p>
    <w:p>
      <w:pPr>
        <w:spacing w:line="276" w:lineRule="auto" w:after="80"/>
        <w:ind w:left="714" w:hanging="357"/>
      </w:pPr>
      <w:r>
        <w:rPr>
          <w:rFonts w:ascii="Cambria" w:hAnsi="Cambria"/>
          <w:sz w:val="22"/>
        </w:rPr>
        <w:t xml:space="preserve">o </w:t>
      </w:r>
      <w:r>
        <w:rPr>
          <w:rFonts w:ascii="Cambria" w:hAnsi="Cambria"/>
          <w:sz w:val="22"/>
        </w:rPr>
        <w:t>Ensures institutional accountability</w:t>
      </w:r>
    </w:p>
    <w:p>
      <w:pPr>
        <w:spacing w:line="276" w:lineRule="auto" w:after="80"/>
        <w:ind w:left="357" w:hanging="357"/>
      </w:pPr>
      <w:r>
        <w:rPr>
          <w:rFonts w:ascii="Cambria" w:hAnsi="Cambria"/>
          <w:sz w:val="22"/>
        </w:rPr>
        <w:t xml:space="preserve">• </w:t>
      </w:r>
      <w:r>
        <w:rPr>
          <w:rFonts w:ascii="Cambria" w:hAnsi="Cambria"/>
          <w:sz w:val="22"/>
        </w:rPr>
        <w:t>Senate / Academic Council</w:t>
      </w:r>
    </w:p>
    <w:p>
      <w:pPr>
        <w:spacing w:line="276" w:lineRule="auto" w:after="80"/>
        <w:ind w:left="714" w:hanging="357"/>
      </w:pPr>
      <w:r>
        <w:rPr>
          <w:rFonts w:ascii="Cambria" w:hAnsi="Cambria"/>
          <w:sz w:val="22"/>
        </w:rPr>
        <w:t xml:space="preserve">o </w:t>
      </w:r>
      <w:r>
        <w:rPr>
          <w:rFonts w:ascii="Cambria" w:hAnsi="Cambria"/>
          <w:sz w:val="22"/>
        </w:rPr>
        <w:t>Highest academic authority</w:t>
      </w:r>
    </w:p>
    <w:p>
      <w:pPr>
        <w:spacing w:line="276" w:lineRule="auto" w:after="80"/>
        <w:ind w:left="714" w:hanging="357"/>
      </w:pPr>
      <w:r>
        <w:rPr>
          <w:rFonts w:ascii="Cambria" w:hAnsi="Cambria"/>
          <w:sz w:val="22"/>
        </w:rPr>
        <w:t xml:space="preserve">o </w:t>
      </w:r>
      <w:r>
        <w:rPr>
          <w:rFonts w:ascii="Cambria" w:hAnsi="Cambria"/>
          <w:sz w:val="22"/>
        </w:rPr>
        <w:t>Oversees curriculum, academic regulations, assessment, and research</w:t>
      </w:r>
    </w:p>
    <w:p>
      <w:pPr>
        <w:spacing w:after="80" w:before="120" w:line="276" w:lineRule="auto"/>
      </w:pPr>
      <w:r>
        <w:rPr>
          <w:rFonts w:ascii="Cambria" w:hAnsi="Cambria"/>
          <w:b/>
          <w:i w:val="0"/>
          <w:sz w:val="22"/>
        </w:rPr>
        <w:t>2. Academic Leadership</w:t>
      </w:r>
    </w:p>
    <w:p>
      <w:pPr>
        <w:spacing w:line="276" w:lineRule="auto" w:after="80"/>
        <w:ind w:left="357" w:hanging="357"/>
      </w:pPr>
      <w:r>
        <w:rPr>
          <w:rFonts w:ascii="Cambria" w:hAnsi="Cambria"/>
          <w:sz w:val="22"/>
        </w:rPr>
        <w:t xml:space="preserve">• </w:t>
      </w:r>
      <w:r>
        <w:rPr>
          <w:rFonts w:ascii="Cambria" w:hAnsi="Cambria"/>
          <w:sz w:val="22"/>
        </w:rPr>
        <w:t>Vice-Chancellor / President / Rector (Executive Head)</w:t>
      </w:r>
    </w:p>
    <w:p>
      <w:pPr>
        <w:spacing w:line="276" w:lineRule="auto" w:after="80"/>
        <w:ind w:left="714" w:hanging="357"/>
      </w:pPr>
      <w:r>
        <w:rPr>
          <w:rFonts w:ascii="Cambria" w:hAnsi="Cambria"/>
          <w:sz w:val="22"/>
        </w:rPr>
        <w:t xml:space="preserve">o </w:t>
      </w:r>
      <w:r>
        <w:rPr>
          <w:rFonts w:ascii="Cambria" w:hAnsi="Cambria"/>
          <w:sz w:val="22"/>
        </w:rPr>
        <w:t>Provides overall leadership for academic, research, and administrative functions</w:t>
      </w:r>
    </w:p>
    <w:p>
      <w:pPr>
        <w:spacing w:line="276" w:lineRule="auto" w:after="80"/>
        <w:ind w:left="714" w:hanging="357"/>
      </w:pPr>
      <w:r>
        <w:rPr>
          <w:rFonts w:ascii="Cambria" w:hAnsi="Cambria"/>
          <w:sz w:val="22"/>
        </w:rPr>
        <w:t xml:space="preserve">o </w:t>
      </w:r>
      <w:r>
        <w:rPr>
          <w:rFonts w:ascii="Cambria" w:hAnsi="Cambria"/>
          <w:sz w:val="22"/>
        </w:rPr>
        <w:t>Implements policies and strategic decisions of governing bodies</w:t>
      </w:r>
    </w:p>
    <w:p>
      <w:pPr>
        <w:spacing w:line="276" w:lineRule="auto" w:after="80"/>
        <w:ind w:left="357" w:hanging="357"/>
      </w:pPr>
      <w:r>
        <w:rPr>
          <w:rFonts w:ascii="Cambria" w:hAnsi="Cambria"/>
          <w:sz w:val="22"/>
        </w:rPr>
        <w:t xml:space="preserve">• </w:t>
      </w:r>
      <w:r>
        <w:rPr>
          <w:rFonts w:ascii="Cambria" w:hAnsi="Cambria"/>
          <w:sz w:val="22"/>
        </w:rPr>
        <w:t>Pro-Vice Chancellor(s) / Deputy Vice Chancellor(s)</w:t>
      </w:r>
    </w:p>
    <w:p>
      <w:pPr>
        <w:spacing w:line="276" w:lineRule="auto" w:after="80"/>
        <w:ind w:left="714" w:hanging="357"/>
      </w:pPr>
      <w:r>
        <w:rPr>
          <w:rFonts w:ascii="Cambria" w:hAnsi="Cambria"/>
          <w:sz w:val="22"/>
        </w:rPr>
        <w:t xml:space="preserve">o </w:t>
      </w:r>
      <w:r>
        <w:rPr>
          <w:rFonts w:ascii="Cambria" w:hAnsi="Cambria"/>
          <w:b/>
          <w:sz w:val="22"/>
        </w:rPr>
        <w:t>Lead specific domains such as: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Academics</w:t>
      </w:r>
    </w:p>
    <w:p>
      <w:pPr>
        <w:spacing w:line="276" w:lineRule="auto" w:after="80"/>
        <w:ind w:left="714" w:hanging="357"/>
      </w:pPr>
      <w:r>
        <w:rPr>
          <w:rFonts w:ascii="Cambria" w:hAnsi="Cambria"/>
          <w:sz w:val="22"/>
        </w:rPr>
        <w:t xml:space="preserve">o </w:t>
      </w:r>
      <w:r>
        <w:rPr>
          <w:rFonts w:ascii="Cambria" w:hAnsi="Cambria"/>
          <w:sz w:val="22"/>
        </w:rPr>
        <w:t>Research &amp; Innovation</w:t>
      </w:r>
    </w:p>
    <w:p>
      <w:pPr>
        <w:spacing w:line="276" w:lineRule="auto" w:after="80"/>
        <w:ind w:left="714" w:hanging="357"/>
      </w:pPr>
      <w:r>
        <w:rPr>
          <w:rFonts w:ascii="Cambria" w:hAnsi="Cambria"/>
          <w:sz w:val="22"/>
        </w:rPr>
        <w:t xml:space="preserve">o </w:t>
      </w:r>
      <w:r>
        <w:rPr>
          <w:rFonts w:ascii="Cambria" w:hAnsi="Cambria"/>
          <w:sz w:val="22"/>
        </w:rPr>
        <w:t>Student Affairs</w:t>
      </w:r>
    </w:p>
    <w:p>
      <w:pPr>
        <w:spacing w:line="276" w:lineRule="auto" w:after="80"/>
        <w:ind w:left="714" w:hanging="357"/>
      </w:pPr>
      <w:r>
        <w:rPr>
          <w:rFonts w:ascii="Cambria" w:hAnsi="Cambria"/>
          <w:sz w:val="22"/>
        </w:rPr>
        <w:t xml:space="preserve">o </w:t>
      </w:r>
      <w:r>
        <w:rPr>
          <w:rFonts w:ascii="Cambria" w:hAnsi="Cambria"/>
          <w:sz w:val="22"/>
        </w:rPr>
        <w:t>International Relations</w:t>
      </w:r>
    </w:p>
    <w:p>
      <w:pPr>
        <w:spacing w:line="276" w:lineRule="auto" w:after="80"/>
        <w:ind w:left="357" w:hanging="357"/>
      </w:pPr>
      <w:r>
        <w:rPr>
          <w:rFonts w:ascii="Cambria" w:hAnsi="Cambria"/>
          <w:sz w:val="22"/>
        </w:rPr>
        <w:t xml:space="preserve">• </w:t>
      </w:r>
      <w:r>
        <w:rPr>
          <w:rFonts w:ascii="Cambria" w:hAnsi="Cambria"/>
          <w:sz w:val="22"/>
        </w:rPr>
        <w:t>Deans of Faculties/Schools</w:t>
      </w:r>
    </w:p>
    <w:p>
      <w:pPr>
        <w:spacing w:line="276" w:lineRule="auto" w:after="80"/>
        <w:ind w:left="714" w:hanging="357"/>
      </w:pPr>
      <w:r>
        <w:rPr>
          <w:rFonts w:ascii="Cambria" w:hAnsi="Cambria"/>
          <w:sz w:val="22"/>
        </w:rPr>
        <w:t xml:space="preserve">o </w:t>
      </w:r>
      <w:r>
        <w:rPr>
          <w:rFonts w:ascii="Cambria" w:hAnsi="Cambria"/>
          <w:sz w:val="22"/>
        </w:rPr>
        <w:t>Head specific faculties like Science, Arts, Business, etc.</w:t>
      </w:r>
    </w:p>
    <w:p>
      <w:pPr>
        <w:spacing w:line="276" w:lineRule="auto" w:after="80"/>
        <w:ind w:left="714" w:hanging="357"/>
      </w:pPr>
      <w:r>
        <w:rPr>
          <w:rFonts w:ascii="Cambria" w:hAnsi="Cambria"/>
          <w:sz w:val="22"/>
        </w:rPr>
        <w:t xml:space="preserve">o </w:t>
      </w:r>
      <w:r>
        <w:rPr>
          <w:rFonts w:ascii="Cambria" w:hAnsi="Cambria"/>
          <w:sz w:val="22"/>
        </w:rPr>
        <w:t>Manage faculty-level academic planning and quality</w:t>
      </w:r>
    </w:p>
    <w:p>
      <w:pPr>
        <w:spacing w:line="276" w:lineRule="auto" w:after="80"/>
        <w:ind w:left="714" w:hanging="357"/>
      </w:pPr>
      <w:r>
        <w:rPr>
          <w:rFonts w:ascii="Cambria" w:hAnsi="Cambria"/>
          <w:sz w:val="22"/>
        </w:rPr>
        <w:t xml:space="preserve">o </w:t>
      </w:r>
      <w:r>
        <w:rPr>
          <w:rFonts w:ascii="Cambria" w:hAnsi="Cambria"/>
          <w:sz w:val="22"/>
        </w:rPr>
        <w:t>Supervise multiple academic departments</w:t>
      </w:r>
    </w:p>
    <w:p>
      <w:pPr>
        <w:spacing w:line="276" w:lineRule="auto" w:after="80"/>
        <w:ind w:left="714" w:hanging="357"/>
      </w:pPr>
      <w:r>
        <w:rPr>
          <w:rFonts w:ascii="Cambria" w:hAnsi="Cambria"/>
          <w:sz w:val="22"/>
        </w:rPr>
        <w:t xml:space="preserve">o </w:t>
      </w:r>
      <w:r>
        <w:rPr>
          <w:rFonts w:ascii="Cambria" w:hAnsi="Cambria"/>
          <w:sz w:val="22"/>
        </w:rPr>
        <w:t>Manage faculty-level budgets, programs, and assessments</w:t>
      </w:r>
    </w:p>
    <w:p>
      <w:pPr>
        <w:spacing w:line="276" w:lineRule="auto" w:after="80"/>
        <w:ind w:left="357" w:hanging="357"/>
      </w:pPr>
      <w:r>
        <w:rPr>
          <w:rFonts w:ascii="Cambria" w:hAnsi="Cambria"/>
          <w:sz w:val="22"/>
        </w:rPr>
        <w:t xml:space="preserve">• </w:t>
      </w:r>
      <w:r>
        <w:rPr>
          <w:rFonts w:ascii="Cambria" w:hAnsi="Cambria"/>
          <w:sz w:val="22"/>
        </w:rPr>
        <w:t>Heads of Departments (HoDs)</w:t>
      </w:r>
    </w:p>
    <w:p>
      <w:pPr>
        <w:spacing w:line="276" w:lineRule="auto" w:after="80"/>
        <w:ind w:left="714" w:hanging="357"/>
      </w:pPr>
      <w:r>
        <w:rPr>
          <w:rFonts w:ascii="Cambria" w:hAnsi="Cambria"/>
          <w:sz w:val="22"/>
        </w:rPr>
        <w:t xml:space="preserve">o </w:t>
      </w:r>
      <w:r>
        <w:rPr>
          <w:rFonts w:ascii="Cambria" w:hAnsi="Cambria"/>
          <w:sz w:val="22"/>
        </w:rPr>
        <w:t>Oversee teaching, research, and staff within specific departments</w:t>
      </w:r>
    </w:p>
    <w:p>
      <w:pPr>
        <w:spacing w:line="276" w:lineRule="auto" w:after="80"/>
        <w:ind w:left="714" w:hanging="357"/>
      </w:pPr>
      <w:r>
        <w:rPr>
          <w:rFonts w:ascii="Cambria" w:hAnsi="Cambria"/>
          <w:sz w:val="22"/>
        </w:rPr>
        <w:t xml:space="preserve">o </w:t>
      </w:r>
      <w:r>
        <w:rPr>
          <w:rFonts w:ascii="Cambria" w:hAnsi="Cambria"/>
          <w:sz w:val="22"/>
        </w:rPr>
        <w:t>Lead individual academic departments</w:t>
      </w:r>
    </w:p>
    <w:p>
      <w:pPr>
        <w:spacing w:line="276" w:lineRule="auto" w:after="80"/>
        <w:ind w:left="714" w:hanging="357"/>
      </w:pPr>
      <w:r>
        <w:rPr>
          <w:rFonts w:ascii="Cambria" w:hAnsi="Cambria"/>
          <w:sz w:val="22"/>
        </w:rPr>
        <w:t xml:space="preserve">o </w:t>
      </w:r>
      <w:r>
        <w:rPr>
          <w:rFonts w:ascii="Cambria" w:hAnsi="Cambria"/>
          <w:sz w:val="22"/>
        </w:rPr>
        <w:t>Coordinate teaching, research, and curriculum development</w:t>
      </w:r>
    </w:p>
    <w:p>
      <w:pPr>
        <w:spacing w:after="80" w:before="120" w:line="276" w:lineRule="auto"/>
      </w:pPr>
      <w:r>
        <w:rPr>
          <w:rFonts w:ascii="Cambria" w:hAnsi="Cambria"/>
          <w:b/>
          <w:i w:val="0"/>
          <w:sz w:val="22"/>
        </w:rPr>
        <w:t>3. Academic Support &amp; Operational Units</w:t>
      </w:r>
    </w:p>
    <w:p>
      <w:pPr>
        <w:spacing w:line="276" w:lineRule="auto" w:after="80"/>
        <w:ind w:left="357" w:hanging="357"/>
      </w:pPr>
      <w:r>
        <w:rPr>
          <w:rFonts w:ascii="Cambria" w:hAnsi="Cambria"/>
          <w:sz w:val="22"/>
        </w:rPr>
        <w:t xml:space="preserve">• </w:t>
      </w:r>
      <w:r>
        <w:rPr>
          <w:rFonts w:ascii="Cambria" w:hAnsi="Cambria"/>
          <w:sz w:val="22"/>
        </w:rPr>
        <w:t>Registrar’s Office</w:t>
      </w:r>
    </w:p>
    <w:p>
      <w:pPr>
        <w:spacing w:line="276" w:lineRule="auto" w:after="80"/>
        <w:ind w:left="714" w:hanging="357"/>
      </w:pPr>
      <w:r>
        <w:rPr>
          <w:rFonts w:ascii="Cambria" w:hAnsi="Cambria"/>
          <w:sz w:val="22"/>
        </w:rPr>
        <w:t xml:space="preserve">o </w:t>
      </w:r>
      <w:r>
        <w:rPr>
          <w:rFonts w:ascii="Cambria" w:hAnsi="Cambria"/>
          <w:sz w:val="22"/>
        </w:rPr>
        <w:t>Manages admissions, examinations, academic records, and certifications</w:t>
      </w:r>
    </w:p>
    <w:p>
      <w:pPr>
        <w:spacing w:line="276" w:lineRule="auto" w:after="80"/>
        <w:ind w:left="357" w:hanging="357"/>
      </w:pPr>
      <w:r>
        <w:rPr>
          <w:rFonts w:ascii="Cambria" w:hAnsi="Cambria"/>
          <w:sz w:val="22"/>
        </w:rPr>
        <w:t xml:space="preserve">• </w:t>
      </w:r>
      <w:r>
        <w:rPr>
          <w:rFonts w:ascii="Cambria" w:hAnsi="Cambria"/>
          <w:sz w:val="22"/>
        </w:rPr>
        <w:t>Controller of Examinations</w:t>
      </w:r>
    </w:p>
    <w:p>
      <w:pPr>
        <w:spacing w:line="276" w:lineRule="auto" w:after="80"/>
        <w:ind w:left="714" w:hanging="357"/>
      </w:pPr>
      <w:r>
        <w:rPr>
          <w:rFonts w:ascii="Cambria" w:hAnsi="Cambria"/>
          <w:sz w:val="22"/>
        </w:rPr>
        <w:t xml:space="preserve">o </w:t>
      </w:r>
      <w:r>
        <w:rPr>
          <w:rFonts w:ascii="Cambria" w:hAnsi="Cambria"/>
          <w:sz w:val="22"/>
        </w:rPr>
        <w:t>Oversees exam schedules, paper setting, grading, and results declaration</w:t>
      </w:r>
    </w:p>
    <w:p>
      <w:pPr>
        <w:spacing w:line="276" w:lineRule="auto" w:after="80"/>
        <w:ind w:left="357" w:hanging="357"/>
      </w:pPr>
      <w:r>
        <w:rPr>
          <w:rFonts w:ascii="Cambria" w:hAnsi="Cambria"/>
          <w:sz w:val="22"/>
        </w:rPr>
        <w:t xml:space="preserve">• </w:t>
      </w:r>
      <w:r>
        <w:rPr>
          <w:rFonts w:ascii="Cambria" w:hAnsi="Cambria"/>
          <w:sz w:val="22"/>
        </w:rPr>
        <w:t>Academic Affairs Division</w:t>
      </w:r>
    </w:p>
    <w:p>
      <w:pPr>
        <w:spacing w:line="276" w:lineRule="auto" w:after="80"/>
        <w:ind w:left="714" w:hanging="357"/>
      </w:pPr>
      <w:r>
        <w:rPr>
          <w:rFonts w:ascii="Cambria" w:hAnsi="Cambria"/>
          <w:sz w:val="22"/>
        </w:rPr>
        <w:t xml:space="preserve">o </w:t>
      </w:r>
      <w:r>
        <w:rPr>
          <w:rFonts w:ascii="Cambria" w:hAnsi="Cambria"/>
          <w:sz w:val="22"/>
        </w:rPr>
        <w:t>Coordinates curriculum design, learning outcomes, and academic audits</w:t>
      </w:r>
    </w:p>
    <w:p>
      <w:pPr>
        <w:spacing w:line="276" w:lineRule="auto" w:after="80"/>
        <w:ind w:left="357" w:hanging="357"/>
      </w:pPr>
      <w:r>
        <w:rPr>
          <w:rFonts w:ascii="Cambria" w:hAnsi="Cambria"/>
          <w:sz w:val="22"/>
        </w:rPr>
        <w:t xml:space="preserve">• </w:t>
      </w:r>
      <w:r>
        <w:rPr>
          <w:rFonts w:ascii="Cambria" w:hAnsi="Cambria"/>
          <w:sz w:val="22"/>
        </w:rPr>
        <w:t>Library &amp; Information Services</w:t>
      </w:r>
    </w:p>
    <w:p>
      <w:pPr>
        <w:spacing w:line="276" w:lineRule="auto" w:after="80"/>
        <w:ind w:left="714" w:hanging="357"/>
      </w:pPr>
      <w:r>
        <w:rPr>
          <w:rFonts w:ascii="Cambria" w:hAnsi="Cambria"/>
          <w:sz w:val="22"/>
        </w:rPr>
        <w:t xml:space="preserve">o </w:t>
      </w:r>
      <w:r>
        <w:rPr>
          <w:rFonts w:ascii="Cambria" w:hAnsi="Cambria"/>
          <w:sz w:val="22"/>
        </w:rPr>
        <w:t>Provides academic resources, research databases, and digital tools</w:t>
      </w:r>
    </w:p>
    <w:p>
      <w:pPr>
        <w:spacing w:after="80" w:before="120" w:line="276" w:lineRule="auto"/>
      </w:pPr>
      <w:r>
        <w:rPr>
          <w:rFonts w:ascii="Cambria" w:hAnsi="Cambria"/>
          <w:b/>
          <w:i w:val="0"/>
          <w:sz w:val="22"/>
        </w:rPr>
        <w:t>4. Research and Innovation Wing</w:t>
      </w:r>
    </w:p>
    <w:p>
      <w:pPr>
        <w:spacing w:line="276" w:lineRule="auto" w:after="80"/>
        <w:ind w:left="357" w:hanging="357"/>
      </w:pPr>
      <w:r>
        <w:rPr>
          <w:rFonts w:ascii="Cambria" w:hAnsi="Cambria"/>
          <w:sz w:val="22"/>
        </w:rPr>
        <w:t xml:space="preserve">• </w:t>
      </w:r>
      <w:r>
        <w:rPr>
          <w:rFonts w:ascii="Cambria" w:hAnsi="Cambria"/>
          <w:sz w:val="22"/>
        </w:rPr>
        <w:t>Directorate of Research &amp; Development</w:t>
      </w:r>
    </w:p>
    <w:p>
      <w:pPr>
        <w:spacing w:line="276" w:lineRule="auto" w:after="80"/>
        <w:ind w:left="714" w:hanging="357"/>
      </w:pPr>
      <w:r>
        <w:rPr>
          <w:rFonts w:ascii="Cambria" w:hAnsi="Cambria"/>
          <w:sz w:val="22"/>
        </w:rPr>
        <w:t xml:space="preserve">o </w:t>
      </w:r>
      <w:r>
        <w:rPr>
          <w:rFonts w:ascii="Cambria" w:hAnsi="Cambria"/>
          <w:sz w:val="22"/>
        </w:rPr>
        <w:t>Facilitates grant proposals, project management, and publication support</w:t>
      </w:r>
    </w:p>
    <w:p>
      <w:pPr>
        <w:spacing w:line="276" w:lineRule="auto" w:after="80"/>
        <w:ind w:left="357" w:hanging="357"/>
      </w:pPr>
      <w:r>
        <w:rPr>
          <w:rFonts w:ascii="Cambria" w:hAnsi="Cambria"/>
          <w:sz w:val="22"/>
        </w:rPr>
        <w:t xml:space="preserve">• </w:t>
      </w:r>
      <w:r>
        <w:rPr>
          <w:rFonts w:ascii="Cambria" w:hAnsi="Cambria"/>
          <w:sz w:val="22"/>
        </w:rPr>
        <w:t>Innovation &amp; Incubation Centers</w:t>
      </w:r>
    </w:p>
    <w:p>
      <w:pPr>
        <w:spacing w:line="276" w:lineRule="auto" w:after="80"/>
        <w:ind w:left="714" w:hanging="357"/>
      </w:pPr>
      <w:r>
        <w:rPr>
          <w:rFonts w:ascii="Cambria" w:hAnsi="Cambria"/>
          <w:sz w:val="22"/>
        </w:rPr>
        <w:t xml:space="preserve">o </w:t>
      </w:r>
      <w:r>
        <w:rPr>
          <w:rFonts w:ascii="Cambria" w:hAnsi="Cambria"/>
          <w:sz w:val="22"/>
        </w:rPr>
        <w:t>Supports student/faculty startups, patent filings, and collaborations</w:t>
      </w:r>
    </w:p>
    <w:p>
      <w:pPr>
        <w:spacing w:after="80" w:before="120" w:line="276" w:lineRule="auto"/>
      </w:pPr>
      <w:r>
        <w:rPr>
          <w:rFonts w:ascii="Cambria" w:hAnsi="Cambria"/>
          <w:b/>
          <w:i w:val="0"/>
          <w:sz w:val="22"/>
        </w:rPr>
        <w:t>5. Student-Centric Units</w:t>
      </w:r>
    </w:p>
    <w:p>
      <w:pPr>
        <w:spacing w:line="276" w:lineRule="auto" w:after="80"/>
        <w:ind w:left="357" w:hanging="357"/>
      </w:pPr>
      <w:r>
        <w:rPr>
          <w:rFonts w:ascii="Cambria" w:hAnsi="Cambria"/>
          <w:sz w:val="22"/>
        </w:rPr>
        <w:t xml:space="preserve">• </w:t>
      </w:r>
      <w:r>
        <w:rPr>
          <w:rFonts w:ascii="Cambria" w:hAnsi="Cambria"/>
          <w:sz w:val="22"/>
        </w:rPr>
        <w:t>Dean of Student Affairs</w:t>
      </w:r>
    </w:p>
    <w:p>
      <w:pPr>
        <w:spacing w:line="276" w:lineRule="auto" w:after="80"/>
        <w:ind w:left="714" w:hanging="357"/>
      </w:pPr>
      <w:r>
        <w:rPr>
          <w:rFonts w:ascii="Cambria" w:hAnsi="Cambria"/>
          <w:sz w:val="22"/>
        </w:rPr>
        <w:t xml:space="preserve">o </w:t>
      </w:r>
      <w:r>
        <w:rPr>
          <w:rFonts w:ascii="Cambria" w:hAnsi="Cambria"/>
          <w:sz w:val="22"/>
        </w:rPr>
        <w:t>Supervises welfare, extracurriculars, discipline, and counseling services</w:t>
      </w:r>
    </w:p>
    <w:p>
      <w:pPr>
        <w:spacing w:line="276" w:lineRule="auto" w:after="80"/>
        <w:ind w:left="357" w:hanging="357"/>
      </w:pPr>
      <w:r>
        <w:rPr>
          <w:rFonts w:ascii="Cambria" w:hAnsi="Cambria"/>
          <w:sz w:val="22"/>
        </w:rPr>
        <w:t xml:space="preserve">• </w:t>
      </w:r>
      <w:r>
        <w:rPr>
          <w:rFonts w:ascii="Cambria" w:hAnsi="Cambria"/>
          <w:sz w:val="22"/>
        </w:rPr>
        <w:t>Career Services &amp; Placement Cell</w:t>
      </w:r>
    </w:p>
    <w:p>
      <w:pPr>
        <w:spacing w:line="276" w:lineRule="auto" w:after="80"/>
        <w:ind w:left="714" w:hanging="357"/>
      </w:pPr>
      <w:r>
        <w:rPr>
          <w:rFonts w:ascii="Cambria" w:hAnsi="Cambria"/>
          <w:sz w:val="22"/>
        </w:rPr>
        <w:t xml:space="preserve">o </w:t>
      </w:r>
      <w:r>
        <w:rPr>
          <w:rFonts w:ascii="Cambria" w:hAnsi="Cambria"/>
          <w:sz w:val="22"/>
        </w:rPr>
        <w:t>Offers internships, industry linkages, and employment opportunities</w:t>
      </w:r>
    </w:p>
    <w:p>
      <w:pPr>
        <w:spacing w:line="276" w:lineRule="auto" w:after="80"/>
        <w:ind w:left="357" w:hanging="357"/>
      </w:pPr>
      <w:r>
        <w:rPr>
          <w:rFonts w:ascii="Cambria" w:hAnsi="Cambria"/>
          <w:sz w:val="22"/>
        </w:rPr>
        <w:t xml:space="preserve">• </w:t>
      </w:r>
      <w:r>
        <w:rPr>
          <w:rFonts w:ascii="Cambria" w:hAnsi="Cambria"/>
          <w:sz w:val="22"/>
        </w:rPr>
        <w:t>International Office</w:t>
      </w:r>
    </w:p>
    <w:p>
      <w:pPr>
        <w:spacing w:line="276" w:lineRule="auto" w:after="80"/>
        <w:ind w:left="714" w:hanging="357"/>
      </w:pPr>
      <w:r>
        <w:rPr>
          <w:rFonts w:ascii="Cambria" w:hAnsi="Cambria"/>
          <w:sz w:val="22"/>
        </w:rPr>
        <w:t xml:space="preserve">o </w:t>
      </w:r>
      <w:r>
        <w:rPr>
          <w:rFonts w:ascii="Cambria" w:hAnsi="Cambria"/>
          <w:sz w:val="22"/>
        </w:rPr>
        <w:t>Handles international programs, collaborations, student mobility, and exchange</w:t>
      </w:r>
    </w:p>
    <w:p>
      <w:pPr>
        <w:spacing w:after="80" w:before="120" w:line="276" w:lineRule="auto"/>
      </w:pPr>
      <w:r>
        <w:rPr>
          <w:rFonts w:ascii="Cambria" w:hAnsi="Cambria"/>
          <w:b/>
          <w:i w:val="0"/>
          <w:sz w:val="22"/>
        </w:rPr>
        <w:t>6. Administrative &amp; Governance Units</w:t>
      </w:r>
    </w:p>
    <w:p>
      <w:pPr>
        <w:spacing w:line="276" w:lineRule="auto" w:after="80"/>
        <w:ind w:left="357" w:hanging="357"/>
      </w:pPr>
      <w:r>
        <w:rPr>
          <w:rFonts w:ascii="Cambria" w:hAnsi="Cambria"/>
          <w:sz w:val="22"/>
        </w:rPr>
        <w:t xml:space="preserve">• </w:t>
      </w:r>
      <w:r>
        <w:rPr>
          <w:rFonts w:ascii="Cambria" w:hAnsi="Cambria"/>
          <w:sz w:val="22"/>
        </w:rPr>
        <w:t>Finance &amp; Accounts Department</w:t>
      </w:r>
    </w:p>
    <w:p>
      <w:pPr>
        <w:spacing w:line="276" w:lineRule="auto" w:after="80"/>
        <w:ind w:left="714" w:hanging="357"/>
      </w:pPr>
      <w:r>
        <w:rPr>
          <w:rFonts w:ascii="Cambria" w:hAnsi="Cambria"/>
          <w:sz w:val="22"/>
        </w:rPr>
        <w:t xml:space="preserve">o </w:t>
      </w:r>
      <w:r>
        <w:rPr>
          <w:rFonts w:ascii="Cambria" w:hAnsi="Cambria"/>
          <w:sz w:val="22"/>
        </w:rPr>
        <w:t>Manages budgets, audits, and financial compliance</w:t>
      </w:r>
    </w:p>
    <w:p>
      <w:pPr>
        <w:spacing w:line="276" w:lineRule="auto" w:after="80"/>
        <w:ind w:left="357" w:hanging="357"/>
      </w:pPr>
      <w:r>
        <w:rPr>
          <w:rFonts w:ascii="Cambria" w:hAnsi="Cambria"/>
          <w:sz w:val="22"/>
        </w:rPr>
        <w:t xml:space="preserve">• </w:t>
      </w:r>
      <w:r>
        <w:rPr>
          <w:rFonts w:ascii="Cambria" w:hAnsi="Cambria"/>
          <w:sz w:val="22"/>
        </w:rPr>
        <w:t>Human Resources (HR)</w:t>
      </w:r>
    </w:p>
    <w:p>
      <w:pPr>
        <w:spacing w:line="276" w:lineRule="auto" w:after="80"/>
        <w:ind w:left="714" w:hanging="357"/>
      </w:pPr>
      <w:r>
        <w:rPr>
          <w:rFonts w:ascii="Cambria" w:hAnsi="Cambria"/>
          <w:sz w:val="22"/>
        </w:rPr>
        <w:t xml:space="preserve">o </w:t>
      </w:r>
      <w:r>
        <w:rPr>
          <w:rFonts w:ascii="Cambria" w:hAnsi="Cambria"/>
          <w:sz w:val="22"/>
        </w:rPr>
        <w:t>Handles recruitment, training, and staff welfare</w:t>
      </w:r>
    </w:p>
    <w:p>
      <w:pPr>
        <w:spacing w:line="276" w:lineRule="auto" w:after="80"/>
        <w:ind w:left="357" w:hanging="357"/>
      </w:pPr>
      <w:r>
        <w:rPr>
          <w:rFonts w:ascii="Cambria" w:hAnsi="Cambria"/>
          <w:sz w:val="22"/>
        </w:rPr>
        <w:t xml:space="preserve">• </w:t>
      </w:r>
      <w:r>
        <w:rPr>
          <w:rFonts w:ascii="Cambria" w:hAnsi="Cambria"/>
          <w:sz w:val="22"/>
        </w:rPr>
        <w:t>IQAC (Internal Quality Assurance Cell)</w:t>
      </w:r>
    </w:p>
    <w:p>
      <w:pPr>
        <w:spacing w:line="276" w:lineRule="auto" w:after="80"/>
        <w:ind w:left="714" w:hanging="357"/>
      </w:pPr>
      <w:r>
        <w:rPr>
          <w:rFonts w:ascii="Cambria" w:hAnsi="Cambria"/>
          <w:sz w:val="22"/>
        </w:rPr>
        <w:t xml:space="preserve">o </w:t>
      </w:r>
      <w:r>
        <w:rPr>
          <w:rFonts w:ascii="Cambria" w:hAnsi="Cambria"/>
          <w:sz w:val="22"/>
        </w:rPr>
        <w:t>Monitors institutional quality and compliance with accreditation standards</w:t>
      </w:r>
    </w:p>
    <w:p>
      <w:pPr>
        <w:spacing w:line="276" w:lineRule="auto" w:after="80"/>
        <w:ind w:left="357" w:hanging="357"/>
      </w:pPr>
      <w:r>
        <w:rPr>
          <w:rFonts w:ascii="Cambria" w:hAnsi="Cambria"/>
          <w:sz w:val="22"/>
        </w:rPr>
        <w:t xml:space="preserve">• </w:t>
      </w:r>
      <w:r>
        <w:rPr>
          <w:rFonts w:ascii="Cambria" w:hAnsi="Cambria"/>
          <w:sz w:val="22"/>
        </w:rPr>
        <w:t>Legal &amp; Compliance Cell</w:t>
      </w:r>
    </w:p>
    <w:p>
      <w:pPr>
        <w:spacing w:line="276" w:lineRule="auto" w:after="80"/>
        <w:ind w:left="714" w:hanging="357"/>
      </w:pPr>
      <w:r>
        <w:rPr>
          <w:rFonts w:ascii="Cambria" w:hAnsi="Cambria"/>
          <w:sz w:val="22"/>
        </w:rPr>
        <w:t xml:space="preserve">o </w:t>
      </w:r>
      <w:r>
        <w:rPr>
          <w:rFonts w:ascii="Cambria" w:hAnsi="Cambria"/>
          <w:sz w:val="22"/>
        </w:rPr>
        <w:t>Manages legal matters, contracts, and policy adherence</w:t>
      </w:r>
    </w:p>
    <w:p>
      <w:pPr>
        <w:spacing w:after="80" w:before="120" w:line="276" w:lineRule="auto"/>
      </w:pPr>
      <w:r>
        <w:rPr>
          <w:rFonts w:ascii="Cambria" w:hAnsi="Cambria"/>
          <w:b/>
          <w:i w:val="0"/>
          <w:sz w:val="22"/>
        </w:rPr>
        <w:t>7. Technology and Digital Infrastructure</w:t>
      </w:r>
    </w:p>
    <w:p>
      <w:pPr>
        <w:spacing w:line="276" w:lineRule="auto" w:after="80"/>
        <w:ind w:left="357" w:hanging="357"/>
      </w:pPr>
      <w:r>
        <w:rPr>
          <w:rFonts w:ascii="Cambria" w:hAnsi="Cambria"/>
          <w:sz w:val="22"/>
        </w:rPr>
        <w:t xml:space="preserve">• </w:t>
      </w:r>
      <w:r>
        <w:rPr>
          <w:rFonts w:ascii="Cambria" w:hAnsi="Cambria"/>
          <w:sz w:val="22"/>
        </w:rPr>
        <w:t>IT Services / MIS Cell</w:t>
      </w:r>
    </w:p>
    <w:p>
      <w:pPr>
        <w:spacing w:line="276" w:lineRule="auto" w:after="80"/>
        <w:ind w:left="714" w:hanging="357"/>
      </w:pPr>
      <w:r>
        <w:rPr>
          <w:rFonts w:ascii="Cambria" w:hAnsi="Cambria"/>
          <w:sz w:val="22"/>
        </w:rPr>
        <w:t xml:space="preserve">o </w:t>
      </w:r>
      <w:r>
        <w:rPr>
          <w:rFonts w:ascii="Cambria" w:hAnsi="Cambria"/>
          <w:sz w:val="22"/>
        </w:rPr>
        <w:t>Maintains campus digital infrastructure, ERP systems, and learning platforms</w:t>
      </w:r>
    </w:p>
    <w:p>
      <w:pPr>
        <w:spacing w:line="276" w:lineRule="auto" w:after="80"/>
        <w:ind w:left="357" w:hanging="357"/>
      </w:pPr>
      <w:r>
        <w:rPr>
          <w:rFonts w:ascii="Cambria" w:hAnsi="Cambria"/>
          <w:sz w:val="22"/>
        </w:rPr>
        <w:t xml:space="preserve">• </w:t>
      </w:r>
      <w:r>
        <w:rPr>
          <w:rFonts w:ascii="Cambria" w:hAnsi="Cambria"/>
          <w:sz w:val="22"/>
        </w:rPr>
        <w:t>E-Learning / MOOC Cell</w:t>
      </w:r>
    </w:p>
    <w:p>
      <w:pPr>
        <w:spacing w:line="276" w:lineRule="auto" w:after="80"/>
        <w:ind w:left="714" w:hanging="357"/>
      </w:pPr>
      <w:r>
        <w:rPr>
          <w:rFonts w:ascii="Cambria" w:hAnsi="Cambria"/>
          <w:sz w:val="22"/>
        </w:rPr>
        <w:t xml:space="preserve">o </w:t>
      </w:r>
      <w:r>
        <w:rPr>
          <w:rFonts w:ascii="Cambria" w:hAnsi="Cambria"/>
          <w:sz w:val="22"/>
        </w:rPr>
        <w:t>Develops and delivers online academic content</w:t>
      </w:r>
    </w:p>
    <w:p>
      <w:pPr>
        <w:spacing w:before="360" w:after="200"/>
      </w:pPr>
      <w:r>
        <w:rPr>
          <w:rFonts w:ascii="Cambria" w:hAnsi="Cambria"/>
          <w:b/>
          <w:color w:val="1F3A5F"/>
          <w:sz w:val="36"/>
        </w:rPr>
        <w:t>3. Leadership Structure in an Academic System</w:t>
      </w:r>
    </w:p>
    <w:p>
      <w:pPr>
        <w:spacing w:after="80" w:before="120" w:line="276" w:lineRule="auto"/>
      </w:pPr>
      <w:r>
        <w:rPr>
          <w:rFonts w:ascii="Cambria" w:hAnsi="Cambria"/>
          <w:b/>
          <w:i w:val="0"/>
          <w:sz w:val="22"/>
        </w:rPr>
        <w:t>1. Top Leadership</w:t>
      </w:r>
    </w:p>
    <w:p>
      <w:pPr>
        <w:spacing w:line="276" w:lineRule="auto" w:after="80"/>
        <w:ind w:left="357" w:hanging="357"/>
      </w:pPr>
      <w:r>
        <w:rPr>
          <w:rFonts w:ascii="Cambria" w:hAnsi="Cambria"/>
          <w:sz w:val="22"/>
        </w:rPr>
        <w:t xml:space="preserve">• </w:t>
      </w:r>
      <w:r>
        <w:rPr>
          <w:rFonts w:ascii="Cambria" w:hAnsi="Cambria"/>
          <w:sz w:val="22"/>
        </w:rPr>
        <w:t>Chancellor / Chairman (Ceremonial Head)</w:t>
      </w:r>
    </w:p>
    <w:p>
      <w:pPr>
        <w:spacing w:line="276" w:lineRule="auto" w:after="80"/>
        <w:ind w:left="714" w:hanging="357"/>
      </w:pPr>
      <w:r>
        <w:rPr>
          <w:rFonts w:ascii="Cambria" w:hAnsi="Cambria"/>
          <w:sz w:val="22"/>
        </w:rPr>
        <w:t xml:space="preserve">o </w:t>
      </w:r>
      <w:r>
        <w:rPr>
          <w:rFonts w:ascii="Cambria" w:hAnsi="Cambria"/>
          <w:sz w:val="22"/>
        </w:rPr>
        <w:t>Symbolic leadership; often heads the Board of Governors</w:t>
      </w:r>
    </w:p>
    <w:p>
      <w:pPr>
        <w:spacing w:line="276" w:lineRule="auto" w:after="80"/>
        <w:ind w:left="714" w:hanging="357"/>
      </w:pPr>
      <w:r>
        <w:rPr>
          <w:rFonts w:ascii="Cambria" w:hAnsi="Cambria"/>
          <w:sz w:val="22"/>
        </w:rPr>
        <w:t xml:space="preserve">o </w:t>
      </w:r>
      <w:r>
        <w:rPr>
          <w:rFonts w:ascii="Cambria" w:hAnsi="Cambria"/>
          <w:sz w:val="22"/>
        </w:rPr>
        <w:t>Represents the institution at national and international forums</w:t>
      </w:r>
    </w:p>
    <w:p>
      <w:pPr>
        <w:spacing w:line="276" w:lineRule="auto" w:after="80"/>
        <w:ind w:left="714" w:hanging="357"/>
      </w:pPr>
      <w:r>
        <w:rPr>
          <w:rFonts w:ascii="Cambria" w:hAnsi="Cambria"/>
          <w:sz w:val="22"/>
        </w:rPr>
        <w:t xml:space="preserve">o </w:t>
      </w:r>
      <w:r>
        <w:rPr>
          <w:rFonts w:ascii="Cambria" w:hAnsi="Cambria"/>
          <w:sz w:val="22"/>
        </w:rPr>
        <w:t>Oversees, supervises, and governs all academic operations and policies</w:t>
      </w:r>
    </w:p>
    <w:p>
      <w:pPr>
        <w:spacing w:line="276" w:lineRule="auto" w:after="80"/>
        <w:ind w:left="357" w:hanging="357"/>
      </w:pPr>
      <w:r>
        <w:rPr>
          <w:rFonts w:ascii="Cambria" w:hAnsi="Cambria"/>
          <w:sz w:val="22"/>
        </w:rPr>
        <w:t xml:space="preserve">• </w:t>
      </w:r>
      <w:r>
        <w:rPr>
          <w:rFonts w:ascii="Cambria" w:hAnsi="Cambria"/>
          <w:sz w:val="22"/>
        </w:rPr>
        <w:t>Vice-Chancellor / President / Rector (Executive Head)</w:t>
      </w:r>
    </w:p>
    <w:p>
      <w:pPr>
        <w:spacing w:line="276" w:lineRule="auto" w:after="80"/>
        <w:ind w:left="714" w:hanging="357"/>
      </w:pPr>
      <w:r>
        <w:rPr>
          <w:rFonts w:ascii="Cambria" w:hAnsi="Cambria"/>
          <w:sz w:val="22"/>
        </w:rPr>
        <w:t xml:space="preserve">o </w:t>
      </w:r>
      <w:r>
        <w:rPr>
          <w:rFonts w:ascii="Cambria" w:hAnsi="Cambria"/>
          <w:sz w:val="22"/>
        </w:rPr>
        <w:t>Provides overall leadership for academic, research, and administrative functions</w:t>
      </w:r>
    </w:p>
    <w:p>
      <w:pPr>
        <w:spacing w:line="276" w:lineRule="auto" w:after="80"/>
        <w:ind w:left="714" w:hanging="357"/>
      </w:pPr>
      <w:r>
        <w:rPr>
          <w:rFonts w:ascii="Cambria" w:hAnsi="Cambria"/>
          <w:sz w:val="22"/>
        </w:rPr>
        <w:t xml:space="preserve">o </w:t>
      </w:r>
      <w:r>
        <w:rPr>
          <w:rFonts w:ascii="Cambria" w:hAnsi="Cambria"/>
          <w:sz w:val="22"/>
        </w:rPr>
        <w:t>Implements policies and strategic decisions of governing bodies</w:t>
      </w:r>
    </w:p>
    <w:p>
      <w:pPr>
        <w:spacing w:after="80" w:before="120" w:line="276" w:lineRule="auto"/>
      </w:pPr>
      <w:r>
        <w:rPr>
          <w:rFonts w:ascii="Cambria" w:hAnsi="Cambria"/>
          <w:b/>
          <w:i w:val="0"/>
          <w:sz w:val="22"/>
        </w:rPr>
        <w:t>2. Academic Leadership</w:t>
      </w:r>
    </w:p>
    <w:p>
      <w:pPr>
        <w:spacing w:line="276" w:lineRule="auto" w:after="80"/>
        <w:ind w:left="357" w:hanging="357"/>
      </w:pPr>
      <w:r>
        <w:rPr>
          <w:rFonts w:ascii="Cambria" w:hAnsi="Cambria"/>
          <w:sz w:val="22"/>
        </w:rPr>
        <w:t xml:space="preserve">• </w:t>
      </w:r>
      <w:r>
        <w:rPr>
          <w:rFonts w:ascii="Cambria" w:hAnsi="Cambria"/>
          <w:sz w:val="22"/>
        </w:rPr>
        <w:t>Pro-Vice Chancellor(s) / Deputy Vice Chancellor(s)</w:t>
      </w:r>
    </w:p>
    <w:p>
      <w:pPr>
        <w:spacing w:line="276" w:lineRule="auto" w:after="80"/>
        <w:ind w:left="714" w:hanging="357"/>
      </w:pPr>
      <w:r>
        <w:rPr>
          <w:rFonts w:ascii="Cambria" w:hAnsi="Cambria"/>
          <w:sz w:val="22"/>
        </w:rPr>
        <w:t xml:space="preserve">o </w:t>
      </w:r>
      <w:r>
        <w:rPr>
          <w:rFonts w:ascii="Cambria" w:hAnsi="Cambria"/>
          <w:b/>
          <w:sz w:val="22"/>
        </w:rPr>
        <w:t>Lead specific domains such as: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Academics</w:t>
      </w:r>
    </w:p>
    <w:p>
      <w:pPr>
        <w:spacing w:line="276" w:lineRule="auto" w:after="80"/>
        <w:ind w:left="714" w:hanging="357"/>
      </w:pPr>
      <w:r>
        <w:rPr>
          <w:rFonts w:ascii="Cambria" w:hAnsi="Cambria"/>
          <w:sz w:val="22"/>
        </w:rPr>
        <w:t xml:space="preserve">o </w:t>
      </w:r>
      <w:r>
        <w:rPr>
          <w:rFonts w:ascii="Cambria" w:hAnsi="Cambria"/>
          <w:sz w:val="22"/>
        </w:rPr>
        <w:t>Research &amp; Innovation</w:t>
      </w:r>
    </w:p>
    <w:p>
      <w:pPr>
        <w:spacing w:line="276" w:lineRule="auto" w:after="80"/>
        <w:ind w:left="714" w:hanging="357"/>
      </w:pPr>
      <w:r>
        <w:rPr>
          <w:rFonts w:ascii="Cambria" w:hAnsi="Cambria"/>
          <w:sz w:val="22"/>
        </w:rPr>
        <w:t xml:space="preserve">o </w:t>
      </w:r>
      <w:r>
        <w:rPr>
          <w:rFonts w:ascii="Cambria" w:hAnsi="Cambria"/>
          <w:sz w:val="22"/>
        </w:rPr>
        <w:t>Student Affairs</w:t>
      </w:r>
    </w:p>
    <w:p>
      <w:pPr>
        <w:spacing w:line="276" w:lineRule="auto" w:after="80"/>
        <w:ind w:left="714" w:hanging="357"/>
      </w:pPr>
      <w:r>
        <w:rPr>
          <w:rFonts w:ascii="Cambria" w:hAnsi="Cambria"/>
          <w:sz w:val="22"/>
        </w:rPr>
        <w:t xml:space="preserve">o </w:t>
      </w:r>
      <w:r>
        <w:rPr>
          <w:rFonts w:ascii="Cambria" w:hAnsi="Cambria"/>
          <w:sz w:val="22"/>
        </w:rPr>
        <w:t>International Relations</w:t>
      </w:r>
    </w:p>
    <w:p>
      <w:pPr>
        <w:spacing w:line="276" w:lineRule="auto" w:after="80"/>
        <w:ind w:left="357" w:hanging="357"/>
      </w:pPr>
      <w:r>
        <w:rPr>
          <w:rFonts w:ascii="Cambria" w:hAnsi="Cambria"/>
          <w:sz w:val="22"/>
        </w:rPr>
        <w:t xml:space="preserve">• </w:t>
      </w:r>
      <w:r>
        <w:rPr>
          <w:rFonts w:ascii="Cambria" w:hAnsi="Cambria"/>
          <w:sz w:val="22"/>
        </w:rPr>
        <w:t>Deans of Faculties / Schools</w:t>
      </w:r>
    </w:p>
    <w:p>
      <w:pPr>
        <w:spacing w:line="276" w:lineRule="auto" w:after="80"/>
        <w:ind w:left="714" w:hanging="357"/>
      </w:pPr>
      <w:r>
        <w:rPr>
          <w:rFonts w:ascii="Cambria" w:hAnsi="Cambria"/>
          <w:sz w:val="22"/>
        </w:rPr>
        <w:t xml:space="preserve">o </w:t>
      </w:r>
      <w:r>
        <w:rPr>
          <w:rFonts w:ascii="Cambria" w:hAnsi="Cambria"/>
          <w:sz w:val="22"/>
        </w:rPr>
        <w:t>Supervise multiple academic departments</w:t>
      </w:r>
    </w:p>
    <w:p>
      <w:pPr>
        <w:spacing w:line="276" w:lineRule="auto" w:after="80"/>
        <w:ind w:left="714" w:hanging="357"/>
      </w:pPr>
      <w:r>
        <w:rPr>
          <w:rFonts w:ascii="Cambria" w:hAnsi="Cambria"/>
          <w:sz w:val="22"/>
        </w:rPr>
        <w:t xml:space="preserve">o </w:t>
      </w:r>
      <w:r>
        <w:rPr>
          <w:rFonts w:ascii="Cambria" w:hAnsi="Cambria"/>
          <w:sz w:val="22"/>
        </w:rPr>
        <w:t>Manage faculty-level budgets, programs, and assessments</w:t>
      </w:r>
    </w:p>
    <w:p>
      <w:pPr>
        <w:spacing w:line="276" w:lineRule="auto" w:after="80"/>
        <w:ind w:left="357" w:hanging="357"/>
      </w:pPr>
      <w:r>
        <w:rPr>
          <w:rFonts w:ascii="Cambria" w:hAnsi="Cambria"/>
          <w:sz w:val="22"/>
        </w:rPr>
        <w:t xml:space="preserve">• </w:t>
      </w:r>
      <w:r>
        <w:rPr>
          <w:rFonts w:ascii="Cambria" w:hAnsi="Cambria"/>
          <w:sz w:val="22"/>
        </w:rPr>
        <w:t>Heads of Departments (HoDs)</w:t>
      </w:r>
    </w:p>
    <w:p>
      <w:pPr>
        <w:spacing w:line="276" w:lineRule="auto" w:after="80"/>
        <w:ind w:left="714" w:hanging="357"/>
      </w:pPr>
      <w:r>
        <w:rPr>
          <w:rFonts w:ascii="Cambria" w:hAnsi="Cambria"/>
          <w:sz w:val="22"/>
        </w:rPr>
        <w:t xml:space="preserve">o </w:t>
      </w:r>
      <w:r>
        <w:rPr>
          <w:rFonts w:ascii="Cambria" w:hAnsi="Cambria"/>
          <w:sz w:val="22"/>
        </w:rPr>
        <w:t>Lead individual academic departments</w:t>
      </w:r>
    </w:p>
    <w:p>
      <w:pPr>
        <w:spacing w:line="276" w:lineRule="auto" w:after="80"/>
        <w:ind w:left="714" w:hanging="357"/>
      </w:pPr>
      <w:r>
        <w:rPr>
          <w:rFonts w:ascii="Cambria" w:hAnsi="Cambria"/>
          <w:sz w:val="22"/>
        </w:rPr>
        <w:t xml:space="preserve">o </w:t>
      </w:r>
      <w:r>
        <w:rPr>
          <w:rFonts w:ascii="Cambria" w:hAnsi="Cambria"/>
          <w:sz w:val="22"/>
        </w:rPr>
        <w:t>Coordinate teaching, research, and curriculum development</w:t>
      </w:r>
    </w:p>
    <w:p>
      <w:pPr>
        <w:spacing w:after="80" w:before="120" w:line="276" w:lineRule="auto"/>
      </w:pPr>
      <w:r>
        <w:rPr>
          <w:rFonts w:ascii="Cambria" w:hAnsi="Cambria"/>
          <w:b/>
          <w:i w:val="0"/>
          <w:sz w:val="22"/>
        </w:rPr>
        <w:t>3. Academic Governance and Quality</w:t>
      </w:r>
    </w:p>
    <w:p>
      <w:pPr>
        <w:spacing w:line="276" w:lineRule="auto" w:after="80"/>
        <w:ind w:left="357" w:hanging="357"/>
      </w:pPr>
      <w:r>
        <w:rPr>
          <w:rFonts w:ascii="Cambria" w:hAnsi="Cambria"/>
          <w:sz w:val="22"/>
        </w:rPr>
        <w:t xml:space="preserve">• </w:t>
      </w:r>
      <w:r>
        <w:rPr>
          <w:rFonts w:ascii="Cambria" w:hAnsi="Cambria"/>
          <w:sz w:val="22"/>
        </w:rPr>
        <w:t>Academic Council / Senate</w:t>
      </w:r>
    </w:p>
    <w:p>
      <w:pPr>
        <w:spacing w:line="276" w:lineRule="auto" w:after="80"/>
        <w:ind w:left="714" w:hanging="357"/>
      </w:pPr>
      <w:r>
        <w:rPr>
          <w:rFonts w:ascii="Cambria" w:hAnsi="Cambria"/>
          <w:sz w:val="22"/>
        </w:rPr>
        <w:t xml:space="preserve">o </w:t>
      </w:r>
      <w:r>
        <w:rPr>
          <w:rFonts w:ascii="Cambria" w:hAnsi="Cambria"/>
          <w:sz w:val="22"/>
        </w:rPr>
        <w:t>Governs academic standards, programs, and examinations</w:t>
      </w:r>
    </w:p>
    <w:p>
      <w:pPr>
        <w:spacing w:line="276" w:lineRule="auto" w:after="80"/>
        <w:ind w:left="714" w:hanging="357"/>
      </w:pPr>
      <w:r>
        <w:rPr>
          <w:rFonts w:ascii="Cambria" w:hAnsi="Cambria"/>
          <w:sz w:val="22"/>
        </w:rPr>
        <w:t xml:space="preserve">o </w:t>
      </w:r>
      <w:r>
        <w:rPr>
          <w:rFonts w:ascii="Cambria" w:hAnsi="Cambria"/>
          <w:sz w:val="22"/>
        </w:rPr>
        <w:t>Approves curriculum, regulations, and academic policies</w:t>
      </w:r>
    </w:p>
    <w:p>
      <w:pPr>
        <w:spacing w:line="276" w:lineRule="auto" w:after="80"/>
        <w:ind w:left="357" w:hanging="357"/>
      </w:pPr>
      <w:r>
        <w:rPr>
          <w:rFonts w:ascii="Cambria" w:hAnsi="Cambria"/>
          <w:sz w:val="22"/>
        </w:rPr>
        <w:t xml:space="preserve">• </w:t>
      </w:r>
      <w:r>
        <w:rPr>
          <w:rFonts w:ascii="Cambria" w:hAnsi="Cambria"/>
          <w:sz w:val="22"/>
        </w:rPr>
        <w:t>Internal Quality Assurance Cell (IQAC)</w:t>
      </w:r>
    </w:p>
    <w:p>
      <w:pPr>
        <w:spacing w:line="276" w:lineRule="auto" w:after="80"/>
        <w:ind w:left="714" w:hanging="357"/>
      </w:pPr>
      <w:r>
        <w:rPr>
          <w:rFonts w:ascii="Cambria" w:hAnsi="Cambria"/>
          <w:sz w:val="22"/>
        </w:rPr>
        <w:t xml:space="preserve">o </w:t>
      </w:r>
      <w:r>
        <w:rPr>
          <w:rFonts w:ascii="Cambria" w:hAnsi="Cambria"/>
          <w:sz w:val="22"/>
        </w:rPr>
        <w:t>Ensures continuous quality governance and improvement in teaching, research, and academics</w:t>
      </w:r>
    </w:p>
    <w:p>
      <w:pPr>
        <w:spacing w:line="276" w:lineRule="auto" w:after="80"/>
        <w:ind w:left="714" w:hanging="357"/>
      </w:pPr>
      <w:r>
        <w:rPr>
          <w:rFonts w:ascii="Cambria" w:hAnsi="Cambria"/>
          <w:sz w:val="22"/>
        </w:rPr>
        <w:t xml:space="preserve">o </w:t>
      </w:r>
      <w:r>
        <w:rPr>
          <w:rFonts w:ascii="Cambria" w:hAnsi="Cambria"/>
          <w:sz w:val="22"/>
        </w:rPr>
        <w:t>Handles accreditation and compliance frameworks</w:t>
      </w:r>
    </w:p>
    <w:p>
      <w:pPr>
        <w:spacing w:after="80" w:before="120" w:line="276" w:lineRule="auto"/>
      </w:pPr>
      <w:r>
        <w:rPr>
          <w:rFonts w:ascii="Cambria" w:hAnsi="Cambria"/>
          <w:b/>
          <w:i w:val="0"/>
          <w:sz w:val="22"/>
        </w:rPr>
        <w:t>4. Student-Focused Leadership</w:t>
      </w:r>
    </w:p>
    <w:p>
      <w:pPr>
        <w:spacing w:line="276" w:lineRule="auto" w:after="80"/>
        <w:ind w:left="357" w:hanging="357"/>
      </w:pPr>
      <w:r>
        <w:rPr>
          <w:rFonts w:ascii="Cambria" w:hAnsi="Cambria"/>
          <w:sz w:val="22"/>
        </w:rPr>
        <w:t xml:space="preserve">• </w:t>
      </w:r>
      <w:r>
        <w:rPr>
          <w:rFonts w:ascii="Cambria" w:hAnsi="Cambria"/>
          <w:sz w:val="22"/>
        </w:rPr>
        <w:t>Dean of Student Affairs</w:t>
      </w:r>
    </w:p>
    <w:p>
      <w:pPr>
        <w:spacing w:line="276" w:lineRule="auto" w:after="80"/>
        <w:ind w:left="714" w:hanging="357"/>
      </w:pPr>
      <w:r>
        <w:rPr>
          <w:rFonts w:ascii="Cambria" w:hAnsi="Cambria"/>
          <w:sz w:val="22"/>
        </w:rPr>
        <w:t xml:space="preserve">o </w:t>
      </w:r>
      <w:r>
        <w:rPr>
          <w:rFonts w:ascii="Cambria" w:hAnsi="Cambria"/>
          <w:sz w:val="22"/>
        </w:rPr>
        <w:t>Responsible for student well-being, discipline, support services, and activities</w:t>
      </w:r>
    </w:p>
    <w:p>
      <w:pPr>
        <w:spacing w:line="276" w:lineRule="auto" w:after="80"/>
        <w:ind w:left="357" w:hanging="357"/>
      </w:pPr>
      <w:r>
        <w:rPr>
          <w:rFonts w:ascii="Cambria" w:hAnsi="Cambria"/>
          <w:sz w:val="22"/>
        </w:rPr>
        <w:t xml:space="preserve">• </w:t>
      </w:r>
      <w:r>
        <w:rPr>
          <w:rFonts w:ascii="Cambria" w:hAnsi="Cambria"/>
          <w:sz w:val="22"/>
        </w:rPr>
        <w:t>Placement &amp; Career Development Officer</w:t>
      </w:r>
    </w:p>
    <w:p>
      <w:pPr>
        <w:spacing w:line="276" w:lineRule="auto" w:after="80"/>
        <w:ind w:left="714" w:hanging="357"/>
      </w:pPr>
      <w:r>
        <w:rPr>
          <w:rFonts w:ascii="Cambria" w:hAnsi="Cambria"/>
          <w:sz w:val="22"/>
        </w:rPr>
        <w:t xml:space="preserve">o </w:t>
      </w:r>
      <w:r>
        <w:rPr>
          <w:rFonts w:ascii="Cambria" w:hAnsi="Cambria"/>
          <w:sz w:val="22"/>
        </w:rPr>
        <w:t>Leads efforts for employability, internships, and employer engagement</w:t>
      </w:r>
    </w:p>
    <w:p>
      <w:pPr>
        <w:spacing w:after="80" w:before="120" w:line="276" w:lineRule="auto"/>
      </w:pPr>
      <w:r>
        <w:rPr>
          <w:rFonts w:ascii="Cambria" w:hAnsi="Cambria"/>
          <w:b/>
          <w:i w:val="0"/>
          <w:sz w:val="22"/>
        </w:rPr>
        <w:t>5. Research and External Collaboration Leadership</w:t>
      </w:r>
    </w:p>
    <w:p>
      <w:pPr>
        <w:spacing w:line="276" w:lineRule="auto" w:after="80"/>
        <w:ind w:left="357" w:hanging="357"/>
      </w:pPr>
      <w:r>
        <w:rPr>
          <w:rFonts w:ascii="Cambria" w:hAnsi="Cambria"/>
          <w:sz w:val="22"/>
        </w:rPr>
        <w:t xml:space="preserve">• </w:t>
      </w:r>
      <w:r>
        <w:rPr>
          <w:rFonts w:ascii="Cambria" w:hAnsi="Cambria"/>
          <w:sz w:val="22"/>
        </w:rPr>
        <w:t>Director of Research &amp; Development (R&amp;D)</w:t>
      </w:r>
    </w:p>
    <w:p>
      <w:pPr>
        <w:spacing w:line="276" w:lineRule="auto" w:after="80"/>
        <w:ind w:left="714" w:hanging="357"/>
      </w:pPr>
      <w:r>
        <w:rPr>
          <w:rFonts w:ascii="Cambria" w:hAnsi="Cambria"/>
          <w:sz w:val="22"/>
        </w:rPr>
        <w:t xml:space="preserve">o </w:t>
      </w:r>
      <w:r>
        <w:rPr>
          <w:rFonts w:ascii="Cambria" w:hAnsi="Cambria"/>
          <w:sz w:val="22"/>
        </w:rPr>
        <w:t>Oversees research strategy, grants, and innovation ecosystem</w:t>
      </w:r>
    </w:p>
    <w:p>
      <w:pPr>
        <w:spacing w:line="276" w:lineRule="auto" w:after="80"/>
        <w:ind w:left="357" w:hanging="357"/>
      </w:pPr>
      <w:r>
        <w:rPr>
          <w:rFonts w:ascii="Cambria" w:hAnsi="Cambria"/>
          <w:sz w:val="22"/>
        </w:rPr>
        <w:t xml:space="preserve">• </w:t>
      </w:r>
      <w:r>
        <w:rPr>
          <w:rFonts w:ascii="Cambria" w:hAnsi="Cambria"/>
          <w:sz w:val="22"/>
        </w:rPr>
        <w:t>Director of International Relations</w:t>
      </w:r>
    </w:p>
    <w:p>
      <w:pPr>
        <w:spacing w:line="276" w:lineRule="auto" w:after="80"/>
        <w:ind w:left="714" w:hanging="357"/>
      </w:pPr>
      <w:r>
        <w:rPr>
          <w:rFonts w:ascii="Cambria" w:hAnsi="Cambria"/>
          <w:sz w:val="22"/>
        </w:rPr>
        <w:t xml:space="preserve">o </w:t>
      </w:r>
      <w:r>
        <w:rPr>
          <w:rFonts w:ascii="Cambria" w:hAnsi="Cambria"/>
          <w:sz w:val="22"/>
        </w:rPr>
        <w:t>Manages MoUs, academic exchanges, and global rankings</w:t>
      </w:r>
    </w:p>
    <w:p>
      <w:pPr>
        <w:spacing w:after="80" w:before="120" w:line="276" w:lineRule="auto"/>
      </w:pPr>
      <w:r>
        <w:rPr>
          <w:rFonts w:ascii="Cambria" w:hAnsi="Cambria"/>
          <w:b/>
          <w:i w:val="0"/>
          <w:sz w:val="22"/>
        </w:rPr>
        <w:t>6. Administrative Leadership (Supporting Leadership)</w:t>
      </w:r>
    </w:p>
    <w:p>
      <w:pPr>
        <w:spacing w:line="276" w:lineRule="auto" w:after="80"/>
        <w:ind w:left="357" w:hanging="357"/>
      </w:pPr>
      <w:r>
        <w:rPr>
          <w:rFonts w:ascii="Cambria" w:hAnsi="Cambria"/>
          <w:sz w:val="22"/>
        </w:rPr>
        <w:t xml:space="preserve">• </w:t>
      </w:r>
      <w:r>
        <w:rPr>
          <w:rFonts w:ascii="Cambria" w:hAnsi="Cambria"/>
          <w:sz w:val="22"/>
        </w:rPr>
        <w:t>Registrar</w:t>
      </w:r>
    </w:p>
    <w:p>
      <w:pPr>
        <w:spacing w:line="276" w:lineRule="auto" w:after="80"/>
        <w:ind w:left="714" w:hanging="357"/>
      </w:pPr>
      <w:r>
        <w:rPr>
          <w:rFonts w:ascii="Cambria" w:hAnsi="Cambria"/>
          <w:sz w:val="22"/>
        </w:rPr>
        <w:t xml:space="preserve">o </w:t>
      </w:r>
      <w:r>
        <w:rPr>
          <w:rFonts w:ascii="Cambria" w:hAnsi="Cambria"/>
          <w:sz w:val="22"/>
        </w:rPr>
        <w:t>Chief administrative officer handling records, academic scheduling, and governance support</w:t>
      </w:r>
    </w:p>
    <w:p>
      <w:pPr>
        <w:spacing w:line="276" w:lineRule="auto" w:after="80"/>
        <w:ind w:left="357" w:hanging="357"/>
      </w:pPr>
      <w:r>
        <w:rPr>
          <w:rFonts w:ascii="Cambria" w:hAnsi="Cambria"/>
          <w:sz w:val="22"/>
        </w:rPr>
        <w:t xml:space="preserve">• </w:t>
      </w:r>
      <w:r>
        <w:rPr>
          <w:rFonts w:ascii="Cambria" w:hAnsi="Cambria"/>
          <w:sz w:val="22"/>
        </w:rPr>
        <w:t>Controller of Examinations</w:t>
      </w:r>
    </w:p>
    <w:p>
      <w:pPr>
        <w:spacing w:line="276" w:lineRule="auto" w:after="80"/>
        <w:ind w:left="714" w:hanging="357"/>
      </w:pPr>
      <w:r>
        <w:rPr>
          <w:rFonts w:ascii="Cambria" w:hAnsi="Cambria"/>
          <w:sz w:val="22"/>
        </w:rPr>
        <w:t xml:space="preserve">o </w:t>
      </w:r>
      <w:r>
        <w:rPr>
          <w:rFonts w:ascii="Cambria" w:hAnsi="Cambria"/>
          <w:sz w:val="22"/>
        </w:rPr>
        <w:t>Leads assessment planning, result processing, and certification</w:t>
      </w:r>
    </w:p>
    <w:p>
      <w:pPr>
        <w:spacing w:line="276" w:lineRule="auto" w:after="80"/>
        <w:ind w:left="357" w:hanging="357"/>
      </w:pPr>
      <w:r>
        <w:rPr>
          <w:rFonts w:ascii="Cambria" w:hAnsi="Cambria"/>
          <w:sz w:val="22"/>
        </w:rPr>
        <w:t xml:space="preserve">• </w:t>
      </w:r>
      <w:r>
        <w:rPr>
          <w:rFonts w:ascii="Cambria" w:hAnsi="Cambria"/>
          <w:sz w:val="22"/>
        </w:rPr>
        <w:t>Finance Officer / CFO</w:t>
      </w:r>
    </w:p>
    <w:p>
      <w:pPr>
        <w:spacing w:line="276" w:lineRule="auto" w:after="80"/>
        <w:ind w:left="714" w:hanging="357"/>
      </w:pPr>
      <w:r>
        <w:rPr>
          <w:rFonts w:ascii="Cambria" w:hAnsi="Cambria"/>
          <w:sz w:val="22"/>
        </w:rPr>
        <w:t xml:space="preserve">o </w:t>
      </w:r>
      <w:r>
        <w:rPr>
          <w:rFonts w:ascii="Cambria" w:hAnsi="Cambria"/>
          <w:sz w:val="22"/>
        </w:rPr>
        <w:t>Manages budgets, audits, and resource allocation</w:t>
      </w:r>
    </w:p>
    <w:p>
      <w:pPr>
        <w:spacing w:before="360" w:after="200"/>
      </w:pPr>
      <w:r>
        <w:rPr>
          <w:rFonts w:ascii="Cambria" w:hAnsi="Cambria"/>
          <w:b/>
          <w:color w:val="1F3A5F"/>
          <w:sz w:val="36"/>
        </w:rPr>
        <w:t>4. Academic Council</w:t>
      </w:r>
    </w:p>
    <w:p>
      <w:pPr>
        <w:spacing w:before="240" w:after="120"/>
      </w:pPr>
      <w:r>
        <w:rPr>
          <w:rFonts w:ascii="Cambria" w:hAnsi="Cambria"/>
          <w:b/>
          <w:color w:val="1F3A5F"/>
          <w:sz w:val="25"/>
        </w:rPr>
        <w:t>4.1 Introduction</w:t>
      </w:r>
    </w:p>
    <w:p>
      <w:pPr>
        <w:spacing w:after="120" w:before="0" w:line="276" w:lineRule="auto"/>
        <w:jc w:val="both"/>
      </w:pPr>
      <w:r>
        <w:rPr>
          <w:rFonts w:ascii="Cambria" w:hAnsi="Cambria"/>
          <w:sz w:val="22"/>
        </w:rPr>
        <w:t>The Academic Council is the principal academic body of the Institute. Subject to the provisions of the Memorandum of Association, Rules, and Bye-Laws, it holds the responsibility for maintaining the standards of education, teaching, and training within the Institute. It ensures effective coordination among departments, supervises research activities, and oversees the conduct of examinations and assessments. In addition, the Council exercises all other powers and performs duties as may be assigned to it under the Institute's Rules and Bye-Laws, thereby ensuring the academic integrity and progress of the institution.</w:t>
      </w:r>
    </w:p>
    <w:p>
      <w:pPr>
        <w:spacing w:after="80" w:before="120" w:line="276" w:lineRule="auto"/>
      </w:pPr>
      <w:r>
        <w:rPr>
          <w:rFonts w:ascii="Cambria" w:hAnsi="Cambria"/>
          <w:b/>
          <w:i w:val="0"/>
          <w:sz w:val="22"/>
        </w:rPr>
        <w:t>1. Definition and Role</w:t>
      </w:r>
    </w:p>
    <w:p>
      <w:pPr>
        <w:spacing w:line="276" w:lineRule="auto" w:after="80"/>
        <w:ind w:left="357" w:hanging="357"/>
      </w:pPr>
      <w:r>
        <w:rPr>
          <w:rFonts w:ascii="Cambria" w:hAnsi="Cambria"/>
          <w:sz w:val="22"/>
        </w:rPr>
        <w:t xml:space="preserve">• </w:t>
      </w:r>
      <w:r>
        <w:rPr>
          <w:rFonts w:ascii="Cambria" w:hAnsi="Cambria"/>
          <w:sz w:val="22"/>
        </w:rPr>
        <w:t>Highest academic authority in a university or higher education institution</w:t>
      </w:r>
    </w:p>
    <w:p>
      <w:pPr>
        <w:spacing w:line="276" w:lineRule="auto" w:after="80"/>
        <w:ind w:left="357" w:hanging="357"/>
      </w:pPr>
      <w:r>
        <w:rPr>
          <w:rFonts w:ascii="Cambria" w:hAnsi="Cambria"/>
          <w:sz w:val="22"/>
        </w:rPr>
        <w:t xml:space="preserve">• </w:t>
      </w:r>
      <w:r>
        <w:rPr>
          <w:rFonts w:ascii="Cambria" w:hAnsi="Cambria"/>
          <w:sz w:val="22"/>
        </w:rPr>
        <w:t>Responsible for the control, direction, and regulation of academic matters</w:t>
      </w:r>
    </w:p>
    <w:p>
      <w:pPr>
        <w:spacing w:after="80" w:before="120" w:line="276" w:lineRule="auto"/>
      </w:pPr>
      <w:r>
        <w:rPr>
          <w:rFonts w:ascii="Cambria" w:hAnsi="Cambria"/>
          <w:b/>
          <w:i w:val="0"/>
          <w:sz w:val="22"/>
        </w:rPr>
        <w:t>2. Functions</w:t>
      </w:r>
    </w:p>
    <w:p>
      <w:pPr>
        <w:spacing w:line="276" w:lineRule="auto" w:after="80"/>
        <w:ind w:left="357" w:hanging="357"/>
      </w:pPr>
      <w:r>
        <w:rPr>
          <w:rFonts w:ascii="Cambria" w:hAnsi="Cambria"/>
          <w:sz w:val="22"/>
        </w:rPr>
        <w:t xml:space="preserve">• </w:t>
      </w:r>
      <w:r>
        <w:rPr>
          <w:rFonts w:ascii="Cambria" w:hAnsi="Cambria"/>
          <w:sz w:val="22"/>
        </w:rPr>
        <w:t>Formulation and approval of academic policies and frameworks</w:t>
      </w:r>
    </w:p>
    <w:p>
      <w:pPr>
        <w:spacing w:line="276" w:lineRule="auto" w:after="80"/>
        <w:ind w:left="357" w:hanging="357"/>
      </w:pPr>
      <w:r>
        <w:rPr>
          <w:rFonts w:ascii="Cambria" w:hAnsi="Cambria"/>
          <w:sz w:val="22"/>
        </w:rPr>
        <w:t xml:space="preserve">• </w:t>
      </w:r>
      <w:r>
        <w:rPr>
          <w:rFonts w:ascii="Cambria" w:hAnsi="Cambria"/>
          <w:sz w:val="22"/>
        </w:rPr>
        <w:t>Design, approval, and revision of curricula and syllabi</w:t>
      </w:r>
    </w:p>
    <w:p>
      <w:pPr>
        <w:spacing w:line="276" w:lineRule="auto" w:after="80"/>
        <w:ind w:left="357" w:hanging="357"/>
      </w:pPr>
      <w:r>
        <w:rPr>
          <w:rFonts w:ascii="Cambria" w:hAnsi="Cambria"/>
          <w:sz w:val="22"/>
        </w:rPr>
        <w:t xml:space="preserve">• </w:t>
      </w:r>
      <w:r>
        <w:rPr>
          <w:rFonts w:ascii="Cambria" w:hAnsi="Cambria"/>
          <w:sz w:val="22"/>
        </w:rPr>
        <w:t>Oversight of teaching, learning, research, and examination systems</w:t>
      </w:r>
    </w:p>
    <w:p>
      <w:pPr>
        <w:spacing w:line="276" w:lineRule="auto" w:after="80"/>
        <w:ind w:left="357" w:hanging="357"/>
      </w:pPr>
      <w:r>
        <w:rPr>
          <w:rFonts w:ascii="Cambria" w:hAnsi="Cambria"/>
          <w:sz w:val="22"/>
        </w:rPr>
        <w:t xml:space="preserve">• </w:t>
      </w:r>
      <w:r>
        <w:rPr>
          <w:rFonts w:ascii="Cambria" w:hAnsi="Cambria"/>
          <w:sz w:val="22"/>
        </w:rPr>
        <w:t>Recommendation of guidelines for academic quality and assessment</w:t>
      </w:r>
    </w:p>
    <w:p>
      <w:pPr>
        <w:spacing w:line="276" w:lineRule="auto" w:after="80"/>
        <w:ind w:left="357" w:hanging="357"/>
      </w:pPr>
      <w:r>
        <w:rPr>
          <w:rFonts w:ascii="Cambria" w:hAnsi="Cambria"/>
          <w:sz w:val="22"/>
        </w:rPr>
        <w:t xml:space="preserve">• </w:t>
      </w:r>
      <w:r>
        <w:rPr>
          <w:rFonts w:ascii="Cambria" w:hAnsi="Cambria"/>
          <w:sz w:val="22"/>
        </w:rPr>
        <w:t>Promotion of research, innovation, and interdisciplinary programs</w:t>
      </w:r>
    </w:p>
    <w:p>
      <w:pPr>
        <w:spacing w:line="276" w:lineRule="auto" w:after="80"/>
        <w:ind w:left="357" w:hanging="357"/>
      </w:pPr>
      <w:r>
        <w:rPr>
          <w:rFonts w:ascii="Cambria" w:hAnsi="Cambria"/>
          <w:sz w:val="22"/>
        </w:rPr>
        <w:t xml:space="preserve">• </w:t>
      </w:r>
      <w:r>
        <w:rPr>
          <w:rFonts w:ascii="Cambria" w:hAnsi="Cambria"/>
          <w:sz w:val="22"/>
        </w:rPr>
        <w:t>Granting recognition to academic programs and external collaborations</w:t>
      </w:r>
    </w:p>
    <w:p>
      <w:pPr>
        <w:spacing w:after="80" w:before="120" w:line="276" w:lineRule="auto"/>
      </w:pPr>
      <w:r>
        <w:rPr>
          <w:rFonts w:ascii="Cambria" w:hAnsi="Cambria"/>
          <w:b/>
          <w:i w:val="0"/>
          <w:sz w:val="22"/>
        </w:rPr>
        <w:t>3. Composition</w:t>
      </w:r>
    </w:p>
    <w:p>
      <w:pPr>
        <w:spacing w:line="276" w:lineRule="auto" w:after="80"/>
        <w:ind w:left="357" w:hanging="357"/>
      </w:pPr>
      <w:r>
        <w:rPr>
          <w:rFonts w:ascii="Cambria" w:hAnsi="Cambria"/>
          <w:sz w:val="22"/>
        </w:rPr>
        <w:t xml:space="preserve">• </w:t>
      </w:r>
      <w:r>
        <w:rPr>
          <w:rFonts w:ascii="Cambria" w:hAnsi="Cambria"/>
          <w:b/>
          <w:sz w:val="22"/>
        </w:rPr>
        <w:t>Chairperson:</w:t>
      </w:r>
      <w:r>
        <w:rPr>
          <w:rFonts w:ascii="Cambria" w:hAnsi="Cambria"/>
          <w:sz w:val="22"/>
        </w:rPr>
        <w:t xml:space="preserve"> Vice-Chancellor / President</w:t>
      </w:r>
    </w:p>
    <w:p>
      <w:pPr>
        <w:spacing w:line="276" w:lineRule="auto" w:after="80"/>
        <w:ind w:left="357" w:hanging="357"/>
      </w:pPr>
      <w:r>
        <w:rPr>
          <w:rFonts w:ascii="Cambria" w:hAnsi="Cambria"/>
          <w:sz w:val="22"/>
        </w:rPr>
        <w:t xml:space="preserve">• </w:t>
      </w:r>
      <w:r>
        <w:rPr>
          <w:rFonts w:ascii="Cambria" w:hAnsi="Cambria"/>
          <w:b/>
          <w:sz w:val="22"/>
        </w:rPr>
        <w:t>Members: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Deans of Faculties / Schools</w:t>
      </w:r>
    </w:p>
    <w:p>
      <w:pPr>
        <w:spacing w:line="276" w:lineRule="auto" w:after="80"/>
        <w:ind w:left="714" w:hanging="357"/>
      </w:pPr>
      <w:r>
        <w:rPr>
          <w:rFonts w:ascii="Cambria" w:hAnsi="Cambria"/>
          <w:sz w:val="22"/>
        </w:rPr>
        <w:t xml:space="preserve">o </w:t>
      </w:r>
      <w:r>
        <w:rPr>
          <w:rFonts w:ascii="Cambria" w:hAnsi="Cambria"/>
          <w:sz w:val="22"/>
        </w:rPr>
        <w:t>Heads of Departments (HoDs)</w:t>
      </w:r>
    </w:p>
    <w:p>
      <w:pPr>
        <w:spacing w:line="276" w:lineRule="auto" w:after="80"/>
        <w:ind w:left="714" w:hanging="357"/>
      </w:pPr>
      <w:r>
        <w:rPr>
          <w:rFonts w:ascii="Cambria" w:hAnsi="Cambria"/>
          <w:sz w:val="22"/>
        </w:rPr>
        <w:t xml:space="preserve">o </w:t>
      </w:r>
      <w:r>
        <w:rPr>
          <w:rFonts w:ascii="Cambria" w:hAnsi="Cambria"/>
          <w:sz w:val="22"/>
        </w:rPr>
        <w:t>Senior Professors / Eminent Scholars</w:t>
      </w:r>
    </w:p>
    <w:p>
      <w:pPr>
        <w:spacing w:line="276" w:lineRule="auto" w:after="80"/>
        <w:ind w:left="714" w:hanging="357"/>
      </w:pPr>
      <w:r>
        <w:rPr>
          <w:rFonts w:ascii="Cambria" w:hAnsi="Cambria"/>
          <w:sz w:val="22"/>
        </w:rPr>
        <w:t xml:space="preserve">o </w:t>
      </w:r>
      <w:r>
        <w:rPr>
          <w:rFonts w:ascii="Cambria" w:hAnsi="Cambria"/>
          <w:sz w:val="22"/>
        </w:rPr>
        <w:t>External Experts (industry or academia)</w:t>
      </w:r>
    </w:p>
    <w:p>
      <w:pPr>
        <w:spacing w:line="276" w:lineRule="auto" w:after="80"/>
        <w:ind w:left="714" w:hanging="357"/>
      </w:pPr>
      <w:r>
        <w:rPr>
          <w:rFonts w:ascii="Cambria" w:hAnsi="Cambria"/>
          <w:sz w:val="22"/>
        </w:rPr>
        <w:t xml:space="preserve">o </w:t>
      </w:r>
      <w:r>
        <w:rPr>
          <w:rFonts w:ascii="Cambria" w:hAnsi="Cambria"/>
          <w:sz w:val="22"/>
        </w:rPr>
        <w:t>Registrar (Secretary or Member Secretary)</w:t>
      </w:r>
    </w:p>
    <w:p>
      <w:pPr>
        <w:spacing w:line="276" w:lineRule="auto" w:after="80"/>
        <w:ind w:left="714" w:hanging="357"/>
      </w:pPr>
      <w:r>
        <w:rPr>
          <w:rFonts w:ascii="Cambria" w:hAnsi="Cambria"/>
          <w:sz w:val="22"/>
        </w:rPr>
        <w:t xml:space="preserve">o </w:t>
      </w:r>
      <w:r>
        <w:rPr>
          <w:rFonts w:ascii="Cambria" w:hAnsi="Cambria"/>
          <w:sz w:val="22"/>
        </w:rPr>
        <w:t>Controller of Examinations (ex-officio)</w:t>
      </w:r>
    </w:p>
    <w:p>
      <w:pPr>
        <w:spacing w:line="276" w:lineRule="auto" w:after="80"/>
        <w:ind w:left="714" w:hanging="357"/>
      </w:pPr>
      <w:r>
        <w:rPr>
          <w:rFonts w:ascii="Cambria" w:hAnsi="Cambria"/>
          <w:sz w:val="22"/>
        </w:rPr>
        <w:t xml:space="preserve">o </w:t>
      </w:r>
      <w:r>
        <w:rPr>
          <w:rFonts w:ascii="Cambria" w:hAnsi="Cambria"/>
          <w:sz w:val="22"/>
        </w:rPr>
        <w:t>Librarian, Directors of R&amp;D, IQAC, and Student Affairs (as needed)</w:t>
      </w:r>
    </w:p>
    <w:p>
      <w:pPr>
        <w:spacing w:after="80" w:before="120" w:line="276" w:lineRule="auto"/>
      </w:pPr>
      <w:r>
        <w:rPr>
          <w:rFonts w:ascii="Cambria" w:hAnsi="Cambria"/>
          <w:b/>
          <w:i w:val="0"/>
          <w:sz w:val="22"/>
        </w:rPr>
        <w:t>4. Meetings and Procedures</w:t>
      </w:r>
    </w:p>
    <w:p>
      <w:pPr>
        <w:spacing w:line="276" w:lineRule="auto" w:after="80"/>
        <w:ind w:left="357" w:hanging="357"/>
      </w:pPr>
      <w:r>
        <w:rPr>
          <w:rFonts w:ascii="Cambria" w:hAnsi="Cambria"/>
          <w:sz w:val="22"/>
        </w:rPr>
        <w:t xml:space="preserve">• </w:t>
      </w:r>
      <w:r>
        <w:rPr>
          <w:rFonts w:ascii="Cambria" w:hAnsi="Cambria"/>
          <w:sz w:val="22"/>
        </w:rPr>
        <w:t>Typically meets once or twice per semester</w:t>
      </w:r>
    </w:p>
    <w:p>
      <w:pPr>
        <w:spacing w:line="276" w:lineRule="auto" w:after="80"/>
        <w:ind w:left="357" w:hanging="357"/>
      </w:pPr>
      <w:r>
        <w:rPr>
          <w:rFonts w:ascii="Cambria" w:hAnsi="Cambria"/>
          <w:sz w:val="22"/>
        </w:rPr>
        <w:t xml:space="preserve">• </w:t>
      </w:r>
      <w:r>
        <w:rPr>
          <w:rFonts w:ascii="Cambria" w:hAnsi="Cambria"/>
          <w:sz w:val="22"/>
        </w:rPr>
        <w:t>Agenda circulated in advance; minutes recorded and approved</w:t>
      </w:r>
    </w:p>
    <w:p>
      <w:pPr>
        <w:spacing w:line="276" w:lineRule="auto" w:after="80"/>
        <w:ind w:left="357" w:hanging="357"/>
      </w:pPr>
      <w:r>
        <w:rPr>
          <w:rFonts w:ascii="Cambria" w:hAnsi="Cambria"/>
          <w:sz w:val="22"/>
        </w:rPr>
        <w:t xml:space="preserve">• </w:t>
      </w:r>
      <w:r>
        <w:rPr>
          <w:rFonts w:ascii="Cambria" w:hAnsi="Cambria"/>
          <w:sz w:val="22"/>
        </w:rPr>
        <w:t>Decisions are binding on academic departments after ratification</w:t>
      </w:r>
    </w:p>
    <w:p>
      <w:pPr>
        <w:spacing w:after="80" w:before="120" w:line="276" w:lineRule="auto"/>
      </w:pPr>
      <w:r>
        <w:rPr>
          <w:rFonts w:ascii="Cambria" w:hAnsi="Cambria"/>
          <w:b/>
          <w:i w:val="0"/>
          <w:sz w:val="22"/>
        </w:rPr>
        <w:t>5. Impact and Governance Link</w:t>
      </w:r>
    </w:p>
    <w:p>
      <w:pPr>
        <w:spacing w:line="276" w:lineRule="auto" w:after="80"/>
        <w:ind w:left="357" w:hanging="357"/>
      </w:pPr>
      <w:r>
        <w:rPr>
          <w:rFonts w:ascii="Cambria" w:hAnsi="Cambria"/>
          <w:sz w:val="22"/>
        </w:rPr>
        <w:t xml:space="preserve">• </w:t>
      </w:r>
      <w:r>
        <w:rPr>
          <w:rFonts w:ascii="Cambria" w:hAnsi="Cambria"/>
          <w:sz w:val="22"/>
        </w:rPr>
        <w:t>Acts as an advisory body to the Vice-Chancellor and Senate</w:t>
      </w:r>
    </w:p>
    <w:p>
      <w:pPr>
        <w:spacing w:line="276" w:lineRule="auto" w:after="80"/>
        <w:ind w:left="357" w:hanging="357"/>
      </w:pPr>
      <w:r>
        <w:rPr>
          <w:rFonts w:ascii="Cambria" w:hAnsi="Cambria"/>
          <w:sz w:val="22"/>
        </w:rPr>
        <w:t xml:space="preserve">• </w:t>
      </w:r>
      <w:r>
        <w:rPr>
          <w:rFonts w:ascii="Cambria" w:hAnsi="Cambria"/>
          <w:sz w:val="22"/>
        </w:rPr>
        <w:t>Bridges governance with academic execution</w:t>
      </w:r>
    </w:p>
    <w:p>
      <w:pPr>
        <w:spacing w:line="276" w:lineRule="auto" w:after="80"/>
        <w:ind w:left="357" w:hanging="357"/>
      </w:pPr>
      <w:r>
        <w:rPr>
          <w:rFonts w:ascii="Cambria" w:hAnsi="Cambria"/>
          <w:sz w:val="22"/>
        </w:rPr>
        <w:t xml:space="preserve">• </w:t>
      </w:r>
      <w:r>
        <w:rPr>
          <w:rFonts w:ascii="Cambria" w:hAnsi="Cambria"/>
          <w:sz w:val="22"/>
        </w:rPr>
        <w:t>Ensures compliance with national accreditation standards (e.g., NAAC, UGC)</w:t>
      </w:r>
    </w:p>
    <w:p>
      <w:pPr>
        <w:spacing w:before="240" w:after="120"/>
      </w:pPr>
      <w:r>
        <w:rPr>
          <w:rFonts w:ascii="Cambria" w:hAnsi="Cambria"/>
          <w:b/>
          <w:color w:val="1F3A5F"/>
          <w:sz w:val="25"/>
        </w:rPr>
        <w:t>4.2. Core Functions of the Academic Council</w:t>
      </w:r>
    </w:p>
    <w:p>
      <w:pPr>
        <w:spacing w:after="80" w:before="120" w:line="276" w:lineRule="auto"/>
      </w:pPr>
      <w:r>
        <w:rPr>
          <w:rFonts w:ascii="Cambria" w:hAnsi="Cambria"/>
          <w:b/>
          <w:i w:val="0"/>
          <w:sz w:val="22"/>
        </w:rPr>
        <w:t>1. Academic Policy and Governance</w:t>
      </w:r>
    </w:p>
    <w:p>
      <w:pPr>
        <w:spacing w:line="276" w:lineRule="auto" w:after="80"/>
        <w:ind w:left="357" w:hanging="357"/>
      </w:pPr>
      <w:r>
        <w:rPr>
          <w:rFonts w:ascii="Cambria" w:hAnsi="Cambria"/>
          <w:sz w:val="22"/>
        </w:rPr>
        <w:t xml:space="preserve">• </w:t>
      </w:r>
      <w:r>
        <w:rPr>
          <w:rFonts w:ascii="Cambria" w:hAnsi="Cambria"/>
          <w:sz w:val="22"/>
        </w:rPr>
        <w:t>Formulate and implement academic policies, frameworks, and regulations</w:t>
      </w:r>
    </w:p>
    <w:p>
      <w:pPr>
        <w:spacing w:line="276" w:lineRule="auto" w:after="80"/>
        <w:ind w:left="357" w:hanging="357"/>
      </w:pPr>
      <w:r>
        <w:rPr>
          <w:rFonts w:ascii="Cambria" w:hAnsi="Cambria"/>
          <w:sz w:val="22"/>
        </w:rPr>
        <w:t xml:space="preserve">• </w:t>
      </w:r>
      <w:r>
        <w:rPr>
          <w:rFonts w:ascii="Cambria" w:hAnsi="Cambria"/>
          <w:sz w:val="22"/>
        </w:rPr>
        <w:t>Serve as the principal academic authority of the university</w:t>
      </w:r>
    </w:p>
    <w:p>
      <w:pPr>
        <w:spacing w:line="276" w:lineRule="auto" w:after="80"/>
        <w:ind w:left="357" w:hanging="357"/>
      </w:pPr>
      <w:r>
        <w:rPr>
          <w:rFonts w:ascii="Cambria" w:hAnsi="Cambria"/>
          <w:sz w:val="22"/>
        </w:rPr>
        <w:t xml:space="preserve">• </w:t>
      </w:r>
      <w:r>
        <w:rPr>
          <w:rFonts w:ascii="Cambria" w:hAnsi="Cambria"/>
          <w:sz w:val="22"/>
        </w:rPr>
        <w:t>Approve academic statutes, byelaws, and guidelines</w:t>
      </w:r>
    </w:p>
    <w:p>
      <w:pPr>
        <w:spacing w:after="80" w:before="120" w:line="276" w:lineRule="auto"/>
      </w:pPr>
      <w:r>
        <w:rPr>
          <w:rFonts w:ascii="Cambria" w:hAnsi="Cambria"/>
          <w:b/>
          <w:i w:val="0"/>
          <w:sz w:val="22"/>
        </w:rPr>
        <w:t>2. Curriculum Oversight</w:t>
      </w:r>
    </w:p>
    <w:p>
      <w:pPr>
        <w:spacing w:line="276" w:lineRule="auto" w:after="80"/>
        <w:ind w:left="357" w:hanging="357"/>
      </w:pPr>
      <w:r>
        <w:rPr>
          <w:rFonts w:ascii="Cambria" w:hAnsi="Cambria"/>
          <w:sz w:val="22"/>
        </w:rPr>
        <w:t xml:space="preserve">• </w:t>
      </w:r>
      <w:r>
        <w:rPr>
          <w:rFonts w:ascii="Cambria" w:hAnsi="Cambria"/>
          <w:sz w:val="22"/>
        </w:rPr>
        <w:t>Approve new programs, courses, and specializations proposed by Boards of Studies</w:t>
      </w:r>
    </w:p>
    <w:p>
      <w:pPr>
        <w:spacing w:line="276" w:lineRule="auto" w:after="80"/>
        <w:ind w:left="357" w:hanging="357"/>
      </w:pPr>
      <w:r>
        <w:rPr>
          <w:rFonts w:ascii="Cambria" w:hAnsi="Cambria"/>
          <w:sz w:val="22"/>
        </w:rPr>
        <w:t xml:space="preserve">• </w:t>
      </w:r>
      <w:r>
        <w:rPr>
          <w:rFonts w:ascii="Cambria" w:hAnsi="Cambria"/>
          <w:sz w:val="22"/>
        </w:rPr>
        <w:t>Review and ratify curriculum structures, syllabi, and academic calendars</w:t>
      </w:r>
    </w:p>
    <w:p>
      <w:pPr>
        <w:spacing w:line="276" w:lineRule="auto" w:after="80"/>
        <w:ind w:left="357" w:hanging="357"/>
      </w:pPr>
      <w:r>
        <w:rPr>
          <w:rFonts w:ascii="Cambria" w:hAnsi="Cambria"/>
          <w:sz w:val="22"/>
        </w:rPr>
        <w:t xml:space="preserve">• </w:t>
      </w:r>
      <w:r>
        <w:rPr>
          <w:rFonts w:ascii="Cambria" w:hAnsi="Cambria"/>
          <w:sz w:val="22"/>
        </w:rPr>
        <w:t>Ensure alignment with national education policies, accreditation norms, and OBE standards</w:t>
      </w:r>
    </w:p>
    <w:p>
      <w:pPr>
        <w:spacing w:after="80" w:before="120" w:line="276" w:lineRule="auto"/>
      </w:pPr>
      <w:r>
        <w:rPr>
          <w:rFonts w:ascii="Cambria" w:hAnsi="Cambria"/>
          <w:b/>
          <w:i w:val="0"/>
          <w:sz w:val="22"/>
        </w:rPr>
        <w:t>3. Research and Innovation Promotion</w:t>
      </w:r>
    </w:p>
    <w:p>
      <w:pPr>
        <w:spacing w:line="276" w:lineRule="auto" w:after="80"/>
        <w:ind w:left="357" w:hanging="357"/>
      </w:pPr>
      <w:r>
        <w:rPr>
          <w:rFonts w:ascii="Cambria" w:hAnsi="Cambria"/>
          <w:sz w:val="22"/>
        </w:rPr>
        <w:t xml:space="preserve">• </w:t>
      </w:r>
      <w:r>
        <w:rPr>
          <w:rFonts w:ascii="Cambria" w:hAnsi="Cambria"/>
          <w:sz w:val="22"/>
        </w:rPr>
        <w:t>Encourage faculty and student research initiatives</w:t>
      </w:r>
    </w:p>
    <w:p>
      <w:pPr>
        <w:spacing w:line="276" w:lineRule="auto" w:after="80"/>
        <w:ind w:left="357" w:hanging="357"/>
      </w:pPr>
      <w:r>
        <w:rPr>
          <w:rFonts w:ascii="Cambria" w:hAnsi="Cambria"/>
          <w:sz w:val="22"/>
        </w:rPr>
        <w:t xml:space="preserve">• </w:t>
      </w:r>
      <w:r>
        <w:rPr>
          <w:rFonts w:ascii="Cambria" w:hAnsi="Cambria"/>
          <w:sz w:val="22"/>
        </w:rPr>
        <w:t>Approve guidelines for thesis/dissertation, publication, and ethics in research</w:t>
      </w:r>
    </w:p>
    <w:p>
      <w:pPr>
        <w:spacing w:line="276" w:lineRule="auto" w:after="80"/>
        <w:ind w:left="357" w:hanging="357"/>
      </w:pPr>
      <w:r>
        <w:rPr>
          <w:rFonts w:ascii="Cambria" w:hAnsi="Cambria"/>
          <w:sz w:val="22"/>
        </w:rPr>
        <w:t xml:space="preserve">• </w:t>
      </w:r>
      <w:r>
        <w:rPr>
          <w:rFonts w:ascii="Cambria" w:hAnsi="Cambria"/>
          <w:sz w:val="22"/>
        </w:rPr>
        <w:t>Review research progress reports and recommend improvements</w:t>
      </w:r>
    </w:p>
    <w:p>
      <w:pPr>
        <w:spacing w:after="80" w:before="120" w:line="276" w:lineRule="auto"/>
      </w:pPr>
      <w:r>
        <w:rPr>
          <w:rFonts w:ascii="Cambria" w:hAnsi="Cambria"/>
          <w:b/>
          <w:i w:val="0"/>
          <w:sz w:val="22"/>
        </w:rPr>
        <w:t>4. Examination and Evaluation Control</w:t>
      </w:r>
    </w:p>
    <w:p>
      <w:pPr>
        <w:spacing w:line="276" w:lineRule="auto" w:after="80"/>
        <w:ind w:left="357" w:hanging="357"/>
      </w:pPr>
      <w:r>
        <w:rPr>
          <w:rFonts w:ascii="Cambria" w:hAnsi="Cambria"/>
          <w:sz w:val="22"/>
        </w:rPr>
        <w:t xml:space="preserve">• </w:t>
      </w:r>
      <w:r>
        <w:rPr>
          <w:rFonts w:ascii="Cambria" w:hAnsi="Cambria"/>
          <w:sz w:val="22"/>
        </w:rPr>
        <w:t>Set academic standards for examinations, grading, and assessment methods</w:t>
      </w:r>
    </w:p>
    <w:p>
      <w:pPr>
        <w:spacing w:line="276" w:lineRule="auto" w:after="80"/>
        <w:ind w:left="357" w:hanging="357"/>
      </w:pPr>
      <w:r>
        <w:rPr>
          <w:rFonts w:ascii="Cambria" w:hAnsi="Cambria"/>
          <w:sz w:val="22"/>
        </w:rPr>
        <w:t xml:space="preserve">• </w:t>
      </w:r>
      <w:r>
        <w:rPr>
          <w:rFonts w:ascii="Cambria" w:hAnsi="Cambria"/>
          <w:sz w:val="22"/>
        </w:rPr>
        <w:t>Oversee regulations for conduct of internal and external exams</w:t>
      </w:r>
    </w:p>
    <w:p>
      <w:pPr>
        <w:spacing w:line="276" w:lineRule="auto" w:after="80"/>
        <w:ind w:left="357" w:hanging="357"/>
      </w:pPr>
      <w:r>
        <w:rPr>
          <w:rFonts w:ascii="Cambria" w:hAnsi="Cambria"/>
          <w:sz w:val="22"/>
        </w:rPr>
        <w:t xml:space="preserve">• </w:t>
      </w:r>
      <w:r>
        <w:rPr>
          <w:rFonts w:ascii="Cambria" w:hAnsi="Cambria"/>
          <w:sz w:val="22"/>
        </w:rPr>
        <w:t>Approve appointment of examiners, moderators, and evaluators</w:t>
      </w:r>
    </w:p>
    <w:p>
      <w:pPr>
        <w:spacing w:line="276" w:lineRule="auto" w:after="80"/>
        <w:ind w:left="357" w:hanging="357"/>
      </w:pPr>
      <w:r>
        <w:rPr>
          <w:rFonts w:ascii="Cambria" w:hAnsi="Cambria"/>
          <w:sz w:val="22"/>
        </w:rPr>
        <w:t xml:space="preserve">• </w:t>
      </w:r>
      <w:r>
        <w:rPr>
          <w:rFonts w:ascii="Cambria" w:hAnsi="Cambria"/>
          <w:sz w:val="22"/>
        </w:rPr>
        <w:t>Ensure academic integrity and fairness in evaluation systems</w:t>
      </w:r>
    </w:p>
    <w:p>
      <w:pPr>
        <w:spacing w:after="80" w:before="120" w:line="276" w:lineRule="auto"/>
      </w:pPr>
      <w:r>
        <w:rPr>
          <w:rFonts w:ascii="Cambria" w:hAnsi="Cambria"/>
          <w:b/>
          <w:i w:val="0"/>
          <w:sz w:val="22"/>
        </w:rPr>
        <w:t>5. Quality Assurance and Academic Standards</w:t>
      </w:r>
    </w:p>
    <w:p>
      <w:pPr>
        <w:spacing w:line="276" w:lineRule="auto" w:after="80"/>
        <w:ind w:left="357" w:hanging="357"/>
      </w:pPr>
      <w:r>
        <w:rPr>
          <w:rFonts w:ascii="Cambria" w:hAnsi="Cambria"/>
          <w:sz w:val="22"/>
        </w:rPr>
        <w:t xml:space="preserve">• </w:t>
      </w:r>
      <w:r>
        <w:rPr>
          <w:rFonts w:ascii="Cambria" w:hAnsi="Cambria"/>
          <w:sz w:val="22"/>
        </w:rPr>
        <w:t>Promote continuous improvement in teaching-learning processes</w:t>
      </w:r>
    </w:p>
    <w:p>
      <w:pPr>
        <w:spacing w:line="276" w:lineRule="auto" w:after="80"/>
        <w:ind w:left="357" w:hanging="357"/>
      </w:pPr>
      <w:r>
        <w:rPr>
          <w:rFonts w:ascii="Cambria" w:hAnsi="Cambria"/>
          <w:sz w:val="22"/>
        </w:rPr>
        <w:t xml:space="preserve">• </w:t>
      </w:r>
      <w:r>
        <w:rPr>
          <w:rFonts w:ascii="Cambria" w:hAnsi="Cambria"/>
          <w:sz w:val="22"/>
        </w:rPr>
        <w:t>Set standards for course outcomes, credit systems, and academic audits</w:t>
      </w:r>
    </w:p>
    <w:p>
      <w:pPr>
        <w:spacing w:line="276" w:lineRule="auto" w:after="80"/>
        <w:ind w:left="357" w:hanging="357"/>
      </w:pPr>
      <w:r>
        <w:rPr>
          <w:rFonts w:ascii="Cambria" w:hAnsi="Cambria"/>
          <w:sz w:val="22"/>
        </w:rPr>
        <w:t xml:space="preserve">• </w:t>
      </w:r>
      <w:r>
        <w:rPr>
          <w:rFonts w:ascii="Cambria" w:hAnsi="Cambria"/>
          <w:sz w:val="22"/>
        </w:rPr>
        <w:t>Facilitate accreditation, quality benchmarks, and ranking preparedness</w:t>
      </w:r>
    </w:p>
    <w:p>
      <w:pPr>
        <w:spacing w:after="80" w:before="120" w:line="276" w:lineRule="auto"/>
      </w:pPr>
      <w:r>
        <w:rPr>
          <w:rFonts w:ascii="Cambria" w:hAnsi="Cambria"/>
          <w:b/>
          <w:i w:val="0"/>
          <w:sz w:val="22"/>
        </w:rPr>
        <w:t>6. Recognition and Equivalence</w:t>
      </w:r>
    </w:p>
    <w:p>
      <w:pPr>
        <w:spacing w:line="276" w:lineRule="auto" w:after="80"/>
        <w:ind w:left="357" w:hanging="357"/>
      </w:pPr>
      <w:r>
        <w:rPr>
          <w:rFonts w:ascii="Cambria" w:hAnsi="Cambria"/>
          <w:sz w:val="22"/>
        </w:rPr>
        <w:t xml:space="preserve">• </w:t>
      </w:r>
      <w:r>
        <w:rPr>
          <w:rFonts w:ascii="Cambria" w:hAnsi="Cambria"/>
          <w:sz w:val="22"/>
        </w:rPr>
        <w:t>Recognize qualifications from other universities/institutes for admissions and credit transfers</w:t>
      </w:r>
    </w:p>
    <w:p>
      <w:pPr>
        <w:spacing w:line="276" w:lineRule="auto" w:after="80"/>
        <w:ind w:left="357" w:hanging="357"/>
      </w:pPr>
      <w:r>
        <w:rPr>
          <w:rFonts w:ascii="Cambria" w:hAnsi="Cambria"/>
          <w:sz w:val="22"/>
        </w:rPr>
        <w:t xml:space="preserve">• </w:t>
      </w:r>
      <w:r>
        <w:rPr>
          <w:rFonts w:ascii="Cambria" w:hAnsi="Cambria"/>
          <w:sz w:val="22"/>
        </w:rPr>
        <w:t>Determine equivalence of degrees, diplomas, and certificate programs</w:t>
      </w:r>
    </w:p>
    <w:p>
      <w:pPr>
        <w:spacing w:after="80" w:before="120" w:line="276" w:lineRule="auto"/>
      </w:pPr>
      <w:r>
        <w:rPr>
          <w:rFonts w:ascii="Cambria" w:hAnsi="Cambria"/>
          <w:b/>
          <w:i w:val="0"/>
          <w:sz w:val="22"/>
        </w:rPr>
        <w:t>7. Institutional Development</w:t>
      </w:r>
    </w:p>
    <w:p>
      <w:pPr>
        <w:spacing w:line="276" w:lineRule="auto" w:after="80"/>
        <w:ind w:left="357" w:hanging="357"/>
      </w:pPr>
      <w:r>
        <w:rPr>
          <w:rFonts w:ascii="Cambria" w:hAnsi="Cambria"/>
          <w:sz w:val="22"/>
        </w:rPr>
        <w:t xml:space="preserve">• </w:t>
      </w:r>
      <w:r>
        <w:rPr>
          <w:rFonts w:ascii="Cambria" w:hAnsi="Cambria"/>
          <w:sz w:val="22"/>
        </w:rPr>
        <w:t>Recommend establishment or closure of schools, departments, centers, or interdisciplinary units</w:t>
      </w:r>
    </w:p>
    <w:p>
      <w:pPr>
        <w:spacing w:line="276" w:lineRule="auto" w:after="80"/>
        <w:ind w:left="357" w:hanging="357"/>
      </w:pPr>
      <w:r>
        <w:rPr>
          <w:rFonts w:ascii="Cambria" w:hAnsi="Cambria"/>
          <w:sz w:val="22"/>
        </w:rPr>
        <w:t xml:space="preserve">• </w:t>
      </w:r>
      <w:r>
        <w:rPr>
          <w:rFonts w:ascii="Cambria" w:hAnsi="Cambria"/>
          <w:sz w:val="22"/>
        </w:rPr>
        <w:t>Approve collaborations with national/international academic bodies</w:t>
      </w:r>
    </w:p>
    <w:p>
      <w:pPr>
        <w:spacing w:line="276" w:lineRule="auto" w:after="80"/>
        <w:ind w:left="357" w:hanging="357"/>
      </w:pPr>
      <w:r>
        <w:rPr>
          <w:rFonts w:ascii="Cambria" w:hAnsi="Cambria"/>
          <w:sz w:val="22"/>
        </w:rPr>
        <w:t xml:space="preserve">• </w:t>
      </w:r>
      <w:r>
        <w:rPr>
          <w:rFonts w:ascii="Cambria" w:hAnsi="Cambria"/>
          <w:sz w:val="22"/>
        </w:rPr>
        <w:t>Recommend policies on student conduct, scholarships, and fellowships</w:t>
      </w:r>
    </w:p>
    <w:p>
      <w:pPr>
        <w:spacing w:after="80" w:before="120" w:line="276" w:lineRule="auto"/>
      </w:pPr>
      <w:r>
        <w:rPr>
          <w:rFonts w:ascii="Cambria" w:hAnsi="Cambria"/>
          <w:b/>
          <w:i w:val="0"/>
          <w:sz w:val="22"/>
        </w:rPr>
        <w:t>8. Committee and Sub-Committee Engagement</w:t>
      </w:r>
    </w:p>
    <w:p>
      <w:pPr>
        <w:spacing w:line="276" w:lineRule="auto" w:after="80"/>
        <w:ind w:left="357" w:hanging="357"/>
      </w:pPr>
      <w:r>
        <w:rPr>
          <w:rFonts w:ascii="Cambria" w:hAnsi="Cambria"/>
          <w:sz w:val="22"/>
        </w:rPr>
        <w:t xml:space="preserve">• </w:t>
      </w:r>
      <w:r>
        <w:rPr>
          <w:rFonts w:ascii="Cambria" w:hAnsi="Cambria"/>
          <w:sz w:val="22"/>
        </w:rPr>
        <w:t>Constitute academic committees/sub-committees for specific domains (e.g., curriculum, assessment, innovation)</w:t>
      </w:r>
    </w:p>
    <w:p>
      <w:pPr>
        <w:spacing w:line="276" w:lineRule="auto" w:after="80"/>
        <w:ind w:left="357" w:hanging="357"/>
      </w:pPr>
      <w:r>
        <w:rPr>
          <w:rFonts w:ascii="Cambria" w:hAnsi="Cambria"/>
          <w:sz w:val="22"/>
        </w:rPr>
        <w:t xml:space="preserve">• </w:t>
      </w:r>
      <w:r>
        <w:rPr>
          <w:rFonts w:ascii="Cambria" w:hAnsi="Cambria"/>
          <w:sz w:val="22"/>
        </w:rPr>
        <w:t>Review reports and proposals submitted by such committees</w:t>
      </w:r>
    </w:p>
    <w:p>
      <w:pPr>
        <w:spacing w:before="240" w:after="120"/>
      </w:pPr>
      <w:r>
        <w:rPr>
          <w:rFonts w:ascii="Cambria" w:hAnsi="Cambria"/>
          <w:b/>
          <w:color w:val="1F3A5F"/>
          <w:sz w:val="25"/>
        </w:rPr>
        <w:t>4.3. Roles and Responsibilities of the Academic Council</w:t>
      </w:r>
    </w:p>
    <w:p>
      <w:pPr>
        <w:spacing w:after="80" w:before="120" w:line="276" w:lineRule="auto"/>
      </w:pPr>
      <w:r>
        <w:rPr>
          <w:rFonts w:ascii="Cambria" w:hAnsi="Cambria"/>
          <w:b/>
          <w:i w:val="0"/>
          <w:sz w:val="22"/>
        </w:rPr>
        <w:t>1. General Role</w:t>
      </w:r>
    </w:p>
    <w:p>
      <w:pPr>
        <w:spacing w:line="276" w:lineRule="auto" w:after="80"/>
        <w:ind w:left="357" w:hanging="357"/>
      </w:pPr>
      <w:r>
        <w:rPr>
          <w:rFonts w:ascii="Cambria" w:hAnsi="Cambria"/>
          <w:sz w:val="22"/>
        </w:rPr>
        <w:t xml:space="preserve">• </w:t>
      </w:r>
      <w:r>
        <w:rPr>
          <w:rFonts w:ascii="Cambria" w:hAnsi="Cambria"/>
          <w:sz w:val="22"/>
        </w:rPr>
        <w:t>Oversees, supervises, and governs all academic operations and policies</w:t>
      </w:r>
    </w:p>
    <w:p>
      <w:pPr>
        <w:spacing w:after="80" w:before="120" w:line="276" w:lineRule="auto"/>
      </w:pPr>
      <w:r>
        <w:rPr>
          <w:rFonts w:ascii="Cambria" w:hAnsi="Cambria"/>
          <w:b/>
          <w:i w:val="0"/>
          <w:sz w:val="22"/>
        </w:rPr>
        <w:t>2. Academic Oversight</w:t>
      </w:r>
    </w:p>
    <w:p>
      <w:pPr>
        <w:spacing w:line="276" w:lineRule="auto" w:after="80"/>
        <w:ind w:left="357" w:hanging="357"/>
      </w:pPr>
      <w:r>
        <w:rPr>
          <w:rFonts w:ascii="Cambria" w:hAnsi="Cambria"/>
          <w:sz w:val="22"/>
        </w:rPr>
        <w:t xml:space="preserve">• </w:t>
      </w:r>
      <w:r>
        <w:rPr>
          <w:rFonts w:ascii="Cambria" w:hAnsi="Cambria"/>
          <w:sz w:val="22"/>
        </w:rPr>
        <w:t>Exercises general supervision over academic activities</w:t>
      </w:r>
    </w:p>
    <w:p>
      <w:pPr>
        <w:spacing w:line="276" w:lineRule="auto" w:after="80"/>
        <w:ind w:left="357" w:hanging="357"/>
      </w:pPr>
      <w:r>
        <w:rPr>
          <w:rFonts w:ascii="Cambria" w:hAnsi="Cambria"/>
          <w:sz w:val="22"/>
        </w:rPr>
        <w:t xml:space="preserve">• </w:t>
      </w:r>
      <w:r>
        <w:rPr>
          <w:rFonts w:ascii="Cambria" w:hAnsi="Cambria"/>
          <w:sz w:val="22"/>
        </w:rPr>
        <w:t>Provides guidance on teaching methods, research practices, evaluation systems, and academic improvement</w:t>
      </w:r>
    </w:p>
    <w:p>
      <w:pPr>
        <w:spacing w:line="276" w:lineRule="auto" w:after="80"/>
        <w:ind w:left="357" w:hanging="357"/>
      </w:pPr>
      <w:r>
        <w:rPr>
          <w:rFonts w:ascii="Cambria" w:hAnsi="Cambria"/>
          <w:sz w:val="22"/>
        </w:rPr>
        <w:t xml:space="preserve">• </w:t>
      </w:r>
      <w:r>
        <w:rPr>
          <w:rFonts w:ascii="Cambria" w:hAnsi="Cambria"/>
          <w:sz w:val="22"/>
        </w:rPr>
        <w:t>Promotes and reviews research activities conducted within the university</w:t>
      </w:r>
    </w:p>
    <w:p>
      <w:pPr>
        <w:spacing w:line="276" w:lineRule="auto" w:after="80"/>
        <w:ind w:left="357" w:hanging="357"/>
      </w:pPr>
      <w:r>
        <w:rPr>
          <w:rFonts w:ascii="Cambria" w:hAnsi="Cambria"/>
          <w:sz w:val="22"/>
        </w:rPr>
        <w:t xml:space="preserve">• </w:t>
      </w:r>
      <w:r>
        <w:rPr>
          <w:rFonts w:ascii="Cambria" w:hAnsi="Cambria"/>
          <w:sz w:val="22"/>
        </w:rPr>
        <w:t>Initiates or considers academic matters independently or as referred by the Board of Management</w:t>
      </w:r>
    </w:p>
    <w:p>
      <w:pPr>
        <w:spacing w:after="80" w:before="120" w:line="276" w:lineRule="auto"/>
      </w:pPr>
      <w:r>
        <w:rPr>
          <w:rFonts w:ascii="Cambria" w:hAnsi="Cambria"/>
          <w:b/>
          <w:i w:val="0"/>
          <w:sz w:val="22"/>
        </w:rPr>
        <w:t>3. Curriculum &amp; Examination Management</w:t>
      </w:r>
    </w:p>
    <w:p>
      <w:pPr>
        <w:spacing w:line="276" w:lineRule="auto" w:after="80"/>
        <w:ind w:left="357" w:hanging="357"/>
      </w:pPr>
      <w:r>
        <w:rPr>
          <w:rFonts w:ascii="Cambria" w:hAnsi="Cambria"/>
          <w:sz w:val="22"/>
        </w:rPr>
        <w:t xml:space="preserve">• </w:t>
      </w:r>
      <w:r>
        <w:rPr>
          <w:rFonts w:ascii="Cambria" w:hAnsi="Cambria"/>
          <w:sz w:val="22"/>
        </w:rPr>
        <w:t>Prescribes academic programs leading to degrees, diplomas, and certificate courses</w:t>
      </w:r>
    </w:p>
    <w:p>
      <w:pPr>
        <w:spacing w:line="276" w:lineRule="auto" w:after="80"/>
        <w:ind w:left="357" w:hanging="357"/>
      </w:pPr>
      <w:r>
        <w:rPr>
          <w:rFonts w:ascii="Cambria" w:hAnsi="Cambria"/>
          <w:sz w:val="22"/>
        </w:rPr>
        <w:t xml:space="preserve">• </w:t>
      </w:r>
      <w:r>
        <w:rPr>
          <w:rFonts w:ascii="Cambria" w:hAnsi="Cambria"/>
          <w:sz w:val="22"/>
        </w:rPr>
        <w:t>Conducts examinations in alignment with university byelaws</w:t>
      </w:r>
    </w:p>
    <w:p>
      <w:pPr>
        <w:spacing w:line="276" w:lineRule="auto" w:after="80"/>
        <w:ind w:left="357" w:hanging="357"/>
      </w:pPr>
      <w:r>
        <w:rPr>
          <w:rFonts w:ascii="Cambria" w:hAnsi="Cambria"/>
          <w:sz w:val="22"/>
        </w:rPr>
        <w:t xml:space="preserve">• </w:t>
      </w:r>
      <w:r>
        <w:rPr>
          <w:rFonts w:ascii="Cambria" w:hAnsi="Cambria"/>
          <w:sz w:val="22"/>
        </w:rPr>
        <w:t>Maintains and enhances standards of examination and evaluation</w:t>
      </w:r>
    </w:p>
    <w:p>
      <w:pPr>
        <w:spacing w:line="276" w:lineRule="auto" w:after="80"/>
        <w:ind w:left="357" w:hanging="357"/>
      </w:pPr>
      <w:r>
        <w:rPr>
          <w:rFonts w:ascii="Cambria" w:hAnsi="Cambria"/>
          <w:sz w:val="22"/>
        </w:rPr>
        <w:t xml:space="preserve">• </w:t>
      </w:r>
      <w:r>
        <w:rPr>
          <w:rFonts w:ascii="Cambria" w:hAnsi="Cambria"/>
          <w:sz w:val="22"/>
        </w:rPr>
        <w:t>Appoints examiners, moderators, tabulators, and other examination-related personnel</w:t>
      </w:r>
    </w:p>
    <w:p>
      <w:pPr>
        <w:spacing w:after="80" w:before="120" w:line="276" w:lineRule="auto"/>
      </w:pPr>
      <w:r>
        <w:rPr>
          <w:rFonts w:ascii="Cambria" w:hAnsi="Cambria"/>
          <w:b/>
          <w:i w:val="0"/>
          <w:sz w:val="22"/>
        </w:rPr>
        <w:t>4. Academic Policy and Recognition</w:t>
      </w:r>
    </w:p>
    <w:p>
      <w:pPr>
        <w:spacing w:line="276" w:lineRule="auto" w:after="80"/>
        <w:ind w:left="357" w:hanging="357"/>
      </w:pPr>
      <w:r>
        <w:rPr>
          <w:rFonts w:ascii="Cambria" w:hAnsi="Cambria"/>
          <w:sz w:val="22"/>
        </w:rPr>
        <w:t xml:space="preserve">• </w:t>
      </w:r>
      <w:r>
        <w:rPr>
          <w:rFonts w:ascii="Cambria" w:hAnsi="Cambria"/>
          <w:sz w:val="22"/>
        </w:rPr>
        <w:t>Recognizes internal university credentials and determines equivalence with other institutions</w:t>
      </w:r>
    </w:p>
    <w:p>
      <w:pPr>
        <w:spacing w:line="276" w:lineRule="auto" w:after="80"/>
        <w:ind w:left="357" w:hanging="357"/>
      </w:pPr>
      <w:r>
        <w:rPr>
          <w:rFonts w:ascii="Cambria" w:hAnsi="Cambria"/>
          <w:sz w:val="22"/>
        </w:rPr>
        <w:t xml:space="preserve">• </w:t>
      </w:r>
      <w:r>
        <w:rPr>
          <w:rFonts w:ascii="Cambria" w:hAnsi="Cambria"/>
          <w:b/>
          <w:sz w:val="22"/>
        </w:rPr>
        <w:t>Recommends bye-laws related to:</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Academic functioning</w:t>
      </w:r>
    </w:p>
    <w:p>
      <w:pPr>
        <w:spacing w:line="276" w:lineRule="auto" w:after="80"/>
        <w:ind w:left="714" w:hanging="357"/>
      </w:pPr>
      <w:r>
        <w:rPr>
          <w:rFonts w:ascii="Cambria" w:hAnsi="Cambria"/>
          <w:sz w:val="22"/>
        </w:rPr>
        <w:t xml:space="preserve">o </w:t>
      </w:r>
      <w:r>
        <w:rPr>
          <w:rFonts w:ascii="Cambria" w:hAnsi="Cambria"/>
          <w:sz w:val="22"/>
        </w:rPr>
        <w:t>Discipline, attendance, and student conduct</w:t>
      </w:r>
    </w:p>
    <w:p>
      <w:pPr>
        <w:spacing w:line="276" w:lineRule="auto" w:after="80"/>
        <w:ind w:left="714" w:hanging="357"/>
      </w:pPr>
      <w:r>
        <w:rPr>
          <w:rFonts w:ascii="Cambria" w:hAnsi="Cambria"/>
          <w:sz w:val="22"/>
        </w:rPr>
        <w:t xml:space="preserve">o </w:t>
      </w:r>
      <w:r>
        <w:rPr>
          <w:rFonts w:ascii="Cambria" w:hAnsi="Cambria"/>
          <w:sz w:val="22"/>
        </w:rPr>
        <w:t>Admissions, examinations, fellowships, and concessions</w:t>
      </w:r>
    </w:p>
    <w:p>
      <w:pPr>
        <w:spacing w:after="80" w:before="120" w:line="276" w:lineRule="auto"/>
      </w:pPr>
      <w:r>
        <w:rPr>
          <w:rFonts w:ascii="Cambria" w:hAnsi="Cambria"/>
          <w:b/>
          <w:i w:val="0"/>
          <w:sz w:val="22"/>
        </w:rPr>
        <w:t>5. Quality, Fellowship &amp; Institutional Development</w:t>
      </w:r>
    </w:p>
    <w:p>
      <w:pPr>
        <w:spacing w:line="276" w:lineRule="auto" w:after="80"/>
        <w:ind w:left="357" w:hanging="357"/>
      </w:pPr>
      <w:r>
        <w:rPr>
          <w:rFonts w:ascii="Cambria" w:hAnsi="Cambria"/>
          <w:sz w:val="22"/>
        </w:rPr>
        <w:t xml:space="preserve">• </w:t>
      </w:r>
      <w:r>
        <w:rPr>
          <w:rFonts w:ascii="Cambria" w:hAnsi="Cambria"/>
          <w:b/>
          <w:sz w:val="22"/>
        </w:rPr>
        <w:t>Recommends: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Improvement of teaching, training, and research standards</w:t>
      </w:r>
    </w:p>
    <w:p>
      <w:pPr>
        <w:spacing w:line="276" w:lineRule="auto" w:after="80"/>
        <w:ind w:left="714" w:hanging="357"/>
      </w:pPr>
      <w:r>
        <w:rPr>
          <w:rFonts w:ascii="Cambria" w:hAnsi="Cambria"/>
          <w:sz w:val="22"/>
        </w:rPr>
        <w:t xml:space="preserve">o </w:t>
      </w:r>
      <w:r>
        <w:rPr>
          <w:rFonts w:ascii="Cambria" w:hAnsi="Cambria"/>
          <w:sz w:val="22"/>
        </w:rPr>
        <w:t>Establishment or closure of departments, divisions, centers, and schools</w:t>
      </w:r>
    </w:p>
    <w:p>
      <w:pPr>
        <w:spacing w:line="276" w:lineRule="auto" w:after="80"/>
        <w:ind w:left="714" w:hanging="357"/>
      </w:pPr>
      <w:r>
        <w:rPr>
          <w:rFonts w:ascii="Cambria" w:hAnsi="Cambria"/>
          <w:sz w:val="22"/>
        </w:rPr>
        <w:t xml:space="preserve">o </w:t>
      </w:r>
      <w:r>
        <w:rPr>
          <w:rFonts w:ascii="Cambria" w:hAnsi="Cambria"/>
          <w:sz w:val="22"/>
        </w:rPr>
        <w:t>Institution of scholarships, medals, fellowships, and awards</w:t>
      </w:r>
    </w:p>
    <w:p>
      <w:pPr>
        <w:spacing w:line="276" w:lineRule="auto" w:after="80"/>
        <w:ind w:left="714" w:hanging="357"/>
      </w:pPr>
      <w:r>
        <w:rPr>
          <w:rFonts w:ascii="Cambria" w:hAnsi="Cambria"/>
          <w:sz w:val="22"/>
        </w:rPr>
        <w:t xml:space="preserve">o </w:t>
      </w:r>
      <w:r>
        <w:rPr>
          <w:rFonts w:ascii="Cambria" w:hAnsi="Cambria"/>
          <w:sz w:val="22"/>
        </w:rPr>
        <w:t>Creation of teaching posts (Professors, Readers, Lecturers)</w:t>
      </w:r>
    </w:p>
    <w:p>
      <w:pPr>
        <w:spacing w:after="80" w:before="120" w:line="276" w:lineRule="auto"/>
      </w:pPr>
      <w:r>
        <w:rPr>
          <w:rFonts w:ascii="Cambria" w:hAnsi="Cambria"/>
          <w:b/>
          <w:i w:val="0"/>
          <w:sz w:val="22"/>
        </w:rPr>
        <w:t>6. Coordination &amp; Advisory Functions</w:t>
      </w:r>
    </w:p>
    <w:p>
      <w:pPr>
        <w:spacing w:line="276" w:lineRule="auto" w:after="80"/>
        <w:ind w:left="357" w:hanging="357"/>
      </w:pPr>
      <w:r>
        <w:rPr>
          <w:rFonts w:ascii="Cambria" w:hAnsi="Cambria"/>
          <w:sz w:val="22"/>
        </w:rPr>
        <w:t xml:space="preserve">• </w:t>
      </w:r>
      <w:r>
        <w:rPr>
          <w:rFonts w:ascii="Cambria" w:hAnsi="Cambria"/>
          <w:sz w:val="22"/>
        </w:rPr>
        <w:t>Suggests strategies for inter-divisional coordination</w:t>
      </w:r>
    </w:p>
    <w:p>
      <w:pPr>
        <w:spacing w:line="276" w:lineRule="auto" w:after="80"/>
        <w:ind w:left="357" w:hanging="357"/>
      </w:pPr>
      <w:r>
        <w:rPr>
          <w:rFonts w:ascii="Cambria" w:hAnsi="Cambria"/>
          <w:sz w:val="22"/>
        </w:rPr>
        <w:t xml:space="preserve">• </w:t>
      </w:r>
      <w:r>
        <w:rPr>
          <w:rFonts w:ascii="Cambria" w:hAnsi="Cambria"/>
          <w:sz w:val="22"/>
        </w:rPr>
        <w:t>Appoints sub-committees to advise on specific academic issues</w:t>
      </w:r>
    </w:p>
    <w:p>
      <w:pPr>
        <w:spacing w:line="276" w:lineRule="auto" w:after="80"/>
        <w:ind w:left="357" w:hanging="357"/>
      </w:pPr>
      <w:r>
        <w:rPr>
          <w:rFonts w:ascii="Cambria" w:hAnsi="Cambria"/>
          <w:sz w:val="22"/>
        </w:rPr>
        <w:t xml:space="preserve">• </w:t>
      </w:r>
      <w:r>
        <w:rPr>
          <w:rFonts w:ascii="Cambria" w:hAnsi="Cambria"/>
          <w:sz w:val="22"/>
        </w:rPr>
        <w:t>Reviews sub-committee recommendations and proposes actions to the Board</w:t>
      </w:r>
    </w:p>
    <w:p>
      <w:pPr>
        <w:spacing w:line="276" w:lineRule="auto" w:after="80"/>
        <w:ind w:left="357" w:hanging="357"/>
      </w:pPr>
      <w:r>
        <w:rPr>
          <w:rFonts w:ascii="Cambria" w:hAnsi="Cambria"/>
          <w:sz w:val="22"/>
        </w:rPr>
        <w:t xml:space="preserve">• </w:t>
      </w:r>
      <w:r>
        <w:rPr>
          <w:rFonts w:ascii="Cambria" w:hAnsi="Cambria"/>
          <w:sz w:val="22"/>
        </w:rPr>
        <w:t>Periodically reviews performance of academic divisions/centers and advises on improvements</w:t>
      </w:r>
    </w:p>
    <w:p>
      <w:pPr>
        <w:spacing w:before="240" w:after="120"/>
      </w:pPr>
      <w:r>
        <w:rPr>
          <w:rFonts w:ascii="Cambria" w:hAnsi="Cambria"/>
          <w:b/>
          <w:color w:val="1F3A5F"/>
          <w:sz w:val="25"/>
        </w:rPr>
        <w:t>4.4. Powers of the Academic Council</w:t>
      </w:r>
    </w:p>
    <w:p>
      <w:pPr>
        <w:spacing w:after="80" w:before="120" w:line="276" w:lineRule="auto"/>
      </w:pPr>
      <w:r>
        <w:rPr>
          <w:rFonts w:ascii="Cambria" w:hAnsi="Cambria"/>
          <w:b/>
          <w:i w:val="0"/>
          <w:sz w:val="22"/>
        </w:rPr>
        <w:t>General Supervision and Leadership</w:t>
      </w:r>
    </w:p>
    <w:p>
      <w:pPr>
        <w:spacing w:line="276" w:lineRule="auto" w:after="80"/>
        <w:ind w:left="357" w:hanging="357"/>
      </w:pPr>
      <w:r>
        <w:rPr>
          <w:rFonts w:ascii="Cambria" w:hAnsi="Cambria"/>
          <w:sz w:val="22"/>
        </w:rPr>
        <w:t xml:space="preserve">• </w:t>
      </w:r>
      <w:r>
        <w:rPr>
          <w:rFonts w:ascii="Cambria" w:hAnsi="Cambria"/>
          <w:sz w:val="22"/>
        </w:rPr>
        <w:t>Exercises overall supervision over academic policies of the college</w:t>
      </w:r>
    </w:p>
    <w:p>
      <w:pPr>
        <w:spacing w:line="276" w:lineRule="auto" w:after="80"/>
        <w:ind w:left="357" w:hanging="357"/>
      </w:pPr>
      <w:r>
        <w:rPr>
          <w:rFonts w:ascii="Cambria" w:hAnsi="Cambria"/>
          <w:sz w:val="22"/>
        </w:rPr>
        <w:t xml:space="preserve">• </w:t>
      </w:r>
      <w:r>
        <w:rPr>
          <w:rFonts w:ascii="Cambria" w:hAnsi="Cambria"/>
          <w:sz w:val="22"/>
        </w:rPr>
        <w:t>Provides leadership to enhance standards and quality of education and research</w:t>
      </w:r>
    </w:p>
    <w:p>
      <w:pPr>
        <w:spacing w:after="80" w:before="120" w:line="276" w:lineRule="auto"/>
      </w:pPr>
      <w:r>
        <w:rPr>
          <w:rFonts w:ascii="Cambria" w:hAnsi="Cambria"/>
          <w:b/>
          <w:i w:val="0"/>
          <w:sz w:val="22"/>
        </w:rPr>
        <w:t>Annual Report Oversight</w:t>
      </w:r>
    </w:p>
    <w:p>
      <w:pPr>
        <w:spacing w:line="276" w:lineRule="auto" w:after="80"/>
        <w:ind w:left="357" w:hanging="357"/>
      </w:pPr>
      <w:r>
        <w:rPr>
          <w:rFonts w:ascii="Cambria" w:hAnsi="Cambria"/>
          <w:sz w:val="22"/>
        </w:rPr>
        <w:t xml:space="preserve">• </w:t>
      </w:r>
      <w:r>
        <w:rPr>
          <w:rFonts w:ascii="Cambria" w:hAnsi="Cambria"/>
          <w:sz w:val="22"/>
        </w:rPr>
        <w:t>Has the authority to consider and review the Annual Report</w:t>
      </w:r>
    </w:p>
    <w:p>
      <w:pPr>
        <w:spacing w:after="80" w:before="120" w:line="276" w:lineRule="auto"/>
      </w:pPr>
      <w:r>
        <w:rPr>
          <w:rFonts w:ascii="Cambria" w:hAnsi="Cambria"/>
          <w:b/>
          <w:i w:val="0"/>
          <w:sz w:val="22"/>
        </w:rPr>
        <w:t>Appointment and Delegation</w:t>
      </w:r>
    </w:p>
    <w:p>
      <w:pPr>
        <w:spacing w:line="276" w:lineRule="auto" w:after="80"/>
        <w:ind w:left="357" w:hanging="357"/>
      </w:pPr>
      <w:r>
        <w:rPr>
          <w:rFonts w:ascii="Cambria" w:hAnsi="Cambria"/>
          <w:sz w:val="22"/>
        </w:rPr>
        <w:t xml:space="preserve">• </w:t>
      </w:r>
      <w:r>
        <w:rPr>
          <w:rFonts w:ascii="Cambria" w:hAnsi="Cambria"/>
          <w:sz w:val="22"/>
        </w:rPr>
        <w:t>Can appoint Committees and delegate powers to such Committees or the Principal</w:t>
      </w:r>
    </w:p>
    <w:p>
      <w:pPr>
        <w:spacing w:line="276" w:lineRule="auto" w:after="80"/>
        <w:ind w:left="357" w:hanging="357"/>
      </w:pPr>
      <w:r>
        <w:rPr>
          <w:rFonts w:ascii="Cambria" w:hAnsi="Cambria"/>
          <w:sz w:val="22"/>
        </w:rPr>
        <w:t xml:space="preserve">• </w:t>
      </w:r>
      <w:r>
        <w:rPr>
          <w:rFonts w:ascii="Cambria" w:hAnsi="Cambria"/>
          <w:sz w:val="22"/>
        </w:rPr>
        <w:t>Delegated powers pertain to functions assigned by UGC regulations or college rules</w:t>
      </w:r>
    </w:p>
    <w:p>
      <w:pPr>
        <w:spacing w:after="80" w:before="120" w:line="276" w:lineRule="auto"/>
      </w:pPr>
      <w:r>
        <w:rPr>
          <w:rFonts w:ascii="Cambria" w:hAnsi="Cambria"/>
          <w:b/>
          <w:i w:val="0"/>
          <w:sz w:val="22"/>
        </w:rPr>
        <w:t>Meeting Frequency and Annual Session</w:t>
      </w:r>
    </w:p>
    <w:p>
      <w:pPr>
        <w:spacing w:line="276" w:lineRule="auto" w:after="80"/>
        <w:ind w:left="357" w:hanging="357"/>
      </w:pPr>
      <w:r>
        <w:rPr>
          <w:rFonts w:ascii="Cambria" w:hAnsi="Cambria"/>
          <w:sz w:val="22"/>
        </w:rPr>
        <w:t xml:space="preserve">• </w:t>
      </w:r>
      <w:r>
        <w:rPr>
          <w:rFonts w:ascii="Cambria" w:hAnsi="Cambria"/>
          <w:sz w:val="22"/>
        </w:rPr>
        <w:t>Meets at least two times a year to handle regular academic affairs</w:t>
      </w:r>
    </w:p>
    <w:p>
      <w:pPr>
        <w:spacing w:line="276" w:lineRule="auto" w:after="80"/>
        <w:ind w:left="357" w:hanging="357"/>
      </w:pPr>
      <w:r>
        <w:rPr>
          <w:rFonts w:ascii="Cambria" w:hAnsi="Cambria"/>
          <w:sz w:val="22"/>
        </w:rPr>
        <w:t xml:space="preserve">• </w:t>
      </w:r>
      <w:r>
        <w:rPr>
          <w:rFonts w:ascii="Cambria" w:hAnsi="Cambria"/>
          <w:sz w:val="22"/>
        </w:rPr>
        <w:t>One meeting designated as the Annual Meeting, to be held before 31st March for presentation of the Annual Report</w:t>
      </w:r>
    </w:p>
    <w:p>
      <w:pPr>
        <w:spacing w:after="80" w:before="120" w:line="276" w:lineRule="auto"/>
      </w:pPr>
      <w:r>
        <w:rPr>
          <w:rFonts w:ascii="Cambria" w:hAnsi="Cambria"/>
          <w:b/>
          <w:i w:val="0"/>
          <w:sz w:val="22"/>
        </w:rPr>
        <w:t>Standing Committee to Academic Council</w:t>
      </w:r>
    </w:p>
    <w:p>
      <w:pPr>
        <w:spacing w:line="276" w:lineRule="auto" w:after="80"/>
        <w:ind w:left="357" w:hanging="357"/>
      </w:pPr>
      <w:r>
        <w:rPr>
          <w:rFonts w:ascii="Cambria" w:hAnsi="Cambria"/>
          <w:sz w:val="22"/>
        </w:rPr>
        <w:t xml:space="preserve">• </w:t>
      </w:r>
      <w:r>
        <w:rPr>
          <w:rFonts w:ascii="Cambria" w:hAnsi="Cambria"/>
          <w:sz w:val="22"/>
        </w:rPr>
        <w:t>A Standing Committee may act on behalf of the Academic Council when not in session</w:t>
      </w:r>
    </w:p>
    <w:p>
      <w:pPr>
        <w:spacing w:line="276" w:lineRule="auto" w:after="80"/>
        <w:ind w:left="357" w:hanging="357"/>
      </w:pPr>
      <w:r>
        <w:rPr>
          <w:rFonts w:ascii="Cambria" w:hAnsi="Cambria"/>
          <w:sz w:val="22"/>
        </w:rPr>
        <w:t xml:space="preserve">• </w:t>
      </w:r>
      <w:r>
        <w:rPr>
          <w:rFonts w:ascii="Cambria" w:hAnsi="Cambria"/>
          <w:sz w:val="22"/>
        </w:rPr>
        <w:t>Actions of the Standing Committee are subject to ratification in the subsequent Academic Council meeting</w:t>
      </w:r>
    </w:p>
    <w:p>
      <w:pPr>
        <w:spacing w:after="80" w:before="120" w:line="276" w:lineRule="auto"/>
      </w:pPr>
      <w:r>
        <w:rPr>
          <w:rFonts w:ascii="Cambria" w:hAnsi="Cambria"/>
          <w:b/>
          <w:i w:val="0"/>
          <w:sz w:val="22"/>
        </w:rPr>
        <w:t>Consultative Powers</w:t>
      </w:r>
    </w:p>
    <w:p>
      <w:pPr>
        <w:spacing w:line="276" w:lineRule="auto" w:after="80"/>
        <w:ind w:left="357" w:hanging="357"/>
      </w:pPr>
      <w:r>
        <w:rPr>
          <w:rFonts w:ascii="Cambria" w:hAnsi="Cambria"/>
          <w:sz w:val="22"/>
        </w:rPr>
        <w:t xml:space="preserve">• </w:t>
      </w:r>
      <w:r>
        <w:rPr>
          <w:rFonts w:ascii="Cambria" w:hAnsi="Cambria"/>
          <w:sz w:val="22"/>
        </w:rPr>
        <w:t>Can seek opinions from any Faculty or Board of Studies on academic matters</w:t>
      </w:r>
    </w:p>
    <w:p>
      <w:pPr>
        <w:spacing w:after="80" w:before="120" w:line="276" w:lineRule="auto"/>
      </w:pPr>
      <w:r>
        <w:rPr>
          <w:rFonts w:ascii="Cambria" w:hAnsi="Cambria"/>
          <w:b/>
          <w:i w:val="0"/>
          <w:sz w:val="22"/>
        </w:rPr>
        <w:t>Governance and Procedure</w:t>
      </w:r>
    </w:p>
    <w:p>
      <w:pPr>
        <w:spacing w:line="276" w:lineRule="auto" w:after="80"/>
        <w:ind w:left="357" w:hanging="357"/>
      </w:pPr>
      <w:r>
        <w:rPr>
          <w:rFonts w:ascii="Cambria" w:hAnsi="Cambria"/>
          <w:sz w:val="22"/>
        </w:rPr>
        <w:t xml:space="preserve">• </w:t>
      </w:r>
      <w:r>
        <w:rPr>
          <w:rFonts w:ascii="Cambria" w:hAnsi="Cambria"/>
          <w:sz w:val="22"/>
        </w:rPr>
        <w:t>Follows procedures as per UGC/AICTE regulations and rules framed by the college for conducting meetings of both the Academic Council and its Standing Committee</w:t>
      </w:r>
    </w:p>
    <w:p>
      <w:pPr>
        <w:spacing w:after="80" w:before="120" w:line="276" w:lineRule="auto"/>
      </w:pPr>
      <w:r>
        <w:rPr>
          <w:rFonts w:ascii="Cambria" w:hAnsi="Cambria"/>
          <w:b/>
          <w:i w:val="0"/>
          <w:sz w:val="22"/>
        </w:rPr>
        <w:t>Rule-making Authority</w:t>
      </w:r>
    </w:p>
    <w:p>
      <w:pPr>
        <w:spacing w:line="276" w:lineRule="auto" w:after="80"/>
        <w:ind w:left="357" w:hanging="357"/>
      </w:pPr>
      <w:r>
        <w:rPr>
          <w:rFonts w:ascii="Cambria" w:hAnsi="Cambria"/>
          <w:sz w:val="22"/>
        </w:rPr>
        <w:t xml:space="preserve">• </w:t>
      </w:r>
      <w:r>
        <w:rPr>
          <w:rFonts w:ascii="Cambria" w:hAnsi="Cambria"/>
          <w:sz w:val="22"/>
        </w:rPr>
        <w:t>Empowered to formulate detailed rules governing all academic programs</w:t>
      </w:r>
    </w:p>
    <w:p>
      <w:pPr>
        <w:spacing w:before="240" w:after="120"/>
      </w:pPr>
      <w:r>
        <w:rPr>
          <w:rFonts w:ascii="Cambria" w:hAnsi="Cambria"/>
          <w:b/>
          <w:color w:val="1F3A5F"/>
          <w:sz w:val="25"/>
        </w:rPr>
        <w:t>4.5. Chairing of Academic Council Meetings</w:t>
      </w:r>
    </w:p>
    <w:p>
      <w:pPr>
        <w:spacing w:line="276" w:lineRule="auto" w:after="80"/>
        <w:ind w:left="714" w:hanging="357"/>
      </w:pPr>
      <w:r>
        <w:rPr>
          <w:rFonts w:ascii="Cambria" w:hAnsi="Cambria"/>
          <w:sz w:val="22"/>
        </w:rPr>
        <w:t xml:space="preserve">o </w:t>
      </w:r>
      <w:r>
        <w:rPr>
          <w:rFonts w:ascii="Cambria" w:hAnsi="Cambria"/>
          <w:sz w:val="22"/>
        </w:rPr>
        <w:t>The principal shall preside over all meetings of the Academic Council, if present.</w:t>
      </w:r>
    </w:p>
    <w:p>
      <w:pPr>
        <w:spacing w:line="276" w:lineRule="auto" w:after="80"/>
        <w:ind w:left="714" w:hanging="357"/>
      </w:pPr>
      <w:r>
        <w:rPr>
          <w:rFonts w:ascii="Cambria" w:hAnsi="Cambria"/>
          <w:sz w:val="22"/>
        </w:rPr>
        <w:t xml:space="preserve">o </w:t>
      </w:r>
      <w:r>
        <w:rPr>
          <w:rFonts w:ascii="Cambria" w:hAnsi="Cambria"/>
          <w:sz w:val="22"/>
        </w:rPr>
        <w:t>In the absence of the Principal, the Vice Principal or Dean Academics shall chair the meeting.</w:t>
      </w:r>
    </w:p>
    <w:p>
      <w:pPr>
        <w:spacing w:line="276" w:lineRule="auto" w:after="80"/>
        <w:ind w:left="714" w:hanging="357"/>
      </w:pPr>
      <w:r>
        <w:rPr>
          <w:rFonts w:ascii="Cambria" w:hAnsi="Cambria"/>
          <w:sz w:val="22"/>
        </w:rPr>
        <w:t xml:space="preserve">o </w:t>
      </w:r>
      <w:r>
        <w:rPr>
          <w:rFonts w:ascii="Cambria" w:hAnsi="Cambria"/>
          <w:sz w:val="22"/>
        </w:rPr>
        <w:t>If neither is available, the Academic Council shall elect a member from among themselves to preside over the meeting.</w:t>
      </w:r>
    </w:p>
    <w:p>
      <w:pPr>
        <w:spacing w:before="240" w:after="120"/>
      </w:pPr>
      <w:r>
        <w:rPr>
          <w:rFonts w:ascii="Cambria" w:hAnsi="Cambria"/>
          <w:b/>
          <w:color w:val="1F3A5F"/>
          <w:sz w:val="25"/>
        </w:rPr>
        <w:t>4.6. Quorum for Academic Council Meetings</w:t>
      </w:r>
    </w:p>
    <w:p>
      <w:pPr>
        <w:spacing w:line="276" w:lineRule="auto" w:after="80"/>
        <w:ind w:left="357" w:hanging="357"/>
      </w:pPr>
      <w:r>
        <w:rPr>
          <w:rFonts w:ascii="Cambria" w:hAnsi="Cambria"/>
          <w:sz w:val="22"/>
        </w:rPr>
        <w:t xml:space="preserve">• </w:t>
      </w:r>
      <w:r>
        <w:rPr>
          <w:rFonts w:ascii="Cambria" w:hAnsi="Cambria"/>
          <w:b/>
          <w:sz w:val="22"/>
        </w:rPr>
        <w:t>Minimum Attendance Requirement:</w:t>
      </w:r>
      <w:r>
        <w:rPr>
          <w:rFonts w:ascii="Cambria" w:hAnsi="Cambria"/>
          <w:sz w:val="22"/>
        </w:rPr>
      </w:r>
    </w:p>
    <w:p>
      <w:pPr>
        <w:spacing w:after="80" w:line="276" w:lineRule="auto"/>
        <w:jc w:val="both"/>
      </w:pPr>
      <w:r>
        <w:rPr>
          <w:rFonts w:ascii="Cambria" w:hAnsi="Cambria"/>
          <w:b w:val="0"/>
          <w:i w:val="0"/>
          <w:sz w:val="22"/>
        </w:rPr>
        <w:t xml:space="preserve">One-third (1/3) of the </w:t>
      </w:r>
      <w:r>
        <w:rPr>
          <w:rFonts w:ascii="Cambria" w:hAnsi="Cambria"/>
          <w:b w:val="0"/>
          <w:i/>
          <w:sz w:val="22"/>
        </w:rPr>
        <w:t>total sanctioned strength</w:t>
      </w:r>
      <w:r>
        <w:rPr>
          <w:rFonts w:ascii="Cambria" w:hAnsi="Cambria"/>
          <w:b w:val="0"/>
          <w:i w:val="0"/>
          <w:sz w:val="22"/>
        </w:rPr>
        <w:t xml:space="preserve"> of the Academic Council, including the Chairperson, must be present to constitute a valid quorum for any official meeting.</w:t>
      </w:r>
    </w:p>
    <w:p>
      <w:pPr>
        <w:spacing w:line="276" w:lineRule="auto" w:after="80"/>
        <w:ind w:left="357" w:hanging="357"/>
      </w:pPr>
      <w:r>
        <w:rPr>
          <w:rFonts w:ascii="Cambria" w:hAnsi="Cambria"/>
          <w:sz w:val="22"/>
        </w:rPr>
        <w:t xml:space="preserve">• </w:t>
      </w:r>
      <w:r>
        <w:rPr>
          <w:rFonts w:ascii="Cambria" w:hAnsi="Cambria"/>
          <w:b/>
          <w:sz w:val="22"/>
        </w:rPr>
        <w:t>Inclusion of Chairperson: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Chairperson (normally the principal) is included in the count toward the quorum.</w:t>
      </w:r>
    </w:p>
    <w:p>
      <w:pPr>
        <w:spacing w:line="276" w:lineRule="auto" w:after="80"/>
        <w:ind w:left="357" w:hanging="357"/>
      </w:pPr>
      <w:r>
        <w:rPr>
          <w:rFonts w:ascii="Cambria" w:hAnsi="Cambria"/>
          <w:sz w:val="22"/>
        </w:rPr>
        <w:t xml:space="preserve">• </w:t>
      </w:r>
      <w:r>
        <w:rPr>
          <w:rFonts w:ascii="Cambria" w:hAnsi="Cambria"/>
          <w:b/>
          <w:sz w:val="22"/>
        </w:rPr>
        <w:t>Responsibility to Ensure Quorum:</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It is the duty of the Member Secretary (typically the Dean Academics or designated official) to confirm quorum before commencement of the meeting.</w:t>
      </w:r>
    </w:p>
    <w:p>
      <w:pPr>
        <w:spacing w:line="276" w:lineRule="auto" w:after="80"/>
        <w:ind w:left="357" w:hanging="357"/>
      </w:pPr>
      <w:r>
        <w:rPr>
          <w:rFonts w:ascii="Cambria" w:hAnsi="Cambria"/>
          <w:sz w:val="22"/>
        </w:rPr>
        <w:t xml:space="preserve">• </w:t>
      </w:r>
      <w:r>
        <w:rPr>
          <w:rFonts w:ascii="Cambria" w:hAnsi="Cambria"/>
          <w:b/>
          <w:sz w:val="22"/>
        </w:rPr>
        <w:t>Lack of Quorum:</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If the quorum is not met within 30 minutes from the scheduled time:</w:t>
      </w:r>
    </w:p>
    <w:p>
      <w:pPr>
        <w:spacing w:line="276" w:lineRule="auto" w:after="80"/>
        <w:ind w:left="357" w:hanging="357"/>
      </w:pPr>
      <w:r>
        <w:rPr>
          <w:rFonts w:ascii="Cambria" w:hAnsi="Cambria"/>
          <w:sz w:val="22"/>
        </w:rPr>
        <w:t xml:space="preserve">• </w:t>
      </w:r>
      <w:r>
        <w:rPr>
          <w:rFonts w:ascii="Cambria" w:hAnsi="Cambria"/>
          <w:sz w:val="22"/>
        </w:rPr>
        <w:t>The meeting stands adjourned automatically.</w:t>
      </w:r>
    </w:p>
    <w:p>
      <w:pPr>
        <w:spacing w:line="276" w:lineRule="auto" w:after="80"/>
        <w:ind w:left="357" w:hanging="357"/>
      </w:pPr>
      <w:r>
        <w:rPr>
          <w:rFonts w:ascii="Cambria" w:hAnsi="Cambria"/>
          <w:sz w:val="22"/>
        </w:rPr>
        <w:t xml:space="preserve">• </w:t>
      </w:r>
      <w:r>
        <w:rPr>
          <w:rFonts w:ascii="Cambria" w:hAnsi="Cambria"/>
          <w:sz w:val="22"/>
        </w:rPr>
        <w:t>The adjourned meeting may be reconvened at a later date or time as decided by the Chairperson.</w:t>
      </w:r>
    </w:p>
    <w:p>
      <w:pPr>
        <w:spacing w:line="276" w:lineRule="auto" w:after="80"/>
        <w:ind w:left="357" w:hanging="357"/>
      </w:pPr>
      <w:r>
        <w:rPr>
          <w:rFonts w:ascii="Cambria" w:hAnsi="Cambria"/>
          <w:sz w:val="22"/>
        </w:rPr>
        <w:t xml:space="preserve">• </w:t>
      </w:r>
      <w:r>
        <w:rPr>
          <w:rFonts w:ascii="Cambria" w:hAnsi="Cambria"/>
          <w:sz w:val="22"/>
        </w:rPr>
        <w:t>At the reconvened meeting, the agenda may be transacted with the members present, if such a provision exists in the institutional byelaws.</w:t>
      </w:r>
    </w:p>
    <w:p>
      <w:pPr>
        <w:spacing w:line="276" w:lineRule="auto" w:after="80"/>
        <w:ind w:left="357" w:hanging="357"/>
      </w:pPr>
      <w:r>
        <w:rPr>
          <w:rFonts w:ascii="Cambria" w:hAnsi="Cambria"/>
          <w:sz w:val="22"/>
        </w:rPr>
        <w:t xml:space="preserve">• </w:t>
      </w:r>
      <w:r>
        <w:rPr>
          <w:rFonts w:ascii="Cambria" w:hAnsi="Cambria"/>
          <w:b/>
          <w:sz w:val="22"/>
        </w:rPr>
        <w:t>Special Circumstances: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For emergency meetings, written consent from at least one-third of the members is necessary to call and conduct the meeting.</w:t>
      </w:r>
    </w:p>
    <w:p>
      <w:pPr>
        <w:spacing w:line="276" w:lineRule="auto" w:after="80"/>
        <w:ind w:left="357" w:hanging="357"/>
      </w:pPr>
      <w:r>
        <w:rPr>
          <w:rFonts w:ascii="Cambria" w:hAnsi="Cambria"/>
          <w:sz w:val="22"/>
        </w:rPr>
        <w:t xml:space="preserve">• </w:t>
      </w:r>
      <w:r>
        <w:rPr>
          <w:rFonts w:ascii="Cambria" w:hAnsi="Cambria"/>
          <w:b/>
          <w:sz w:val="22"/>
        </w:rPr>
        <w:t>Recording of Attendance: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Attendance of all members present shall be recorded and maintained in official minutes as evidence of compliance with quorum requirements.</w:t>
      </w:r>
    </w:p>
    <w:p>
      <w:pPr>
        <w:spacing w:line="276" w:lineRule="auto" w:after="80"/>
        <w:ind w:left="357" w:hanging="357"/>
      </w:pPr>
      <w:r>
        <w:rPr>
          <w:rFonts w:ascii="Cambria" w:hAnsi="Cambria"/>
          <w:sz w:val="22"/>
        </w:rPr>
        <w:t xml:space="preserve">• </w:t>
      </w:r>
      <w:r>
        <w:rPr>
          <w:rFonts w:ascii="Cambria" w:hAnsi="Cambria"/>
          <w:b/>
          <w:sz w:val="22"/>
        </w:rPr>
        <w:t>Decision Validity:</w:t>
      </w:r>
      <w:r>
        <w:rPr>
          <w:rFonts w:ascii="Cambria" w:hAnsi="Cambria"/>
          <w:sz w:val="22"/>
        </w:rPr>
      </w:r>
    </w:p>
    <w:p>
      <w:pPr>
        <w:spacing w:after="80" w:line="276" w:lineRule="auto"/>
        <w:jc w:val="both"/>
      </w:pPr>
      <w:r>
        <w:rPr>
          <w:rFonts w:ascii="Cambria" w:hAnsi="Cambria"/>
          <w:b w:val="0"/>
          <w:i w:val="0"/>
          <w:sz w:val="22"/>
        </w:rPr>
        <w:t xml:space="preserve">Any decisions made in a meeting lacking quorum shall be considered </w:t>
      </w:r>
      <w:r>
        <w:rPr>
          <w:rFonts w:ascii="Cambria" w:hAnsi="Cambria"/>
          <w:b w:val="0"/>
          <w:i/>
          <w:sz w:val="22"/>
        </w:rPr>
        <w:t>invalid</w:t>
      </w:r>
      <w:r>
        <w:rPr>
          <w:rFonts w:ascii="Cambria" w:hAnsi="Cambria"/>
          <w:b w:val="0"/>
          <w:i w:val="0"/>
          <w:sz w:val="22"/>
        </w:rPr>
        <w:t xml:space="preserve"> and subject to ratification in a properly convened meeting.</w:t>
      </w:r>
    </w:p>
    <w:p>
      <w:pPr>
        <w:spacing w:line="276" w:lineRule="auto" w:after="80"/>
        <w:ind w:left="357" w:hanging="357"/>
      </w:pPr>
      <w:r>
        <w:rPr>
          <w:rFonts w:ascii="Cambria" w:hAnsi="Cambria"/>
          <w:sz w:val="22"/>
        </w:rPr>
        <w:t xml:space="preserve">• </w:t>
      </w:r>
      <w:r>
        <w:rPr>
          <w:rFonts w:ascii="Cambria" w:hAnsi="Cambria"/>
          <w:b/>
          <w:sz w:val="22"/>
        </w:rPr>
        <w:t>Communication: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Notice of meeting, agenda, and quorum requirements shall be communicated to all members at least seven days prior to the meeting date (except in urgent cases).</w:t>
      </w:r>
    </w:p>
    <w:p>
      <w:pPr>
        <w:spacing w:before="240" w:after="120"/>
      </w:pPr>
      <w:r>
        <w:rPr>
          <w:rFonts w:ascii="Cambria" w:hAnsi="Cambria"/>
          <w:b/>
          <w:color w:val="1F3A5F"/>
          <w:sz w:val="25"/>
        </w:rPr>
        <w:t>4.7. Notice of the Meeting</w:t>
      </w:r>
    </w:p>
    <w:p>
      <w:pPr>
        <w:spacing w:line="276" w:lineRule="auto" w:after="80"/>
        <w:ind w:left="357" w:hanging="357"/>
      </w:pPr>
      <w:r>
        <w:rPr>
          <w:rFonts w:ascii="Cambria" w:hAnsi="Cambria"/>
          <w:sz w:val="22"/>
        </w:rPr>
        <w:t xml:space="preserve">• </w:t>
      </w:r>
      <w:r>
        <w:rPr>
          <w:rFonts w:ascii="Cambria" w:hAnsi="Cambria"/>
          <w:b/>
          <w:sz w:val="22"/>
        </w:rPr>
        <w:t>Issuing Authority: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Principal Office is responsible for issuing the notice.</w:t>
      </w:r>
    </w:p>
    <w:p>
      <w:pPr>
        <w:spacing w:line="276" w:lineRule="auto" w:after="80"/>
        <w:ind w:left="357" w:hanging="357"/>
      </w:pPr>
      <w:r>
        <w:rPr>
          <w:rFonts w:ascii="Cambria" w:hAnsi="Cambria"/>
          <w:sz w:val="22"/>
        </w:rPr>
        <w:t xml:space="preserve">• </w:t>
      </w:r>
      <w:r>
        <w:rPr>
          <w:rFonts w:ascii="Cambria" w:hAnsi="Cambria"/>
          <w:b/>
          <w:sz w:val="22"/>
        </w:rPr>
        <w:t>Authority and Oversight:</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notice is issued under the direction of the principal, ensuring institutional compliance.</w:t>
      </w:r>
    </w:p>
    <w:p>
      <w:pPr>
        <w:spacing w:line="276" w:lineRule="auto" w:after="80"/>
        <w:ind w:left="357" w:hanging="357"/>
      </w:pPr>
      <w:r>
        <w:rPr>
          <w:rFonts w:ascii="Cambria" w:hAnsi="Cambria"/>
          <w:sz w:val="22"/>
        </w:rPr>
        <w:t xml:space="preserve">• </w:t>
      </w:r>
      <w:r>
        <w:rPr>
          <w:rFonts w:ascii="Cambria" w:hAnsi="Cambria"/>
          <w:b/>
          <w:sz w:val="22"/>
        </w:rPr>
        <w:t>Notice Period:</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 minimum of fifteen (15) days’ notice must be given prior to the scheduled date of the meeting.</w:t>
      </w:r>
    </w:p>
    <w:p>
      <w:pPr>
        <w:spacing w:line="276" w:lineRule="auto" w:after="80"/>
        <w:ind w:left="357" w:hanging="357"/>
      </w:pPr>
      <w:r>
        <w:rPr>
          <w:rFonts w:ascii="Cambria" w:hAnsi="Cambria"/>
          <w:sz w:val="22"/>
        </w:rPr>
        <w:t xml:space="preserve">• </w:t>
      </w:r>
      <w:r>
        <w:rPr>
          <w:rFonts w:ascii="Cambria" w:hAnsi="Cambria"/>
          <w:b/>
          <w:sz w:val="22"/>
        </w:rPr>
        <w:t>Purpose: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To inform Academic Council members about the meeting well in advance for adequate preparation and participation.</w:t>
      </w:r>
    </w:p>
    <w:p>
      <w:pPr>
        <w:spacing w:line="276" w:lineRule="auto" w:after="80"/>
        <w:ind w:left="357" w:hanging="357"/>
      </w:pPr>
      <w:r>
        <w:rPr>
          <w:rFonts w:ascii="Cambria" w:hAnsi="Cambria"/>
          <w:sz w:val="22"/>
        </w:rPr>
        <w:t xml:space="preserve">• </w:t>
      </w:r>
      <w:r>
        <w:rPr>
          <w:rFonts w:ascii="Cambria" w:hAnsi="Cambria"/>
          <w:b/>
          <w:sz w:val="22"/>
        </w:rPr>
        <w:t>Contents of the Notice: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Date, time, and venue of the meeting.</w:t>
      </w:r>
    </w:p>
    <w:p>
      <w:pPr>
        <w:spacing w:line="276" w:lineRule="auto" w:after="80"/>
        <w:ind w:left="714" w:hanging="357"/>
      </w:pPr>
      <w:r>
        <w:rPr>
          <w:rFonts w:ascii="Cambria" w:hAnsi="Cambria"/>
          <w:sz w:val="22"/>
        </w:rPr>
        <w:t xml:space="preserve">o </w:t>
      </w:r>
      <w:r>
        <w:rPr>
          <w:rFonts w:ascii="Cambria" w:hAnsi="Cambria"/>
          <w:sz w:val="22"/>
        </w:rPr>
        <w:t>Detailed agenda or topics to be discussed.</w:t>
      </w:r>
    </w:p>
    <w:p>
      <w:pPr>
        <w:spacing w:line="276" w:lineRule="auto" w:after="80"/>
        <w:ind w:left="714" w:hanging="357"/>
      </w:pPr>
      <w:r>
        <w:rPr>
          <w:rFonts w:ascii="Cambria" w:hAnsi="Cambria"/>
          <w:sz w:val="22"/>
        </w:rPr>
        <w:t xml:space="preserve">o </w:t>
      </w:r>
      <w:r>
        <w:rPr>
          <w:rFonts w:ascii="Cambria" w:hAnsi="Cambria"/>
          <w:sz w:val="22"/>
        </w:rPr>
        <w:t>Any preparatory material or attachments relevant to the meeting.</w:t>
      </w:r>
    </w:p>
    <w:p>
      <w:pPr>
        <w:spacing w:line="276" w:lineRule="auto" w:after="80"/>
        <w:ind w:left="357" w:hanging="357"/>
      </w:pPr>
      <w:r>
        <w:rPr>
          <w:rFonts w:ascii="Cambria" w:hAnsi="Cambria"/>
          <w:sz w:val="22"/>
        </w:rPr>
        <w:t xml:space="preserve">• </w:t>
      </w:r>
      <w:r>
        <w:rPr>
          <w:rFonts w:ascii="Cambria" w:hAnsi="Cambria"/>
          <w:b/>
          <w:sz w:val="22"/>
        </w:rPr>
        <w:t>Mode of Communication: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notice may be delivered via email, printed circular, or posted on official notice boards, depending on institutional practice.</w:t>
      </w:r>
    </w:p>
    <w:p>
      <w:pPr>
        <w:spacing w:line="276" w:lineRule="auto" w:after="80"/>
        <w:ind w:left="357" w:hanging="357"/>
      </w:pPr>
      <w:r>
        <w:rPr>
          <w:rFonts w:ascii="Cambria" w:hAnsi="Cambria"/>
          <w:sz w:val="22"/>
        </w:rPr>
        <w:t xml:space="preserve">• </w:t>
      </w:r>
      <w:r>
        <w:rPr>
          <w:rFonts w:ascii="Cambria" w:hAnsi="Cambria"/>
          <w:b/>
          <w:sz w:val="22"/>
        </w:rPr>
        <w:t>Urgent Meetings Exception: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In case of urgent/emergency meetings, the notice period may be reduced with proper justification and approval from the principal.</w:t>
      </w:r>
    </w:p>
    <w:p>
      <w:pPr>
        <w:spacing w:before="240" w:after="120"/>
      </w:pPr>
      <w:r>
        <w:rPr>
          <w:rFonts w:ascii="Cambria" w:hAnsi="Cambria"/>
          <w:b/>
          <w:color w:val="1F3A5F"/>
          <w:sz w:val="25"/>
        </w:rPr>
        <w:t>4.8. Dispatch of Final Agenda Paper</w:t>
      </w:r>
    </w:p>
    <w:p>
      <w:pPr>
        <w:spacing w:line="276" w:lineRule="auto" w:after="80"/>
        <w:ind w:left="357" w:hanging="357"/>
      </w:pPr>
      <w:r>
        <w:rPr>
          <w:rFonts w:ascii="Cambria" w:hAnsi="Cambria"/>
          <w:sz w:val="22"/>
        </w:rPr>
        <w:t xml:space="preserve">• </w:t>
      </w:r>
      <w:r>
        <w:rPr>
          <w:rFonts w:ascii="Cambria" w:hAnsi="Cambria"/>
          <w:b/>
          <w:sz w:val="22"/>
        </w:rPr>
        <w:t>Responsibility: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Principal Office (PO) is responsible for preparing and dispatching the final agenda paper.</w:t>
      </w:r>
    </w:p>
    <w:p>
      <w:pPr>
        <w:spacing w:line="276" w:lineRule="auto" w:after="80"/>
        <w:ind w:left="357" w:hanging="357"/>
      </w:pPr>
      <w:r>
        <w:rPr>
          <w:rFonts w:ascii="Cambria" w:hAnsi="Cambria"/>
          <w:sz w:val="22"/>
        </w:rPr>
        <w:t xml:space="preserve">• </w:t>
      </w:r>
      <w:r>
        <w:rPr>
          <w:rFonts w:ascii="Cambria" w:hAnsi="Cambria"/>
          <w:b/>
          <w:sz w:val="22"/>
        </w:rPr>
        <w:t>Authority: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agenda is prepared under the direction of the principal, ensuring alignment with institutional priorities.</w:t>
      </w:r>
    </w:p>
    <w:p>
      <w:pPr>
        <w:spacing w:line="276" w:lineRule="auto" w:after="80"/>
        <w:ind w:left="357" w:hanging="357"/>
      </w:pPr>
      <w:r>
        <w:rPr>
          <w:rFonts w:ascii="Cambria" w:hAnsi="Cambria"/>
          <w:sz w:val="22"/>
        </w:rPr>
        <w:t xml:space="preserve">• </w:t>
      </w:r>
      <w:r>
        <w:rPr>
          <w:rFonts w:ascii="Cambria" w:hAnsi="Cambria"/>
          <w:b/>
          <w:sz w:val="22"/>
        </w:rPr>
        <w:t>Timeline: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 copy of the final agenda paper must be sent to each member of the Academic Council at least four (4) days prior to the scheduled meeting.</w:t>
      </w:r>
    </w:p>
    <w:p>
      <w:pPr>
        <w:spacing w:line="276" w:lineRule="auto" w:after="80"/>
        <w:ind w:left="357" w:hanging="357"/>
      </w:pPr>
      <w:r>
        <w:rPr>
          <w:rFonts w:ascii="Cambria" w:hAnsi="Cambria"/>
          <w:sz w:val="22"/>
        </w:rPr>
        <w:t xml:space="preserve">• </w:t>
      </w:r>
      <w:r>
        <w:rPr>
          <w:rFonts w:ascii="Cambria" w:hAnsi="Cambria"/>
          <w:b/>
          <w:sz w:val="22"/>
        </w:rPr>
        <w:t>Purpose: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To allow members sufficient time to review and prepare for meaningful participation in discussions and decisions.</w:t>
      </w:r>
    </w:p>
    <w:p>
      <w:pPr>
        <w:spacing w:line="276" w:lineRule="auto" w:after="80"/>
        <w:ind w:left="357" w:hanging="357"/>
      </w:pPr>
      <w:r>
        <w:rPr>
          <w:rFonts w:ascii="Cambria" w:hAnsi="Cambria"/>
          <w:sz w:val="22"/>
        </w:rPr>
        <w:t xml:space="preserve">• </w:t>
      </w:r>
      <w:r>
        <w:rPr>
          <w:rFonts w:ascii="Cambria" w:hAnsi="Cambria"/>
          <w:b/>
          <w:sz w:val="22"/>
        </w:rPr>
        <w:t>Content:</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b/>
          <w:sz w:val="22"/>
        </w:rPr>
        <w:t>The final agenda paper includes: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Confirmed list of items to be discussed.</w:t>
      </w:r>
    </w:p>
    <w:p>
      <w:pPr>
        <w:spacing w:line="276" w:lineRule="auto" w:after="80"/>
        <w:ind w:left="714" w:hanging="357"/>
      </w:pPr>
      <w:r>
        <w:rPr>
          <w:rFonts w:ascii="Cambria" w:hAnsi="Cambria"/>
          <w:sz w:val="22"/>
        </w:rPr>
        <w:t xml:space="preserve">o </w:t>
      </w:r>
      <w:r>
        <w:rPr>
          <w:rFonts w:ascii="Cambria" w:hAnsi="Cambria"/>
          <w:sz w:val="22"/>
        </w:rPr>
        <w:t>Relevant documents, reports, or proposals.</w:t>
      </w:r>
    </w:p>
    <w:p>
      <w:pPr>
        <w:spacing w:line="276" w:lineRule="auto" w:after="80"/>
        <w:ind w:left="714" w:hanging="357"/>
      </w:pPr>
      <w:r>
        <w:rPr>
          <w:rFonts w:ascii="Cambria" w:hAnsi="Cambria"/>
          <w:sz w:val="22"/>
        </w:rPr>
        <w:t xml:space="preserve">o </w:t>
      </w:r>
      <w:r>
        <w:rPr>
          <w:rFonts w:ascii="Cambria" w:hAnsi="Cambria"/>
          <w:sz w:val="22"/>
        </w:rPr>
        <w:t>Any resolutions to be considered.</w:t>
      </w:r>
    </w:p>
    <w:p>
      <w:pPr>
        <w:spacing w:line="276" w:lineRule="auto" w:after="80"/>
        <w:ind w:left="357" w:hanging="357"/>
      </w:pPr>
      <w:r>
        <w:rPr>
          <w:rFonts w:ascii="Cambria" w:hAnsi="Cambria"/>
          <w:sz w:val="22"/>
        </w:rPr>
        <w:t xml:space="preserve">• </w:t>
      </w:r>
      <w:r>
        <w:rPr>
          <w:rFonts w:ascii="Cambria" w:hAnsi="Cambria"/>
          <w:b/>
          <w:sz w:val="22"/>
        </w:rPr>
        <w:t>Mode of Dispatch:</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Can be through email, printed copies, or official portal, based on institutional norms.</w:t>
      </w:r>
    </w:p>
    <w:p>
      <w:pPr>
        <w:spacing w:line="276" w:lineRule="auto" w:after="80"/>
        <w:ind w:left="357" w:hanging="357"/>
      </w:pPr>
      <w:r>
        <w:rPr>
          <w:rFonts w:ascii="Cambria" w:hAnsi="Cambria"/>
          <w:sz w:val="22"/>
        </w:rPr>
        <w:t xml:space="preserve">• </w:t>
      </w:r>
      <w:r>
        <w:rPr>
          <w:rFonts w:ascii="Cambria" w:hAnsi="Cambria"/>
          <w:b/>
          <w:sz w:val="22"/>
        </w:rPr>
        <w:t>Importance: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Ensures transparency, preparedness, and efficient conduct of the Academic Council meeting.</w:t>
      </w:r>
    </w:p>
    <w:p>
      <w:pPr>
        <w:spacing w:before="240" w:after="120"/>
      </w:pPr>
      <w:r>
        <w:rPr>
          <w:rFonts w:ascii="Cambria" w:hAnsi="Cambria"/>
          <w:b/>
          <w:color w:val="1F3A5F"/>
          <w:sz w:val="25"/>
        </w:rPr>
        <w:t>4.9. Seating of Members</w:t>
      </w:r>
    </w:p>
    <w:p>
      <w:pPr>
        <w:spacing w:line="276" w:lineRule="auto" w:after="80"/>
        <w:ind w:left="357" w:hanging="357"/>
      </w:pPr>
      <w:r>
        <w:rPr>
          <w:rFonts w:ascii="Cambria" w:hAnsi="Cambria"/>
          <w:sz w:val="22"/>
        </w:rPr>
        <w:t xml:space="preserve">• </w:t>
      </w:r>
      <w:r>
        <w:rPr>
          <w:rFonts w:ascii="Cambria" w:hAnsi="Cambria"/>
          <w:b/>
          <w:sz w:val="22"/>
        </w:rPr>
        <w:t>Authority: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principal has the discretion to decide and appoint the seating arrangement for all members during the Academic Council meeting.</w:t>
      </w:r>
    </w:p>
    <w:p>
      <w:pPr>
        <w:spacing w:line="276" w:lineRule="auto" w:after="80"/>
        <w:ind w:left="357" w:hanging="357"/>
      </w:pPr>
      <w:r>
        <w:rPr>
          <w:rFonts w:ascii="Cambria" w:hAnsi="Cambria"/>
          <w:sz w:val="22"/>
        </w:rPr>
        <w:t xml:space="preserve">• </w:t>
      </w:r>
      <w:r>
        <w:rPr>
          <w:rFonts w:ascii="Cambria" w:hAnsi="Cambria"/>
          <w:b/>
          <w:sz w:val="22"/>
        </w:rPr>
        <w:t>Purpose: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To ensure orderliness, proper visibility, and ease of discussion during the meeting.</w:t>
      </w:r>
    </w:p>
    <w:p>
      <w:pPr>
        <w:spacing w:line="276" w:lineRule="auto" w:after="80"/>
        <w:ind w:left="357" w:hanging="357"/>
      </w:pPr>
      <w:r>
        <w:rPr>
          <w:rFonts w:ascii="Cambria" w:hAnsi="Cambria"/>
          <w:sz w:val="22"/>
        </w:rPr>
        <w:t xml:space="preserve">• </w:t>
      </w:r>
      <w:r>
        <w:rPr>
          <w:rFonts w:ascii="Cambria" w:hAnsi="Cambria"/>
          <w:b/>
          <w:sz w:val="22"/>
        </w:rPr>
        <w:t>Considerations for Arrangement:</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Seniority or designation of members.</w:t>
      </w:r>
    </w:p>
    <w:p>
      <w:pPr>
        <w:spacing w:line="276" w:lineRule="auto" w:after="80"/>
        <w:ind w:left="714" w:hanging="357"/>
      </w:pPr>
      <w:r>
        <w:rPr>
          <w:rFonts w:ascii="Cambria" w:hAnsi="Cambria"/>
          <w:sz w:val="22"/>
        </w:rPr>
        <w:t xml:space="preserve">o </w:t>
      </w:r>
      <w:r>
        <w:rPr>
          <w:rFonts w:ascii="Cambria" w:hAnsi="Cambria"/>
          <w:sz w:val="22"/>
        </w:rPr>
        <w:t>Functional grouping (e.g., Heads of Departments, Deans, External Members).</w:t>
      </w:r>
    </w:p>
    <w:p>
      <w:pPr>
        <w:spacing w:line="276" w:lineRule="auto" w:after="80"/>
        <w:ind w:left="714" w:hanging="357"/>
      </w:pPr>
      <w:r>
        <w:rPr>
          <w:rFonts w:ascii="Cambria" w:hAnsi="Cambria"/>
          <w:sz w:val="22"/>
        </w:rPr>
        <w:t xml:space="preserve">o </w:t>
      </w:r>
      <w:r>
        <w:rPr>
          <w:rFonts w:ascii="Cambria" w:hAnsi="Cambria"/>
          <w:sz w:val="22"/>
        </w:rPr>
        <w:t>Accessibility to the Chairperson and relevant documentation.</w:t>
      </w:r>
    </w:p>
    <w:p>
      <w:pPr>
        <w:spacing w:line="276" w:lineRule="auto" w:after="80"/>
        <w:ind w:left="357" w:hanging="357"/>
      </w:pPr>
      <w:r>
        <w:rPr>
          <w:rFonts w:ascii="Cambria" w:hAnsi="Cambria"/>
          <w:sz w:val="22"/>
        </w:rPr>
        <w:t xml:space="preserve">• </w:t>
      </w:r>
      <w:r>
        <w:rPr>
          <w:rFonts w:ascii="Cambria" w:hAnsi="Cambria"/>
          <w:b/>
          <w:sz w:val="22"/>
        </w:rPr>
        <w:t>Implementation: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seating plan may be notified in advance or displayed at the venue of the meeting.</w:t>
      </w:r>
    </w:p>
    <w:p>
      <w:pPr>
        <w:spacing w:line="276" w:lineRule="auto" w:after="80"/>
        <w:ind w:left="357" w:hanging="357"/>
      </w:pPr>
      <w:r>
        <w:rPr>
          <w:rFonts w:ascii="Cambria" w:hAnsi="Cambria"/>
          <w:sz w:val="22"/>
        </w:rPr>
        <w:t xml:space="preserve">• </w:t>
      </w:r>
      <w:r>
        <w:rPr>
          <w:rFonts w:ascii="Cambria" w:hAnsi="Cambria"/>
          <w:b/>
          <w:sz w:val="22"/>
        </w:rPr>
        <w:t>Protocol:</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b/>
          <w:sz w:val="22"/>
        </w:rPr>
        <w:t>Special seating may be reserved for:</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Chairperson of the meeting.</w:t>
      </w:r>
    </w:p>
    <w:p>
      <w:pPr>
        <w:spacing w:line="276" w:lineRule="auto" w:after="80"/>
        <w:ind w:left="357" w:hanging="357"/>
      </w:pPr>
      <w:r>
        <w:rPr>
          <w:rFonts w:ascii="Cambria" w:hAnsi="Cambria"/>
          <w:sz w:val="22"/>
        </w:rPr>
        <w:t xml:space="preserve">• </w:t>
      </w:r>
      <w:r>
        <w:rPr>
          <w:rFonts w:ascii="Cambria" w:hAnsi="Cambria"/>
          <w:sz w:val="22"/>
        </w:rPr>
        <w:t>External experts or special invitees.</w:t>
      </w:r>
    </w:p>
    <w:p>
      <w:pPr>
        <w:spacing w:line="276" w:lineRule="auto" w:after="80"/>
        <w:ind w:left="357" w:hanging="357"/>
      </w:pPr>
      <w:r>
        <w:rPr>
          <w:rFonts w:ascii="Cambria" w:hAnsi="Cambria"/>
          <w:sz w:val="22"/>
        </w:rPr>
        <w:t xml:space="preserve">• </w:t>
      </w:r>
      <w:r>
        <w:rPr>
          <w:rFonts w:ascii="Cambria" w:hAnsi="Cambria"/>
          <w:sz w:val="22"/>
        </w:rPr>
        <w:t>Recording secretaries or administrative staff.</w:t>
      </w:r>
    </w:p>
    <w:p>
      <w:pPr>
        <w:spacing w:line="276" w:lineRule="auto" w:after="80"/>
        <w:ind w:left="357" w:hanging="357"/>
      </w:pPr>
      <w:r>
        <w:rPr>
          <w:rFonts w:ascii="Cambria" w:hAnsi="Cambria"/>
          <w:sz w:val="22"/>
        </w:rPr>
        <w:t xml:space="preserve">• </w:t>
      </w:r>
      <w:r>
        <w:rPr>
          <w:rFonts w:ascii="Cambria" w:hAnsi="Cambria"/>
          <w:b/>
          <w:sz w:val="22"/>
        </w:rPr>
        <w:t>Goal:</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To facilitate smooth conduct, effective communication, and professional decorum.</w:t>
      </w:r>
    </w:p>
    <w:p>
      <w:pPr>
        <w:spacing w:before="240" w:after="120"/>
      </w:pPr>
      <w:r>
        <w:rPr>
          <w:rFonts w:ascii="Cambria" w:hAnsi="Cambria"/>
          <w:b/>
          <w:color w:val="1F3A5F"/>
          <w:sz w:val="25"/>
        </w:rPr>
        <w:t>4.10. Order of Business – Academic Council Meetings</w:t>
      </w:r>
    </w:p>
    <w:p>
      <w:pPr>
        <w:spacing w:line="276" w:lineRule="auto" w:after="80"/>
        <w:ind w:left="357" w:hanging="357"/>
      </w:pPr>
      <w:r>
        <w:rPr>
          <w:rFonts w:ascii="Cambria" w:hAnsi="Cambria"/>
          <w:sz w:val="22"/>
        </w:rPr>
        <w:t xml:space="preserve">• </w:t>
      </w:r>
      <w:r>
        <w:rPr>
          <w:rFonts w:ascii="Cambria" w:hAnsi="Cambria"/>
          <w:b/>
          <w:sz w:val="22"/>
        </w:rPr>
        <w:t>Purpose: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To maintain a structured and prioritized sequence for addressing academic matters during each meeting.</w:t>
      </w:r>
    </w:p>
    <w:p>
      <w:pPr>
        <w:spacing w:line="276" w:lineRule="auto" w:after="80"/>
        <w:ind w:left="357" w:hanging="357"/>
      </w:pPr>
      <w:r>
        <w:rPr>
          <w:rFonts w:ascii="Cambria" w:hAnsi="Cambria"/>
          <w:sz w:val="22"/>
        </w:rPr>
        <w:t xml:space="preserve">• </w:t>
      </w:r>
      <w:r>
        <w:rPr>
          <w:rFonts w:ascii="Cambria" w:hAnsi="Cambria"/>
          <w:b/>
          <w:sz w:val="22"/>
        </w:rPr>
        <w:t>Standard Sequence of Agenda Items:</w:t>
      </w:r>
      <w:r>
        <w:rPr>
          <w:rFonts w:ascii="Cambria" w:hAnsi="Cambria"/>
          <w:sz w:val="22"/>
        </w:rPr>
      </w:r>
    </w:p>
    <w:p>
      <w:pPr>
        <w:spacing w:line="276" w:lineRule="auto" w:after="80"/>
        <w:ind w:left="357" w:hanging="357"/>
      </w:pPr>
      <w:r>
        <w:rPr>
          <w:rFonts w:ascii="Cambria" w:hAnsi="Cambria"/>
          <w:b w:val="0"/>
          <w:sz w:val="22"/>
        </w:rPr>
        <w:t xml:space="preserve">a. </w:t>
      </w:r>
      <w:r>
        <w:rPr>
          <w:rFonts w:ascii="Cambria" w:hAnsi="Cambria"/>
          <w:sz w:val="22"/>
        </w:rPr>
        <w:t>Business from the Governing Body</w:t>
      </w:r>
    </w:p>
    <w:p>
      <w:pPr>
        <w:spacing w:line="276" w:lineRule="auto" w:after="80"/>
        <w:ind w:left="714" w:hanging="357"/>
      </w:pPr>
      <w:r>
        <w:rPr>
          <w:rFonts w:ascii="Cambria" w:hAnsi="Cambria"/>
          <w:sz w:val="22"/>
        </w:rPr>
        <w:t xml:space="preserve">o </w:t>
      </w:r>
      <w:r>
        <w:rPr>
          <w:rFonts w:ascii="Cambria" w:hAnsi="Cambria"/>
          <w:sz w:val="22"/>
        </w:rPr>
        <w:t>Items referred or recommended by the Governing Body.</w:t>
      </w:r>
    </w:p>
    <w:p>
      <w:pPr>
        <w:spacing w:line="276" w:lineRule="auto" w:after="80"/>
        <w:ind w:left="714" w:hanging="357"/>
      </w:pPr>
      <w:r>
        <w:rPr>
          <w:rFonts w:ascii="Cambria" w:hAnsi="Cambria"/>
          <w:sz w:val="22"/>
        </w:rPr>
        <w:t xml:space="preserve">o </w:t>
      </w:r>
      <w:r>
        <w:rPr>
          <w:rFonts w:ascii="Cambria" w:hAnsi="Cambria"/>
          <w:sz w:val="22"/>
        </w:rPr>
        <w:t>Includes policy decisions, institutional directives, or governance-level matters.</w:t>
      </w:r>
    </w:p>
    <w:p>
      <w:pPr>
        <w:spacing w:line="276" w:lineRule="auto" w:after="80"/>
        <w:ind w:left="357" w:hanging="357"/>
      </w:pPr>
      <w:r>
        <w:rPr>
          <w:rFonts w:ascii="Cambria" w:hAnsi="Cambria"/>
          <w:b w:val="0"/>
          <w:sz w:val="22"/>
        </w:rPr>
        <w:t xml:space="preserve">b. </w:t>
      </w:r>
      <w:r>
        <w:rPr>
          <w:rFonts w:ascii="Cambria" w:hAnsi="Cambria"/>
          <w:sz w:val="22"/>
        </w:rPr>
        <w:t>Business from the Principal</w:t>
      </w:r>
    </w:p>
    <w:p>
      <w:pPr>
        <w:spacing w:line="276" w:lineRule="auto" w:after="80"/>
        <w:ind w:left="714" w:hanging="357"/>
      </w:pPr>
      <w:r>
        <w:rPr>
          <w:rFonts w:ascii="Cambria" w:hAnsi="Cambria"/>
          <w:sz w:val="22"/>
        </w:rPr>
        <w:t xml:space="preserve">o </w:t>
      </w:r>
      <w:r>
        <w:rPr>
          <w:rFonts w:ascii="Cambria" w:hAnsi="Cambria"/>
          <w:sz w:val="22"/>
        </w:rPr>
        <w:t>Institutional-level academic initiatives.</w:t>
      </w:r>
    </w:p>
    <w:p>
      <w:pPr>
        <w:spacing w:line="276" w:lineRule="auto" w:after="80"/>
        <w:ind w:left="714" w:hanging="357"/>
      </w:pPr>
      <w:r>
        <w:rPr>
          <w:rFonts w:ascii="Cambria" w:hAnsi="Cambria"/>
          <w:sz w:val="22"/>
        </w:rPr>
        <w:t xml:space="preserve">o </w:t>
      </w:r>
      <w:r>
        <w:rPr>
          <w:rFonts w:ascii="Cambria" w:hAnsi="Cambria"/>
          <w:sz w:val="22"/>
        </w:rPr>
        <w:t>Reports, updates, proposals, or actions requiring council approval.</w:t>
      </w:r>
    </w:p>
    <w:p>
      <w:pPr>
        <w:spacing w:line="276" w:lineRule="auto" w:after="80"/>
        <w:ind w:left="357" w:hanging="357"/>
      </w:pPr>
      <w:r>
        <w:rPr>
          <w:rFonts w:ascii="Cambria" w:hAnsi="Cambria"/>
          <w:b w:val="0"/>
          <w:sz w:val="22"/>
        </w:rPr>
        <w:t xml:space="preserve">c. </w:t>
      </w:r>
      <w:r>
        <w:rPr>
          <w:rFonts w:ascii="Cambria" w:hAnsi="Cambria"/>
          <w:sz w:val="22"/>
        </w:rPr>
        <w:t>Business from Faculties and Boards of Studies (BoS)</w:t>
      </w:r>
    </w:p>
    <w:p>
      <w:pPr>
        <w:spacing w:line="276" w:lineRule="auto" w:after="80"/>
        <w:ind w:left="714" w:hanging="357"/>
      </w:pPr>
      <w:r>
        <w:rPr>
          <w:rFonts w:ascii="Cambria" w:hAnsi="Cambria"/>
          <w:sz w:val="22"/>
        </w:rPr>
        <w:t xml:space="preserve">o </w:t>
      </w:r>
      <w:r>
        <w:rPr>
          <w:rFonts w:ascii="Cambria" w:hAnsi="Cambria"/>
          <w:sz w:val="22"/>
        </w:rPr>
        <w:t>Curriculum revisions, course approvals, assessment modifications.</w:t>
      </w:r>
    </w:p>
    <w:p>
      <w:pPr>
        <w:spacing w:line="276" w:lineRule="auto" w:after="80"/>
        <w:ind w:left="714" w:hanging="357"/>
      </w:pPr>
      <w:r>
        <w:rPr>
          <w:rFonts w:ascii="Cambria" w:hAnsi="Cambria"/>
          <w:sz w:val="22"/>
        </w:rPr>
        <w:t xml:space="preserve">o </w:t>
      </w:r>
      <w:r>
        <w:rPr>
          <w:rFonts w:ascii="Cambria" w:hAnsi="Cambria"/>
          <w:sz w:val="22"/>
        </w:rPr>
        <w:t>Academic improvements and quality assurance proposals from departments.</w:t>
      </w:r>
    </w:p>
    <w:p>
      <w:pPr>
        <w:spacing w:line="276" w:lineRule="auto" w:after="80"/>
        <w:ind w:left="357" w:hanging="357"/>
      </w:pPr>
      <w:r>
        <w:rPr>
          <w:rFonts w:ascii="Cambria" w:hAnsi="Cambria"/>
          <w:b w:val="0"/>
          <w:sz w:val="22"/>
        </w:rPr>
        <w:t xml:space="preserve">d. </w:t>
      </w:r>
      <w:r>
        <w:rPr>
          <w:rFonts w:ascii="Cambria" w:hAnsi="Cambria"/>
          <w:sz w:val="22"/>
        </w:rPr>
        <w:t>Business from Members (Motions)</w:t>
      </w:r>
    </w:p>
    <w:p>
      <w:pPr>
        <w:spacing w:line="276" w:lineRule="auto" w:after="80"/>
        <w:ind w:left="714" w:hanging="357"/>
      </w:pPr>
      <w:r>
        <w:rPr>
          <w:rFonts w:ascii="Cambria" w:hAnsi="Cambria"/>
          <w:sz w:val="22"/>
        </w:rPr>
        <w:t xml:space="preserve">o </w:t>
      </w:r>
      <w:r>
        <w:rPr>
          <w:rFonts w:ascii="Cambria" w:hAnsi="Cambria"/>
          <w:sz w:val="22"/>
        </w:rPr>
        <w:t>Proposals or suggestions submitted by individual Academic Council members.</w:t>
      </w:r>
    </w:p>
    <w:p>
      <w:pPr>
        <w:spacing w:line="276" w:lineRule="auto" w:after="80"/>
        <w:ind w:left="714" w:hanging="357"/>
      </w:pPr>
      <w:r>
        <w:rPr>
          <w:rFonts w:ascii="Cambria" w:hAnsi="Cambria"/>
          <w:sz w:val="22"/>
        </w:rPr>
        <w:t xml:space="preserve">o </w:t>
      </w:r>
      <w:r>
        <w:rPr>
          <w:rFonts w:ascii="Cambria" w:hAnsi="Cambria"/>
          <w:sz w:val="22"/>
        </w:rPr>
        <w:t>Must adhere to submission guidelines (e.g., advance notice).</w:t>
      </w:r>
    </w:p>
    <w:p>
      <w:pPr>
        <w:spacing w:line="276" w:lineRule="auto" w:after="80"/>
        <w:ind w:left="357" w:hanging="357"/>
      </w:pPr>
      <w:r>
        <w:rPr>
          <w:rFonts w:ascii="Cambria" w:hAnsi="Cambria"/>
          <w:sz w:val="22"/>
        </w:rPr>
        <w:t xml:space="preserve">• </w:t>
      </w:r>
      <w:r>
        <w:rPr>
          <w:rFonts w:ascii="Cambria" w:hAnsi="Cambria"/>
          <w:b/>
          <w:sz w:val="22"/>
        </w:rPr>
        <w:t>Additional Guidelines: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All items must be included in the agenda paper circulated before the meeting.</w:t>
      </w:r>
    </w:p>
    <w:p>
      <w:pPr>
        <w:spacing w:line="276" w:lineRule="auto" w:after="80"/>
        <w:ind w:left="714" w:hanging="357"/>
      </w:pPr>
      <w:r>
        <w:rPr>
          <w:rFonts w:ascii="Cambria" w:hAnsi="Cambria"/>
          <w:sz w:val="22"/>
        </w:rPr>
        <w:t xml:space="preserve">o </w:t>
      </w:r>
      <w:r>
        <w:rPr>
          <w:rFonts w:ascii="Cambria" w:hAnsi="Cambria"/>
          <w:sz w:val="22"/>
        </w:rPr>
        <w:t>Chairperson’s discretion may be used to reorder or prioritize items in case of urgency.</w:t>
      </w:r>
    </w:p>
    <w:p>
      <w:pPr>
        <w:spacing w:line="276" w:lineRule="auto" w:after="80"/>
        <w:ind w:left="714" w:hanging="357"/>
      </w:pPr>
      <w:r>
        <w:rPr>
          <w:rFonts w:ascii="Cambria" w:hAnsi="Cambria"/>
          <w:sz w:val="22"/>
        </w:rPr>
        <w:t xml:space="preserve">o </w:t>
      </w:r>
      <w:r>
        <w:rPr>
          <w:rFonts w:ascii="Cambria" w:hAnsi="Cambria"/>
          <w:sz w:val="22"/>
        </w:rPr>
        <w:t>Time allocation may be determined based on the importance and complexity of the item.</w:t>
      </w:r>
    </w:p>
    <w:p>
      <w:pPr>
        <w:spacing w:line="276" w:lineRule="auto" w:after="80"/>
        <w:ind w:left="357" w:hanging="357"/>
      </w:pPr>
      <w:r>
        <w:rPr>
          <w:rFonts w:ascii="Cambria" w:hAnsi="Cambria"/>
          <w:sz w:val="22"/>
        </w:rPr>
        <w:t xml:space="preserve">• </w:t>
      </w:r>
      <w:r>
        <w:rPr>
          <w:rFonts w:ascii="Cambria" w:hAnsi="Cambria"/>
          <w:b/>
          <w:sz w:val="22"/>
        </w:rPr>
        <w:t>Objective: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To ensure efficient, inclusive, and transparent academic governance.</w:t>
      </w:r>
    </w:p>
    <w:p>
      <w:pPr>
        <w:spacing w:before="240" w:after="120"/>
      </w:pPr>
      <w:r>
        <w:rPr>
          <w:rFonts w:ascii="Cambria" w:hAnsi="Cambria"/>
          <w:b/>
          <w:color w:val="1F3A5F"/>
          <w:sz w:val="25"/>
        </w:rPr>
        <w:t>4.11. How to Move Motions – Academic Council Meetings</w:t>
      </w:r>
    </w:p>
    <w:p>
      <w:pPr>
        <w:spacing w:line="276" w:lineRule="auto" w:after="80"/>
        <w:ind w:left="357" w:hanging="357"/>
      </w:pPr>
      <w:r>
        <w:rPr>
          <w:rFonts w:ascii="Cambria" w:hAnsi="Cambria"/>
          <w:sz w:val="22"/>
        </w:rPr>
        <w:t xml:space="preserve">• </w:t>
      </w:r>
      <w:r>
        <w:rPr>
          <w:rFonts w:ascii="Cambria" w:hAnsi="Cambria"/>
          <w:b/>
          <w:sz w:val="22"/>
        </w:rPr>
        <w:t>Format of Motion: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Every motion must be affirmative in form (i.e., propose an action or decision clearly and positively).</w:t>
      </w:r>
    </w:p>
    <w:p>
      <w:pPr>
        <w:spacing w:line="276" w:lineRule="auto" w:after="80"/>
        <w:ind w:left="357" w:hanging="357"/>
      </w:pPr>
      <w:r>
        <w:rPr>
          <w:rFonts w:ascii="Cambria" w:hAnsi="Cambria"/>
          <w:sz w:val="22"/>
        </w:rPr>
        <w:t xml:space="preserve">• </w:t>
      </w:r>
      <w:r>
        <w:rPr>
          <w:rFonts w:ascii="Cambria" w:hAnsi="Cambria"/>
          <w:b/>
          <w:sz w:val="22"/>
        </w:rPr>
        <w:t>Procedure: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 motion must be moved by a member of the Academic Council.</w:t>
      </w:r>
    </w:p>
    <w:p>
      <w:pPr>
        <w:spacing w:line="276" w:lineRule="auto" w:after="80"/>
        <w:ind w:left="714" w:hanging="357"/>
      </w:pPr>
      <w:r>
        <w:rPr>
          <w:rFonts w:ascii="Cambria" w:hAnsi="Cambria"/>
          <w:sz w:val="22"/>
        </w:rPr>
        <w:t xml:space="preserve">o </w:t>
      </w:r>
      <w:r>
        <w:rPr>
          <w:rFonts w:ascii="Cambria" w:hAnsi="Cambria"/>
          <w:sz w:val="22"/>
        </w:rPr>
        <w:t>It must be seconded by another member during the meeting.</w:t>
      </w:r>
    </w:p>
    <w:p>
      <w:pPr>
        <w:spacing w:line="276" w:lineRule="auto" w:after="80"/>
        <w:ind w:left="714" w:hanging="357"/>
      </w:pPr>
      <w:r>
        <w:rPr>
          <w:rFonts w:ascii="Cambria" w:hAnsi="Cambria"/>
          <w:sz w:val="22"/>
        </w:rPr>
        <w:t xml:space="preserve">o </w:t>
      </w:r>
      <w:r>
        <w:rPr>
          <w:rFonts w:ascii="Cambria" w:hAnsi="Cambria"/>
          <w:sz w:val="22"/>
        </w:rPr>
        <w:t>If no seconder is present, the motion is deemed dropped and will not be considered.</w:t>
      </w:r>
    </w:p>
    <w:p>
      <w:pPr>
        <w:spacing w:line="276" w:lineRule="auto" w:after="80"/>
        <w:ind w:left="357" w:hanging="357"/>
      </w:pPr>
      <w:r>
        <w:rPr>
          <w:rFonts w:ascii="Cambria" w:hAnsi="Cambria"/>
          <w:sz w:val="22"/>
        </w:rPr>
        <w:t xml:space="preserve">• </w:t>
      </w:r>
      <w:r>
        <w:rPr>
          <w:rFonts w:ascii="Cambria" w:hAnsi="Cambria"/>
          <w:sz w:val="22"/>
        </w:rPr>
        <w:t>Exceptions (No Seconding Required):</w:t>
      </w:r>
    </w:p>
    <w:p>
      <w:pPr>
        <w:spacing w:line="276" w:lineRule="auto" w:after="80"/>
        <w:ind w:left="714" w:hanging="357"/>
      </w:pPr>
      <w:r>
        <w:rPr>
          <w:rFonts w:ascii="Cambria" w:hAnsi="Cambria"/>
          <w:sz w:val="22"/>
        </w:rPr>
        <w:t xml:space="preserve">o </w:t>
      </w:r>
      <w:r>
        <w:rPr>
          <w:rFonts w:ascii="Cambria" w:hAnsi="Cambria"/>
          <w:sz w:val="22"/>
        </w:rPr>
        <w:t>Motions placed by the Governing Body.</w:t>
      </w:r>
    </w:p>
    <w:p>
      <w:pPr>
        <w:spacing w:line="276" w:lineRule="auto" w:after="80"/>
        <w:ind w:left="714" w:hanging="357"/>
      </w:pPr>
      <w:r>
        <w:rPr>
          <w:rFonts w:ascii="Cambria" w:hAnsi="Cambria"/>
          <w:sz w:val="22"/>
        </w:rPr>
        <w:t xml:space="preserve">o </w:t>
      </w:r>
      <w:r>
        <w:rPr>
          <w:rFonts w:ascii="Cambria" w:hAnsi="Cambria"/>
          <w:b/>
          <w:sz w:val="22"/>
        </w:rPr>
        <w:t>Motions placed by the principal on behalf of:</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College Authorities</w:t>
      </w:r>
    </w:p>
    <w:p>
      <w:pPr>
        <w:spacing w:line="276" w:lineRule="auto" w:after="80"/>
        <w:ind w:left="714" w:hanging="357"/>
      </w:pPr>
      <w:r>
        <w:rPr>
          <w:rFonts w:ascii="Cambria" w:hAnsi="Cambria"/>
          <w:sz w:val="22"/>
        </w:rPr>
        <w:t xml:space="preserve">o </w:t>
      </w:r>
      <w:r>
        <w:rPr>
          <w:rFonts w:ascii="Cambria" w:hAnsi="Cambria"/>
          <w:sz w:val="22"/>
        </w:rPr>
        <w:t>Official administrative or academic committees</w:t>
      </w:r>
    </w:p>
    <w:p>
      <w:pPr>
        <w:spacing w:line="276" w:lineRule="auto" w:after="80"/>
        <w:ind w:left="357" w:hanging="357"/>
      </w:pPr>
      <w:r>
        <w:rPr>
          <w:rFonts w:ascii="Cambria" w:hAnsi="Cambria"/>
          <w:sz w:val="22"/>
        </w:rPr>
        <w:t xml:space="preserve">• </w:t>
      </w:r>
      <w:r>
        <w:rPr>
          <w:rFonts w:ascii="Cambria" w:hAnsi="Cambria"/>
          <w:b/>
          <w:sz w:val="22"/>
        </w:rPr>
        <w:t>Purpose: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To ensure only proposals with minimum support are discussed.</w:t>
      </w:r>
    </w:p>
    <w:p>
      <w:pPr>
        <w:spacing w:line="276" w:lineRule="auto" w:after="80"/>
        <w:ind w:left="714" w:hanging="357"/>
      </w:pPr>
      <w:r>
        <w:rPr>
          <w:rFonts w:ascii="Cambria" w:hAnsi="Cambria"/>
          <w:sz w:val="22"/>
        </w:rPr>
        <w:t xml:space="preserve">o </w:t>
      </w:r>
      <w:r>
        <w:rPr>
          <w:rFonts w:ascii="Cambria" w:hAnsi="Cambria"/>
          <w:sz w:val="22"/>
        </w:rPr>
        <w:t>To maintain orderly and efficient proceedings of the Academic Council.</w:t>
      </w:r>
    </w:p>
    <w:p>
      <w:pPr>
        <w:spacing w:before="240" w:after="120"/>
      </w:pPr>
      <w:r>
        <w:rPr>
          <w:rFonts w:ascii="Cambria" w:hAnsi="Cambria"/>
          <w:b/>
          <w:color w:val="1F3A5F"/>
          <w:sz w:val="25"/>
        </w:rPr>
        <w:t>4.12. Order of Amendments – Academic Council Meetings</w:t>
      </w:r>
    </w:p>
    <w:p>
      <w:pPr>
        <w:spacing w:line="276" w:lineRule="auto" w:after="80"/>
        <w:ind w:left="357" w:hanging="357"/>
      </w:pPr>
      <w:r>
        <w:rPr>
          <w:rFonts w:ascii="Cambria" w:hAnsi="Cambria"/>
          <w:b w:val="0"/>
          <w:sz w:val="22"/>
        </w:rPr>
        <w:t xml:space="preserve">1. </w:t>
      </w:r>
      <w:r>
        <w:rPr>
          <w:rFonts w:ascii="Cambria" w:hAnsi="Cambria"/>
          <w:sz w:val="22"/>
        </w:rPr>
        <w:t>Chairperson’s Authority:</w:t>
      </w:r>
    </w:p>
    <w:p>
      <w:pPr>
        <w:spacing w:line="276" w:lineRule="auto" w:after="80"/>
        <w:ind w:left="714" w:hanging="357"/>
      </w:pPr>
      <w:r>
        <w:rPr>
          <w:rFonts w:ascii="Cambria" w:hAnsi="Cambria"/>
          <w:sz w:val="22"/>
        </w:rPr>
        <w:t xml:space="preserve">o </w:t>
      </w:r>
      <w:r>
        <w:rPr>
          <w:rFonts w:ascii="Cambria" w:hAnsi="Cambria"/>
          <w:sz w:val="22"/>
        </w:rPr>
        <w:t>The Chairperson determines the sequence in which amendments to any resolution are to be moved and discussed.</w:t>
      </w:r>
    </w:p>
    <w:p>
      <w:pPr>
        <w:spacing w:line="276" w:lineRule="auto" w:after="80"/>
        <w:ind w:left="357" w:hanging="357"/>
      </w:pPr>
      <w:r>
        <w:rPr>
          <w:rFonts w:ascii="Cambria" w:hAnsi="Cambria"/>
          <w:b w:val="0"/>
          <w:sz w:val="22"/>
        </w:rPr>
        <w:t xml:space="preserve">2. </w:t>
      </w:r>
      <w:r>
        <w:rPr>
          <w:rFonts w:ascii="Cambria" w:hAnsi="Cambria"/>
          <w:b/>
          <w:sz w:val="22"/>
        </w:rPr>
        <w:t>Procedure after Debate: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Once the debate on a proposed amendment concludes, the Chairperson shall:</w:t>
      </w:r>
    </w:p>
    <w:p>
      <w:pPr>
        <w:spacing w:line="276" w:lineRule="auto" w:after="80"/>
        <w:ind w:left="714" w:hanging="357"/>
      </w:pPr>
      <w:r>
        <w:rPr>
          <w:rFonts w:ascii="Cambria" w:hAnsi="Cambria"/>
          <w:sz w:val="22"/>
        </w:rPr>
        <w:t xml:space="preserve">o </w:t>
      </w:r>
      <w:r>
        <w:rPr>
          <w:rFonts w:ascii="Cambria" w:hAnsi="Cambria"/>
          <w:b/>
          <w:sz w:val="22"/>
        </w:rPr>
        <w:t>Announce:</w:t>
      </w:r>
      <w:r>
        <w:rPr>
          <w:rFonts w:ascii="Cambria" w:hAnsi="Cambria"/>
          <w:sz w:val="22"/>
        </w:rPr>
        <w:t xml:space="preserve"> “It has been moved” and state the original motion.</w:t>
      </w:r>
    </w:p>
    <w:p>
      <w:pPr>
        <w:spacing w:line="276" w:lineRule="auto" w:after="80"/>
        <w:ind w:left="357" w:hanging="357"/>
      </w:pPr>
      <w:r>
        <w:rPr>
          <w:rFonts w:ascii="Cambria" w:hAnsi="Cambria"/>
          <w:sz w:val="22"/>
        </w:rPr>
        <w:t xml:space="preserve">• </w:t>
      </w:r>
      <w:r>
        <w:rPr>
          <w:rFonts w:ascii="Cambria" w:hAnsi="Cambria"/>
          <w:b/>
          <w:sz w:val="22"/>
        </w:rPr>
        <w:t>Then announce:</w:t>
      </w:r>
      <w:r>
        <w:rPr>
          <w:rFonts w:ascii="Cambria" w:hAnsi="Cambria"/>
          <w:sz w:val="22"/>
        </w:rPr>
        <w:t xml:space="preserve"> “Since then it has been moved by way of amendment” and clearly state the proposed amendment.</w:t>
      </w:r>
    </w:p>
    <w:p>
      <w:pPr>
        <w:spacing w:line="276" w:lineRule="auto" w:after="80"/>
        <w:ind w:left="357" w:hanging="357"/>
      </w:pPr>
      <w:r>
        <w:rPr>
          <w:rFonts w:ascii="Cambria" w:hAnsi="Cambria"/>
          <w:sz w:val="22"/>
        </w:rPr>
        <w:t xml:space="preserve">• </w:t>
      </w:r>
      <w:r>
        <w:rPr>
          <w:rFonts w:ascii="Cambria" w:hAnsi="Cambria"/>
          <w:b/>
          <w:sz w:val="22"/>
        </w:rPr>
        <w:t>Purpose: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To maintain clarity in proceedings.</w:t>
      </w:r>
    </w:p>
    <w:p>
      <w:pPr>
        <w:spacing w:line="276" w:lineRule="auto" w:after="80"/>
        <w:ind w:left="714" w:hanging="357"/>
      </w:pPr>
      <w:r>
        <w:rPr>
          <w:rFonts w:ascii="Cambria" w:hAnsi="Cambria"/>
          <w:sz w:val="22"/>
        </w:rPr>
        <w:t xml:space="preserve">o </w:t>
      </w:r>
      <w:r>
        <w:rPr>
          <w:rFonts w:ascii="Cambria" w:hAnsi="Cambria"/>
          <w:sz w:val="22"/>
        </w:rPr>
        <w:t>To ensure members understand both the original motion and any modifications proposed through amendments.</w:t>
      </w:r>
    </w:p>
    <w:p>
      <w:pPr>
        <w:spacing w:before="240" w:after="120"/>
      </w:pPr>
      <w:r>
        <w:rPr>
          <w:rFonts w:ascii="Cambria" w:hAnsi="Cambria"/>
          <w:b/>
          <w:color w:val="1F3A5F"/>
          <w:sz w:val="25"/>
        </w:rPr>
        <w:t>4.13. Rule: Limit on Resolutions and Amendments at a Time</w:t>
      </w:r>
    </w:p>
    <w:p>
      <w:pPr>
        <w:spacing w:line="276" w:lineRule="auto" w:after="80"/>
        <w:ind w:left="357" w:hanging="357"/>
      </w:pPr>
      <w:r>
        <w:rPr>
          <w:rFonts w:ascii="Cambria" w:hAnsi="Cambria"/>
          <w:sz w:val="22"/>
        </w:rPr>
        <w:t xml:space="preserve">• </w:t>
      </w:r>
      <w:r>
        <w:rPr>
          <w:rFonts w:ascii="Cambria" w:hAnsi="Cambria"/>
          <w:b/>
          <w:sz w:val="22"/>
        </w:rPr>
        <w:t>Single Motion Rule: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At any given time, only one resolution and one amendment to it may be presented by a member during an Academic Council meeting.</w:t>
      </w:r>
    </w:p>
    <w:p>
      <w:pPr>
        <w:spacing w:line="276" w:lineRule="auto" w:after="80"/>
        <w:ind w:left="357" w:hanging="357"/>
      </w:pPr>
      <w:r>
        <w:rPr>
          <w:rFonts w:ascii="Cambria" w:hAnsi="Cambria"/>
          <w:sz w:val="22"/>
        </w:rPr>
        <w:t xml:space="preserve">• </w:t>
      </w:r>
      <w:r>
        <w:rPr>
          <w:rFonts w:ascii="Cambria" w:hAnsi="Cambria"/>
          <w:b/>
          <w:sz w:val="22"/>
        </w:rPr>
        <w:t>Procedure if Amendment is Passed:</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If an amendment is approved, the Chairperson shall:</w:t>
      </w:r>
    </w:p>
    <w:p>
      <w:pPr>
        <w:spacing w:line="276" w:lineRule="auto" w:after="80"/>
        <w:ind w:left="357" w:hanging="357"/>
      </w:pPr>
      <w:r>
        <w:rPr>
          <w:rFonts w:ascii="Cambria" w:hAnsi="Cambria"/>
          <w:sz w:val="22"/>
        </w:rPr>
        <w:t xml:space="preserve">• </w:t>
      </w:r>
      <w:r>
        <w:rPr>
          <w:rFonts w:ascii="Cambria" w:hAnsi="Cambria"/>
          <w:sz w:val="22"/>
        </w:rPr>
        <w:t>State the amended motion.</w:t>
      </w:r>
    </w:p>
    <w:p>
      <w:pPr>
        <w:spacing w:line="276" w:lineRule="auto" w:after="80"/>
        <w:ind w:left="357" w:hanging="357"/>
      </w:pPr>
      <w:r>
        <w:rPr>
          <w:rFonts w:ascii="Cambria" w:hAnsi="Cambria"/>
          <w:sz w:val="22"/>
        </w:rPr>
        <w:t xml:space="preserve">• </w:t>
      </w:r>
      <w:r>
        <w:rPr>
          <w:rFonts w:ascii="Cambria" w:hAnsi="Cambria"/>
          <w:sz w:val="22"/>
        </w:rPr>
        <w:t>Treat it as a new substantive motion open for further discussion.</w:t>
      </w:r>
    </w:p>
    <w:p>
      <w:pPr>
        <w:spacing w:line="276" w:lineRule="auto" w:after="80"/>
        <w:ind w:left="357" w:hanging="357"/>
      </w:pPr>
      <w:r>
        <w:rPr>
          <w:rFonts w:ascii="Cambria" w:hAnsi="Cambria"/>
          <w:sz w:val="22"/>
        </w:rPr>
        <w:t xml:space="preserve">• </w:t>
      </w:r>
      <w:r>
        <w:rPr>
          <w:rFonts w:ascii="Cambria" w:hAnsi="Cambria"/>
          <w:b/>
          <w:sz w:val="22"/>
        </w:rPr>
        <w:t>Subsequent Amendments: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Additional amendments may be moved only if they relate to the amended motion and are in order.</w:t>
      </w:r>
    </w:p>
    <w:p>
      <w:pPr>
        <w:spacing w:line="276" w:lineRule="auto" w:after="80"/>
        <w:ind w:left="714" w:hanging="357"/>
      </w:pPr>
      <w:r>
        <w:rPr>
          <w:rFonts w:ascii="Cambria" w:hAnsi="Cambria"/>
          <w:sz w:val="22"/>
        </w:rPr>
        <w:t xml:space="preserve">o </w:t>
      </w:r>
      <w:r>
        <w:rPr>
          <w:rFonts w:ascii="Cambria" w:hAnsi="Cambria"/>
          <w:sz w:val="22"/>
        </w:rPr>
        <w:t>These new amendments shall be handled in the same manner as the original.</w:t>
      </w:r>
    </w:p>
    <w:p>
      <w:pPr>
        <w:spacing w:line="276" w:lineRule="auto" w:after="80"/>
        <w:ind w:left="357" w:hanging="357"/>
      </w:pPr>
      <w:r>
        <w:rPr>
          <w:rFonts w:ascii="Cambria" w:hAnsi="Cambria"/>
          <w:sz w:val="22"/>
        </w:rPr>
        <w:t xml:space="preserve">• </w:t>
      </w:r>
      <w:r>
        <w:rPr>
          <w:rFonts w:ascii="Cambria" w:hAnsi="Cambria"/>
          <w:b/>
          <w:sz w:val="22"/>
        </w:rPr>
        <w:t>Final Voting:</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Once all amendments are addressed, the Chairperson shall:</w:t>
      </w:r>
    </w:p>
    <w:p>
      <w:pPr>
        <w:spacing w:line="276" w:lineRule="auto" w:after="80"/>
        <w:ind w:left="357" w:hanging="357"/>
      </w:pPr>
      <w:r>
        <w:rPr>
          <w:rFonts w:ascii="Cambria" w:hAnsi="Cambria"/>
          <w:sz w:val="22"/>
        </w:rPr>
        <w:t xml:space="preserve">• </w:t>
      </w:r>
      <w:r>
        <w:rPr>
          <w:rFonts w:ascii="Cambria" w:hAnsi="Cambria"/>
          <w:sz w:val="22"/>
        </w:rPr>
        <w:t>Put the final amended motion to vote as the substantive motion.</w:t>
      </w:r>
    </w:p>
    <w:p>
      <w:pPr>
        <w:spacing w:before="240" w:after="120"/>
      </w:pPr>
      <w:r>
        <w:rPr>
          <w:rFonts w:ascii="Cambria" w:hAnsi="Cambria"/>
          <w:b/>
          <w:color w:val="1F3A5F"/>
          <w:sz w:val="25"/>
        </w:rPr>
        <w:t>4.14. Withdrawal of Motions at the Meeting</w:t>
      </w:r>
    </w:p>
    <w:p>
      <w:pPr>
        <w:spacing w:line="276" w:lineRule="auto" w:after="80"/>
        <w:ind w:left="357" w:hanging="357"/>
      </w:pPr>
      <w:r>
        <w:rPr>
          <w:rFonts w:ascii="Cambria" w:hAnsi="Cambria"/>
          <w:sz w:val="22"/>
        </w:rPr>
        <w:t xml:space="preserve">• </w:t>
      </w:r>
      <w:r>
        <w:rPr>
          <w:rFonts w:ascii="Cambria" w:hAnsi="Cambria"/>
          <w:b/>
          <w:sz w:val="22"/>
        </w:rPr>
        <w:t>Unanimous Consent Required:</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 resolution or amendment cannot be withdrawn during the meeting without unanimous consent of the members present.</w:t>
      </w:r>
    </w:p>
    <w:p>
      <w:pPr>
        <w:spacing w:line="276" w:lineRule="auto" w:after="80"/>
        <w:ind w:left="357" w:hanging="357"/>
      </w:pPr>
      <w:r>
        <w:rPr>
          <w:rFonts w:ascii="Cambria" w:hAnsi="Cambria"/>
          <w:sz w:val="22"/>
        </w:rPr>
        <w:t xml:space="preserve">• </w:t>
      </w:r>
      <w:r>
        <w:rPr>
          <w:rFonts w:ascii="Cambria" w:hAnsi="Cambria"/>
          <w:b/>
          <w:sz w:val="22"/>
        </w:rPr>
        <w:t>Procedure with Proposed Amendment:</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b/>
          <w:sz w:val="22"/>
        </w:rPr>
        <w:t>If an amendment has been proposed to a resolution:</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The original motion cannot be withdrawn until the amendment has been formally disposed of (i.e., accepted or rejected).</w:t>
      </w:r>
    </w:p>
    <w:p>
      <w:pPr>
        <w:spacing w:before="240" w:after="120"/>
      </w:pPr>
      <w:r>
        <w:rPr>
          <w:rFonts w:ascii="Cambria" w:hAnsi="Cambria"/>
          <w:b/>
          <w:color w:val="1F3A5F"/>
          <w:sz w:val="25"/>
        </w:rPr>
        <w:t>4.15. Ruling Out of Order a Motion</w:t>
      </w:r>
    </w:p>
    <w:p>
      <w:pPr>
        <w:spacing w:line="276" w:lineRule="auto" w:after="80"/>
        <w:ind w:left="357" w:hanging="357"/>
      </w:pPr>
      <w:r>
        <w:rPr>
          <w:rFonts w:ascii="Cambria" w:hAnsi="Cambria"/>
          <w:sz w:val="22"/>
        </w:rPr>
        <w:t xml:space="preserve">• </w:t>
      </w:r>
      <w:r>
        <w:rPr>
          <w:rFonts w:ascii="Cambria" w:hAnsi="Cambria"/>
          <w:b/>
          <w:sz w:val="22"/>
        </w:rPr>
        <w:t>Authority of the Chairperson: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Chairperson has the right to rule a motion out of order at any stage during the proceedings of the Academic Council.</w:t>
      </w:r>
    </w:p>
    <w:p>
      <w:pPr>
        <w:spacing w:line="276" w:lineRule="auto" w:after="80"/>
        <w:ind w:left="357" w:hanging="357"/>
      </w:pPr>
      <w:r>
        <w:rPr>
          <w:rFonts w:ascii="Cambria" w:hAnsi="Cambria"/>
          <w:sz w:val="22"/>
        </w:rPr>
        <w:t xml:space="preserve">• </w:t>
      </w:r>
      <w:r>
        <w:rPr>
          <w:rFonts w:ascii="Cambria" w:hAnsi="Cambria"/>
          <w:b/>
          <w:sz w:val="22"/>
        </w:rPr>
        <w:t>Timing of Ruling:</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This ruling can occur any time before the resolution is put to vote.</w:t>
      </w:r>
    </w:p>
    <w:p>
      <w:pPr>
        <w:spacing w:line="276" w:lineRule="auto" w:after="80"/>
        <w:ind w:left="357" w:hanging="357"/>
      </w:pPr>
      <w:r>
        <w:rPr>
          <w:rFonts w:ascii="Cambria" w:hAnsi="Cambria"/>
          <w:sz w:val="22"/>
        </w:rPr>
        <w:t xml:space="preserve">• </w:t>
      </w:r>
      <w:r>
        <w:rPr>
          <w:rFonts w:ascii="Cambria" w:hAnsi="Cambria"/>
          <w:b/>
          <w:sz w:val="22"/>
        </w:rPr>
        <w:t>Purpose: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Ensures that the proceedings remain relevant, orderly, and within the scope of the Council’s rules and agenda.</w:t>
      </w:r>
    </w:p>
    <w:p>
      <w:pPr>
        <w:spacing w:before="240" w:after="120"/>
      </w:pPr>
      <w:r>
        <w:rPr>
          <w:rFonts w:ascii="Cambria" w:hAnsi="Cambria"/>
          <w:b/>
          <w:color w:val="1F3A5F"/>
          <w:sz w:val="25"/>
        </w:rPr>
        <w:t>4.16. Motion for Appointment of a Committee</w:t>
      </w:r>
    </w:p>
    <w:p>
      <w:pPr>
        <w:spacing w:line="276" w:lineRule="auto" w:after="80"/>
        <w:ind w:left="357" w:hanging="357"/>
      </w:pPr>
      <w:r>
        <w:rPr>
          <w:rFonts w:ascii="Cambria" w:hAnsi="Cambria"/>
          <w:sz w:val="22"/>
        </w:rPr>
        <w:t xml:space="preserve">• </w:t>
      </w:r>
      <w:r>
        <w:rPr>
          <w:rFonts w:ascii="Cambria" w:hAnsi="Cambria"/>
          <w:b/>
          <w:sz w:val="22"/>
        </w:rPr>
        <w:t>Timing of Motion: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May be made at any time, provided it does not interrupt a speech in progress.</w:t>
      </w:r>
    </w:p>
    <w:p>
      <w:pPr>
        <w:spacing w:line="276" w:lineRule="auto" w:after="80"/>
        <w:ind w:left="357" w:hanging="357"/>
      </w:pPr>
      <w:r>
        <w:rPr>
          <w:rFonts w:ascii="Cambria" w:hAnsi="Cambria"/>
          <w:sz w:val="22"/>
        </w:rPr>
        <w:t xml:space="preserve">• </w:t>
      </w:r>
      <w:r>
        <w:rPr>
          <w:rFonts w:ascii="Cambria" w:hAnsi="Cambria"/>
          <w:b/>
          <w:sz w:val="22"/>
        </w:rPr>
        <w:t>Contents of the Motion: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b/>
          <w:sz w:val="22"/>
        </w:rPr>
        <w:t>Must clearly state:</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The purpose for which the committee is being constituted.</w:t>
      </w:r>
    </w:p>
    <w:p>
      <w:pPr>
        <w:spacing w:line="276" w:lineRule="auto" w:after="80"/>
        <w:ind w:left="357" w:hanging="357"/>
      </w:pPr>
      <w:r>
        <w:rPr>
          <w:rFonts w:ascii="Cambria" w:hAnsi="Cambria"/>
          <w:sz w:val="22"/>
        </w:rPr>
        <w:t xml:space="preserve">• </w:t>
      </w:r>
      <w:r>
        <w:rPr>
          <w:rFonts w:ascii="Cambria" w:hAnsi="Cambria"/>
          <w:sz w:val="22"/>
        </w:rPr>
        <w:t>The names of its members.</w:t>
      </w:r>
    </w:p>
    <w:p>
      <w:pPr>
        <w:spacing w:line="276" w:lineRule="auto" w:after="80"/>
        <w:ind w:left="357" w:hanging="357"/>
      </w:pPr>
      <w:r>
        <w:rPr>
          <w:rFonts w:ascii="Cambria" w:hAnsi="Cambria"/>
          <w:sz w:val="22"/>
        </w:rPr>
        <w:t xml:space="preserve">• </w:t>
      </w:r>
      <w:r>
        <w:rPr>
          <w:rFonts w:ascii="Cambria" w:hAnsi="Cambria"/>
          <w:sz w:val="22"/>
        </w:rPr>
        <w:t>The name of the convener of the committee.</w:t>
      </w:r>
    </w:p>
    <w:p>
      <w:pPr>
        <w:spacing w:line="276" w:lineRule="auto" w:after="80"/>
        <w:ind w:left="357" w:hanging="357"/>
      </w:pPr>
      <w:r>
        <w:rPr>
          <w:rFonts w:ascii="Cambria" w:hAnsi="Cambria"/>
          <w:sz w:val="22"/>
        </w:rPr>
        <w:t xml:space="preserve">• </w:t>
      </w:r>
      <w:r>
        <w:rPr>
          <w:rFonts w:ascii="Cambria" w:hAnsi="Cambria"/>
          <w:b/>
          <w:sz w:val="22"/>
        </w:rPr>
        <w:t>Permissible Amendments: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b/>
          <w:sz w:val="22"/>
        </w:rPr>
        <w:t>Amendments to the motion may be proposed to:</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Enlarge or restrict the scope/purpose of the committee.</w:t>
      </w:r>
    </w:p>
    <w:p>
      <w:pPr>
        <w:spacing w:line="276" w:lineRule="auto" w:after="80"/>
        <w:ind w:left="357" w:hanging="357"/>
      </w:pPr>
      <w:r>
        <w:rPr>
          <w:rFonts w:ascii="Cambria" w:hAnsi="Cambria"/>
          <w:sz w:val="22"/>
        </w:rPr>
        <w:t xml:space="preserve">• </w:t>
      </w:r>
      <w:r>
        <w:rPr>
          <w:rFonts w:ascii="Cambria" w:hAnsi="Cambria"/>
          <w:sz w:val="22"/>
        </w:rPr>
        <w:t>Modify the question or subject remitted to the committee.</w:t>
      </w:r>
    </w:p>
    <w:p>
      <w:pPr>
        <w:spacing w:before="240" w:after="120"/>
      </w:pPr>
      <w:r>
        <w:rPr>
          <w:rFonts w:ascii="Cambria" w:hAnsi="Cambria"/>
          <w:b/>
          <w:color w:val="1F3A5F"/>
          <w:sz w:val="25"/>
        </w:rPr>
        <w:t>4.17. When Speeches Are Allowed</w:t>
      </w:r>
    </w:p>
    <w:p>
      <w:pPr>
        <w:spacing w:line="276" w:lineRule="auto" w:after="80"/>
        <w:ind w:left="357" w:hanging="357"/>
      </w:pPr>
      <w:r>
        <w:rPr>
          <w:rFonts w:ascii="Cambria" w:hAnsi="Cambria"/>
          <w:sz w:val="22"/>
        </w:rPr>
        <w:t xml:space="preserve">• </w:t>
      </w:r>
      <w:r>
        <w:rPr>
          <w:rFonts w:ascii="Cambria" w:hAnsi="Cambria"/>
          <w:b/>
          <w:sz w:val="22"/>
        </w:rPr>
        <w:t>General Rule: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 member may speak only when there is a question before the meeting or when moving or seconding a motion.</w:t>
      </w:r>
    </w:p>
    <w:p>
      <w:pPr>
        <w:spacing w:line="276" w:lineRule="auto" w:after="80"/>
        <w:ind w:left="357" w:hanging="357"/>
      </w:pPr>
      <w:r>
        <w:rPr>
          <w:rFonts w:ascii="Cambria" w:hAnsi="Cambria"/>
          <w:sz w:val="22"/>
        </w:rPr>
        <w:t xml:space="preserve">• </w:t>
      </w:r>
      <w:r>
        <w:rPr>
          <w:rFonts w:ascii="Cambria" w:hAnsi="Cambria"/>
          <w:b/>
          <w:sz w:val="22"/>
        </w:rPr>
        <w:t>Exceptions: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 member is allowed to speak even without a motion in the following cases:</w:t>
      </w:r>
    </w:p>
    <w:p>
      <w:pPr>
        <w:spacing w:line="276" w:lineRule="auto" w:after="80"/>
        <w:ind w:left="357" w:hanging="357"/>
      </w:pPr>
      <w:r>
        <w:rPr>
          <w:rFonts w:ascii="Cambria" w:hAnsi="Cambria"/>
          <w:sz w:val="22"/>
        </w:rPr>
        <w:t xml:space="preserve">• </w:t>
      </w:r>
      <w:r>
        <w:rPr>
          <w:rFonts w:ascii="Cambria" w:hAnsi="Cambria"/>
          <w:sz w:val="22"/>
        </w:rPr>
        <w:t>a) When speaking to a point of order</w:t>
      </w:r>
    </w:p>
    <w:p>
      <w:pPr>
        <w:spacing w:line="276" w:lineRule="auto" w:after="80"/>
        <w:ind w:left="357" w:hanging="357"/>
      </w:pPr>
      <w:r>
        <w:rPr>
          <w:rFonts w:ascii="Cambria" w:hAnsi="Cambria"/>
          <w:sz w:val="22"/>
        </w:rPr>
        <w:t xml:space="preserve">• </w:t>
      </w:r>
      <w:r>
        <w:rPr>
          <w:rFonts w:ascii="Cambria" w:hAnsi="Cambria"/>
          <w:sz w:val="22"/>
        </w:rPr>
        <w:t>b) When offering a personal explanation</w:t>
      </w:r>
    </w:p>
    <w:p>
      <w:pPr>
        <w:spacing w:line="276" w:lineRule="auto" w:after="80"/>
        <w:ind w:left="357" w:hanging="357"/>
      </w:pPr>
      <w:r>
        <w:rPr>
          <w:rFonts w:ascii="Cambria" w:hAnsi="Cambria"/>
          <w:sz w:val="22"/>
        </w:rPr>
        <w:t xml:space="preserve">• </w:t>
      </w:r>
      <w:r>
        <w:rPr>
          <w:rFonts w:ascii="Cambria" w:hAnsi="Cambria"/>
          <w:sz w:val="22"/>
        </w:rPr>
        <w:t>c) When, with special permission of the Chair, making a formal statement</w:t>
      </w:r>
    </w:p>
    <w:p>
      <w:pPr>
        <w:spacing w:line="276" w:lineRule="auto" w:after="80"/>
        <w:ind w:left="357" w:hanging="357"/>
      </w:pPr>
      <w:r>
        <w:rPr>
          <w:rFonts w:ascii="Cambria" w:hAnsi="Cambria"/>
          <w:sz w:val="22"/>
        </w:rPr>
        <w:t xml:space="preserve">• </w:t>
      </w:r>
      <w:r>
        <w:rPr>
          <w:rFonts w:ascii="Cambria" w:hAnsi="Cambria"/>
          <w:b/>
          <w:sz w:val="22"/>
        </w:rPr>
        <w:t>Pre-Motion Speech:</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 member may speak before moving a motion they intend to propose</w:t>
      </w:r>
    </w:p>
    <w:p>
      <w:pPr>
        <w:spacing w:line="276" w:lineRule="auto" w:after="80"/>
        <w:ind w:left="714" w:hanging="357"/>
      </w:pPr>
      <w:r>
        <w:rPr>
          <w:rFonts w:ascii="Cambria" w:hAnsi="Cambria"/>
          <w:sz w:val="22"/>
        </w:rPr>
        <w:t xml:space="preserve">o </w:t>
      </w:r>
      <w:r>
        <w:rPr>
          <w:rFonts w:ascii="Cambria" w:hAnsi="Cambria"/>
          <w:b/>
          <w:sz w:val="22"/>
        </w:rPr>
        <w:t>However:</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The speech must be limited to the question at hand</w:t>
      </w:r>
    </w:p>
    <w:p>
      <w:pPr>
        <w:spacing w:line="276" w:lineRule="auto" w:after="80"/>
        <w:ind w:left="357" w:hanging="357"/>
      </w:pPr>
      <w:r>
        <w:rPr>
          <w:rFonts w:ascii="Cambria" w:hAnsi="Cambria"/>
          <w:sz w:val="22"/>
        </w:rPr>
        <w:t xml:space="preserve">• </w:t>
      </w:r>
      <w:r>
        <w:rPr>
          <w:rFonts w:ascii="Cambria" w:hAnsi="Cambria"/>
          <w:sz w:val="22"/>
        </w:rPr>
        <w:t>The member must conclude by formally moving the motion</w:t>
      </w:r>
    </w:p>
    <w:p>
      <w:pPr>
        <w:spacing w:before="240" w:after="120"/>
      </w:pPr>
      <w:r>
        <w:rPr>
          <w:rFonts w:ascii="Cambria" w:hAnsi="Cambria"/>
          <w:b/>
          <w:color w:val="1F3A5F"/>
          <w:sz w:val="25"/>
        </w:rPr>
        <w:t>4.18. How Often Speeches Are Permitted</w:t>
      </w:r>
    </w:p>
    <w:p>
      <w:pPr>
        <w:spacing w:line="276" w:lineRule="auto" w:after="80"/>
        <w:ind w:left="357" w:hanging="357"/>
      </w:pPr>
      <w:r>
        <w:rPr>
          <w:rFonts w:ascii="Cambria" w:hAnsi="Cambria"/>
          <w:sz w:val="22"/>
        </w:rPr>
        <w:t xml:space="preserve">• </w:t>
      </w:r>
      <w:r>
        <w:rPr>
          <w:rFonts w:ascii="Cambria" w:hAnsi="Cambria"/>
          <w:b/>
          <w:sz w:val="22"/>
        </w:rPr>
        <w:t>One-Time Rule: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 member may not speak more than once on the same question, unless specifically permitted.</w:t>
      </w:r>
    </w:p>
    <w:p>
      <w:pPr>
        <w:spacing w:line="276" w:lineRule="auto" w:after="80"/>
        <w:ind w:left="357" w:hanging="357"/>
      </w:pPr>
      <w:r>
        <w:rPr>
          <w:rFonts w:ascii="Cambria" w:hAnsi="Cambria"/>
          <w:sz w:val="22"/>
        </w:rPr>
        <w:t xml:space="preserve">• </w:t>
      </w:r>
      <w:r>
        <w:rPr>
          <w:rFonts w:ascii="Cambria" w:hAnsi="Cambria"/>
          <w:b/>
          <w:sz w:val="22"/>
        </w:rPr>
        <w:t>Restriction on Amendment Participation: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b/>
          <w:sz w:val="22"/>
        </w:rPr>
        <w:t>A member who has already spoken on the main question:</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May not move or second an amendment to it during the ongoing debate.</w:t>
      </w:r>
    </w:p>
    <w:p>
      <w:pPr>
        <w:spacing w:line="276" w:lineRule="auto" w:after="80"/>
        <w:ind w:left="357" w:hanging="357"/>
      </w:pPr>
      <w:r>
        <w:rPr>
          <w:rFonts w:ascii="Cambria" w:hAnsi="Cambria"/>
          <w:sz w:val="22"/>
        </w:rPr>
        <w:t xml:space="preserve">• </w:t>
      </w:r>
      <w:r>
        <w:rPr>
          <w:rFonts w:ascii="Cambria" w:hAnsi="Cambria"/>
          <w:sz w:val="22"/>
        </w:rPr>
        <w:t>May speak on an amendment if it is moved and seconded by others, provided debate is allowed.</w:t>
      </w:r>
    </w:p>
    <w:p>
      <w:pPr>
        <w:spacing w:line="276" w:lineRule="auto" w:after="80"/>
        <w:ind w:left="357" w:hanging="357"/>
      </w:pPr>
      <w:r>
        <w:rPr>
          <w:rFonts w:ascii="Cambria" w:hAnsi="Cambria"/>
          <w:sz w:val="22"/>
        </w:rPr>
        <w:t xml:space="preserve">• </w:t>
      </w:r>
      <w:r>
        <w:rPr>
          <w:rFonts w:ascii="Cambria" w:hAnsi="Cambria"/>
          <w:b/>
          <w:sz w:val="22"/>
        </w:rPr>
        <w:t>Special Provision: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 member may, with the special permission of the Chair, make a statement on any matter arising from the debate.</w:t>
      </w:r>
    </w:p>
    <w:p>
      <w:pPr>
        <w:spacing w:before="240" w:after="120"/>
      </w:pPr>
      <w:r>
        <w:rPr>
          <w:rFonts w:ascii="Cambria" w:hAnsi="Cambria"/>
          <w:b/>
          <w:color w:val="1F3A5F"/>
          <w:sz w:val="25"/>
        </w:rPr>
        <w:t>4.19. Conditions for the Right of Reply for the Mover</w:t>
      </w:r>
    </w:p>
    <w:p>
      <w:pPr>
        <w:spacing w:line="276" w:lineRule="auto" w:after="80"/>
        <w:ind w:left="357" w:hanging="357"/>
      </w:pPr>
      <w:r>
        <w:rPr>
          <w:rFonts w:ascii="Cambria" w:hAnsi="Cambria"/>
          <w:sz w:val="22"/>
        </w:rPr>
        <w:t xml:space="preserve">• </w:t>
      </w:r>
      <w:r>
        <w:rPr>
          <w:rFonts w:ascii="Cambria" w:hAnsi="Cambria"/>
          <w:b/>
          <w:sz w:val="22"/>
        </w:rPr>
        <w:t>Right of Reply Timing:</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mover of the resolution may exercise the right to reply only after the Chairperson confirms that no other member wishes to speak on the question.</w:t>
      </w:r>
    </w:p>
    <w:p>
      <w:pPr>
        <w:spacing w:line="276" w:lineRule="auto" w:after="80"/>
        <w:ind w:left="357" w:hanging="357"/>
      </w:pPr>
      <w:r>
        <w:rPr>
          <w:rFonts w:ascii="Cambria" w:hAnsi="Cambria"/>
          <w:sz w:val="22"/>
        </w:rPr>
        <w:t xml:space="preserve">• </w:t>
      </w:r>
      <w:r>
        <w:rPr>
          <w:rFonts w:ascii="Cambria" w:hAnsi="Cambria"/>
          <w:b/>
          <w:sz w:val="22"/>
        </w:rPr>
        <w:t>Scope of Reply: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reply may address the entire debate, summarizing or responding to the points raised.</w:t>
      </w:r>
    </w:p>
    <w:p>
      <w:pPr>
        <w:spacing w:line="276" w:lineRule="auto" w:after="80"/>
        <w:ind w:left="357" w:hanging="357"/>
      </w:pPr>
      <w:r>
        <w:rPr>
          <w:rFonts w:ascii="Cambria" w:hAnsi="Cambria"/>
          <w:sz w:val="22"/>
        </w:rPr>
        <w:t xml:space="preserve">• </w:t>
      </w:r>
      <w:r>
        <w:rPr>
          <w:rFonts w:ascii="Cambria" w:hAnsi="Cambria"/>
          <w:b/>
          <w:sz w:val="22"/>
        </w:rPr>
        <w:t>Closure of Debate: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No further discussion or speeches shall be allowed after the mover's reply has been delivered.</w:t>
      </w:r>
    </w:p>
    <w:p>
      <w:pPr>
        <w:spacing w:before="240" w:after="120"/>
      </w:pPr>
      <w:r>
        <w:rPr>
          <w:rFonts w:ascii="Cambria" w:hAnsi="Cambria"/>
          <w:b/>
          <w:color w:val="1F3A5F"/>
          <w:sz w:val="25"/>
        </w:rPr>
        <w:t>4.20. Duration of Speeches</w:t>
      </w:r>
    </w:p>
    <w:p>
      <w:pPr>
        <w:spacing w:line="276" w:lineRule="auto" w:after="80"/>
        <w:ind w:left="357" w:hanging="357"/>
      </w:pPr>
      <w:r>
        <w:rPr>
          <w:rFonts w:ascii="Cambria" w:hAnsi="Cambria"/>
          <w:sz w:val="22"/>
        </w:rPr>
        <w:t xml:space="preserve">• </w:t>
      </w:r>
      <w:r>
        <w:rPr>
          <w:rFonts w:ascii="Cambria" w:hAnsi="Cambria"/>
          <w:b/>
          <w:sz w:val="22"/>
        </w:rPr>
        <w:t>Standard Duration: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No speech shall exceed five minutes in duration during meetings.</w:t>
      </w:r>
    </w:p>
    <w:p>
      <w:pPr>
        <w:spacing w:line="276" w:lineRule="auto" w:after="80"/>
        <w:ind w:left="357" w:hanging="357"/>
      </w:pPr>
      <w:r>
        <w:rPr>
          <w:rFonts w:ascii="Cambria" w:hAnsi="Cambria"/>
          <w:sz w:val="22"/>
        </w:rPr>
        <w:t xml:space="preserve">• </w:t>
      </w:r>
      <w:r>
        <w:rPr>
          <w:rFonts w:ascii="Cambria" w:hAnsi="Cambria"/>
          <w:b/>
          <w:sz w:val="22"/>
        </w:rPr>
        <w:t>Exception for Movers: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mover of a resolution or amendment may be allowed to speak longer, subject to permission from the Chairperson.</w:t>
      </w:r>
    </w:p>
    <w:p>
      <w:pPr>
        <w:spacing w:line="276" w:lineRule="auto" w:after="80"/>
        <w:ind w:left="357" w:hanging="357"/>
      </w:pPr>
      <w:r>
        <w:rPr>
          <w:rFonts w:ascii="Cambria" w:hAnsi="Cambria"/>
          <w:sz w:val="22"/>
        </w:rPr>
        <w:t xml:space="preserve">• </w:t>
      </w:r>
      <w:r>
        <w:rPr>
          <w:rFonts w:ascii="Cambria" w:hAnsi="Cambria"/>
          <w:sz w:val="22"/>
        </w:rPr>
        <w:t>Chairperson's Discretion:</w:t>
      </w:r>
    </w:p>
    <w:p>
      <w:pPr>
        <w:spacing w:line="276" w:lineRule="auto" w:after="80"/>
        <w:ind w:left="714" w:hanging="357"/>
      </w:pPr>
      <w:r>
        <w:rPr>
          <w:rFonts w:ascii="Cambria" w:hAnsi="Cambria"/>
          <w:sz w:val="22"/>
        </w:rPr>
        <w:t xml:space="preserve">o </w:t>
      </w:r>
      <w:r>
        <w:rPr>
          <w:rFonts w:ascii="Cambria" w:hAnsi="Cambria"/>
          <w:sz w:val="22"/>
        </w:rPr>
        <w:t>The Chairperson determines the permissible extension of time for speeches beyond the standard limit</w:t>
      </w:r>
    </w:p>
    <w:p>
      <w:pPr>
        <w:spacing w:before="240" w:after="120"/>
      </w:pPr>
      <w:r>
        <w:rPr>
          <w:rFonts w:ascii="Cambria" w:hAnsi="Cambria"/>
          <w:b/>
          <w:color w:val="1F3A5F"/>
          <w:sz w:val="25"/>
        </w:rPr>
        <w:t>4.21. Order of Speeches</w:t>
      </w:r>
    </w:p>
    <w:p>
      <w:pPr>
        <w:spacing w:line="276" w:lineRule="auto" w:after="80"/>
        <w:ind w:left="357" w:hanging="357"/>
      </w:pPr>
      <w:r>
        <w:rPr>
          <w:rFonts w:ascii="Cambria" w:hAnsi="Cambria"/>
          <w:sz w:val="22"/>
        </w:rPr>
        <w:t xml:space="preserve">• </w:t>
      </w:r>
      <w:r>
        <w:rPr>
          <w:rFonts w:ascii="Cambria" w:hAnsi="Cambria"/>
          <w:b/>
          <w:sz w:val="22"/>
        </w:rPr>
        <w:t>Right to Speak:</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member who first rises to speak at the end of a previous speech shall have the right to be heard.</w:t>
      </w:r>
    </w:p>
    <w:p>
      <w:pPr>
        <w:spacing w:line="276" w:lineRule="auto" w:after="80"/>
        <w:ind w:left="357" w:hanging="357"/>
      </w:pPr>
      <w:r>
        <w:rPr>
          <w:rFonts w:ascii="Cambria" w:hAnsi="Cambria"/>
          <w:sz w:val="22"/>
        </w:rPr>
        <w:t xml:space="preserve">• </w:t>
      </w:r>
      <w:r>
        <w:rPr>
          <w:rFonts w:ascii="Cambria" w:hAnsi="Cambria"/>
          <w:b/>
          <w:sz w:val="22"/>
        </w:rPr>
        <w:t>Simultaneous Requests: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If more than one member rises simultaneously, the Chairperson shall decide who may speak first.</w:t>
      </w:r>
    </w:p>
    <w:p>
      <w:pPr>
        <w:spacing w:line="276" w:lineRule="auto" w:after="80"/>
        <w:ind w:left="357" w:hanging="357"/>
      </w:pPr>
      <w:r>
        <w:rPr>
          <w:rFonts w:ascii="Cambria" w:hAnsi="Cambria"/>
          <w:sz w:val="22"/>
        </w:rPr>
        <w:t xml:space="preserve">• </w:t>
      </w:r>
      <w:r>
        <w:rPr>
          <w:rFonts w:ascii="Cambria" w:hAnsi="Cambria"/>
          <w:sz w:val="22"/>
        </w:rPr>
        <w:t>Chairperson's Role:</w:t>
      </w:r>
    </w:p>
    <w:p>
      <w:pPr>
        <w:spacing w:line="276" w:lineRule="auto" w:after="80"/>
        <w:ind w:left="714" w:hanging="357"/>
      </w:pPr>
      <w:r>
        <w:rPr>
          <w:rFonts w:ascii="Cambria" w:hAnsi="Cambria"/>
          <w:sz w:val="22"/>
        </w:rPr>
        <w:t xml:space="preserve">o </w:t>
      </w:r>
      <w:r>
        <w:rPr>
          <w:rFonts w:ascii="Cambria" w:hAnsi="Cambria"/>
          <w:sz w:val="22"/>
        </w:rPr>
        <w:t>The Chairperson maintains order and ensures fair opportunity for members to participate in the discussion.</w:t>
      </w:r>
    </w:p>
    <w:p>
      <w:pPr>
        <w:spacing w:before="240" w:after="120"/>
      </w:pPr>
      <w:r>
        <w:rPr>
          <w:rFonts w:ascii="Cambria" w:hAnsi="Cambria"/>
          <w:b/>
          <w:color w:val="1F3A5F"/>
          <w:sz w:val="25"/>
        </w:rPr>
        <w:t>4.22. Personal Explanation</w:t>
      </w:r>
    </w:p>
    <w:p>
      <w:pPr>
        <w:spacing w:line="276" w:lineRule="auto" w:after="80"/>
        <w:ind w:left="357" w:hanging="357"/>
      </w:pPr>
      <w:r>
        <w:rPr>
          <w:rFonts w:ascii="Cambria" w:hAnsi="Cambria"/>
          <w:sz w:val="22"/>
        </w:rPr>
        <w:t xml:space="preserve">• </w:t>
      </w:r>
      <w:r>
        <w:rPr>
          <w:rFonts w:ascii="Cambria" w:hAnsi="Cambria"/>
          <w:b/>
          <w:sz w:val="22"/>
        </w:rPr>
        <w:t>Right to Clarify: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b/>
          <w:sz w:val="22"/>
        </w:rPr>
        <w:t>A member may make a personal explanation if:</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Their speech has been misunderstood, or</w:t>
      </w:r>
    </w:p>
    <w:p>
      <w:pPr>
        <w:spacing w:line="276" w:lineRule="auto" w:after="80"/>
        <w:ind w:left="357" w:hanging="357"/>
      </w:pPr>
      <w:r>
        <w:rPr>
          <w:rFonts w:ascii="Cambria" w:hAnsi="Cambria"/>
          <w:sz w:val="22"/>
        </w:rPr>
        <w:t xml:space="preserve">• </w:t>
      </w:r>
      <w:r>
        <w:rPr>
          <w:rFonts w:ascii="Cambria" w:hAnsi="Cambria"/>
          <w:sz w:val="22"/>
        </w:rPr>
        <w:t>Their conduct or character has been impugned during the debate.</w:t>
      </w:r>
    </w:p>
    <w:p>
      <w:pPr>
        <w:spacing w:line="276" w:lineRule="auto" w:after="80"/>
        <w:ind w:left="357" w:hanging="357"/>
      </w:pPr>
      <w:r>
        <w:rPr>
          <w:rFonts w:ascii="Cambria" w:hAnsi="Cambria"/>
          <w:sz w:val="22"/>
        </w:rPr>
        <w:t xml:space="preserve">• </w:t>
      </w:r>
      <w:r>
        <w:rPr>
          <w:rFonts w:ascii="Cambria" w:hAnsi="Cambria"/>
          <w:b/>
          <w:sz w:val="22"/>
        </w:rPr>
        <w:t>Timing of Explanation: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explanation may be given even while another member is speaking, but only with the Chairperson’s permission.</w:t>
      </w:r>
    </w:p>
    <w:p>
      <w:pPr>
        <w:spacing w:line="276" w:lineRule="auto" w:after="80"/>
        <w:ind w:left="357" w:hanging="357"/>
      </w:pPr>
      <w:r>
        <w:rPr>
          <w:rFonts w:ascii="Cambria" w:hAnsi="Cambria"/>
          <w:sz w:val="22"/>
        </w:rPr>
        <w:t xml:space="preserve">• </w:t>
      </w:r>
      <w:r>
        <w:rPr>
          <w:rFonts w:ascii="Cambria" w:hAnsi="Cambria"/>
          <w:b/>
          <w:sz w:val="22"/>
        </w:rPr>
        <w:t>Purpose: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explanation should be strictly limited to clarifying the misunderstanding or addressing the impugned matter.</w:t>
      </w:r>
    </w:p>
    <w:p>
      <w:pPr>
        <w:spacing w:before="240" w:after="120"/>
      </w:pPr>
      <w:r>
        <w:rPr>
          <w:rFonts w:ascii="Cambria" w:hAnsi="Cambria"/>
          <w:b/>
          <w:color w:val="1F3A5F"/>
          <w:sz w:val="25"/>
        </w:rPr>
        <w:t>4.23. Point of Order</w:t>
      </w:r>
    </w:p>
    <w:p>
      <w:pPr>
        <w:spacing w:line="276" w:lineRule="auto" w:after="80"/>
        <w:ind w:left="357" w:hanging="357"/>
      </w:pPr>
      <w:r>
        <w:rPr>
          <w:rFonts w:ascii="Cambria" w:hAnsi="Cambria"/>
          <w:sz w:val="22"/>
        </w:rPr>
        <w:t xml:space="preserve">• </w:t>
      </w:r>
      <w:r>
        <w:rPr>
          <w:rFonts w:ascii="Cambria" w:hAnsi="Cambria"/>
          <w:b/>
          <w:sz w:val="22"/>
        </w:rPr>
        <w:t>Raising a Point:</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Any member may call the Chairperson’s attention to a point of order at any time, even while another member is speaking.</w:t>
      </w:r>
    </w:p>
    <w:p>
      <w:pPr>
        <w:spacing w:line="276" w:lineRule="auto" w:after="80"/>
        <w:ind w:left="357" w:hanging="357"/>
      </w:pPr>
      <w:r>
        <w:rPr>
          <w:rFonts w:ascii="Cambria" w:hAnsi="Cambria"/>
          <w:sz w:val="22"/>
        </w:rPr>
        <w:t xml:space="preserve">• </w:t>
      </w:r>
      <w:r>
        <w:rPr>
          <w:rFonts w:ascii="Cambria" w:hAnsi="Cambria"/>
          <w:b/>
          <w:sz w:val="22"/>
        </w:rPr>
        <w:t>Scope and Limitation: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member must confine the intervention strictly to stating the point of order.</w:t>
      </w:r>
    </w:p>
    <w:p>
      <w:pPr>
        <w:spacing w:line="276" w:lineRule="auto" w:after="80"/>
        <w:ind w:left="714" w:hanging="357"/>
      </w:pPr>
      <w:r>
        <w:rPr>
          <w:rFonts w:ascii="Cambria" w:hAnsi="Cambria"/>
          <w:sz w:val="22"/>
        </w:rPr>
        <w:t xml:space="preserve">o </w:t>
      </w:r>
      <w:r>
        <w:rPr>
          <w:rFonts w:ascii="Cambria" w:hAnsi="Cambria"/>
          <w:sz w:val="22"/>
        </w:rPr>
        <w:t>No speech or elaboration on the point is permitted.</w:t>
      </w:r>
    </w:p>
    <w:p>
      <w:pPr>
        <w:spacing w:line="276" w:lineRule="auto" w:after="80"/>
        <w:ind w:left="357" w:hanging="357"/>
      </w:pPr>
      <w:r>
        <w:rPr>
          <w:rFonts w:ascii="Cambria" w:hAnsi="Cambria"/>
          <w:sz w:val="22"/>
        </w:rPr>
        <w:t xml:space="preserve">• </w:t>
      </w:r>
      <w:r>
        <w:rPr>
          <w:rFonts w:ascii="Cambria" w:hAnsi="Cambria"/>
          <w:b/>
          <w:sz w:val="22"/>
        </w:rPr>
        <w:t>Purpose: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To ensure procedural correctness and maintain meeting orderly conduct of the</w:t>
      </w:r>
    </w:p>
    <w:p>
      <w:pPr>
        <w:spacing w:before="240" w:after="120"/>
      </w:pPr>
      <w:r>
        <w:rPr>
          <w:rFonts w:ascii="Cambria" w:hAnsi="Cambria"/>
          <w:b/>
          <w:color w:val="1F3A5F"/>
          <w:sz w:val="25"/>
        </w:rPr>
        <w:t>4.24. Motion to be Put to Vote</w:t>
      </w:r>
    </w:p>
    <w:p>
      <w:pPr>
        <w:spacing w:line="276" w:lineRule="auto" w:after="80"/>
        <w:ind w:left="357" w:hanging="357"/>
      </w:pPr>
      <w:r>
        <w:rPr>
          <w:rFonts w:ascii="Cambria" w:hAnsi="Cambria"/>
          <w:sz w:val="22"/>
        </w:rPr>
        <w:t xml:space="preserve">• </w:t>
      </w:r>
      <w:r>
        <w:rPr>
          <w:rFonts w:ascii="Cambria" w:hAnsi="Cambria"/>
          <w:sz w:val="22"/>
        </w:rPr>
        <w:t>Once a debate on a motion concludes, or if no debate occurs:</w:t>
      </w:r>
    </w:p>
    <w:p>
      <w:pPr>
        <w:spacing w:line="276" w:lineRule="auto" w:after="80"/>
        <w:ind w:left="714" w:hanging="357"/>
      </w:pPr>
      <w:r>
        <w:rPr>
          <w:rFonts w:ascii="Cambria" w:hAnsi="Cambria"/>
          <w:sz w:val="22"/>
        </w:rPr>
        <w:t xml:space="preserve">o </w:t>
      </w:r>
      <w:r>
        <w:rPr>
          <w:rFonts w:ascii="Cambria" w:hAnsi="Cambria"/>
          <w:sz w:val="22"/>
        </w:rPr>
        <w:t>The Chairperson shall formally put the motion to vote.</w:t>
      </w:r>
    </w:p>
    <w:p>
      <w:pPr>
        <w:spacing w:line="276" w:lineRule="auto" w:after="80"/>
        <w:ind w:left="357" w:hanging="357"/>
      </w:pPr>
      <w:r>
        <w:rPr>
          <w:rFonts w:ascii="Cambria" w:hAnsi="Cambria"/>
          <w:sz w:val="22"/>
        </w:rPr>
        <w:t xml:space="preserve">• </w:t>
      </w:r>
      <w:r>
        <w:rPr>
          <w:rFonts w:ascii="Cambria" w:hAnsi="Cambria"/>
          <w:b/>
          <w:sz w:val="22"/>
        </w:rPr>
        <w:t>This step ensures: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Democratic decision-making through consensus or majority.</w:t>
      </w:r>
    </w:p>
    <w:p>
      <w:pPr>
        <w:spacing w:line="276" w:lineRule="auto" w:after="80"/>
        <w:ind w:left="714" w:hanging="357"/>
      </w:pPr>
      <w:r>
        <w:rPr>
          <w:rFonts w:ascii="Cambria" w:hAnsi="Cambria"/>
          <w:sz w:val="22"/>
        </w:rPr>
        <w:t xml:space="preserve">o </w:t>
      </w:r>
      <w:r>
        <w:rPr>
          <w:rFonts w:ascii="Cambria" w:hAnsi="Cambria"/>
          <w:sz w:val="22"/>
        </w:rPr>
        <w:t>Closure of discussion on the proposed resolution.</w:t>
      </w:r>
    </w:p>
    <w:p>
      <w:pPr>
        <w:spacing w:before="240" w:after="120"/>
      </w:pPr>
      <w:r>
        <w:rPr>
          <w:rFonts w:ascii="Cambria" w:hAnsi="Cambria"/>
          <w:b/>
          <w:color w:val="1F3A5F"/>
          <w:sz w:val="25"/>
        </w:rPr>
        <w:t>4.25. Decision on Questions</w:t>
      </w:r>
    </w:p>
    <w:p>
      <w:pPr>
        <w:spacing w:line="276" w:lineRule="auto" w:after="80"/>
        <w:ind w:left="357" w:hanging="357"/>
      </w:pPr>
      <w:r>
        <w:rPr>
          <w:rFonts w:ascii="Cambria" w:hAnsi="Cambria"/>
          <w:sz w:val="22"/>
        </w:rPr>
        <w:t xml:space="preserve">• </w:t>
      </w:r>
      <w:r>
        <w:rPr>
          <w:rFonts w:ascii="Cambria" w:hAnsi="Cambria"/>
          <w:sz w:val="22"/>
        </w:rPr>
        <w:t>All matters in Academic Council meetings shall be resolved by majority vote of members present and voting.</w:t>
      </w:r>
    </w:p>
    <w:p>
      <w:pPr>
        <w:spacing w:line="276" w:lineRule="auto" w:after="80"/>
        <w:ind w:left="357" w:hanging="357"/>
      </w:pPr>
      <w:r>
        <w:rPr>
          <w:rFonts w:ascii="Cambria" w:hAnsi="Cambria"/>
          <w:sz w:val="22"/>
        </w:rPr>
        <w:t xml:space="preserve">• </w:t>
      </w:r>
      <w:r>
        <w:rPr>
          <w:rFonts w:ascii="Cambria" w:hAnsi="Cambria"/>
          <w:sz w:val="22"/>
        </w:rPr>
        <w:t>The Chairperson is entitled to vote on every question.</w:t>
      </w:r>
    </w:p>
    <w:p>
      <w:pPr>
        <w:spacing w:line="276" w:lineRule="auto" w:after="80"/>
        <w:ind w:left="357" w:hanging="357"/>
      </w:pPr>
      <w:r>
        <w:rPr>
          <w:rFonts w:ascii="Cambria" w:hAnsi="Cambria"/>
          <w:sz w:val="22"/>
        </w:rPr>
        <w:t xml:space="preserve">• </w:t>
      </w:r>
      <w:r>
        <w:rPr>
          <w:rFonts w:ascii="Cambria" w:hAnsi="Cambria"/>
          <w:sz w:val="22"/>
        </w:rPr>
        <w:t>In the event of a tie, the Chairperson shall exercise a casting vote to break the deadlock.</w:t>
      </w:r>
    </w:p>
    <w:p>
      <w:pPr>
        <w:spacing w:before="240" w:after="120"/>
      </w:pPr>
      <w:r>
        <w:rPr>
          <w:rFonts w:ascii="Cambria" w:hAnsi="Cambria"/>
          <w:b/>
          <w:color w:val="1F3A5F"/>
          <w:sz w:val="25"/>
        </w:rPr>
        <w:t>4.26. Manner of Taking Vote/Poll</w:t>
      </w:r>
    </w:p>
    <w:p>
      <w:pPr>
        <w:spacing w:line="276" w:lineRule="auto" w:after="80"/>
        <w:ind w:left="357" w:hanging="357"/>
      </w:pPr>
      <w:r>
        <w:rPr>
          <w:rFonts w:ascii="Cambria" w:hAnsi="Cambria"/>
          <w:sz w:val="22"/>
        </w:rPr>
        <w:t xml:space="preserve">• </w:t>
      </w:r>
      <w:r>
        <w:rPr>
          <w:rFonts w:ascii="Cambria" w:hAnsi="Cambria"/>
          <w:sz w:val="22"/>
        </w:rPr>
        <w:t>When any motion is put to vote, the Chairperson shall decide the method of voting.</w:t>
      </w:r>
    </w:p>
    <w:p>
      <w:pPr>
        <w:spacing w:line="276" w:lineRule="auto" w:after="80"/>
        <w:ind w:left="357" w:hanging="357"/>
      </w:pPr>
      <w:r>
        <w:rPr>
          <w:rFonts w:ascii="Cambria" w:hAnsi="Cambria"/>
          <w:sz w:val="22"/>
        </w:rPr>
        <w:t xml:space="preserve">• </w:t>
      </w:r>
      <w:r>
        <w:rPr>
          <w:rFonts w:ascii="Cambria" w:hAnsi="Cambria"/>
          <w:sz w:val="22"/>
        </w:rPr>
        <w:t>The discretion lies solely with the Chairperson to choose the voting procedure.</w:t>
      </w:r>
    </w:p>
    <w:p>
      <w:pPr>
        <w:spacing w:line="276" w:lineRule="auto" w:after="80"/>
        <w:ind w:left="357" w:hanging="357"/>
      </w:pPr>
      <w:r>
        <w:rPr>
          <w:rFonts w:ascii="Cambria" w:hAnsi="Cambria"/>
          <w:sz w:val="22"/>
        </w:rPr>
        <w:t xml:space="preserve">• </w:t>
      </w:r>
      <w:r>
        <w:rPr>
          <w:rFonts w:ascii="Cambria" w:hAnsi="Cambria"/>
          <w:sz w:val="22"/>
        </w:rPr>
        <w:t>Voting may be conducted through show of hands, voice vote, or ballot, as deemed appropriate by the Chairperson.</w:t>
      </w:r>
    </w:p>
    <w:p>
      <w:pPr>
        <w:spacing w:before="240" w:after="120"/>
      </w:pPr>
      <w:r>
        <w:rPr>
          <w:rFonts w:ascii="Cambria" w:hAnsi="Cambria"/>
          <w:b/>
          <w:color w:val="1F3A5F"/>
          <w:sz w:val="25"/>
        </w:rPr>
        <w:t>4.27. Powers of the Chairperson</w:t>
      </w:r>
    </w:p>
    <w:p>
      <w:pPr>
        <w:spacing w:line="276" w:lineRule="auto" w:after="80"/>
        <w:ind w:left="357" w:hanging="357"/>
      </w:pPr>
      <w:r>
        <w:rPr>
          <w:rFonts w:ascii="Cambria" w:hAnsi="Cambria"/>
          <w:sz w:val="22"/>
        </w:rPr>
        <w:t xml:space="preserve">• </w:t>
      </w:r>
      <w:r>
        <w:rPr>
          <w:rFonts w:ascii="Cambria" w:hAnsi="Cambria"/>
          <w:sz w:val="22"/>
        </w:rPr>
        <w:t>The Chairperson shall act as the sole authority on all points of order raised during the meeting.</w:t>
      </w:r>
    </w:p>
    <w:p>
      <w:pPr>
        <w:spacing w:line="276" w:lineRule="auto" w:after="80"/>
        <w:ind w:left="357" w:hanging="357"/>
      </w:pPr>
      <w:r>
        <w:rPr>
          <w:rFonts w:ascii="Cambria" w:hAnsi="Cambria"/>
          <w:sz w:val="22"/>
        </w:rPr>
        <w:t xml:space="preserve">• </w:t>
      </w:r>
      <w:r>
        <w:rPr>
          <w:rFonts w:ascii="Cambria" w:hAnsi="Cambria"/>
          <w:sz w:val="22"/>
        </w:rPr>
        <w:t>The Chairperson holds the power to call any member to order to maintain decorum.</w:t>
      </w:r>
    </w:p>
    <w:p>
      <w:pPr>
        <w:spacing w:line="276" w:lineRule="auto" w:after="80"/>
        <w:ind w:left="357" w:hanging="357"/>
      </w:pPr>
      <w:r>
        <w:rPr>
          <w:rFonts w:ascii="Cambria" w:hAnsi="Cambria"/>
          <w:sz w:val="22"/>
        </w:rPr>
        <w:t xml:space="preserve">• </w:t>
      </w:r>
      <w:r>
        <w:rPr>
          <w:rFonts w:ascii="Cambria" w:hAnsi="Cambria"/>
          <w:sz w:val="22"/>
        </w:rPr>
        <w:t>The Chairperson is empowered to enforce all decisions made on points of order without dispute.</w:t>
      </w:r>
    </w:p>
    <w:p>
      <w:pPr>
        <w:spacing w:line="276" w:lineRule="auto" w:after="80"/>
        <w:ind w:left="357" w:hanging="357"/>
      </w:pPr>
      <w:r>
        <w:rPr>
          <w:rFonts w:ascii="Cambria" w:hAnsi="Cambria"/>
          <w:sz w:val="22"/>
        </w:rPr>
        <w:t xml:space="preserve">• </w:t>
      </w:r>
      <w:r>
        <w:rPr>
          <w:rFonts w:ascii="Cambria" w:hAnsi="Cambria"/>
          <w:sz w:val="22"/>
        </w:rPr>
        <w:t>If the Chairperson stands up during the proceedings, any member who is speaking or intending to speak must immediately stop and sit down.</w:t>
      </w:r>
    </w:p>
    <w:p>
      <w:pPr>
        <w:spacing w:before="240" w:after="120"/>
      </w:pPr>
      <w:r>
        <w:rPr>
          <w:rFonts w:ascii="Cambria" w:hAnsi="Cambria"/>
          <w:b/>
          <w:color w:val="1F3A5F"/>
          <w:sz w:val="25"/>
        </w:rPr>
        <w:t>4.28. Powers of Chairperson to Maintain Order</w:t>
      </w:r>
    </w:p>
    <w:p>
      <w:pPr>
        <w:spacing w:line="276" w:lineRule="auto" w:after="80"/>
        <w:ind w:left="357" w:hanging="357"/>
      </w:pPr>
      <w:r>
        <w:rPr>
          <w:rFonts w:ascii="Cambria" w:hAnsi="Cambria"/>
          <w:sz w:val="22"/>
        </w:rPr>
        <w:t xml:space="preserve">• </w:t>
      </w:r>
      <w:r>
        <w:rPr>
          <w:rFonts w:ascii="Cambria" w:hAnsi="Cambria"/>
          <w:sz w:val="22"/>
        </w:rPr>
        <w:t>The Chairperson may initiate a special motion to address grossly disorderly conduct by any member.</w:t>
      </w:r>
    </w:p>
    <w:p>
      <w:pPr>
        <w:spacing w:line="276" w:lineRule="auto" w:after="80"/>
        <w:ind w:left="357" w:hanging="357"/>
      </w:pPr>
      <w:r>
        <w:rPr>
          <w:rFonts w:ascii="Cambria" w:hAnsi="Cambria"/>
          <w:sz w:val="22"/>
        </w:rPr>
        <w:t xml:space="preserve">• </w:t>
      </w:r>
      <w:r>
        <w:rPr>
          <w:rFonts w:ascii="Cambria" w:hAnsi="Cambria"/>
          <w:sz w:val="22"/>
        </w:rPr>
        <w:t>If the majority of members present approve the motion, the Chairperson can direct the concerned member to withdraw from the meeting.</w:t>
      </w:r>
    </w:p>
    <w:p>
      <w:pPr>
        <w:spacing w:line="276" w:lineRule="auto" w:after="80"/>
        <w:ind w:left="357" w:hanging="357"/>
      </w:pPr>
      <w:r>
        <w:rPr>
          <w:rFonts w:ascii="Cambria" w:hAnsi="Cambria"/>
          <w:sz w:val="22"/>
        </w:rPr>
        <w:t xml:space="preserve">• </w:t>
      </w:r>
      <w:r>
        <w:rPr>
          <w:rFonts w:ascii="Cambria" w:hAnsi="Cambria"/>
          <w:sz w:val="22"/>
        </w:rPr>
        <w:t>The member so directed must immediately comply and remain absent for the rest of the meeting on that day.</w:t>
      </w:r>
    </w:p>
    <w:p>
      <w:pPr>
        <w:spacing w:line="276" w:lineRule="auto" w:after="80"/>
        <w:ind w:left="357" w:hanging="357"/>
      </w:pPr>
      <w:r>
        <w:rPr>
          <w:rFonts w:ascii="Cambria" w:hAnsi="Cambria"/>
          <w:sz w:val="22"/>
        </w:rPr>
        <w:t xml:space="preserve">• </w:t>
      </w:r>
      <w:r>
        <w:rPr>
          <w:rFonts w:ascii="Cambria" w:hAnsi="Cambria"/>
          <w:sz w:val="22"/>
        </w:rPr>
        <w:t>This power is exercised to ensure the dignity and order of the meeting proceedings.</w:t>
      </w:r>
    </w:p>
    <w:p>
      <w:pPr>
        <w:spacing w:before="240" w:after="120"/>
      </w:pPr>
      <w:r>
        <w:rPr>
          <w:rFonts w:ascii="Cambria" w:hAnsi="Cambria"/>
          <w:b/>
          <w:color w:val="1F3A5F"/>
          <w:sz w:val="25"/>
        </w:rPr>
        <w:t>4.29. Powers of Chairperson to Suspend or Adjourn Sittings</w:t>
      </w:r>
    </w:p>
    <w:p>
      <w:pPr>
        <w:spacing w:line="276" w:lineRule="auto" w:after="80"/>
        <w:ind w:left="357" w:hanging="357"/>
      </w:pPr>
      <w:r>
        <w:rPr>
          <w:rFonts w:ascii="Cambria" w:hAnsi="Cambria"/>
          <w:sz w:val="22"/>
        </w:rPr>
        <w:t xml:space="preserve">• </w:t>
      </w:r>
      <w:r>
        <w:rPr>
          <w:rFonts w:ascii="Cambria" w:hAnsi="Cambria"/>
          <w:sz w:val="22"/>
        </w:rPr>
        <w:t>The Chairperson holds the authority to suspend or adjourn a meeting in case of grave disorder.</w:t>
      </w:r>
    </w:p>
    <w:p>
      <w:pPr>
        <w:spacing w:line="276" w:lineRule="auto" w:after="80"/>
        <w:ind w:left="357" w:hanging="357"/>
      </w:pPr>
      <w:r>
        <w:rPr>
          <w:rFonts w:ascii="Cambria" w:hAnsi="Cambria"/>
          <w:sz w:val="22"/>
        </w:rPr>
        <w:t xml:space="preserve">• </w:t>
      </w:r>
      <w:r>
        <w:rPr>
          <w:rFonts w:ascii="Cambria" w:hAnsi="Cambria"/>
          <w:sz w:val="22"/>
        </w:rPr>
        <w:t>The suspension or adjournment may be applied to the entire meeting or for a specified duration, as determined by the Chairperson.</w:t>
      </w:r>
    </w:p>
    <w:p>
      <w:pPr>
        <w:spacing w:line="276" w:lineRule="auto" w:after="80"/>
        <w:ind w:left="357" w:hanging="357"/>
      </w:pPr>
      <w:r>
        <w:rPr>
          <w:rFonts w:ascii="Cambria" w:hAnsi="Cambria"/>
          <w:sz w:val="22"/>
        </w:rPr>
        <w:t xml:space="preserve">• </w:t>
      </w:r>
      <w:r>
        <w:rPr>
          <w:rFonts w:ascii="Cambria" w:hAnsi="Cambria"/>
          <w:sz w:val="22"/>
        </w:rPr>
        <w:t>This power ensures that the meeting maintains decorum and orderly conduct during its proceedings.</w:t>
      </w:r>
    </w:p>
    <w:p>
      <w:pPr>
        <w:spacing w:line="276" w:lineRule="auto" w:after="80"/>
        <w:ind w:left="357" w:hanging="357"/>
      </w:pPr>
      <w:r>
        <w:rPr>
          <w:rFonts w:ascii="Cambria" w:hAnsi="Cambria"/>
          <w:sz w:val="22"/>
        </w:rPr>
        <w:t xml:space="preserve">• </w:t>
      </w:r>
      <w:r>
        <w:rPr>
          <w:rFonts w:ascii="Cambria" w:hAnsi="Cambria"/>
          <w:sz w:val="22"/>
        </w:rPr>
        <w:t>The Chairperson's decision in such matters is final and binding on all members present.</w:t>
      </w:r>
    </w:p>
    <w:p>
      <w:pPr>
        <w:spacing w:before="240" w:after="120"/>
      </w:pPr>
      <w:r>
        <w:rPr>
          <w:rFonts w:ascii="Cambria" w:hAnsi="Cambria"/>
          <w:b/>
          <w:color w:val="1F3A5F"/>
          <w:sz w:val="25"/>
        </w:rPr>
        <w:t>4.30. Minutes of the Academic Council Meetings</w:t>
      </w:r>
    </w:p>
    <w:p>
      <w:pPr>
        <w:spacing w:line="276" w:lineRule="auto" w:after="80"/>
        <w:ind w:left="357" w:hanging="357"/>
      </w:pPr>
      <w:r>
        <w:rPr>
          <w:rFonts w:ascii="Cambria" w:hAnsi="Cambria"/>
          <w:sz w:val="22"/>
        </w:rPr>
        <w:t xml:space="preserve">• </w:t>
      </w:r>
      <w:r>
        <w:rPr>
          <w:rFonts w:ascii="Cambria" w:hAnsi="Cambria"/>
          <w:sz w:val="22"/>
        </w:rPr>
        <w:t>The Principal's Office (PO) is responsible for recording the minutes of all proceedings of each meeting of the Academic Council.</w:t>
      </w:r>
    </w:p>
    <w:p>
      <w:pPr>
        <w:spacing w:line="276" w:lineRule="auto" w:after="80"/>
        <w:ind w:left="357" w:hanging="357"/>
      </w:pPr>
      <w:r>
        <w:rPr>
          <w:rFonts w:ascii="Cambria" w:hAnsi="Cambria"/>
          <w:sz w:val="22"/>
        </w:rPr>
        <w:t xml:space="preserve">• </w:t>
      </w:r>
      <w:r>
        <w:rPr>
          <w:rFonts w:ascii="Cambria" w:hAnsi="Cambria"/>
          <w:sz w:val="22"/>
        </w:rPr>
        <w:t>The recorded minutes must be signed by the Chairperson of the meeting for authentication.</w:t>
      </w:r>
    </w:p>
    <w:p>
      <w:pPr>
        <w:spacing w:line="276" w:lineRule="auto" w:after="80"/>
        <w:ind w:left="357" w:hanging="357"/>
      </w:pPr>
      <w:r>
        <w:rPr>
          <w:rFonts w:ascii="Cambria" w:hAnsi="Cambria"/>
          <w:sz w:val="22"/>
        </w:rPr>
        <w:t xml:space="preserve">• </w:t>
      </w:r>
      <w:r>
        <w:rPr>
          <w:rFonts w:ascii="Cambria" w:hAnsi="Cambria"/>
          <w:sz w:val="22"/>
        </w:rPr>
        <w:t>The PO, acting under the direction of the principal, shall:</w:t>
      </w:r>
    </w:p>
    <w:p>
      <w:pPr>
        <w:spacing w:line="276" w:lineRule="auto" w:after="80"/>
        <w:ind w:left="714" w:hanging="357"/>
      </w:pPr>
      <w:r>
        <w:rPr>
          <w:rFonts w:ascii="Cambria" w:hAnsi="Cambria"/>
          <w:sz w:val="22"/>
        </w:rPr>
        <w:t xml:space="preserve">o </w:t>
      </w:r>
      <w:r>
        <w:rPr>
          <w:rFonts w:ascii="Cambria" w:hAnsi="Cambria"/>
          <w:sz w:val="22"/>
        </w:rPr>
        <w:t>Prepare and send a copy of the duly attested minutes</w:t>
      </w:r>
    </w:p>
    <w:p>
      <w:pPr>
        <w:spacing w:line="276" w:lineRule="auto" w:after="80"/>
        <w:ind w:left="714" w:hanging="357"/>
      </w:pPr>
      <w:r>
        <w:rPr>
          <w:rFonts w:ascii="Cambria" w:hAnsi="Cambria"/>
          <w:sz w:val="22"/>
        </w:rPr>
        <w:t xml:space="preserve">o </w:t>
      </w:r>
      <w:r>
        <w:rPr>
          <w:rFonts w:ascii="Cambria" w:hAnsi="Cambria"/>
          <w:sz w:val="22"/>
        </w:rPr>
        <w:t>Ensure this is done within two weeks of the meeting</w:t>
      </w:r>
    </w:p>
    <w:p>
      <w:pPr>
        <w:spacing w:line="276" w:lineRule="auto" w:after="80"/>
        <w:ind w:left="714" w:hanging="357"/>
      </w:pPr>
      <w:r>
        <w:rPr>
          <w:rFonts w:ascii="Cambria" w:hAnsi="Cambria"/>
          <w:sz w:val="22"/>
        </w:rPr>
        <w:t xml:space="preserve">o </w:t>
      </w:r>
      <w:r>
        <w:rPr>
          <w:rFonts w:ascii="Cambria" w:hAnsi="Cambria"/>
          <w:sz w:val="22"/>
        </w:rPr>
        <w:t>Distribute the minutes to each member of the Academic Council</w:t>
      </w:r>
    </w:p>
    <w:p>
      <w:pPr>
        <w:spacing w:line="276" w:lineRule="auto" w:after="80"/>
        <w:ind w:left="357" w:hanging="357"/>
      </w:pPr>
      <w:r>
        <w:rPr>
          <w:rFonts w:ascii="Cambria" w:hAnsi="Cambria"/>
          <w:sz w:val="22"/>
        </w:rPr>
        <w:t xml:space="preserve">• </w:t>
      </w:r>
      <w:r>
        <w:rPr>
          <w:rFonts w:ascii="Cambria" w:hAnsi="Cambria"/>
          <w:sz w:val="22"/>
        </w:rPr>
        <w:t>The minutes serve as an official record of the decisions and discussions held during the meeting.</w:t>
      </w:r>
    </w:p>
    <w:p>
      <w:pPr>
        <w:spacing w:before="240" w:after="120"/>
      </w:pPr>
      <w:r>
        <w:rPr>
          <w:rFonts w:ascii="Cambria" w:hAnsi="Cambria"/>
          <w:b/>
          <w:color w:val="1F3A5F"/>
          <w:sz w:val="25"/>
        </w:rPr>
        <w:t>4.31. Objection to Minutes</w:t>
      </w:r>
    </w:p>
    <w:p>
      <w:pPr>
        <w:spacing w:line="276" w:lineRule="auto" w:after="80"/>
        <w:ind w:left="357" w:hanging="357"/>
      </w:pPr>
      <w:r>
        <w:rPr>
          <w:rFonts w:ascii="Cambria" w:hAnsi="Cambria"/>
          <w:sz w:val="22"/>
        </w:rPr>
        <w:t xml:space="preserve">• </w:t>
      </w:r>
      <w:r>
        <w:rPr>
          <w:rFonts w:ascii="Cambria" w:hAnsi="Cambria"/>
          <w:sz w:val="22"/>
        </w:rPr>
        <w:t>Any member present at the meeting may raise objections to the correctness of the recorded minutes.</w:t>
      </w:r>
    </w:p>
    <w:p>
      <w:pPr>
        <w:spacing w:line="276" w:lineRule="auto" w:after="80"/>
        <w:ind w:left="357" w:hanging="357"/>
      </w:pPr>
      <w:r>
        <w:rPr>
          <w:rFonts w:ascii="Cambria" w:hAnsi="Cambria"/>
          <w:sz w:val="22"/>
        </w:rPr>
        <w:t xml:space="preserve">• </w:t>
      </w:r>
      <w:r>
        <w:rPr>
          <w:rFonts w:ascii="Cambria" w:hAnsi="Cambria"/>
          <w:sz w:val="22"/>
        </w:rPr>
        <w:t>Such objections must be submitted within ten days from the date the minutes were sent.</w:t>
      </w:r>
    </w:p>
    <w:p>
      <w:pPr>
        <w:spacing w:line="276" w:lineRule="auto" w:after="80"/>
        <w:ind w:left="357" w:hanging="357"/>
      </w:pPr>
      <w:r>
        <w:rPr>
          <w:rFonts w:ascii="Cambria" w:hAnsi="Cambria"/>
          <w:sz w:val="22"/>
        </w:rPr>
        <w:t xml:space="preserve">• </w:t>
      </w:r>
      <w:r>
        <w:rPr>
          <w:rFonts w:ascii="Cambria" w:hAnsi="Cambria"/>
          <w:b/>
          <w:sz w:val="22"/>
        </w:rPr>
        <w:t>If no objections are raised within this period:</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minutes are deemed to be correct.</w:t>
      </w:r>
    </w:p>
    <w:p>
      <w:pPr>
        <w:spacing w:line="276" w:lineRule="auto" w:after="80"/>
        <w:ind w:left="714" w:hanging="357"/>
      </w:pPr>
      <w:r>
        <w:rPr>
          <w:rFonts w:ascii="Cambria" w:hAnsi="Cambria"/>
          <w:sz w:val="22"/>
        </w:rPr>
        <w:t xml:space="preserve">o </w:t>
      </w:r>
      <w:r>
        <w:rPr>
          <w:rFonts w:ascii="Cambria" w:hAnsi="Cambria"/>
          <w:sz w:val="22"/>
        </w:rPr>
        <w:t>They are considered as confirmed by all members.</w:t>
      </w:r>
    </w:p>
    <w:p>
      <w:pPr>
        <w:spacing w:line="276" w:lineRule="auto" w:after="80"/>
        <w:ind w:left="357" w:hanging="357"/>
      </w:pPr>
      <w:r>
        <w:rPr>
          <w:rFonts w:ascii="Cambria" w:hAnsi="Cambria"/>
          <w:sz w:val="22"/>
        </w:rPr>
        <w:t xml:space="preserve">• </w:t>
      </w:r>
      <w:r>
        <w:rPr>
          <w:rFonts w:ascii="Cambria" w:hAnsi="Cambria"/>
          <w:sz w:val="22"/>
        </w:rPr>
        <w:t>This rule ensures timely validation and avoids indefinite delays in confirming proceedings.</w:t>
      </w:r>
    </w:p>
    <w:p>
      <w:pPr>
        <w:spacing w:before="240" w:after="120"/>
      </w:pPr>
      <w:r>
        <w:rPr>
          <w:rFonts w:ascii="Cambria" w:hAnsi="Cambria"/>
          <w:b/>
          <w:color w:val="1F3A5F"/>
          <w:sz w:val="25"/>
        </w:rPr>
        <w:t>4.32. Procedure to Decide the Objections</w:t>
      </w:r>
    </w:p>
    <w:p>
      <w:pPr>
        <w:spacing w:line="276" w:lineRule="auto" w:after="80"/>
        <w:ind w:left="357" w:hanging="357"/>
      </w:pPr>
      <w:r>
        <w:rPr>
          <w:rFonts w:ascii="Cambria" w:hAnsi="Cambria"/>
          <w:b w:val="0"/>
          <w:sz w:val="22"/>
        </w:rPr>
        <w:t xml:space="preserve">1. </w:t>
      </w:r>
      <w:r>
        <w:rPr>
          <w:rFonts w:ascii="Cambria" w:hAnsi="Cambria"/>
          <w:b/>
          <w:sz w:val="22"/>
        </w:rPr>
        <w:t>Step 1:</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If any objection is received within the stipulated 10-day period, it must be:</w:t>
      </w:r>
    </w:p>
    <w:p>
      <w:pPr>
        <w:spacing w:line="276" w:lineRule="auto" w:after="80"/>
        <w:ind w:left="357" w:hanging="357"/>
      </w:pPr>
      <w:r>
        <w:rPr>
          <w:rFonts w:ascii="Cambria" w:hAnsi="Cambria"/>
          <w:sz w:val="22"/>
        </w:rPr>
        <w:t xml:space="preserve">• </w:t>
      </w:r>
      <w:r>
        <w:rPr>
          <w:rFonts w:ascii="Cambria" w:hAnsi="Cambria"/>
          <w:sz w:val="22"/>
        </w:rPr>
        <w:t>In writing,</w:t>
      </w:r>
    </w:p>
    <w:p>
      <w:pPr>
        <w:spacing w:line="276" w:lineRule="auto" w:after="80"/>
        <w:ind w:left="357" w:hanging="357"/>
      </w:pPr>
      <w:r>
        <w:rPr>
          <w:rFonts w:ascii="Cambria" w:hAnsi="Cambria"/>
          <w:sz w:val="22"/>
        </w:rPr>
        <w:t xml:space="preserve">• </w:t>
      </w:r>
      <w:r>
        <w:rPr>
          <w:rFonts w:ascii="Cambria" w:hAnsi="Cambria"/>
          <w:sz w:val="22"/>
        </w:rPr>
        <w:t>Addressed to the Principal Office,</w:t>
      </w:r>
    </w:p>
    <w:p>
      <w:pPr>
        <w:spacing w:line="276" w:lineRule="auto" w:after="80"/>
        <w:ind w:left="357" w:hanging="357"/>
      </w:pPr>
      <w:r>
        <w:rPr>
          <w:rFonts w:ascii="Cambria" w:hAnsi="Cambria"/>
          <w:sz w:val="22"/>
        </w:rPr>
        <w:t xml:space="preserve">• </w:t>
      </w:r>
      <w:r>
        <w:rPr>
          <w:rFonts w:ascii="Cambria" w:hAnsi="Cambria"/>
          <w:sz w:val="22"/>
        </w:rPr>
        <w:t>Clearly specify the corrections proposed in the minutes.</w:t>
      </w:r>
    </w:p>
    <w:p>
      <w:pPr>
        <w:spacing w:line="276" w:lineRule="auto" w:after="80"/>
        <w:ind w:left="357" w:hanging="357"/>
      </w:pPr>
      <w:r>
        <w:rPr>
          <w:rFonts w:ascii="Cambria" w:hAnsi="Cambria"/>
          <w:b w:val="0"/>
          <w:sz w:val="22"/>
        </w:rPr>
        <w:t xml:space="preserve">2. </w:t>
      </w:r>
      <w:r>
        <w:rPr>
          <w:rFonts w:ascii="Cambria" w:hAnsi="Cambria"/>
          <w:b/>
          <w:sz w:val="22"/>
        </w:rPr>
        <w:t>Step 2:</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principal shall review and make the final decision on the validity and need for corrections.</w:t>
      </w:r>
    </w:p>
    <w:p>
      <w:pPr>
        <w:spacing w:line="276" w:lineRule="auto" w:after="80"/>
        <w:ind w:left="357" w:hanging="357"/>
      </w:pPr>
      <w:r>
        <w:rPr>
          <w:rFonts w:ascii="Cambria" w:hAnsi="Cambria"/>
          <w:b w:val="0"/>
          <w:sz w:val="22"/>
        </w:rPr>
        <w:t xml:space="preserve">3. </w:t>
      </w:r>
      <w:r>
        <w:rPr>
          <w:rFonts w:ascii="Cambria" w:hAnsi="Cambria"/>
          <w:sz w:val="22"/>
        </w:rPr>
        <w:t>Step 3 (Optional Discretionary Action):</w:t>
      </w:r>
    </w:p>
    <w:p>
      <w:pPr>
        <w:spacing w:line="276" w:lineRule="auto" w:after="80"/>
        <w:ind w:left="714" w:hanging="357"/>
      </w:pPr>
      <w:r>
        <w:rPr>
          <w:rFonts w:ascii="Cambria" w:hAnsi="Cambria"/>
          <w:sz w:val="22"/>
        </w:rPr>
        <w:t xml:space="preserve">o </w:t>
      </w:r>
      <w:r>
        <w:rPr>
          <w:rFonts w:ascii="Cambria" w:hAnsi="Cambria"/>
          <w:sz w:val="22"/>
        </w:rPr>
        <w:t>If the objection concerns an important or actionable matter, the Principal may:</w:t>
      </w:r>
    </w:p>
    <w:p>
      <w:pPr>
        <w:spacing w:line="276" w:lineRule="auto" w:after="80"/>
        <w:ind w:left="357" w:hanging="357"/>
      </w:pPr>
      <w:r>
        <w:rPr>
          <w:rFonts w:ascii="Cambria" w:hAnsi="Cambria"/>
          <w:sz w:val="22"/>
        </w:rPr>
        <w:t xml:space="preserve">• </w:t>
      </w:r>
      <w:r>
        <w:rPr>
          <w:rFonts w:ascii="Cambria" w:hAnsi="Cambria"/>
          <w:sz w:val="22"/>
        </w:rPr>
        <w:t>Seek clarification from the objecting member and others present at the meeting.</w:t>
      </w:r>
    </w:p>
    <w:p>
      <w:pPr>
        <w:spacing w:line="276" w:lineRule="auto" w:after="80"/>
        <w:ind w:left="357" w:hanging="357"/>
      </w:pPr>
      <w:r>
        <w:rPr>
          <w:rFonts w:ascii="Cambria" w:hAnsi="Cambria"/>
          <w:sz w:val="22"/>
        </w:rPr>
        <w:t xml:space="preserve">• </w:t>
      </w:r>
      <w:r>
        <w:rPr>
          <w:rFonts w:ascii="Cambria" w:hAnsi="Cambria"/>
          <w:sz w:val="22"/>
        </w:rPr>
        <w:t>Do so through direct communication or by circulation.</w:t>
      </w:r>
    </w:p>
    <w:p>
      <w:pPr>
        <w:spacing w:line="276" w:lineRule="auto" w:after="80"/>
        <w:ind w:left="357" w:hanging="357"/>
      </w:pPr>
      <w:r>
        <w:rPr>
          <w:rFonts w:ascii="Cambria" w:hAnsi="Cambria"/>
          <w:sz w:val="22"/>
        </w:rPr>
        <w:t xml:space="preserve">• </w:t>
      </w:r>
      <w:r>
        <w:rPr>
          <w:rFonts w:ascii="Cambria" w:hAnsi="Cambria"/>
          <w:sz w:val="22"/>
        </w:rPr>
        <w:t>Take a decision based on the collective feedback and context.</w:t>
      </w:r>
    </w:p>
    <w:p>
      <w:pPr>
        <w:spacing w:before="240" w:after="120"/>
      </w:pPr>
      <w:r>
        <w:rPr>
          <w:rFonts w:ascii="Cambria" w:hAnsi="Cambria"/>
          <w:b/>
          <w:color w:val="1F3A5F"/>
          <w:sz w:val="25"/>
        </w:rPr>
        <w:t>4.33. Admission of Press and Visitors</w:t>
      </w:r>
    </w:p>
    <w:p>
      <w:pPr>
        <w:spacing w:line="276" w:lineRule="auto" w:after="80"/>
        <w:ind w:left="357" w:hanging="357"/>
      </w:pPr>
      <w:r>
        <w:rPr>
          <w:rFonts w:ascii="Cambria" w:hAnsi="Cambria"/>
          <w:sz w:val="22"/>
        </w:rPr>
        <w:t xml:space="preserve">• </w:t>
      </w:r>
      <w:r>
        <w:rPr>
          <w:rFonts w:ascii="Cambria" w:hAnsi="Cambria"/>
          <w:sz w:val="22"/>
        </w:rPr>
        <w:t>Press and visitors are not automatically allowed to attend Academic Council meetings.</w:t>
      </w:r>
    </w:p>
    <w:p>
      <w:pPr>
        <w:spacing w:line="276" w:lineRule="auto" w:after="80"/>
        <w:ind w:left="357" w:hanging="357"/>
      </w:pPr>
      <w:r>
        <w:rPr>
          <w:rFonts w:ascii="Cambria" w:hAnsi="Cambria"/>
          <w:sz w:val="22"/>
        </w:rPr>
        <w:t xml:space="preserve">• </w:t>
      </w:r>
      <w:r>
        <w:rPr>
          <w:rFonts w:ascii="Cambria" w:hAnsi="Cambria"/>
          <w:sz w:val="22"/>
        </w:rPr>
        <w:t>Prior permission must be obtained from the principal for their admission.</w:t>
      </w:r>
    </w:p>
    <w:p>
      <w:pPr>
        <w:spacing w:line="276" w:lineRule="auto" w:after="80"/>
        <w:ind w:left="357" w:hanging="357"/>
      </w:pPr>
      <w:r>
        <w:rPr>
          <w:rFonts w:ascii="Cambria" w:hAnsi="Cambria"/>
          <w:sz w:val="22"/>
        </w:rPr>
        <w:t xml:space="preserve">• </w:t>
      </w:r>
      <w:r>
        <w:rPr>
          <w:rFonts w:ascii="Cambria" w:hAnsi="Cambria"/>
          <w:sz w:val="22"/>
        </w:rPr>
        <w:t>The principal holds full discretion to approve or deny access.</w:t>
      </w:r>
    </w:p>
    <w:p>
      <w:pPr>
        <w:spacing w:line="276" w:lineRule="auto" w:after="80"/>
        <w:ind w:left="357" w:hanging="357"/>
      </w:pPr>
      <w:r>
        <w:rPr>
          <w:rFonts w:ascii="Cambria" w:hAnsi="Cambria"/>
          <w:sz w:val="22"/>
        </w:rPr>
        <w:t xml:space="preserve">• </w:t>
      </w:r>
      <w:r>
        <w:rPr>
          <w:rFonts w:ascii="Cambria" w:hAnsi="Cambria"/>
          <w:sz w:val="22"/>
        </w:rPr>
        <w:t>This ensures confidentiality and maintains the order and decorum of the proceedings.</w:t>
      </w:r>
    </w:p>
    <w:p>
      <w:pPr>
        <w:spacing w:before="240" w:after="120"/>
      </w:pPr>
      <w:r>
        <w:rPr>
          <w:rFonts w:ascii="Cambria" w:hAnsi="Cambria"/>
          <w:b/>
          <w:color w:val="1F3A5F"/>
          <w:sz w:val="25"/>
        </w:rPr>
        <w:t>4.34. Attendance Register at Meetings</w:t>
      </w:r>
    </w:p>
    <w:p>
      <w:pPr>
        <w:spacing w:line="276" w:lineRule="auto" w:after="80"/>
        <w:ind w:left="357" w:hanging="357"/>
      </w:pPr>
      <w:r>
        <w:rPr>
          <w:rFonts w:ascii="Cambria" w:hAnsi="Cambria"/>
          <w:sz w:val="22"/>
        </w:rPr>
        <w:t xml:space="preserve">• </w:t>
      </w:r>
      <w:r>
        <w:rPr>
          <w:rFonts w:ascii="Cambria" w:hAnsi="Cambria"/>
          <w:sz w:val="22"/>
        </w:rPr>
        <w:t>All Academic Council members are required to sign an attendance register at each meeting.</w:t>
      </w:r>
    </w:p>
    <w:p>
      <w:pPr>
        <w:spacing w:line="276" w:lineRule="auto" w:after="80"/>
        <w:ind w:left="357" w:hanging="357"/>
      </w:pPr>
      <w:r>
        <w:rPr>
          <w:rFonts w:ascii="Cambria" w:hAnsi="Cambria"/>
          <w:sz w:val="22"/>
        </w:rPr>
        <w:t xml:space="preserve">• </w:t>
      </w:r>
      <w:r>
        <w:rPr>
          <w:rFonts w:ascii="Cambria" w:hAnsi="Cambria"/>
          <w:sz w:val="22"/>
        </w:rPr>
        <w:t>The register must be signed before occupying their seats in the meeting hall.</w:t>
      </w:r>
    </w:p>
    <w:p>
      <w:pPr>
        <w:spacing w:line="276" w:lineRule="auto" w:after="80"/>
        <w:ind w:left="357" w:hanging="357"/>
      </w:pPr>
      <w:r>
        <w:rPr>
          <w:rFonts w:ascii="Cambria" w:hAnsi="Cambria"/>
          <w:sz w:val="22"/>
        </w:rPr>
        <w:t xml:space="preserve">• </w:t>
      </w:r>
      <w:r>
        <w:rPr>
          <w:rFonts w:ascii="Cambria" w:hAnsi="Cambria"/>
          <w:sz w:val="22"/>
        </w:rPr>
        <w:t>This serves as an official record of attendance for institutional and audit purposes.</w:t>
      </w:r>
    </w:p>
    <w:p>
      <w:pPr>
        <w:spacing w:line="276" w:lineRule="auto" w:after="80"/>
        <w:ind w:left="357" w:hanging="357"/>
      </w:pPr>
      <w:r>
        <w:rPr>
          <w:rFonts w:ascii="Cambria" w:hAnsi="Cambria"/>
          <w:sz w:val="22"/>
        </w:rPr>
        <w:t xml:space="preserve">• </w:t>
      </w:r>
      <w:r>
        <w:rPr>
          <w:rFonts w:ascii="Cambria" w:hAnsi="Cambria"/>
          <w:sz w:val="22"/>
        </w:rPr>
        <w:t>The Principal Office is responsible for maintaining and securing this register.</w:t>
      </w:r>
    </w:p>
    <w:p>
      <w:pPr>
        <w:spacing w:before="240" w:after="120"/>
      </w:pPr>
      <w:r>
        <w:rPr>
          <w:rFonts w:ascii="Cambria" w:hAnsi="Cambria"/>
          <w:b/>
          <w:color w:val="1F3A5F"/>
          <w:sz w:val="25"/>
        </w:rPr>
        <w:t>4.35. Roles and Responsibilities of Heads of Departments (HoDs)</w:t>
      </w:r>
    </w:p>
    <w:p>
      <w:pPr>
        <w:spacing w:line="276" w:lineRule="auto" w:after="80"/>
        <w:ind w:left="357" w:hanging="357"/>
      </w:pPr>
      <w:r>
        <w:rPr>
          <w:rFonts w:ascii="Cambria" w:hAnsi="Cambria"/>
          <w:b w:val="0"/>
          <w:sz w:val="22"/>
        </w:rPr>
        <w:t xml:space="preserve">1. </w:t>
      </w:r>
      <w:r>
        <w:rPr>
          <w:rFonts w:ascii="Cambria" w:hAnsi="Cambria"/>
          <w:sz w:val="22"/>
        </w:rPr>
        <w:t>Academic Planning &amp; Management</w:t>
      </w:r>
    </w:p>
    <w:p>
      <w:pPr>
        <w:spacing w:line="276" w:lineRule="auto" w:after="80"/>
        <w:ind w:left="357" w:hanging="357"/>
      </w:pPr>
      <w:r>
        <w:rPr>
          <w:rFonts w:ascii="Cambria" w:hAnsi="Cambria"/>
          <w:sz w:val="22"/>
        </w:rPr>
        <w:t xml:space="preserve">• </w:t>
      </w:r>
      <w:r>
        <w:rPr>
          <w:rFonts w:ascii="Cambria" w:hAnsi="Cambria"/>
          <w:sz w:val="22"/>
        </w:rPr>
        <w:t>Plan, monitor, and control academic activities of the division</w:t>
      </w:r>
    </w:p>
    <w:p>
      <w:pPr>
        <w:spacing w:line="276" w:lineRule="auto" w:after="80"/>
        <w:ind w:left="357" w:hanging="357"/>
      </w:pPr>
      <w:r>
        <w:rPr>
          <w:rFonts w:ascii="Cambria" w:hAnsi="Cambria"/>
          <w:sz w:val="22"/>
        </w:rPr>
        <w:t xml:space="preserve">• </w:t>
      </w:r>
      <w:r>
        <w:rPr>
          <w:rFonts w:ascii="Cambria" w:hAnsi="Cambria"/>
          <w:sz w:val="22"/>
        </w:rPr>
        <w:t>Prepare teaching schedules and workload for all faculty members</w:t>
      </w:r>
    </w:p>
    <w:p>
      <w:pPr>
        <w:spacing w:line="276" w:lineRule="auto" w:after="80"/>
        <w:ind w:left="357" w:hanging="357"/>
      </w:pPr>
      <w:r>
        <w:rPr>
          <w:rFonts w:ascii="Cambria" w:hAnsi="Cambria"/>
          <w:sz w:val="22"/>
        </w:rPr>
        <w:t xml:space="preserve">• </w:t>
      </w:r>
      <w:r>
        <w:rPr>
          <w:rFonts w:ascii="Cambria" w:hAnsi="Cambria"/>
          <w:sz w:val="22"/>
        </w:rPr>
        <w:t>Ensure timely execution of coursework, labs, projects, theses, and internal exams</w:t>
      </w:r>
    </w:p>
    <w:p>
      <w:pPr>
        <w:spacing w:line="276" w:lineRule="auto" w:after="80"/>
        <w:ind w:left="357" w:hanging="357"/>
      </w:pPr>
      <w:r>
        <w:rPr>
          <w:rFonts w:ascii="Cambria" w:hAnsi="Cambria"/>
          <w:sz w:val="22"/>
        </w:rPr>
        <w:t xml:space="preserve">• </w:t>
      </w:r>
      <w:r>
        <w:rPr>
          <w:rFonts w:ascii="Cambria" w:hAnsi="Cambria"/>
          <w:sz w:val="22"/>
        </w:rPr>
        <w:t>Prepare and publish lesson plans, course schedules, and student records on the university website and database</w:t>
      </w:r>
    </w:p>
    <w:p>
      <w:pPr>
        <w:spacing w:line="276" w:lineRule="auto" w:after="80"/>
        <w:ind w:left="357" w:hanging="357"/>
      </w:pPr>
      <w:r>
        <w:rPr>
          <w:rFonts w:ascii="Cambria" w:hAnsi="Cambria"/>
          <w:sz w:val="22"/>
        </w:rPr>
        <w:t xml:space="preserve">• </w:t>
      </w:r>
      <w:r>
        <w:rPr>
          <w:rFonts w:ascii="Cambria" w:hAnsi="Cambria"/>
          <w:sz w:val="22"/>
        </w:rPr>
        <w:t>Monitor academic calendar adherence and student academic progress</w:t>
      </w:r>
    </w:p>
    <w:p>
      <w:pPr>
        <w:spacing w:line="276" w:lineRule="auto" w:after="80"/>
        <w:ind w:left="357" w:hanging="357"/>
      </w:pPr>
      <w:r>
        <w:rPr>
          <w:rFonts w:ascii="Cambria" w:hAnsi="Cambria"/>
          <w:b w:val="0"/>
          <w:sz w:val="22"/>
        </w:rPr>
        <w:t xml:space="preserve">2. </w:t>
      </w:r>
      <w:r>
        <w:rPr>
          <w:rFonts w:ascii="Cambria" w:hAnsi="Cambria"/>
          <w:sz w:val="22"/>
        </w:rPr>
        <w:t>Administrative &amp; Budgetary Responsibilities</w:t>
      </w:r>
    </w:p>
    <w:p>
      <w:pPr>
        <w:spacing w:line="276" w:lineRule="auto" w:after="80"/>
        <w:ind w:left="357" w:hanging="357"/>
      </w:pPr>
      <w:r>
        <w:rPr>
          <w:rFonts w:ascii="Cambria" w:hAnsi="Cambria"/>
          <w:sz w:val="22"/>
        </w:rPr>
        <w:t xml:space="preserve">• </w:t>
      </w:r>
      <w:r>
        <w:rPr>
          <w:rFonts w:ascii="Cambria" w:hAnsi="Cambria"/>
          <w:sz w:val="22"/>
        </w:rPr>
        <w:t>Prepare operational, maintenance, and development budgets in consultation with the Dean</w:t>
      </w:r>
    </w:p>
    <w:p>
      <w:pPr>
        <w:spacing w:line="276" w:lineRule="auto" w:after="80"/>
        <w:ind w:left="357" w:hanging="357"/>
      </w:pPr>
      <w:r>
        <w:rPr>
          <w:rFonts w:ascii="Cambria" w:hAnsi="Cambria"/>
          <w:sz w:val="22"/>
        </w:rPr>
        <w:t xml:space="preserve">• </w:t>
      </w:r>
      <w:r>
        <w:rPr>
          <w:rFonts w:ascii="Cambria" w:hAnsi="Cambria"/>
          <w:sz w:val="22"/>
        </w:rPr>
        <w:t>Submit the annual divisional report to the Vice-Chancellor</w:t>
      </w:r>
    </w:p>
    <w:p>
      <w:pPr>
        <w:spacing w:line="276" w:lineRule="auto" w:after="80"/>
        <w:ind w:left="357" w:hanging="357"/>
      </w:pPr>
      <w:r>
        <w:rPr>
          <w:rFonts w:ascii="Cambria" w:hAnsi="Cambria"/>
          <w:sz w:val="22"/>
        </w:rPr>
        <w:t xml:space="preserve">• </w:t>
      </w:r>
      <w:r>
        <w:rPr>
          <w:rFonts w:ascii="Cambria" w:hAnsi="Cambria"/>
          <w:sz w:val="22"/>
        </w:rPr>
        <w:t>Assign administrative or academic duties to faculty and staff as required</w:t>
      </w:r>
    </w:p>
    <w:p>
      <w:pPr>
        <w:spacing w:line="276" w:lineRule="auto" w:after="80"/>
        <w:ind w:left="357" w:hanging="357"/>
      </w:pPr>
      <w:r>
        <w:rPr>
          <w:rFonts w:ascii="Cambria" w:hAnsi="Cambria"/>
          <w:sz w:val="22"/>
        </w:rPr>
        <w:t xml:space="preserve">• </w:t>
      </w:r>
      <w:r>
        <w:rPr>
          <w:rFonts w:ascii="Cambria" w:hAnsi="Cambria"/>
          <w:sz w:val="22"/>
        </w:rPr>
        <w:t>Utilize and reassign staff responsibilities based on divisional needs</w:t>
      </w:r>
    </w:p>
    <w:p>
      <w:pPr>
        <w:spacing w:line="276" w:lineRule="auto" w:after="80"/>
        <w:ind w:left="357" w:hanging="357"/>
      </w:pPr>
      <w:r>
        <w:rPr>
          <w:rFonts w:ascii="Cambria" w:hAnsi="Cambria"/>
          <w:sz w:val="22"/>
        </w:rPr>
        <w:t xml:space="preserve">• </w:t>
      </w:r>
      <w:r>
        <w:rPr>
          <w:rFonts w:ascii="Cambria" w:hAnsi="Cambria"/>
          <w:sz w:val="22"/>
        </w:rPr>
        <w:t>Represent division in university-level committees (e.g., Library Committee)</w:t>
      </w:r>
    </w:p>
    <w:p>
      <w:pPr>
        <w:spacing w:line="276" w:lineRule="auto" w:after="80"/>
        <w:ind w:left="357" w:hanging="357"/>
      </w:pPr>
      <w:r>
        <w:rPr>
          <w:rFonts w:ascii="Cambria" w:hAnsi="Cambria"/>
          <w:b w:val="0"/>
          <w:sz w:val="22"/>
        </w:rPr>
        <w:t xml:space="preserve">3. </w:t>
      </w:r>
      <w:r>
        <w:rPr>
          <w:rFonts w:ascii="Cambria" w:hAnsi="Cambria"/>
          <w:sz w:val="22"/>
        </w:rPr>
        <w:t>Faculty Supervision &amp; Development</w:t>
      </w:r>
    </w:p>
    <w:p>
      <w:pPr>
        <w:spacing w:line="276" w:lineRule="auto" w:after="80"/>
        <w:ind w:left="357" w:hanging="357"/>
      </w:pPr>
      <w:r>
        <w:rPr>
          <w:rFonts w:ascii="Cambria" w:hAnsi="Cambria"/>
          <w:sz w:val="22"/>
        </w:rPr>
        <w:t xml:space="preserve">• </w:t>
      </w:r>
      <w:r>
        <w:rPr>
          <w:rFonts w:ascii="Cambria" w:hAnsi="Cambria"/>
          <w:sz w:val="22"/>
        </w:rPr>
        <w:t>Conduct performance appraisals of faculty and staff</w:t>
      </w:r>
    </w:p>
    <w:p>
      <w:pPr>
        <w:spacing w:line="276" w:lineRule="auto" w:after="80"/>
        <w:ind w:left="357" w:hanging="357"/>
      </w:pPr>
      <w:r>
        <w:rPr>
          <w:rFonts w:ascii="Cambria" w:hAnsi="Cambria"/>
          <w:sz w:val="22"/>
        </w:rPr>
        <w:t xml:space="preserve">• </w:t>
      </w:r>
      <w:r>
        <w:rPr>
          <w:rFonts w:ascii="Cambria" w:hAnsi="Cambria"/>
          <w:sz w:val="22"/>
        </w:rPr>
        <w:t>Guide faculty in charge of professional activities</w:t>
      </w:r>
    </w:p>
    <w:p>
      <w:pPr>
        <w:spacing w:line="276" w:lineRule="auto" w:after="80"/>
        <w:ind w:left="357" w:hanging="357"/>
      </w:pPr>
      <w:r>
        <w:rPr>
          <w:rFonts w:ascii="Cambria" w:hAnsi="Cambria"/>
          <w:sz w:val="22"/>
        </w:rPr>
        <w:t xml:space="preserve">• </w:t>
      </w:r>
      <w:r>
        <w:rPr>
          <w:rFonts w:ascii="Cambria" w:hAnsi="Cambria"/>
          <w:sz w:val="22"/>
        </w:rPr>
        <w:t>Correct and counsel faculty based on complaints or feedback</w:t>
      </w:r>
    </w:p>
    <w:p>
      <w:pPr>
        <w:spacing w:line="276" w:lineRule="auto" w:after="80"/>
        <w:ind w:left="357" w:hanging="357"/>
      </w:pPr>
      <w:r>
        <w:rPr>
          <w:rFonts w:ascii="Cambria" w:hAnsi="Cambria"/>
          <w:sz w:val="22"/>
        </w:rPr>
        <w:t xml:space="preserve">• </w:t>
      </w:r>
      <w:r>
        <w:rPr>
          <w:rFonts w:ascii="Cambria" w:hAnsi="Cambria"/>
          <w:sz w:val="22"/>
        </w:rPr>
        <w:t>Ensure faculty align with the mission and goals of the university</w:t>
      </w:r>
    </w:p>
    <w:p>
      <w:pPr>
        <w:spacing w:line="276" w:lineRule="auto" w:after="80"/>
        <w:ind w:left="357" w:hanging="357"/>
      </w:pPr>
      <w:r>
        <w:rPr>
          <w:rFonts w:ascii="Cambria" w:hAnsi="Cambria"/>
          <w:sz w:val="22"/>
        </w:rPr>
        <w:t xml:space="preserve">• </w:t>
      </w:r>
      <w:r>
        <w:rPr>
          <w:rFonts w:ascii="Cambria" w:hAnsi="Cambria"/>
          <w:sz w:val="22"/>
        </w:rPr>
        <w:t>Recommend books and journals for the library in coordination with faculty</w:t>
      </w:r>
    </w:p>
    <w:p>
      <w:pPr>
        <w:spacing w:line="276" w:lineRule="auto" w:after="80"/>
        <w:ind w:left="357" w:hanging="357"/>
      </w:pPr>
      <w:r>
        <w:rPr>
          <w:rFonts w:ascii="Cambria" w:hAnsi="Cambria"/>
          <w:b w:val="0"/>
          <w:sz w:val="22"/>
        </w:rPr>
        <w:t xml:space="preserve">4. </w:t>
      </w:r>
      <w:r>
        <w:rPr>
          <w:rFonts w:ascii="Cambria" w:hAnsi="Cambria"/>
          <w:sz w:val="22"/>
        </w:rPr>
        <w:t>Student Engagement &amp; Support</w:t>
      </w:r>
    </w:p>
    <w:p>
      <w:pPr>
        <w:spacing w:line="276" w:lineRule="auto" w:after="80"/>
        <w:ind w:left="357" w:hanging="357"/>
      </w:pPr>
      <w:r>
        <w:rPr>
          <w:rFonts w:ascii="Cambria" w:hAnsi="Cambria"/>
          <w:sz w:val="22"/>
        </w:rPr>
        <w:t xml:space="preserve">• </w:t>
      </w:r>
      <w:r>
        <w:rPr>
          <w:rFonts w:ascii="Cambria" w:hAnsi="Cambria"/>
          <w:sz w:val="22"/>
        </w:rPr>
        <w:t>Counsel students on academic and disciplinary matters</w:t>
      </w:r>
    </w:p>
    <w:p>
      <w:pPr>
        <w:spacing w:line="276" w:lineRule="auto" w:after="80"/>
        <w:ind w:left="357" w:hanging="357"/>
      </w:pPr>
      <w:r>
        <w:rPr>
          <w:rFonts w:ascii="Cambria" w:hAnsi="Cambria"/>
          <w:sz w:val="22"/>
        </w:rPr>
        <w:t xml:space="preserve">• </w:t>
      </w:r>
      <w:r>
        <w:rPr>
          <w:rFonts w:ascii="Cambria" w:hAnsi="Cambria"/>
          <w:sz w:val="22"/>
        </w:rPr>
        <w:t>Refer serious cases to the Disciplinary Committee</w:t>
      </w:r>
    </w:p>
    <w:p>
      <w:pPr>
        <w:spacing w:line="276" w:lineRule="auto" w:after="80"/>
        <w:ind w:left="357" w:hanging="357"/>
      </w:pPr>
      <w:r>
        <w:rPr>
          <w:rFonts w:ascii="Cambria" w:hAnsi="Cambria"/>
          <w:sz w:val="22"/>
        </w:rPr>
        <w:t xml:space="preserve">• </w:t>
      </w:r>
      <w:r>
        <w:rPr>
          <w:rFonts w:ascii="Cambria" w:hAnsi="Cambria"/>
          <w:sz w:val="22"/>
        </w:rPr>
        <w:t>Organize student counseling sessions regularly</w:t>
      </w:r>
    </w:p>
    <w:p>
      <w:pPr>
        <w:spacing w:line="276" w:lineRule="auto" w:after="80"/>
        <w:ind w:left="357" w:hanging="357"/>
      </w:pPr>
      <w:r>
        <w:rPr>
          <w:rFonts w:ascii="Cambria" w:hAnsi="Cambria"/>
          <w:sz w:val="22"/>
        </w:rPr>
        <w:t xml:space="preserve">• </w:t>
      </w:r>
      <w:r>
        <w:rPr>
          <w:rFonts w:ascii="Cambria" w:hAnsi="Cambria"/>
          <w:sz w:val="22"/>
        </w:rPr>
        <w:t>Conduct parent meetings and integrate their feedback</w:t>
      </w:r>
    </w:p>
    <w:p>
      <w:pPr>
        <w:spacing w:line="276" w:lineRule="auto" w:after="80"/>
        <w:ind w:left="357" w:hanging="357"/>
      </w:pPr>
      <w:r>
        <w:rPr>
          <w:rFonts w:ascii="Cambria" w:hAnsi="Cambria"/>
          <w:sz w:val="22"/>
        </w:rPr>
        <w:t xml:space="preserve">• </w:t>
      </w:r>
      <w:r>
        <w:rPr>
          <w:rFonts w:ascii="Cambria" w:hAnsi="Cambria"/>
          <w:sz w:val="22"/>
        </w:rPr>
        <w:t>Maintain student discipline and behavioral standards</w:t>
      </w:r>
    </w:p>
    <w:p>
      <w:pPr>
        <w:spacing w:line="276" w:lineRule="auto" w:after="80"/>
        <w:ind w:left="357" w:hanging="357"/>
      </w:pPr>
      <w:r>
        <w:rPr>
          <w:rFonts w:ascii="Cambria" w:hAnsi="Cambria"/>
          <w:sz w:val="22"/>
        </w:rPr>
        <w:t xml:space="preserve">• </w:t>
      </w:r>
      <w:r>
        <w:rPr>
          <w:rFonts w:ascii="Cambria" w:hAnsi="Cambria"/>
          <w:sz w:val="22"/>
        </w:rPr>
        <w:t>Ensure timely posting of attendance, marks, and feedback</w:t>
      </w:r>
    </w:p>
    <w:p>
      <w:pPr>
        <w:spacing w:line="276" w:lineRule="auto" w:after="80"/>
        <w:ind w:left="357" w:hanging="357"/>
      </w:pPr>
      <w:r>
        <w:rPr>
          <w:rFonts w:ascii="Cambria" w:hAnsi="Cambria"/>
          <w:b w:val="0"/>
          <w:sz w:val="22"/>
        </w:rPr>
        <w:t xml:space="preserve">5. </w:t>
      </w:r>
      <w:r>
        <w:rPr>
          <w:rFonts w:ascii="Cambria" w:hAnsi="Cambria"/>
          <w:sz w:val="22"/>
        </w:rPr>
        <w:t>Committee and Meeting Responsibilities</w:t>
      </w:r>
    </w:p>
    <w:p>
      <w:pPr>
        <w:spacing w:line="276" w:lineRule="auto" w:after="80"/>
        <w:ind w:left="357" w:hanging="357"/>
      </w:pPr>
      <w:r>
        <w:rPr>
          <w:rFonts w:ascii="Cambria" w:hAnsi="Cambria"/>
          <w:sz w:val="22"/>
        </w:rPr>
        <w:t xml:space="preserve">• </w:t>
      </w:r>
      <w:r>
        <w:rPr>
          <w:rFonts w:ascii="Cambria" w:hAnsi="Cambria"/>
          <w:b/>
          <w:sz w:val="22"/>
        </w:rPr>
        <w:t>Conduct:</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DDC (Departmental Development Committee) meetings annually</w:t>
      </w:r>
    </w:p>
    <w:p>
      <w:pPr>
        <w:spacing w:line="276" w:lineRule="auto" w:after="80"/>
        <w:ind w:left="714" w:hanging="357"/>
      </w:pPr>
      <w:r>
        <w:rPr>
          <w:rFonts w:ascii="Cambria" w:hAnsi="Cambria"/>
          <w:sz w:val="22"/>
        </w:rPr>
        <w:t xml:space="preserve">o </w:t>
      </w:r>
      <w:r>
        <w:rPr>
          <w:rFonts w:ascii="Cambria" w:hAnsi="Cambria"/>
          <w:sz w:val="22"/>
        </w:rPr>
        <w:t>DAC (Departmental Academic Committee) meetings each semester</w:t>
      </w:r>
    </w:p>
    <w:p>
      <w:pPr>
        <w:spacing w:line="276" w:lineRule="auto" w:after="80"/>
        <w:ind w:left="357" w:hanging="357"/>
      </w:pPr>
      <w:r>
        <w:rPr>
          <w:rFonts w:ascii="Cambria" w:hAnsi="Cambria"/>
          <w:sz w:val="22"/>
        </w:rPr>
        <w:t xml:space="preserve">• </w:t>
      </w:r>
      <w:r>
        <w:rPr>
          <w:rFonts w:ascii="Cambria" w:hAnsi="Cambria"/>
          <w:sz w:val="22"/>
        </w:rPr>
        <w:t>Establish and operate a Grievance Redressal Committee</w:t>
      </w:r>
    </w:p>
    <w:p>
      <w:pPr>
        <w:spacing w:line="276" w:lineRule="auto" w:after="80"/>
        <w:ind w:left="357" w:hanging="357"/>
      </w:pPr>
      <w:r>
        <w:rPr>
          <w:rFonts w:ascii="Cambria" w:hAnsi="Cambria"/>
          <w:sz w:val="22"/>
        </w:rPr>
        <w:t xml:space="preserve">• </w:t>
      </w:r>
      <w:r>
        <w:rPr>
          <w:rFonts w:ascii="Cambria" w:hAnsi="Cambria"/>
          <w:sz w:val="22"/>
        </w:rPr>
        <w:t>Nominate library committee members from the division</w:t>
      </w:r>
    </w:p>
    <w:p>
      <w:pPr>
        <w:spacing w:line="276" w:lineRule="auto" w:after="80"/>
        <w:ind w:left="357" w:hanging="357"/>
      </w:pPr>
      <w:r>
        <w:rPr>
          <w:rFonts w:ascii="Cambria" w:hAnsi="Cambria"/>
          <w:b w:val="0"/>
          <w:sz w:val="22"/>
        </w:rPr>
        <w:t xml:space="preserve">6. </w:t>
      </w:r>
      <w:r>
        <w:rPr>
          <w:rFonts w:ascii="Cambria" w:hAnsi="Cambria"/>
          <w:sz w:val="22"/>
        </w:rPr>
        <w:t>Outreach, Events, and Innovation</w:t>
      </w:r>
    </w:p>
    <w:p>
      <w:pPr>
        <w:spacing w:line="276" w:lineRule="auto" w:after="80"/>
        <w:ind w:left="357" w:hanging="357"/>
      </w:pPr>
      <w:r>
        <w:rPr>
          <w:rFonts w:ascii="Cambria" w:hAnsi="Cambria"/>
          <w:sz w:val="22"/>
        </w:rPr>
        <w:t xml:space="preserve">• </w:t>
      </w:r>
      <w:r>
        <w:rPr>
          <w:rFonts w:ascii="Cambria" w:hAnsi="Cambria"/>
          <w:sz w:val="22"/>
        </w:rPr>
        <w:t>Invite guest lecturers and conduct seminars, workshops, and symposiums</w:t>
      </w:r>
    </w:p>
    <w:p>
      <w:pPr>
        <w:spacing w:line="276" w:lineRule="auto" w:after="80"/>
        <w:ind w:left="357" w:hanging="357"/>
      </w:pPr>
      <w:r>
        <w:rPr>
          <w:rFonts w:ascii="Cambria" w:hAnsi="Cambria"/>
          <w:sz w:val="22"/>
        </w:rPr>
        <w:t xml:space="preserve">• </w:t>
      </w:r>
      <w:r>
        <w:rPr>
          <w:rFonts w:ascii="Cambria" w:hAnsi="Cambria"/>
          <w:sz w:val="22"/>
        </w:rPr>
        <w:t>Promote extra-curricular and co-curricular activities</w:t>
      </w:r>
    </w:p>
    <w:p>
      <w:pPr>
        <w:spacing w:line="276" w:lineRule="auto" w:after="80"/>
        <w:ind w:left="357" w:hanging="357"/>
      </w:pPr>
      <w:r>
        <w:rPr>
          <w:rFonts w:ascii="Cambria" w:hAnsi="Cambria"/>
          <w:sz w:val="22"/>
        </w:rPr>
        <w:t xml:space="preserve">• </w:t>
      </w:r>
      <w:r>
        <w:rPr>
          <w:rFonts w:ascii="Cambria" w:hAnsi="Cambria"/>
          <w:sz w:val="22"/>
        </w:rPr>
        <w:t>Identify R&amp;D thrust areas and promote interdisciplinary initiatives</w:t>
      </w:r>
    </w:p>
    <w:p>
      <w:r>
        <w:br w:type="page"/>
      </w:r>
    </w:p>
    <w:p>
      <w:pPr>
        <w:spacing w:before="360" w:after="200"/>
      </w:pPr>
      <w:r>
        <w:rPr>
          <w:rFonts w:ascii="Cambria" w:hAnsi="Cambria"/>
          <w:b/>
          <w:color w:val="1F3A5F"/>
          <w:sz w:val="36"/>
        </w:rPr>
        <w:t>5. Board of Studies (BoS)</w:t>
      </w:r>
    </w:p>
    <w:p>
      <w:pPr>
        <w:spacing w:before="280" w:after="160"/>
      </w:pPr>
      <w:r>
        <w:rPr>
          <w:rFonts w:ascii="Cambria" w:hAnsi="Cambria"/>
          <w:b/>
          <w:color w:val="1F3A5F"/>
          <w:sz w:val="29"/>
        </w:rPr>
        <w:t>5.1. Introduction</w:t>
      </w:r>
    </w:p>
    <w:p>
      <w:pPr>
        <w:spacing w:after="120" w:before="0" w:line="276" w:lineRule="auto"/>
        <w:jc w:val="both"/>
      </w:pPr>
      <w:r>
        <w:rPr>
          <w:rFonts w:ascii="Cambria" w:hAnsi="Cambria"/>
          <w:sz w:val="22"/>
        </w:rPr>
        <w:t>The Board of Studies (BoS) is the principal academic body responsible for ensuring the quality and integrity of all programmes of study offered by a department. It oversees the entire academic experience, including teaching, learning, and assessment processes. A single BoS may govern more than one programme, depending on the structure and scope of the department. The Board is tasked with maintaining academic standards through the formulation and revision of curricula, ensuring that the content, structure, and delivery of courses align with institutional objectives and industry relevance. Ultimately, the BoS ensures that academic programmes meet the required benchmarks for quality assurance and contribute meaningfully to the educational mission of the institution.</w:t>
      </w:r>
    </w:p>
    <w:p>
      <w:pPr>
        <w:spacing w:before="240" w:after="120"/>
      </w:pPr>
      <w:r>
        <w:rPr>
          <w:rFonts w:ascii="Cambria" w:hAnsi="Cambria"/>
          <w:b/>
          <w:color w:val="1F3A5F"/>
          <w:sz w:val="25"/>
        </w:rPr>
        <w:t>Definition and Purpose</w:t>
      </w:r>
    </w:p>
    <w:p>
      <w:pPr>
        <w:spacing w:line="276" w:lineRule="auto" w:after="80"/>
        <w:ind w:left="357" w:hanging="357"/>
      </w:pPr>
      <w:r>
        <w:rPr>
          <w:rFonts w:ascii="Cambria" w:hAnsi="Cambria"/>
          <w:sz w:val="22"/>
        </w:rPr>
        <w:t xml:space="preserve">• </w:t>
      </w:r>
      <w:r>
        <w:rPr>
          <w:rFonts w:ascii="Cambria" w:hAnsi="Cambria"/>
          <w:sz w:val="22"/>
        </w:rPr>
        <w:t>A statutory academic body under each school or department</w:t>
      </w:r>
    </w:p>
    <w:p>
      <w:pPr>
        <w:spacing w:line="276" w:lineRule="auto" w:after="80"/>
        <w:ind w:left="357" w:hanging="357"/>
      </w:pPr>
      <w:r>
        <w:rPr>
          <w:rFonts w:ascii="Cambria" w:hAnsi="Cambria"/>
          <w:sz w:val="22"/>
        </w:rPr>
        <w:t xml:space="preserve">• </w:t>
      </w:r>
      <w:r>
        <w:rPr>
          <w:rFonts w:ascii="Cambria" w:hAnsi="Cambria"/>
          <w:sz w:val="22"/>
        </w:rPr>
        <w:t>Responsible for framing, revising, updating, and maintaining the quality of curriculum and academic content</w:t>
      </w:r>
    </w:p>
    <w:p>
      <w:pPr>
        <w:spacing w:line="276" w:lineRule="auto" w:after="80"/>
        <w:ind w:left="357" w:hanging="357"/>
      </w:pPr>
      <w:r>
        <w:rPr>
          <w:rFonts w:ascii="Cambria" w:hAnsi="Cambria"/>
          <w:sz w:val="22"/>
        </w:rPr>
        <w:t xml:space="preserve">• </w:t>
      </w:r>
      <w:r>
        <w:rPr>
          <w:rFonts w:ascii="Cambria" w:hAnsi="Cambria"/>
          <w:sz w:val="22"/>
        </w:rPr>
        <w:t>Acts as the first level of academic approval before Academic Council review</w:t>
      </w:r>
    </w:p>
    <w:p>
      <w:pPr>
        <w:spacing w:before="240" w:after="120"/>
      </w:pPr>
      <w:r>
        <w:rPr>
          <w:rFonts w:ascii="Cambria" w:hAnsi="Cambria"/>
          <w:b/>
          <w:color w:val="1F3A5F"/>
          <w:sz w:val="25"/>
        </w:rPr>
        <w:t>Key Functions of BoS</w:t>
      </w:r>
    </w:p>
    <w:p>
      <w:pPr>
        <w:spacing w:line="276" w:lineRule="auto" w:after="80"/>
        <w:ind w:left="357" w:hanging="357"/>
      </w:pPr>
      <w:r>
        <w:rPr>
          <w:rFonts w:ascii="Cambria" w:hAnsi="Cambria"/>
          <w:sz w:val="22"/>
        </w:rPr>
        <w:t xml:space="preserve">• </w:t>
      </w:r>
      <w:r>
        <w:rPr>
          <w:rFonts w:ascii="Cambria" w:hAnsi="Cambria"/>
          <w:sz w:val="22"/>
        </w:rPr>
        <w:t>Design and revise course syllabi for all programs under its scope</w:t>
      </w:r>
    </w:p>
    <w:p>
      <w:pPr>
        <w:spacing w:line="276" w:lineRule="auto" w:after="80"/>
        <w:ind w:left="357" w:hanging="357"/>
      </w:pPr>
      <w:r>
        <w:rPr>
          <w:rFonts w:ascii="Cambria" w:hAnsi="Cambria"/>
          <w:sz w:val="22"/>
        </w:rPr>
        <w:t xml:space="preserve">• </w:t>
      </w:r>
      <w:r>
        <w:rPr>
          <w:rFonts w:ascii="Cambria" w:hAnsi="Cambria"/>
          <w:sz w:val="22"/>
        </w:rPr>
        <w:t>Recommend new programs, specializations, and short-term certificate courses</w:t>
      </w:r>
    </w:p>
    <w:p>
      <w:pPr>
        <w:spacing w:line="276" w:lineRule="auto" w:after="80"/>
        <w:ind w:left="357" w:hanging="357"/>
      </w:pPr>
      <w:r>
        <w:rPr>
          <w:rFonts w:ascii="Cambria" w:hAnsi="Cambria"/>
          <w:sz w:val="22"/>
        </w:rPr>
        <w:t xml:space="preserve">• </w:t>
      </w:r>
      <w:r>
        <w:rPr>
          <w:rFonts w:ascii="Cambria" w:hAnsi="Cambria"/>
          <w:sz w:val="22"/>
        </w:rPr>
        <w:t>Approve evaluation patterns, teaching methodologies, and credit structures</w:t>
      </w:r>
    </w:p>
    <w:p>
      <w:pPr>
        <w:spacing w:line="276" w:lineRule="auto" w:after="80"/>
        <w:ind w:left="357" w:hanging="357"/>
      </w:pPr>
      <w:r>
        <w:rPr>
          <w:rFonts w:ascii="Cambria" w:hAnsi="Cambria"/>
          <w:sz w:val="22"/>
        </w:rPr>
        <w:t xml:space="preserve">• </w:t>
      </w:r>
      <w:r>
        <w:rPr>
          <w:rFonts w:ascii="Cambria" w:hAnsi="Cambria"/>
          <w:sz w:val="22"/>
        </w:rPr>
        <w:t>Suggest industry-relevant enhancements in the curriculum</w:t>
      </w:r>
    </w:p>
    <w:p>
      <w:pPr>
        <w:spacing w:line="276" w:lineRule="auto" w:after="80"/>
        <w:ind w:left="357" w:hanging="357"/>
      </w:pPr>
      <w:r>
        <w:rPr>
          <w:rFonts w:ascii="Cambria" w:hAnsi="Cambria"/>
          <w:sz w:val="22"/>
        </w:rPr>
        <w:t xml:space="preserve">• </w:t>
      </w:r>
      <w:r>
        <w:rPr>
          <w:rFonts w:ascii="Cambria" w:hAnsi="Cambria"/>
          <w:sz w:val="22"/>
        </w:rPr>
        <w:t>Ensure academic quality and benchmarking with national/international standards</w:t>
      </w:r>
    </w:p>
    <w:p>
      <w:pPr>
        <w:spacing w:line="276" w:lineRule="auto" w:after="80"/>
        <w:ind w:left="357" w:hanging="357"/>
      </w:pPr>
      <w:r>
        <w:rPr>
          <w:rFonts w:ascii="Cambria" w:hAnsi="Cambria"/>
          <w:sz w:val="22"/>
        </w:rPr>
        <w:t xml:space="preserve">• </w:t>
      </w:r>
      <w:r>
        <w:rPr>
          <w:rFonts w:ascii="Cambria" w:hAnsi="Cambria"/>
          <w:sz w:val="22"/>
        </w:rPr>
        <w:t>Recommend textbooks, reference books, e-resources, and lab manuals</w:t>
      </w:r>
    </w:p>
    <w:p>
      <w:pPr>
        <w:spacing w:line="276" w:lineRule="auto" w:after="80"/>
        <w:ind w:left="357" w:hanging="357"/>
      </w:pPr>
      <w:r>
        <w:rPr>
          <w:rFonts w:ascii="Cambria" w:hAnsi="Cambria"/>
          <w:sz w:val="22"/>
        </w:rPr>
        <w:t xml:space="preserve">• </w:t>
      </w:r>
      <w:r>
        <w:rPr>
          <w:rFonts w:ascii="Cambria" w:hAnsi="Cambria"/>
          <w:sz w:val="22"/>
        </w:rPr>
        <w:t>Propose examination patterns, internal assessment methods, and course outcomes</w:t>
      </w:r>
    </w:p>
    <w:p>
      <w:pPr>
        <w:spacing w:line="276" w:lineRule="auto" w:after="80"/>
        <w:ind w:left="357" w:hanging="357"/>
      </w:pPr>
      <w:r>
        <w:rPr>
          <w:rFonts w:ascii="Cambria" w:hAnsi="Cambria"/>
          <w:sz w:val="22"/>
        </w:rPr>
        <w:t xml:space="preserve">• </w:t>
      </w:r>
      <w:r>
        <w:rPr>
          <w:rFonts w:ascii="Cambria" w:hAnsi="Cambria"/>
          <w:sz w:val="22"/>
        </w:rPr>
        <w:t>Suggest measures for faculty development and innovation in pedagogy</w:t>
      </w:r>
    </w:p>
    <w:p>
      <w:pPr>
        <w:spacing w:line="276" w:lineRule="auto" w:after="80"/>
        <w:ind w:left="357" w:hanging="357"/>
      </w:pPr>
      <w:r>
        <w:rPr>
          <w:rFonts w:ascii="Cambria" w:hAnsi="Cambria"/>
          <w:sz w:val="22"/>
        </w:rPr>
        <w:t xml:space="preserve">• </w:t>
      </w:r>
      <w:r>
        <w:rPr>
          <w:rFonts w:ascii="Cambria" w:hAnsi="Cambria"/>
          <w:sz w:val="22"/>
        </w:rPr>
        <w:t>Facilitate feedback incorporation from students, alumni, industry, and peers</w:t>
      </w:r>
    </w:p>
    <w:p>
      <w:pPr>
        <w:spacing w:before="240" w:after="120"/>
      </w:pPr>
      <w:r>
        <w:rPr>
          <w:rFonts w:ascii="Cambria" w:hAnsi="Cambria"/>
          <w:b/>
          <w:color w:val="1F3A5F"/>
          <w:sz w:val="25"/>
        </w:rPr>
        <w:t>Composition</w:t>
      </w:r>
    </w:p>
    <w:p>
      <w:pPr>
        <w:spacing w:line="276" w:lineRule="auto" w:after="80"/>
        <w:ind w:left="357" w:hanging="357"/>
      </w:pPr>
      <w:r>
        <w:rPr>
          <w:rFonts w:ascii="Cambria" w:hAnsi="Cambria"/>
          <w:sz w:val="22"/>
        </w:rPr>
        <w:t xml:space="preserve">• </w:t>
      </w:r>
      <w:r>
        <w:rPr>
          <w:rFonts w:ascii="Cambria" w:hAnsi="Cambria"/>
          <w:b/>
          <w:sz w:val="22"/>
        </w:rPr>
        <w:t>Chairperson:</w:t>
      </w:r>
      <w:r>
        <w:rPr>
          <w:rFonts w:ascii="Cambria" w:hAnsi="Cambria"/>
          <w:sz w:val="22"/>
        </w:rPr>
        <w:t xml:space="preserve"> Dean of the School (Ex-officio)</w:t>
      </w:r>
    </w:p>
    <w:p>
      <w:pPr>
        <w:spacing w:line="276" w:lineRule="auto" w:after="80"/>
        <w:ind w:left="357" w:hanging="357"/>
      </w:pPr>
      <w:r>
        <w:rPr>
          <w:rFonts w:ascii="Cambria" w:hAnsi="Cambria"/>
          <w:sz w:val="22"/>
        </w:rPr>
        <w:t xml:space="preserve">• </w:t>
      </w:r>
      <w:r>
        <w:rPr>
          <w:rFonts w:ascii="Cambria" w:hAnsi="Cambria"/>
          <w:b/>
          <w:sz w:val="22"/>
        </w:rPr>
        <w:t>Members: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Faculty of the concerned specialization (Ex-officio)</w:t>
      </w:r>
    </w:p>
    <w:p>
      <w:pPr>
        <w:spacing w:line="276" w:lineRule="auto" w:after="80"/>
        <w:ind w:left="714" w:hanging="357"/>
      </w:pPr>
      <w:r>
        <w:rPr>
          <w:rFonts w:ascii="Cambria" w:hAnsi="Cambria"/>
          <w:sz w:val="22"/>
        </w:rPr>
        <w:t xml:space="preserve">o </w:t>
      </w:r>
      <w:r>
        <w:rPr>
          <w:rFonts w:ascii="Cambria" w:hAnsi="Cambria"/>
          <w:sz w:val="22"/>
        </w:rPr>
        <w:t>Two subject experts (nominated by Academic Council)</w:t>
      </w:r>
    </w:p>
    <w:p>
      <w:pPr>
        <w:spacing w:line="276" w:lineRule="auto" w:after="80"/>
        <w:ind w:left="714" w:hanging="357"/>
      </w:pPr>
      <w:r>
        <w:rPr>
          <w:rFonts w:ascii="Cambria" w:hAnsi="Cambria"/>
          <w:sz w:val="22"/>
        </w:rPr>
        <w:t xml:space="preserve">o </w:t>
      </w:r>
      <w:r>
        <w:rPr>
          <w:rFonts w:ascii="Cambria" w:hAnsi="Cambria"/>
          <w:sz w:val="22"/>
        </w:rPr>
        <w:t>One expert from VC's panel of 6</w:t>
      </w:r>
    </w:p>
    <w:p>
      <w:pPr>
        <w:spacing w:line="276" w:lineRule="auto" w:after="80"/>
        <w:ind w:left="714" w:hanging="357"/>
      </w:pPr>
      <w:r>
        <w:rPr>
          <w:rFonts w:ascii="Cambria" w:hAnsi="Cambria"/>
          <w:sz w:val="22"/>
        </w:rPr>
        <w:t xml:space="preserve">o </w:t>
      </w:r>
      <w:r>
        <w:rPr>
          <w:rFonts w:ascii="Cambria" w:hAnsi="Cambria"/>
          <w:sz w:val="22"/>
        </w:rPr>
        <w:t>Industry/corporate/alumni representative</w:t>
      </w:r>
    </w:p>
    <w:p>
      <w:pPr>
        <w:spacing w:line="276" w:lineRule="auto" w:after="80"/>
        <w:ind w:left="714" w:hanging="357"/>
      </w:pPr>
      <w:r>
        <w:rPr>
          <w:rFonts w:ascii="Cambria" w:hAnsi="Cambria"/>
          <w:sz w:val="22"/>
        </w:rPr>
        <w:t xml:space="preserve">o </w:t>
      </w:r>
      <w:r>
        <w:rPr>
          <w:rFonts w:ascii="Cambria" w:hAnsi="Cambria"/>
          <w:sz w:val="22"/>
        </w:rPr>
        <w:t>Meritorious PG alumnus (nominated by Dean)</w:t>
      </w:r>
    </w:p>
    <w:p>
      <w:pPr>
        <w:spacing w:line="276" w:lineRule="auto" w:after="80"/>
        <w:ind w:left="714" w:hanging="357"/>
      </w:pPr>
      <w:r>
        <w:rPr>
          <w:rFonts w:ascii="Cambria" w:hAnsi="Cambria"/>
          <w:sz w:val="22"/>
        </w:rPr>
        <w:t xml:space="preserve">o </w:t>
      </w:r>
      <w:r>
        <w:rPr>
          <w:rFonts w:ascii="Cambria" w:hAnsi="Cambria"/>
          <w:sz w:val="22"/>
        </w:rPr>
        <w:t>Co-opted external/internal experts as needed (VC approval)</w:t>
      </w:r>
    </w:p>
    <w:p>
      <w:pPr>
        <w:spacing w:before="240" w:after="120"/>
      </w:pPr>
      <w:r>
        <w:rPr>
          <w:rFonts w:ascii="Cambria" w:hAnsi="Cambria"/>
          <w:b/>
          <w:color w:val="1F3A5F"/>
          <w:sz w:val="25"/>
        </w:rPr>
        <w:t>Meetings and Workflow</w:t>
      </w:r>
    </w:p>
    <w:p>
      <w:pPr>
        <w:spacing w:line="276" w:lineRule="auto" w:after="80"/>
        <w:ind w:left="357" w:hanging="357"/>
      </w:pPr>
      <w:r>
        <w:rPr>
          <w:rFonts w:ascii="Cambria" w:hAnsi="Cambria"/>
          <w:sz w:val="22"/>
        </w:rPr>
        <w:t xml:space="preserve">• </w:t>
      </w:r>
      <w:r>
        <w:rPr>
          <w:rFonts w:ascii="Cambria" w:hAnsi="Cambria"/>
          <w:sz w:val="22"/>
        </w:rPr>
        <w:t>Convenes at least once a year (or as needed)</w:t>
      </w:r>
    </w:p>
    <w:p>
      <w:pPr>
        <w:spacing w:line="276" w:lineRule="auto" w:after="80"/>
        <w:ind w:left="357" w:hanging="357"/>
      </w:pPr>
      <w:r>
        <w:rPr>
          <w:rFonts w:ascii="Cambria" w:hAnsi="Cambria"/>
          <w:sz w:val="22"/>
        </w:rPr>
        <w:t xml:space="preserve">• </w:t>
      </w:r>
      <w:r>
        <w:rPr>
          <w:rFonts w:ascii="Cambria" w:hAnsi="Cambria"/>
          <w:sz w:val="22"/>
        </w:rPr>
        <w:t>Proposals finalized by BoS are forwarded to the Academic Council for final approval</w:t>
      </w:r>
    </w:p>
    <w:p>
      <w:pPr>
        <w:spacing w:line="276" w:lineRule="auto" w:after="80"/>
        <w:ind w:left="357" w:hanging="357"/>
      </w:pPr>
      <w:r>
        <w:rPr>
          <w:rFonts w:ascii="Cambria" w:hAnsi="Cambria"/>
          <w:sz w:val="22"/>
        </w:rPr>
        <w:t xml:space="preserve">• </w:t>
      </w:r>
      <w:r>
        <w:rPr>
          <w:rFonts w:ascii="Cambria" w:hAnsi="Cambria"/>
          <w:sz w:val="22"/>
        </w:rPr>
        <w:t>Maintains minutes of meetings, revisions, and member contributions</w:t>
      </w:r>
    </w:p>
    <w:p>
      <w:pPr>
        <w:spacing w:line="276" w:lineRule="auto" w:after="80"/>
        <w:ind w:left="357" w:hanging="357"/>
      </w:pPr>
      <w:r>
        <w:rPr>
          <w:rFonts w:ascii="Cambria" w:hAnsi="Cambria"/>
          <w:sz w:val="22"/>
        </w:rPr>
        <w:t xml:space="preserve">• </w:t>
      </w:r>
      <w:r>
        <w:rPr>
          <w:rFonts w:ascii="Cambria" w:hAnsi="Cambria"/>
          <w:sz w:val="22"/>
        </w:rPr>
        <w:t>Periodically reviews and upgrades curriculum based on technological and industrial trends</w:t>
      </w:r>
    </w:p>
    <w:p>
      <w:pPr>
        <w:spacing w:before="240" w:after="120"/>
      </w:pPr>
      <w:r>
        <w:rPr>
          <w:rFonts w:ascii="Cambria" w:hAnsi="Cambria"/>
          <w:b/>
          <w:color w:val="1F3A5F"/>
          <w:sz w:val="25"/>
        </w:rPr>
        <w:t>Reporting Hierarchy</w:t>
      </w:r>
    </w:p>
    <w:p>
      <w:pPr>
        <w:spacing w:line="276" w:lineRule="auto" w:after="80"/>
        <w:ind w:left="357" w:hanging="357"/>
      </w:pPr>
      <w:r>
        <w:rPr>
          <w:rFonts w:ascii="Cambria" w:hAnsi="Cambria"/>
          <w:sz w:val="22"/>
        </w:rPr>
        <w:t xml:space="preserve">• </w:t>
      </w:r>
      <w:r>
        <w:rPr>
          <w:rFonts w:ascii="Cambria" w:hAnsi="Cambria"/>
          <w:sz w:val="22"/>
        </w:rPr>
        <w:t>BoS → Academic Council → Board of Management</w:t>
      </w:r>
    </w:p>
    <w:p>
      <w:pPr>
        <w:spacing w:line="276" w:lineRule="auto" w:after="80"/>
        <w:ind w:left="357" w:hanging="357"/>
      </w:pPr>
      <w:r>
        <w:rPr>
          <w:rFonts w:ascii="Cambria" w:hAnsi="Cambria"/>
          <w:sz w:val="22"/>
        </w:rPr>
        <w:t xml:space="preserve">• </w:t>
      </w:r>
      <w:r>
        <w:rPr>
          <w:rFonts w:ascii="Cambria" w:hAnsi="Cambria"/>
          <w:sz w:val="22"/>
        </w:rPr>
        <w:t>Recommendations passed by BoS are subject to review by Academic Council and BOM</w:t>
      </w:r>
    </w:p>
    <w:p>
      <w:pPr>
        <w:spacing w:before="280" w:after="160"/>
      </w:pPr>
      <w:r>
        <w:rPr>
          <w:rFonts w:ascii="Cambria" w:hAnsi="Cambria"/>
          <w:b/>
          <w:color w:val="1F3A5F"/>
          <w:sz w:val="29"/>
        </w:rPr>
        <w:t>5.2. Key Functions of the Board of Studies (BoS)</w:t>
      </w:r>
    </w:p>
    <w:p>
      <w:pPr>
        <w:spacing w:line="276" w:lineRule="auto" w:after="80"/>
        <w:ind w:left="357" w:hanging="357"/>
      </w:pPr>
      <w:r>
        <w:rPr>
          <w:rFonts w:ascii="Cambria" w:hAnsi="Cambria"/>
          <w:b w:val="0"/>
          <w:sz w:val="22"/>
        </w:rPr>
        <w:t xml:space="preserve">1. </w:t>
      </w:r>
      <w:r>
        <w:rPr>
          <w:rFonts w:ascii="Cambria" w:hAnsi="Cambria"/>
          <w:sz w:val="22"/>
        </w:rPr>
        <w:t>Curriculum Design and Development</w:t>
      </w:r>
    </w:p>
    <w:p>
      <w:pPr>
        <w:spacing w:line="276" w:lineRule="auto" w:after="80"/>
        <w:ind w:left="357" w:hanging="357"/>
      </w:pPr>
      <w:r>
        <w:rPr>
          <w:rFonts w:ascii="Cambria" w:hAnsi="Cambria"/>
          <w:sz w:val="22"/>
        </w:rPr>
        <w:t xml:space="preserve">• </w:t>
      </w:r>
      <w:r>
        <w:rPr>
          <w:rFonts w:ascii="Cambria" w:hAnsi="Cambria"/>
          <w:sz w:val="22"/>
        </w:rPr>
        <w:t>Formulate and update syllabi for all courses under its jurisdiction</w:t>
      </w:r>
    </w:p>
    <w:p>
      <w:pPr>
        <w:spacing w:line="276" w:lineRule="auto" w:after="80"/>
        <w:ind w:left="357" w:hanging="357"/>
      </w:pPr>
      <w:r>
        <w:rPr>
          <w:rFonts w:ascii="Cambria" w:hAnsi="Cambria"/>
          <w:sz w:val="22"/>
        </w:rPr>
        <w:t xml:space="preserve">• </w:t>
      </w:r>
      <w:r>
        <w:rPr>
          <w:rFonts w:ascii="Cambria" w:hAnsi="Cambria"/>
          <w:sz w:val="22"/>
        </w:rPr>
        <w:t>Introduce new programs (UG, PG, Diploma, Certificate) as per emerging trends</w:t>
      </w:r>
    </w:p>
    <w:p>
      <w:pPr>
        <w:spacing w:line="276" w:lineRule="auto" w:after="80"/>
        <w:ind w:left="357" w:hanging="357"/>
      </w:pPr>
      <w:r>
        <w:rPr>
          <w:rFonts w:ascii="Cambria" w:hAnsi="Cambria"/>
          <w:sz w:val="22"/>
        </w:rPr>
        <w:t xml:space="preserve">• </w:t>
      </w:r>
      <w:r>
        <w:rPr>
          <w:rFonts w:ascii="Cambria" w:hAnsi="Cambria"/>
          <w:sz w:val="22"/>
        </w:rPr>
        <w:t>Ensure alignment with Outcome-Based Education (OBE) and Bloom's Taxonomy</w:t>
      </w:r>
    </w:p>
    <w:p>
      <w:pPr>
        <w:spacing w:line="276" w:lineRule="auto" w:after="80"/>
        <w:ind w:left="357" w:hanging="357"/>
      </w:pPr>
      <w:r>
        <w:rPr>
          <w:rFonts w:ascii="Cambria" w:hAnsi="Cambria"/>
          <w:sz w:val="22"/>
        </w:rPr>
        <w:t xml:space="preserve">• </w:t>
      </w:r>
      <w:r>
        <w:rPr>
          <w:rFonts w:ascii="Cambria" w:hAnsi="Cambria"/>
          <w:sz w:val="22"/>
        </w:rPr>
        <w:t>Integrate interdisciplinary and multidisciplinary elements into the curriculum</w:t>
      </w:r>
    </w:p>
    <w:p>
      <w:pPr>
        <w:spacing w:line="276" w:lineRule="auto" w:after="80"/>
        <w:ind w:left="357" w:hanging="357"/>
      </w:pPr>
      <w:r>
        <w:rPr>
          <w:rFonts w:ascii="Cambria" w:hAnsi="Cambria"/>
          <w:sz w:val="22"/>
        </w:rPr>
        <w:t xml:space="preserve">• </w:t>
      </w:r>
      <w:r>
        <w:rPr>
          <w:rFonts w:ascii="Cambria" w:hAnsi="Cambria"/>
          <w:sz w:val="22"/>
        </w:rPr>
        <w:t>Promote inclusion of experiential learning, internships, and project-based modules</w:t>
      </w:r>
    </w:p>
    <w:p>
      <w:pPr>
        <w:spacing w:line="276" w:lineRule="auto" w:after="80"/>
        <w:ind w:left="357" w:hanging="357"/>
      </w:pPr>
      <w:r>
        <w:rPr>
          <w:rFonts w:ascii="Cambria" w:hAnsi="Cambria"/>
          <w:b w:val="0"/>
          <w:sz w:val="22"/>
        </w:rPr>
        <w:t xml:space="preserve">2. </w:t>
      </w:r>
      <w:r>
        <w:rPr>
          <w:rFonts w:ascii="Cambria" w:hAnsi="Cambria"/>
          <w:sz w:val="22"/>
        </w:rPr>
        <w:t>Academic Quality Assurance</w:t>
      </w:r>
    </w:p>
    <w:p>
      <w:pPr>
        <w:spacing w:line="276" w:lineRule="auto" w:after="80"/>
        <w:ind w:left="357" w:hanging="357"/>
      </w:pPr>
      <w:r>
        <w:rPr>
          <w:rFonts w:ascii="Cambria" w:hAnsi="Cambria"/>
          <w:sz w:val="22"/>
        </w:rPr>
        <w:t xml:space="preserve">• </w:t>
      </w:r>
      <w:r>
        <w:rPr>
          <w:rFonts w:ascii="Cambria" w:hAnsi="Cambria"/>
          <w:sz w:val="22"/>
        </w:rPr>
        <w:t>Benchmark curriculum with leading national and international institutions</w:t>
      </w:r>
    </w:p>
    <w:p>
      <w:pPr>
        <w:spacing w:line="276" w:lineRule="auto" w:after="80"/>
        <w:ind w:left="357" w:hanging="357"/>
      </w:pPr>
      <w:r>
        <w:rPr>
          <w:rFonts w:ascii="Cambria" w:hAnsi="Cambria"/>
          <w:sz w:val="22"/>
        </w:rPr>
        <w:t xml:space="preserve">• </w:t>
      </w:r>
      <w:r>
        <w:rPr>
          <w:rFonts w:ascii="Cambria" w:hAnsi="Cambria"/>
          <w:sz w:val="22"/>
        </w:rPr>
        <w:t>Periodically review and revise courses to maintain academic relevance</w:t>
      </w:r>
    </w:p>
    <w:p>
      <w:pPr>
        <w:spacing w:line="276" w:lineRule="auto" w:after="80"/>
        <w:ind w:left="357" w:hanging="357"/>
      </w:pPr>
      <w:r>
        <w:rPr>
          <w:rFonts w:ascii="Cambria" w:hAnsi="Cambria"/>
          <w:sz w:val="22"/>
        </w:rPr>
        <w:t xml:space="preserve">• </w:t>
      </w:r>
      <w:r>
        <w:rPr>
          <w:rFonts w:ascii="Cambria" w:hAnsi="Cambria"/>
          <w:sz w:val="22"/>
        </w:rPr>
        <w:t>Ensure inclusion of latest advancements, technologies, and research findings</w:t>
      </w:r>
    </w:p>
    <w:p>
      <w:pPr>
        <w:spacing w:line="276" w:lineRule="auto" w:after="80"/>
        <w:ind w:left="357" w:hanging="357"/>
      </w:pPr>
      <w:r>
        <w:rPr>
          <w:rFonts w:ascii="Cambria" w:hAnsi="Cambria"/>
          <w:sz w:val="22"/>
        </w:rPr>
        <w:t xml:space="preserve">• </w:t>
      </w:r>
      <w:r>
        <w:rPr>
          <w:rFonts w:ascii="Cambria" w:hAnsi="Cambria"/>
          <w:sz w:val="22"/>
        </w:rPr>
        <w:t>Maintain coherence, balance, and progression across semesters</w:t>
      </w:r>
    </w:p>
    <w:p>
      <w:pPr>
        <w:spacing w:line="276" w:lineRule="auto" w:after="80"/>
        <w:ind w:left="357" w:hanging="357"/>
      </w:pPr>
      <w:r>
        <w:rPr>
          <w:rFonts w:ascii="Cambria" w:hAnsi="Cambria"/>
          <w:sz w:val="22"/>
        </w:rPr>
        <w:t xml:space="preserve">• </w:t>
      </w:r>
      <w:r>
        <w:rPr>
          <w:rFonts w:ascii="Cambria" w:hAnsi="Cambria"/>
          <w:sz w:val="22"/>
        </w:rPr>
        <w:t>Recommend best practices for instructional methods and academic delivery</w:t>
      </w:r>
    </w:p>
    <w:p>
      <w:pPr>
        <w:spacing w:line="276" w:lineRule="auto" w:after="80"/>
        <w:ind w:left="357" w:hanging="357"/>
      </w:pPr>
      <w:r>
        <w:rPr>
          <w:rFonts w:ascii="Cambria" w:hAnsi="Cambria"/>
          <w:b w:val="0"/>
          <w:sz w:val="22"/>
        </w:rPr>
        <w:t xml:space="preserve">3. </w:t>
      </w:r>
      <w:r>
        <w:rPr>
          <w:rFonts w:ascii="Cambria" w:hAnsi="Cambria"/>
          <w:sz w:val="22"/>
        </w:rPr>
        <w:t>Faculty Development and Teaching Methods</w:t>
      </w:r>
    </w:p>
    <w:p>
      <w:pPr>
        <w:spacing w:line="276" w:lineRule="auto" w:after="80"/>
        <w:ind w:left="357" w:hanging="357"/>
      </w:pPr>
      <w:r>
        <w:rPr>
          <w:rFonts w:ascii="Cambria" w:hAnsi="Cambria"/>
          <w:sz w:val="22"/>
        </w:rPr>
        <w:t xml:space="preserve">• </w:t>
      </w:r>
      <w:r>
        <w:rPr>
          <w:rFonts w:ascii="Cambria" w:hAnsi="Cambria"/>
          <w:sz w:val="22"/>
        </w:rPr>
        <w:t>Recommend innovative and modern teaching pedagogies (e.g., flipped classroom, MOOCs)</w:t>
      </w:r>
    </w:p>
    <w:p>
      <w:pPr>
        <w:spacing w:line="276" w:lineRule="auto" w:after="80"/>
        <w:ind w:left="357" w:hanging="357"/>
      </w:pPr>
      <w:r>
        <w:rPr>
          <w:rFonts w:ascii="Cambria" w:hAnsi="Cambria"/>
          <w:sz w:val="22"/>
        </w:rPr>
        <w:t xml:space="preserve">• </w:t>
      </w:r>
      <w:r>
        <w:rPr>
          <w:rFonts w:ascii="Cambria" w:hAnsi="Cambria"/>
          <w:sz w:val="22"/>
        </w:rPr>
        <w:t>Support faculty in curriculum design, assessment methods, and skill-based education</w:t>
      </w:r>
    </w:p>
    <w:p>
      <w:pPr>
        <w:spacing w:line="276" w:lineRule="auto" w:after="80"/>
        <w:ind w:left="357" w:hanging="357"/>
      </w:pPr>
      <w:r>
        <w:rPr>
          <w:rFonts w:ascii="Cambria" w:hAnsi="Cambria"/>
          <w:sz w:val="22"/>
        </w:rPr>
        <w:t xml:space="preserve">• </w:t>
      </w:r>
      <w:r>
        <w:rPr>
          <w:rFonts w:ascii="Cambria" w:hAnsi="Cambria"/>
          <w:sz w:val="22"/>
        </w:rPr>
        <w:t>Encourage interdisciplinary teaching and guest lectures from academia/industry</w:t>
      </w:r>
    </w:p>
    <w:p>
      <w:pPr>
        <w:spacing w:line="276" w:lineRule="auto" w:after="80"/>
        <w:ind w:left="357" w:hanging="357"/>
      </w:pPr>
      <w:r>
        <w:rPr>
          <w:rFonts w:ascii="Cambria" w:hAnsi="Cambria"/>
          <w:sz w:val="22"/>
        </w:rPr>
        <w:t xml:space="preserve">• </w:t>
      </w:r>
      <w:r>
        <w:rPr>
          <w:rFonts w:ascii="Cambria" w:hAnsi="Cambria"/>
          <w:sz w:val="22"/>
        </w:rPr>
        <w:t>Propose faculty training, orientation, and refresher programs related to curriculum</w:t>
      </w:r>
    </w:p>
    <w:p>
      <w:pPr>
        <w:spacing w:line="276" w:lineRule="auto" w:after="80"/>
        <w:ind w:left="357" w:hanging="357"/>
      </w:pPr>
      <w:r>
        <w:rPr>
          <w:rFonts w:ascii="Cambria" w:hAnsi="Cambria"/>
          <w:b w:val="0"/>
          <w:sz w:val="22"/>
        </w:rPr>
        <w:t xml:space="preserve">4. </w:t>
      </w:r>
      <w:r>
        <w:rPr>
          <w:rFonts w:ascii="Cambria" w:hAnsi="Cambria"/>
          <w:sz w:val="22"/>
        </w:rPr>
        <w:t>Assessment and Evaluation Framework</w:t>
      </w:r>
    </w:p>
    <w:p>
      <w:pPr>
        <w:spacing w:line="276" w:lineRule="auto" w:after="80"/>
        <w:ind w:left="357" w:hanging="357"/>
      </w:pPr>
      <w:r>
        <w:rPr>
          <w:rFonts w:ascii="Cambria" w:hAnsi="Cambria"/>
          <w:sz w:val="22"/>
        </w:rPr>
        <w:t xml:space="preserve">• </w:t>
      </w:r>
      <w:r>
        <w:rPr>
          <w:rFonts w:ascii="Cambria" w:hAnsi="Cambria"/>
          <w:sz w:val="22"/>
        </w:rPr>
        <w:t>Define the scheme of internal and external assessments (e.g., 60:40, 70:30)</w:t>
      </w:r>
    </w:p>
    <w:p>
      <w:pPr>
        <w:spacing w:line="276" w:lineRule="auto" w:after="80"/>
        <w:ind w:left="357" w:hanging="357"/>
      </w:pPr>
      <w:r>
        <w:rPr>
          <w:rFonts w:ascii="Cambria" w:hAnsi="Cambria"/>
          <w:sz w:val="22"/>
        </w:rPr>
        <w:t xml:space="preserve">• </w:t>
      </w:r>
      <w:r>
        <w:rPr>
          <w:rFonts w:ascii="Cambria" w:hAnsi="Cambria"/>
          <w:sz w:val="22"/>
        </w:rPr>
        <w:t>Propose examination patterns – theory, practicals, continuous assessment</w:t>
      </w:r>
    </w:p>
    <w:p>
      <w:pPr>
        <w:spacing w:line="276" w:lineRule="auto" w:after="80"/>
        <w:ind w:left="357" w:hanging="357"/>
      </w:pPr>
      <w:r>
        <w:rPr>
          <w:rFonts w:ascii="Cambria" w:hAnsi="Cambria"/>
          <w:sz w:val="22"/>
        </w:rPr>
        <w:t xml:space="preserve">• </w:t>
      </w:r>
      <w:r>
        <w:rPr>
          <w:rFonts w:ascii="Cambria" w:hAnsi="Cambria"/>
          <w:sz w:val="22"/>
        </w:rPr>
        <w:t>Recommend evaluation rubrics, grading criteria, and moderation mechanisms</w:t>
      </w:r>
    </w:p>
    <w:p>
      <w:pPr>
        <w:spacing w:line="276" w:lineRule="auto" w:after="80"/>
        <w:ind w:left="357" w:hanging="357"/>
      </w:pPr>
      <w:r>
        <w:rPr>
          <w:rFonts w:ascii="Cambria" w:hAnsi="Cambria"/>
          <w:sz w:val="22"/>
        </w:rPr>
        <w:t xml:space="preserve">• </w:t>
      </w:r>
      <w:r>
        <w:rPr>
          <w:rFonts w:ascii="Cambria" w:hAnsi="Cambria"/>
          <w:sz w:val="22"/>
        </w:rPr>
        <w:t>Standardize project, thesis, viva-voce, and lab evaluations across courses</w:t>
      </w:r>
    </w:p>
    <w:p>
      <w:pPr>
        <w:spacing w:line="276" w:lineRule="auto" w:after="80"/>
        <w:ind w:left="357" w:hanging="357"/>
      </w:pPr>
      <w:r>
        <w:rPr>
          <w:rFonts w:ascii="Cambria" w:hAnsi="Cambria"/>
          <w:b w:val="0"/>
          <w:sz w:val="22"/>
        </w:rPr>
        <w:t xml:space="preserve">5. </w:t>
      </w:r>
      <w:r>
        <w:rPr>
          <w:rFonts w:ascii="Cambria" w:hAnsi="Cambria"/>
          <w:sz w:val="22"/>
        </w:rPr>
        <w:t>Academic Resource Recommendations</w:t>
      </w:r>
    </w:p>
    <w:p>
      <w:pPr>
        <w:spacing w:line="276" w:lineRule="auto" w:after="80"/>
        <w:ind w:left="357" w:hanging="357"/>
      </w:pPr>
      <w:r>
        <w:rPr>
          <w:rFonts w:ascii="Cambria" w:hAnsi="Cambria"/>
          <w:sz w:val="22"/>
        </w:rPr>
        <w:t xml:space="preserve">• </w:t>
      </w:r>
      <w:r>
        <w:rPr>
          <w:rFonts w:ascii="Cambria" w:hAnsi="Cambria"/>
          <w:sz w:val="22"/>
        </w:rPr>
        <w:t>Suggest updated textbooks, reference books, and online learning materials</w:t>
      </w:r>
    </w:p>
    <w:p>
      <w:pPr>
        <w:spacing w:line="276" w:lineRule="auto" w:after="80"/>
        <w:ind w:left="357" w:hanging="357"/>
      </w:pPr>
      <w:r>
        <w:rPr>
          <w:rFonts w:ascii="Cambria" w:hAnsi="Cambria"/>
          <w:sz w:val="22"/>
        </w:rPr>
        <w:t xml:space="preserve">• </w:t>
      </w:r>
      <w:r>
        <w:rPr>
          <w:rFonts w:ascii="Cambria" w:hAnsi="Cambria"/>
          <w:sz w:val="22"/>
        </w:rPr>
        <w:t>Recommend lab manuals, software tools, and ICT resources to support learning</w:t>
      </w:r>
    </w:p>
    <w:p>
      <w:pPr>
        <w:spacing w:line="276" w:lineRule="auto" w:after="80"/>
        <w:ind w:left="357" w:hanging="357"/>
      </w:pPr>
      <w:r>
        <w:rPr>
          <w:rFonts w:ascii="Cambria" w:hAnsi="Cambria"/>
          <w:sz w:val="22"/>
        </w:rPr>
        <w:t xml:space="preserve">• </w:t>
      </w:r>
      <w:r>
        <w:rPr>
          <w:rFonts w:ascii="Cambria" w:hAnsi="Cambria"/>
          <w:sz w:val="22"/>
        </w:rPr>
        <w:t>Propose procurement of journals, e-resources, and databases for library use</w:t>
      </w:r>
    </w:p>
    <w:p>
      <w:pPr>
        <w:spacing w:line="276" w:lineRule="auto" w:after="80"/>
        <w:ind w:left="357" w:hanging="357"/>
      </w:pPr>
      <w:r>
        <w:rPr>
          <w:rFonts w:ascii="Cambria" w:hAnsi="Cambria"/>
          <w:b w:val="0"/>
          <w:sz w:val="22"/>
        </w:rPr>
        <w:t xml:space="preserve">6. </w:t>
      </w:r>
      <w:r>
        <w:rPr>
          <w:rFonts w:ascii="Cambria" w:hAnsi="Cambria"/>
          <w:sz w:val="22"/>
        </w:rPr>
        <w:t>Industry and Employability Alignment</w:t>
      </w:r>
    </w:p>
    <w:p>
      <w:pPr>
        <w:spacing w:line="276" w:lineRule="auto" w:after="80"/>
        <w:ind w:left="357" w:hanging="357"/>
      </w:pPr>
      <w:r>
        <w:rPr>
          <w:rFonts w:ascii="Cambria" w:hAnsi="Cambria"/>
          <w:sz w:val="22"/>
        </w:rPr>
        <w:t xml:space="preserve">• </w:t>
      </w:r>
      <w:r>
        <w:rPr>
          <w:rFonts w:ascii="Cambria" w:hAnsi="Cambria"/>
          <w:sz w:val="22"/>
        </w:rPr>
        <w:t>Collaborate with industry representatives to align programs with job market demands</w:t>
      </w:r>
    </w:p>
    <w:p>
      <w:pPr>
        <w:spacing w:line="276" w:lineRule="auto" w:after="80"/>
        <w:ind w:left="357" w:hanging="357"/>
      </w:pPr>
      <w:r>
        <w:rPr>
          <w:rFonts w:ascii="Cambria" w:hAnsi="Cambria"/>
          <w:sz w:val="22"/>
        </w:rPr>
        <w:t xml:space="preserve">• </w:t>
      </w:r>
      <w:r>
        <w:rPr>
          <w:rFonts w:ascii="Cambria" w:hAnsi="Cambria"/>
          <w:sz w:val="22"/>
        </w:rPr>
        <w:t>Suggest industry-based case studies, real-world problem statements, and capstone projects</w:t>
      </w:r>
    </w:p>
    <w:p>
      <w:pPr>
        <w:spacing w:line="276" w:lineRule="auto" w:after="80"/>
        <w:ind w:left="357" w:hanging="357"/>
      </w:pPr>
      <w:r>
        <w:rPr>
          <w:rFonts w:ascii="Cambria" w:hAnsi="Cambria"/>
          <w:sz w:val="22"/>
        </w:rPr>
        <w:t xml:space="preserve">• </w:t>
      </w:r>
      <w:r>
        <w:rPr>
          <w:rFonts w:ascii="Cambria" w:hAnsi="Cambria"/>
          <w:sz w:val="22"/>
        </w:rPr>
        <w:t>Integrate skill-based components, certifications, and employability modules</w:t>
      </w:r>
    </w:p>
    <w:p>
      <w:pPr>
        <w:spacing w:line="276" w:lineRule="auto" w:after="80"/>
        <w:ind w:left="357" w:hanging="357"/>
      </w:pPr>
      <w:r>
        <w:rPr>
          <w:rFonts w:ascii="Cambria" w:hAnsi="Cambria"/>
          <w:sz w:val="22"/>
        </w:rPr>
        <w:t xml:space="preserve">• </w:t>
      </w:r>
      <w:r>
        <w:rPr>
          <w:rFonts w:ascii="Cambria" w:hAnsi="Cambria"/>
          <w:sz w:val="22"/>
        </w:rPr>
        <w:t>Recommend domain-specific electives and technical workshops for students</w:t>
      </w:r>
    </w:p>
    <w:p>
      <w:pPr>
        <w:spacing w:line="276" w:lineRule="auto" w:after="80"/>
        <w:ind w:left="357" w:hanging="357"/>
      </w:pPr>
      <w:r>
        <w:rPr>
          <w:rFonts w:ascii="Cambria" w:hAnsi="Cambria"/>
          <w:b w:val="0"/>
          <w:sz w:val="22"/>
        </w:rPr>
        <w:t xml:space="preserve">7. </w:t>
      </w:r>
      <w:r>
        <w:rPr>
          <w:rFonts w:ascii="Cambria" w:hAnsi="Cambria"/>
          <w:sz w:val="22"/>
        </w:rPr>
        <w:t>Feedback and Improvement Integration</w:t>
      </w:r>
    </w:p>
    <w:p>
      <w:pPr>
        <w:spacing w:line="276" w:lineRule="auto" w:after="80"/>
        <w:ind w:left="357" w:hanging="357"/>
      </w:pPr>
      <w:r>
        <w:rPr>
          <w:rFonts w:ascii="Cambria" w:hAnsi="Cambria"/>
          <w:sz w:val="22"/>
        </w:rPr>
        <w:t xml:space="preserve">• </w:t>
      </w:r>
      <w:r>
        <w:rPr>
          <w:rFonts w:ascii="Cambria" w:hAnsi="Cambria"/>
          <w:b/>
          <w:sz w:val="22"/>
        </w:rPr>
        <w:t>Analyze feedback from:</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Students (course delivery, relevance)</w:t>
      </w:r>
    </w:p>
    <w:p>
      <w:pPr>
        <w:spacing w:line="276" w:lineRule="auto" w:after="80"/>
        <w:ind w:left="714" w:hanging="357"/>
      </w:pPr>
      <w:r>
        <w:rPr>
          <w:rFonts w:ascii="Cambria" w:hAnsi="Cambria"/>
          <w:sz w:val="22"/>
        </w:rPr>
        <w:t xml:space="preserve">o </w:t>
      </w:r>
      <w:r>
        <w:rPr>
          <w:rFonts w:ascii="Cambria" w:hAnsi="Cambria"/>
          <w:sz w:val="22"/>
        </w:rPr>
        <w:t>Alumni (employability, industry alignment)</w:t>
      </w:r>
    </w:p>
    <w:p>
      <w:pPr>
        <w:spacing w:line="276" w:lineRule="auto" w:after="80"/>
        <w:ind w:left="714" w:hanging="357"/>
      </w:pPr>
      <w:r>
        <w:rPr>
          <w:rFonts w:ascii="Cambria" w:hAnsi="Cambria"/>
          <w:sz w:val="22"/>
        </w:rPr>
        <w:t xml:space="preserve">o </w:t>
      </w:r>
      <w:r>
        <w:rPr>
          <w:rFonts w:ascii="Cambria" w:hAnsi="Cambria"/>
          <w:sz w:val="22"/>
        </w:rPr>
        <w:t>Employers (job-readiness, skill gaps)</w:t>
      </w:r>
    </w:p>
    <w:p>
      <w:pPr>
        <w:spacing w:line="276" w:lineRule="auto" w:after="80"/>
        <w:ind w:left="714" w:hanging="357"/>
      </w:pPr>
      <w:r>
        <w:rPr>
          <w:rFonts w:ascii="Cambria" w:hAnsi="Cambria"/>
          <w:sz w:val="22"/>
        </w:rPr>
        <w:t xml:space="preserve">o </w:t>
      </w:r>
      <w:r>
        <w:rPr>
          <w:rFonts w:ascii="Cambria" w:hAnsi="Cambria"/>
          <w:sz w:val="22"/>
        </w:rPr>
        <w:t>Faculty (teaching challenges, improvements)</w:t>
      </w:r>
    </w:p>
    <w:p>
      <w:pPr>
        <w:spacing w:line="276" w:lineRule="auto" w:after="80"/>
        <w:ind w:left="357" w:hanging="357"/>
      </w:pPr>
      <w:r>
        <w:rPr>
          <w:rFonts w:ascii="Cambria" w:hAnsi="Cambria"/>
          <w:sz w:val="22"/>
        </w:rPr>
        <w:t xml:space="preserve">• </w:t>
      </w:r>
      <w:r>
        <w:rPr>
          <w:rFonts w:ascii="Cambria" w:hAnsi="Cambria"/>
          <w:sz w:val="22"/>
        </w:rPr>
        <w:t>Propose actionable changes based on analysis to continuously improve curriculum</w:t>
      </w:r>
    </w:p>
    <w:p>
      <w:pPr>
        <w:spacing w:line="276" w:lineRule="auto" w:after="80"/>
        <w:ind w:left="357" w:hanging="357"/>
      </w:pPr>
      <w:r>
        <w:rPr>
          <w:rFonts w:ascii="Cambria" w:hAnsi="Cambria"/>
          <w:b w:val="0"/>
          <w:sz w:val="22"/>
        </w:rPr>
        <w:t xml:space="preserve">8. </w:t>
      </w:r>
      <w:r>
        <w:rPr>
          <w:rFonts w:ascii="Cambria" w:hAnsi="Cambria"/>
          <w:sz w:val="22"/>
        </w:rPr>
        <w:t>Approval and Documentation</w:t>
      </w:r>
    </w:p>
    <w:p>
      <w:pPr>
        <w:spacing w:line="276" w:lineRule="auto" w:after="80"/>
        <w:ind w:left="357" w:hanging="357"/>
      </w:pPr>
      <w:r>
        <w:rPr>
          <w:rFonts w:ascii="Cambria" w:hAnsi="Cambria"/>
          <w:sz w:val="22"/>
        </w:rPr>
        <w:t xml:space="preserve">• </w:t>
      </w:r>
      <w:r>
        <w:rPr>
          <w:rFonts w:ascii="Cambria" w:hAnsi="Cambria"/>
          <w:sz w:val="22"/>
        </w:rPr>
        <w:t>Approve syllabi, course files, lesson plans, and evaluation blueprints</w:t>
      </w:r>
    </w:p>
    <w:p>
      <w:pPr>
        <w:spacing w:line="276" w:lineRule="auto" w:after="80"/>
        <w:ind w:left="357" w:hanging="357"/>
      </w:pPr>
      <w:r>
        <w:rPr>
          <w:rFonts w:ascii="Cambria" w:hAnsi="Cambria"/>
          <w:sz w:val="22"/>
        </w:rPr>
        <w:t xml:space="preserve">• </w:t>
      </w:r>
      <w:r>
        <w:rPr>
          <w:rFonts w:ascii="Cambria" w:hAnsi="Cambria"/>
          <w:sz w:val="22"/>
        </w:rPr>
        <w:t>Maintain records of all curriculum changes, rationales, and expert opinions</w:t>
      </w:r>
    </w:p>
    <w:p>
      <w:pPr>
        <w:spacing w:line="276" w:lineRule="auto" w:after="80"/>
        <w:ind w:left="357" w:hanging="357"/>
      </w:pPr>
      <w:r>
        <w:rPr>
          <w:rFonts w:ascii="Cambria" w:hAnsi="Cambria"/>
          <w:sz w:val="22"/>
        </w:rPr>
        <w:t xml:space="preserve">• </w:t>
      </w:r>
      <w:r>
        <w:rPr>
          <w:rFonts w:ascii="Cambria" w:hAnsi="Cambria"/>
          <w:sz w:val="22"/>
        </w:rPr>
        <w:t>Submit recommendations to the Academic Council for ratification</w:t>
      </w:r>
    </w:p>
    <w:p>
      <w:pPr>
        <w:spacing w:before="280" w:after="160"/>
      </w:pPr>
      <w:r>
        <w:rPr>
          <w:rFonts w:ascii="Cambria" w:hAnsi="Cambria"/>
          <w:b/>
          <w:color w:val="1F3A5F"/>
          <w:sz w:val="29"/>
        </w:rPr>
        <w:t>5.3. Functions and Duties of Chairman, Board of Studies</w:t>
      </w:r>
    </w:p>
    <w:p>
      <w:pPr>
        <w:spacing w:line="276" w:lineRule="auto" w:after="80"/>
        <w:ind w:left="357" w:hanging="357"/>
      </w:pPr>
      <w:r>
        <w:rPr>
          <w:rFonts w:ascii="Cambria" w:hAnsi="Cambria"/>
          <w:b w:val="0"/>
          <w:sz w:val="22"/>
        </w:rPr>
        <w:t xml:space="preserve">1. </w:t>
      </w:r>
      <w:r>
        <w:rPr>
          <w:rFonts w:ascii="Cambria" w:hAnsi="Cambria"/>
          <w:sz w:val="22"/>
        </w:rPr>
        <w:t>The Chairman of the Board of studies shall preside at the meeting and in his absence, the Head of the Institution shall nominate a Chairman for the meeting.</w:t>
      </w:r>
    </w:p>
    <w:p>
      <w:pPr>
        <w:spacing w:line="276" w:lineRule="auto" w:after="80"/>
        <w:ind w:left="357" w:hanging="357"/>
      </w:pPr>
      <w:r>
        <w:rPr>
          <w:rFonts w:ascii="Cambria" w:hAnsi="Cambria"/>
          <w:b w:val="0"/>
          <w:sz w:val="22"/>
        </w:rPr>
        <w:t xml:space="preserve">2. </w:t>
      </w:r>
      <w:r>
        <w:rPr>
          <w:rFonts w:ascii="Cambria" w:hAnsi="Cambria"/>
          <w:b/>
          <w:sz w:val="22"/>
        </w:rPr>
        <w:t>The Chairman shall ensure the following:</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(a) Convening the meetings of Boards of Studies in accordance with Institution requirements</w:t>
      </w:r>
    </w:p>
    <w:p>
      <w:pPr>
        <w:spacing w:line="276" w:lineRule="auto" w:after="80"/>
        <w:ind w:left="357" w:hanging="357"/>
      </w:pPr>
      <w:r>
        <w:rPr>
          <w:rFonts w:ascii="Cambria" w:hAnsi="Cambria"/>
          <w:sz w:val="22"/>
        </w:rPr>
        <w:t xml:space="preserve">• </w:t>
      </w:r>
      <w:r>
        <w:rPr>
          <w:rFonts w:ascii="Cambria" w:hAnsi="Cambria"/>
          <w:sz w:val="22"/>
        </w:rPr>
        <w:t>(b) Any member wishing to move resolution shall forward the same to the Dean- Academic through the principal so as to reach him at least 15 days prior to the date of meeting. However, it is open to the Chairman to permit a resolution to be moved at the meeting at shorter notice or without any notice.</w:t>
      </w:r>
    </w:p>
    <w:p>
      <w:pPr>
        <w:spacing w:line="276" w:lineRule="auto" w:after="80"/>
        <w:ind w:left="357" w:hanging="357"/>
      </w:pPr>
      <w:r>
        <w:rPr>
          <w:rFonts w:ascii="Cambria" w:hAnsi="Cambria"/>
          <w:sz w:val="22"/>
        </w:rPr>
        <w:t xml:space="preserve">• </w:t>
      </w:r>
      <w:r>
        <w:rPr>
          <w:rFonts w:ascii="Cambria" w:hAnsi="Cambria"/>
          <w:sz w:val="22"/>
        </w:rPr>
        <w:t>(c) A copy of the minutes of the meetings should be sent to the principal within a week after the meeting</w:t>
      </w:r>
    </w:p>
    <w:p>
      <w:pPr>
        <w:spacing w:line="276" w:lineRule="auto" w:after="80"/>
        <w:ind w:left="357" w:hanging="357"/>
      </w:pPr>
      <w:r>
        <w:rPr>
          <w:rFonts w:ascii="Cambria" w:hAnsi="Cambria"/>
          <w:sz w:val="22"/>
        </w:rPr>
        <w:t xml:space="preserve">• </w:t>
      </w:r>
      <w:r>
        <w:rPr>
          <w:rFonts w:ascii="Cambria" w:hAnsi="Cambria"/>
          <w:sz w:val="22"/>
        </w:rPr>
        <w:t>(d) It shall be open to any member to record a dissent of the decisions taken at the meeting of Board of Studies.</w:t>
      </w:r>
    </w:p>
    <w:p>
      <w:pPr>
        <w:spacing w:line="276" w:lineRule="auto" w:after="80"/>
        <w:ind w:left="357" w:hanging="357"/>
      </w:pPr>
      <w:r>
        <w:rPr>
          <w:rFonts w:ascii="Cambria" w:hAnsi="Cambria"/>
          <w:sz w:val="22"/>
        </w:rPr>
        <w:t xml:space="preserve">• </w:t>
      </w:r>
      <w:r>
        <w:rPr>
          <w:rFonts w:ascii="Cambria" w:hAnsi="Cambria"/>
          <w:sz w:val="22"/>
        </w:rPr>
        <w:t>(e) Every resolution of the Board as it is passed, should be written down at the meeting and read out by Chairman at the meeting itself.</w:t>
      </w:r>
    </w:p>
    <w:p>
      <w:pPr>
        <w:spacing w:line="276" w:lineRule="auto" w:after="80"/>
        <w:ind w:left="357" w:hanging="357"/>
      </w:pPr>
      <w:r>
        <w:rPr>
          <w:rFonts w:ascii="Cambria" w:hAnsi="Cambria"/>
          <w:sz w:val="22"/>
        </w:rPr>
        <w:t xml:space="preserve">• </w:t>
      </w:r>
      <w:r>
        <w:rPr>
          <w:rFonts w:ascii="Cambria" w:hAnsi="Cambria"/>
          <w:sz w:val="22"/>
        </w:rPr>
        <w:t>(f) The Minutes of the meetings shall be signed by all the members present.</w:t>
      </w:r>
    </w:p>
    <w:p>
      <w:pPr>
        <w:spacing w:line="276" w:lineRule="auto" w:after="80"/>
        <w:ind w:left="357" w:hanging="357"/>
      </w:pPr>
      <w:r>
        <w:rPr>
          <w:rFonts w:ascii="Cambria" w:hAnsi="Cambria"/>
          <w:sz w:val="22"/>
        </w:rPr>
        <w:t xml:space="preserve">• </w:t>
      </w:r>
      <w:r>
        <w:rPr>
          <w:rFonts w:ascii="Cambria" w:hAnsi="Cambria"/>
          <w:sz w:val="22"/>
        </w:rPr>
        <w:t>(g) The quorum for a Board of Studies shall be two-third of the full membership</w:t>
      </w:r>
    </w:p>
    <w:p>
      <w:pPr>
        <w:spacing w:line="276" w:lineRule="auto" w:after="80"/>
        <w:ind w:left="357" w:hanging="357"/>
      </w:pPr>
      <w:r>
        <w:rPr>
          <w:rFonts w:ascii="Cambria" w:hAnsi="Cambria"/>
          <w:sz w:val="22"/>
        </w:rPr>
        <w:t xml:space="preserve">• </w:t>
      </w:r>
      <w:r>
        <w:rPr>
          <w:rFonts w:ascii="Cambria" w:hAnsi="Cambria"/>
          <w:sz w:val="22"/>
        </w:rPr>
        <w:t>(h) A formal record of agenda papers and minutes of meetings are to be maintained.</w:t>
      </w:r>
    </w:p>
    <w:p>
      <w:pPr>
        <w:spacing w:before="280" w:after="160"/>
      </w:pPr>
      <w:r>
        <w:rPr>
          <w:rFonts w:ascii="Cambria" w:hAnsi="Cambria"/>
          <w:b/>
          <w:color w:val="1F3A5F"/>
          <w:sz w:val="29"/>
        </w:rPr>
        <w:t>5.4. Constitution of Board of Studies (BoS)</w:t>
      </w:r>
    </w:p>
    <w:tbl>
      <w:tblPr>
        <w:tblW w:type="auto" w:w="0"/>
        <w:jc w:val="center"/>
        <w:tblLayout w:type="fixed"/>
        <w:tblLook w:firstColumn="1" w:firstRow="1" w:lastColumn="0" w:lastRow="0" w:noHBand="0" w:noVBand="1" w:val="04A0"/>
        <w:tblLayout w:type="fixed"/>
      </w:tblPr>
      <w:tblGrid>
        <w:gridCol w:w="4706"/>
        <w:gridCol w:w="4706"/>
      </w:tblGrid>
      <w:tr>
        <w:tc>
          <w:tcPr>
            <w:tcW w:type="dxa" w:w="1417"/>
            <w:shd w:val="clear" w:color="auto" w:fill="1F3A5F"/>
            <w:tcW w:w="1417" w:type="dxa"/>
          </w:tcPr>
          <w:p>
            <w:pPr>
              <w:spacing w:after="40" w:line="264" w:lineRule="auto"/>
              <w:jc w:val="center"/>
            </w:pPr>
            <w:r/>
            <w:r>
              <w:rPr>
                <w:rFonts w:ascii="Cambria" w:hAnsi="Cambria"/>
                <w:b/>
                <w:color w:val="FFFFFF"/>
                <w:sz w:val="21"/>
              </w:rPr>
              <w:t>S.No.</w:t>
            </w:r>
          </w:p>
        </w:tc>
        <w:tc>
          <w:tcPr>
            <w:tcW w:type="dxa" w:w="7994"/>
            <w:shd w:val="clear" w:color="auto" w:fill="1F3A5F"/>
            <w:tcW w:w="7994" w:type="dxa"/>
          </w:tcPr>
          <w:p>
            <w:pPr>
              <w:spacing w:after="40" w:line="264" w:lineRule="auto"/>
              <w:jc w:val="center"/>
            </w:pPr>
            <w:r/>
            <w:r>
              <w:rPr>
                <w:rFonts w:ascii="Cambria" w:hAnsi="Cambria"/>
                <w:b/>
                <w:color w:val="FFFFFF"/>
                <w:sz w:val="21"/>
              </w:rPr>
              <w:t>Designation</w:t>
            </w:r>
          </w:p>
        </w:tc>
      </w:tr>
      <w:tr>
        <w:tc>
          <w:tcPr>
            <w:tcW w:type="dxa" w:w="1417"/>
            <w:tcW w:w="1417" w:type="dxa"/>
          </w:tcPr>
          <w:p>
            <w:pPr>
              <w:spacing w:after="40" w:line="264" w:lineRule="auto"/>
            </w:pPr>
            <w:r/>
            <w:r>
              <w:rPr>
                <w:rFonts w:ascii="Cambria" w:hAnsi="Cambria"/>
                <w:b w:val="0"/>
                <w:sz w:val="21"/>
              </w:rPr>
              <w:t>1</w:t>
            </w:r>
          </w:p>
        </w:tc>
        <w:tc>
          <w:tcPr>
            <w:tcW w:type="dxa" w:w="7994"/>
            <w:tcW w:w="7994" w:type="dxa"/>
          </w:tcPr>
          <w:p>
            <w:pPr>
              <w:spacing w:after="40" w:line="264" w:lineRule="auto"/>
              <w:jc w:val="center"/>
            </w:pPr>
            <w:r/>
            <w:r>
              <w:rPr>
                <w:rFonts w:ascii="Cambria" w:hAnsi="Cambria"/>
                <w:b w:val="0"/>
                <w:sz w:val="21"/>
              </w:rPr>
              <w:t>Dean of Schools</w:t>
            </w:r>
          </w:p>
        </w:tc>
      </w:tr>
      <w:tr>
        <w:tc>
          <w:tcPr>
            <w:tcW w:type="dxa" w:w="1417"/>
            <w:tcW w:w="1417" w:type="dxa"/>
            <w:shd w:val="clear" w:color="auto" w:fill="E8EEF4"/>
          </w:tcPr>
          <w:p>
            <w:pPr>
              <w:spacing w:after="40" w:line="264" w:lineRule="auto"/>
            </w:pPr>
            <w:r/>
            <w:r>
              <w:rPr>
                <w:rFonts w:ascii="Cambria" w:hAnsi="Cambria"/>
                <w:b w:val="0"/>
                <w:sz w:val="21"/>
              </w:rPr>
              <w:t>2</w:t>
            </w:r>
          </w:p>
        </w:tc>
        <w:tc>
          <w:tcPr>
            <w:tcW w:type="dxa" w:w="7994"/>
            <w:tcW w:w="7994" w:type="dxa"/>
            <w:shd w:val="clear" w:color="auto" w:fill="E8EEF4"/>
          </w:tcPr>
          <w:p>
            <w:pPr>
              <w:spacing w:after="40" w:line="264" w:lineRule="auto"/>
              <w:jc w:val="center"/>
            </w:pPr>
            <w:r/>
            <w:r>
              <w:rPr>
                <w:rFonts w:ascii="Cambria" w:hAnsi="Cambria"/>
                <w:b w:val="0"/>
                <w:sz w:val="21"/>
              </w:rPr>
              <w:t>Entire Faculty of Each Specialization</w:t>
            </w:r>
          </w:p>
        </w:tc>
      </w:tr>
      <w:tr>
        <w:tc>
          <w:tcPr>
            <w:tcW w:type="dxa" w:w="1417"/>
            <w:tcW w:w="1417" w:type="dxa"/>
          </w:tcPr>
          <w:p>
            <w:pPr>
              <w:spacing w:after="40" w:line="264" w:lineRule="auto"/>
            </w:pPr>
            <w:r/>
            <w:r>
              <w:rPr>
                <w:rFonts w:ascii="Cambria" w:hAnsi="Cambria"/>
                <w:b w:val="0"/>
                <w:sz w:val="21"/>
              </w:rPr>
              <w:t>3</w:t>
            </w:r>
          </w:p>
        </w:tc>
        <w:tc>
          <w:tcPr>
            <w:tcW w:type="dxa" w:w="7994"/>
            <w:tcW w:w="7994" w:type="dxa"/>
          </w:tcPr>
          <w:p>
            <w:pPr>
              <w:spacing w:after="40" w:line="264" w:lineRule="auto"/>
              <w:jc w:val="center"/>
            </w:pPr>
            <w:r/>
            <w:r>
              <w:rPr>
                <w:rFonts w:ascii="Cambria" w:hAnsi="Cambria"/>
                <w:b w:val="0"/>
                <w:sz w:val="21"/>
              </w:rPr>
              <w:t>Two Outside Subject Experts</w:t>
            </w:r>
          </w:p>
        </w:tc>
      </w:tr>
      <w:tr>
        <w:tc>
          <w:tcPr>
            <w:tcW w:type="dxa" w:w="1417"/>
            <w:tcW w:w="1417" w:type="dxa"/>
            <w:shd w:val="clear" w:color="auto" w:fill="E8EEF4"/>
          </w:tcPr>
          <w:p>
            <w:pPr>
              <w:spacing w:after="40" w:line="264" w:lineRule="auto"/>
            </w:pPr>
            <w:r/>
            <w:r>
              <w:rPr>
                <w:rFonts w:ascii="Cambria" w:hAnsi="Cambria"/>
                <w:b w:val="0"/>
                <w:sz w:val="21"/>
              </w:rPr>
              <w:t>4</w:t>
            </w:r>
          </w:p>
        </w:tc>
        <w:tc>
          <w:tcPr>
            <w:tcW w:type="dxa" w:w="7994"/>
            <w:tcW w:w="7994" w:type="dxa"/>
            <w:shd w:val="clear" w:color="auto" w:fill="E8EEF4"/>
          </w:tcPr>
          <w:p>
            <w:pPr>
              <w:spacing w:after="40" w:line="264" w:lineRule="auto"/>
              <w:jc w:val="center"/>
            </w:pPr>
            <w:r/>
            <w:r>
              <w:rPr>
                <w:rFonts w:ascii="Cambria" w:hAnsi="Cambria"/>
                <w:b w:val="0"/>
                <w:sz w:val="21"/>
              </w:rPr>
              <w:t>One Expert from VC Panel</w:t>
            </w:r>
          </w:p>
        </w:tc>
      </w:tr>
      <w:tr>
        <w:tc>
          <w:tcPr>
            <w:tcW w:type="dxa" w:w="1417"/>
            <w:tcW w:w="1417" w:type="dxa"/>
          </w:tcPr>
          <w:p>
            <w:pPr>
              <w:spacing w:after="40" w:line="264" w:lineRule="auto"/>
            </w:pPr>
            <w:r/>
            <w:r>
              <w:rPr>
                <w:rFonts w:ascii="Cambria" w:hAnsi="Cambria"/>
                <w:b w:val="0"/>
                <w:sz w:val="21"/>
              </w:rPr>
              <w:t>5</w:t>
            </w:r>
          </w:p>
        </w:tc>
        <w:tc>
          <w:tcPr>
            <w:tcW w:type="dxa" w:w="7994"/>
            <w:tcW w:w="7994" w:type="dxa"/>
          </w:tcPr>
          <w:p>
            <w:pPr>
              <w:spacing w:after="40" w:line="264" w:lineRule="auto"/>
              <w:jc w:val="center"/>
            </w:pPr>
            <w:r/>
            <w:r>
              <w:rPr>
                <w:rFonts w:ascii="Cambria" w:hAnsi="Cambria"/>
                <w:b w:val="0"/>
                <w:sz w:val="21"/>
              </w:rPr>
              <w:t>Industry/Corporate Sector Representative</w:t>
            </w:r>
          </w:p>
        </w:tc>
      </w:tr>
      <w:tr>
        <w:tc>
          <w:tcPr>
            <w:tcW w:type="dxa" w:w="1417"/>
            <w:tcW w:w="1417" w:type="dxa"/>
            <w:shd w:val="clear" w:color="auto" w:fill="E8EEF4"/>
          </w:tcPr>
          <w:p>
            <w:pPr>
              <w:spacing w:after="40" w:line="264" w:lineRule="auto"/>
            </w:pPr>
            <w:r/>
            <w:r>
              <w:rPr>
                <w:rFonts w:ascii="Cambria" w:hAnsi="Cambria"/>
                <w:b w:val="0"/>
                <w:sz w:val="21"/>
              </w:rPr>
              <w:t>6</w:t>
            </w:r>
          </w:p>
        </w:tc>
        <w:tc>
          <w:tcPr>
            <w:tcW w:type="dxa" w:w="7994"/>
            <w:tcW w:w="7994" w:type="dxa"/>
            <w:shd w:val="clear" w:color="auto" w:fill="E8EEF4"/>
          </w:tcPr>
          <w:p>
            <w:pPr>
              <w:spacing w:after="40" w:line="264" w:lineRule="auto"/>
              <w:jc w:val="center"/>
            </w:pPr>
            <w:r/>
            <w:r>
              <w:rPr>
                <w:rFonts w:ascii="Cambria" w:hAnsi="Cambria"/>
                <w:b w:val="0"/>
                <w:sz w:val="21"/>
              </w:rPr>
              <w:t>Post-Graduate Meritorious Alumnus</w:t>
            </w:r>
          </w:p>
        </w:tc>
      </w:tr>
      <w:tr>
        <w:tc>
          <w:tcPr>
            <w:tcW w:type="dxa" w:w="1417"/>
            <w:tcW w:w="1417" w:type="dxa"/>
          </w:tcPr>
          <w:p>
            <w:pPr>
              <w:spacing w:after="40" w:line="264" w:lineRule="auto"/>
            </w:pPr>
            <w:r/>
            <w:r>
              <w:rPr>
                <w:rFonts w:ascii="Cambria" w:hAnsi="Cambria"/>
                <w:b w:val="0"/>
                <w:sz w:val="21"/>
              </w:rPr>
              <w:t>7</w:t>
            </w:r>
          </w:p>
        </w:tc>
        <w:tc>
          <w:tcPr>
            <w:tcW w:type="dxa" w:w="7994"/>
            <w:tcW w:w="7994" w:type="dxa"/>
          </w:tcPr>
          <w:p>
            <w:pPr>
              <w:spacing w:after="40" w:line="264" w:lineRule="auto"/>
              <w:jc w:val="center"/>
            </w:pPr>
            <w:r/>
            <w:r>
              <w:rPr>
                <w:rFonts w:ascii="Cambria" w:hAnsi="Cambria"/>
                <w:b w:val="0"/>
                <w:sz w:val="21"/>
              </w:rPr>
              <w:t>Outside Experts (as needed)</w:t>
            </w:r>
          </w:p>
        </w:tc>
      </w:tr>
      <w:tr>
        <w:tc>
          <w:tcPr>
            <w:tcW w:type="dxa" w:w="1417"/>
            <w:tcW w:w="1417" w:type="dxa"/>
            <w:shd w:val="clear" w:color="auto" w:fill="E8EEF4"/>
          </w:tcPr>
          <w:p>
            <w:pPr>
              <w:spacing w:after="40" w:line="264" w:lineRule="auto"/>
            </w:pPr>
            <w:r/>
            <w:r>
              <w:rPr>
                <w:rFonts w:ascii="Cambria" w:hAnsi="Cambria"/>
                <w:b w:val="0"/>
                <w:sz w:val="21"/>
              </w:rPr>
              <w:t>8</w:t>
            </w:r>
          </w:p>
        </w:tc>
        <w:tc>
          <w:tcPr>
            <w:tcW w:type="dxa" w:w="7994"/>
            <w:tcW w:w="7994" w:type="dxa"/>
            <w:shd w:val="clear" w:color="auto" w:fill="E8EEF4"/>
          </w:tcPr>
          <w:p>
            <w:pPr>
              <w:spacing w:after="40" w:line="264" w:lineRule="auto"/>
              <w:jc w:val="center"/>
            </w:pPr>
            <w:r/>
            <w:r>
              <w:rPr>
                <w:rFonts w:ascii="Cambria" w:hAnsi="Cambria"/>
                <w:b w:val="0"/>
                <w:sz w:val="21"/>
              </w:rPr>
              <w:t>Other Faculty Members (as needed)</w:t>
            </w:r>
          </w:p>
        </w:tc>
      </w:tr>
    </w:tbl>
    <w:p>
      <w:pPr>
        <w:spacing w:before="280" w:after="160"/>
      </w:pPr>
      <w:r>
        <w:rPr>
          <w:rFonts w:ascii="Cambria" w:hAnsi="Cambria"/>
          <w:b/>
          <w:color w:val="1F3A5F"/>
          <w:sz w:val="29"/>
        </w:rPr>
        <w:t>5.5. Purpose of BoS Constitution</w:t>
      </w:r>
    </w:p>
    <w:p>
      <w:pPr>
        <w:spacing w:before="240" w:after="120"/>
      </w:pPr>
      <w:r>
        <w:rPr>
          <w:rFonts w:ascii="Cambria" w:hAnsi="Cambria"/>
          <w:b/>
          <w:color w:val="1F3A5F"/>
          <w:sz w:val="25"/>
        </w:rPr>
        <w:t>Nature of Appointment</w:t>
      </w:r>
    </w:p>
    <w:p>
      <w:pPr>
        <w:spacing w:line="276" w:lineRule="auto" w:after="80"/>
        <w:ind w:left="357" w:hanging="357"/>
      </w:pPr>
      <w:r>
        <w:rPr>
          <w:rFonts w:ascii="Cambria" w:hAnsi="Cambria"/>
          <w:sz w:val="22"/>
        </w:rPr>
        <w:t xml:space="preserve">• </w:t>
      </w:r>
      <w:r>
        <w:rPr>
          <w:rFonts w:ascii="Cambria" w:hAnsi="Cambria"/>
          <w:sz w:val="22"/>
        </w:rPr>
        <w:t>Ex-officio Chairperson (by virtue of position)</w:t>
      </w:r>
    </w:p>
    <w:p>
      <w:pPr>
        <w:spacing w:line="276" w:lineRule="auto" w:after="80"/>
        <w:ind w:left="357" w:hanging="357"/>
      </w:pPr>
      <w:r>
        <w:rPr>
          <w:rFonts w:ascii="Cambria" w:hAnsi="Cambria"/>
          <w:sz w:val="22"/>
        </w:rPr>
        <w:t xml:space="preserve">• </w:t>
      </w:r>
      <w:r>
        <w:rPr>
          <w:rFonts w:ascii="Cambria" w:hAnsi="Cambria"/>
          <w:sz w:val="22"/>
        </w:rPr>
        <w:t>Ex-officio Members</w:t>
      </w:r>
    </w:p>
    <w:p>
      <w:pPr>
        <w:spacing w:line="276" w:lineRule="auto" w:after="80"/>
        <w:ind w:left="357" w:hanging="357"/>
      </w:pPr>
      <w:r>
        <w:rPr>
          <w:rFonts w:ascii="Cambria" w:hAnsi="Cambria"/>
          <w:sz w:val="22"/>
        </w:rPr>
        <w:t xml:space="preserve">• </w:t>
      </w:r>
      <w:r>
        <w:rPr>
          <w:rFonts w:ascii="Cambria" w:hAnsi="Cambria"/>
          <w:sz w:val="22"/>
        </w:rPr>
        <w:t>Nominated by Academic Council</w:t>
      </w:r>
    </w:p>
    <w:p>
      <w:pPr>
        <w:spacing w:line="276" w:lineRule="auto" w:after="80"/>
        <w:ind w:left="357" w:hanging="357"/>
      </w:pPr>
      <w:r>
        <w:rPr>
          <w:rFonts w:ascii="Cambria" w:hAnsi="Cambria"/>
          <w:sz w:val="22"/>
        </w:rPr>
        <w:t xml:space="preserve">• </w:t>
      </w:r>
      <w:r>
        <w:rPr>
          <w:rFonts w:ascii="Cambria" w:hAnsi="Cambria"/>
          <w:sz w:val="22"/>
        </w:rPr>
        <w:t>From a panel of 6 experts, nominated by Vice-Chancellor</w:t>
      </w:r>
    </w:p>
    <w:p>
      <w:pPr>
        <w:spacing w:line="276" w:lineRule="auto" w:after="80"/>
        <w:ind w:left="357" w:hanging="357"/>
      </w:pPr>
      <w:r>
        <w:rPr>
          <w:rFonts w:ascii="Cambria" w:hAnsi="Cambria"/>
          <w:sz w:val="22"/>
        </w:rPr>
        <w:t xml:space="preserve">• </w:t>
      </w:r>
      <w:r>
        <w:rPr>
          <w:rFonts w:ascii="Cambria" w:hAnsi="Cambria"/>
          <w:sz w:val="22"/>
        </w:rPr>
        <w:t>From allied fields or placement-related sectors</w:t>
      </w:r>
    </w:p>
    <w:p>
      <w:pPr>
        <w:spacing w:line="276" w:lineRule="auto" w:after="80"/>
        <w:ind w:left="357" w:hanging="357"/>
      </w:pPr>
      <w:r>
        <w:rPr>
          <w:rFonts w:ascii="Cambria" w:hAnsi="Cambria"/>
          <w:sz w:val="22"/>
        </w:rPr>
        <w:t xml:space="preserve">• </w:t>
      </w:r>
      <w:r>
        <w:rPr>
          <w:rFonts w:ascii="Cambria" w:hAnsi="Cambria"/>
          <w:sz w:val="22"/>
        </w:rPr>
        <w:t>Nominated by Dean</w:t>
      </w:r>
    </w:p>
    <w:p>
      <w:pPr>
        <w:spacing w:line="276" w:lineRule="auto" w:after="80"/>
        <w:ind w:left="357" w:hanging="357"/>
      </w:pPr>
      <w:r>
        <w:rPr>
          <w:rFonts w:ascii="Cambria" w:hAnsi="Cambria"/>
          <w:sz w:val="22"/>
        </w:rPr>
        <w:t xml:space="preserve">• </w:t>
      </w:r>
      <w:r>
        <w:rPr>
          <w:rFonts w:ascii="Cambria" w:hAnsi="Cambria"/>
          <w:sz w:val="22"/>
        </w:rPr>
        <w:t>Co-opted by Chancellor/BoS with VC's approval for special courses</w:t>
      </w:r>
    </w:p>
    <w:p>
      <w:pPr>
        <w:spacing w:line="276" w:lineRule="auto" w:after="80"/>
        <w:ind w:left="357" w:hanging="357"/>
      </w:pPr>
      <w:r>
        <w:rPr>
          <w:rFonts w:ascii="Cambria" w:hAnsi="Cambria"/>
          <w:sz w:val="22"/>
        </w:rPr>
        <w:t xml:space="preserve">• </w:t>
      </w:r>
      <w:r>
        <w:rPr>
          <w:rFonts w:ascii="Cambria" w:hAnsi="Cambria"/>
          <w:sz w:val="22"/>
        </w:rPr>
        <w:t>Co-opted by Chancellor/BoS with VC's approval</w:t>
      </w:r>
    </w:p>
    <w:p>
      <w:pPr>
        <w:spacing w:line="276" w:lineRule="auto" w:after="80"/>
        <w:ind w:left="357" w:hanging="357"/>
      </w:pPr>
      <w:r>
        <w:rPr>
          <w:rFonts w:ascii="Cambria" w:hAnsi="Cambria"/>
          <w:sz w:val="22"/>
        </w:rPr>
        <w:t xml:space="preserve">• </w:t>
      </w:r>
      <w:r>
        <w:rPr>
          <w:rFonts w:ascii="Cambria" w:hAnsi="Cambria"/>
          <w:sz w:val="22"/>
        </w:rPr>
        <w:t>Ensure academic rigor and relevance in curriculum design</w:t>
      </w:r>
    </w:p>
    <w:p>
      <w:pPr>
        <w:spacing w:line="276" w:lineRule="auto" w:after="80"/>
        <w:ind w:left="357" w:hanging="357"/>
      </w:pPr>
      <w:r>
        <w:rPr>
          <w:rFonts w:ascii="Cambria" w:hAnsi="Cambria"/>
          <w:sz w:val="22"/>
        </w:rPr>
        <w:t xml:space="preserve">• </w:t>
      </w:r>
      <w:r>
        <w:rPr>
          <w:rFonts w:ascii="Cambria" w:hAnsi="Cambria"/>
          <w:sz w:val="22"/>
        </w:rPr>
        <w:t>Enable industry and alumni input for employability and innovation</w:t>
      </w:r>
    </w:p>
    <w:p>
      <w:pPr>
        <w:spacing w:line="276" w:lineRule="auto" w:after="80"/>
        <w:ind w:left="357" w:hanging="357"/>
      </w:pPr>
      <w:r>
        <w:rPr>
          <w:rFonts w:ascii="Cambria" w:hAnsi="Cambria"/>
          <w:sz w:val="22"/>
        </w:rPr>
        <w:t xml:space="preserve">• </w:t>
      </w:r>
      <w:r>
        <w:rPr>
          <w:rFonts w:ascii="Cambria" w:hAnsi="Cambria"/>
          <w:sz w:val="22"/>
        </w:rPr>
        <w:t>Empower departments to regularly revise, upgrade, and innovate courses</w:t>
      </w:r>
    </w:p>
    <w:p>
      <w:pPr>
        <w:spacing w:before="280" w:after="160"/>
      </w:pPr>
      <w:r>
        <w:rPr>
          <w:rFonts w:ascii="Cambria" w:hAnsi="Cambria"/>
          <w:b/>
          <w:color w:val="1F3A5F"/>
          <w:sz w:val="29"/>
        </w:rPr>
        <w:t>5.6. Roles and Responsibilities of Each Member of the Board of Studies (BoS)</w:t>
      </w:r>
    </w:p>
    <w:p>
      <w:pPr>
        <w:spacing w:after="200" w:before="0" w:line="276" w:lineRule="auto"/>
      </w:pPr>
      <w:r>
        <w:rPr>
          <w:rFonts w:ascii="Cambria" w:hAnsi="Cambria"/>
          <w:b w:val="0"/>
          <w:i/>
          <w:sz w:val="22"/>
        </w:rPr>
        <w:t>[Organizational chart, Screenshot (6245).png: Roles and Responsibilities of Each Member of the Board of Studies → Dean of Schools (Chairperson – Ex-officio) → (Entire Faculty of Each Specialization (Ex-officio Members) | Two Outside Subject Experts (nominated by Academic Council) | Expert from VC’s Panel (1 of 6 recommended experts)) → (Industry/Corporate Sector/Allied Areas Representative ↔ Post-Graduate Meritorious Alumnus (nominated by Dean)).]</w:t>
      </w:r>
    </w:p>
    <w:p>
      <w:pPr>
        <w:spacing w:line="276" w:lineRule="auto" w:after="80"/>
        <w:ind w:left="357" w:hanging="357"/>
      </w:pPr>
      <w:r>
        <w:rPr>
          <w:rFonts w:ascii="Cambria" w:hAnsi="Cambria"/>
          <w:b w:val="0"/>
          <w:sz w:val="22"/>
        </w:rPr>
        <w:t xml:space="preserve">1. </w:t>
      </w:r>
      <w:r>
        <w:rPr>
          <w:rFonts w:ascii="Cambria" w:hAnsi="Cambria"/>
          <w:sz w:val="22"/>
        </w:rPr>
        <w:t>Dean of Schools (Chairperson – Ex-officio)</w:t>
      </w:r>
    </w:p>
    <w:p>
      <w:pPr>
        <w:spacing w:line="276" w:lineRule="auto" w:after="80"/>
        <w:ind w:left="357" w:hanging="357"/>
      </w:pPr>
      <w:r>
        <w:rPr>
          <w:rFonts w:ascii="Cambria" w:hAnsi="Cambria"/>
          <w:sz w:val="22"/>
        </w:rPr>
        <w:t xml:space="preserve">• </w:t>
      </w:r>
      <w:r>
        <w:rPr>
          <w:rFonts w:ascii="Cambria" w:hAnsi="Cambria"/>
          <w:sz w:val="22"/>
        </w:rPr>
        <w:t>Presides over BoS meetings and drives curriculum strategy</w:t>
      </w:r>
    </w:p>
    <w:p>
      <w:pPr>
        <w:spacing w:line="276" w:lineRule="auto" w:after="80"/>
        <w:ind w:left="357" w:hanging="357"/>
      </w:pPr>
      <w:r>
        <w:rPr>
          <w:rFonts w:ascii="Cambria" w:hAnsi="Cambria"/>
          <w:sz w:val="22"/>
        </w:rPr>
        <w:t xml:space="preserve">• </w:t>
      </w:r>
      <w:r>
        <w:rPr>
          <w:rFonts w:ascii="Cambria" w:hAnsi="Cambria"/>
          <w:sz w:val="22"/>
        </w:rPr>
        <w:t>Ensures alignment of course design with institutional goals</w:t>
      </w:r>
    </w:p>
    <w:p>
      <w:pPr>
        <w:spacing w:line="276" w:lineRule="auto" w:after="80"/>
        <w:ind w:left="357" w:hanging="357"/>
      </w:pPr>
      <w:r>
        <w:rPr>
          <w:rFonts w:ascii="Cambria" w:hAnsi="Cambria"/>
          <w:sz w:val="22"/>
        </w:rPr>
        <w:t xml:space="preserve">• </w:t>
      </w:r>
      <w:r>
        <w:rPr>
          <w:rFonts w:ascii="Cambria" w:hAnsi="Cambria"/>
          <w:sz w:val="22"/>
        </w:rPr>
        <w:t>Coordinates between faculty, administration, and BoS members</w:t>
      </w:r>
    </w:p>
    <w:p>
      <w:pPr>
        <w:spacing w:line="276" w:lineRule="auto" w:after="80"/>
        <w:ind w:left="357" w:hanging="357"/>
      </w:pPr>
      <w:r>
        <w:rPr>
          <w:rFonts w:ascii="Cambria" w:hAnsi="Cambria"/>
          <w:sz w:val="22"/>
        </w:rPr>
        <w:t xml:space="preserve">• </w:t>
      </w:r>
      <w:r>
        <w:rPr>
          <w:rFonts w:ascii="Cambria" w:hAnsi="Cambria"/>
          <w:sz w:val="22"/>
        </w:rPr>
        <w:t>Submits final curriculum proposals to the Academic Council</w:t>
      </w:r>
    </w:p>
    <w:p>
      <w:pPr>
        <w:spacing w:line="276" w:lineRule="auto" w:after="80"/>
        <w:ind w:left="357" w:hanging="357"/>
      </w:pPr>
      <w:r>
        <w:rPr>
          <w:rFonts w:ascii="Cambria" w:hAnsi="Cambria"/>
          <w:b w:val="0"/>
          <w:sz w:val="22"/>
        </w:rPr>
        <w:t xml:space="preserve">2. </w:t>
      </w:r>
      <w:r>
        <w:rPr>
          <w:rFonts w:ascii="Cambria" w:hAnsi="Cambria"/>
          <w:sz w:val="22"/>
        </w:rPr>
        <w:t>Entire Faculty of Each Specialization (Ex-officio Members)</w:t>
      </w:r>
    </w:p>
    <w:p>
      <w:pPr>
        <w:spacing w:line="276" w:lineRule="auto" w:after="80"/>
        <w:ind w:left="357" w:hanging="357"/>
      </w:pPr>
      <w:r>
        <w:rPr>
          <w:rFonts w:ascii="Cambria" w:hAnsi="Cambria"/>
          <w:sz w:val="22"/>
        </w:rPr>
        <w:t xml:space="preserve">• </w:t>
      </w:r>
      <w:r>
        <w:rPr>
          <w:rFonts w:ascii="Cambria" w:hAnsi="Cambria"/>
          <w:sz w:val="22"/>
        </w:rPr>
        <w:t>Propose new courses, revisions, and pedagogical methods</w:t>
      </w:r>
    </w:p>
    <w:p>
      <w:pPr>
        <w:spacing w:line="276" w:lineRule="auto" w:after="80"/>
        <w:ind w:left="357" w:hanging="357"/>
      </w:pPr>
      <w:r>
        <w:rPr>
          <w:rFonts w:ascii="Cambria" w:hAnsi="Cambria"/>
          <w:sz w:val="22"/>
        </w:rPr>
        <w:t xml:space="preserve">• </w:t>
      </w:r>
      <w:r>
        <w:rPr>
          <w:rFonts w:ascii="Cambria" w:hAnsi="Cambria"/>
          <w:sz w:val="22"/>
        </w:rPr>
        <w:t>Participate in syllabus structuring and benchmarking with other institutions</w:t>
      </w:r>
    </w:p>
    <w:p>
      <w:pPr>
        <w:spacing w:line="276" w:lineRule="auto" w:after="80"/>
        <w:ind w:left="357" w:hanging="357"/>
      </w:pPr>
      <w:r>
        <w:rPr>
          <w:rFonts w:ascii="Cambria" w:hAnsi="Cambria"/>
          <w:sz w:val="22"/>
        </w:rPr>
        <w:t xml:space="preserve">• </w:t>
      </w:r>
      <w:r>
        <w:rPr>
          <w:rFonts w:ascii="Cambria" w:hAnsi="Cambria"/>
          <w:sz w:val="22"/>
        </w:rPr>
        <w:t>Conduct academic gap analysis and suggest interventions</w:t>
      </w:r>
    </w:p>
    <w:p>
      <w:pPr>
        <w:spacing w:line="276" w:lineRule="auto" w:after="80"/>
        <w:ind w:left="357" w:hanging="357"/>
      </w:pPr>
      <w:r>
        <w:rPr>
          <w:rFonts w:ascii="Cambria" w:hAnsi="Cambria"/>
          <w:sz w:val="22"/>
        </w:rPr>
        <w:t xml:space="preserve">• </w:t>
      </w:r>
      <w:r>
        <w:rPr>
          <w:rFonts w:ascii="Cambria" w:hAnsi="Cambria"/>
          <w:sz w:val="22"/>
        </w:rPr>
        <w:t>Ensure curriculum relevance with latest research and industry needs</w:t>
      </w:r>
    </w:p>
    <w:p>
      <w:pPr>
        <w:spacing w:line="276" w:lineRule="auto" w:after="80"/>
        <w:ind w:left="357" w:hanging="357"/>
      </w:pPr>
      <w:r>
        <w:rPr>
          <w:rFonts w:ascii="Cambria" w:hAnsi="Cambria"/>
          <w:b w:val="0"/>
          <w:sz w:val="22"/>
        </w:rPr>
        <w:t xml:space="preserve">3. </w:t>
      </w:r>
      <w:r>
        <w:rPr>
          <w:rFonts w:ascii="Cambria" w:hAnsi="Cambria"/>
          <w:sz w:val="22"/>
        </w:rPr>
        <w:t>Two Outside Subject Experts (Nominated by Academic Council)</w:t>
      </w:r>
    </w:p>
    <w:p>
      <w:pPr>
        <w:spacing w:line="276" w:lineRule="auto" w:after="80"/>
        <w:ind w:left="357" w:hanging="357"/>
      </w:pPr>
      <w:r>
        <w:rPr>
          <w:rFonts w:ascii="Cambria" w:hAnsi="Cambria"/>
          <w:sz w:val="22"/>
        </w:rPr>
        <w:t xml:space="preserve">• </w:t>
      </w:r>
      <w:r>
        <w:rPr>
          <w:rFonts w:ascii="Cambria" w:hAnsi="Cambria"/>
          <w:sz w:val="22"/>
        </w:rPr>
        <w:t>Provide expert academic advice on course content and structure</w:t>
      </w:r>
    </w:p>
    <w:p>
      <w:pPr>
        <w:spacing w:line="276" w:lineRule="auto" w:after="80"/>
        <w:ind w:left="357" w:hanging="357"/>
      </w:pPr>
      <w:r>
        <w:rPr>
          <w:rFonts w:ascii="Cambria" w:hAnsi="Cambria"/>
          <w:sz w:val="22"/>
        </w:rPr>
        <w:t xml:space="preserve">• </w:t>
      </w:r>
      <w:r>
        <w:rPr>
          <w:rFonts w:ascii="Cambria" w:hAnsi="Cambria"/>
          <w:sz w:val="22"/>
        </w:rPr>
        <w:t>Recommend inclusion of emerging trends and interdisciplinary components</w:t>
      </w:r>
    </w:p>
    <w:p>
      <w:pPr>
        <w:spacing w:line="276" w:lineRule="auto" w:after="80"/>
        <w:ind w:left="357" w:hanging="357"/>
      </w:pPr>
      <w:r>
        <w:rPr>
          <w:rFonts w:ascii="Cambria" w:hAnsi="Cambria"/>
          <w:sz w:val="22"/>
        </w:rPr>
        <w:t xml:space="preserve">• </w:t>
      </w:r>
      <w:r>
        <w:rPr>
          <w:rFonts w:ascii="Cambria" w:hAnsi="Cambria"/>
          <w:sz w:val="22"/>
        </w:rPr>
        <w:t>Validate the academic rigor and international equivalency of the syllabus</w:t>
      </w:r>
    </w:p>
    <w:p>
      <w:pPr>
        <w:spacing w:line="276" w:lineRule="auto" w:after="80"/>
        <w:ind w:left="357" w:hanging="357"/>
      </w:pPr>
      <w:r>
        <w:rPr>
          <w:rFonts w:ascii="Cambria" w:hAnsi="Cambria"/>
          <w:sz w:val="22"/>
        </w:rPr>
        <w:t xml:space="preserve">• </w:t>
      </w:r>
      <w:r>
        <w:rPr>
          <w:rFonts w:ascii="Cambria" w:hAnsi="Cambria"/>
          <w:sz w:val="22"/>
        </w:rPr>
        <w:t>Suggest advanced reading materials and evaluation techniques</w:t>
      </w:r>
    </w:p>
    <w:p>
      <w:pPr>
        <w:spacing w:line="276" w:lineRule="auto" w:after="80"/>
        <w:ind w:left="357" w:hanging="357"/>
      </w:pPr>
      <w:r>
        <w:rPr>
          <w:rFonts w:ascii="Cambria" w:hAnsi="Cambria"/>
          <w:b w:val="0"/>
          <w:sz w:val="22"/>
        </w:rPr>
        <w:t xml:space="preserve">4. </w:t>
      </w:r>
      <w:r>
        <w:rPr>
          <w:rFonts w:ascii="Cambria" w:hAnsi="Cambria"/>
          <w:sz w:val="22"/>
        </w:rPr>
        <w:t>Expert from VC's Panel (1 of 6 recommended experts)</w:t>
      </w:r>
    </w:p>
    <w:p>
      <w:pPr>
        <w:spacing w:line="276" w:lineRule="auto" w:after="80"/>
        <w:ind w:left="357" w:hanging="357"/>
      </w:pPr>
      <w:r>
        <w:rPr>
          <w:rFonts w:ascii="Cambria" w:hAnsi="Cambria"/>
          <w:sz w:val="22"/>
        </w:rPr>
        <w:t xml:space="preserve">• </w:t>
      </w:r>
      <w:r>
        <w:rPr>
          <w:rFonts w:ascii="Cambria" w:hAnsi="Cambria"/>
          <w:sz w:val="22"/>
        </w:rPr>
        <w:t>Offer domain-specific insights for specialized or cutting-edge areas</w:t>
      </w:r>
    </w:p>
    <w:p>
      <w:pPr>
        <w:spacing w:line="276" w:lineRule="auto" w:after="80"/>
        <w:ind w:left="357" w:hanging="357"/>
      </w:pPr>
      <w:r>
        <w:rPr>
          <w:rFonts w:ascii="Cambria" w:hAnsi="Cambria"/>
          <w:sz w:val="22"/>
        </w:rPr>
        <w:t xml:space="preserve">• </w:t>
      </w:r>
      <w:r>
        <w:rPr>
          <w:rFonts w:ascii="Cambria" w:hAnsi="Cambria"/>
          <w:sz w:val="22"/>
        </w:rPr>
        <w:t>Assist in integrating innovation and research aspects into curriculum</w:t>
      </w:r>
    </w:p>
    <w:p>
      <w:pPr>
        <w:spacing w:line="276" w:lineRule="auto" w:after="80"/>
        <w:ind w:left="357" w:hanging="357"/>
      </w:pPr>
      <w:r>
        <w:rPr>
          <w:rFonts w:ascii="Cambria" w:hAnsi="Cambria"/>
          <w:sz w:val="22"/>
        </w:rPr>
        <w:t xml:space="preserve">• </w:t>
      </w:r>
      <w:r>
        <w:rPr>
          <w:rFonts w:ascii="Cambria" w:hAnsi="Cambria"/>
          <w:sz w:val="22"/>
        </w:rPr>
        <w:t>Review quality of learning outcomes and course deliverables</w:t>
      </w:r>
    </w:p>
    <w:p>
      <w:pPr>
        <w:spacing w:line="276" w:lineRule="auto" w:after="80"/>
        <w:ind w:left="357" w:hanging="357"/>
      </w:pPr>
      <w:r>
        <w:rPr>
          <w:rFonts w:ascii="Cambria" w:hAnsi="Cambria"/>
          <w:b w:val="0"/>
          <w:sz w:val="22"/>
        </w:rPr>
        <w:t xml:space="preserve">5. </w:t>
      </w:r>
      <w:r>
        <w:rPr>
          <w:rFonts w:ascii="Cambria" w:hAnsi="Cambria"/>
          <w:sz w:val="22"/>
        </w:rPr>
        <w:t>Industry / Corporate Sector / Allied Areas Representative</w:t>
      </w:r>
    </w:p>
    <w:p>
      <w:pPr>
        <w:spacing w:line="276" w:lineRule="auto" w:after="80"/>
        <w:ind w:left="357" w:hanging="357"/>
      </w:pPr>
      <w:r>
        <w:rPr>
          <w:rFonts w:ascii="Cambria" w:hAnsi="Cambria"/>
          <w:sz w:val="22"/>
        </w:rPr>
        <w:t xml:space="preserve">• </w:t>
      </w:r>
      <w:r>
        <w:rPr>
          <w:rFonts w:ascii="Cambria" w:hAnsi="Cambria"/>
          <w:sz w:val="22"/>
        </w:rPr>
        <w:t>Align curriculum with employability and market demands</w:t>
      </w:r>
    </w:p>
    <w:p>
      <w:pPr>
        <w:spacing w:line="276" w:lineRule="auto" w:after="80"/>
        <w:ind w:left="357" w:hanging="357"/>
      </w:pPr>
      <w:r>
        <w:rPr>
          <w:rFonts w:ascii="Cambria" w:hAnsi="Cambria"/>
          <w:sz w:val="22"/>
        </w:rPr>
        <w:t xml:space="preserve">• </w:t>
      </w:r>
      <w:r>
        <w:rPr>
          <w:rFonts w:ascii="Cambria" w:hAnsi="Cambria"/>
          <w:sz w:val="22"/>
        </w:rPr>
        <w:t>Suggest skill-based and application-oriented content</w:t>
      </w:r>
    </w:p>
    <w:p>
      <w:pPr>
        <w:spacing w:line="276" w:lineRule="auto" w:after="80"/>
        <w:ind w:left="357" w:hanging="357"/>
      </w:pPr>
      <w:r>
        <w:rPr>
          <w:rFonts w:ascii="Cambria" w:hAnsi="Cambria"/>
          <w:sz w:val="22"/>
        </w:rPr>
        <w:t xml:space="preserve">• </w:t>
      </w:r>
      <w:r>
        <w:rPr>
          <w:rFonts w:ascii="Cambria" w:hAnsi="Cambria"/>
          <w:sz w:val="22"/>
        </w:rPr>
        <w:t>Recommend internships, certifications, and industry projects</w:t>
      </w:r>
    </w:p>
    <w:p>
      <w:pPr>
        <w:spacing w:line="276" w:lineRule="auto" w:after="80"/>
        <w:ind w:left="357" w:hanging="357"/>
      </w:pPr>
      <w:r>
        <w:rPr>
          <w:rFonts w:ascii="Cambria" w:hAnsi="Cambria"/>
          <w:sz w:val="22"/>
        </w:rPr>
        <w:t xml:space="preserve">• </w:t>
      </w:r>
      <w:r>
        <w:rPr>
          <w:rFonts w:ascii="Cambria" w:hAnsi="Cambria"/>
          <w:sz w:val="22"/>
        </w:rPr>
        <w:t>Bridge academia-industry gap with real-world relevance</w:t>
      </w:r>
    </w:p>
    <w:p>
      <w:pPr>
        <w:spacing w:line="276" w:lineRule="auto" w:after="80"/>
        <w:ind w:left="357" w:hanging="357"/>
      </w:pPr>
      <w:r>
        <w:rPr>
          <w:rFonts w:ascii="Cambria" w:hAnsi="Cambria"/>
          <w:b w:val="0"/>
          <w:sz w:val="22"/>
        </w:rPr>
        <w:t xml:space="preserve">6. </w:t>
      </w:r>
      <w:r>
        <w:rPr>
          <w:rFonts w:ascii="Cambria" w:hAnsi="Cambria"/>
          <w:sz w:val="22"/>
        </w:rPr>
        <w:t>Post-Graduate Meritorious Alumnus (Nominated by Dean)</w:t>
      </w:r>
    </w:p>
    <w:p>
      <w:pPr>
        <w:spacing w:line="276" w:lineRule="auto" w:after="80"/>
        <w:ind w:left="357" w:hanging="357"/>
      </w:pPr>
      <w:r>
        <w:rPr>
          <w:rFonts w:ascii="Cambria" w:hAnsi="Cambria"/>
          <w:sz w:val="22"/>
        </w:rPr>
        <w:t xml:space="preserve">• </w:t>
      </w:r>
      <w:r>
        <w:rPr>
          <w:rFonts w:ascii="Cambria" w:hAnsi="Cambria"/>
          <w:sz w:val="22"/>
        </w:rPr>
        <w:t>Provide feedback based on learner perspective and past academic experience</w:t>
      </w:r>
    </w:p>
    <w:p>
      <w:pPr>
        <w:spacing w:line="276" w:lineRule="auto" w:after="80"/>
        <w:ind w:left="357" w:hanging="357"/>
      </w:pPr>
      <w:r>
        <w:rPr>
          <w:rFonts w:ascii="Cambria" w:hAnsi="Cambria"/>
          <w:sz w:val="22"/>
        </w:rPr>
        <w:t xml:space="preserve">• </w:t>
      </w:r>
      <w:r>
        <w:rPr>
          <w:rFonts w:ascii="Cambria" w:hAnsi="Cambria"/>
          <w:sz w:val="22"/>
        </w:rPr>
        <w:t>Reflect on applicability of course content in higher studies or industry</w:t>
      </w:r>
    </w:p>
    <w:p>
      <w:pPr>
        <w:spacing w:line="276" w:lineRule="auto" w:after="80"/>
        <w:ind w:left="357" w:hanging="357"/>
      </w:pPr>
      <w:r>
        <w:rPr>
          <w:rFonts w:ascii="Cambria" w:hAnsi="Cambria"/>
          <w:sz w:val="22"/>
        </w:rPr>
        <w:t xml:space="preserve">• </w:t>
      </w:r>
      <w:r>
        <w:rPr>
          <w:rFonts w:ascii="Cambria" w:hAnsi="Cambria"/>
          <w:sz w:val="22"/>
        </w:rPr>
        <w:t>Recommend improvements for better student engagement and relevance</w:t>
      </w:r>
    </w:p>
    <w:p>
      <w:pPr>
        <w:spacing w:line="276" w:lineRule="auto" w:after="80"/>
        <w:ind w:left="357" w:hanging="357"/>
      </w:pPr>
      <w:r>
        <w:rPr>
          <w:rFonts w:ascii="Cambria" w:hAnsi="Cambria"/>
          <w:b w:val="0"/>
          <w:sz w:val="22"/>
        </w:rPr>
        <w:t xml:space="preserve">7. </w:t>
      </w:r>
      <w:r>
        <w:rPr>
          <w:rFonts w:ascii="Cambria" w:hAnsi="Cambria"/>
          <w:sz w:val="22"/>
        </w:rPr>
        <w:t>Co-opted Outside Experts (As Needed – VC Approved)</w:t>
      </w:r>
    </w:p>
    <w:p>
      <w:pPr>
        <w:spacing w:line="276" w:lineRule="auto" w:after="80"/>
        <w:ind w:left="357" w:hanging="357"/>
      </w:pPr>
      <w:r>
        <w:rPr>
          <w:rFonts w:ascii="Cambria" w:hAnsi="Cambria"/>
          <w:sz w:val="22"/>
        </w:rPr>
        <w:t xml:space="preserve">• </w:t>
      </w:r>
      <w:r>
        <w:rPr>
          <w:rFonts w:ascii="Cambria" w:hAnsi="Cambria"/>
          <w:sz w:val="22"/>
        </w:rPr>
        <w:t>Contribute in formulating new/specialized courses of study</w:t>
      </w:r>
    </w:p>
    <w:p>
      <w:pPr>
        <w:spacing w:line="276" w:lineRule="auto" w:after="80"/>
        <w:ind w:left="357" w:hanging="357"/>
      </w:pPr>
      <w:r>
        <w:rPr>
          <w:rFonts w:ascii="Cambria" w:hAnsi="Cambria"/>
          <w:sz w:val="22"/>
        </w:rPr>
        <w:t xml:space="preserve">• </w:t>
      </w:r>
      <w:r>
        <w:rPr>
          <w:rFonts w:ascii="Cambria" w:hAnsi="Cambria"/>
          <w:sz w:val="22"/>
        </w:rPr>
        <w:t>Offer cross-disciplinary insights or global academic benchmarking</w:t>
      </w:r>
    </w:p>
    <w:p>
      <w:pPr>
        <w:spacing w:line="276" w:lineRule="auto" w:after="80"/>
        <w:ind w:left="357" w:hanging="357"/>
      </w:pPr>
      <w:r>
        <w:rPr>
          <w:rFonts w:ascii="Cambria" w:hAnsi="Cambria"/>
          <w:sz w:val="22"/>
        </w:rPr>
        <w:t xml:space="preserve">• </w:t>
      </w:r>
      <w:r>
        <w:rPr>
          <w:rFonts w:ascii="Cambria" w:hAnsi="Cambria"/>
          <w:sz w:val="22"/>
        </w:rPr>
        <w:t>Assist in launching pilot programs, electives, or certificate courses</w:t>
      </w:r>
    </w:p>
    <w:p>
      <w:pPr>
        <w:spacing w:line="276" w:lineRule="auto" w:after="80"/>
        <w:ind w:left="357" w:hanging="357"/>
      </w:pPr>
      <w:r>
        <w:rPr>
          <w:rFonts w:ascii="Cambria" w:hAnsi="Cambria"/>
          <w:b w:val="0"/>
          <w:sz w:val="22"/>
        </w:rPr>
        <w:t xml:space="preserve">8. </w:t>
      </w:r>
      <w:r>
        <w:rPr>
          <w:rFonts w:ascii="Cambria" w:hAnsi="Cambria"/>
          <w:sz w:val="22"/>
        </w:rPr>
        <w:t>Co-opted Faculty from Same School (As Needed – VC Approved)</w:t>
      </w:r>
    </w:p>
    <w:p>
      <w:pPr>
        <w:spacing w:line="276" w:lineRule="auto" w:after="80"/>
        <w:ind w:left="357" w:hanging="357"/>
      </w:pPr>
      <w:r>
        <w:rPr>
          <w:rFonts w:ascii="Cambria" w:hAnsi="Cambria"/>
          <w:sz w:val="22"/>
        </w:rPr>
        <w:t xml:space="preserve">• </w:t>
      </w:r>
      <w:r>
        <w:rPr>
          <w:rFonts w:ascii="Cambria" w:hAnsi="Cambria"/>
          <w:sz w:val="22"/>
        </w:rPr>
        <w:t>Support in planning labs, tutorials, and course implementation</w:t>
      </w:r>
    </w:p>
    <w:p>
      <w:pPr>
        <w:spacing w:line="276" w:lineRule="auto" w:after="80"/>
        <w:ind w:left="357" w:hanging="357"/>
      </w:pPr>
      <w:r>
        <w:rPr>
          <w:rFonts w:ascii="Cambria" w:hAnsi="Cambria"/>
          <w:sz w:val="22"/>
        </w:rPr>
        <w:t xml:space="preserve">• </w:t>
      </w:r>
      <w:r>
        <w:rPr>
          <w:rFonts w:ascii="Cambria" w:hAnsi="Cambria"/>
          <w:sz w:val="22"/>
        </w:rPr>
        <w:t>Facilitate internal review and feedback integration</w:t>
      </w:r>
    </w:p>
    <w:p>
      <w:pPr>
        <w:spacing w:line="276" w:lineRule="auto" w:after="80"/>
        <w:ind w:left="357" w:hanging="357"/>
      </w:pPr>
      <w:r>
        <w:rPr>
          <w:rFonts w:ascii="Cambria" w:hAnsi="Cambria"/>
          <w:sz w:val="22"/>
        </w:rPr>
        <w:t xml:space="preserve">• </w:t>
      </w:r>
      <w:r>
        <w:rPr>
          <w:rFonts w:ascii="Cambria" w:hAnsi="Cambria"/>
          <w:sz w:val="22"/>
        </w:rPr>
        <w:t>Offer administrative or documentation support to BoS</w:t>
      </w:r>
    </w:p>
    <w:p>
      <w:pPr>
        <w:spacing w:before="280" w:after="160"/>
      </w:pPr>
      <w:r>
        <w:rPr>
          <w:rFonts w:ascii="Cambria" w:hAnsi="Cambria"/>
          <w:b/>
          <w:color w:val="1F3A5F"/>
          <w:sz w:val="29"/>
        </w:rPr>
        <w:t>5.7. Meetings and Workflow of the Board of Studies (BoS)</w:t>
      </w:r>
    </w:p>
    <w:p>
      <w:pPr>
        <w:spacing w:line="276" w:lineRule="auto" w:after="80"/>
        <w:ind w:left="357" w:hanging="357"/>
      </w:pPr>
      <w:r>
        <w:rPr>
          <w:rFonts w:ascii="Cambria" w:hAnsi="Cambria"/>
          <w:b w:val="0"/>
          <w:sz w:val="22"/>
        </w:rPr>
        <w:t xml:space="preserve">1. </w:t>
      </w:r>
      <w:r>
        <w:rPr>
          <w:rFonts w:ascii="Cambria" w:hAnsi="Cambria"/>
          <w:sz w:val="22"/>
        </w:rPr>
        <w:t>Frequency of Meetings</w:t>
      </w:r>
    </w:p>
    <w:p>
      <w:pPr>
        <w:spacing w:line="276" w:lineRule="auto" w:after="80"/>
        <w:ind w:left="357" w:hanging="357"/>
      </w:pPr>
      <w:r>
        <w:rPr>
          <w:rFonts w:ascii="Cambria" w:hAnsi="Cambria"/>
          <w:sz w:val="22"/>
        </w:rPr>
        <w:t xml:space="preserve">• </w:t>
      </w:r>
      <w:r>
        <w:rPr>
          <w:rFonts w:ascii="Cambria" w:hAnsi="Cambria"/>
          <w:sz w:val="22"/>
        </w:rPr>
        <w:t>Meets at least once every academic year</w:t>
      </w:r>
    </w:p>
    <w:p>
      <w:pPr>
        <w:spacing w:line="276" w:lineRule="auto" w:after="80"/>
        <w:ind w:left="357" w:hanging="357"/>
      </w:pPr>
      <w:r>
        <w:rPr>
          <w:rFonts w:ascii="Cambria" w:hAnsi="Cambria"/>
          <w:sz w:val="22"/>
        </w:rPr>
        <w:t xml:space="preserve">• </w:t>
      </w:r>
      <w:r>
        <w:rPr>
          <w:rFonts w:ascii="Cambria" w:hAnsi="Cambria"/>
          <w:sz w:val="22"/>
        </w:rPr>
        <w:t>Additional meetings may be called as per academic or administrative need</w:t>
      </w:r>
    </w:p>
    <w:p>
      <w:pPr>
        <w:spacing w:line="276" w:lineRule="auto" w:after="80"/>
        <w:ind w:left="357" w:hanging="357"/>
      </w:pPr>
      <w:r>
        <w:rPr>
          <w:rFonts w:ascii="Cambria" w:hAnsi="Cambria"/>
          <w:sz w:val="22"/>
        </w:rPr>
        <w:t xml:space="preserve">• </w:t>
      </w:r>
      <w:r>
        <w:rPr>
          <w:rFonts w:ascii="Cambria" w:hAnsi="Cambria"/>
          <w:b/>
          <w:sz w:val="22"/>
        </w:rPr>
        <w:t>Emergency or special meetings for:</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Curriculum revisions</w:t>
      </w:r>
    </w:p>
    <w:p>
      <w:pPr>
        <w:spacing w:line="276" w:lineRule="auto" w:after="80"/>
        <w:ind w:left="714" w:hanging="357"/>
      </w:pPr>
      <w:r>
        <w:rPr>
          <w:rFonts w:ascii="Cambria" w:hAnsi="Cambria"/>
          <w:sz w:val="22"/>
        </w:rPr>
        <w:t xml:space="preserve">o </w:t>
      </w:r>
      <w:r>
        <w:rPr>
          <w:rFonts w:ascii="Cambria" w:hAnsi="Cambria"/>
          <w:sz w:val="22"/>
        </w:rPr>
        <w:t>Industry integration</w:t>
      </w:r>
    </w:p>
    <w:p>
      <w:pPr>
        <w:spacing w:line="276" w:lineRule="auto" w:after="80"/>
        <w:ind w:left="714" w:hanging="357"/>
      </w:pPr>
      <w:r>
        <w:rPr>
          <w:rFonts w:ascii="Cambria" w:hAnsi="Cambria"/>
          <w:sz w:val="22"/>
        </w:rPr>
        <w:t xml:space="preserve">o </w:t>
      </w:r>
      <w:r>
        <w:rPr>
          <w:rFonts w:ascii="Cambria" w:hAnsi="Cambria"/>
          <w:sz w:val="22"/>
        </w:rPr>
        <w:t>New program proposals</w:t>
      </w:r>
    </w:p>
    <w:p>
      <w:pPr>
        <w:spacing w:line="276" w:lineRule="auto" w:after="80"/>
        <w:ind w:left="357" w:hanging="357"/>
      </w:pPr>
      <w:r>
        <w:rPr>
          <w:rFonts w:ascii="Cambria" w:hAnsi="Cambria"/>
          <w:b w:val="0"/>
          <w:sz w:val="22"/>
        </w:rPr>
        <w:t xml:space="preserve">2. </w:t>
      </w:r>
      <w:r>
        <w:rPr>
          <w:rFonts w:ascii="Cambria" w:hAnsi="Cambria"/>
          <w:sz w:val="22"/>
        </w:rPr>
        <w:t>Pre-Meeting Preparation</w:t>
      </w:r>
    </w:p>
    <w:p>
      <w:pPr>
        <w:spacing w:line="276" w:lineRule="auto" w:after="80"/>
        <w:ind w:left="357" w:hanging="357"/>
      </w:pPr>
      <w:r>
        <w:rPr>
          <w:rFonts w:ascii="Cambria" w:hAnsi="Cambria"/>
          <w:sz w:val="22"/>
        </w:rPr>
        <w:t xml:space="preserve">• </w:t>
      </w:r>
      <w:r>
        <w:rPr>
          <w:rFonts w:ascii="Cambria" w:hAnsi="Cambria"/>
          <w:sz w:val="22"/>
        </w:rPr>
        <w:t>Dean/Chairperson circulates agenda and draft proposals to all members in advance</w:t>
      </w:r>
    </w:p>
    <w:p>
      <w:pPr>
        <w:spacing w:line="276" w:lineRule="auto" w:after="80"/>
        <w:ind w:left="357" w:hanging="357"/>
      </w:pPr>
      <w:r>
        <w:rPr>
          <w:rFonts w:ascii="Cambria" w:hAnsi="Cambria"/>
          <w:sz w:val="22"/>
        </w:rPr>
        <w:t xml:space="preserve">• </w:t>
      </w:r>
      <w:r>
        <w:rPr>
          <w:rFonts w:ascii="Cambria" w:hAnsi="Cambria"/>
          <w:b/>
          <w:sz w:val="22"/>
        </w:rPr>
        <w:t>Faculty members submit:</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Proposed syllabus revisions</w:t>
      </w:r>
    </w:p>
    <w:p>
      <w:pPr>
        <w:spacing w:line="276" w:lineRule="auto" w:after="80"/>
        <w:ind w:left="714" w:hanging="357"/>
      </w:pPr>
      <w:r>
        <w:rPr>
          <w:rFonts w:ascii="Cambria" w:hAnsi="Cambria"/>
          <w:sz w:val="22"/>
        </w:rPr>
        <w:t xml:space="preserve">o </w:t>
      </w:r>
      <w:r>
        <w:rPr>
          <w:rFonts w:ascii="Cambria" w:hAnsi="Cambria"/>
          <w:sz w:val="22"/>
        </w:rPr>
        <w:t>New course structures</w:t>
      </w:r>
    </w:p>
    <w:p>
      <w:pPr>
        <w:spacing w:line="276" w:lineRule="auto" w:after="80"/>
        <w:ind w:left="714" w:hanging="357"/>
      </w:pPr>
      <w:r>
        <w:rPr>
          <w:rFonts w:ascii="Cambria" w:hAnsi="Cambria"/>
          <w:sz w:val="22"/>
        </w:rPr>
        <w:t xml:space="preserve">o </w:t>
      </w:r>
      <w:r>
        <w:rPr>
          <w:rFonts w:ascii="Cambria" w:hAnsi="Cambria"/>
          <w:sz w:val="22"/>
        </w:rPr>
        <w:t>Feedback reports and academic performance analysis</w:t>
      </w:r>
    </w:p>
    <w:p>
      <w:pPr>
        <w:spacing w:line="276" w:lineRule="auto" w:after="80"/>
        <w:ind w:left="357" w:hanging="357"/>
      </w:pPr>
      <w:r>
        <w:rPr>
          <w:rFonts w:ascii="Cambria" w:hAnsi="Cambria"/>
          <w:sz w:val="22"/>
        </w:rPr>
        <w:t xml:space="preserve">• </w:t>
      </w:r>
      <w:r>
        <w:rPr>
          <w:rFonts w:ascii="Cambria" w:hAnsi="Cambria"/>
          <w:sz w:val="22"/>
        </w:rPr>
        <w:t>External experts are briefed on scope and expectations</w:t>
      </w:r>
    </w:p>
    <w:p>
      <w:pPr>
        <w:spacing w:line="276" w:lineRule="auto" w:after="80"/>
        <w:ind w:left="357" w:hanging="357"/>
      </w:pPr>
      <w:r>
        <w:rPr>
          <w:rFonts w:ascii="Cambria" w:hAnsi="Cambria"/>
          <w:b w:val="0"/>
          <w:sz w:val="22"/>
        </w:rPr>
        <w:t xml:space="preserve">3. </w:t>
      </w:r>
      <w:r>
        <w:rPr>
          <w:rFonts w:ascii="Cambria" w:hAnsi="Cambria"/>
          <w:sz w:val="22"/>
        </w:rPr>
        <w:t>Meeting Agenda (Typical Topics)</w:t>
      </w:r>
    </w:p>
    <w:p>
      <w:pPr>
        <w:spacing w:line="276" w:lineRule="auto" w:after="80"/>
        <w:ind w:left="357" w:hanging="357"/>
      </w:pPr>
      <w:r>
        <w:rPr>
          <w:rFonts w:ascii="Cambria" w:hAnsi="Cambria"/>
          <w:sz w:val="22"/>
        </w:rPr>
        <w:t xml:space="preserve">• </w:t>
      </w:r>
      <w:r>
        <w:rPr>
          <w:rFonts w:ascii="Cambria" w:hAnsi="Cambria"/>
          <w:sz w:val="22"/>
        </w:rPr>
        <w:t>Review of existing syllabi and proposal of changes</w:t>
      </w:r>
    </w:p>
    <w:p>
      <w:pPr>
        <w:spacing w:line="276" w:lineRule="auto" w:after="80"/>
        <w:ind w:left="357" w:hanging="357"/>
      </w:pPr>
      <w:r>
        <w:rPr>
          <w:rFonts w:ascii="Cambria" w:hAnsi="Cambria"/>
          <w:sz w:val="22"/>
        </w:rPr>
        <w:t xml:space="preserve">• </w:t>
      </w:r>
      <w:r>
        <w:rPr>
          <w:rFonts w:ascii="Cambria" w:hAnsi="Cambria"/>
          <w:sz w:val="22"/>
        </w:rPr>
        <w:t>Introduction of new academic programs/courses</w:t>
      </w:r>
    </w:p>
    <w:p>
      <w:pPr>
        <w:spacing w:line="276" w:lineRule="auto" w:after="80"/>
        <w:ind w:left="357" w:hanging="357"/>
      </w:pPr>
      <w:r>
        <w:rPr>
          <w:rFonts w:ascii="Cambria" w:hAnsi="Cambria"/>
          <w:sz w:val="22"/>
        </w:rPr>
        <w:t xml:space="preserve">• </w:t>
      </w:r>
      <w:r>
        <w:rPr>
          <w:rFonts w:ascii="Cambria" w:hAnsi="Cambria"/>
          <w:sz w:val="22"/>
        </w:rPr>
        <w:t>Feedback from stakeholders (students, industry, alumni)</w:t>
      </w:r>
    </w:p>
    <w:p>
      <w:pPr>
        <w:spacing w:line="276" w:lineRule="auto" w:after="80"/>
        <w:ind w:left="357" w:hanging="357"/>
      </w:pPr>
      <w:r>
        <w:rPr>
          <w:rFonts w:ascii="Cambria" w:hAnsi="Cambria"/>
          <w:sz w:val="22"/>
        </w:rPr>
        <w:t xml:space="preserve">• </w:t>
      </w:r>
      <w:r>
        <w:rPr>
          <w:rFonts w:ascii="Cambria" w:hAnsi="Cambria"/>
          <w:sz w:val="22"/>
        </w:rPr>
        <w:t>Approval of academic calendar, assessment pattern, and credit distribution</w:t>
      </w:r>
    </w:p>
    <w:p>
      <w:pPr>
        <w:spacing w:line="276" w:lineRule="auto" w:after="80"/>
        <w:ind w:left="357" w:hanging="357"/>
      </w:pPr>
      <w:r>
        <w:rPr>
          <w:rFonts w:ascii="Cambria" w:hAnsi="Cambria"/>
          <w:sz w:val="22"/>
        </w:rPr>
        <w:t xml:space="preserve">• </w:t>
      </w:r>
      <w:r>
        <w:rPr>
          <w:rFonts w:ascii="Cambria" w:hAnsi="Cambria"/>
          <w:sz w:val="22"/>
        </w:rPr>
        <w:t>Recommendation of textbooks, lab manuals, and reference material</w:t>
      </w:r>
    </w:p>
    <w:p>
      <w:pPr>
        <w:spacing w:line="276" w:lineRule="auto" w:after="80"/>
        <w:ind w:left="357" w:hanging="357"/>
      </w:pPr>
      <w:r>
        <w:rPr>
          <w:rFonts w:ascii="Cambria" w:hAnsi="Cambria"/>
          <w:sz w:val="22"/>
        </w:rPr>
        <w:t xml:space="preserve">• </w:t>
      </w:r>
      <w:r>
        <w:rPr>
          <w:rFonts w:ascii="Cambria" w:hAnsi="Cambria"/>
          <w:sz w:val="22"/>
        </w:rPr>
        <w:t>Nomination of examiners and panel members for projects/theses</w:t>
      </w:r>
    </w:p>
    <w:p>
      <w:pPr>
        <w:spacing w:line="276" w:lineRule="auto" w:after="80"/>
        <w:ind w:left="357" w:hanging="357"/>
      </w:pPr>
      <w:r>
        <w:rPr>
          <w:rFonts w:ascii="Cambria" w:hAnsi="Cambria"/>
          <w:sz w:val="22"/>
        </w:rPr>
        <w:t xml:space="preserve">• </w:t>
      </w:r>
      <w:r>
        <w:rPr>
          <w:rFonts w:ascii="Cambria" w:hAnsi="Cambria"/>
          <w:sz w:val="22"/>
        </w:rPr>
        <w:t>Industry collaboration proposals (electives, certifications, workshops)</w:t>
      </w:r>
    </w:p>
    <w:p>
      <w:pPr>
        <w:spacing w:line="276" w:lineRule="auto" w:after="80"/>
        <w:ind w:left="357" w:hanging="357"/>
      </w:pPr>
      <w:r>
        <w:rPr>
          <w:rFonts w:ascii="Cambria" w:hAnsi="Cambria"/>
          <w:sz w:val="22"/>
        </w:rPr>
        <w:t xml:space="preserve">• </w:t>
      </w:r>
      <w:r>
        <w:rPr>
          <w:rFonts w:ascii="Cambria" w:hAnsi="Cambria"/>
          <w:sz w:val="22"/>
        </w:rPr>
        <w:t>Any disciplinary or academic concern raised by faculty/students</w:t>
      </w:r>
    </w:p>
    <w:p>
      <w:pPr>
        <w:spacing w:line="276" w:lineRule="auto" w:after="80"/>
        <w:ind w:left="357" w:hanging="357"/>
      </w:pPr>
      <w:r>
        <w:rPr>
          <w:rFonts w:ascii="Cambria" w:hAnsi="Cambria"/>
          <w:b w:val="0"/>
          <w:sz w:val="22"/>
        </w:rPr>
        <w:t xml:space="preserve">4. </w:t>
      </w:r>
      <w:r>
        <w:rPr>
          <w:rFonts w:ascii="Cambria" w:hAnsi="Cambria"/>
          <w:sz w:val="22"/>
        </w:rPr>
        <w:t>Decision-Making Process</w:t>
      </w:r>
    </w:p>
    <w:p>
      <w:pPr>
        <w:spacing w:line="276" w:lineRule="auto" w:after="80"/>
        <w:ind w:left="357" w:hanging="357"/>
      </w:pPr>
      <w:r>
        <w:rPr>
          <w:rFonts w:ascii="Cambria" w:hAnsi="Cambria"/>
          <w:sz w:val="22"/>
        </w:rPr>
        <w:t xml:space="preserve">• </w:t>
      </w:r>
      <w:r>
        <w:rPr>
          <w:rFonts w:ascii="Cambria" w:hAnsi="Cambria"/>
          <w:sz w:val="22"/>
        </w:rPr>
        <w:t>Discussions led by Chairperson (Dean) with open floor inputs</w:t>
      </w:r>
    </w:p>
    <w:p>
      <w:pPr>
        <w:spacing w:line="276" w:lineRule="auto" w:after="80"/>
        <w:ind w:left="357" w:hanging="357"/>
      </w:pPr>
      <w:r>
        <w:rPr>
          <w:rFonts w:ascii="Cambria" w:hAnsi="Cambria"/>
          <w:sz w:val="22"/>
        </w:rPr>
        <w:t xml:space="preserve">• </w:t>
      </w:r>
      <w:r>
        <w:rPr>
          <w:rFonts w:ascii="Cambria" w:hAnsi="Cambria"/>
          <w:sz w:val="22"/>
        </w:rPr>
        <w:t>Proposals are accepted, modified, or rejected through consensus or majority</w:t>
      </w:r>
    </w:p>
    <w:p>
      <w:pPr>
        <w:spacing w:line="276" w:lineRule="auto" w:after="80"/>
        <w:ind w:left="357" w:hanging="357"/>
      </w:pPr>
      <w:r>
        <w:rPr>
          <w:rFonts w:ascii="Cambria" w:hAnsi="Cambria"/>
          <w:sz w:val="22"/>
        </w:rPr>
        <w:t xml:space="preserve">• </w:t>
      </w:r>
      <w:r>
        <w:rPr>
          <w:rFonts w:ascii="Cambria" w:hAnsi="Cambria"/>
          <w:sz w:val="22"/>
        </w:rPr>
        <w:t>Final recommendations are recorded in meeting minutes</w:t>
      </w:r>
    </w:p>
    <w:p>
      <w:pPr>
        <w:spacing w:line="276" w:lineRule="auto" w:after="80"/>
        <w:ind w:left="357" w:hanging="357"/>
      </w:pPr>
      <w:r>
        <w:rPr>
          <w:rFonts w:ascii="Cambria" w:hAnsi="Cambria"/>
          <w:b w:val="0"/>
          <w:sz w:val="22"/>
        </w:rPr>
        <w:t xml:space="preserve">5. </w:t>
      </w:r>
      <w:r>
        <w:rPr>
          <w:rFonts w:ascii="Cambria" w:hAnsi="Cambria"/>
          <w:sz w:val="22"/>
        </w:rPr>
        <w:t>Post-Meeting Workflow</w:t>
      </w:r>
    </w:p>
    <w:p>
      <w:pPr>
        <w:spacing w:line="276" w:lineRule="auto" w:after="80"/>
        <w:ind w:left="357" w:hanging="357"/>
      </w:pPr>
      <w:r>
        <w:rPr>
          <w:rFonts w:ascii="Cambria" w:hAnsi="Cambria"/>
          <w:sz w:val="22"/>
        </w:rPr>
        <w:t xml:space="preserve">• </w:t>
      </w:r>
      <w:r>
        <w:rPr>
          <w:rFonts w:ascii="Cambria" w:hAnsi="Cambria"/>
          <w:sz w:val="22"/>
        </w:rPr>
        <w:t>Preparation of BoS Minutes of Meeting (MoM)</w:t>
      </w:r>
    </w:p>
    <w:p>
      <w:pPr>
        <w:spacing w:line="276" w:lineRule="auto" w:after="80"/>
        <w:ind w:left="357" w:hanging="357"/>
      </w:pPr>
      <w:r>
        <w:rPr>
          <w:rFonts w:ascii="Cambria" w:hAnsi="Cambria"/>
          <w:sz w:val="22"/>
        </w:rPr>
        <w:t xml:space="preserve">• </w:t>
      </w:r>
      <w:r>
        <w:rPr>
          <w:rFonts w:ascii="Cambria" w:hAnsi="Cambria"/>
          <w:sz w:val="22"/>
        </w:rPr>
        <w:t>MoM signed by Chairperson and circulated to members</w:t>
      </w:r>
    </w:p>
    <w:p>
      <w:pPr>
        <w:spacing w:line="276" w:lineRule="auto" w:after="80"/>
        <w:ind w:left="357" w:hanging="357"/>
      </w:pPr>
      <w:r>
        <w:rPr>
          <w:rFonts w:ascii="Cambria" w:hAnsi="Cambria"/>
          <w:sz w:val="22"/>
        </w:rPr>
        <w:t xml:space="preserve">• </w:t>
      </w:r>
      <w:r>
        <w:rPr>
          <w:rFonts w:ascii="Cambria" w:hAnsi="Cambria"/>
          <w:sz w:val="22"/>
        </w:rPr>
        <w:t>Approved proposals are forwarded to the Academic Council for ratification</w:t>
      </w:r>
    </w:p>
    <w:p>
      <w:pPr>
        <w:spacing w:line="276" w:lineRule="auto" w:after="80"/>
        <w:ind w:left="357" w:hanging="357"/>
      </w:pPr>
      <w:r>
        <w:rPr>
          <w:rFonts w:ascii="Cambria" w:hAnsi="Cambria"/>
          <w:sz w:val="22"/>
        </w:rPr>
        <w:t xml:space="preserve">• </w:t>
      </w:r>
      <w:r>
        <w:rPr>
          <w:rFonts w:ascii="Cambria" w:hAnsi="Cambria"/>
          <w:b/>
          <w:sz w:val="22"/>
        </w:rPr>
        <w:t>On Academic Council approval:</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Changes are notified officially</w:t>
      </w:r>
    </w:p>
    <w:p>
      <w:pPr>
        <w:spacing w:line="276" w:lineRule="auto" w:after="80"/>
        <w:ind w:left="714" w:hanging="357"/>
      </w:pPr>
      <w:r>
        <w:rPr>
          <w:rFonts w:ascii="Cambria" w:hAnsi="Cambria"/>
          <w:sz w:val="22"/>
        </w:rPr>
        <w:t xml:space="preserve">o </w:t>
      </w:r>
      <w:r>
        <w:rPr>
          <w:rFonts w:ascii="Cambria" w:hAnsi="Cambria"/>
          <w:sz w:val="22"/>
        </w:rPr>
        <w:t>Updates reflected in university curriculum documents, website, ERP</w:t>
      </w:r>
    </w:p>
    <w:p>
      <w:pPr>
        <w:spacing w:line="276" w:lineRule="auto" w:after="80"/>
        <w:ind w:left="357" w:hanging="357"/>
      </w:pPr>
      <w:r>
        <w:rPr>
          <w:rFonts w:ascii="Cambria" w:hAnsi="Cambria"/>
          <w:b w:val="0"/>
          <w:sz w:val="22"/>
        </w:rPr>
        <w:t xml:space="preserve">6. </w:t>
      </w:r>
      <w:r>
        <w:rPr>
          <w:rFonts w:ascii="Cambria" w:hAnsi="Cambria"/>
          <w:sz w:val="22"/>
        </w:rPr>
        <w:t>Continuous Workflow Cycle</w:t>
      </w:r>
    </w:p>
    <w:p>
      <w:pPr>
        <w:spacing w:line="276" w:lineRule="auto" w:after="80"/>
        <w:ind w:left="357" w:hanging="357"/>
      </w:pPr>
      <w:r>
        <w:rPr>
          <w:rFonts w:ascii="Cambria" w:hAnsi="Cambria"/>
          <w:sz w:val="22"/>
        </w:rPr>
        <w:t xml:space="preserve">• </w:t>
      </w:r>
      <w:r>
        <w:rPr>
          <w:rFonts w:ascii="Cambria" w:hAnsi="Cambria"/>
          <w:sz w:val="22"/>
        </w:rPr>
        <w:t>Collect Feedback → Analyze &amp; Propose Changes → Conduct BoS Meeting → Finalize MoM → Submit to Academic Council → Implement Changes</w:t>
      </w:r>
    </w:p>
    <w:p>
      <w:pPr>
        <w:spacing w:after="200" w:before="0" w:line="276" w:lineRule="auto"/>
      </w:pPr>
      <w:r>
        <w:rPr>
          <w:rFonts w:ascii="Cambria" w:hAnsi="Cambria"/>
          <w:b w:val="0"/>
          <w:i/>
          <w:sz w:val="22"/>
        </w:rPr>
        <w:t>[Flowchart, Screenshot (6249).png: Meetings and Workflow → Collect Feedback → Analyze &amp; Propose Changes → Conduct BoS Meeting → Finalize MoM → Submit to Academic Council.]</w:t>
      </w:r>
    </w:p>
    <w:p>
      <w:pPr>
        <w:spacing w:before="280" w:after="160"/>
      </w:pPr>
      <w:r>
        <w:rPr>
          <w:rFonts w:ascii="Cambria" w:hAnsi="Cambria"/>
          <w:b/>
          <w:color w:val="1F3A5F"/>
          <w:sz w:val="29"/>
        </w:rPr>
        <w:t>5.8. Reporting Hierarchy of the Board of Studies (BoS)</w:t>
      </w:r>
    </w:p>
    <w:p>
      <w:pPr>
        <w:spacing w:after="200" w:before="0" w:line="276" w:lineRule="auto"/>
      </w:pPr>
      <w:r>
        <w:rPr>
          <w:rFonts w:ascii="Cambria" w:hAnsi="Cambria"/>
          <w:b w:val="0"/>
          <w:i/>
          <w:sz w:val="22"/>
        </w:rPr>
        <w:t>[Organizational chart, Screenshot (6249).png: Board of Management → Academic Council → Board of Studies (Reporting Hierarchy).]</w:t>
      </w:r>
    </w:p>
    <w:p>
      <w:pPr>
        <w:spacing w:before="280" w:after="160"/>
      </w:pPr>
      <w:r>
        <w:rPr>
          <w:rFonts w:ascii="Cambria" w:hAnsi="Cambria"/>
          <w:b/>
          <w:color w:val="1F3A5F"/>
          <w:sz w:val="29"/>
        </w:rPr>
        <w:t>5.9. Rules Regarding Board of Studies (BoS)</w:t>
      </w:r>
    </w:p>
    <w:p>
      <w:pPr>
        <w:spacing w:line="276" w:lineRule="auto" w:after="80"/>
        <w:ind w:left="357" w:hanging="357"/>
      </w:pPr>
      <w:r>
        <w:rPr>
          <w:rFonts w:ascii="Cambria" w:hAnsi="Cambria"/>
          <w:b w:val="0"/>
          <w:sz w:val="22"/>
        </w:rPr>
        <w:t xml:space="preserve">1. </w:t>
      </w:r>
      <w:r>
        <w:rPr>
          <w:rFonts w:ascii="Cambria" w:hAnsi="Cambria"/>
          <w:sz w:val="22"/>
        </w:rPr>
        <w:t>Department-wise Constitution</w:t>
      </w:r>
    </w:p>
    <w:p>
      <w:pPr>
        <w:spacing w:line="276" w:lineRule="auto" w:after="80"/>
        <w:ind w:left="357" w:hanging="357"/>
      </w:pPr>
      <w:r>
        <w:rPr>
          <w:rFonts w:ascii="Cambria" w:hAnsi="Cambria"/>
          <w:sz w:val="22"/>
        </w:rPr>
        <w:t xml:space="preserve">• </w:t>
      </w:r>
      <w:r>
        <w:rPr>
          <w:rFonts w:ascii="Cambria" w:hAnsi="Cambria"/>
          <w:sz w:val="22"/>
        </w:rPr>
        <w:t>A separate Board of Studies (BoS) shall be established for each Teaching Department.</w:t>
      </w:r>
    </w:p>
    <w:p>
      <w:pPr>
        <w:spacing w:line="276" w:lineRule="auto" w:after="80"/>
        <w:ind w:left="357" w:hanging="357"/>
      </w:pPr>
      <w:r>
        <w:rPr>
          <w:rFonts w:ascii="Cambria" w:hAnsi="Cambria"/>
          <w:sz w:val="22"/>
        </w:rPr>
        <w:t xml:space="preserve">• </w:t>
      </w:r>
      <w:r>
        <w:rPr>
          <w:rFonts w:ascii="Cambria" w:hAnsi="Cambria"/>
          <w:sz w:val="22"/>
        </w:rPr>
        <w:t>Each BoS is to be formed as per the composition rules defined in institutional regulations.</w:t>
      </w:r>
    </w:p>
    <w:p>
      <w:pPr>
        <w:spacing w:line="276" w:lineRule="auto" w:after="80"/>
        <w:ind w:left="357" w:hanging="357"/>
      </w:pPr>
      <w:r>
        <w:rPr>
          <w:rFonts w:ascii="Cambria" w:hAnsi="Cambria"/>
          <w:b w:val="0"/>
          <w:sz w:val="22"/>
        </w:rPr>
        <w:t xml:space="preserve">2. </w:t>
      </w:r>
      <w:r>
        <w:rPr>
          <w:rFonts w:ascii="Cambria" w:hAnsi="Cambria"/>
          <w:sz w:val="22"/>
        </w:rPr>
        <w:t>Authority Status</w:t>
      </w:r>
    </w:p>
    <w:p>
      <w:pPr>
        <w:spacing w:line="276" w:lineRule="auto" w:after="80"/>
        <w:ind w:left="357" w:hanging="357"/>
      </w:pPr>
      <w:r>
        <w:rPr>
          <w:rFonts w:ascii="Cambria" w:hAnsi="Cambria"/>
          <w:sz w:val="22"/>
        </w:rPr>
        <w:t xml:space="preserve">• </w:t>
      </w:r>
      <w:r>
        <w:rPr>
          <w:rFonts w:ascii="Cambria" w:hAnsi="Cambria"/>
          <w:sz w:val="22"/>
        </w:rPr>
        <w:t>All Boards of Studies shall be treated as official Authorities of the institution</w:t>
      </w:r>
    </w:p>
    <w:p>
      <w:pPr>
        <w:spacing w:line="276" w:lineRule="auto" w:after="80"/>
        <w:ind w:left="357" w:hanging="357"/>
      </w:pPr>
      <w:r>
        <w:rPr>
          <w:rFonts w:ascii="Cambria" w:hAnsi="Cambria"/>
          <w:sz w:val="22"/>
        </w:rPr>
        <w:t xml:space="preserve">• </w:t>
      </w:r>
      <w:r>
        <w:rPr>
          <w:rFonts w:ascii="Cambria" w:hAnsi="Cambria"/>
          <w:sz w:val="22"/>
        </w:rPr>
        <w:t>They play a formal role in academic policy and curriculum decisions.</w:t>
      </w:r>
    </w:p>
    <w:p>
      <w:pPr>
        <w:spacing w:line="276" w:lineRule="auto" w:after="80"/>
        <w:ind w:left="357" w:hanging="357"/>
      </w:pPr>
      <w:r>
        <w:rPr>
          <w:rFonts w:ascii="Cambria" w:hAnsi="Cambria"/>
          <w:b w:val="0"/>
          <w:sz w:val="22"/>
        </w:rPr>
        <w:t xml:space="preserve">3. </w:t>
      </w:r>
      <w:r>
        <w:rPr>
          <w:rFonts w:ascii="Cambria" w:hAnsi="Cambria"/>
          <w:sz w:val="22"/>
        </w:rPr>
        <w:t>Tenure</w:t>
      </w:r>
    </w:p>
    <w:p>
      <w:pPr>
        <w:spacing w:line="276" w:lineRule="auto" w:after="80"/>
        <w:ind w:left="357" w:hanging="357"/>
      </w:pPr>
      <w:r>
        <w:rPr>
          <w:rFonts w:ascii="Cambria" w:hAnsi="Cambria"/>
          <w:sz w:val="22"/>
        </w:rPr>
        <w:t xml:space="preserve">• </w:t>
      </w:r>
      <w:r>
        <w:rPr>
          <w:rFonts w:ascii="Cambria" w:hAnsi="Cambria"/>
          <w:sz w:val="22"/>
        </w:rPr>
        <w:t>The standard term of each BoS is three years.</w:t>
      </w:r>
    </w:p>
    <w:p>
      <w:pPr>
        <w:spacing w:line="276" w:lineRule="auto" w:after="80"/>
        <w:ind w:left="357" w:hanging="357"/>
      </w:pPr>
      <w:r>
        <w:rPr>
          <w:rFonts w:ascii="Cambria" w:hAnsi="Cambria"/>
          <w:sz w:val="22"/>
        </w:rPr>
        <w:t xml:space="preserve">• </w:t>
      </w:r>
      <w:r>
        <w:rPr>
          <w:rFonts w:ascii="Cambria" w:hAnsi="Cambria"/>
          <w:sz w:val="22"/>
        </w:rPr>
        <w:t>It will continue to operate until officially reconstituted, even if the term lapses.</w:t>
      </w:r>
    </w:p>
    <w:p>
      <w:pPr>
        <w:spacing w:line="276" w:lineRule="auto" w:after="80"/>
        <w:ind w:left="357" w:hanging="357"/>
      </w:pPr>
      <w:r>
        <w:rPr>
          <w:rFonts w:ascii="Cambria" w:hAnsi="Cambria"/>
          <w:b w:val="0"/>
          <w:sz w:val="22"/>
        </w:rPr>
        <w:t xml:space="preserve">4. </w:t>
      </w:r>
      <w:r>
        <w:rPr>
          <w:rFonts w:ascii="Cambria" w:hAnsi="Cambria"/>
          <w:sz w:val="22"/>
        </w:rPr>
        <w:t>Constitution and Meetings</w:t>
      </w:r>
    </w:p>
    <w:p>
      <w:pPr>
        <w:spacing w:line="276" w:lineRule="auto" w:after="80"/>
        <w:ind w:left="357" w:hanging="357"/>
      </w:pPr>
      <w:r>
        <w:rPr>
          <w:rFonts w:ascii="Cambria" w:hAnsi="Cambria"/>
          <w:sz w:val="22"/>
        </w:rPr>
        <w:t xml:space="preserve">• </w:t>
      </w:r>
      <w:r>
        <w:rPr>
          <w:rFonts w:ascii="Cambria" w:hAnsi="Cambria"/>
          <w:b/>
          <w:sz w:val="22"/>
        </w:rPr>
        <w:t>The principal has the exclusive authority to:</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Constitute or reconstitute each BoS.</w:t>
      </w:r>
    </w:p>
    <w:p>
      <w:pPr>
        <w:spacing w:line="276" w:lineRule="auto" w:after="80"/>
        <w:ind w:left="714" w:hanging="357"/>
      </w:pPr>
      <w:r>
        <w:rPr>
          <w:rFonts w:ascii="Cambria" w:hAnsi="Cambria"/>
          <w:sz w:val="22"/>
        </w:rPr>
        <w:t xml:space="preserve">o </w:t>
      </w:r>
      <w:r>
        <w:rPr>
          <w:rFonts w:ascii="Cambria" w:hAnsi="Cambria"/>
          <w:sz w:val="22"/>
        </w:rPr>
        <w:t>Call for meetings of a Common Board of Studies, if deemed necessary.</w:t>
      </w:r>
    </w:p>
    <w:p>
      <w:pPr>
        <w:spacing w:before="280" w:after="160"/>
      </w:pPr>
      <w:r>
        <w:rPr>
          <w:rFonts w:ascii="Cambria" w:hAnsi="Cambria"/>
          <w:b/>
          <w:color w:val="1F3A5F"/>
          <w:sz w:val="29"/>
        </w:rPr>
        <w:t>5.10. Powers and duties of Board of studies</w:t>
      </w:r>
    </w:p>
    <w:p>
      <w:pPr>
        <w:spacing w:after="120" w:before="0" w:line="276" w:lineRule="auto"/>
        <w:jc w:val="both"/>
      </w:pPr>
      <w:r>
        <w:rPr>
          <w:rFonts w:ascii="Cambria" w:hAnsi="Cambria"/>
          <w:sz w:val="22"/>
        </w:rPr>
        <w:t>The Board of Studies shall have the following powers and duties, namely:</w:t>
      </w:r>
    </w:p>
    <w:p>
      <w:pPr>
        <w:spacing w:line="276" w:lineRule="auto" w:after="80"/>
        <w:ind w:left="357" w:hanging="357"/>
      </w:pPr>
      <w:r>
        <w:rPr>
          <w:rFonts w:ascii="Cambria" w:hAnsi="Cambria"/>
          <w:sz w:val="22"/>
        </w:rPr>
        <w:t xml:space="preserve">• </w:t>
      </w:r>
      <w:r>
        <w:rPr>
          <w:rFonts w:ascii="Cambria" w:hAnsi="Cambria"/>
          <w:sz w:val="22"/>
        </w:rPr>
        <w:t>(a) to recommend to the Governing Body through the faculty or faculties concerned and the Academic Council, the introduction of new diplomas and degrees;</w:t>
      </w:r>
    </w:p>
    <w:p>
      <w:pPr>
        <w:spacing w:line="276" w:lineRule="auto" w:after="80"/>
        <w:ind w:left="357" w:hanging="357"/>
      </w:pPr>
      <w:r>
        <w:rPr>
          <w:rFonts w:ascii="Cambria" w:hAnsi="Cambria"/>
          <w:sz w:val="22"/>
        </w:rPr>
        <w:t xml:space="preserve">• </w:t>
      </w:r>
      <w:r>
        <w:rPr>
          <w:rFonts w:ascii="Cambria" w:hAnsi="Cambria"/>
          <w:sz w:val="22"/>
        </w:rPr>
        <w:t>(b) to recommend to the Governing Body through the faculty or faculties concerned and the Academic Council, the discontinuation of diplomas and degrees which have become irrelevant;</w:t>
      </w:r>
    </w:p>
    <w:p>
      <w:pPr>
        <w:spacing w:line="276" w:lineRule="auto" w:after="80"/>
        <w:ind w:left="357" w:hanging="357"/>
      </w:pPr>
      <w:r>
        <w:rPr>
          <w:rFonts w:ascii="Cambria" w:hAnsi="Cambria"/>
          <w:sz w:val="22"/>
        </w:rPr>
        <w:t xml:space="preserve">• </w:t>
      </w:r>
      <w:r>
        <w:rPr>
          <w:rFonts w:ascii="Cambria" w:hAnsi="Cambria"/>
          <w:sz w:val="22"/>
        </w:rPr>
        <w:t>(c) to recommend to the faculty concerned, the course syllabi, course structures and evaluation schemes of various courses;</w:t>
      </w:r>
    </w:p>
    <w:p>
      <w:pPr>
        <w:spacing w:line="276" w:lineRule="auto" w:after="80"/>
        <w:ind w:left="357" w:hanging="357"/>
      </w:pPr>
      <w:r>
        <w:rPr>
          <w:rFonts w:ascii="Cambria" w:hAnsi="Cambria"/>
          <w:sz w:val="22"/>
        </w:rPr>
        <w:t xml:space="preserve">• </w:t>
      </w:r>
      <w:r>
        <w:rPr>
          <w:rFonts w:ascii="Cambria" w:hAnsi="Cambria"/>
          <w:sz w:val="22"/>
        </w:rPr>
        <w:t>(d) to recommended to the reference books or supplementary reading books and such other material useful for study of the course;</w:t>
      </w:r>
    </w:p>
    <w:p>
      <w:pPr>
        <w:spacing w:line="276" w:lineRule="auto" w:after="80"/>
        <w:ind w:left="357" w:hanging="357"/>
      </w:pPr>
      <w:r>
        <w:rPr>
          <w:rFonts w:ascii="Cambria" w:hAnsi="Cambria"/>
          <w:sz w:val="22"/>
        </w:rPr>
        <w:t xml:space="preserve">• </w:t>
      </w:r>
      <w:r>
        <w:rPr>
          <w:rFonts w:ascii="Cambria" w:hAnsi="Cambria"/>
          <w:sz w:val="22"/>
        </w:rPr>
        <w:t>(e) to recommend to the faculty, modifications in respect of addition or deletion or updating of courses;</w:t>
      </w:r>
    </w:p>
    <w:p>
      <w:pPr>
        <w:spacing w:line="276" w:lineRule="auto" w:after="80"/>
        <w:ind w:left="357" w:hanging="357"/>
      </w:pPr>
      <w:r>
        <w:rPr>
          <w:rFonts w:ascii="Cambria" w:hAnsi="Cambria"/>
          <w:sz w:val="22"/>
        </w:rPr>
        <w:t xml:space="preserve">• </w:t>
      </w:r>
      <w:r>
        <w:rPr>
          <w:rFonts w:ascii="Cambria" w:hAnsi="Cambria"/>
          <w:sz w:val="22"/>
        </w:rPr>
        <w:t>(f) to prepare the panels of paper-setters, examiners and moderators for the college examinations and evaluation, based on the criteria laid down by the Academic Council and recommend them to the Board of Examination and Evaluation;</w:t>
      </w:r>
    </w:p>
    <w:p>
      <w:pPr>
        <w:spacing w:line="276" w:lineRule="auto" w:after="80"/>
        <w:ind w:left="357" w:hanging="357"/>
      </w:pPr>
      <w:r>
        <w:rPr>
          <w:rFonts w:ascii="Cambria" w:hAnsi="Cambria"/>
          <w:sz w:val="22"/>
        </w:rPr>
        <w:t xml:space="preserve">• </w:t>
      </w:r>
      <w:r>
        <w:rPr>
          <w:rFonts w:ascii="Cambria" w:hAnsi="Cambria"/>
          <w:sz w:val="22"/>
        </w:rPr>
        <w:t>(g) to suggest to the Dean of the academics concerned, organization of orientation and refresher courses in the subject in the summer or winter vacations;</w:t>
      </w:r>
    </w:p>
    <w:p>
      <w:pPr>
        <w:spacing w:line="276" w:lineRule="auto" w:after="80"/>
        <w:ind w:left="357" w:hanging="357"/>
      </w:pPr>
      <w:r>
        <w:rPr>
          <w:rFonts w:ascii="Cambria" w:hAnsi="Cambria"/>
          <w:sz w:val="22"/>
        </w:rPr>
        <w:t xml:space="preserve">• </w:t>
      </w:r>
      <w:r>
        <w:rPr>
          <w:rFonts w:ascii="Cambria" w:hAnsi="Cambria"/>
          <w:sz w:val="22"/>
        </w:rPr>
        <w:t>(h) to prepare the requirements with regard to library, laboratory, equipment in respect of courses concerned;</w:t>
      </w:r>
    </w:p>
    <w:p>
      <w:pPr>
        <w:spacing w:line="276" w:lineRule="auto" w:after="80"/>
        <w:ind w:left="357" w:hanging="357"/>
      </w:pPr>
      <w:r>
        <w:rPr>
          <w:rFonts w:ascii="Cambria" w:hAnsi="Cambria"/>
          <w:sz w:val="22"/>
        </w:rPr>
        <w:t xml:space="preserve">• </w:t>
      </w:r>
      <w:r>
        <w:rPr>
          <w:rFonts w:ascii="Cambria" w:hAnsi="Cambria"/>
          <w:sz w:val="22"/>
        </w:rPr>
        <w:t>(i) to suggest extension programmes with respect to the courses introduced;</w:t>
      </w:r>
    </w:p>
    <w:p>
      <w:pPr>
        <w:spacing w:line="276" w:lineRule="auto" w:after="80"/>
        <w:ind w:left="357" w:hanging="357"/>
      </w:pPr>
      <w:r>
        <w:rPr>
          <w:rFonts w:ascii="Cambria" w:hAnsi="Cambria"/>
          <w:sz w:val="22"/>
        </w:rPr>
        <w:t xml:space="preserve">• </w:t>
      </w:r>
      <w:r>
        <w:rPr>
          <w:rFonts w:ascii="Cambria" w:hAnsi="Cambria"/>
          <w:sz w:val="22"/>
        </w:rPr>
        <w:t>(j) to understand the requirements of industry or corporate or society at large and to incorporate them into the syllabi to make the teaching-learning process relevant to the needs of the time;</w:t>
      </w:r>
    </w:p>
    <w:p>
      <w:pPr>
        <w:spacing w:line="276" w:lineRule="auto" w:after="80"/>
        <w:ind w:left="357" w:hanging="357"/>
      </w:pPr>
      <w:r>
        <w:rPr>
          <w:rFonts w:ascii="Cambria" w:hAnsi="Cambria"/>
          <w:sz w:val="22"/>
        </w:rPr>
        <w:t xml:space="preserve">• </w:t>
      </w:r>
      <w:r>
        <w:rPr>
          <w:rFonts w:ascii="Cambria" w:hAnsi="Cambria"/>
          <w:sz w:val="22"/>
        </w:rPr>
        <w:t>(k) to encourage learning by collaboration and participation by using information and communication technology tools;</w:t>
      </w:r>
    </w:p>
    <w:p>
      <w:pPr>
        <w:spacing w:line="276" w:lineRule="auto" w:after="80"/>
        <w:ind w:left="357" w:hanging="357"/>
      </w:pPr>
      <w:r>
        <w:rPr>
          <w:rFonts w:ascii="Cambria" w:hAnsi="Cambria"/>
          <w:sz w:val="22"/>
        </w:rPr>
        <w:t xml:space="preserve">• </w:t>
      </w:r>
      <w:r>
        <w:rPr>
          <w:rFonts w:ascii="Cambria" w:hAnsi="Cambria"/>
          <w:sz w:val="22"/>
        </w:rPr>
        <w:t>(l) to design curricula, add vocational content to every discipline and to prescribe the minimum period to pursue skill development programme and the level of proficiency expected;</w:t>
      </w:r>
    </w:p>
    <w:p>
      <w:pPr>
        <w:spacing w:line="276" w:lineRule="auto" w:after="80"/>
        <w:ind w:left="357" w:hanging="357"/>
      </w:pPr>
      <w:r>
        <w:rPr>
          <w:rFonts w:ascii="Cambria" w:hAnsi="Cambria"/>
          <w:sz w:val="22"/>
        </w:rPr>
        <w:t xml:space="preserve">• </w:t>
      </w:r>
      <w:r>
        <w:rPr>
          <w:rFonts w:ascii="Cambria" w:hAnsi="Cambria"/>
          <w:sz w:val="22"/>
        </w:rPr>
        <w:t>(m) Ensure updation of state-of-the-art research, adoption of technology enables teaching learning methodologies and other best academic practices into the curriculum and syllabus</w:t>
      </w:r>
    </w:p>
    <w:p>
      <w:pPr>
        <w:spacing w:line="276" w:lineRule="auto" w:after="80"/>
        <w:ind w:left="357" w:hanging="357"/>
      </w:pPr>
      <w:r>
        <w:rPr>
          <w:rFonts w:ascii="Cambria" w:hAnsi="Cambria"/>
          <w:sz w:val="22"/>
        </w:rPr>
        <w:t xml:space="preserve">• </w:t>
      </w:r>
      <w:r>
        <w:rPr>
          <w:rFonts w:ascii="Cambria" w:hAnsi="Cambria"/>
          <w:sz w:val="22"/>
        </w:rPr>
        <w:t>(n) Advises innovative pedagogical methods teaching and evaluation methods</w:t>
      </w:r>
    </w:p>
    <w:p>
      <w:pPr>
        <w:spacing w:line="276" w:lineRule="auto" w:after="80"/>
        <w:ind w:left="357" w:hanging="357"/>
      </w:pPr>
      <w:r>
        <w:rPr>
          <w:rFonts w:ascii="Cambria" w:hAnsi="Cambria"/>
          <w:sz w:val="22"/>
        </w:rPr>
        <w:t xml:space="preserve">• </w:t>
      </w:r>
      <w:r>
        <w:rPr>
          <w:rFonts w:ascii="Cambria" w:hAnsi="Cambria"/>
          <w:sz w:val="22"/>
        </w:rPr>
        <w:t>(o) To approve the Course Outcomes (COs), Program Outcomes (POs), Program Specific Outcomes (PSOs) and program educational objectives (PEOs) of the programs offered by the department</w:t>
      </w:r>
    </w:p>
    <w:p>
      <w:pPr>
        <w:spacing w:line="276" w:lineRule="auto" w:after="80"/>
        <w:ind w:left="357" w:hanging="357"/>
      </w:pPr>
      <w:r>
        <w:rPr>
          <w:rFonts w:ascii="Cambria" w:hAnsi="Cambria"/>
          <w:sz w:val="22"/>
        </w:rPr>
        <w:t xml:space="preserve">• </w:t>
      </w:r>
      <w:r>
        <w:rPr>
          <w:rFonts w:ascii="Cambria" w:hAnsi="Cambria"/>
          <w:sz w:val="22"/>
        </w:rPr>
        <w:t>(p) Design the syllabus as permission, vision, program outcomes, program specific outcomes, and course outcomes of all programs offered by the department</w:t>
      </w:r>
    </w:p>
    <w:p>
      <w:pPr>
        <w:spacing w:line="276" w:lineRule="auto" w:after="80"/>
        <w:ind w:left="357" w:hanging="357"/>
      </w:pPr>
      <w:r>
        <w:rPr>
          <w:rFonts w:ascii="Cambria" w:hAnsi="Cambria"/>
          <w:sz w:val="22"/>
        </w:rPr>
        <w:t xml:space="preserve">• </w:t>
      </w:r>
      <w:r>
        <w:rPr>
          <w:rFonts w:ascii="Cambria" w:hAnsi="Cambria"/>
          <w:sz w:val="22"/>
        </w:rPr>
        <w:t>(q) Prepares the contemporary syllabi for different programs basing on the changing needs of the profession and the requirements of the industry for all courses with respect to the objectives of the college, stakeholders, societal/local/ national /regional/global developmental needs.</w:t>
      </w:r>
    </w:p>
    <w:p>
      <w:pPr>
        <w:spacing w:before="280" w:after="160"/>
      </w:pPr>
      <w:r>
        <w:rPr>
          <w:rFonts w:ascii="Cambria" w:hAnsi="Cambria"/>
          <w:b/>
          <w:color w:val="1F3A5F"/>
          <w:sz w:val="29"/>
        </w:rPr>
        <w:t>5.11. Meetings and Proceedings of the Board of Studies (BoS)</w:t>
      </w:r>
    </w:p>
    <w:p>
      <w:pPr>
        <w:spacing w:after="120" w:before="0" w:line="276" w:lineRule="auto"/>
        <w:jc w:val="both"/>
      </w:pPr>
      <w:r>
        <w:rPr>
          <w:rFonts w:ascii="Cambria" w:hAnsi="Cambria"/>
          <w:b/>
          <w:sz w:val="22"/>
        </w:rPr>
        <w:t>Frequency:</w:t>
      </w:r>
      <w:r>
        <w:rPr>
          <w:rFonts w:ascii="Cambria" w:hAnsi="Cambria"/>
          <w:sz w:val="22"/>
        </w:rPr>
        <w:t xml:space="preserve"> The Board of Studies (BoS) shall convene at least two meetings per academic year.</w:t>
      </w:r>
    </w:p>
    <w:p>
      <w:pPr>
        <w:spacing w:after="120" w:before="0" w:line="276" w:lineRule="auto"/>
        <w:jc w:val="both"/>
      </w:pPr>
      <w:r>
        <w:rPr>
          <w:rFonts w:ascii="Cambria" w:hAnsi="Cambria"/>
          <w:b/>
          <w:sz w:val="22"/>
        </w:rPr>
        <w:t>Presiding Authority:</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The Chairperson presides over BoS meetings.</w:t>
      </w:r>
    </w:p>
    <w:p>
      <w:pPr>
        <w:spacing w:line="276" w:lineRule="auto" w:after="80"/>
        <w:ind w:left="357" w:hanging="357"/>
      </w:pPr>
      <w:r>
        <w:rPr>
          <w:rFonts w:ascii="Cambria" w:hAnsi="Cambria"/>
          <w:sz w:val="22"/>
        </w:rPr>
        <w:t xml:space="preserve">• </w:t>
      </w:r>
      <w:r>
        <w:rPr>
          <w:rFonts w:ascii="Cambria" w:hAnsi="Cambria"/>
          <w:sz w:val="22"/>
        </w:rPr>
        <w:t>In their absence, members may nominate another member to chair the session.</w:t>
      </w:r>
    </w:p>
    <w:p>
      <w:pPr>
        <w:spacing w:after="120" w:before="0" w:line="276" w:lineRule="auto"/>
        <w:jc w:val="both"/>
      </w:pPr>
      <w:r>
        <w:rPr>
          <w:rFonts w:ascii="Cambria" w:hAnsi="Cambria"/>
          <w:b/>
          <w:sz w:val="22"/>
        </w:rPr>
        <w:t>Agenda Preparation:</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The Chairperson is responsible for preparing the meeting agenda.</w:t>
      </w:r>
    </w:p>
    <w:p>
      <w:pPr>
        <w:spacing w:line="276" w:lineRule="auto" w:after="80"/>
        <w:ind w:left="357" w:hanging="357"/>
      </w:pPr>
      <w:r>
        <w:rPr>
          <w:rFonts w:ascii="Cambria" w:hAnsi="Cambria"/>
          <w:sz w:val="22"/>
        </w:rPr>
        <w:t xml:space="preserve">• </w:t>
      </w:r>
      <w:r>
        <w:rPr>
          <w:rFonts w:ascii="Cambria" w:hAnsi="Cambria"/>
          <w:sz w:val="22"/>
        </w:rPr>
        <w:t>The agenda must be circulated to all members at least 7 days prior to the meeting.</w:t>
      </w:r>
    </w:p>
    <w:p>
      <w:pPr>
        <w:spacing w:after="120" w:before="0" w:line="276" w:lineRule="auto"/>
        <w:jc w:val="both"/>
      </w:pPr>
      <w:r>
        <w:rPr>
          <w:rFonts w:ascii="Cambria" w:hAnsi="Cambria"/>
          <w:b/>
          <w:sz w:val="22"/>
        </w:rPr>
        <w:t>Decision-Making:</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Resolutions are recommendatory in nature.</w:t>
      </w:r>
    </w:p>
    <w:p>
      <w:pPr>
        <w:spacing w:line="276" w:lineRule="auto" w:after="80"/>
        <w:ind w:left="357" w:hanging="357"/>
      </w:pPr>
      <w:r>
        <w:rPr>
          <w:rFonts w:ascii="Cambria" w:hAnsi="Cambria"/>
          <w:sz w:val="22"/>
        </w:rPr>
        <w:t xml:space="preserve">• </w:t>
      </w:r>
      <w:r>
        <w:rPr>
          <w:rFonts w:ascii="Cambria" w:hAnsi="Cambria"/>
          <w:sz w:val="22"/>
        </w:rPr>
        <w:t>Decisions should aim for consensus; otherwise, they are settled by majority vote.</w:t>
      </w:r>
    </w:p>
    <w:p>
      <w:pPr>
        <w:spacing w:after="120" w:before="0" w:line="276" w:lineRule="auto"/>
        <w:jc w:val="both"/>
      </w:pPr>
      <w:r>
        <w:rPr>
          <w:rFonts w:ascii="Cambria" w:hAnsi="Cambria"/>
          <w:b/>
          <w:sz w:val="22"/>
        </w:rPr>
        <w:t>Minutes Submission:</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The Chairperson shall prepare and submit the minutes of each meeting to the Administrative Officer (AO), who serves as the Secretary of the Academic Council.</w:t>
      </w:r>
    </w:p>
    <w:p>
      <w:pPr>
        <w:spacing w:after="120" w:before="0" w:line="276" w:lineRule="auto"/>
        <w:jc w:val="both"/>
      </w:pPr>
      <w:r>
        <w:rPr>
          <w:rFonts w:ascii="Cambria" w:hAnsi="Cambria"/>
          <w:b/>
          <w:sz w:val="22"/>
        </w:rPr>
        <w:t>Circulation for Opinion:</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The principal may obtain the BoS's opinion on any item through circulation.</w:t>
      </w:r>
    </w:p>
    <w:p>
      <w:pPr>
        <w:spacing w:after="120" w:before="0" w:line="276" w:lineRule="auto"/>
        <w:jc w:val="both"/>
      </w:pPr>
      <w:r>
        <w:rPr>
          <w:rFonts w:ascii="Cambria" w:hAnsi="Cambria"/>
          <w:b/>
          <w:sz w:val="22"/>
        </w:rPr>
        <w:t>Member Resolutions:</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BoS members wishing to propose resolutions must submit them to the Chairperson at least 3 days prior to the meeting.</w:t>
      </w:r>
    </w:p>
    <w:p>
      <w:pPr>
        <w:spacing w:before="240" w:after="120"/>
      </w:pPr>
      <w:r>
        <w:rPr>
          <w:rFonts w:ascii="Cambria" w:hAnsi="Cambria"/>
          <w:b/>
          <w:color w:val="1F3A5F"/>
          <w:sz w:val="25"/>
        </w:rPr>
        <w:t>Example: Agenda items</w:t>
      </w:r>
    </w:p>
    <w:p>
      <w:pPr>
        <w:spacing w:after="120" w:before="0" w:line="276" w:lineRule="auto"/>
        <w:jc w:val="both"/>
      </w:pPr>
      <w:r>
        <w:rPr>
          <w:rFonts w:ascii="Cambria" w:hAnsi="Cambria"/>
          <w:b/>
          <w:sz w:val="22"/>
        </w:rPr>
        <w:t>BoS/E 1.1:</w:t>
      </w:r>
      <w:r>
        <w:rPr>
          <w:rFonts w:ascii="Cambria" w:hAnsi="Cambria"/>
          <w:sz w:val="22"/>
        </w:rPr>
        <w:t xml:space="preserve"> Welcome address and Opening Remarks by Chairman, Board of studies in the department of Electronics and Communication Engineering. (CE 1.1)</w:t>
      </w:r>
    </w:p>
    <w:p>
      <w:pPr>
        <w:spacing w:after="120" w:before="0" w:line="276" w:lineRule="auto"/>
        <w:jc w:val="both"/>
      </w:pPr>
      <w:r>
        <w:rPr>
          <w:rFonts w:ascii="Cambria" w:hAnsi="Cambria"/>
          <w:b/>
          <w:sz w:val="22"/>
        </w:rPr>
        <w:t>BoS/E 1.2:</w:t>
      </w:r>
      <w:r>
        <w:rPr>
          <w:rFonts w:ascii="Cambria" w:hAnsi="Cambria"/>
          <w:sz w:val="22"/>
        </w:rPr>
        <w:t xml:space="preserve"> Business brought forward by the Chairman, Board of Studies (CE 1.2)</w:t>
      </w:r>
    </w:p>
    <w:p>
      <w:pPr>
        <w:spacing w:line="276" w:lineRule="auto" w:after="80"/>
        <w:ind w:left="357" w:hanging="357"/>
      </w:pPr>
      <w:r>
        <w:rPr>
          <w:rFonts w:ascii="Cambria" w:hAnsi="Cambria"/>
          <w:sz w:val="22"/>
        </w:rPr>
        <w:t xml:space="preserve">• </w:t>
      </w:r>
      <w:r>
        <w:rPr>
          <w:rFonts w:ascii="Cambria" w:hAnsi="Cambria"/>
          <w:b/>
          <w:sz w:val="22"/>
        </w:rPr>
        <w:t>BoS/E 1.2.1:</w:t>
      </w:r>
      <w:r>
        <w:rPr>
          <w:rFonts w:ascii="Cambria" w:hAnsi="Cambria"/>
          <w:sz w:val="22"/>
        </w:rPr>
        <w:t xml:space="preserve"> To review and approve the BoS Policy (Annexure – I)</w:t>
      </w:r>
    </w:p>
    <w:p>
      <w:pPr>
        <w:spacing w:line="276" w:lineRule="auto" w:after="80"/>
        <w:ind w:left="357" w:hanging="357"/>
      </w:pPr>
      <w:r>
        <w:rPr>
          <w:rFonts w:ascii="Cambria" w:hAnsi="Cambria"/>
          <w:sz w:val="22"/>
        </w:rPr>
        <w:t xml:space="preserve">• </w:t>
      </w:r>
      <w:r>
        <w:rPr>
          <w:rFonts w:ascii="Cambria" w:hAnsi="Cambria"/>
          <w:b/>
          <w:sz w:val="22"/>
        </w:rPr>
        <w:t>BoS/E 1.2.2:</w:t>
      </w:r>
      <w:r>
        <w:rPr>
          <w:rFonts w:ascii="Cambria" w:hAnsi="Cambria"/>
          <w:sz w:val="22"/>
        </w:rPr>
        <w:t xml:space="preserve"> To review and approve the Programme Structure of Four Years B.Tech (ECE) – Regulation (SVPEC R B.Tech 24) for UG Program (Annexure – II)</w:t>
      </w:r>
    </w:p>
    <w:p>
      <w:pPr>
        <w:spacing w:line="276" w:lineRule="auto" w:after="80"/>
        <w:ind w:left="357" w:hanging="357"/>
      </w:pPr>
      <w:r>
        <w:rPr>
          <w:rFonts w:ascii="Cambria" w:hAnsi="Cambria"/>
          <w:sz w:val="22"/>
        </w:rPr>
        <w:t xml:space="preserve">• </w:t>
      </w:r>
      <w:r>
        <w:rPr>
          <w:rFonts w:ascii="Cambria" w:hAnsi="Cambria"/>
          <w:b/>
          <w:sz w:val="22"/>
        </w:rPr>
        <w:t>BoS/E 1.2.3:</w:t>
      </w:r>
      <w:r>
        <w:rPr>
          <w:rFonts w:ascii="Cambria" w:hAnsi="Cambria"/>
          <w:sz w:val="22"/>
        </w:rPr>
        <w:t xml:space="preserve"> To review and approve the syllabus of I and II Year B.Tech (ECE) Regulation (SVPEC R B.Tech 24) for UG program (Annexure – III)</w:t>
      </w:r>
    </w:p>
    <w:p>
      <w:pPr>
        <w:spacing w:line="276" w:lineRule="auto" w:after="80"/>
        <w:ind w:left="357" w:hanging="357"/>
      </w:pPr>
      <w:r>
        <w:rPr>
          <w:rFonts w:ascii="Cambria" w:hAnsi="Cambria"/>
          <w:sz w:val="22"/>
        </w:rPr>
        <w:t xml:space="preserve">• </w:t>
      </w:r>
      <w:r>
        <w:rPr>
          <w:rFonts w:ascii="Cambria" w:hAnsi="Cambria"/>
          <w:b/>
          <w:sz w:val="22"/>
        </w:rPr>
        <w:t>BoS/E 1.2.4:</w:t>
      </w:r>
      <w:r>
        <w:rPr>
          <w:rFonts w:ascii="Cambria" w:hAnsi="Cambria"/>
          <w:sz w:val="22"/>
        </w:rPr>
        <w:t xml:space="preserve"> To review and approve the Programme Structure of Two Years M.Tech (VLSI) – Regulation (SVPEC R M.Tech 24) for PG Program (Annexure – IV)</w:t>
      </w:r>
    </w:p>
    <w:p>
      <w:pPr>
        <w:spacing w:line="276" w:lineRule="auto" w:after="80"/>
        <w:ind w:left="357" w:hanging="357"/>
      </w:pPr>
      <w:r>
        <w:rPr>
          <w:rFonts w:ascii="Cambria" w:hAnsi="Cambria"/>
          <w:sz w:val="22"/>
        </w:rPr>
        <w:t xml:space="preserve">• </w:t>
      </w:r>
      <w:r>
        <w:rPr>
          <w:rFonts w:ascii="Cambria" w:hAnsi="Cambria"/>
          <w:b/>
          <w:sz w:val="22"/>
        </w:rPr>
        <w:t>BoS/E 1.2.5:</w:t>
      </w:r>
      <w:r>
        <w:rPr>
          <w:rFonts w:ascii="Cambria" w:hAnsi="Cambria"/>
          <w:sz w:val="22"/>
        </w:rPr>
        <w:t xml:space="preserve"> To review and approve the Programme Structure of Two Years M.Tech (VLSI) – Regulation (SVPEC R M.Tech 24) for PG Program (Annexure – V)</w:t>
      </w:r>
    </w:p>
    <w:p>
      <w:pPr>
        <w:spacing w:line="276" w:lineRule="auto" w:after="80"/>
        <w:ind w:left="357" w:hanging="357"/>
      </w:pPr>
      <w:r>
        <w:rPr>
          <w:rFonts w:ascii="Cambria" w:hAnsi="Cambria"/>
          <w:sz w:val="22"/>
        </w:rPr>
        <w:t xml:space="preserve">• </w:t>
      </w:r>
      <w:r>
        <w:rPr>
          <w:rFonts w:ascii="Cambria" w:hAnsi="Cambria"/>
          <w:b/>
          <w:sz w:val="22"/>
        </w:rPr>
        <w:t>BoS/E 1.2.6:</w:t>
      </w:r>
      <w:r>
        <w:rPr>
          <w:rFonts w:ascii="Cambria" w:hAnsi="Cambria"/>
          <w:sz w:val="22"/>
        </w:rPr>
        <w:t xml:space="preserve"> To review and approve the Programme Structure of Two Years M.Tech (VLSI) – Regulation (SVPEC R M.Tech 24) for PG Program (Annexure – VI)</w:t>
      </w:r>
    </w:p>
    <w:p>
      <w:pPr>
        <w:spacing w:line="276" w:lineRule="auto" w:after="80"/>
        <w:ind w:left="357" w:hanging="357"/>
      </w:pPr>
      <w:r>
        <w:rPr>
          <w:rFonts w:ascii="Cambria" w:hAnsi="Cambria"/>
          <w:sz w:val="22"/>
        </w:rPr>
        <w:t xml:space="preserve">• </w:t>
      </w:r>
      <w:r>
        <w:rPr>
          <w:rFonts w:ascii="Cambria" w:hAnsi="Cambria"/>
          <w:b/>
          <w:sz w:val="22"/>
        </w:rPr>
        <w:t>BoS/E 1.2.7:</w:t>
      </w:r>
      <w:r>
        <w:rPr>
          <w:rFonts w:ascii="Cambria" w:hAnsi="Cambria"/>
          <w:sz w:val="22"/>
        </w:rPr>
        <w:t xml:space="preserve"> To review and approve the syllabus of I and II Year M.Tech (VLSI) Regulation (SVPEC R M.Tech 24) for PG program (Annexure – VII)</w:t>
      </w:r>
    </w:p>
    <w:p>
      <w:pPr>
        <w:spacing w:line="276" w:lineRule="auto" w:after="80"/>
        <w:ind w:left="357" w:hanging="357"/>
      </w:pPr>
      <w:r>
        <w:rPr>
          <w:rFonts w:ascii="Cambria" w:hAnsi="Cambria"/>
          <w:sz w:val="22"/>
        </w:rPr>
        <w:t xml:space="preserve">• </w:t>
      </w:r>
      <w:r>
        <w:rPr>
          <w:rFonts w:ascii="Cambria" w:hAnsi="Cambria"/>
          <w:b/>
          <w:sz w:val="22"/>
        </w:rPr>
        <w:t>BoS/E 1.2.8:</w:t>
      </w:r>
      <w:r>
        <w:rPr>
          <w:rFonts w:ascii="Cambria" w:hAnsi="Cambria"/>
          <w:sz w:val="22"/>
        </w:rPr>
        <w:t xml:space="preserve"> To review and approve the syllabus of I and II Year M.Tech (VLSI) Regulation (SVPEC R M.Tech 24) for PG program (Annexure – VIII)</w:t>
      </w:r>
    </w:p>
    <w:p>
      <w:pPr>
        <w:spacing w:line="276" w:lineRule="auto" w:after="80"/>
        <w:ind w:left="357" w:hanging="357"/>
      </w:pPr>
      <w:r>
        <w:rPr>
          <w:rFonts w:ascii="Cambria" w:hAnsi="Cambria"/>
          <w:sz w:val="22"/>
        </w:rPr>
        <w:t xml:space="preserve">• </w:t>
      </w:r>
      <w:r>
        <w:rPr>
          <w:rFonts w:ascii="Cambria" w:hAnsi="Cambria"/>
          <w:b/>
          <w:sz w:val="22"/>
        </w:rPr>
        <w:t>BoS/E 1.2.9:</w:t>
      </w:r>
      <w:r>
        <w:rPr>
          <w:rFonts w:ascii="Cambria" w:hAnsi="Cambria"/>
          <w:sz w:val="22"/>
        </w:rPr>
        <w:t xml:space="preserve"> To include and approve the skill-oriented course Programme structure of SVPEC R B.Tech 24 Regulation for UG Programme in 2nd year, 2nd semester B.Tech (ECE) (Annexure – IX)</w:t>
      </w:r>
    </w:p>
    <w:p>
      <w:pPr>
        <w:spacing w:after="120" w:before="0" w:line="276" w:lineRule="auto"/>
        <w:jc w:val="both"/>
      </w:pPr>
      <w:r>
        <w:rPr>
          <w:rFonts w:ascii="Cambria" w:hAnsi="Cambria"/>
          <w:i/>
          <w:sz w:val="22"/>
        </w:rPr>
        <w:t>*[Note: the detailed skill-oriented/open-elective course list tables under agenda item BoS/E 1.2.9 (Screenshots (6256)-(6260).png) -- including entries such as "Master through Guided Problem Solving", "Complete Programming", "Raspberry Pi Full Stack", "Microwave Circuit Design Using ADS", "Antenna analysis and design using FEKO", "Entrepreneurship and IPR", "Introduction to Deep Learning for Engineers", "Data Structures and Algorithms with Python", "Fundamentals of Machine Learning", "Introduction to DBMS", "Fundamentals of Python Programming Language", "Digital Design through Verilog HDL" and "Digital Design through Verilog HDL Lab", along with their course-code, category, marks, hours and credit columns -- are rendered in the source as column-scrambled, out-of-order table text and could not be reliably transcribed without guessing at the correct cell alignment.]*</w:t>
      </w:r>
    </w:p>
    <w:p>
      <w:pPr>
        <w:spacing w:line="276" w:lineRule="auto" w:after="80"/>
        <w:ind w:left="357" w:hanging="357"/>
      </w:pPr>
      <w:r>
        <w:rPr>
          <w:rFonts w:ascii="Cambria" w:hAnsi="Cambria"/>
          <w:sz w:val="22"/>
        </w:rPr>
        <w:t xml:space="preserve">• </w:t>
      </w:r>
      <w:r>
        <w:rPr>
          <w:rFonts w:ascii="Cambria" w:hAnsi="Cambria"/>
          <w:b/>
          <w:sz w:val="22"/>
        </w:rPr>
        <w:t>BoS/E:</w:t>
      </w:r>
      <w:r>
        <w:rPr>
          <w:rFonts w:ascii="Cambria" w:hAnsi="Cambria"/>
          <w:sz w:val="22"/>
        </w:rPr>
        <w:t xml:space="preserve"> Institute ensure that the curriculum bears Community Engagement like NSS / Outreach Activity and Project (real time problem of society) in IV Semester as a Non-Credit Course and Community project with 1.5 Credits in 6 weeks during summer vacation after completion of IV semester. (Ref: 1.2.1)</w:t>
      </w:r>
    </w:p>
    <w:p>
      <w:pPr>
        <w:spacing w:after="120" w:before="0" w:line="276" w:lineRule="auto"/>
        <w:jc w:val="both"/>
      </w:pPr>
      <w:r>
        <w:rPr>
          <w:rFonts w:ascii="Cambria" w:hAnsi="Cambria"/>
          <w:i/>
          <w:sz w:val="22"/>
        </w:rPr>
        <w:t>*[Note: the accompanying course-table for the NSS/Outreach activity and Community Project entries (Screenshot (6258).png) is rendered in the source as column-scrambled table text and could not be reliably transcribed.]*</w:t>
      </w:r>
    </w:p>
    <w:p>
      <w:pPr>
        <w:spacing w:line="276" w:lineRule="auto" w:after="80"/>
        <w:ind w:left="357" w:hanging="357"/>
      </w:pPr>
      <w:r>
        <w:rPr>
          <w:rFonts w:ascii="Cambria" w:hAnsi="Cambria"/>
          <w:sz w:val="22"/>
        </w:rPr>
        <w:t xml:space="preserve">• </w:t>
      </w:r>
      <w:r>
        <w:rPr>
          <w:rFonts w:ascii="Cambria" w:hAnsi="Cambria"/>
          <w:b/>
          <w:sz w:val="22"/>
        </w:rPr>
        <w:t>BoS/E:</w:t>
      </w:r>
      <w:r>
        <w:rPr>
          <w:rFonts w:ascii="Cambria" w:hAnsi="Cambria"/>
          <w:sz w:val="22"/>
        </w:rPr>
        <w:t xml:space="preserve"> Employability/entrepreneurship/ skill development/ value-added courses should be included in the course curriculum. (Ref: NAAC 1.2.1, 1.1.3, 1.3.2)</w:t>
      </w:r>
    </w:p>
    <w:p>
      <w:pPr>
        <w:spacing w:after="120" w:before="0" w:line="276" w:lineRule="auto"/>
        <w:jc w:val="both"/>
      </w:pPr>
      <w:r>
        <w:rPr>
          <w:rFonts w:ascii="Cambria" w:hAnsi="Cambria"/>
          <w:i/>
          <w:sz w:val="22"/>
        </w:rPr>
        <w:t>*[Note: the accompanying course list (Programming for Problem Solving with C, Programming for Problem Solving with C Lab, and further skill/value-added courses; Screenshot (6259).png) is rendered in the source as column-scrambled table text and could not be reliably transcribed.]*</w:t>
      </w:r>
    </w:p>
    <w:p>
      <w:pPr>
        <w:spacing w:line="276" w:lineRule="auto" w:after="80"/>
        <w:ind w:left="357" w:hanging="357"/>
      </w:pPr>
      <w:r>
        <w:rPr>
          <w:rFonts w:ascii="Cambria" w:hAnsi="Cambria"/>
          <w:sz w:val="22"/>
        </w:rPr>
        <w:t xml:space="preserve">• </w:t>
      </w:r>
      <w:r>
        <w:rPr>
          <w:rFonts w:ascii="Cambria" w:hAnsi="Cambria"/>
          <w:b/>
          <w:sz w:val="22"/>
        </w:rPr>
        <w:t>BoS/E:</w:t>
      </w:r>
      <w:r>
        <w:rPr>
          <w:rFonts w:ascii="Cambria" w:hAnsi="Cambria"/>
          <w:sz w:val="22"/>
        </w:rPr>
        <w:t xml:space="preserve"> Institute ensure that the curriculum bears some thrust on Green Initiatives accommodated in MC-IV. (Ref: NAAC 1.3.1)</w:t>
      </w:r>
    </w:p>
    <w:p>
      <w:pPr>
        <w:spacing w:after="120" w:before="0" w:line="276" w:lineRule="auto"/>
        <w:jc w:val="both"/>
      </w:pPr>
      <w:r>
        <w:rPr>
          <w:rFonts w:ascii="Cambria" w:hAnsi="Cambria"/>
          <w:i/>
          <w:sz w:val="22"/>
        </w:rPr>
        <w:t>*[Note: the accompanying Green Initiatives course list (Environmental Science and Engineering, E-Waste Management, Water Conservation, Sustainable Development Goals, Energy Science &amp; Engineering; Screenshot (6260).png) is rendered in the source as column-scrambled table text and could not be reliably transcribed.]*</w:t>
      </w:r>
    </w:p>
    <w:p>
      <w:pPr>
        <w:spacing w:line="276" w:lineRule="auto" w:after="80"/>
        <w:ind w:left="357" w:hanging="357"/>
      </w:pPr>
      <w:r>
        <w:rPr>
          <w:rFonts w:ascii="Cambria" w:hAnsi="Cambria"/>
          <w:sz w:val="22"/>
        </w:rPr>
        <w:t xml:space="preserve">• </w:t>
      </w:r>
      <w:r>
        <w:rPr>
          <w:rFonts w:ascii="Cambria" w:hAnsi="Cambria"/>
          <w:b/>
          <w:sz w:val="22"/>
        </w:rPr>
        <w:t>BoS/E:</w:t>
      </w:r>
      <w:r>
        <w:rPr>
          <w:rFonts w:ascii="Cambria" w:hAnsi="Cambria"/>
          <w:sz w:val="22"/>
        </w:rPr>
        <w:t xml:space="preserve"> Research and Innovation subject should be included in the course curriculum as a Research project (Final year project), Inter-disciplinary courses (Open Electives), Research related (Open Electives, OPTION-1) and Personality (Management Electives) (Ref: 1.2.1)</w:t>
      </w:r>
    </w:p>
    <w:p>
      <w:pPr>
        <w:spacing w:line="276" w:lineRule="auto" w:after="80"/>
        <w:ind w:left="357" w:hanging="357"/>
      </w:pPr>
      <w:r>
        <w:rPr>
          <w:rFonts w:ascii="Cambria" w:hAnsi="Cambria"/>
          <w:sz w:val="22"/>
        </w:rPr>
        <w:t xml:space="preserve">• </w:t>
      </w:r>
      <w:r>
        <w:rPr>
          <w:rFonts w:ascii="Cambria" w:hAnsi="Cambria"/>
          <w:b/>
          <w:sz w:val="22"/>
        </w:rPr>
        <w:t>BoS/E:</w:t>
      </w:r>
      <w:r>
        <w:rPr>
          <w:rFonts w:ascii="Cambria" w:hAnsi="Cambria"/>
          <w:sz w:val="22"/>
        </w:rPr>
        <w:t xml:space="preserve"> Institute ensure that the curriculum bears field projects/ internships / student projects (Ref: NAAC 1.3.4)</w:t>
      </w:r>
    </w:p>
    <w:p>
      <w:pPr>
        <w:spacing w:line="276" w:lineRule="auto" w:after="80"/>
        <w:ind w:left="357" w:hanging="357"/>
      </w:pPr>
      <w:r>
        <w:rPr>
          <w:rFonts w:ascii="Cambria" w:hAnsi="Cambria"/>
          <w:sz w:val="22"/>
        </w:rPr>
        <w:t xml:space="preserve">• </w:t>
      </w:r>
      <w:r>
        <w:rPr>
          <w:rFonts w:ascii="Cambria" w:hAnsi="Cambria"/>
          <w:b/>
          <w:sz w:val="22"/>
        </w:rPr>
        <w:t>BoS/E:</w:t>
      </w:r>
      <w:r>
        <w:rPr>
          <w:rFonts w:ascii="Cambria" w:hAnsi="Cambria"/>
          <w:sz w:val="22"/>
        </w:rPr>
        <w:t xml:space="preserve"> Summer Internship (Mandatory) after second year (to be evaluated during V semester)</w:t>
      </w:r>
    </w:p>
    <w:p>
      <w:pPr>
        <w:spacing w:line="276" w:lineRule="auto" w:after="80"/>
        <w:ind w:left="357" w:hanging="357"/>
      </w:pPr>
      <w:r>
        <w:rPr>
          <w:rFonts w:ascii="Cambria" w:hAnsi="Cambria"/>
          <w:sz w:val="22"/>
        </w:rPr>
        <w:t xml:space="preserve">• </w:t>
      </w:r>
      <w:r>
        <w:rPr>
          <w:rFonts w:ascii="Cambria" w:hAnsi="Cambria"/>
          <w:b/>
          <w:sz w:val="22"/>
        </w:rPr>
        <w:t>BoS/E:</w:t>
      </w:r>
      <w:r>
        <w:rPr>
          <w:rFonts w:ascii="Cambria" w:hAnsi="Cambria"/>
          <w:sz w:val="22"/>
        </w:rPr>
        <w:t xml:space="preserve"> Industrial/Research Internship (Mandatory) after third year (to be evaluated during VII semester)</w:t>
      </w:r>
    </w:p>
    <w:p>
      <w:pPr>
        <w:spacing w:line="276" w:lineRule="auto" w:after="80"/>
        <w:ind w:left="357" w:hanging="357"/>
      </w:pPr>
      <w:r>
        <w:rPr>
          <w:rFonts w:ascii="Cambria" w:hAnsi="Cambria"/>
          <w:sz w:val="22"/>
        </w:rPr>
        <w:t xml:space="preserve">• </w:t>
      </w:r>
      <w:r>
        <w:rPr>
          <w:rFonts w:ascii="Cambria" w:hAnsi="Cambria"/>
          <w:b/>
          <w:sz w:val="22"/>
        </w:rPr>
        <w:t>BoS/E:</w:t>
      </w:r>
      <w:r>
        <w:rPr>
          <w:rFonts w:ascii="Cambria" w:hAnsi="Cambria"/>
          <w:sz w:val="22"/>
        </w:rPr>
        <w:t xml:space="preserve"> Project Work Phase – I/ Mini Project</w:t>
      </w:r>
    </w:p>
    <w:p>
      <w:pPr>
        <w:spacing w:line="276" w:lineRule="auto" w:after="80"/>
        <w:ind w:left="357" w:hanging="357"/>
      </w:pPr>
      <w:r>
        <w:rPr>
          <w:rFonts w:ascii="Cambria" w:hAnsi="Cambria"/>
          <w:sz w:val="22"/>
        </w:rPr>
        <w:t xml:space="preserve">• </w:t>
      </w:r>
      <w:r>
        <w:rPr>
          <w:rFonts w:ascii="Cambria" w:hAnsi="Cambria"/>
          <w:b/>
          <w:sz w:val="22"/>
        </w:rPr>
        <w:t>BoS/E:</w:t>
      </w:r>
      <w:r>
        <w:rPr>
          <w:rFonts w:ascii="Cambria" w:hAnsi="Cambria"/>
          <w:sz w:val="22"/>
        </w:rPr>
        <w:t xml:space="preserve"> Project Work Phase – II/ Internship in Industry</w:t>
      </w:r>
    </w:p>
    <w:p>
      <w:pPr>
        <w:spacing w:after="120" w:before="0" w:line="276" w:lineRule="auto"/>
        <w:jc w:val="both"/>
      </w:pPr>
      <w:r>
        <w:rPr>
          <w:rFonts w:ascii="Cambria" w:hAnsi="Cambria"/>
          <w:i/>
          <w:sz w:val="22"/>
        </w:rPr>
        <w:t>*[Note: the credit/marks-distribution table columns (CI, SE, Total, Hours per week, L-T-P-C) accompanying the Summer Internship, Industrial/Research Internship and Project Work Phase I/II entries above (Screenshots (6258)-(6261).png) are rendered in the source as column-scrambled table text and could not be reliably transcribed.]*</w:t>
      </w:r>
    </w:p>
    <w:p>
      <w:pPr>
        <w:spacing w:line="276" w:lineRule="auto" w:after="80"/>
        <w:ind w:left="357" w:hanging="357"/>
      </w:pPr>
      <w:r>
        <w:rPr>
          <w:rFonts w:ascii="Cambria" w:hAnsi="Cambria"/>
          <w:sz w:val="22"/>
        </w:rPr>
        <w:t xml:space="preserve">• </w:t>
      </w:r>
      <w:r>
        <w:rPr>
          <w:rFonts w:ascii="Cambria" w:hAnsi="Cambria"/>
          <w:b/>
          <w:sz w:val="22"/>
        </w:rPr>
        <w:t>BoS/E:</w:t>
      </w:r>
      <w:r>
        <w:rPr>
          <w:rFonts w:ascii="Cambria" w:hAnsi="Cambria"/>
          <w:sz w:val="22"/>
        </w:rPr>
        <w:t xml:space="preserve"> To review and approve the syllabus of Mandatory Courses for all UG Programmes of Regulation (SVPEC R B.Tech 24) (Annexure – X) (CE 1.2.1.3)</w:t>
      </w:r>
    </w:p>
    <w:p>
      <w:pPr>
        <w:spacing w:after="120" w:before="0" w:line="276" w:lineRule="auto"/>
        <w:jc w:val="both"/>
      </w:pPr>
      <w:r>
        <w:rPr>
          <w:rFonts w:ascii="Cambria" w:hAnsi="Cambria"/>
          <w:b/>
          <w:sz w:val="22"/>
        </w:rPr>
        <w:t>BoS/E:</w:t>
      </w:r>
      <w:r>
        <w:rPr>
          <w:rFonts w:ascii="Cambria" w:hAnsi="Cambria"/>
          <w:sz w:val="22"/>
        </w:rPr>
        <w:t xml:space="preserve"> Suggestions given by the BoS Members (CE 1.3)</w:t>
      </w:r>
    </w:p>
    <w:p>
      <w:pPr>
        <w:spacing w:after="120" w:before="0" w:line="276" w:lineRule="auto"/>
        <w:jc w:val="both"/>
      </w:pPr>
      <w:r>
        <w:rPr>
          <w:rFonts w:ascii="Cambria" w:hAnsi="Cambria"/>
          <w:b/>
          <w:sz w:val="22"/>
        </w:rPr>
        <w:t>BoS/E:</w:t>
      </w:r>
      <w:r>
        <w:rPr>
          <w:rFonts w:ascii="Cambria" w:hAnsi="Cambria"/>
          <w:sz w:val="22"/>
        </w:rPr>
        <w:t xml:space="preserve"> Any other point with the permission of the chairman (CE 1.4)</w:t>
      </w:r>
    </w:p>
    <w:p>
      <w:pPr>
        <w:spacing w:after="200" w:before="0" w:line="276" w:lineRule="auto"/>
      </w:pPr>
      <w:r>
        <w:rPr>
          <w:rFonts w:ascii="Cambria" w:hAnsi="Cambria"/>
          <w:b/>
          <w:i w:val="0"/>
          <w:sz w:val="22"/>
        </w:rPr>
        <w:t>Signature of the BoS Chairman</w:t>
      </w:r>
    </w:p>
    <w:p>
      <w:pPr>
        <w:spacing w:before="280" w:after="160"/>
      </w:pPr>
      <w:r>
        <w:rPr>
          <w:rFonts w:ascii="Cambria" w:hAnsi="Cambria"/>
          <w:b/>
          <w:color w:val="1F3A5F"/>
          <w:sz w:val="29"/>
        </w:rPr>
        <w:t>5.12. Do’s and Don’ts of a Chairman, Board of Studies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W w:w="4706" w:type="dxa"/>
          </w:tcPr>
          <w:p>
            <w:pPr>
              <w:spacing w:after="40" w:line="264" w:lineRule="auto"/>
              <w:jc w:val="center"/>
            </w:pPr>
            <w:r/>
            <w:r>
              <w:rPr>
                <w:rFonts w:ascii="Cambria" w:hAnsi="Cambria"/>
                <w:b/>
                <w:color w:val="FFFFFF"/>
                <w:sz w:val="21"/>
              </w:rPr>
              <w:t>Do’s</w:t>
            </w:r>
          </w:p>
        </w:tc>
        <w:tc>
          <w:tcPr>
            <w:tcW w:type="dxa" w:w="4706"/>
            <w:shd w:val="clear" w:color="auto" w:fill="1F3A5F"/>
            <w:tcW w:w="4706" w:type="dxa"/>
          </w:tcPr>
          <w:p>
            <w:pPr>
              <w:spacing w:after="40" w:line="264" w:lineRule="auto"/>
              <w:jc w:val="center"/>
            </w:pPr>
            <w:r/>
            <w:r>
              <w:rPr>
                <w:rFonts w:ascii="Cambria" w:hAnsi="Cambria"/>
                <w:b/>
                <w:color w:val="FFFFFF"/>
                <w:sz w:val="21"/>
              </w:rPr>
              <w:t>Don’ts</w:t>
            </w:r>
          </w:p>
        </w:tc>
      </w:tr>
      <w:tr>
        <w:tc>
          <w:tcPr>
            <w:tcW w:type="dxa" w:w="4706"/>
            <w:tcW w:w="4706" w:type="dxa"/>
          </w:tcPr>
          <w:p>
            <w:pPr>
              <w:spacing w:after="40" w:line="264" w:lineRule="auto"/>
            </w:pPr>
            <w:r/>
            <w:r>
              <w:rPr>
                <w:rFonts w:ascii="Cambria" w:hAnsi="Cambria"/>
                <w:b w:val="0"/>
                <w:sz w:val="21"/>
              </w:rPr>
              <w:t>To get organized in advance and follow the agenda</w:t>
            </w:r>
          </w:p>
        </w:tc>
        <w:tc>
          <w:tcPr>
            <w:tcW w:type="dxa" w:w="4706"/>
            <w:tcW w:w="4706" w:type="dxa"/>
          </w:tcPr>
          <w:p>
            <w:pPr>
              <w:spacing w:after="40" w:line="264" w:lineRule="auto"/>
              <w:jc w:val="center"/>
            </w:pPr>
            <w:r/>
            <w:r>
              <w:rPr>
                <w:rFonts w:ascii="Cambria" w:hAnsi="Cambria"/>
                <w:b w:val="0"/>
                <w:sz w:val="21"/>
              </w:rPr>
              <w:t>To talk too much as the chair</w:t>
            </w:r>
          </w:p>
        </w:tc>
      </w:tr>
      <w:tr>
        <w:tc>
          <w:tcPr>
            <w:tcW w:type="dxa" w:w="4706"/>
            <w:tcW w:w="4706" w:type="dxa"/>
            <w:shd w:val="clear" w:color="auto" w:fill="E8EEF4"/>
          </w:tcPr>
          <w:p>
            <w:pPr>
              <w:spacing w:after="40" w:line="264" w:lineRule="auto"/>
            </w:pPr>
            <w:r/>
            <w:r>
              <w:rPr>
                <w:rFonts w:ascii="Cambria" w:hAnsi="Cambria"/>
                <w:b w:val="0"/>
                <w:sz w:val="21"/>
              </w:rPr>
              <w:t>To make other members feel comfortable</w:t>
            </w:r>
          </w:p>
        </w:tc>
        <w:tc>
          <w:tcPr>
            <w:tcW w:type="dxa" w:w="4706"/>
            <w:tcW w:w="4706" w:type="dxa"/>
            <w:shd w:val="clear" w:color="auto" w:fill="E8EEF4"/>
          </w:tcPr>
          <w:p>
            <w:pPr>
              <w:spacing w:after="40" w:line="264" w:lineRule="auto"/>
              <w:jc w:val="center"/>
            </w:pPr>
            <w:r/>
            <w:r>
              <w:rPr>
                <w:rFonts w:ascii="Cambria" w:hAnsi="Cambria"/>
                <w:b w:val="0"/>
                <w:sz w:val="21"/>
              </w:rPr>
              <w:t>To manipulate the group towards your own agenda</w:t>
            </w:r>
          </w:p>
        </w:tc>
      </w:tr>
      <w:tr>
        <w:tc>
          <w:tcPr>
            <w:tcW w:type="dxa" w:w="4706"/>
            <w:tcW w:w="4706" w:type="dxa"/>
          </w:tcPr>
          <w:p>
            <w:pPr>
              <w:spacing w:after="40" w:line="264" w:lineRule="auto"/>
            </w:pPr>
            <w:r/>
            <w:r>
              <w:rPr>
                <w:rFonts w:ascii="Cambria" w:hAnsi="Cambria"/>
                <w:b w:val="0"/>
                <w:sz w:val="21"/>
              </w:rPr>
              <w:t>To get member’s ideas - brainstorming, open debate</w:t>
            </w:r>
          </w:p>
        </w:tc>
        <w:tc>
          <w:tcPr>
            <w:tcW w:type="dxa" w:w="4706"/>
            <w:tcW w:w="4706" w:type="dxa"/>
          </w:tcPr>
          <w:p>
            <w:pPr>
              <w:spacing w:after="40" w:line="264" w:lineRule="auto"/>
              <w:jc w:val="center"/>
            </w:pPr>
            <w:r/>
            <w:r>
              <w:rPr>
                <w:rFonts w:ascii="Cambria" w:hAnsi="Cambria"/>
                <w:b w:val="0"/>
                <w:sz w:val="21"/>
              </w:rPr>
              <w:t>To assume everyone has the same knowledge or knows what you are talking about</w:t>
            </w:r>
          </w:p>
        </w:tc>
      </w:tr>
      <w:tr>
        <w:tc>
          <w:tcPr>
            <w:tcW w:type="dxa" w:w="4706"/>
            <w:tcW w:w="4706" w:type="dxa"/>
            <w:shd w:val="clear" w:color="auto" w:fill="E8EEF4"/>
          </w:tcPr>
          <w:p>
            <w:pPr>
              <w:spacing w:after="40" w:line="264" w:lineRule="auto"/>
            </w:pPr>
            <w:r/>
            <w:r>
              <w:rPr>
                <w:rFonts w:ascii="Cambria" w:hAnsi="Cambria"/>
                <w:b w:val="0"/>
                <w:sz w:val="21"/>
              </w:rPr>
              <w:t>To summarize - what members have said and link associated points together. Accept parts of ideas and ask for them to be developed.</w:t>
            </w:r>
          </w:p>
        </w:tc>
        <w:tc>
          <w:tcPr>
            <w:tcW w:type="dxa" w:w="4706"/>
            <w:tcW w:w="4706" w:type="dxa"/>
            <w:shd w:val="clear" w:color="auto" w:fill="E8EEF4"/>
          </w:tcPr>
          <w:p>
            <w:pPr>
              <w:spacing w:after="40" w:line="264" w:lineRule="auto"/>
              <w:jc w:val="center"/>
            </w:pPr>
            <w:r/>
            <w:r>
              <w:rPr>
                <w:rFonts w:ascii="Cambria" w:hAnsi="Cambria"/>
                <w:b w:val="0"/>
                <w:sz w:val="21"/>
              </w:rPr>
              <w:t>To take sides and avoid conflict of interest</w:t>
            </w:r>
          </w:p>
        </w:tc>
      </w:tr>
      <w:tr>
        <w:tc>
          <w:tcPr>
            <w:tcW w:type="dxa" w:w="4706"/>
            <w:tcW w:w="4706" w:type="dxa"/>
          </w:tcPr>
          <w:p>
            <w:pPr>
              <w:spacing w:after="40" w:line="264" w:lineRule="auto"/>
            </w:pPr>
            <w:r/>
            <w:r>
              <w:rPr>
                <w:rFonts w:ascii="Cambria" w:hAnsi="Cambria"/>
                <w:b w:val="0"/>
                <w:sz w:val="21"/>
              </w:rPr>
              <w:t>To start - as close to the start time as possible and finish - on time.</w:t>
            </w:r>
          </w:p>
        </w:tc>
        <w:tc>
          <w:tcPr>
            <w:tcW w:type="dxa" w:w="4706"/>
            <w:tcW w:w="4706" w:type="dxa"/>
          </w:tcPr>
          <w:p>
            <w:pPr>
              <w:spacing w:after="40" w:line="264" w:lineRule="auto"/>
              <w:jc w:val="center"/>
            </w:pPr>
            <w:r/>
            <w:r>
              <w:rPr>
                <w:rFonts w:ascii="Cambria" w:hAnsi="Cambria"/>
                <w:b w:val="0"/>
                <w:sz w:val="21"/>
              </w:rPr>
              <w:t>To criticize the values and ideas of others</w:t>
            </w:r>
          </w:p>
        </w:tc>
      </w:tr>
      <w:tr>
        <w:tc>
          <w:tcPr>
            <w:tcW w:type="dxa" w:w="4706"/>
            <w:tcW w:w="4706" w:type="dxa"/>
            <w:shd w:val="clear" w:color="auto" w:fill="E8EEF4"/>
          </w:tcPr>
          <w:p>
            <w:pPr>
              <w:spacing w:after="40" w:line="264" w:lineRule="auto"/>
            </w:pPr>
            <w:r/>
            <w:r>
              <w:rPr>
                <w:rFonts w:ascii="Cambria" w:hAnsi="Cambria"/>
                <w:b w:val="0"/>
                <w:sz w:val="21"/>
              </w:rPr>
            </w:r>
          </w:p>
        </w:tc>
        <w:tc>
          <w:tcPr>
            <w:tcW w:type="dxa" w:w="4706"/>
            <w:tcW w:w="4706" w:type="dxa"/>
            <w:shd w:val="clear" w:color="auto" w:fill="E8EEF4"/>
          </w:tcPr>
          <w:p>
            <w:pPr>
              <w:spacing w:after="40" w:line="264" w:lineRule="auto"/>
              <w:jc w:val="center"/>
            </w:pPr>
            <w:r/>
            <w:r>
              <w:rPr>
                <w:rFonts w:ascii="Cambria" w:hAnsi="Cambria"/>
                <w:b w:val="0"/>
                <w:sz w:val="21"/>
              </w:rPr>
              <w:t>To run over time - start late and close late</w:t>
            </w:r>
          </w:p>
        </w:tc>
      </w:tr>
    </w:tbl>
    <w:p>
      <w:r>
        <w:br w:type="page"/>
      </w:r>
    </w:p>
    <w:p>
      <w:pPr>
        <w:spacing w:before="360" w:after="200"/>
      </w:pPr>
      <w:r>
        <w:rPr>
          <w:rFonts w:ascii="Cambria" w:hAnsi="Cambria"/>
          <w:b/>
          <w:color w:val="1F3A5F"/>
          <w:sz w:val="36"/>
        </w:rPr>
        <w:t>6. Choice Based Credit System (CBCS)</w:t>
      </w:r>
    </w:p>
    <w:p>
      <w:pPr>
        <w:spacing w:after="200" w:before="0" w:line="276" w:lineRule="auto"/>
      </w:pPr>
      <w:r>
        <w:rPr>
          <w:rFonts w:ascii="Cambria" w:hAnsi="Cambria"/>
          <w:b w:val="0"/>
          <w:i/>
          <w:sz w:val="22"/>
        </w:rPr>
        <w:t>[Flowchart, Screenshot (6261).png: CHOICE BASED CREDIT SYSTEM → Enables students to accumulate credits required for a degree → Cafeteria model allowing flexible, interdisciplinary learning → Choose electives from various disciplines; Undergo additional courses of interest; Adopt an interdisciplinary approach; Make use of faculty expertise; Gain holistic education.]</w:t>
      </w:r>
    </w:p>
    <w:p>
      <w:pPr>
        <w:spacing w:before="280" w:after="160"/>
      </w:pPr>
      <w:r>
        <w:rPr>
          <w:rFonts w:ascii="Cambria" w:hAnsi="Cambria"/>
          <w:b/>
          <w:color w:val="1F3A5F"/>
          <w:sz w:val="29"/>
        </w:rPr>
        <w:t>6.1. Definition</w:t>
      </w:r>
    </w:p>
    <w:p>
      <w:pPr>
        <w:spacing w:line="276" w:lineRule="auto" w:after="80"/>
        <w:ind w:left="357" w:hanging="357"/>
      </w:pPr>
      <w:r>
        <w:rPr>
          <w:rFonts w:ascii="Cambria" w:hAnsi="Cambria"/>
          <w:sz w:val="22"/>
        </w:rPr>
        <w:t xml:space="preserve">• </w:t>
      </w:r>
      <w:r>
        <w:rPr>
          <w:rFonts w:ascii="Cambria" w:hAnsi="Cambria"/>
          <w:sz w:val="22"/>
        </w:rPr>
        <w:t>CBCS is a flexible and learner-centric approach to higher education</w:t>
      </w:r>
    </w:p>
    <w:p>
      <w:pPr>
        <w:spacing w:line="276" w:lineRule="auto" w:after="80"/>
        <w:ind w:left="357" w:hanging="357"/>
      </w:pPr>
      <w:r>
        <w:rPr>
          <w:rFonts w:ascii="Cambria" w:hAnsi="Cambria"/>
          <w:sz w:val="22"/>
        </w:rPr>
        <w:t xml:space="preserve">• </w:t>
      </w:r>
      <w:r>
        <w:rPr>
          <w:rFonts w:ascii="Cambria" w:hAnsi="Cambria"/>
          <w:sz w:val="22"/>
        </w:rPr>
        <w:t>Allows students to choose courses (core, elective, interdisciplinary) from a prescribed curriculum</w:t>
      </w:r>
    </w:p>
    <w:p>
      <w:pPr>
        <w:spacing w:line="276" w:lineRule="auto" w:after="80"/>
        <w:ind w:left="357" w:hanging="357"/>
      </w:pPr>
      <w:r>
        <w:rPr>
          <w:rFonts w:ascii="Cambria" w:hAnsi="Cambria"/>
          <w:sz w:val="22"/>
        </w:rPr>
        <w:t xml:space="preserve">• </w:t>
      </w:r>
      <w:r>
        <w:rPr>
          <w:rFonts w:ascii="Cambria" w:hAnsi="Cambria"/>
          <w:sz w:val="22"/>
        </w:rPr>
        <w:t>Based on a credit system where each course is assigned a number of credits based on teaching hours and workload</w:t>
      </w:r>
    </w:p>
    <w:p>
      <w:pPr>
        <w:spacing w:before="280" w:after="160"/>
      </w:pPr>
      <w:r>
        <w:rPr>
          <w:rFonts w:ascii="Cambria" w:hAnsi="Cambria"/>
          <w:b/>
          <w:color w:val="1F3A5F"/>
          <w:sz w:val="29"/>
        </w:rPr>
        <w:t>6.2. Mapping of the Choice Based Credit System (CBCS) to NAAC (National Assessment and Accreditation Council) Criteria</w:t>
      </w:r>
    </w:p>
    <w:p>
      <w:pPr>
        <w:spacing w:line="276" w:lineRule="auto" w:after="80"/>
        <w:ind w:left="357" w:hanging="357"/>
      </w:pPr>
      <w:r>
        <w:rPr>
          <w:rFonts w:ascii="Cambria" w:hAnsi="Cambria"/>
          <w:b w:val="0"/>
          <w:sz w:val="22"/>
        </w:rPr>
        <w:t xml:space="preserve">1. </w:t>
      </w:r>
      <w:r>
        <w:rPr>
          <w:rFonts w:ascii="Cambria" w:hAnsi="Cambria"/>
          <w:sz w:val="22"/>
        </w:rPr>
        <w:t>NAAC Criteria-Wise Mapping</w:t>
      </w:r>
    </w:p>
    <w:p>
      <w:pPr>
        <w:spacing w:after="80" w:before="0" w:line="276" w:lineRule="auto"/>
      </w:pPr>
      <w:r>
        <w:rPr>
          <w:rFonts w:ascii="Cambria" w:hAnsi="Cambria"/>
          <w:b/>
          <w:i w:val="0"/>
          <w:sz w:val="22"/>
        </w:rPr>
        <w:t>Criterion I: Curricular Aspects</w:t>
      </w:r>
    </w:p>
    <w:p>
      <w:pPr>
        <w:spacing w:line="276" w:lineRule="auto" w:after="80"/>
        <w:ind w:left="357" w:hanging="357"/>
      </w:pPr>
      <w:r>
        <w:rPr>
          <w:rFonts w:ascii="Cambria" w:hAnsi="Cambria"/>
          <w:sz w:val="22"/>
        </w:rPr>
        <w:t xml:space="preserve">• </w:t>
      </w:r>
      <w:r>
        <w:rPr>
          <w:rFonts w:ascii="Cambria" w:hAnsi="Cambria"/>
          <w:b/>
          <w:sz w:val="22"/>
        </w:rPr>
        <w:t>1.1.2:</w:t>
      </w:r>
      <w:r>
        <w:rPr>
          <w:rFonts w:ascii="Cambria" w:hAnsi="Cambria"/>
          <w:sz w:val="22"/>
        </w:rPr>
        <w:t xml:space="preserve"> CBCS provides flexibility in curriculum design and implementation</w:t>
      </w:r>
    </w:p>
    <w:p>
      <w:pPr>
        <w:spacing w:line="276" w:lineRule="auto" w:after="80"/>
        <w:ind w:left="357" w:hanging="357"/>
      </w:pPr>
      <w:r>
        <w:rPr>
          <w:rFonts w:ascii="Cambria" w:hAnsi="Cambria"/>
          <w:sz w:val="22"/>
        </w:rPr>
        <w:t xml:space="preserve">• </w:t>
      </w:r>
      <w:r>
        <w:rPr>
          <w:rFonts w:ascii="Cambria" w:hAnsi="Cambria"/>
          <w:b/>
          <w:sz w:val="22"/>
        </w:rPr>
        <w:t>1.2.1:</w:t>
      </w:r>
      <w:r>
        <w:rPr>
          <w:rFonts w:ascii="Cambria" w:hAnsi="Cambria"/>
          <w:sz w:val="22"/>
        </w:rPr>
        <w:t xml:space="preserve"> CBCS enables introduction of interdisciplinary, skill-based, and value-added courses</w:t>
      </w:r>
    </w:p>
    <w:p>
      <w:pPr>
        <w:spacing w:line="276" w:lineRule="auto" w:after="80"/>
        <w:ind w:left="357" w:hanging="357"/>
      </w:pPr>
      <w:r>
        <w:rPr>
          <w:rFonts w:ascii="Cambria" w:hAnsi="Cambria"/>
          <w:sz w:val="22"/>
        </w:rPr>
        <w:t xml:space="preserve">• </w:t>
      </w:r>
      <w:r>
        <w:rPr>
          <w:rFonts w:ascii="Cambria" w:hAnsi="Cambria"/>
          <w:b/>
          <w:sz w:val="22"/>
        </w:rPr>
        <w:t>1.3.1:</w:t>
      </w:r>
      <w:r>
        <w:rPr>
          <w:rFonts w:ascii="Cambria" w:hAnsi="Cambria"/>
          <w:sz w:val="22"/>
        </w:rPr>
        <w:t xml:space="preserve"> Offers wide-ranging electives and enhances academic choices</w:t>
      </w:r>
    </w:p>
    <w:p>
      <w:pPr>
        <w:spacing w:line="276" w:lineRule="auto" w:after="80"/>
        <w:ind w:left="357" w:hanging="357"/>
      </w:pPr>
      <w:r>
        <w:rPr>
          <w:rFonts w:ascii="Cambria" w:hAnsi="Cambria"/>
          <w:sz w:val="22"/>
        </w:rPr>
        <w:t xml:space="preserve">• </w:t>
      </w:r>
      <w:r>
        <w:rPr>
          <w:rFonts w:ascii="Cambria" w:hAnsi="Cambria"/>
          <w:b/>
          <w:sz w:val="22"/>
        </w:rPr>
        <w:t>1.3.2:</w:t>
      </w:r>
      <w:r>
        <w:rPr>
          <w:rFonts w:ascii="Cambria" w:hAnsi="Cambria"/>
          <w:sz w:val="22"/>
        </w:rPr>
        <w:t xml:space="preserve"> Encourages experiential learning through practicals, projects, internships</w:t>
      </w:r>
    </w:p>
    <w:p>
      <w:pPr>
        <w:spacing w:line="276" w:lineRule="auto" w:after="80"/>
        <w:ind w:left="357" w:hanging="357"/>
      </w:pPr>
      <w:r>
        <w:rPr>
          <w:rFonts w:ascii="Cambria" w:hAnsi="Cambria"/>
          <w:sz w:val="22"/>
        </w:rPr>
        <w:t xml:space="preserve">• </w:t>
      </w:r>
      <w:r>
        <w:rPr>
          <w:rFonts w:ascii="Cambria" w:hAnsi="Cambria"/>
          <w:sz w:val="22"/>
        </w:rPr>
        <w:t>1.4.1 &amp; 1.4.2: Student feedback on CBCS courses helps improve academic quality</w:t>
      </w:r>
    </w:p>
    <w:p>
      <w:pPr>
        <w:spacing w:after="80" w:before="0" w:line="276" w:lineRule="auto"/>
      </w:pPr>
      <w:r>
        <w:rPr>
          <w:rFonts w:ascii="Cambria" w:hAnsi="Cambria"/>
          <w:b/>
          <w:i w:val="0"/>
          <w:sz w:val="22"/>
        </w:rPr>
        <w:t>Criterion II: Teaching-Learning and Evaluation</w:t>
      </w:r>
    </w:p>
    <w:p>
      <w:pPr>
        <w:spacing w:line="276" w:lineRule="auto" w:after="80"/>
        <w:ind w:left="357" w:hanging="357"/>
      </w:pPr>
      <w:r>
        <w:rPr>
          <w:rFonts w:ascii="Cambria" w:hAnsi="Cambria"/>
          <w:sz w:val="22"/>
        </w:rPr>
        <w:t xml:space="preserve">• </w:t>
      </w:r>
      <w:r>
        <w:rPr>
          <w:rFonts w:ascii="Cambria" w:hAnsi="Cambria"/>
          <w:b/>
          <w:sz w:val="22"/>
        </w:rPr>
        <w:t>2.3.2:</w:t>
      </w:r>
      <w:r>
        <w:rPr>
          <w:rFonts w:ascii="Cambria" w:hAnsi="Cambria"/>
          <w:sz w:val="22"/>
        </w:rPr>
        <w:t xml:space="preserve"> CBCS supports learner-centric approaches through elective choice and modular learning</w:t>
      </w:r>
    </w:p>
    <w:p>
      <w:pPr>
        <w:spacing w:line="276" w:lineRule="auto" w:after="80"/>
        <w:ind w:left="357" w:hanging="357"/>
      </w:pPr>
      <w:r>
        <w:rPr>
          <w:rFonts w:ascii="Cambria" w:hAnsi="Cambria"/>
          <w:sz w:val="22"/>
        </w:rPr>
        <w:t xml:space="preserve">• </w:t>
      </w:r>
      <w:r>
        <w:rPr>
          <w:rFonts w:ascii="Cambria" w:hAnsi="Cambria"/>
          <w:b/>
          <w:sz w:val="22"/>
        </w:rPr>
        <w:t>2.5.1:</w:t>
      </w:r>
      <w:r>
        <w:rPr>
          <w:rFonts w:ascii="Cambria" w:hAnsi="Cambria"/>
          <w:sz w:val="22"/>
        </w:rPr>
        <w:t xml:space="preserve"> CBCS promotes continuous internal assessment using credit-weighted assignments, tests, etc.</w:t>
      </w:r>
    </w:p>
    <w:p>
      <w:pPr>
        <w:spacing w:line="276" w:lineRule="auto" w:after="80"/>
        <w:ind w:left="357" w:hanging="357"/>
      </w:pPr>
      <w:r>
        <w:rPr>
          <w:rFonts w:ascii="Cambria" w:hAnsi="Cambria"/>
          <w:sz w:val="22"/>
        </w:rPr>
        <w:t xml:space="preserve">• </w:t>
      </w:r>
      <w:r>
        <w:rPr>
          <w:rFonts w:ascii="Cambria" w:hAnsi="Cambria"/>
          <w:b/>
          <w:sz w:val="22"/>
        </w:rPr>
        <w:t>2.5.2:</w:t>
      </w:r>
      <w:r>
        <w:rPr>
          <w:rFonts w:ascii="Cambria" w:hAnsi="Cambria"/>
          <w:sz w:val="22"/>
        </w:rPr>
        <w:t xml:space="preserve"> Evaluation reforms under CBCS include grading systems (CGPA/SGPA) and credit allocation</w:t>
      </w:r>
    </w:p>
    <w:p>
      <w:pPr>
        <w:spacing w:line="276" w:lineRule="auto" w:after="80"/>
        <w:ind w:left="357" w:hanging="357"/>
      </w:pPr>
      <w:r>
        <w:rPr>
          <w:rFonts w:ascii="Cambria" w:hAnsi="Cambria"/>
          <w:sz w:val="22"/>
        </w:rPr>
        <w:t xml:space="preserve">• </w:t>
      </w:r>
      <w:r>
        <w:rPr>
          <w:rFonts w:ascii="Cambria" w:hAnsi="Cambria"/>
          <w:b/>
          <w:sz w:val="22"/>
        </w:rPr>
        <w:t>2.6.1:</w:t>
      </w:r>
      <w:r>
        <w:rPr>
          <w:rFonts w:ascii="Cambria" w:hAnsi="Cambria"/>
          <w:sz w:val="22"/>
        </w:rPr>
        <w:t xml:space="preserve"> CBCS aligns with Program Outcomes (POs) and Course Outcomes (COs) ensuring outcome-based education</w:t>
      </w:r>
    </w:p>
    <w:p>
      <w:pPr>
        <w:spacing w:line="276" w:lineRule="auto" w:after="80"/>
        <w:ind w:left="357" w:hanging="357"/>
      </w:pPr>
      <w:r>
        <w:rPr>
          <w:rFonts w:ascii="Cambria" w:hAnsi="Cambria"/>
          <w:sz w:val="22"/>
        </w:rPr>
        <w:t xml:space="preserve">• </w:t>
      </w:r>
      <w:r>
        <w:rPr>
          <w:rFonts w:ascii="Cambria" w:hAnsi="Cambria"/>
          <w:b/>
          <w:sz w:val="22"/>
        </w:rPr>
        <w:t>2.6.2:</w:t>
      </w:r>
      <w:r>
        <w:rPr>
          <w:rFonts w:ascii="Cambria" w:hAnsi="Cambria"/>
          <w:sz w:val="22"/>
        </w:rPr>
        <w:t xml:space="preserve"> Attainment of learning outcomes tracked via CBCS structure</w:t>
      </w:r>
    </w:p>
    <w:p>
      <w:pPr>
        <w:spacing w:after="80" w:before="0" w:line="276" w:lineRule="auto"/>
      </w:pPr>
      <w:r>
        <w:rPr>
          <w:rFonts w:ascii="Cambria" w:hAnsi="Cambria"/>
          <w:b/>
          <w:i w:val="0"/>
          <w:sz w:val="22"/>
        </w:rPr>
        <w:t>Criterion III: Research, Innovations and Extension</w:t>
      </w:r>
    </w:p>
    <w:p>
      <w:pPr>
        <w:spacing w:line="276" w:lineRule="auto" w:after="80"/>
        <w:ind w:left="357" w:hanging="357"/>
      </w:pPr>
      <w:r>
        <w:rPr>
          <w:rFonts w:ascii="Cambria" w:hAnsi="Cambria"/>
          <w:sz w:val="22"/>
        </w:rPr>
        <w:t xml:space="preserve">• </w:t>
      </w:r>
      <w:r>
        <w:rPr>
          <w:rFonts w:ascii="Cambria" w:hAnsi="Cambria"/>
          <w:b/>
          <w:sz w:val="22"/>
        </w:rPr>
        <w:t>3.3.2:</w:t>
      </w:r>
      <w:r>
        <w:rPr>
          <w:rFonts w:ascii="Cambria" w:hAnsi="Cambria"/>
          <w:sz w:val="22"/>
        </w:rPr>
        <w:t xml:space="preserve"> CBCS supports research components such as dissertation, project work, and seminars as credit-based activities</w:t>
      </w:r>
    </w:p>
    <w:p>
      <w:pPr>
        <w:spacing w:line="276" w:lineRule="auto" w:after="80"/>
        <w:ind w:left="357" w:hanging="357"/>
      </w:pPr>
      <w:r>
        <w:rPr>
          <w:rFonts w:ascii="Cambria" w:hAnsi="Cambria"/>
          <w:sz w:val="22"/>
        </w:rPr>
        <w:t xml:space="preserve">• </w:t>
      </w:r>
      <w:r>
        <w:rPr>
          <w:rFonts w:ascii="Cambria" w:hAnsi="Cambria"/>
          <w:b/>
          <w:sz w:val="22"/>
        </w:rPr>
        <w:t>3.5.1:</w:t>
      </w:r>
      <w:r>
        <w:rPr>
          <w:rFonts w:ascii="Cambria" w:hAnsi="Cambria"/>
          <w:sz w:val="22"/>
        </w:rPr>
        <w:t xml:space="preserve"> Interdisciplinary electives and minor projects under CBCS foster innovation</w:t>
      </w:r>
    </w:p>
    <w:p>
      <w:pPr>
        <w:spacing w:after="80" w:before="0" w:line="276" w:lineRule="auto"/>
      </w:pPr>
      <w:r>
        <w:rPr>
          <w:rFonts w:ascii="Cambria" w:hAnsi="Cambria"/>
          <w:b/>
          <w:i w:val="0"/>
          <w:sz w:val="22"/>
        </w:rPr>
        <w:t>Criterion V: Student Support and Progression</w:t>
      </w:r>
    </w:p>
    <w:p>
      <w:pPr>
        <w:spacing w:line="276" w:lineRule="auto" w:after="80"/>
        <w:ind w:left="357" w:hanging="357"/>
      </w:pPr>
      <w:r>
        <w:rPr>
          <w:rFonts w:ascii="Cambria" w:hAnsi="Cambria"/>
          <w:sz w:val="22"/>
        </w:rPr>
        <w:t xml:space="preserve">• </w:t>
      </w:r>
      <w:r>
        <w:rPr>
          <w:rFonts w:ascii="Cambria" w:hAnsi="Cambria"/>
          <w:b/>
          <w:sz w:val="22"/>
        </w:rPr>
        <w:t>5.1.1:</w:t>
      </w:r>
      <w:r>
        <w:rPr>
          <w:rFonts w:ascii="Cambria" w:hAnsi="Cambria"/>
          <w:sz w:val="22"/>
        </w:rPr>
        <w:t xml:space="preserve"> CBCS enables better academic support through customized course selection</w:t>
      </w:r>
    </w:p>
    <w:p>
      <w:pPr>
        <w:spacing w:line="276" w:lineRule="auto" w:after="80"/>
        <w:ind w:left="357" w:hanging="357"/>
      </w:pPr>
      <w:r>
        <w:rPr>
          <w:rFonts w:ascii="Cambria" w:hAnsi="Cambria"/>
          <w:sz w:val="22"/>
        </w:rPr>
        <w:t xml:space="preserve">• </w:t>
      </w:r>
      <w:r>
        <w:rPr>
          <w:rFonts w:ascii="Cambria" w:hAnsi="Cambria"/>
          <w:b/>
          <w:sz w:val="22"/>
        </w:rPr>
        <w:t>5.2.1:</w:t>
      </w:r>
      <w:r>
        <w:rPr>
          <w:rFonts w:ascii="Cambria" w:hAnsi="Cambria"/>
          <w:sz w:val="22"/>
        </w:rPr>
        <w:t xml:space="preserve"> Enhances progression opportunities via skill-based electives and vocational addons</w:t>
      </w:r>
    </w:p>
    <w:p>
      <w:pPr>
        <w:spacing w:line="276" w:lineRule="auto" w:after="80"/>
        <w:ind w:left="357" w:hanging="357"/>
      </w:pPr>
      <w:r>
        <w:rPr>
          <w:rFonts w:ascii="Cambria" w:hAnsi="Cambria"/>
          <w:sz w:val="22"/>
        </w:rPr>
        <w:t xml:space="preserve">• </w:t>
      </w:r>
      <w:r>
        <w:rPr>
          <w:rFonts w:ascii="Cambria" w:hAnsi="Cambria"/>
          <w:b/>
          <w:sz w:val="22"/>
        </w:rPr>
        <w:t>5.3.1:</w:t>
      </w:r>
      <w:r>
        <w:rPr>
          <w:rFonts w:ascii="Cambria" w:hAnsi="Cambria"/>
          <w:sz w:val="22"/>
        </w:rPr>
        <w:t xml:space="preserve"> Encourages student participation in curricular and co-curricular competitions, crediting them under SECs</w:t>
      </w:r>
    </w:p>
    <w:p>
      <w:pPr>
        <w:spacing w:after="80" w:before="0" w:line="276" w:lineRule="auto"/>
      </w:pPr>
      <w:r>
        <w:rPr>
          <w:rFonts w:ascii="Cambria" w:hAnsi="Cambria"/>
          <w:b/>
          <w:i w:val="0"/>
          <w:sz w:val="22"/>
        </w:rPr>
        <w:t>Criterion VI: Governance, Leadership and Management</w:t>
      </w:r>
    </w:p>
    <w:p>
      <w:pPr>
        <w:spacing w:line="276" w:lineRule="auto" w:after="80"/>
        <w:ind w:left="357" w:hanging="357"/>
      </w:pPr>
      <w:r>
        <w:rPr>
          <w:rFonts w:ascii="Cambria" w:hAnsi="Cambria"/>
          <w:sz w:val="22"/>
        </w:rPr>
        <w:t xml:space="preserve">• </w:t>
      </w:r>
      <w:r>
        <w:rPr>
          <w:rFonts w:ascii="Cambria" w:hAnsi="Cambria"/>
          <w:b/>
          <w:sz w:val="22"/>
        </w:rPr>
        <w:t>6.1.2:</w:t>
      </w:r>
      <w:r>
        <w:rPr>
          <w:rFonts w:ascii="Cambria" w:hAnsi="Cambria"/>
          <w:sz w:val="22"/>
        </w:rPr>
        <w:t xml:space="preserve"> CBCS reflects academic decentralization and participative governance</w:t>
      </w:r>
    </w:p>
    <w:p>
      <w:pPr>
        <w:spacing w:line="276" w:lineRule="auto" w:after="80"/>
        <w:ind w:left="357" w:hanging="357"/>
      </w:pPr>
      <w:r>
        <w:rPr>
          <w:rFonts w:ascii="Cambria" w:hAnsi="Cambria"/>
          <w:sz w:val="22"/>
        </w:rPr>
        <w:t xml:space="preserve">• </w:t>
      </w:r>
      <w:r>
        <w:rPr>
          <w:rFonts w:ascii="Cambria" w:hAnsi="Cambria"/>
          <w:b/>
          <w:sz w:val="22"/>
        </w:rPr>
        <w:t>6.2.2:</w:t>
      </w:r>
      <w:r>
        <w:rPr>
          <w:rFonts w:ascii="Cambria" w:hAnsi="Cambria"/>
          <w:sz w:val="22"/>
        </w:rPr>
        <w:t xml:space="preserve"> Supports institutional quality assurance through regular curriculum review</w:t>
      </w:r>
    </w:p>
    <w:p>
      <w:pPr>
        <w:spacing w:line="276" w:lineRule="auto" w:after="80"/>
        <w:ind w:left="357" w:hanging="357"/>
      </w:pPr>
      <w:r>
        <w:rPr>
          <w:rFonts w:ascii="Cambria" w:hAnsi="Cambria"/>
          <w:sz w:val="22"/>
        </w:rPr>
        <w:t xml:space="preserve">• </w:t>
      </w:r>
      <w:r>
        <w:rPr>
          <w:rFonts w:ascii="Cambria" w:hAnsi="Cambria"/>
          <w:b/>
          <w:sz w:val="22"/>
        </w:rPr>
        <w:t>6.5.2:</w:t>
      </w:r>
      <w:r>
        <w:rPr>
          <w:rFonts w:ascii="Cambria" w:hAnsi="Cambria"/>
          <w:sz w:val="22"/>
        </w:rPr>
        <w:t xml:space="preserve"> CBCS feedback and curriculum innovation mechanisms enhance academic audits</w:t>
      </w:r>
    </w:p>
    <w:p>
      <w:pPr>
        <w:spacing w:after="80" w:before="0" w:line="276" w:lineRule="auto"/>
      </w:pPr>
      <w:r>
        <w:rPr>
          <w:rFonts w:ascii="Cambria" w:hAnsi="Cambria"/>
          <w:b/>
          <w:i w:val="0"/>
          <w:sz w:val="22"/>
        </w:rPr>
        <w:t>Criterion VII: Institutional Values and Best Practices</w:t>
      </w:r>
    </w:p>
    <w:p>
      <w:pPr>
        <w:spacing w:line="276" w:lineRule="auto" w:after="80"/>
        <w:ind w:left="357" w:hanging="357"/>
      </w:pPr>
      <w:r>
        <w:rPr>
          <w:rFonts w:ascii="Cambria" w:hAnsi="Cambria"/>
          <w:sz w:val="22"/>
        </w:rPr>
        <w:t xml:space="preserve">• </w:t>
      </w:r>
      <w:r>
        <w:rPr>
          <w:rFonts w:ascii="Cambria" w:hAnsi="Cambria"/>
          <w:b/>
          <w:sz w:val="22"/>
        </w:rPr>
        <w:t>7.1.10:</w:t>
      </w:r>
      <w:r>
        <w:rPr>
          <w:rFonts w:ascii="Cambria" w:hAnsi="Cambria"/>
          <w:sz w:val="22"/>
        </w:rPr>
        <w:t xml:space="preserve"> Encourages gender/equity/environmental awareness courses as mandatory AECs</w:t>
      </w:r>
    </w:p>
    <w:p>
      <w:pPr>
        <w:spacing w:line="276" w:lineRule="auto" w:after="80"/>
        <w:ind w:left="357" w:hanging="357"/>
      </w:pPr>
      <w:r>
        <w:rPr>
          <w:rFonts w:ascii="Cambria" w:hAnsi="Cambria"/>
          <w:sz w:val="22"/>
        </w:rPr>
        <w:t xml:space="preserve">• </w:t>
      </w:r>
      <w:r>
        <w:rPr>
          <w:rFonts w:ascii="Cambria" w:hAnsi="Cambria"/>
          <w:b/>
          <w:sz w:val="22"/>
        </w:rPr>
        <w:t>7.2.1:</w:t>
      </w:r>
      <w:r>
        <w:rPr>
          <w:rFonts w:ascii="Cambria" w:hAnsi="Cambria"/>
          <w:sz w:val="22"/>
        </w:rPr>
        <w:t xml:space="preserve"> CBCS often cited as an institutional best practice for flexibility and global relevance</w:t>
      </w:r>
    </w:p>
    <w:p>
      <w:pPr>
        <w:spacing w:line="276" w:lineRule="auto" w:after="80"/>
        <w:ind w:left="357" w:hanging="357"/>
      </w:pPr>
      <w:r>
        <w:rPr>
          <w:rFonts w:ascii="Cambria" w:hAnsi="Cambria"/>
          <w:b w:val="0"/>
          <w:sz w:val="22"/>
        </w:rPr>
        <w:t xml:space="preserve">2. </w:t>
      </w:r>
      <w:r>
        <w:rPr>
          <w:rFonts w:ascii="Cambria" w:hAnsi="Cambria"/>
          <w:sz w:val="22"/>
        </w:rPr>
        <w:t>Outcome of CBCS Mapping</w:t>
      </w:r>
    </w:p>
    <w:p>
      <w:pPr>
        <w:spacing w:line="276" w:lineRule="auto" w:after="80"/>
        <w:ind w:left="357" w:hanging="357"/>
      </w:pPr>
      <w:r>
        <w:rPr>
          <w:rFonts w:ascii="Cambria" w:hAnsi="Cambria"/>
          <w:sz w:val="22"/>
        </w:rPr>
        <w:t xml:space="preserve">• </w:t>
      </w:r>
      <w:r>
        <w:rPr>
          <w:rFonts w:ascii="Cambria" w:hAnsi="Cambria"/>
          <w:sz w:val="22"/>
        </w:rPr>
        <w:t>Aligns academic flexibility with quality benchmarks</w:t>
      </w:r>
    </w:p>
    <w:p>
      <w:pPr>
        <w:spacing w:line="276" w:lineRule="auto" w:after="80"/>
        <w:ind w:left="357" w:hanging="357"/>
      </w:pPr>
      <w:r>
        <w:rPr>
          <w:rFonts w:ascii="Cambria" w:hAnsi="Cambria"/>
          <w:sz w:val="22"/>
        </w:rPr>
        <w:t xml:space="preserve">• </w:t>
      </w:r>
      <w:r>
        <w:rPr>
          <w:rFonts w:ascii="Cambria" w:hAnsi="Cambria"/>
          <w:sz w:val="22"/>
        </w:rPr>
        <w:t>Enhances institutional grade during NAAC evaluation</w:t>
      </w:r>
    </w:p>
    <w:p>
      <w:pPr>
        <w:spacing w:line="276" w:lineRule="auto" w:after="80"/>
        <w:ind w:left="357" w:hanging="357"/>
      </w:pPr>
      <w:r>
        <w:rPr>
          <w:rFonts w:ascii="Cambria" w:hAnsi="Cambria"/>
          <w:sz w:val="22"/>
        </w:rPr>
        <w:t xml:space="preserve">• </w:t>
      </w:r>
      <w:r>
        <w:rPr>
          <w:rFonts w:ascii="Cambria" w:hAnsi="Cambria"/>
          <w:sz w:val="22"/>
        </w:rPr>
        <w:t>Strengthens OBE (Outcome-Based Education) documentation and traceability</w:t>
      </w:r>
    </w:p>
    <w:p>
      <w:pPr>
        <w:spacing w:line="276" w:lineRule="auto" w:after="80"/>
        <w:ind w:left="357" w:hanging="357"/>
      </w:pPr>
      <w:r>
        <w:rPr>
          <w:rFonts w:ascii="Cambria" w:hAnsi="Cambria"/>
          <w:b w:val="0"/>
          <w:sz w:val="22"/>
        </w:rPr>
        <w:t xml:space="preserve">3. </w:t>
      </w:r>
      <w:r>
        <w:rPr>
          <w:rFonts w:ascii="Cambria" w:hAnsi="Cambria"/>
          <w:sz w:val="22"/>
        </w:rPr>
        <w:t>Matrix table</w:t>
      </w:r>
    </w:p>
    <w:p>
      <w:pPr>
        <w:spacing w:after="120" w:before="0" w:line="276" w:lineRule="auto"/>
        <w:jc w:val="both"/>
      </w:pPr>
      <w:r>
        <w:rPr>
          <w:rFonts w:ascii="Cambria" w:hAnsi="Cambria"/>
          <w:i/>
          <w:sz w:val="22"/>
        </w:rPr>
        <w:t>*[Note: the NAAC Criterion / Key Indicator (KI) / CBCS Mapping Description matrix table accompanying this section (Screenshots (6263)-(6265).png) is rendered in the source as column-scrambled table text -- the Criterion/KI codes and their description cells are interleaved out of row order across the page wrap -- and could not be reliably transcribed as a table. The content substantially duplicates the "NAAC Criteria-Wise Mapping" list already transcribed above.]*</w:t>
      </w:r>
    </w:p>
    <w:p>
      <w:r>
        <w:br w:type="page"/>
      </w:r>
    </w:p>
    <w:p>
      <w:pPr>
        <w:spacing w:before="360" w:after="200"/>
      </w:pPr>
      <w:r>
        <w:rPr>
          <w:rFonts w:ascii="Cambria" w:hAnsi="Cambria"/>
          <w:b/>
          <w:color w:val="1F3A5F"/>
          <w:sz w:val="36"/>
        </w:rPr>
        <w:t>7. Academic Flexibility</w:t>
      </w:r>
    </w:p>
    <w:p>
      <w:pPr>
        <w:spacing w:before="280" w:after="160"/>
      </w:pPr>
      <w:r>
        <w:rPr>
          <w:rFonts w:ascii="Cambria" w:hAnsi="Cambria"/>
          <w:b/>
          <w:color w:val="1F3A5F"/>
          <w:sz w:val="29"/>
        </w:rPr>
        <w:t>7.1. Definition</w:t>
      </w:r>
    </w:p>
    <w:p>
      <w:pPr>
        <w:spacing w:line="276" w:lineRule="auto" w:after="80"/>
        <w:ind w:left="357" w:hanging="357"/>
      </w:pPr>
      <w:r>
        <w:rPr>
          <w:rFonts w:ascii="Cambria" w:hAnsi="Cambria"/>
          <w:sz w:val="22"/>
        </w:rPr>
        <w:t xml:space="preserve">• </w:t>
      </w:r>
      <w:r>
        <w:rPr>
          <w:rFonts w:ascii="Cambria" w:hAnsi="Cambria"/>
          <w:sz w:val="22"/>
        </w:rPr>
        <w:t>Academic Flexibility refers to the freedom provided to students to design their own learning path, select from a range of academic options, and progress at their own pace within the structured framework of the institution.</w:t>
      </w:r>
    </w:p>
    <w:p>
      <w:pPr>
        <w:spacing w:before="280" w:after="160"/>
      </w:pPr>
      <w:r>
        <w:rPr>
          <w:rFonts w:ascii="Cambria" w:hAnsi="Cambria"/>
          <w:b/>
          <w:color w:val="1F3A5F"/>
          <w:sz w:val="29"/>
        </w:rPr>
        <w:t>7.2. Types of Academic Flexibility</w:t>
      </w:r>
    </w:p>
    <w:p>
      <w:pPr>
        <w:spacing w:after="80" w:before="0" w:line="276" w:lineRule="auto"/>
      </w:pPr>
      <w:r>
        <w:rPr>
          <w:rFonts w:ascii="Cambria" w:hAnsi="Cambria"/>
          <w:b/>
          <w:i w:val="0"/>
          <w:sz w:val="22"/>
        </w:rPr>
        <w:t>a. Course Flexibility</w:t>
      </w:r>
    </w:p>
    <w:p>
      <w:pPr>
        <w:spacing w:line="276" w:lineRule="auto" w:after="80"/>
        <w:ind w:left="357" w:hanging="357"/>
      </w:pPr>
      <w:r>
        <w:rPr>
          <w:rFonts w:ascii="Cambria" w:hAnsi="Cambria"/>
          <w:sz w:val="22"/>
        </w:rPr>
        <w:t xml:space="preserve">• </w:t>
      </w:r>
      <w:r>
        <w:rPr>
          <w:rFonts w:ascii="Cambria" w:hAnsi="Cambria"/>
          <w:sz w:val="22"/>
        </w:rPr>
        <w:t>Choice between core, elective, and interdisciplinary courses</w:t>
      </w:r>
    </w:p>
    <w:p>
      <w:pPr>
        <w:spacing w:line="276" w:lineRule="auto" w:after="80"/>
        <w:ind w:left="357" w:hanging="357"/>
      </w:pPr>
      <w:r>
        <w:rPr>
          <w:rFonts w:ascii="Cambria" w:hAnsi="Cambria"/>
          <w:sz w:val="22"/>
        </w:rPr>
        <w:t xml:space="preserve">• </w:t>
      </w:r>
      <w:r>
        <w:rPr>
          <w:rFonts w:ascii="Cambria" w:hAnsi="Cambria"/>
          <w:sz w:val="22"/>
        </w:rPr>
        <w:t>Option to select Generic Electives (GE) and Skill Enhancement Courses (SEC) from other departments</w:t>
      </w:r>
    </w:p>
    <w:p>
      <w:pPr>
        <w:spacing w:line="276" w:lineRule="auto" w:after="80"/>
        <w:ind w:left="357" w:hanging="357"/>
      </w:pPr>
      <w:r>
        <w:rPr>
          <w:rFonts w:ascii="Cambria" w:hAnsi="Cambria"/>
          <w:sz w:val="22"/>
        </w:rPr>
        <w:t xml:space="preserve">• </w:t>
      </w:r>
      <w:r>
        <w:rPr>
          <w:rFonts w:ascii="Cambria" w:hAnsi="Cambria"/>
          <w:sz w:val="22"/>
        </w:rPr>
        <w:t>Students can pursue certificate/add-on courses alongside their main degree</w:t>
      </w:r>
    </w:p>
    <w:p>
      <w:pPr>
        <w:spacing w:after="80" w:before="0" w:line="276" w:lineRule="auto"/>
      </w:pPr>
      <w:r>
        <w:rPr>
          <w:rFonts w:ascii="Cambria" w:hAnsi="Cambria"/>
          <w:b/>
          <w:i w:val="0"/>
          <w:sz w:val="22"/>
        </w:rPr>
        <w:t>b. Credit Flexibility</w:t>
      </w:r>
    </w:p>
    <w:p>
      <w:pPr>
        <w:spacing w:line="276" w:lineRule="auto" w:after="80"/>
        <w:ind w:left="357" w:hanging="357"/>
      </w:pPr>
      <w:r>
        <w:rPr>
          <w:rFonts w:ascii="Cambria" w:hAnsi="Cambria"/>
          <w:sz w:val="22"/>
        </w:rPr>
        <w:t xml:space="preserve">• </w:t>
      </w:r>
      <w:r>
        <w:rPr>
          <w:rFonts w:ascii="Cambria" w:hAnsi="Cambria"/>
          <w:sz w:val="22"/>
        </w:rPr>
        <w:t>Accumulate required credits over different semesters or academic years</w:t>
      </w:r>
    </w:p>
    <w:p>
      <w:pPr>
        <w:spacing w:line="276" w:lineRule="auto" w:after="80"/>
        <w:ind w:left="357" w:hanging="357"/>
      </w:pPr>
      <w:r>
        <w:rPr>
          <w:rFonts w:ascii="Cambria" w:hAnsi="Cambria"/>
          <w:sz w:val="22"/>
        </w:rPr>
        <w:t xml:space="preserve">• </w:t>
      </w:r>
      <w:r>
        <w:rPr>
          <w:rFonts w:ascii="Cambria" w:hAnsi="Cambria"/>
          <w:sz w:val="22"/>
        </w:rPr>
        <w:t>Option to earn extra credits through internships, MOOCS (e.g., SWAYAM, NPTEL), research work</w:t>
      </w:r>
    </w:p>
    <w:p>
      <w:pPr>
        <w:spacing w:after="80" w:before="0" w:line="276" w:lineRule="auto"/>
      </w:pPr>
      <w:r>
        <w:rPr>
          <w:rFonts w:ascii="Cambria" w:hAnsi="Cambria"/>
          <w:b/>
          <w:i w:val="0"/>
          <w:sz w:val="22"/>
        </w:rPr>
        <w:t>c. Interdisciplinary Learning</w:t>
      </w:r>
    </w:p>
    <w:p>
      <w:pPr>
        <w:spacing w:line="276" w:lineRule="auto" w:after="80"/>
        <w:ind w:left="357" w:hanging="357"/>
      </w:pPr>
      <w:r>
        <w:rPr>
          <w:rFonts w:ascii="Cambria" w:hAnsi="Cambria"/>
          <w:sz w:val="22"/>
        </w:rPr>
        <w:t xml:space="preserve">• </w:t>
      </w:r>
      <w:r>
        <w:rPr>
          <w:rFonts w:ascii="Cambria" w:hAnsi="Cambria"/>
          <w:sz w:val="22"/>
        </w:rPr>
        <w:t>Enables integration across departments and faculties</w:t>
      </w:r>
    </w:p>
    <w:p>
      <w:pPr>
        <w:spacing w:line="276" w:lineRule="auto" w:after="80"/>
        <w:ind w:left="357" w:hanging="357"/>
      </w:pPr>
      <w:r>
        <w:rPr>
          <w:rFonts w:ascii="Cambria" w:hAnsi="Cambria"/>
          <w:sz w:val="22"/>
        </w:rPr>
        <w:t xml:space="preserve">• </w:t>
      </w:r>
      <w:r>
        <w:rPr>
          <w:rFonts w:ascii="Cambria" w:hAnsi="Cambria"/>
          <w:sz w:val="22"/>
        </w:rPr>
        <w:t>Encourages pursuit of minor/specializations in emerging fields like AI, Data Science, Entrepreneurship, etc.</w:t>
      </w:r>
    </w:p>
    <w:p>
      <w:pPr>
        <w:spacing w:after="80" w:before="0" w:line="276" w:lineRule="auto"/>
      </w:pPr>
      <w:r>
        <w:rPr>
          <w:rFonts w:ascii="Cambria" w:hAnsi="Cambria"/>
          <w:b/>
          <w:i w:val="0"/>
          <w:sz w:val="22"/>
        </w:rPr>
        <w:t>d. Lateral Mobility &amp; Exit Options</w:t>
      </w:r>
    </w:p>
    <w:p>
      <w:pPr>
        <w:spacing w:line="276" w:lineRule="auto" w:after="80"/>
        <w:ind w:left="357" w:hanging="357"/>
      </w:pPr>
      <w:r>
        <w:rPr>
          <w:rFonts w:ascii="Cambria" w:hAnsi="Cambria"/>
          <w:sz w:val="22"/>
        </w:rPr>
        <w:t xml:space="preserve">• </w:t>
      </w:r>
      <w:r>
        <w:rPr>
          <w:rFonts w:ascii="Cambria" w:hAnsi="Cambria"/>
          <w:sz w:val="22"/>
        </w:rPr>
        <w:t>Students can transfer credits across institutions (within UGC guidelines)</w:t>
      </w:r>
    </w:p>
    <w:p>
      <w:pPr>
        <w:spacing w:line="276" w:lineRule="auto" w:after="80"/>
        <w:ind w:left="357" w:hanging="357"/>
      </w:pPr>
      <w:r>
        <w:rPr>
          <w:rFonts w:ascii="Cambria" w:hAnsi="Cambria"/>
          <w:sz w:val="22"/>
        </w:rPr>
        <w:t xml:space="preserve">• </w:t>
      </w:r>
      <w:r>
        <w:rPr>
          <w:rFonts w:ascii="Cambria" w:hAnsi="Cambria"/>
          <w:sz w:val="22"/>
        </w:rPr>
        <w:t>Flexible exit options as per National Education Policy (NEP) 2020 (e.g., certificate after 1 year, diploma after 2 years)</w:t>
      </w:r>
    </w:p>
    <w:p>
      <w:pPr>
        <w:spacing w:after="80" w:before="0" w:line="276" w:lineRule="auto"/>
      </w:pPr>
      <w:r>
        <w:rPr>
          <w:rFonts w:ascii="Cambria" w:hAnsi="Cambria"/>
          <w:b/>
          <w:i w:val="0"/>
          <w:sz w:val="22"/>
        </w:rPr>
        <w:t>e. Pace Flexibility</w:t>
      </w:r>
    </w:p>
    <w:p>
      <w:pPr>
        <w:spacing w:line="276" w:lineRule="auto" w:after="80"/>
        <w:ind w:left="357" w:hanging="357"/>
      </w:pPr>
      <w:r>
        <w:rPr>
          <w:rFonts w:ascii="Cambria" w:hAnsi="Cambria"/>
          <w:sz w:val="22"/>
        </w:rPr>
        <w:t xml:space="preserve">• </w:t>
      </w:r>
      <w:r>
        <w:rPr>
          <w:rFonts w:ascii="Cambria" w:hAnsi="Cambria"/>
          <w:sz w:val="22"/>
        </w:rPr>
        <w:t>Students can take more or fewer credits in a semester as per their capability</w:t>
      </w:r>
    </w:p>
    <w:p>
      <w:pPr>
        <w:spacing w:line="276" w:lineRule="auto" w:after="80"/>
        <w:ind w:left="357" w:hanging="357"/>
      </w:pPr>
      <w:r>
        <w:rPr>
          <w:rFonts w:ascii="Cambria" w:hAnsi="Cambria"/>
          <w:sz w:val="22"/>
        </w:rPr>
        <w:t xml:space="preserve">• </w:t>
      </w:r>
      <w:r>
        <w:rPr>
          <w:rFonts w:ascii="Cambria" w:hAnsi="Cambria"/>
          <w:sz w:val="22"/>
        </w:rPr>
        <w:t>Provision for re-entry or extended duration to complete the program</w:t>
      </w:r>
    </w:p>
    <w:p>
      <w:pPr>
        <w:spacing w:before="280" w:after="160"/>
      </w:pPr>
      <w:r>
        <w:rPr>
          <w:rFonts w:ascii="Cambria" w:hAnsi="Cambria"/>
          <w:b/>
          <w:color w:val="1F3A5F"/>
          <w:sz w:val="29"/>
        </w:rPr>
        <w:t>7.3. Benefits of Academic Flexibility</w:t>
      </w:r>
    </w:p>
    <w:p>
      <w:pPr>
        <w:spacing w:line="276" w:lineRule="auto" w:after="80"/>
        <w:ind w:left="357" w:hanging="357"/>
      </w:pPr>
      <w:r>
        <w:rPr>
          <w:rFonts w:ascii="Cambria" w:hAnsi="Cambria"/>
          <w:sz w:val="22"/>
        </w:rPr>
        <w:t xml:space="preserve">• </w:t>
      </w:r>
      <w:r>
        <w:rPr>
          <w:rFonts w:ascii="Cambria" w:hAnsi="Cambria"/>
          <w:sz w:val="22"/>
        </w:rPr>
        <w:t>Promotes student autonomy and academic ownership</w:t>
      </w:r>
    </w:p>
    <w:p>
      <w:pPr>
        <w:spacing w:line="276" w:lineRule="auto" w:after="80"/>
        <w:ind w:left="357" w:hanging="357"/>
      </w:pPr>
      <w:r>
        <w:rPr>
          <w:rFonts w:ascii="Cambria" w:hAnsi="Cambria"/>
          <w:sz w:val="22"/>
        </w:rPr>
        <w:t xml:space="preserve">• </w:t>
      </w:r>
      <w:r>
        <w:rPr>
          <w:rFonts w:ascii="Cambria" w:hAnsi="Cambria"/>
          <w:sz w:val="22"/>
        </w:rPr>
        <w:t>Encourages lifelong learning and skill development</w:t>
      </w:r>
    </w:p>
    <w:p>
      <w:pPr>
        <w:spacing w:line="276" w:lineRule="auto" w:after="80"/>
        <w:ind w:left="357" w:hanging="357"/>
      </w:pPr>
      <w:r>
        <w:rPr>
          <w:rFonts w:ascii="Cambria" w:hAnsi="Cambria"/>
          <w:sz w:val="22"/>
        </w:rPr>
        <w:t xml:space="preserve">• </w:t>
      </w:r>
      <w:r>
        <w:rPr>
          <w:rFonts w:ascii="Cambria" w:hAnsi="Cambria"/>
          <w:sz w:val="22"/>
        </w:rPr>
        <w:t>Facilitates multidisciplinary and holistic education</w:t>
      </w:r>
    </w:p>
    <w:p>
      <w:pPr>
        <w:spacing w:line="276" w:lineRule="auto" w:after="80"/>
        <w:ind w:left="357" w:hanging="357"/>
      </w:pPr>
      <w:r>
        <w:rPr>
          <w:rFonts w:ascii="Cambria" w:hAnsi="Cambria"/>
          <w:sz w:val="22"/>
        </w:rPr>
        <w:t xml:space="preserve">• </w:t>
      </w:r>
      <w:r>
        <w:rPr>
          <w:rFonts w:ascii="Cambria" w:hAnsi="Cambria"/>
          <w:sz w:val="22"/>
        </w:rPr>
        <w:t>Enhances employability and industry readiness</w:t>
      </w:r>
    </w:p>
    <w:p>
      <w:pPr>
        <w:spacing w:line="276" w:lineRule="auto" w:after="80"/>
        <w:ind w:left="357" w:hanging="357"/>
      </w:pPr>
      <w:r>
        <w:rPr>
          <w:rFonts w:ascii="Cambria" w:hAnsi="Cambria"/>
          <w:sz w:val="22"/>
        </w:rPr>
        <w:t xml:space="preserve">• </w:t>
      </w:r>
      <w:r>
        <w:rPr>
          <w:rFonts w:ascii="Cambria" w:hAnsi="Cambria"/>
          <w:sz w:val="22"/>
        </w:rPr>
        <w:t>Supports inclusive education for diverse learner needs</w:t>
      </w:r>
    </w:p>
    <w:p>
      <w:pPr>
        <w:spacing w:before="280" w:after="160"/>
      </w:pPr>
      <w:r>
        <w:rPr>
          <w:rFonts w:ascii="Cambria" w:hAnsi="Cambria"/>
          <w:b/>
          <w:color w:val="1F3A5F"/>
          <w:sz w:val="29"/>
        </w:rPr>
        <w:t>7.4. Key Dimensions of Academic Flexibility</w:t>
      </w:r>
    </w:p>
    <w:p>
      <w:pPr>
        <w:spacing w:line="276" w:lineRule="auto" w:after="80"/>
        <w:ind w:left="357" w:hanging="357"/>
      </w:pPr>
      <w:r>
        <w:rPr>
          <w:rFonts w:ascii="Cambria" w:hAnsi="Cambria"/>
          <w:b w:val="0"/>
          <w:sz w:val="22"/>
        </w:rPr>
        <w:t xml:space="preserve">1. </w:t>
      </w:r>
      <w:r>
        <w:rPr>
          <w:rFonts w:ascii="Cambria" w:hAnsi="Cambria"/>
          <w:sz w:val="22"/>
        </w:rPr>
        <w:t>Course Timeframe Flexibility</w:t>
      </w:r>
    </w:p>
    <w:p>
      <w:pPr>
        <w:spacing w:line="276" w:lineRule="auto" w:after="80"/>
        <w:ind w:left="357" w:hanging="357"/>
      </w:pPr>
      <w:r>
        <w:rPr>
          <w:rFonts w:ascii="Cambria" w:hAnsi="Cambria"/>
          <w:sz w:val="22"/>
        </w:rPr>
        <w:t xml:space="preserve">• </w:t>
      </w:r>
      <w:r>
        <w:rPr>
          <w:rFonts w:ascii="Cambria" w:hAnsi="Cambria"/>
          <w:sz w:val="22"/>
        </w:rPr>
        <w:t>Students can choose the pace at which they complete their academic requirements</w:t>
      </w:r>
    </w:p>
    <w:p>
      <w:pPr>
        <w:spacing w:line="276" w:lineRule="auto" w:after="80"/>
        <w:ind w:left="357" w:hanging="357"/>
      </w:pPr>
      <w:r>
        <w:rPr>
          <w:rFonts w:ascii="Cambria" w:hAnsi="Cambria"/>
          <w:sz w:val="22"/>
        </w:rPr>
        <w:t xml:space="preserve">• </w:t>
      </w:r>
      <w:r>
        <w:rPr>
          <w:rFonts w:ascii="Cambria" w:hAnsi="Cambria"/>
          <w:sz w:val="22"/>
        </w:rPr>
        <w:t>Includes options for early or extended program completion</w:t>
      </w:r>
    </w:p>
    <w:p>
      <w:pPr>
        <w:spacing w:line="276" w:lineRule="auto" w:after="80"/>
        <w:ind w:left="357" w:hanging="357"/>
      </w:pPr>
      <w:r>
        <w:rPr>
          <w:rFonts w:ascii="Cambria" w:hAnsi="Cambria"/>
          <w:b w:val="0"/>
          <w:sz w:val="22"/>
        </w:rPr>
        <w:t xml:space="preserve">2. </w:t>
      </w:r>
      <w:r>
        <w:rPr>
          <w:rFonts w:ascii="Cambria" w:hAnsi="Cambria"/>
          <w:sz w:val="22"/>
        </w:rPr>
        <w:t>Interdisciplinary and Horizontal Mobility</w:t>
      </w:r>
    </w:p>
    <w:p>
      <w:pPr>
        <w:spacing w:line="276" w:lineRule="auto" w:after="80"/>
        <w:ind w:left="357" w:hanging="357"/>
      </w:pPr>
      <w:r>
        <w:rPr>
          <w:rFonts w:ascii="Cambria" w:hAnsi="Cambria"/>
          <w:sz w:val="22"/>
        </w:rPr>
        <w:t xml:space="preserve">• </w:t>
      </w:r>
      <w:r>
        <w:rPr>
          <w:rFonts w:ascii="Cambria" w:hAnsi="Cambria"/>
          <w:sz w:val="22"/>
        </w:rPr>
        <w:t>Ability to take courses across disciplines</w:t>
      </w:r>
    </w:p>
    <w:p>
      <w:pPr>
        <w:spacing w:line="276" w:lineRule="auto" w:after="80"/>
        <w:ind w:left="357" w:hanging="357"/>
      </w:pPr>
      <w:r>
        <w:rPr>
          <w:rFonts w:ascii="Cambria" w:hAnsi="Cambria"/>
          <w:sz w:val="22"/>
        </w:rPr>
        <w:t xml:space="preserve">• </w:t>
      </w:r>
      <w:r>
        <w:rPr>
          <w:rFonts w:ascii="Cambria" w:hAnsi="Cambria"/>
          <w:sz w:val="22"/>
        </w:rPr>
        <w:t>Switch between related programs or specializations within the same level</w:t>
      </w:r>
    </w:p>
    <w:p>
      <w:pPr>
        <w:spacing w:line="276" w:lineRule="auto" w:after="80"/>
        <w:ind w:left="357" w:hanging="357"/>
      </w:pPr>
      <w:r>
        <w:rPr>
          <w:rFonts w:ascii="Cambria" w:hAnsi="Cambria"/>
          <w:sz w:val="22"/>
        </w:rPr>
        <w:t xml:space="preserve">• </w:t>
      </w:r>
      <w:r>
        <w:rPr>
          <w:rFonts w:ascii="Cambria" w:hAnsi="Cambria"/>
          <w:sz w:val="22"/>
        </w:rPr>
        <w:t>Encourages cross-functional academic exploration</w:t>
      </w:r>
    </w:p>
    <w:p>
      <w:pPr>
        <w:spacing w:line="276" w:lineRule="auto" w:after="80"/>
        <w:ind w:left="357" w:hanging="357"/>
      </w:pPr>
      <w:r>
        <w:rPr>
          <w:rFonts w:ascii="Cambria" w:hAnsi="Cambria"/>
          <w:b w:val="0"/>
          <w:sz w:val="22"/>
        </w:rPr>
        <w:t xml:space="preserve">3. </w:t>
      </w:r>
      <w:r>
        <w:rPr>
          <w:rFonts w:ascii="Cambria" w:hAnsi="Cambria"/>
          <w:sz w:val="22"/>
        </w:rPr>
        <w:t>Flexibility in Attendance and Deadlines</w:t>
      </w:r>
    </w:p>
    <w:p>
      <w:pPr>
        <w:spacing w:line="276" w:lineRule="auto" w:after="80"/>
        <w:ind w:left="357" w:hanging="357"/>
      </w:pPr>
      <w:r>
        <w:rPr>
          <w:rFonts w:ascii="Cambria" w:hAnsi="Cambria"/>
          <w:sz w:val="22"/>
        </w:rPr>
        <w:t xml:space="preserve">• </w:t>
      </w:r>
      <w:r>
        <w:rPr>
          <w:rFonts w:ascii="Cambria" w:hAnsi="Cambria"/>
          <w:sz w:val="22"/>
        </w:rPr>
        <w:t>Relaxation in attendance requirements (with justified reasons)</w:t>
      </w:r>
    </w:p>
    <w:p>
      <w:pPr>
        <w:spacing w:line="276" w:lineRule="auto" w:after="80"/>
        <w:ind w:left="357" w:hanging="357"/>
      </w:pPr>
      <w:r>
        <w:rPr>
          <w:rFonts w:ascii="Cambria" w:hAnsi="Cambria"/>
          <w:sz w:val="22"/>
        </w:rPr>
        <w:t xml:space="preserve">• </w:t>
      </w:r>
      <w:r>
        <w:rPr>
          <w:rFonts w:ascii="Cambria" w:hAnsi="Cambria"/>
          <w:sz w:val="22"/>
        </w:rPr>
        <w:t>Scope for extended deadlines for assignments or submissions under special circumstances</w:t>
      </w:r>
    </w:p>
    <w:p>
      <w:pPr>
        <w:spacing w:line="276" w:lineRule="auto" w:after="80"/>
        <w:ind w:left="357" w:hanging="357"/>
      </w:pPr>
      <w:r>
        <w:rPr>
          <w:rFonts w:ascii="Cambria" w:hAnsi="Cambria"/>
          <w:b w:val="0"/>
          <w:sz w:val="22"/>
        </w:rPr>
        <w:t xml:space="preserve">4. </w:t>
      </w:r>
      <w:r>
        <w:rPr>
          <w:rFonts w:ascii="Cambria" w:hAnsi="Cambria"/>
          <w:sz w:val="22"/>
        </w:rPr>
        <w:t>Assessment Flexibility</w:t>
      </w:r>
    </w:p>
    <w:p>
      <w:pPr>
        <w:spacing w:line="276" w:lineRule="auto" w:after="80"/>
        <w:ind w:left="357" w:hanging="357"/>
      </w:pPr>
      <w:r>
        <w:rPr>
          <w:rFonts w:ascii="Cambria" w:hAnsi="Cambria"/>
          <w:sz w:val="22"/>
        </w:rPr>
        <w:t xml:space="preserve">• </w:t>
      </w:r>
      <w:r>
        <w:rPr>
          <w:rFonts w:ascii="Cambria" w:hAnsi="Cambria"/>
          <w:sz w:val="22"/>
        </w:rPr>
        <w:t>Use of alternate assessment methods (e.g., projects, oral exams, online tests)</w:t>
      </w:r>
    </w:p>
    <w:p>
      <w:pPr>
        <w:spacing w:line="276" w:lineRule="auto" w:after="80"/>
        <w:ind w:left="357" w:hanging="357"/>
      </w:pPr>
      <w:r>
        <w:rPr>
          <w:rFonts w:ascii="Cambria" w:hAnsi="Cambria"/>
          <w:sz w:val="22"/>
        </w:rPr>
        <w:t xml:space="preserve">• </w:t>
      </w:r>
      <w:r>
        <w:rPr>
          <w:rFonts w:ascii="Cambria" w:hAnsi="Cambria"/>
          <w:sz w:val="22"/>
        </w:rPr>
        <w:t>Rescheduling of internal assessments and re-evaluation opportunities</w:t>
      </w:r>
    </w:p>
    <w:p>
      <w:pPr>
        <w:spacing w:line="276" w:lineRule="auto" w:after="80"/>
        <w:ind w:left="357" w:hanging="357"/>
      </w:pPr>
      <w:r>
        <w:rPr>
          <w:rFonts w:ascii="Cambria" w:hAnsi="Cambria"/>
          <w:b w:val="0"/>
          <w:sz w:val="22"/>
        </w:rPr>
        <w:t xml:space="preserve">5. </w:t>
      </w:r>
      <w:r>
        <w:rPr>
          <w:rFonts w:ascii="Cambria" w:hAnsi="Cambria"/>
          <w:sz w:val="22"/>
        </w:rPr>
        <w:t>Digital and Online Learning Integration</w:t>
      </w:r>
    </w:p>
    <w:p>
      <w:pPr>
        <w:spacing w:line="276" w:lineRule="auto" w:after="80"/>
        <w:ind w:left="357" w:hanging="357"/>
      </w:pPr>
      <w:r>
        <w:rPr>
          <w:rFonts w:ascii="Cambria" w:hAnsi="Cambria"/>
          <w:sz w:val="22"/>
        </w:rPr>
        <w:t xml:space="preserve">• </w:t>
      </w:r>
      <w:r>
        <w:rPr>
          <w:rFonts w:ascii="Cambria" w:hAnsi="Cambria"/>
          <w:sz w:val="22"/>
        </w:rPr>
        <w:t>Students can access learning materials anytime, anywhere</w:t>
      </w:r>
    </w:p>
    <w:p>
      <w:pPr>
        <w:spacing w:line="276" w:lineRule="auto" w:after="80"/>
        <w:ind w:left="357" w:hanging="357"/>
      </w:pPr>
      <w:r>
        <w:rPr>
          <w:rFonts w:ascii="Cambria" w:hAnsi="Cambria"/>
          <w:sz w:val="22"/>
        </w:rPr>
        <w:t xml:space="preserve">• </w:t>
      </w:r>
      <w:r>
        <w:rPr>
          <w:rFonts w:ascii="Cambria" w:hAnsi="Cambria"/>
          <w:b/>
          <w:sz w:val="22"/>
        </w:rPr>
        <w:t>Courses may be delivered via:</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Online platforms (LMS, MOOCs)</w:t>
      </w:r>
    </w:p>
    <w:p>
      <w:pPr>
        <w:spacing w:line="276" w:lineRule="auto" w:after="80"/>
        <w:ind w:left="714" w:hanging="357"/>
      </w:pPr>
      <w:r>
        <w:rPr>
          <w:rFonts w:ascii="Cambria" w:hAnsi="Cambria"/>
          <w:sz w:val="22"/>
        </w:rPr>
        <w:t xml:space="preserve">o </w:t>
      </w:r>
      <w:r>
        <w:rPr>
          <w:rFonts w:ascii="Cambria" w:hAnsi="Cambria"/>
          <w:sz w:val="22"/>
        </w:rPr>
        <w:t>Hybrid or blended learning models</w:t>
      </w:r>
    </w:p>
    <w:p>
      <w:pPr>
        <w:spacing w:line="276" w:lineRule="auto" w:after="80"/>
        <w:ind w:left="714" w:hanging="357"/>
      </w:pPr>
      <w:r>
        <w:rPr>
          <w:rFonts w:ascii="Cambria" w:hAnsi="Cambria"/>
          <w:sz w:val="22"/>
        </w:rPr>
        <w:t xml:space="preserve">o </w:t>
      </w:r>
      <w:r>
        <w:rPr>
          <w:rFonts w:ascii="Cambria" w:hAnsi="Cambria"/>
          <w:sz w:val="22"/>
        </w:rPr>
        <w:t>Recorded or live virtual sessions</w:t>
      </w:r>
    </w:p>
    <w:p>
      <w:pPr>
        <w:spacing w:line="276" w:lineRule="auto" w:after="80"/>
        <w:ind w:left="357" w:hanging="357"/>
      </w:pPr>
      <w:r>
        <w:rPr>
          <w:rFonts w:ascii="Cambria" w:hAnsi="Cambria"/>
          <w:b w:val="0"/>
          <w:sz w:val="22"/>
        </w:rPr>
        <w:t xml:space="preserve">6. </w:t>
      </w:r>
      <w:r>
        <w:rPr>
          <w:rFonts w:ascii="Cambria" w:hAnsi="Cambria"/>
          <w:sz w:val="22"/>
        </w:rPr>
        <w:t>Student-Centric Learning Decisions</w:t>
      </w:r>
    </w:p>
    <w:p>
      <w:pPr>
        <w:spacing w:line="276" w:lineRule="auto" w:after="80"/>
        <w:ind w:left="357" w:hanging="357"/>
      </w:pPr>
      <w:r>
        <w:rPr>
          <w:rFonts w:ascii="Cambria" w:hAnsi="Cambria"/>
          <w:sz w:val="22"/>
        </w:rPr>
        <w:t xml:space="preserve">• </w:t>
      </w:r>
      <w:r>
        <w:rPr>
          <w:rFonts w:ascii="Cambria" w:hAnsi="Cambria"/>
          <w:b/>
          <w:sz w:val="22"/>
        </w:rPr>
        <w:t>Students decide: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What to learn (elective options)</w:t>
      </w:r>
    </w:p>
    <w:p>
      <w:pPr>
        <w:spacing w:line="276" w:lineRule="auto" w:after="80"/>
        <w:ind w:left="714" w:hanging="357"/>
      </w:pPr>
      <w:r>
        <w:rPr>
          <w:rFonts w:ascii="Cambria" w:hAnsi="Cambria"/>
          <w:sz w:val="22"/>
        </w:rPr>
        <w:t xml:space="preserve">o </w:t>
      </w:r>
      <w:r>
        <w:rPr>
          <w:rFonts w:ascii="Cambria" w:hAnsi="Cambria"/>
          <w:sz w:val="22"/>
        </w:rPr>
        <w:t>When to learn (semester offerings, asynchronous access)</w:t>
      </w:r>
    </w:p>
    <w:p>
      <w:pPr>
        <w:spacing w:line="276" w:lineRule="auto" w:after="80"/>
        <w:ind w:left="714" w:hanging="357"/>
      </w:pPr>
      <w:r>
        <w:rPr>
          <w:rFonts w:ascii="Cambria" w:hAnsi="Cambria"/>
          <w:sz w:val="22"/>
        </w:rPr>
        <w:t xml:space="preserve">o </w:t>
      </w:r>
      <w:r>
        <w:rPr>
          <w:rFonts w:ascii="Cambria" w:hAnsi="Cambria"/>
          <w:sz w:val="22"/>
        </w:rPr>
        <w:t>How to learn (online/offline/mixed)</w:t>
      </w:r>
    </w:p>
    <w:p>
      <w:pPr>
        <w:spacing w:line="276" w:lineRule="auto" w:after="80"/>
        <w:ind w:left="714" w:hanging="357"/>
      </w:pPr>
      <w:r>
        <w:rPr>
          <w:rFonts w:ascii="Cambria" w:hAnsi="Cambria"/>
          <w:sz w:val="22"/>
        </w:rPr>
        <w:t xml:space="preserve">o </w:t>
      </w:r>
      <w:r>
        <w:rPr>
          <w:rFonts w:ascii="Cambria" w:hAnsi="Cambria"/>
          <w:sz w:val="22"/>
        </w:rPr>
        <w:t>Where to learn (on-campus or remote learning environments)</w:t>
      </w:r>
    </w:p>
    <w:p>
      <w:pPr>
        <w:spacing w:before="280" w:after="160"/>
      </w:pPr>
      <w:r>
        <w:rPr>
          <w:rFonts w:ascii="Cambria" w:hAnsi="Cambria"/>
          <w:b/>
          <w:color w:val="1F3A5F"/>
          <w:sz w:val="29"/>
        </w:rPr>
        <w:t>7.5. Academic Flexibility – NAAC Mapping Matrix</w:t>
      </w:r>
    </w:p>
    <w:p>
      <w:pPr>
        <w:spacing w:after="120" w:before="0" w:line="276" w:lineRule="auto"/>
        <w:jc w:val="both"/>
      </w:pPr>
      <w:r>
        <w:rPr>
          <w:rFonts w:ascii="Cambria" w:hAnsi="Cambria"/>
          <w:i/>
          <w:sz w:val="22"/>
        </w:rPr>
        <w:t>*[Note: the NAAC Criterion / Key Indicator (KI) / Mapping Description matrix table for this section (Screenshots (6268)-(6269).png) is rendered in the source as column-scrambled table text -- the Criterion/KI codes and their description cells are interleaved out of row order across the page wrap -- and could not be reliably transcribed as a table. Partially legible fragments include: 1.1.3 (Availability of academic flexibility), 1.2.1 (New programs/courses introduced), 1.3.2 (Value-added courses imparting transferable/life skills), 1.3.3 (Students undertaking field projects/internships), 1.4.1/1.4.2 (Feedback-based Student-centric Academic Flexibility Mapping), 2.3.3 (Allows integration of optional/skill-based courses chosen by students), 2.5.1 (Continuous evaluation / Supports alternate assessments), 2.6.1 (PO/CO attainment), 5.1.1 (Student support services), 5.2.1 (Student progression / deadline flexibility), and 6.2.2 (Academic and administrative flexibility / Institutional policy for implementing flexible academic models).]*</w:t>
      </w:r>
    </w:p>
    <w:p>
      <w:pPr>
        <w:spacing w:before="280" w:after="160"/>
      </w:pPr>
      <w:r>
        <w:rPr>
          <w:rFonts w:ascii="Cambria" w:hAnsi="Cambria"/>
          <w:b/>
          <w:color w:val="1F3A5F"/>
          <w:sz w:val="29"/>
        </w:rPr>
        <w:t>7.6. Academic Flexibility enhances Employability and Industry Readiness</w:t>
      </w:r>
    </w:p>
    <w:p>
      <w:pPr>
        <w:spacing w:line="276" w:lineRule="auto" w:after="80"/>
        <w:ind w:left="357" w:hanging="357"/>
      </w:pPr>
      <w:r>
        <w:rPr>
          <w:rFonts w:ascii="Cambria" w:hAnsi="Cambria"/>
          <w:b w:val="0"/>
          <w:sz w:val="22"/>
        </w:rPr>
        <w:t xml:space="preserve">1. </w:t>
      </w:r>
      <w:r>
        <w:rPr>
          <w:rFonts w:ascii="Cambria" w:hAnsi="Cambria"/>
          <w:sz w:val="22"/>
        </w:rPr>
        <w:t>Skill-Oriented Learning</w:t>
      </w:r>
    </w:p>
    <w:p>
      <w:pPr>
        <w:spacing w:line="276" w:lineRule="auto" w:after="80"/>
        <w:ind w:left="357" w:hanging="357"/>
      </w:pPr>
      <w:r>
        <w:rPr>
          <w:rFonts w:ascii="Cambria" w:hAnsi="Cambria"/>
          <w:sz w:val="22"/>
        </w:rPr>
        <w:t xml:space="preserve">• </w:t>
      </w:r>
      <w:r>
        <w:rPr>
          <w:rFonts w:ascii="Cambria" w:hAnsi="Cambria"/>
          <w:sz w:val="22"/>
        </w:rPr>
        <w:t>Offers Skill Enhancement Courses (SEC) that align with job market needs</w:t>
      </w:r>
    </w:p>
    <w:p>
      <w:pPr>
        <w:spacing w:line="276" w:lineRule="auto" w:after="80"/>
        <w:ind w:left="357" w:hanging="357"/>
      </w:pPr>
      <w:r>
        <w:rPr>
          <w:rFonts w:ascii="Cambria" w:hAnsi="Cambria"/>
          <w:sz w:val="22"/>
        </w:rPr>
        <w:t xml:space="preserve">• </w:t>
      </w:r>
      <w:r>
        <w:rPr>
          <w:rFonts w:ascii="Cambria" w:hAnsi="Cambria"/>
          <w:sz w:val="22"/>
        </w:rPr>
        <w:t>Students can pursue add-on certifications and industry-aligned electives</w:t>
      </w:r>
    </w:p>
    <w:p>
      <w:pPr>
        <w:spacing w:line="276" w:lineRule="auto" w:after="80"/>
        <w:ind w:left="357" w:hanging="357"/>
      </w:pPr>
      <w:r>
        <w:rPr>
          <w:rFonts w:ascii="Cambria" w:hAnsi="Cambria"/>
          <w:sz w:val="22"/>
        </w:rPr>
        <w:t xml:space="preserve">• </w:t>
      </w:r>
      <w:r>
        <w:rPr>
          <w:rFonts w:ascii="Cambria" w:hAnsi="Cambria"/>
          <w:sz w:val="22"/>
        </w:rPr>
        <w:t>Supports practical skill development through hands-on learning</w:t>
      </w:r>
    </w:p>
    <w:p>
      <w:pPr>
        <w:spacing w:line="276" w:lineRule="auto" w:after="80"/>
        <w:ind w:left="357" w:hanging="357"/>
      </w:pPr>
      <w:r>
        <w:rPr>
          <w:rFonts w:ascii="Cambria" w:hAnsi="Cambria"/>
          <w:b w:val="0"/>
          <w:sz w:val="22"/>
        </w:rPr>
        <w:t xml:space="preserve">2. </w:t>
      </w:r>
      <w:r>
        <w:rPr>
          <w:rFonts w:ascii="Cambria" w:hAnsi="Cambria"/>
          <w:sz w:val="22"/>
        </w:rPr>
        <w:t>Interdisciplinary Knowledge</w:t>
      </w:r>
    </w:p>
    <w:p>
      <w:pPr>
        <w:spacing w:line="276" w:lineRule="auto" w:after="80"/>
        <w:ind w:left="357" w:hanging="357"/>
      </w:pPr>
      <w:r>
        <w:rPr>
          <w:rFonts w:ascii="Cambria" w:hAnsi="Cambria"/>
          <w:sz w:val="22"/>
        </w:rPr>
        <w:t xml:space="preserve">• </w:t>
      </w:r>
      <w:r>
        <w:rPr>
          <w:rFonts w:ascii="Cambria" w:hAnsi="Cambria"/>
          <w:sz w:val="22"/>
        </w:rPr>
        <w:t>Flexibility to choose courses from multiple disciplines</w:t>
      </w:r>
    </w:p>
    <w:p>
      <w:pPr>
        <w:spacing w:line="276" w:lineRule="auto" w:after="80"/>
        <w:ind w:left="357" w:hanging="357"/>
      </w:pPr>
      <w:r>
        <w:rPr>
          <w:rFonts w:ascii="Cambria" w:hAnsi="Cambria"/>
          <w:sz w:val="22"/>
        </w:rPr>
        <w:t xml:space="preserve">• </w:t>
      </w:r>
      <w:r>
        <w:rPr>
          <w:rFonts w:ascii="Cambria" w:hAnsi="Cambria"/>
          <w:sz w:val="22"/>
        </w:rPr>
        <w:t>Prepares students for cross-functional roles in evolving industries</w:t>
      </w:r>
    </w:p>
    <w:p>
      <w:pPr>
        <w:spacing w:line="276" w:lineRule="auto" w:after="80"/>
        <w:ind w:left="357" w:hanging="357"/>
      </w:pPr>
      <w:r>
        <w:rPr>
          <w:rFonts w:ascii="Cambria" w:hAnsi="Cambria"/>
          <w:sz w:val="22"/>
        </w:rPr>
        <w:t xml:space="preserve">• </w:t>
      </w:r>
      <w:r>
        <w:rPr>
          <w:rFonts w:ascii="Cambria" w:hAnsi="Cambria"/>
          <w:sz w:val="22"/>
        </w:rPr>
        <w:t>Encourages innovation and adaptability in diverse job sectors</w:t>
      </w:r>
    </w:p>
    <w:p>
      <w:pPr>
        <w:spacing w:line="276" w:lineRule="auto" w:after="80"/>
        <w:ind w:left="357" w:hanging="357"/>
      </w:pPr>
      <w:r>
        <w:rPr>
          <w:rFonts w:ascii="Cambria" w:hAnsi="Cambria"/>
          <w:b w:val="0"/>
          <w:sz w:val="22"/>
        </w:rPr>
        <w:t xml:space="preserve">3. </w:t>
      </w:r>
      <w:r>
        <w:rPr>
          <w:rFonts w:ascii="Cambria" w:hAnsi="Cambria"/>
          <w:sz w:val="22"/>
        </w:rPr>
        <w:t>Internship and Project Integration</w:t>
      </w:r>
    </w:p>
    <w:p>
      <w:pPr>
        <w:spacing w:line="276" w:lineRule="auto" w:after="80"/>
        <w:ind w:left="357" w:hanging="357"/>
      </w:pPr>
      <w:r>
        <w:rPr>
          <w:rFonts w:ascii="Cambria" w:hAnsi="Cambria"/>
          <w:sz w:val="22"/>
        </w:rPr>
        <w:t xml:space="preserve">• </w:t>
      </w:r>
      <w:r>
        <w:rPr>
          <w:rFonts w:ascii="Cambria" w:hAnsi="Cambria"/>
          <w:sz w:val="22"/>
        </w:rPr>
        <w:t>Academic flexibility allows credit for internships, field projects, and live industry problems</w:t>
      </w:r>
    </w:p>
    <w:p>
      <w:pPr>
        <w:spacing w:line="276" w:lineRule="auto" w:after="80"/>
        <w:ind w:left="357" w:hanging="357"/>
      </w:pPr>
      <w:r>
        <w:rPr>
          <w:rFonts w:ascii="Cambria" w:hAnsi="Cambria"/>
          <w:sz w:val="22"/>
        </w:rPr>
        <w:t xml:space="preserve">• </w:t>
      </w:r>
      <w:r>
        <w:rPr>
          <w:rFonts w:ascii="Cambria" w:hAnsi="Cambria"/>
          <w:sz w:val="22"/>
        </w:rPr>
        <w:t>Enables students to gain real-world experience during their academic journey</w:t>
      </w:r>
    </w:p>
    <w:p>
      <w:pPr>
        <w:spacing w:line="276" w:lineRule="auto" w:after="80"/>
        <w:ind w:left="357" w:hanging="357"/>
      </w:pPr>
      <w:r>
        <w:rPr>
          <w:rFonts w:ascii="Cambria" w:hAnsi="Cambria"/>
          <w:sz w:val="22"/>
        </w:rPr>
        <w:t xml:space="preserve">• </w:t>
      </w:r>
      <w:r>
        <w:rPr>
          <w:rFonts w:ascii="Cambria" w:hAnsi="Cambria"/>
          <w:sz w:val="22"/>
        </w:rPr>
        <w:t>Builds portfolio and professional exposure before graduation</w:t>
      </w:r>
    </w:p>
    <w:p>
      <w:pPr>
        <w:spacing w:line="276" w:lineRule="auto" w:after="80"/>
        <w:ind w:left="357" w:hanging="357"/>
      </w:pPr>
      <w:r>
        <w:rPr>
          <w:rFonts w:ascii="Cambria" w:hAnsi="Cambria"/>
          <w:b w:val="0"/>
          <w:sz w:val="22"/>
        </w:rPr>
        <w:t xml:space="preserve">4. </w:t>
      </w:r>
      <w:r>
        <w:rPr>
          <w:rFonts w:ascii="Cambria" w:hAnsi="Cambria"/>
          <w:sz w:val="22"/>
        </w:rPr>
        <w:t>Customized Career Pathways</w:t>
      </w:r>
    </w:p>
    <w:p>
      <w:pPr>
        <w:spacing w:line="276" w:lineRule="auto" w:after="80"/>
        <w:ind w:left="357" w:hanging="357"/>
      </w:pPr>
      <w:r>
        <w:rPr>
          <w:rFonts w:ascii="Cambria" w:hAnsi="Cambria"/>
          <w:sz w:val="22"/>
        </w:rPr>
        <w:t xml:space="preserve">• </w:t>
      </w:r>
      <w:r>
        <w:rPr>
          <w:rFonts w:ascii="Cambria" w:hAnsi="Cambria"/>
          <w:sz w:val="22"/>
        </w:rPr>
        <w:t>Students can tailor their electives and minor subjects toward specific industries (e.g., AI, Finance, Marketing, Sustainability)</w:t>
      </w:r>
    </w:p>
    <w:p>
      <w:pPr>
        <w:spacing w:line="276" w:lineRule="auto" w:after="80"/>
        <w:ind w:left="357" w:hanging="357"/>
      </w:pPr>
      <w:r>
        <w:rPr>
          <w:rFonts w:ascii="Cambria" w:hAnsi="Cambria"/>
          <w:sz w:val="22"/>
        </w:rPr>
        <w:t xml:space="preserve">• </w:t>
      </w:r>
      <w:r>
        <w:rPr>
          <w:rFonts w:ascii="Cambria" w:hAnsi="Cambria"/>
          <w:sz w:val="22"/>
        </w:rPr>
        <w:t>Promotes career-focused learning tracks rather than rigid traditional paths</w:t>
      </w:r>
    </w:p>
    <w:p>
      <w:pPr>
        <w:spacing w:line="276" w:lineRule="auto" w:after="80"/>
        <w:ind w:left="357" w:hanging="357"/>
      </w:pPr>
      <w:r>
        <w:rPr>
          <w:rFonts w:ascii="Cambria" w:hAnsi="Cambria"/>
          <w:b w:val="0"/>
          <w:sz w:val="22"/>
        </w:rPr>
        <w:t xml:space="preserve">5. </w:t>
      </w:r>
      <w:r>
        <w:rPr>
          <w:rFonts w:ascii="Cambria" w:hAnsi="Cambria"/>
          <w:sz w:val="22"/>
        </w:rPr>
        <w:t>Industry Collaboration</w:t>
      </w:r>
    </w:p>
    <w:p>
      <w:pPr>
        <w:spacing w:line="276" w:lineRule="auto" w:after="80"/>
        <w:ind w:left="357" w:hanging="357"/>
      </w:pPr>
      <w:r>
        <w:rPr>
          <w:rFonts w:ascii="Cambria" w:hAnsi="Cambria"/>
          <w:sz w:val="22"/>
        </w:rPr>
        <w:t xml:space="preserve">• </w:t>
      </w:r>
      <w:r>
        <w:rPr>
          <w:rFonts w:ascii="Cambria" w:hAnsi="Cambria"/>
          <w:sz w:val="22"/>
        </w:rPr>
        <w:t>Offers MOOCs, NPTEL, SWAYAM, and other platforms integrated into the credit system</w:t>
      </w:r>
    </w:p>
    <w:p>
      <w:pPr>
        <w:spacing w:line="276" w:lineRule="auto" w:after="80"/>
        <w:ind w:left="357" w:hanging="357"/>
      </w:pPr>
      <w:r>
        <w:rPr>
          <w:rFonts w:ascii="Cambria" w:hAnsi="Cambria"/>
          <w:sz w:val="22"/>
        </w:rPr>
        <w:t xml:space="preserve">• </w:t>
      </w:r>
      <w:r>
        <w:rPr>
          <w:rFonts w:ascii="Cambria" w:hAnsi="Cambria"/>
          <w:sz w:val="22"/>
        </w:rPr>
        <w:t>Facilitates guest lectures, workshops, certifications, and mentorships by industry experts</w:t>
      </w:r>
    </w:p>
    <w:p>
      <w:pPr>
        <w:spacing w:line="276" w:lineRule="auto" w:after="80"/>
        <w:ind w:left="357" w:hanging="357"/>
      </w:pPr>
      <w:r>
        <w:rPr>
          <w:rFonts w:ascii="Cambria" w:hAnsi="Cambria"/>
          <w:sz w:val="22"/>
        </w:rPr>
        <w:t xml:space="preserve">• </w:t>
      </w:r>
      <w:r>
        <w:rPr>
          <w:rFonts w:ascii="Cambria" w:hAnsi="Cambria"/>
          <w:sz w:val="22"/>
        </w:rPr>
        <w:t>Enhances networking and job placement opportunities</w:t>
      </w:r>
    </w:p>
    <w:p>
      <w:pPr>
        <w:spacing w:line="276" w:lineRule="auto" w:after="80"/>
        <w:ind w:left="357" w:hanging="357"/>
      </w:pPr>
      <w:r>
        <w:rPr>
          <w:rFonts w:ascii="Cambria" w:hAnsi="Cambria"/>
          <w:b w:val="0"/>
          <w:sz w:val="22"/>
        </w:rPr>
        <w:t xml:space="preserve">6. </w:t>
      </w:r>
      <w:r>
        <w:rPr>
          <w:rFonts w:ascii="Cambria" w:hAnsi="Cambria"/>
          <w:sz w:val="22"/>
        </w:rPr>
        <w:t>Continuous Upskilling</w:t>
      </w:r>
    </w:p>
    <w:p>
      <w:pPr>
        <w:spacing w:line="276" w:lineRule="auto" w:after="80"/>
        <w:ind w:left="357" w:hanging="357"/>
      </w:pPr>
      <w:r>
        <w:rPr>
          <w:rFonts w:ascii="Cambria" w:hAnsi="Cambria"/>
          <w:sz w:val="22"/>
        </w:rPr>
        <w:t xml:space="preserve">• </w:t>
      </w:r>
      <w:r>
        <w:rPr>
          <w:rFonts w:ascii="Cambria" w:hAnsi="Cambria"/>
          <w:sz w:val="22"/>
        </w:rPr>
        <w:t>Flexible credit and modular structure supports lifelong learning</w:t>
      </w:r>
    </w:p>
    <w:p>
      <w:pPr>
        <w:spacing w:line="276" w:lineRule="auto" w:after="80"/>
        <w:ind w:left="357" w:hanging="357"/>
      </w:pPr>
      <w:r>
        <w:rPr>
          <w:rFonts w:ascii="Cambria" w:hAnsi="Cambria"/>
          <w:sz w:val="22"/>
        </w:rPr>
        <w:t xml:space="preserve">• </w:t>
      </w:r>
      <w:r>
        <w:rPr>
          <w:rFonts w:ascii="Cambria" w:hAnsi="Cambria"/>
          <w:sz w:val="22"/>
        </w:rPr>
        <w:t>Encourages students to reskill/upskill with emerging tools and technologies</w:t>
      </w:r>
    </w:p>
    <w:p>
      <w:pPr>
        <w:spacing w:line="276" w:lineRule="auto" w:after="80"/>
        <w:ind w:left="357" w:hanging="357"/>
      </w:pPr>
      <w:r>
        <w:rPr>
          <w:rFonts w:ascii="Cambria" w:hAnsi="Cambria"/>
          <w:sz w:val="22"/>
        </w:rPr>
        <w:t xml:space="preserve">• </w:t>
      </w:r>
      <w:r>
        <w:rPr>
          <w:rFonts w:ascii="Cambria" w:hAnsi="Cambria"/>
          <w:sz w:val="22"/>
        </w:rPr>
        <w:t>Fosters a mindset of self-learning and adaptability—key traits for industry 4.0</w:t>
      </w:r>
    </w:p>
    <w:p>
      <w:pPr>
        <w:spacing w:before="280" w:after="160"/>
      </w:pPr>
      <w:r>
        <w:rPr>
          <w:rFonts w:ascii="Cambria" w:hAnsi="Cambria"/>
          <w:b/>
          <w:color w:val="1F3A5F"/>
          <w:sz w:val="29"/>
        </w:rPr>
        <w:t>7.7. Academic Flexibility facilitates Multidisciplinary and Holistic Education</w:t>
      </w:r>
    </w:p>
    <w:p>
      <w:pPr>
        <w:spacing w:line="276" w:lineRule="auto" w:after="80"/>
        <w:ind w:left="357" w:hanging="357"/>
      </w:pPr>
      <w:r>
        <w:rPr>
          <w:rFonts w:ascii="Cambria" w:hAnsi="Cambria"/>
          <w:b w:val="0"/>
          <w:sz w:val="22"/>
        </w:rPr>
        <w:t xml:space="preserve">1. </w:t>
      </w:r>
      <w:r>
        <w:rPr>
          <w:rFonts w:ascii="Cambria" w:hAnsi="Cambria"/>
          <w:sz w:val="22"/>
        </w:rPr>
        <w:t>Interdisciplinary Course Selection</w:t>
      </w:r>
    </w:p>
    <w:p>
      <w:pPr>
        <w:spacing w:line="276" w:lineRule="auto" w:after="80"/>
        <w:ind w:left="357" w:hanging="357"/>
      </w:pPr>
      <w:r>
        <w:rPr>
          <w:rFonts w:ascii="Cambria" w:hAnsi="Cambria"/>
          <w:sz w:val="22"/>
        </w:rPr>
        <w:t xml:space="preserve">• </w:t>
      </w:r>
      <w:r>
        <w:rPr>
          <w:rFonts w:ascii="Cambria" w:hAnsi="Cambria"/>
          <w:sz w:val="22"/>
        </w:rPr>
        <w:t>Students can choose Generic Electives (GE) and Open Electives from other departments</w:t>
      </w:r>
    </w:p>
    <w:p>
      <w:pPr>
        <w:spacing w:line="276" w:lineRule="auto" w:after="80"/>
        <w:ind w:left="357" w:hanging="357"/>
      </w:pPr>
      <w:r>
        <w:rPr>
          <w:rFonts w:ascii="Cambria" w:hAnsi="Cambria"/>
          <w:sz w:val="22"/>
        </w:rPr>
        <w:t xml:space="preserve">• </w:t>
      </w:r>
      <w:r>
        <w:rPr>
          <w:rFonts w:ascii="Cambria" w:hAnsi="Cambria"/>
          <w:sz w:val="22"/>
        </w:rPr>
        <w:t>Encourages blending of science, technology, arts, commerce, and humanities</w:t>
      </w:r>
    </w:p>
    <w:p>
      <w:pPr>
        <w:spacing w:line="276" w:lineRule="auto" w:after="80"/>
        <w:ind w:left="357" w:hanging="357"/>
      </w:pPr>
      <w:r>
        <w:rPr>
          <w:rFonts w:ascii="Cambria" w:hAnsi="Cambria"/>
          <w:sz w:val="22"/>
        </w:rPr>
        <w:t xml:space="preserve">• </w:t>
      </w:r>
      <w:r>
        <w:rPr>
          <w:rFonts w:ascii="Cambria" w:hAnsi="Cambria"/>
          <w:sz w:val="22"/>
        </w:rPr>
        <w:t>Supports development of well-rounded intellectual profiles</w:t>
      </w:r>
    </w:p>
    <w:p>
      <w:pPr>
        <w:spacing w:line="276" w:lineRule="auto" w:after="80"/>
        <w:ind w:left="357" w:hanging="357"/>
      </w:pPr>
      <w:r>
        <w:rPr>
          <w:rFonts w:ascii="Cambria" w:hAnsi="Cambria"/>
          <w:b w:val="0"/>
          <w:sz w:val="22"/>
        </w:rPr>
        <w:t xml:space="preserve">2. </w:t>
      </w:r>
      <w:r>
        <w:rPr>
          <w:rFonts w:ascii="Cambria" w:hAnsi="Cambria"/>
          <w:sz w:val="22"/>
        </w:rPr>
        <w:t>Choice-Based Structure</w:t>
      </w:r>
    </w:p>
    <w:p>
      <w:pPr>
        <w:spacing w:line="276" w:lineRule="auto" w:after="80"/>
        <w:ind w:left="357" w:hanging="357"/>
      </w:pPr>
      <w:r>
        <w:rPr>
          <w:rFonts w:ascii="Cambria" w:hAnsi="Cambria"/>
          <w:sz w:val="22"/>
        </w:rPr>
        <w:t xml:space="preserve">• </w:t>
      </w:r>
      <w:r>
        <w:rPr>
          <w:rFonts w:ascii="Cambria" w:hAnsi="Cambria"/>
          <w:sz w:val="22"/>
        </w:rPr>
        <w:t>CBCS allows students to mix core discipline courses with cross-disciplinary electives</w:t>
      </w:r>
    </w:p>
    <w:p>
      <w:pPr>
        <w:spacing w:line="276" w:lineRule="auto" w:after="80"/>
        <w:ind w:left="357" w:hanging="357"/>
      </w:pPr>
      <w:r>
        <w:rPr>
          <w:rFonts w:ascii="Cambria" w:hAnsi="Cambria"/>
          <w:sz w:val="22"/>
        </w:rPr>
        <w:t xml:space="preserve">• </w:t>
      </w:r>
      <w:r>
        <w:rPr>
          <w:rFonts w:ascii="Cambria" w:hAnsi="Cambria"/>
          <w:sz w:val="22"/>
        </w:rPr>
        <w:t>Enables exploration of emerging interdisciplinary fields (e.g., Data Science + Economics, AI + Psychology)</w:t>
      </w:r>
    </w:p>
    <w:p>
      <w:pPr>
        <w:spacing w:line="276" w:lineRule="auto" w:after="80"/>
        <w:ind w:left="357" w:hanging="357"/>
      </w:pPr>
      <w:r>
        <w:rPr>
          <w:rFonts w:ascii="Cambria" w:hAnsi="Cambria"/>
          <w:b w:val="0"/>
          <w:sz w:val="22"/>
        </w:rPr>
        <w:t xml:space="preserve">3. </w:t>
      </w:r>
      <w:r>
        <w:rPr>
          <w:rFonts w:ascii="Cambria" w:hAnsi="Cambria"/>
          <w:sz w:val="22"/>
        </w:rPr>
        <w:t>Integration of Value-Based Learning</w:t>
      </w:r>
    </w:p>
    <w:p>
      <w:pPr>
        <w:spacing w:line="276" w:lineRule="auto" w:after="80"/>
        <w:ind w:left="357" w:hanging="357"/>
      </w:pPr>
      <w:r>
        <w:rPr>
          <w:rFonts w:ascii="Cambria" w:hAnsi="Cambria"/>
          <w:sz w:val="22"/>
        </w:rPr>
        <w:t xml:space="preserve">• </w:t>
      </w:r>
      <w:r>
        <w:rPr>
          <w:rFonts w:ascii="Cambria" w:hAnsi="Cambria"/>
          <w:sz w:val="22"/>
        </w:rPr>
        <w:t>Includes Ability Enhancement Courses (AEC) such as:</w:t>
      </w:r>
    </w:p>
    <w:p>
      <w:pPr>
        <w:spacing w:line="276" w:lineRule="auto" w:after="80"/>
        <w:ind w:left="714" w:hanging="357"/>
      </w:pPr>
      <w:r>
        <w:rPr>
          <w:rFonts w:ascii="Cambria" w:hAnsi="Cambria"/>
          <w:sz w:val="22"/>
        </w:rPr>
        <w:t xml:space="preserve">o </w:t>
      </w:r>
      <w:r>
        <w:rPr>
          <w:rFonts w:ascii="Cambria" w:hAnsi="Cambria"/>
          <w:sz w:val="22"/>
        </w:rPr>
        <w:t>Environmental Science</w:t>
      </w:r>
    </w:p>
    <w:p>
      <w:pPr>
        <w:spacing w:line="276" w:lineRule="auto" w:after="80"/>
        <w:ind w:left="714" w:hanging="357"/>
      </w:pPr>
      <w:r>
        <w:rPr>
          <w:rFonts w:ascii="Cambria" w:hAnsi="Cambria"/>
          <w:sz w:val="22"/>
        </w:rPr>
        <w:t xml:space="preserve">o </w:t>
      </w:r>
      <w:r>
        <w:rPr>
          <w:rFonts w:ascii="Cambria" w:hAnsi="Cambria"/>
          <w:sz w:val="22"/>
        </w:rPr>
        <w:t>Ethics &amp; Human Values</w:t>
      </w:r>
    </w:p>
    <w:p>
      <w:pPr>
        <w:spacing w:line="276" w:lineRule="auto" w:after="80"/>
        <w:ind w:left="714" w:hanging="357"/>
      </w:pPr>
      <w:r>
        <w:rPr>
          <w:rFonts w:ascii="Cambria" w:hAnsi="Cambria"/>
          <w:sz w:val="22"/>
        </w:rPr>
        <w:t xml:space="preserve">o </w:t>
      </w:r>
      <w:r>
        <w:rPr>
          <w:rFonts w:ascii="Cambria" w:hAnsi="Cambria"/>
          <w:sz w:val="22"/>
        </w:rPr>
        <w:t>Communication Skills</w:t>
      </w:r>
    </w:p>
    <w:p>
      <w:pPr>
        <w:spacing w:line="276" w:lineRule="auto" w:after="80"/>
        <w:ind w:left="357" w:hanging="357"/>
      </w:pPr>
      <w:r>
        <w:rPr>
          <w:rFonts w:ascii="Cambria" w:hAnsi="Cambria"/>
          <w:sz w:val="22"/>
        </w:rPr>
        <w:t xml:space="preserve">• </w:t>
      </w:r>
      <w:r>
        <w:rPr>
          <w:rFonts w:ascii="Cambria" w:hAnsi="Cambria"/>
          <w:sz w:val="22"/>
        </w:rPr>
        <w:t>Promotes social awareness, ethics, and responsible citizenship</w:t>
      </w:r>
    </w:p>
    <w:p>
      <w:pPr>
        <w:spacing w:line="276" w:lineRule="auto" w:after="80"/>
        <w:ind w:left="357" w:hanging="357"/>
      </w:pPr>
      <w:r>
        <w:rPr>
          <w:rFonts w:ascii="Cambria" w:hAnsi="Cambria"/>
          <w:b w:val="0"/>
          <w:sz w:val="22"/>
        </w:rPr>
        <w:t xml:space="preserve">4. </w:t>
      </w:r>
      <w:r>
        <w:rPr>
          <w:rFonts w:ascii="Cambria" w:hAnsi="Cambria"/>
          <w:sz w:val="22"/>
        </w:rPr>
        <w:t>Development of Diverse Skills</w:t>
      </w:r>
    </w:p>
    <w:p>
      <w:pPr>
        <w:spacing w:line="276" w:lineRule="auto" w:after="80"/>
        <w:ind w:left="357" w:hanging="357"/>
      </w:pPr>
      <w:r>
        <w:rPr>
          <w:rFonts w:ascii="Cambria" w:hAnsi="Cambria"/>
          <w:sz w:val="22"/>
        </w:rPr>
        <w:t xml:space="preserve">• </w:t>
      </w:r>
      <w:r>
        <w:rPr>
          <w:rFonts w:ascii="Cambria" w:hAnsi="Cambria"/>
          <w:b/>
          <w:sz w:val="22"/>
        </w:rPr>
        <w:t>Facilitates acquisition of:</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Analytical &amp; critical thinking</w:t>
      </w:r>
    </w:p>
    <w:p>
      <w:pPr>
        <w:spacing w:line="276" w:lineRule="auto" w:after="80"/>
        <w:ind w:left="714" w:hanging="357"/>
      </w:pPr>
      <w:r>
        <w:rPr>
          <w:rFonts w:ascii="Cambria" w:hAnsi="Cambria"/>
          <w:sz w:val="22"/>
        </w:rPr>
        <w:t xml:space="preserve">o </w:t>
      </w:r>
      <w:r>
        <w:rPr>
          <w:rFonts w:ascii="Cambria" w:hAnsi="Cambria"/>
          <w:sz w:val="22"/>
        </w:rPr>
        <w:t>Communication &amp; collaboration</w:t>
      </w:r>
    </w:p>
    <w:p>
      <w:pPr>
        <w:spacing w:line="276" w:lineRule="auto" w:after="80"/>
        <w:ind w:left="714" w:hanging="357"/>
      </w:pPr>
      <w:r>
        <w:rPr>
          <w:rFonts w:ascii="Cambria" w:hAnsi="Cambria"/>
          <w:sz w:val="22"/>
        </w:rPr>
        <w:t xml:space="preserve">o </w:t>
      </w:r>
      <w:r>
        <w:rPr>
          <w:rFonts w:ascii="Cambria" w:hAnsi="Cambria"/>
          <w:sz w:val="22"/>
        </w:rPr>
        <w:t>Creativity &amp; innovation</w:t>
      </w:r>
    </w:p>
    <w:p>
      <w:pPr>
        <w:spacing w:line="276" w:lineRule="auto" w:after="80"/>
        <w:ind w:left="357" w:hanging="357"/>
      </w:pPr>
      <w:r>
        <w:rPr>
          <w:rFonts w:ascii="Cambria" w:hAnsi="Cambria"/>
          <w:sz w:val="22"/>
        </w:rPr>
        <w:t xml:space="preserve">• </w:t>
      </w:r>
      <w:r>
        <w:rPr>
          <w:rFonts w:ascii="Cambria" w:hAnsi="Cambria"/>
          <w:sz w:val="22"/>
        </w:rPr>
        <w:t>Prepares students for complex, real-world problem solving</w:t>
      </w:r>
    </w:p>
    <w:p>
      <w:pPr>
        <w:spacing w:line="276" w:lineRule="auto" w:after="80"/>
        <w:ind w:left="357" w:hanging="357"/>
      </w:pPr>
      <w:r>
        <w:rPr>
          <w:rFonts w:ascii="Cambria" w:hAnsi="Cambria"/>
          <w:b w:val="0"/>
          <w:sz w:val="22"/>
        </w:rPr>
        <w:t xml:space="preserve">5. </w:t>
      </w:r>
      <w:r>
        <w:rPr>
          <w:rFonts w:ascii="Cambria" w:hAnsi="Cambria"/>
          <w:sz w:val="22"/>
        </w:rPr>
        <w:t>NEP 2020 Alignment</w:t>
      </w:r>
    </w:p>
    <w:p>
      <w:pPr>
        <w:spacing w:line="276" w:lineRule="auto" w:after="80"/>
        <w:ind w:left="357" w:hanging="357"/>
      </w:pPr>
      <w:r>
        <w:rPr>
          <w:rFonts w:ascii="Cambria" w:hAnsi="Cambria"/>
          <w:sz w:val="22"/>
        </w:rPr>
        <w:t xml:space="preserve">• </w:t>
      </w:r>
      <w:r>
        <w:rPr>
          <w:rFonts w:ascii="Cambria" w:hAnsi="Cambria"/>
          <w:sz w:val="22"/>
        </w:rPr>
        <w:t>Fully supports National Education Policy (NEP) 2020 vision for:</w:t>
      </w:r>
    </w:p>
    <w:p>
      <w:pPr>
        <w:spacing w:line="276" w:lineRule="auto" w:after="80"/>
        <w:ind w:left="714" w:hanging="357"/>
      </w:pPr>
      <w:r>
        <w:rPr>
          <w:rFonts w:ascii="Cambria" w:hAnsi="Cambria"/>
          <w:sz w:val="22"/>
        </w:rPr>
        <w:t xml:space="preserve">o </w:t>
      </w:r>
      <w:r>
        <w:rPr>
          <w:rFonts w:ascii="Cambria" w:hAnsi="Cambria"/>
          <w:sz w:val="22"/>
        </w:rPr>
        <w:t>Multidisciplinary institutions</w:t>
      </w:r>
    </w:p>
    <w:p>
      <w:pPr>
        <w:spacing w:line="276" w:lineRule="auto" w:after="80"/>
        <w:ind w:left="714" w:hanging="357"/>
      </w:pPr>
      <w:r>
        <w:rPr>
          <w:rFonts w:ascii="Cambria" w:hAnsi="Cambria"/>
          <w:sz w:val="22"/>
        </w:rPr>
        <w:t xml:space="preserve">o </w:t>
      </w:r>
      <w:r>
        <w:rPr>
          <w:rFonts w:ascii="Cambria" w:hAnsi="Cambria"/>
          <w:sz w:val="22"/>
        </w:rPr>
        <w:t>Holistic and flexible curricula</w:t>
      </w:r>
    </w:p>
    <w:p>
      <w:pPr>
        <w:spacing w:line="276" w:lineRule="auto" w:after="80"/>
        <w:ind w:left="714" w:hanging="357"/>
      </w:pPr>
      <w:r>
        <w:rPr>
          <w:rFonts w:ascii="Cambria" w:hAnsi="Cambria"/>
          <w:sz w:val="22"/>
        </w:rPr>
        <w:t xml:space="preserve">o </w:t>
      </w:r>
      <w:r>
        <w:rPr>
          <w:rFonts w:ascii="Cambria" w:hAnsi="Cambria"/>
          <w:sz w:val="22"/>
        </w:rPr>
        <w:t>Multi-exit and multi-entry options</w:t>
      </w:r>
    </w:p>
    <w:p>
      <w:pPr>
        <w:spacing w:line="276" w:lineRule="auto" w:after="80"/>
        <w:ind w:left="357" w:hanging="357"/>
      </w:pPr>
      <w:r>
        <w:rPr>
          <w:rFonts w:ascii="Cambria" w:hAnsi="Cambria"/>
          <w:b w:val="0"/>
          <w:sz w:val="22"/>
        </w:rPr>
        <w:t xml:space="preserve">6. </w:t>
      </w:r>
      <w:r>
        <w:rPr>
          <w:rFonts w:ascii="Cambria" w:hAnsi="Cambria"/>
          <w:sz w:val="22"/>
        </w:rPr>
        <w:t>Personal and Professional Growth</w:t>
      </w:r>
    </w:p>
    <w:p>
      <w:pPr>
        <w:spacing w:line="276" w:lineRule="auto" w:after="80"/>
        <w:ind w:left="357" w:hanging="357"/>
      </w:pPr>
      <w:r>
        <w:rPr>
          <w:rFonts w:ascii="Cambria" w:hAnsi="Cambria"/>
          <w:sz w:val="22"/>
        </w:rPr>
        <w:t xml:space="preserve">• </w:t>
      </w:r>
      <w:r>
        <w:rPr>
          <w:rFonts w:ascii="Cambria" w:hAnsi="Cambria"/>
          <w:sz w:val="22"/>
        </w:rPr>
        <w:t>Students gain exposure to diverse perspectives and worldviews</w:t>
      </w:r>
    </w:p>
    <w:p>
      <w:pPr>
        <w:spacing w:line="276" w:lineRule="auto" w:after="80"/>
        <w:ind w:left="357" w:hanging="357"/>
      </w:pPr>
      <w:r>
        <w:rPr>
          <w:rFonts w:ascii="Cambria" w:hAnsi="Cambria"/>
          <w:sz w:val="22"/>
        </w:rPr>
        <w:t xml:space="preserve">• </w:t>
      </w:r>
      <w:r>
        <w:rPr>
          <w:rFonts w:ascii="Cambria" w:hAnsi="Cambria"/>
          <w:sz w:val="22"/>
        </w:rPr>
        <w:t>Encourages lifelong learning, self-reflection, and holistic personality development</w:t>
      </w:r>
    </w:p>
    <w:p>
      <w:pPr>
        <w:spacing w:before="280" w:after="160"/>
      </w:pPr>
      <w:r>
        <w:rPr>
          <w:rFonts w:ascii="Cambria" w:hAnsi="Cambria"/>
          <w:b/>
          <w:color w:val="1F3A5F"/>
          <w:sz w:val="29"/>
        </w:rPr>
        <w:t>7.8. Academic Flexibility encourages Lifelong Learning and Skill Development</w:t>
      </w:r>
    </w:p>
    <w:p>
      <w:pPr>
        <w:spacing w:line="276" w:lineRule="auto" w:after="80"/>
        <w:ind w:left="357" w:hanging="357"/>
      </w:pPr>
      <w:r>
        <w:rPr>
          <w:rFonts w:ascii="Cambria" w:hAnsi="Cambria"/>
          <w:b w:val="0"/>
          <w:sz w:val="22"/>
        </w:rPr>
        <w:t xml:space="preserve">1. </w:t>
      </w:r>
      <w:r>
        <w:rPr>
          <w:rFonts w:ascii="Cambria" w:hAnsi="Cambria"/>
          <w:sz w:val="22"/>
        </w:rPr>
        <w:t>Modular and Credit-Based Structure</w:t>
      </w:r>
    </w:p>
    <w:p>
      <w:pPr>
        <w:spacing w:line="276" w:lineRule="auto" w:after="80"/>
        <w:ind w:left="357" w:hanging="357"/>
      </w:pPr>
      <w:r>
        <w:rPr>
          <w:rFonts w:ascii="Cambria" w:hAnsi="Cambria"/>
          <w:sz w:val="22"/>
        </w:rPr>
        <w:t xml:space="preserve">• </w:t>
      </w:r>
      <w:r>
        <w:rPr>
          <w:rFonts w:ascii="Cambria" w:hAnsi="Cambria"/>
          <w:sz w:val="22"/>
        </w:rPr>
        <w:t>Students can learn at their own pace, accumulate credits over time</w:t>
      </w:r>
    </w:p>
    <w:p>
      <w:pPr>
        <w:spacing w:line="276" w:lineRule="auto" w:after="80"/>
        <w:ind w:left="357" w:hanging="357"/>
      </w:pPr>
      <w:r>
        <w:rPr>
          <w:rFonts w:ascii="Cambria" w:hAnsi="Cambria"/>
          <w:sz w:val="22"/>
        </w:rPr>
        <w:t xml:space="preserve">• </w:t>
      </w:r>
      <w:r>
        <w:rPr>
          <w:rFonts w:ascii="Cambria" w:hAnsi="Cambria"/>
          <w:sz w:val="22"/>
        </w:rPr>
        <w:t>Supports multi-entry/multi-exit options (aligned with NEP 2020)</w:t>
      </w:r>
    </w:p>
    <w:p>
      <w:pPr>
        <w:spacing w:line="276" w:lineRule="auto" w:after="80"/>
        <w:ind w:left="357" w:hanging="357"/>
      </w:pPr>
      <w:r>
        <w:rPr>
          <w:rFonts w:ascii="Cambria" w:hAnsi="Cambria"/>
          <w:sz w:val="22"/>
        </w:rPr>
        <w:t xml:space="preserve">• </w:t>
      </w:r>
      <w:r>
        <w:rPr>
          <w:rFonts w:ascii="Cambria" w:hAnsi="Cambria"/>
          <w:sz w:val="22"/>
        </w:rPr>
        <w:t>Allows learners to pause and resume education when needed</w:t>
      </w:r>
    </w:p>
    <w:p>
      <w:pPr>
        <w:spacing w:line="276" w:lineRule="auto" w:after="80"/>
        <w:ind w:left="357" w:hanging="357"/>
      </w:pPr>
      <w:r>
        <w:rPr>
          <w:rFonts w:ascii="Cambria" w:hAnsi="Cambria"/>
          <w:b w:val="0"/>
          <w:sz w:val="22"/>
        </w:rPr>
        <w:t xml:space="preserve">2. </w:t>
      </w:r>
      <w:r>
        <w:rPr>
          <w:rFonts w:ascii="Cambria" w:hAnsi="Cambria"/>
          <w:sz w:val="22"/>
        </w:rPr>
        <w:t>Continuous Learning Opportunities</w:t>
      </w:r>
    </w:p>
    <w:p>
      <w:pPr>
        <w:spacing w:line="276" w:lineRule="auto" w:after="80"/>
        <w:ind w:left="357" w:hanging="357"/>
      </w:pPr>
      <w:r>
        <w:rPr>
          <w:rFonts w:ascii="Cambria" w:hAnsi="Cambria"/>
          <w:sz w:val="22"/>
        </w:rPr>
        <w:t xml:space="preserve">• </w:t>
      </w:r>
      <w:r>
        <w:rPr>
          <w:rFonts w:ascii="Cambria" w:hAnsi="Cambria"/>
          <w:sz w:val="22"/>
        </w:rPr>
        <w:t>Offers access to online platforms (SWAYAM, NPTEL, Coursera, etc.) for credit-based learning</w:t>
      </w:r>
    </w:p>
    <w:p>
      <w:pPr>
        <w:spacing w:line="276" w:lineRule="auto" w:after="80"/>
        <w:ind w:left="357" w:hanging="357"/>
      </w:pPr>
      <w:r>
        <w:rPr>
          <w:rFonts w:ascii="Cambria" w:hAnsi="Cambria"/>
          <w:sz w:val="22"/>
        </w:rPr>
        <w:t xml:space="preserve">• </w:t>
      </w:r>
      <w:r>
        <w:rPr>
          <w:rFonts w:ascii="Cambria" w:hAnsi="Cambria"/>
          <w:sz w:val="22"/>
        </w:rPr>
        <w:t>Encourages enrolment in certificate/diploma programs alongside degrees</w:t>
      </w:r>
    </w:p>
    <w:p>
      <w:pPr>
        <w:spacing w:line="276" w:lineRule="auto" w:after="80"/>
        <w:ind w:left="357" w:hanging="357"/>
      </w:pPr>
      <w:r>
        <w:rPr>
          <w:rFonts w:ascii="Cambria" w:hAnsi="Cambria"/>
          <w:sz w:val="22"/>
        </w:rPr>
        <w:t xml:space="preserve">• </w:t>
      </w:r>
      <w:r>
        <w:rPr>
          <w:rFonts w:ascii="Cambria" w:hAnsi="Cambria"/>
          <w:sz w:val="22"/>
        </w:rPr>
        <w:t>Promotes non-linear academic journeys through elective flexibility</w:t>
      </w:r>
    </w:p>
    <w:p>
      <w:pPr>
        <w:spacing w:line="276" w:lineRule="auto" w:after="80"/>
        <w:ind w:left="357" w:hanging="357"/>
      </w:pPr>
      <w:r>
        <w:rPr>
          <w:rFonts w:ascii="Cambria" w:hAnsi="Cambria"/>
          <w:b w:val="0"/>
          <w:sz w:val="22"/>
        </w:rPr>
        <w:t xml:space="preserve">3. </w:t>
      </w:r>
      <w:r>
        <w:rPr>
          <w:rFonts w:ascii="Cambria" w:hAnsi="Cambria"/>
          <w:sz w:val="22"/>
        </w:rPr>
        <w:t>Skill Enhancement Courses (SECs)</w:t>
      </w:r>
    </w:p>
    <w:p>
      <w:pPr>
        <w:spacing w:line="276" w:lineRule="auto" w:after="80"/>
        <w:ind w:left="357" w:hanging="357"/>
      </w:pPr>
      <w:r>
        <w:rPr>
          <w:rFonts w:ascii="Cambria" w:hAnsi="Cambria"/>
          <w:sz w:val="22"/>
        </w:rPr>
        <w:t xml:space="preserve">• </w:t>
      </w:r>
      <w:r>
        <w:rPr>
          <w:rFonts w:ascii="Cambria" w:hAnsi="Cambria"/>
          <w:b/>
          <w:sz w:val="22"/>
        </w:rPr>
        <w:t>Embedded into curriculum to develop:</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Technical skills</w:t>
      </w:r>
    </w:p>
    <w:p>
      <w:pPr>
        <w:spacing w:line="276" w:lineRule="auto" w:after="80"/>
        <w:ind w:left="714" w:hanging="357"/>
      </w:pPr>
      <w:r>
        <w:rPr>
          <w:rFonts w:ascii="Cambria" w:hAnsi="Cambria"/>
          <w:sz w:val="22"/>
        </w:rPr>
        <w:t xml:space="preserve">o </w:t>
      </w:r>
      <w:r>
        <w:rPr>
          <w:rFonts w:ascii="Cambria" w:hAnsi="Cambria"/>
          <w:sz w:val="22"/>
        </w:rPr>
        <w:t>Soft skills (communication, leadership)</w:t>
      </w:r>
    </w:p>
    <w:p>
      <w:pPr>
        <w:spacing w:line="276" w:lineRule="auto" w:after="80"/>
        <w:ind w:left="714" w:hanging="357"/>
      </w:pPr>
      <w:r>
        <w:rPr>
          <w:rFonts w:ascii="Cambria" w:hAnsi="Cambria"/>
          <w:sz w:val="22"/>
        </w:rPr>
        <w:t xml:space="preserve">o </w:t>
      </w:r>
      <w:r>
        <w:rPr>
          <w:rFonts w:ascii="Cambria" w:hAnsi="Cambria"/>
          <w:sz w:val="22"/>
        </w:rPr>
        <w:t>Employability and entrepreneurship skills</w:t>
      </w:r>
    </w:p>
    <w:p>
      <w:pPr>
        <w:spacing w:line="276" w:lineRule="auto" w:after="80"/>
        <w:ind w:left="357" w:hanging="357"/>
      </w:pPr>
      <w:r>
        <w:rPr>
          <w:rFonts w:ascii="Cambria" w:hAnsi="Cambria"/>
          <w:sz w:val="22"/>
        </w:rPr>
        <w:t xml:space="preserve">• </w:t>
      </w:r>
      <w:r>
        <w:rPr>
          <w:rFonts w:ascii="Cambria" w:hAnsi="Cambria"/>
          <w:sz w:val="22"/>
        </w:rPr>
        <w:t>Can be customized to learner goals and career interests</w:t>
      </w:r>
    </w:p>
    <w:p>
      <w:pPr>
        <w:spacing w:line="276" w:lineRule="auto" w:after="80"/>
        <w:ind w:left="357" w:hanging="357"/>
      </w:pPr>
      <w:r>
        <w:rPr>
          <w:rFonts w:ascii="Cambria" w:hAnsi="Cambria"/>
          <w:b w:val="0"/>
          <w:sz w:val="22"/>
        </w:rPr>
        <w:t xml:space="preserve">4. </w:t>
      </w:r>
      <w:r>
        <w:rPr>
          <w:rFonts w:ascii="Cambria" w:hAnsi="Cambria"/>
          <w:sz w:val="22"/>
        </w:rPr>
        <w:t>Personalized Learning Paths</w:t>
      </w:r>
    </w:p>
    <w:p>
      <w:pPr>
        <w:spacing w:line="276" w:lineRule="auto" w:after="80"/>
        <w:ind w:left="357" w:hanging="357"/>
      </w:pPr>
      <w:r>
        <w:rPr>
          <w:rFonts w:ascii="Cambria" w:hAnsi="Cambria"/>
          <w:sz w:val="22"/>
        </w:rPr>
        <w:t xml:space="preserve">• </w:t>
      </w:r>
      <w:r>
        <w:rPr>
          <w:rFonts w:ascii="Cambria" w:hAnsi="Cambria"/>
          <w:sz w:val="22"/>
        </w:rPr>
        <w:t>Students can explore diverse subjects beyond core discipline</w:t>
      </w:r>
    </w:p>
    <w:p>
      <w:pPr>
        <w:spacing w:line="276" w:lineRule="auto" w:after="80"/>
        <w:ind w:left="357" w:hanging="357"/>
      </w:pPr>
      <w:r>
        <w:rPr>
          <w:rFonts w:ascii="Cambria" w:hAnsi="Cambria"/>
          <w:sz w:val="22"/>
        </w:rPr>
        <w:t xml:space="preserve">• </w:t>
      </w:r>
      <w:r>
        <w:rPr>
          <w:rFonts w:ascii="Cambria" w:hAnsi="Cambria"/>
          <w:sz w:val="22"/>
        </w:rPr>
        <w:t>Fosters curiosity, creativity, and self-directed learning habits</w:t>
      </w:r>
    </w:p>
    <w:p>
      <w:pPr>
        <w:spacing w:line="276" w:lineRule="auto" w:after="80"/>
        <w:ind w:left="357" w:hanging="357"/>
      </w:pPr>
      <w:r>
        <w:rPr>
          <w:rFonts w:ascii="Cambria" w:hAnsi="Cambria"/>
          <w:sz w:val="22"/>
        </w:rPr>
        <w:t xml:space="preserve">• </w:t>
      </w:r>
      <w:r>
        <w:rPr>
          <w:rFonts w:ascii="Cambria" w:hAnsi="Cambria"/>
          <w:sz w:val="22"/>
        </w:rPr>
        <w:t>Enables skill-building in emerging areas like AI, data analytics, sustainability, design thinking</w:t>
      </w:r>
    </w:p>
    <w:p>
      <w:pPr>
        <w:spacing w:line="276" w:lineRule="auto" w:after="80"/>
        <w:ind w:left="357" w:hanging="357"/>
      </w:pPr>
      <w:r>
        <w:rPr>
          <w:rFonts w:ascii="Cambria" w:hAnsi="Cambria"/>
          <w:b w:val="0"/>
          <w:sz w:val="22"/>
        </w:rPr>
        <w:t xml:space="preserve">5. </w:t>
      </w:r>
      <w:r>
        <w:rPr>
          <w:rFonts w:ascii="Cambria" w:hAnsi="Cambria"/>
          <w:sz w:val="22"/>
        </w:rPr>
        <w:t>Integration with Digital Learning</w:t>
      </w:r>
    </w:p>
    <w:p>
      <w:pPr>
        <w:spacing w:line="276" w:lineRule="auto" w:after="80"/>
        <w:ind w:left="357" w:hanging="357"/>
      </w:pPr>
      <w:r>
        <w:rPr>
          <w:rFonts w:ascii="Cambria" w:hAnsi="Cambria"/>
          <w:sz w:val="22"/>
        </w:rPr>
        <w:t xml:space="preserve">• </w:t>
      </w:r>
      <w:r>
        <w:rPr>
          <w:rFonts w:ascii="Cambria" w:hAnsi="Cambria"/>
          <w:sz w:val="22"/>
        </w:rPr>
        <w:t>Encourages use of MOOCs, webinars, virtual labs, and e-learning tools</w:t>
      </w:r>
    </w:p>
    <w:p>
      <w:pPr>
        <w:spacing w:line="276" w:lineRule="auto" w:after="80"/>
        <w:ind w:left="357" w:hanging="357"/>
      </w:pPr>
      <w:r>
        <w:rPr>
          <w:rFonts w:ascii="Cambria" w:hAnsi="Cambria"/>
          <w:sz w:val="22"/>
        </w:rPr>
        <w:t xml:space="preserve">• </w:t>
      </w:r>
      <w:r>
        <w:rPr>
          <w:rFonts w:ascii="Cambria" w:hAnsi="Cambria"/>
          <w:sz w:val="22"/>
        </w:rPr>
        <w:t>Facilitates upskilling and reskilling for changing industry demands</w:t>
      </w:r>
    </w:p>
    <w:p>
      <w:pPr>
        <w:spacing w:line="276" w:lineRule="auto" w:after="80"/>
        <w:ind w:left="357" w:hanging="357"/>
      </w:pPr>
      <w:r>
        <w:rPr>
          <w:rFonts w:ascii="Cambria" w:hAnsi="Cambria"/>
          <w:sz w:val="22"/>
        </w:rPr>
        <w:t xml:space="preserve">• </w:t>
      </w:r>
      <w:r>
        <w:rPr>
          <w:rFonts w:ascii="Cambria" w:hAnsi="Cambria"/>
          <w:sz w:val="22"/>
        </w:rPr>
        <w:t>Empowers students to be digitally literate and adaptable</w:t>
      </w:r>
    </w:p>
    <w:p>
      <w:pPr>
        <w:spacing w:line="276" w:lineRule="auto" w:after="80"/>
        <w:ind w:left="357" w:hanging="357"/>
      </w:pPr>
      <w:r>
        <w:rPr>
          <w:rFonts w:ascii="Cambria" w:hAnsi="Cambria"/>
          <w:b w:val="0"/>
          <w:sz w:val="22"/>
        </w:rPr>
        <w:t xml:space="preserve">6. </w:t>
      </w:r>
      <w:r>
        <w:rPr>
          <w:rFonts w:ascii="Cambria" w:hAnsi="Cambria"/>
          <w:sz w:val="22"/>
        </w:rPr>
        <w:t>Future-Ready Education</w:t>
      </w:r>
    </w:p>
    <w:p>
      <w:pPr>
        <w:spacing w:line="276" w:lineRule="auto" w:after="80"/>
        <w:ind w:left="357" w:hanging="357"/>
      </w:pPr>
      <w:r>
        <w:rPr>
          <w:rFonts w:ascii="Cambria" w:hAnsi="Cambria"/>
          <w:sz w:val="22"/>
        </w:rPr>
        <w:t xml:space="preserve">• </w:t>
      </w:r>
      <w:r>
        <w:rPr>
          <w:rFonts w:ascii="Cambria" w:hAnsi="Cambria"/>
          <w:sz w:val="22"/>
        </w:rPr>
        <w:t>Promotes mindset of lifelong learners essential for Industry 4.0 and beyond</w:t>
      </w:r>
    </w:p>
    <w:p>
      <w:pPr>
        <w:spacing w:line="276" w:lineRule="auto" w:after="80"/>
        <w:ind w:left="357" w:hanging="357"/>
      </w:pPr>
      <w:r>
        <w:rPr>
          <w:rFonts w:ascii="Cambria" w:hAnsi="Cambria"/>
          <w:sz w:val="22"/>
        </w:rPr>
        <w:t xml:space="preserve">• </w:t>
      </w:r>
      <w:r>
        <w:rPr>
          <w:rFonts w:ascii="Cambria" w:hAnsi="Cambria"/>
          <w:sz w:val="22"/>
        </w:rPr>
        <w:t>Builds a strong foundation for higher education, research, or career shifts</w:t>
      </w:r>
    </w:p>
    <w:p>
      <w:pPr>
        <w:spacing w:line="276" w:lineRule="auto" w:after="80"/>
        <w:ind w:left="357" w:hanging="357"/>
      </w:pPr>
      <w:r>
        <w:rPr>
          <w:rFonts w:ascii="Cambria" w:hAnsi="Cambria"/>
          <w:sz w:val="22"/>
        </w:rPr>
        <w:t xml:space="preserve">• </w:t>
      </w:r>
      <w:r>
        <w:rPr>
          <w:rFonts w:ascii="Cambria" w:hAnsi="Cambria"/>
          <w:sz w:val="22"/>
        </w:rPr>
        <w:t>Encourages continuous skill evolution in a dynamic global environment</w:t>
      </w:r>
    </w:p>
    <w:p>
      <w:pPr>
        <w:spacing w:before="280" w:after="160"/>
      </w:pPr>
      <w:r>
        <w:rPr>
          <w:rFonts w:ascii="Cambria" w:hAnsi="Cambria"/>
          <w:b/>
          <w:color w:val="1F3A5F"/>
          <w:sz w:val="29"/>
        </w:rPr>
        <w:t>7.9. Academic Flexibility promotes Student Autonomy and Academic Ownership</w:t>
      </w:r>
    </w:p>
    <w:p>
      <w:pPr>
        <w:spacing w:line="276" w:lineRule="auto" w:after="80"/>
        <w:ind w:left="357" w:hanging="357"/>
      </w:pPr>
      <w:r>
        <w:rPr>
          <w:rFonts w:ascii="Cambria" w:hAnsi="Cambria"/>
          <w:b w:val="0"/>
          <w:sz w:val="22"/>
        </w:rPr>
        <w:t xml:space="preserve">1. </w:t>
      </w:r>
      <w:r>
        <w:rPr>
          <w:rFonts w:ascii="Cambria" w:hAnsi="Cambria"/>
          <w:sz w:val="22"/>
        </w:rPr>
        <w:t>Empowered Course Selection</w:t>
      </w:r>
    </w:p>
    <w:p>
      <w:pPr>
        <w:spacing w:line="276" w:lineRule="auto" w:after="80"/>
        <w:ind w:left="357" w:hanging="357"/>
      </w:pPr>
      <w:r>
        <w:rPr>
          <w:rFonts w:ascii="Cambria" w:hAnsi="Cambria"/>
          <w:sz w:val="22"/>
        </w:rPr>
        <w:t xml:space="preserve">• </w:t>
      </w:r>
      <w:r>
        <w:rPr>
          <w:rFonts w:ascii="Cambria" w:hAnsi="Cambria"/>
          <w:sz w:val="22"/>
        </w:rPr>
        <w:t>Students can choose electives, interdisciplinary courses, and skill modules based on interest</w:t>
      </w:r>
    </w:p>
    <w:p>
      <w:pPr>
        <w:spacing w:line="276" w:lineRule="auto" w:after="80"/>
        <w:ind w:left="357" w:hanging="357"/>
      </w:pPr>
      <w:r>
        <w:rPr>
          <w:rFonts w:ascii="Cambria" w:hAnsi="Cambria"/>
          <w:sz w:val="22"/>
        </w:rPr>
        <w:t xml:space="preserve">• </w:t>
      </w:r>
      <w:r>
        <w:rPr>
          <w:rFonts w:ascii="Cambria" w:hAnsi="Cambria"/>
          <w:sz w:val="22"/>
        </w:rPr>
        <w:t>Encourages learners to take charge of their academic journey</w:t>
      </w:r>
    </w:p>
    <w:p>
      <w:pPr>
        <w:spacing w:line="276" w:lineRule="auto" w:after="80"/>
        <w:ind w:left="357" w:hanging="357"/>
      </w:pPr>
      <w:r>
        <w:rPr>
          <w:rFonts w:ascii="Cambria" w:hAnsi="Cambria"/>
          <w:b w:val="0"/>
          <w:sz w:val="22"/>
        </w:rPr>
        <w:t xml:space="preserve">2. </w:t>
      </w:r>
      <w:r>
        <w:rPr>
          <w:rFonts w:ascii="Cambria" w:hAnsi="Cambria"/>
          <w:sz w:val="22"/>
        </w:rPr>
        <w:t>Personalized Learning Pathways</w:t>
      </w:r>
    </w:p>
    <w:p>
      <w:pPr>
        <w:spacing w:line="276" w:lineRule="auto" w:after="80"/>
        <w:ind w:left="357" w:hanging="357"/>
      </w:pPr>
      <w:r>
        <w:rPr>
          <w:rFonts w:ascii="Cambria" w:hAnsi="Cambria"/>
          <w:sz w:val="22"/>
        </w:rPr>
        <w:t xml:space="preserve">• </w:t>
      </w:r>
      <w:r>
        <w:rPr>
          <w:rFonts w:ascii="Cambria" w:hAnsi="Cambria"/>
          <w:b/>
          <w:sz w:val="22"/>
        </w:rPr>
        <w:t>Allows students to:</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Set their learning pace</w:t>
      </w:r>
    </w:p>
    <w:p>
      <w:pPr>
        <w:spacing w:line="276" w:lineRule="auto" w:after="80"/>
        <w:ind w:left="714" w:hanging="357"/>
      </w:pPr>
      <w:r>
        <w:rPr>
          <w:rFonts w:ascii="Cambria" w:hAnsi="Cambria"/>
          <w:sz w:val="22"/>
        </w:rPr>
        <w:t xml:space="preserve">o </w:t>
      </w:r>
      <w:r>
        <w:rPr>
          <w:rFonts w:ascii="Cambria" w:hAnsi="Cambria"/>
          <w:sz w:val="22"/>
        </w:rPr>
        <w:t>Select preferred modes of learning (online/offline/blended)</w:t>
      </w:r>
    </w:p>
    <w:p>
      <w:pPr>
        <w:spacing w:line="276" w:lineRule="auto" w:after="80"/>
        <w:ind w:left="714" w:hanging="357"/>
      </w:pPr>
      <w:r>
        <w:rPr>
          <w:rFonts w:ascii="Cambria" w:hAnsi="Cambria"/>
          <w:sz w:val="22"/>
        </w:rPr>
        <w:t xml:space="preserve">o </w:t>
      </w:r>
      <w:r>
        <w:rPr>
          <w:rFonts w:ascii="Cambria" w:hAnsi="Cambria"/>
          <w:sz w:val="22"/>
        </w:rPr>
        <w:t>Choose additional certifications or projects relevant to their goals</w:t>
      </w:r>
    </w:p>
    <w:p>
      <w:pPr>
        <w:spacing w:line="276" w:lineRule="auto" w:after="80"/>
        <w:ind w:left="357" w:hanging="357"/>
      </w:pPr>
      <w:r>
        <w:rPr>
          <w:rFonts w:ascii="Cambria" w:hAnsi="Cambria"/>
          <w:b w:val="0"/>
          <w:sz w:val="22"/>
        </w:rPr>
        <w:t xml:space="preserve">3. </w:t>
      </w:r>
      <w:r>
        <w:rPr>
          <w:rFonts w:ascii="Cambria" w:hAnsi="Cambria"/>
          <w:sz w:val="22"/>
        </w:rPr>
        <w:t>Flexible Academic Planning</w:t>
      </w:r>
    </w:p>
    <w:p>
      <w:pPr>
        <w:spacing w:line="276" w:lineRule="auto" w:after="80"/>
        <w:ind w:left="357" w:hanging="357"/>
      </w:pPr>
      <w:r>
        <w:rPr>
          <w:rFonts w:ascii="Cambria" w:hAnsi="Cambria"/>
          <w:sz w:val="22"/>
        </w:rPr>
        <w:t xml:space="preserve">• </w:t>
      </w:r>
      <w:r>
        <w:rPr>
          <w:rFonts w:ascii="Cambria" w:hAnsi="Cambria"/>
          <w:sz w:val="22"/>
        </w:rPr>
        <w:t>Option to manage workload semester-wise</w:t>
      </w:r>
    </w:p>
    <w:p>
      <w:pPr>
        <w:spacing w:line="276" w:lineRule="auto" w:after="80"/>
        <w:ind w:left="357" w:hanging="357"/>
      </w:pPr>
      <w:r>
        <w:rPr>
          <w:rFonts w:ascii="Cambria" w:hAnsi="Cambria"/>
          <w:sz w:val="22"/>
        </w:rPr>
        <w:t xml:space="preserve">• </w:t>
      </w:r>
      <w:r>
        <w:rPr>
          <w:rFonts w:ascii="Cambria" w:hAnsi="Cambria"/>
          <w:sz w:val="22"/>
        </w:rPr>
        <w:t>Ability to take gap semesters, enroll in summer courses, or follow accelerated tracks</w:t>
      </w:r>
    </w:p>
    <w:p>
      <w:pPr>
        <w:spacing w:line="276" w:lineRule="auto" w:after="80"/>
        <w:ind w:left="357" w:hanging="357"/>
      </w:pPr>
      <w:r>
        <w:rPr>
          <w:rFonts w:ascii="Cambria" w:hAnsi="Cambria"/>
          <w:b w:val="0"/>
          <w:sz w:val="22"/>
        </w:rPr>
        <w:t xml:space="preserve">4. </w:t>
      </w:r>
      <w:r>
        <w:rPr>
          <w:rFonts w:ascii="Cambria" w:hAnsi="Cambria"/>
          <w:sz w:val="22"/>
        </w:rPr>
        <w:t>Freedom to Explore Interests</w:t>
      </w:r>
    </w:p>
    <w:p>
      <w:pPr>
        <w:spacing w:line="276" w:lineRule="auto" w:after="80"/>
        <w:ind w:left="357" w:hanging="357"/>
      </w:pPr>
      <w:r>
        <w:rPr>
          <w:rFonts w:ascii="Cambria" w:hAnsi="Cambria"/>
          <w:sz w:val="22"/>
        </w:rPr>
        <w:t xml:space="preserve">• </w:t>
      </w:r>
      <w:r>
        <w:rPr>
          <w:rFonts w:ascii="Cambria" w:hAnsi="Cambria"/>
          <w:sz w:val="22"/>
        </w:rPr>
        <w:t>Encourages academic exploration beyond core disciplines</w:t>
      </w:r>
    </w:p>
    <w:p>
      <w:pPr>
        <w:spacing w:line="276" w:lineRule="auto" w:after="80"/>
        <w:ind w:left="357" w:hanging="357"/>
      </w:pPr>
      <w:r>
        <w:rPr>
          <w:rFonts w:ascii="Cambria" w:hAnsi="Cambria"/>
          <w:sz w:val="22"/>
        </w:rPr>
        <w:t xml:space="preserve">• </w:t>
      </w:r>
      <w:r>
        <w:rPr>
          <w:rFonts w:ascii="Cambria" w:hAnsi="Cambria"/>
          <w:sz w:val="22"/>
        </w:rPr>
        <w:t>Students can experiment with diverse domains before committing to a specialization</w:t>
      </w:r>
    </w:p>
    <w:p>
      <w:pPr>
        <w:spacing w:line="276" w:lineRule="auto" w:after="80"/>
        <w:ind w:left="357" w:hanging="357"/>
      </w:pPr>
      <w:r>
        <w:rPr>
          <w:rFonts w:ascii="Cambria" w:hAnsi="Cambria"/>
          <w:b w:val="0"/>
          <w:sz w:val="22"/>
        </w:rPr>
        <w:t xml:space="preserve">5. </w:t>
      </w:r>
      <w:r>
        <w:rPr>
          <w:rFonts w:ascii="Cambria" w:hAnsi="Cambria"/>
          <w:sz w:val="22"/>
        </w:rPr>
        <w:t>Active Role in Skill Development</w:t>
      </w:r>
    </w:p>
    <w:p>
      <w:pPr>
        <w:spacing w:line="276" w:lineRule="auto" w:after="80"/>
        <w:ind w:left="357" w:hanging="357"/>
      </w:pPr>
      <w:r>
        <w:rPr>
          <w:rFonts w:ascii="Cambria" w:hAnsi="Cambria"/>
          <w:sz w:val="22"/>
        </w:rPr>
        <w:t xml:space="preserve">• </w:t>
      </w:r>
      <w:r>
        <w:rPr>
          <w:rFonts w:ascii="Cambria" w:hAnsi="Cambria"/>
          <w:sz w:val="22"/>
        </w:rPr>
        <w:t>Autonomy to choose skill enhancement courses and industry-relevant programs</w:t>
      </w:r>
    </w:p>
    <w:p>
      <w:pPr>
        <w:spacing w:line="276" w:lineRule="auto" w:after="80"/>
        <w:ind w:left="357" w:hanging="357"/>
      </w:pPr>
      <w:r>
        <w:rPr>
          <w:rFonts w:ascii="Cambria" w:hAnsi="Cambria"/>
          <w:sz w:val="22"/>
        </w:rPr>
        <w:t xml:space="preserve">• </w:t>
      </w:r>
      <w:r>
        <w:rPr>
          <w:rFonts w:ascii="Cambria" w:hAnsi="Cambria"/>
          <w:sz w:val="22"/>
        </w:rPr>
        <w:t>Promotes decision-making and accountability in career planning</w:t>
      </w:r>
    </w:p>
    <w:p>
      <w:pPr>
        <w:spacing w:line="276" w:lineRule="auto" w:after="80"/>
        <w:ind w:left="357" w:hanging="357"/>
      </w:pPr>
      <w:r>
        <w:rPr>
          <w:rFonts w:ascii="Cambria" w:hAnsi="Cambria"/>
          <w:b w:val="0"/>
          <w:sz w:val="22"/>
        </w:rPr>
        <w:t xml:space="preserve">6. </w:t>
      </w:r>
      <w:r>
        <w:rPr>
          <w:rFonts w:ascii="Cambria" w:hAnsi="Cambria"/>
          <w:sz w:val="22"/>
        </w:rPr>
        <w:t>Ownership of Learning Outcomes</w:t>
      </w:r>
    </w:p>
    <w:p>
      <w:pPr>
        <w:spacing w:line="276" w:lineRule="auto" w:after="80"/>
        <w:ind w:left="357" w:hanging="357"/>
      </w:pPr>
      <w:r>
        <w:rPr>
          <w:rFonts w:ascii="Cambria" w:hAnsi="Cambria"/>
          <w:sz w:val="22"/>
        </w:rPr>
        <w:t xml:space="preserve">• </w:t>
      </w:r>
      <w:r>
        <w:rPr>
          <w:rFonts w:ascii="Cambria" w:hAnsi="Cambria"/>
          <w:b/>
          <w:sz w:val="22"/>
        </w:rPr>
        <w:t>Students responsible for tracking their:</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Credits earned</w:t>
      </w:r>
    </w:p>
    <w:p>
      <w:pPr>
        <w:spacing w:line="276" w:lineRule="auto" w:after="80"/>
        <w:ind w:left="714" w:hanging="357"/>
      </w:pPr>
      <w:r>
        <w:rPr>
          <w:rFonts w:ascii="Cambria" w:hAnsi="Cambria"/>
          <w:sz w:val="22"/>
        </w:rPr>
        <w:t xml:space="preserve">o </w:t>
      </w:r>
      <w:r>
        <w:rPr>
          <w:rFonts w:ascii="Cambria" w:hAnsi="Cambria"/>
          <w:sz w:val="22"/>
        </w:rPr>
        <w:t>Grades and course performance</w:t>
      </w:r>
    </w:p>
    <w:p>
      <w:pPr>
        <w:spacing w:line="276" w:lineRule="auto" w:after="80"/>
        <w:ind w:left="714" w:hanging="357"/>
      </w:pPr>
      <w:r>
        <w:rPr>
          <w:rFonts w:ascii="Cambria" w:hAnsi="Cambria"/>
          <w:sz w:val="22"/>
        </w:rPr>
        <w:t xml:space="preserve">o </w:t>
      </w:r>
      <w:r>
        <w:rPr>
          <w:rFonts w:ascii="Cambria" w:hAnsi="Cambria"/>
          <w:sz w:val="22"/>
        </w:rPr>
        <w:t>Program requirements</w:t>
      </w:r>
    </w:p>
    <w:p>
      <w:pPr>
        <w:spacing w:line="276" w:lineRule="auto" w:after="80"/>
        <w:ind w:left="357" w:hanging="357"/>
      </w:pPr>
      <w:r>
        <w:rPr>
          <w:rFonts w:ascii="Cambria" w:hAnsi="Cambria"/>
          <w:b w:val="0"/>
          <w:sz w:val="22"/>
        </w:rPr>
        <w:t xml:space="preserve">7. </w:t>
      </w:r>
      <w:r>
        <w:rPr>
          <w:rFonts w:ascii="Cambria" w:hAnsi="Cambria"/>
          <w:sz w:val="22"/>
        </w:rPr>
        <w:t>Builds Confidence and Motivation</w:t>
      </w:r>
    </w:p>
    <w:p>
      <w:pPr>
        <w:spacing w:line="276" w:lineRule="auto" w:after="80"/>
        <w:ind w:left="357" w:hanging="357"/>
      </w:pPr>
      <w:r>
        <w:rPr>
          <w:rFonts w:ascii="Cambria" w:hAnsi="Cambria"/>
          <w:sz w:val="22"/>
        </w:rPr>
        <w:t xml:space="preserve">• </w:t>
      </w:r>
      <w:r>
        <w:rPr>
          <w:rFonts w:ascii="Cambria" w:hAnsi="Cambria"/>
          <w:sz w:val="22"/>
        </w:rPr>
        <w:t>Autonomy nurtures self-directed learning and intrinsic motivation</w:t>
      </w:r>
    </w:p>
    <w:p>
      <w:pPr>
        <w:spacing w:line="276" w:lineRule="auto" w:after="80"/>
        <w:ind w:left="357" w:hanging="357"/>
      </w:pPr>
      <w:r>
        <w:rPr>
          <w:rFonts w:ascii="Cambria" w:hAnsi="Cambria"/>
          <w:sz w:val="22"/>
        </w:rPr>
        <w:t xml:space="preserve">• </w:t>
      </w:r>
      <w:r>
        <w:rPr>
          <w:rFonts w:ascii="Cambria" w:hAnsi="Cambria"/>
          <w:sz w:val="22"/>
        </w:rPr>
        <w:t>Leads to higher engagement, academic responsibility, and goal clarity</w:t>
      </w:r>
    </w:p>
    <w:p>
      <w:pPr>
        <w:spacing w:before="360" w:after="200"/>
      </w:pPr>
      <w:r>
        <w:rPr>
          <w:rFonts w:ascii="Cambria" w:hAnsi="Cambria"/>
          <w:b/>
          <w:color w:val="1F3A5F"/>
          <w:sz w:val="36"/>
        </w:rPr>
        <w:t>8. Categorization and Purpose of Courses</w:t>
      </w:r>
    </w:p>
    <w:p>
      <w:pPr>
        <w:spacing w:before="280" w:after="160"/>
      </w:pPr>
      <w:r>
        <w:rPr>
          <w:rFonts w:ascii="Cambria" w:hAnsi="Cambria"/>
          <w:b/>
          <w:color w:val="1F3A5F"/>
          <w:sz w:val="29"/>
        </w:rPr>
        <w:t>8.1. Objective</w:t>
      </w:r>
    </w:p>
    <w:p>
      <w:pPr>
        <w:spacing w:line="276" w:lineRule="auto" w:after="80"/>
        <w:ind w:left="357" w:hanging="357"/>
      </w:pPr>
      <w:r>
        <w:rPr>
          <w:rFonts w:ascii="Cambria" w:hAnsi="Cambria"/>
          <w:sz w:val="22"/>
        </w:rPr>
        <w:t xml:space="preserve">• </w:t>
      </w:r>
      <w:r>
        <w:rPr>
          <w:rFonts w:ascii="Cambria" w:hAnsi="Cambria"/>
          <w:sz w:val="22"/>
        </w:rPr>
        <w:t>To structure the curriculum in a systematic and balanced manner</w:t>
      </w:r>
    </w:p>
    <w:p>
      <w:pPr>
        <w:spacing w:line="276" w:lineRule="auto" w:after="80"/>
        <w:ind w:left="357" w:hanging="357"/>
      </w:pPr>
      <w:r>
        <w:rPr>
          <w:rFonts w:ascii="Cambria" w:hAnsi="Cambria"/>
          <w:sz w:val="22"/>
        </w:rPr>
        <w:t xml:space="preserve">• </w:t>
      </w:r>
      <w:r>
        <w:rPr>
          <w:rFonts w:ascii="Cambria" w:hAnsi="Cambria"/>
          <w:sz w:val="22"/>
        </w:rPr>
        <w:t>To ensure holistic development, career readiness, and interdisciplinary competence</w:t>
      </w:r>
    </w:p>
    <w:p>
      <w:pPr>
        <w:spacing w:line="276" w:lineRule="auto" w:after="80"/>
        <w:ind w:left="357" w:hanging="357"/>
      </w:pPr>
      <w:r>
        <w:rPr>
          <w:rFonts w:ascii="Cambria" w:hAnsi="Cambria"/>
          <w:sz w:val="22"/>
        </w:rPr>
        <w:t xml:space="preserve">• </w:t>
      </w:r>
      <w:r>
        <w:rPr>
          <w:rFonts w:ascii="Cambria" w:hAnsi="Cambria"/>
          <w:sz w:val="22"/>
        </w:rPr>
        <w:t>To meet the requirements of accreditation bodies (NAAC, NBA, AICTE)</w:t>
      </w:r>
    </w:p>
    <w:p>
      <w:pPr>
        <w:spacing w:before="280" w:after="160"/>
      </w:pPr>
      <w:r>
        <w:rPr>
          <w:rFonts w:ascii="Cambria" w:hAnsi="Cambria"/>
          <w:b/>
          <w:color w:val="1F3A5F"/>
          <w:sz w:val="29"/>
        </w:rPr>
        <w:t>8.2. Categorization and Purpose of Basic Sciences and Humanities (BS &amp; HS) Courses</w:t>
      </w:r>
    </w:p>
    <w:p>
      <w:pPr>
        <w:spacing w:line="276" w:lineRule="auto" w:after="80"/>
        <w:ind w:left="357" w:hanging="357"/>
      </w:pPr>
      <w:r>
        <w:rPr>
          <w:rFonts w:ascii="Cambria" w:hAnsi="Cambria"/>
          <w:b w:val="0"/>
          <w:sz w:val="22"/>
        </w:rPr>
        <w:t xml:space="preserve">1. </w:t>
      </w:r>
      <w:r>
        <w:rPr>
          <w:rFonts w:ascii="Cambria" w:hAnsi="Cambria"/>
          <w:sz w:val="22"/>
        </w:rPr>
        <w:t>Basic Sciences (BS) Courses</w:t>
      </w:r>
    </w:p>
    <w:p>
      <w:pPr>
        <w:spacing w:line="276" w:lineRule="auto" w:after="80"/>
        <w:ind w:left="357" w:hanging="357"/>
      </w:pPr>
      <w:r>
        <w:rPr>
          <w:rFonts w:ascii="Cambria" w:hAnsi="Cambria"/>
          <w:sz w:val="22"/>
        </w:rPr>
        <w:t xml:space="preserve">• </w:t>
      </w:r>
      <w:r>
        <w:rPr>
          <w:rFonts w:ascii="Cambria" w:hAnsi="Cambria"/>
          <w:sz w:val="22"/>
        </w:rPr>
        <w:t>Focus on fundamental scientific principles underlying engineering and technology</w:t>
      </w:r>
    </w:p>
    <w:p>
      <w:pPr>
        <w:spacing w:line="276" w:lineRule="auto" w:after="80"/>
        <w:ind w:left="357" w:hanging="357"/>
      </w:pPr>
      <w:r>
        <w:rPr>
          <w:rFonts w:ascii="Cambria" w:hAnsi="Cambria"/>
          <w:sz w:val="22"/>
        </w:rPr>
        <w:t xml:space="preserve">• </w:t>
      </w:r>
      <w:r>
        <w:rPr>
          <w:rFonts w:ascii="Cambria" w:hAnsi="Cambria"/>
          <w:b/>
          <w:sz w:val="22"/>
        </w:rPr>
        <w:t>Includes subjects like: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Mathematics</w:t>
      </w:r>
    </w:p>
    <w:p>
      <w:pPr>
        <w:spacing w:line="276" w:lineRule="auto" w:after="80"/>
        <w:ind w:left="714" w:hanging="357"/>
      </w:pPr>
      <w:r>
        <w:rPr>
          <w:rFonts w:ascii="Cambria" w:hAnsi="Cambria"/>
          <w:sz w:val="22"/>
        </w:rPr>
        <w:t xml:space="preserve">o </w:t>
      </w:r>
      <w:r>
        <w:rPr>
          <w:rFonts w:ascii="Cambria" w:hAnsi="Cambria"/>
          <w:sz w:val="22"/>
        </w:rPr>
        <w:t>Physics</w:t>
      </w:r>
    </w:p>
    <w:p>
      <w:pPr>
        <w:spacing w:line="276" w:lineRule="auto" w:after="80"/>
        <w:ind w:left="714" w:hanging="357"/>
      </w:pPr>
      <w:r>
        <w:rPr>
          <w:rFonts w:ascii="Cambria" w:hAnsi="Cambria"/>
          <w:sz w:val="22"/>
        </w:rPr>
        <w:t xml:space="preserve">o </w:t>
      </w:r>
      <w:r>
        <w:rPr>
          <w:rFonts w:ascii="Cambria" w:hAnsi="Cambria"/>
          <w:sz w:val="22"/>
        </w:rPr>
        <w:t>Chemistry</w:t>
      </w:r>
    </w:p>
    <w:p>
      <w:pPr>
        <w:spacing w:line="276" w:lineRule="auto" w:after="80"/>
        <w:ind w:left="714" w:hanging="357"/>
      </w:pPr>
      <w:r>
        <w:rPr>
          <w:rFonts w:ascii="Cambria" w:hAnsi="Cambria"/>
          <w:sz w:val="22"/>
        </w:rPr>
        <w:t xml:space="preserve">o </w:t>
      </w:r>
      <w:r>
        <w:rPr>
          <w:rFonts w:ascii="Cambria" w:hAnsi="Cambria"/>
          <w:sz w:val="22"/>
        </w:rPr>
        <w:t>Environmental Science</w:t>
      </w:r>
    </w:p>
    <w:p>
      <w:pPr>
        <w:spacing w:line="276" w:lineRule="auto" w:after="80"/>
        <w:ind w:left="357" w:hanging="357"/>
      </w:pPr>
      <w:r>
        <w:rPr>
          <w:rFonts w:ascii="Cambria" w:hAnsi="Cambria"/>
          <w:sz w:val="22"/>
        </w:rPr>
        <w:t xml:space="preserve">• </w:t>
      </w:r>
      <w:r>
        <w:rPr>
          <w:rFonts w:ascii="Cambria" w:hAnsi="Cambria"/>
          <w:b/>
          <w:sz w:val="22"/>
        </w:rPr>
        <w:t>Purpose: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Build a strong theoretical foundation</w:t>
      </w:r>
    </w:p>
    <w:p>
      <w:pPr>
        <w:spacing w:line="276" w:lineRule="auto" w:after="80"/>
        <w:ind w:left="714" w:hanging="357"/>
      </w:pPr>
      <w:r>
        <w:rPr>
          <w:rFonts w:ascii="Cambria" w:hAnsi="Cambria"/>
          <w:sz w:val="22"/>
        </w:rPr>
        <w:t xml:space="preserve">o </w:t>
      </w:r>
      <w:r>
        <w:rPr>
          <w:rFonts w:ascii="Cambria" w:hAnsi="Cambria"/>
          <w:sz w:val="22"/>
        </w:rPr>
        <w:t>Support problem-solving and analytical reasoning in engineering domains</w:t>
      </w:r>
    </w:p>
    <w:p>
      <w:pPr>
        <w:spacing w:line="276" w:lineRule="auto" w:after="80"/>
        <w:ind w:left="714" w:hanging="357"/>
      </w:pPr>
      <w:r>
        <w:rPr>
          <w:rFonts w:ascii="Cambria" w:hAnsi="Cambria"/>
          <w:sz w:val="22"/>
        </w:rPr>
        <w:t xml:space="preserve">o </w:t>
      </w:r>
      <w:r>
        <w:rPr>
          <w:rFonts w:ascii="Cambria" w:hAnsi="Cambria"/>
          <w:sz w:val="22"/>
        </w:rPr>
        <w:t>Enhance scientific understanding relevant to technical applications</w:t>
      </w:r>
    </w:p>
    <w:p>
      <w:pPr>
        <w:spacing w:line="276" w:lineRule="auto" w:after="80"/>
        <w:ind w:left="357" w:hanging="357"/>
      </w:pPr>
      <w:r>
        <w:rPr>
          <w:rFonts w:ascii="Cambria" w:hAnsi="Cambria"/>
          <w:b w:val="0"/>
          <w:sz w:val="22"/>
        </w:rPr>
        <w:t xml:space="preserve">2. </w:t>
      </w:r>
      <w:r>
        <w:rPr>
          <w:rFonts w:ascii="Cambria" w:hAnsi="Cambria"/>
          <w:sz w:val="22"/>
        </w:rPr>
        <w:t>Humanities and Social Sciences (HS) Courses</w:t>
      </w:r>
    </w:p>
    <w:p>
      <w:pPr>
        <w:spacing w:line="276" w:lineRule="auto" w:after="80"/>
        <w:ind w:left="357" w:hanging="357"/>
      </w:pPr>
      <w:r>
        <w:rPr>
          <w:rFonts w:ascii="Cambria" w:hAnsi="Cambria"/>
          <w:sz w:val="22"/>
        </w:rPr>
        <w:t xml:space="preserve">• </w:t>
      </w:r>
      <w:r>
        <w:rPr>
          <w:rFonts w:ascii="Cambria" w:hAnsi="Cambria"/>
          <w:sz w:val="22"/>
        </w:rPr>
        <w:t>Aim to develop soft skills, ethics, and social awareness</w:t>
      </w:r>
    </w:p>
    <w:p>
      <w:pPr>
        <w:spacing w:line="276" w:lineRule="auto" w:after="80"/>
        <w:ind w:left="357" w:hanging="357"/>
      </w:pPr>
      <w:r>
        <w:rPr>
          <w:rFonts w:ascii="Cambria" w:hAnsi="Cambria"/>
          <w:sz w:val="22"/>
        </w:rPr>
        <w:t xml:space="preserve">• </w:t>
      </w:r>
      <w:r>
        <w:rPr>
          <w:rFonts w:ascii="Cambria" w:hAnsi="Cambria"/>
          <w:b/>
          <w:sz w:val="22"/>
        </w:rPr>
        <w:t>Includes subjects like: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English / Communication Skills</w:t>
      </w:r>
    </w:p>
    <w:p>
      <w:pPr>
        <w:spacing w:line="276" w:lineRule="auto" w:after="80"/>
        <w:ind w:left="714" w:hanging="357"/>
      </w:pPr>
      <w:r>
        <w:rPr>
          <w:rFonts w:ascii="Cambria" w:hAnsi="Cambria"/>
          <w:sz w:val="22"/>
        </w:rPr>
        <w:t xml:space="preserve">o </w:t>
      </w:r>
      <w:r>
        <w:rPr>
          <w:rFonts w:ascii="Cambria" w:hAnsi="Cambria"/>
          <w:sz w:val="22"/>
        </w:rPr>
        <w:t>Ethics &amp; Human Values</w:t>
      </w:r>
    </w:p>
    <w:p>
      <w:pPr>
        <w:spacing w:line="276" w:lineRule="auto" w:after="80"/>
        <w:ind w:left="714" w:hanging="357"/>
      </w:pPr>
      <w:r>
        <w:rPr>
          <w:rFonts w:ascii="Cambria" w:hAnsi="Cambria"/>
          <w:sz w:val="22"/>
        </w:rPr>
        <w:t xml:space="preserve">o </w:t>
      </w:r>
      <w:r>
        <w:rPr>
          <w:rFonts w:ascii="Cambria" w:hAnsi="Cambria"/>
          <w:sz w:val="22"/>
        </w:rPr>
        <w:t>Sociology / Psychology / Political Science</w:t>
      </w:r>
    </w:p>
    <w:p>
      <w:pPr>
        <w:spacing w:line="276" w:lineRule="auto" w:after="80"/>
        <w:ind w:left="357" w:hanging="357"/>
      </w:pPr>
      <w:r>
        <w:rPr>
          <w:rFonts w:ascii="Cambria" w:hAnsi="Cambria"/>
          <w:sz w:val="22"/>
        </w:rPr>
        <w:t xml:space="preserve">• </w:t>
      </w:r>
      <w:r>
        <w:rPr>
          <w:rFonts w:ascii="Cambria" w:hAnsi="Cambria"/>
          <w:b/>
          <w:sz w:val="22"/>
        </w:rPr>
        <w:t>Purpose: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Improve critical thinking and interpersonal communication</w:t>
      </w:r>
    </w:p>
    <w:p>
      <w:pPr>
        <w:spacing w:line="276" w:lineRule="auto" w:after="80"/>
        <w:ind w:left="714" w:hanging="357"/>
      </w:pPr>
      <w:r>
        <w:rPr>
          <w:rFonts w:ascii="Cambria" w:hAnsi="Cambria"/>
          <w:sz w:val="22"/>
        </w:rPr>
        <w:t xml:space="preserve">o </w:t>
      </w:r>
      <w:r>
        <w:rPr>
          <w:rFonts w:ascii="Cambria" w:hAnsi="Cambria"/>
          <w:sz w:val="22"/>
        </w:rPr>
        <w:t>Foster emotional intelligence, ethical reasoning, and societal engagement</w:t>
      </w:r>
    </w:p>
    <w:p>
      <w:pPr>
        <w:spacing w:line="276" w:lineRule="auto" w:after="80"/>
        <w:ind w:left="357" w:hanging="357"/>
      </w:pPr>
      <w:r>
        <w:rPr>
          <w:rFonts w:ascii="Cambria" w:hAnsi="Cambria"/>
          <w:b w:val="0"/>
          <w:sz w:val="22"/>
        </w:rPr>
        <w:t xml:space="preserve">3. </w:t>
      </w:r>
      <w:r>
        <w:rPr>
          <w:rFonts w:ascii="Cambria" w:hAnsi="Cambria"/>
          <w:sz w:val="22"/>
        </w:rPr>
        <w:t>Management-Oriented Courses</w:t>
      </w:r>
    </w:p>
    <w:p>
      <w:pPr>
        <w:spacing w:line="276" w:lineRule="auto" w:after="80"/>
        <w:ind w:left="357" w:hanging="357"/>
      </w:pPr>
      <w:r>
        <w:rPr>
          <w:rFonts w:ascii="Cambria" w:hAnsi="Cambria"/>
          <w:sz w:val="22"/>
        </w:rPr>
        <w:t xml:space="preserve">• </w:t>
      </w:r>
      <w:r>
        <w:rPr>
          <w:rFonts w:ascii="Cambria" w:hAnsi="Cambria"/>
          <w:sz w:val="22"/>
        </w:rPr>
        <w:t>Introduced to instill managerial and leadership skills</w:t>
      </w:r>
    </w:p>
    <w:p>
      <w:pPr>
        <w:spacing w:line="276" w:lineRule="auto" w:after="80"/>
        <w:ind w:left="357" w:hanging="357"/>
      </w:pPr>
      <w:r>
        <w:rPr>
          <w:rFonts w:ascii="Cambria" w:hAnsi="Cambria"/>
          <w:sz w:val="22"/>
        </w:rPr>
        <w:t xml:space="preserve">• </w:t>
      </w:r>
      <w:r>
        <w:rPr>
          <w:rFonts w:ascii="Cambria" w:hAnsi="Cambria"/>
          <w:b/>
          <w:sz w:val="22"/>
        </w:rPr>
        <w:t>Includes topics like: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Principles of Management</w:t>
      </w:r>
    </w:p>
    <w:p>
      <w:pPr>
        <w:spacing w:line="276" w:lineRule="auto" w:after="80"/>
        <w:ind w:left="714" w:hanging="357"/>
      </w:pPr>
      <w:r>
        <w:rPr>
          <w:rFonts w:ascii="Cambria" w:hAnsi="Cambria"/>
          <w:sz w:val="22"/>
        </w:rPr>
        <w:t xml:space="preserve">o </w:t>
      </w:r>
      <w:r>
        <w:rPr>
          <w:rFonts w:ascii="Cambria" w:hAnsi="Cambria"/>
          <w:sz w:val="22"/>
        </w:rPr>
        <w:t>Organizational Behavior</w:t>
      </w:r>
    </w:p>
    <w:p>
      <w:pPr>
        <w:spacing w:line="276" w:lineRule="auto" w:after="80"/>
        <w:ind w:left="714" w:hanging="357"/>
      </w:pPr>
      <w:r>
        <w:rPr>
          <w:rFonts w:ascii="Cambria" w:hAnsi="Cambria"/>
          <w:sz w:val="22"/>
        </w:rPr>
        <w:t xml:space="preserve">o </w:t>
      </w:r>
      <w:r>
        <w:rPr>
          <w:rFonts w:ascii="Cambria" w:hAnsi="Cambria"/>
          <w:sz w:val="22"/>
        </w:rPr>
        <w:t>Financial Literacy</w:t>
      </w:r>
    </w:p>
    <w:p>
      <w:pPr>
        <w:spacing w:line="276" w:lineRule="auto" w:after="80"/>
        <w:ind w:left="714" w:hanging="357"/>
      </w:pPr>
      <w:r>
        <w:rPr>
          <w:rFonts w:ascii="Cambria" w:hAnsi="Cambria"/>
          <w:sz w:val="22"/>
        </w:rPr>
        <w:t xml:space="preserve">o </w:t>
      </w:r>
      <w:r>
        <w:rPr>
          <w:rFonts w:ascii="Cambria" w:hAnsi="Cambria"/>
          <w:sz w:val="22"/>
        </w:rPr>
        <w:t>Entrepreneurship</w:t>
      </w:r>
    </w:p>
    <w:p>
      <w:pPr>
        <w:spacing w:line="276" w:lineRule="auto" w:after="80"/>
        <w:ind w:left="357" w:hanging="357"/>
      </w:pPr>
      <w:r>
        <w:rPr>
          <w:rFonts w:ascii="Cambria" w:hAnsi="Cambria"/>
          <w:sz w:val="22"/>
        </w:rPr>
        <w:t xml:space="preserve">• </w:t>
      </w:r>
      <w:r>
        <w:rPr>
          <w:rFonts w:ascii="Cambria" w:hAnsi="Cambria"/>
          <w:b/>
          <w:sz w:val="22"/>
        </w:rPr>
        <w:t>Purpose: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Prepare students for allied career opportunities in management roles</w:t>
      </w:r>
    </w:p>
    <w:p>
      <w:pPr>
        <w:spacing w:line="276" w:lineRule="auto" w:after="80"/>
        <w:ind w:left="714" w:hanging="357"/>
      </w:pPr>
      <w:r>
        <w:rPr>
          <w:rFonts w:ascii="Cambria" w:hAnsi="Cambria"/>
          <w:sz w:val="22"/>
        </w:rPr>
        <w:t xml:space="preserve">o </w:t>
      </w:r>
      <w:r>
        <w:rPr>
          <w:rFonts w:ascii="Cambria" w:hAnsi="Cambria"/>
          <w:sz w:val="22"/>
        </w:rPr>
        <w:t>Encourage entrepreneurial mindset and project management capabilities</w:t>
      </w:r>
    </w:p>
    <w:p>
      <w:pPr>
        <w:spacing w:line="276" w:lineRule="auto" w:after="80"/>
        <w:ind w:left="357" w:hanging="357"/>
      </w:pPr>
      <w:r>
        <w:rPr>
          <w:rFonts w:ascii="Cambria" w:hAnsi="Cambria"/>
          <w:b w:val="0"/>
          <w:sz w:val="22"/>
        </w:rPr>
        <w:t xml:space="preserve">4. </w:t>
      </w:r>
      <w:r>
        <w:rPr>
          <w:rFonts w:ascii="Cambria" w:hAnsi="Cambria"/>
          <w:sz w:val="22"/>
        </w:rPr>
        <w:t>Civil Services &amp; Career Skill Components</w:t>
      </w:r>
    </w:p>
    <w:p>
      <w:pPr>
        <w:spacing w:line="276" w:lineRule="auto" w:after="80"/>
        <w:ind w:left="357" w:hanging="357"/>
      </w:pPr>
      <w:r>
        <w:rPr>
          <w:rFonts w:ascii="Cambria" w:hAnsi="Cambria"/>
          <w:sz w:val="22"/>
        </w:rPr>
        <w:t xml:space="preserve">• </w:t>
      </w:r>
      <w:r>
        <w:rPr>
          <w:rFonts w:ascii="Cambria" w:hAnsi="Cambria"/>
          <w:b/>
          <w:sz w:val="22"/>
        </w:rPr>
        <w:t>Some HS/Management courses integrate topics relevant to:</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Civil Services preparation</w:t>
      </w:r>
    </w:p>
    <w:p>
      <w:pPr>
        <w:spacing w:line="276" w:lineRule="auto" w:after="80"/>
        <w:ind w:left="714" w:hanging="357"/>
      </w:pPr>
      <w:r>
        <w:rPr>
          <w:rFonts w:ascii="Cambria" w:hAnsi="Cambria"/>
          <w:sz w:val="22"/>
        </w:rPr>
        <w:t xml:space="preserve">o </w:t>
      </w:r>
      <w:r>
        <w:rPr>
          <w:rFonts w:ascii="Cambria" w:hAnsi="Cambria"/>
          <w:sz w:val="22"/>
        </w:rPr>
        <w:t>Administrative frameworks</w:t>
      </w:r>
    </w:p>
    <w:p>
      <w:pPr>
        <w:spacing w:line="276" w:lineRule="auto" w:after="80"/>
        <w:ind w:left="714" w:hanging="357"/>
      </w:pPr>
      <w:r>
        <w:rPr>
          <w:rFonts w:ascii="Cambria" w:hAnsi="Cambria"/>
          <w:sz w:val="22"/>
        </w:rPr>
        <w:t xml:space="preserve">o </w:t>
      </w:r>
      <w:r>
        <w:rPr>
          <w:rFonts w:ascii="Cambria" w:hAnsi="Cambria"/>
          <w:sz w:val="22"/>
        </w:rPr>
        <w:t>Governance and Public Policy</w:t>
      </w:r>
    </w:p>
    <w:p>
      <w:pPr>
        <w:spacing w:line="276" w:lineRule="auto" w:after="80"/>
        <w:ind w:left="357" w:hanging="357"/>
      </w:pPr>
      <w:r>
        <w:rPr>
          <w:rFonts w:ascii="Cambria" w:hAnsi="Cambria"/>
          <w:sz w:val="22"/>
        </w:rPr>
        <w:t xml:space="preserve">• </w:t>
      </w:r>
      <w:r>
        <w:rPr>
          <w:rFonts w:ascii="Cambria" w:hAnsi="Cambria"/>
          <w:b/>
          <w:sz w:val="22"/>
        </w:rPr>
        <w:t>Purpose: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Benefit students interested in competitive exams or public service careers</w:t>
      </w:r>
    </w:p>
    <w:p>
      <w:pPr>
        <w:spacing w:line="276" w:lineRule="auto" w:after="80"/>
        <w:ind w:left="714" w:hanging="357"/>
      </w:pPr>
      <w:r>
        <w:rPr>
          <w:rFonts w:ascii="Cambria" w:hAnsi="Cambria"/>
          <w:sz w:val="22"/>
        </w:rPr>
        <w:t xml:space="preserve">o </w:t>
      </w:r>
      <w:r>
        <w:rPr>
          <w:rFonts w:ascii="Cambria" w:hAnsi="Cambria"/>
          <w:sz w:val="22"/>
        </w:rPr>
        <w:t>Provide broad career exposure beyond core engineering</w:t>
      </w:r>
    </w:p>
    <w:p>
      <w:pPr>
        <w:spacing w:before="280" w:after="160"/>
      </w:pPr>
      <w:r>
        <w:rPr>
          <w:rFonts w:ascii="Cambria" w:hAnsi="Cambria"/>
          <w:b/>
          <w:color w:val="1F3A5F"/>
          <w:sz w:val="29"/>
        </w:rPr>
        <w:t>8.3. Engineering Sciences (ES)</w:t>
      </w:r>
    </w:p>
    <w:p>
      <w:pPr>
        <w:spacing w:after="80" w:before="120" w:line="276" w:lineRule="auto"/>
      </w:pPr>
      <w:r>
        <w:rPr>
          <w:rFonts w:ascii="Cambria" w:hAnsi="Cambria"/>
          <w:b/>
          <w:i w:val="0"/>
          <w:sz w:val="22"/>
        </w:rPr>
        <w:t>Definition</w:t>
      </w:r>
    </w:p>
    <w:p>
      <w:pPr>
        <w:spacing w:line="276" w:lineRule="auto" w:after="80"/>
        <w:ind w:left="357" w:hanging="357"/>
      </w:pPr>
      <w:r>
        <w:rPr>
          <w:rFonts w:ascii="Cambria" w:hAnsi="Cambria"/>
          <w:sz w:val="22"/>
        </w:rPr>
        <w:t xml:space="preserve">• </w:t>
      </w:r>
      <w:r>
        <w:rPr>
          <w:rFonts w:ascii="Cambria" w:hAnsi="Cambria"/>
          <w:sz w:val="22"/>
        </w:rPr>
        <w:t>Engineering Sciences are foundation-level technical courses essential for all engineering disciplines</w:t>
      </w:r>
    </w:p>
    <w:p>
      <w:pPr>
        <w:spacing w:line="276" w:lineRule="auto" w:after="80"/>
        <w:ind w:left="357" w:hanging="357"/>
      </w:pPr>
      <w:r>
        <w:rPr>
          <w:rFonts w:ascii="Cambria" w:hAnsi="Cambria"/>
          <w:sz w:val="22"/>
        </w:rPr>
        <w:t xml:space="preserve">• </w:t>
      </w:r>
      <w:r>
        <w:rPr>
          <w:rFonts w:ascii="Cambria" w:hAnsi="Cambria"/>
          <w:sz w:val="22"/>
        </w:rPr>
        <w:t>These subjects build the bridge between basic sciences and core engineering applications</w:t>
      </w:r>
    </w:p>
    <w:p>
      <w:pPr>
        <w:spacing w:after="80" w:before="120" w:line="276" w:lineRule="auto"/>
      </w:pPr>
      <w:r>
        <w:rPr>
          <w:rFonts w:ascii="Cambria" w:hAnsi="Cambria"/>
          <w:b/>
          <w:i w:val="0"/>
          <w:sz w:val="22"/>
        </w:rPr>
        <w:t>Examples of ES Courses</w:t>
      </w:r>
    </w:p>
    <w:p>
      <w:pPr>
        <w:spacing w:line="276" w:lineRule="auto" w:after="80"/>
        <w:ind w:left="357" w:hanging="357"/>
      </w:pPr>
      <w:r>
        <w:rPr>
          <w:rFonts w:ascii="Cambria" w:hAnsi="Cambria"/>
          <w:sz w:val="22"/>
        </w:rPr>
        <w:t xml:space="preserve">• </w:t>
      </w:r>
      <w:r>
        <w:rPr>
          <w:rFonts w:ascii="Cambria" w:hAnsi="Cambria"/>
          <w:sz w:val="22"/>
        </w:rPr>
        <w:t>Engineering Drawing / Graphics</w:t>
      </w:r>
    </w:p>
    <w:p>
      <w:pPr>
        <w:spacing w:line="276" w:lineRule="auto" w:after="80"/>
        <w:ind w:left="357" w:hanging="357"/>
      </w:pPr>
      <w:r>
        <w:rPr>
          <w:rFonts w:ascii="Cambria" w:hAnsi="Cambria"/>
          <w:sz w:val="22"/>
        </w:rPr>
        <w:t xml:space="preserve">• </w:t>
      </w:r>
      <w:r>
        <w:rPr>
          <w:rFonts w:ascii="Cambria" w:hAnsi="Cambria"/>
          <w:sz w:val="22"/>
        </w:rPr>
        <w:t>IT Workshop</w:t>
      </w:r>
    </w:p>
    <w:p>
      <w:pPr>
        <w:spacing w:line="276" w:lineRule="auto" w:after="80"/>
        <w:ind w:left="357" w:hanging="357"/>
      </w:pPr>
      <w:r>
        <w:rPr>
          <w:rFonts w:ascii="Cambria" w:hAnsi="Cambria"/>
          <w:sz w:val="22"/>
        </w:rPr>
        <w:t xml:space="preserve">• </w:t>
      </w:r>
      <w:r>
        <w:rPr>
          <w:rFonts w:ascii="Cambria" w:hAnsi="Cambria"/>
          <w:sz w:val="22"/>
        </w:rPr>
        <w:t>Computer Programming &amp; Problem Solving</w:t>
      </w:r>
    </w:p>
    <w:p>
      <w:pPr>
        <w:spacing w:line="276" w:lineRule="auto" w:after="80"/>
        <w:ind w:left="357" w:hanging="357"/>
      </w:pPr>
      <w:r>
        <w:rPr>
          <w:rFonts w:ascii="Cambria" w:hAnsi="Cambria"/>
          <w:sz w:val="22"/>
        </w:rPr>
        <w:t xml:space="preserve">• </w:t>
      </w:r>
      <w:r>
        <w:rPr>
          <w:rFonts w:ascii="Cambria" w:hAnsi="Cambria"/>
          <w:sz w:val="22"/>
        </w:rPr>
        <w:t>Basic Electrical Engineering</w:t>
      </w:r>
    </w:p>
    <w:p>
      <w:pPr>
        <w:spacing w:line="276" w:lineRule="auto" w:after="80"/>
        <w:ind w:left="357" w:hanging="357"/>
      </w:pPr>
      <w:r>
        <w:rPr>
          <w:rFonts w:ascii="Cambria" w:hAnsi="Cambria"/>
          <w:sz w:val="22"/>
        </w:rPr>
        <w:t xml:space="preserve">• </w:t>
      </w:r>
      <w:r>
        <w:rPr>
          <w:rFonts w:ascii="Cambria" w:hAnsi="Cambria"/>
          <w:sz w:val="22"/>
        </w:rPr>
        <w:t>Basic Electronics Engineering</w:t>
      </w:r>
    </w:p>
    <w:p>
      <w:pPr>
        <w:spacing w:line="276" w:lineRule="auto" w:after="80"/>
        <w:ind w:left="357" w:hanging="357"/>
      </w:pPr>
      <w:r>
        <w:rPr>
          <w:rFonts w:ascii="Cambria" w:hAnsi="Cambria"/>
          <w:sz w:val="22"/>
        </w:rPr>
        <w:t xml:space="preserve">• </w:t>
      </w:r>
      <w:r>
        <w:rPr>
          <w:rFonts w:ascii="Cambria" w:hAnsi="Cambria"/>
          <w:sz w:val="22"/>
        </w:rPr>
        <w:t>Engineering Mechanics / Thermodynamics</w:t>
      </w:r>
    </w:p>
    <w:p>
      <w:pPr>
        <w:spacing w:line="276" w:lineRule="auto" w:after="80"/>
        <w:ind w:left="357" w:hanging="357"/>
      </w:pPr>
      <w:r>
        <w:rPr>
          <w:rFonts w:ascii="Cambria" w:hAnsi="Cambria"/>
          <w:sz w:val="22"/>
        </w:rPr>
        <w:t xml:space="preserve">• </w:t>
      </w:r>
      <w:r>
        <w:rPr>
          <w:rFonts w:ascii="Cambria" w:hAnsi="Cambria"/>
          <w:sz w:val="22"/>
        </w:rPr>
        <w:t>Material Science</w:t>
      </w:r>
    </w:p>
    <w:p>
      <w:pPr>
        <w:spacing w:after="80" w:before="120" w:line="276" w:lineRule="auto"/>
      </w:pPr>
      <w:r>
        <w:rPr>
          <w:rFonts w:ascii="Cambria" w:hAnsi="Cambria"/>
          <w:b/>
          <w:i w:val="0"/>
          <w:sz w:val="22"/>
        </w:rPr>
        <w:t>Purpose</w:t>
      </w:r>
    </w:p>
    <w:p>
      <w:pPr>
        <w:spacing w:line="276" w:lineRule="auto" w:after="80"/>
        <w:ind w:left="357" w:hanging="357"/>
      </w:pPr>
      <w:r>
        <w:rPr>
          <w:rFonts w:ascii="Cambria" w:hAnsi="Cambria"/>
          <w:sz w:val="22"/>
        </w:rPr>
        <w:t xml:space="preserve">• </w:t>
      </w:r>
      <w:r>
        <w:rPr>
          <w:rFonts w:ascii="Cambria" w:hAnsi="Cambria"/>
          <w:sz w:val="22"/>
        </w:rPr>
        <w:t>Equip students with universal engineering skills and knowledge</w:t>
      </w:r>
    </w:p>
    <w:p>
      <w:pPr>
        <w:spacing w:line="276" w:lineRule="auto" w:after="80"/>
        <w:ind w:left="357" w:hanging="357"/>
      </w:pPr>
      <w:r>
        <w:rPr>
          <w:rFonts w:ascii="Cambria" w:hAnsi="Cambria"/>
          <w:sz w:val="22"/>
        </w:rPr>
        <w:t xml:space="preserve">• </w:t>
      </w:r>
      <w:r>
        <w:rPr>
          <w:rFonts w:ascii="Cambria" w:hAnsi="Cambria"/>
          <w:sz w:val="22"/>
        </w:rPr>
        <w:t>Facilitate technical literacy that supports problem-solving across all branches</w:t>
      </w:r>
    </w:p>
    <w:p>
      <w:pPr>
        <w:spacing w:line="276" w:lineRule="auto" w:after="80"/>
        <w:ind w:left="357" w:hanging="357"/>
      </w:pPr>
      <w:r>
        <w:rPr>
          <w:rFonts w:ascii="Cambria" w:hAnsi="Cambria"/>
          <w:sz w:val="22"/>
        </w:rPr>
        <w:t xml:space="preserve">• </w:t>
      </w:r>
      <w:r>
        <w:rPr>
          <w:rFonts w:ascii="Cambria" w:hAnsi="Cambria"/>
          <w:b/>
          <w:sz w:val="22"/>
        </w:rPr>
        <w:t>Develop ability to:</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Interpret and communicate engineering ideas graphically</w:t>
      </w:r>
    </w:p>
    <w:p>
      <w:pPr>
        <w:spacing w:line="276" w:lineRule="auto" w:after="80"/>
        <w:ind w:left="714" w:hanging="357"/>
      </w:pPr>
      <w:r>
        <w:rPr>
          <w:rFonts w:ascii="Cambria" w:hAnsi="Cambria"/>
          <w:sz w:val="22"/>
        </w:rPr>
        <w:t xml:space="preserve">o </w:t>
      </w:r>
      <w:r>
        <w:rPr>
          <w:rFonts w:ascii="Cambria" w:hAnsi="Cambria"/>
          <w:sz w:val="22"/>
        </w:rPr>
        <w:t>Understand basic circuits, software, systems, and tools</w:t>
      </w:r>
    </w:p>
    <w:p>
      <w:pPr>
        <w:spacing w:line="276" w:lineRule="auto" w:after="80"/>
        <w:ind w:left="714" w:hanging="357"/>
      </w:pPr>
      <w:r>
        <w:rPr>
          <w:rFonts w:ascii="Cambria" w:hAnsi="Cambria"/>
          <w:sz w:val="22"/>
        </w:rPr>
        <w:t xml:space="preserve">o </w:t>
      </w:r>
      <w:r>
        <w:rPr>
          <w:rFonts w:ascii="Cambria" w:hAnsi="Cambria"/>
          <w:sz w:val="22"/>
        </w:rPr>
        <w:t>Work with engineering software and computing logic</w:t>
      </w:r>
    </w:p>
    <w:p>
      <w:pPr>
        <w:spacing w:line="276" w:lineRule="auto" w:after="80"/>
        <w:ind w:left="714" w:hanging="357"/>
      </w:pPr>
      <w:r>
        <w:rPr>
          <w:rFonts w:ascii="Cambria" w:hAnsi="Cambria"/>
          <w:sz w:val="22"/>
        </w:rPr>
        <w:t xml:space="preserve">o </w:t>
      </w:r>
      <w:r>
        <w:rPr>
          <w:rFonts w:ascii="Cambria" w:hAnsi="Cambria"/>
          <w:sz w:val="22"/>
        </w:rPr>
        <w:t>Grasp mechanics and material behavior relevant across domains</w:t>
      </w:r>
    </w:p>
    <w:p>
      <w:pPr>
        <w:spacing w:after="80" w:before="120" w:line="276" w:lineRule="auto"/>
      </w:pPr>
      <w:r>
        <w:rPr>
          <w:rFonts w:ascii="Cambria" w:hAnsi="Cambria"/>
          <w:b/>
          <w:i w:val="0"/>
          <w:sz w:val="22"/>
        </w:rPr>
        <w:t>Key Characteristics</w:t>
      </w:r>
    </w:p>
    <w:p>
      <w:pPr>
        <w:spacing w:line="276" w:lineRule="auto" w:after="80"/>
        <w:ind w:left="357" w:hanging="357"/>
      </w:pPr>
      <w:r>
        <w:rPr>
          <w:rFonts w:ascii="Cambria" w:hAnsi="Cambria"/>
          <w:sz w:val="22"/>
        </w:rPr>
        <w:t xml:space="preserve">• </w:t>
      </w:r>
      <w:r>
        <w:rPr>
          <w:rFonts w:ascii="Cambria" w:hAnsi="Cambria"/>
          <w:sz w:val="22"/>
        </w:rPr>
        <w:t>Mandatory for all engineering students, regardless of specialization</w:t>
      </w:r>
    </w:p>
    <w:p>
      <w:pPr>
        <w:spacing w:line="276" w:lineRule="auto" w:after="80"/>
        <w:ind w:left="357" w:hanging="357"/>
      </w:pPr>
      <w:r>
        <w:rPr>
          <w:rFonts w:ascii="Cambria" w:hAnsi="Cambria"/>
          <w:sz w:val="22"/>
        </w:rPr>
        <w:t xml:space="preserve">• </w:t>
      </w:r>
      <w:r>
        <w:rPr>
          <w:rFonts w:ascii="Cambria" w:hAnsi="Cambria"/>
          <w:sz w:val="22"/>
        </w:rPr>
        <w:t>Serves as pre-requisites for advanced core courses</w:t>
      </w:r>
    </w:p>
    <w:p>
      <w:pPr>
        <w:spacing w:line="276" w:lineRule="auto" w:after="80"/>
        <w:ind w:left="357" w:hanging="357"/>
      </w:pPr>
      <w:r>
        <w:rPr>
          <w:rFonts w:ascii="Cambria" w:hAnsi="Cambria"/>
          <w:sz w:val="22"/>
        </w:rPr>
        <w:t xml:space="preserve">• </w:t>
      </w:r>
      <w:r>
        <w:rPr>
          <w:rFonts w:ascii="Cambria" w:hAnsi="Cambria"/>
          <w:sz w:val="22"/>
        </w:rPr>
        <w:t>Encourages cross-disciplinary understanding and teamwork</w:t>
      </w:r>
    </w:p>
    <w:p>
      <w:pPr>
        <w:spacing w:before="280" w:after="160"/>
      </w:pPr>
      <w:r>
        <w:rPr>
          <w:rFonts w:ascii="Cambria" w:hAnsi="Cambria"/>
          <w:b/>
          <w:color w:val="1F3A5F"/>
          <w:sz w:val="29"/>
        </w:rPr>
        <w:t>8.4. Programme Core (PC)</w:t>
      </w:r>
    </w:p>
    <w:p>
      <w:pPr>
        <w:spacing w:after="80" w:before="120" w:line="276" w:lineRule="auto"/>
      </w:pPr>
      <w:r>
        <w:rPr>
          <w:rFonts w:ascii="Cambria" w:hAnsi="Cambria"/>
          <w:b/>
          <w:i w:val="0"/>
          <w:sz w:val="22"/>
        </w:rPr>
        <w:t>Definition</w:t>
      </w:r>
    </w:p>
    <w:p>
      <w:pPr>
        <w:spacing w:line="276" w:lineRule="auto" w:after="80"/>
        <w:ind w:left="357" w:hanging="357"/>
      </w:pPr>
      <w:r>
        <w:rPr>
          <w:rFonts w:ascii="Cambria" w:hAnsi="Cambria"/>
          <w:sz w:val="22"/>
        </w:rPr>
        <w:t xml:space="preserve">• </w:t>
      </w:r>
      <w:r>
        <w:rPr>
          <w:rFonts w:ascii="Cambria" w:hAnsi="Cambria"/>
          <w:sz w:val="22"/>
        </w:rPr>
        <w:t>Programme Core courses are compulsory subjects that form the central foundation of a specific academic program</w:t>
      </w:r>
    </w:p>
    <w:p>
      <w:pPr>
        <w:spacing w:line="276" w:lineRule="auto" w:after="80"/>
        <w:ind w:left="357" w:hanging="357"/>
      </w:pPr>
      <w:r>
        <w:rPr>
          <w:rFonts w:ascii="Cambria" w:hAnsi="Cambria"/>
          <w:sz w:val="22"/>
        </w:rPr>
        <w:t xml:space="preserve">• </w:t>
      </w:r>
      <w:r>
        <w:rPr>
          <w:rFonts w:ascii="Cambria" w:hAnsi="Cambria"/>
          <w:sz w:val="22"/>
        </w:rPr>
        <w:t>These are essential to meet the learning outcomes and graduation requirements of a discipline</w:t>
      </w:r>
    </w:p>
    <w:p>
      <w:pPr>
        <w:spacing w:after="80" w:before="120" w:line="276" w:lineRule="auto"/>
      </w:pPr>
      <w:r>
        <w:rPr>
          <w:rFonts w:ascii="Cambria" w:hAnsi="Cambria"/>
          <w:b/>
          <w:i w:val="0"/>
          <w:sz w:val="22"/>
        </w:rPr>
        <w:t>Examples of PC Courses (Discipline-Specific)</w:t>
      </w:r>
    </w:p>
    <w:p>
      <w:pPr>
        <w:spacing w:line="276" w:lineRule="auto" w:after="80"/>
        <w:ind w:left="357" w:hanging="357"/>
      </w:pPr>
      <w:r>
        <w:rPr>
          <w:rFonts w:ascii="Cambria" w:hAnsi="Cambria"/>
          <w:sz w:val="22"/>
        </w:rPr>
        <w:t xml:space="preserve">• </w:t>
      </w:r>
      <w:r>
        <w:rPr>
          <w:rFonts w:ascii="Cambria" w:hAnsi="Cambria"/>
          <w:b/>
          <w:sz w:val="22"/>
        </w:rPr>
        <w:t>For Computer Science:</w:t>
      </w:r>
      <w:r>
        <w:rPr>
          <w:rFonts w:ascii="Cambria" w:hAnsi="Cambria"/>
          <w:sz w:val="22"/>
        </w:rPr>
        <w:t xml:space="preserve"> Data Structures, Algorithms, Operating Systems</w:t>
      </w:r>
    </w:p>
    <w:p>
      <w:pPr>
        <w:spacing w:line="276" w:lineRule="auto" w:after="80"/>
        <w:ind w:left="357" w:hanging="357"/>
      </w:pPr>
      <w:r>
        <w:rPr>
          <w:rFonts w:ascii="Cambria" w:hAnsi="Cambria"/>
          <w:sz w:val="22"/>
        </w:rPr>
        <w:t xml:space="preserve">• </w:t>
      </w:r>
      <w:r>
        <w:rPr>
          <w:rFonts w:ascii="Cambria" w:hAnsi="Cambria"/>
          <w:b/>
          <w:sz w:val="22"/>
        </w:rPr>
        <w:t>For Mechanical Engineering:</w:t>
      </w:r>
      <w:r>
        <w:rPr>
          <w:rFonts w:ascii="Cambria" w:hAnsi="Cambria"/>
          <w:sz w:val="22"/>
        </w:rPr>
        <w:t xml:space="preserve"> Thermodynamics, Fluid Mechanics, Machine Design</w:t>
      </w:r>
    </w:p>
    <w:p>
      <w:pPr>
        <w:spacing w:line="276" w:lineRule="auto" w:after="80"/>
        <w:ind w:left="357" w:hanging="357"/>
      </w:pPr>
      <w:r>
        <w:rPr>
          <w:rFonts w:ascii="Cambria" w:hAnsi="Cambria"/>
          <w:sz w:val="22"/>
        </w:rPr>
        <w:t xml:space="preserve">• </w:t>
      </w:r>
      <w:r>
        <w:rPr>
          <w:rFonts w:ascii="Cambria" w:hAnsi="Cambria"/>
          <w:sz w:val="22"/>
        </w:rPr>
        <w:t>For Electronics &amp; Communication: Digital Electronics, Signal Processing</w:t>
      </w:r>
    </w:p>
    <w:p>
      <w:pPr>
        <w:spacing w:line="276" w:lineRule="auto" w:after="80"/>
        <w:ind w:left="357" w:hanging="357"/>
      </w:pPr>
      <w:r>
        <w:rPr>
          <w:rFonts w:ascii="Cambria" w:hAnsi="Cambria"/>
          <w:sz w:val="22"/>
        </w:rPr>
        <w:t xml:space="preserve">• </w:t>
      </w:r>
      <w:r>
        <w:rPr>
          <w:rFonts w:ascii="Cambria" w:hAnsi="Cambria"/>
          <w:b/>
          <w:sz w:val="22"/>
        </w:rPr>
        <w:t>For Civil Engineering:</w:t>
      </w:r>
      <w:r>
        <w:rPr>
          <w:rFonts w:ascii="Cambria" w:hAnsi="Cambria"/>
          <w:sz w:val="22"/>
        </w:rPr>
        <w:t xml:space="preserve"> Structural Analysis, Geotechnical Engineering</w:t>
      </w:r>
    </w:p>
    <w:p>
      <w:pPr>
        <w:spacing w:after="80" w:before="120" w:line="276" w:lineRule="auto"/>
      </w:pPr>
      <w:r>
        <w:rPr>
          <w:rFonts w:ascii="Cambria" w:hAnsi="Cambria"/>
          <w:b/>
          <w:i w:val="0"/>
          <w:sz w:val="22"/>
        </w:rPr>
        <w:t>Purpose</w:t>
      </w:r>
    </w:p>
    <w:p>
      <w:pPr>
        <w:spacing w:line="276" w:lineRule="auto" w:after="80"/>
        <w:ind w:left="357" w:hanging="357"/>
      </w:pPr>
      <w:r>
        <w:rPr>
          <w:rFonts w:ascii="Cambria" w:hAnsi="Cambria"/>
          <w:sz w:val="22"/>
        </w:rPr>
        <w:t xml:space="preserve">• </w:t>
      </w:r>
      <w:r>
        <w:rPr>
          <w:rFonts w:ascii="Cambria" w:hAnsi="Cambria"/>
          <w:sz w:val="22"/>
        </w:rPr>
        <w:t>Provide in-depth knowledge and technical expertise in the chosen discipline</w:t>
      </w:r>
    </w:p>
    <w:p>
      <w:pPr>
        <w:spacing w:line="276" w:lineRule="auto" w:after="80"/>
        <w:ind w:left="357" w:hanging="357"/>
      </w:pPr>
      <w:r>
        <w:rPr>
          <w:rFonts w:ascii="Cambria" w:hAnsi="Cambria"/>
          <w:sz w:val="22"/>
        </w:rPr>
        <w:t xml:space="preserve">• </w:t>
      </w:r>
      <w:r>
        <w:rPr>
          <w:rFonts w:ascii="Cambria" w:hAnsi="Cambria"/>
          <w:sz w:val="22"/>
        </w:rPr>
        <w:t>Ensure uniformity in academic rigor and outcome-based education</w:t>
      </w:r>
    </w:p>
    <w:p>
      <w:pPr>
        <w:spacing w:line="276" w:lineRule="auto" w:after="80"/>
        <w:ind w:left="357" w:hanging="357"/>
      </w:pPr>
      <w:r>
        <w:rPr>
          <w:rFonts w:ascii="Cambria" w:hAnsi="Cambria"/>
          <w:sz w:val="22"/>
        </w:rPr>
        <w:t xml:space="preserve">• </w:t>
      </w:r>
      <w:r>
        <w:rPr>
          <w:rFonts w:ascii="Cambria" w:hAnsi="Cambria"/>
          <w:sz w:val="22"/>
        </w:rPr>
        <w:t>Lay the groundwork for advanced electives, projects, and specializations</w:t>
      </w:r>
    </w:p>
    <w:p>
      <w:pPr>
        <w:spacing w:after="80" w:before="120" w:line="276" w:lineRule="auto"/>
      </w:pPr>
      <w:r>
        <w:rPr>
          <w:rFonts w:ascii="Cambria" w:hAnsi="Cambria"/>
          <w:b/>
          <w:i w:val="0"/>
          <w:sz w:val="22"/>
        </w:rPr>
        <w:t>Key Characteristics</w:t>
      </w:r>
    </w:p>
    <w:p>
      <w:pPr>
        <w:spacing w:line="276" w:lineRule="auto" w:after="80"/>
        <w:ind w:left="357" w:hanging="357"/>
      </w:pPr>
      <w:r>
        <w:rPr>
          <w:rFonts w:ascii="Cambria" w:hAnsi="Cambria"/>
          <w:sz w:val="22"/>
        </w:rPr>
        <w:t xml:space="preserve">• </w:t>
      </w:r>
      <w:r>
        <w:rPr>
          <w:rFonts w:ascii="Cambria" w:hAnsi="Cambria"/>
          <w:sz w:val="22"/>
        </w:rPr>
        <w:t>Mandatory for all students in the program</w:t>
      </w:r>
    </w:p>
    <w:p>
      <w:pPr>
        <w:spacing w:line="276" w:lineRule="auto" w:after="80"/>
        <w:ind w:left="357" w:hanging="357"/>
      </w:pPr>
      <w:r>
        <w:rPr>
          <w:rFonts w:ascii="Cambria" w:hAnsi="Cambria"/>
          <w:sz w:val="22"/>
        </w:rPr>
        <w:t xml:space="preserve">• </w:t>
      </w:r>
      <w:r>
        <w:rPr>
          <w:rFonts w:ascii="Cambria" w:hAnsi="Cambria"/>
          <w:sz w:val="22"/>
        </w:rPr>
        <w:t>Covers fundamental theories, techniques, tools, and applications</w:t>
      </w:r>
    </w:p>
    <w:p>
      <w:pPr>
        <w:spacing w:line="276" w:lineRule="auto" w:after="80"/>
        <w:ind w:left="357" w:hanging="357"/>
      </w:pPr>
      <w:r>
        <w:rPr>
          <w:rFonts w:ascii="Cambria" w:hAnsi="Cambria"/>
          <w:sz w:val="22"/>
        </w:rPr>
        <w:t xml:space="preserve">• </w:t>
      </w:r>
      <w:r>
        <w:rPr>
          <w:rFonts w:ascii="Cambria" w:hAnsi="Cambria"/>
          <w:b/>
          <w:sz w:val="22"/>
        </w:rPr>
        <w:t>Directly aligned with:</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Program Educational Objectives (PEOs)</w:t>
      </w:r>
    </w:p>
    <w:p>
      <w:pPr>
        <w:spacing w:line="276" w:lineRule="auto" w:after="80"/>
        <w:ind w:left="714" w:hanging="357"/>
      </w:pPr>
      <w:r>
        <w:rPr>
          <w:rFonts w:ascii="Cambria" w:hAnsi="Cambria"/>
          <w:sz w:val="22"/>
        </w:rPr>
        <w:t xml:space="preserve">o </w:t>
      </w:r>
      <w:r>
        <w:rPr>
          <w:rFonts w:ascii="Cambria" w:hAnsi="Cambria"/>
          <w:sz w:val="22"/>
        </w:rPr>
        <w:t>Program Outcomes (POs)</w:t>
      </w:r>
    </w:p>
    <w:p>
      <w:pPr>
        <w:spacing w:line="276" w:lineRule="auto" w:after="80"/>
        <w:ind w:left="714" w:hanging="357"/>
      </w:pPr>
      <w:r>
        <w:rPr>
          <w:rFonts w:ascii="Cambria" w:hAnsi="Cambria"/>
          <w:sz w:val="22"/>
        </w:rPr>
        <w:t xml:space="preserve">o </w:t>
      </w:r>
      <w:r>
        <w:rPr>
          <w:rFonts w:ascii="Cambria" w:hAnsi="Cambria"/>
          <w:sz w:val="22"/>
        </w:rPr>
        <w:t>Course Outcomes (COs)</w:t>
      </w:r>
    </w:p>
    <w:p>
      <w:pPr>
        <w:spacing w:after="80" w:before="120" w:line="276" w:lineRule="auto"/>
      </w:pPr>
      <w:r>
        <w:rPr>
          <w:rFonts w:ascii="Cambria" w:hAnsi="Cambria"/>
          <w:b/>
          <w:i w:val="0"/>
          <w:sz w:val="22"/>
        </w:rPr>
        <w:t>Academic Significance</w:t>
      </w:r>
    </w:p>
    <w:p>
      <w:pPr>
        <w:spacing w:line="276" w:lineRule="auto" w:after="80"/>
        <w:ind w:left="357" w:hanging="357"/>
      </w:pPr>
      <w:r>
        <w:rPr>
          <w:rFonts w:ascii="Cambria" w:hAnsi="Cambria"/>
          <w:sz w:val="22"/>
        </w:rPr>
        <w:t xml:space="preserve">• </w:t>
      </w:r>
      <w:r>
        <w:rPr>
          <w:rFonts w:ascii="Cambria" w:hAnsi="Cambria"/>
          <w:sz w:val="22"/>
        </w:rPr>
        <w:t>Assesses students’ core competency and readiness for professional roles</w:t>
      </w:r>
    </w:p>
    <w:p>
      <w:pPr>
        <w:spacing w:line="276" w:lineRule="auto" w:after="80"/>
        <w:ind w:left="357" w:hanging="357"/>
      </w:pPr>
      <w:r>
        <w:rPr>
          <w:rFonts w:ascii="Cambria" w:hAnsi="Cambria"/>
          <w:sz w:val="22"/>
        </w:rPr>
        <w:t xml:space="preserve">• </w:t>
      </w:r>
      <w:r>
        <w:rPr>
          <w:rFonts w:ascii="Cambria" w:hAnsi="Cambria"/>
          <w:b/>
          <w:sz w:val="22"/>
        </w:rPr>
        <w:t>Strong foundation for:</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Internships</w:t>
      </w:r>
    </w:p>
    <w:p>
      <w:pPr>
        <w:spacing w:line="276" w:lineRule="auto" w:after="80"/>
        <w:ind w:left="714" w:hanging="357"/>
      </w:pPr>
      <w:r>
        <w:rPr>
          <w:rFonts w:ascii="Cambria" w:hAnsi="Cambria"/>
          <w:sz w:val="22"/>
        </w:rPr>
        <w:t xml:space="preserve">o </w:t>
      </w:r>
      <w:r>
        <w:rPr>
          <w:rFonts w:ascii="Cambria" w:hAnsi="Cambria"/>
          <w:sz w:val="22"/>
        </w:rPr>
        <w:t>Capstone projects</w:t>
      </w:r>
    </w:p>
    <w:p>
      <w:pPr>
        <w:spacing w:line="276" w:lineRule="auto" w:after="80"/>
        <w:ind w:left="714" w:hanging="357"/>
      </w:pPr>
      <w:r>
        <w:rPr>
          <w:rFonts w:ascii="Cambria" w:hAnsi="Cambria"/>
          <w:sz w:val="22"/>
        </w:rPr>
        <w:t xml:space="preserve">o </w:t>
      </w:r>
      <w:r>
        <w:rPr>
          <w:rFonts w:ascii="Cambria" w:hAnsi="Cambria"/>
          <w:sz w:val="22"/>
        </w:rPr>
        <w:t>Higher studies</w:t>
      </w:r>
    </w:p>
    <w:p>
      <w:pPr>
        <w:spacing w:line="276" w:lineRule="auto" w:after="80"/>
        <w:ind w:left="714" w:hanging="357"/>
      </w:pPr>
      <w:r>
        <w:rPr>
          <w:rFonts w:ascii="Cambria" w:hAnsi="Cambria"/>
          <w:sz w:val="22"/>
        </w:rPr>
        <w:t xml:space="preserve">o </w:t>
      </w:r>
      <w:r>
        <w:rPr>
          <w:rFonts w:ascii="Cambria" w:hAnsi="Cambria"/>
          <w:sz w:val="22"/>
        </w:rPr>
        <w:t>Industry employment</w:t>
      </w:r>
    </w:p>
    <w:p>
      <w:pPr>
        <w:spacing w:before="280" w:after="160"/>
      </w:pPr>
      <w:r>
        <w:rPr>
          <w:rFonts w:ascii="Cambria" w:hAnsi="Cambria"/>
          <w:b/>
          <w:color w:val="1F3A5F"/>
          <w:sz w:val="29"/>
        </w:rPr>
        <w:t>8.5. Professional Electives (PE)</w:t>
      </w:r>
    </w:p>
    <w:p>
      <w:pPr>
        <w:spacing w:after="80" w:before="120" w:line="276" w:lineRule="auto"/>
      </w:pPr>
      <w:r>
        <w:rPr>
          <w:rFonts w:ascii="Cambria" w:hAnsi="Cambria"/>
          <w:b/>
          <w:i w:val="0"/>
          <w:sz w:val="22"/>
        </w:rPr>
        <w:t>Definition</w:t>
      </w:r>
    </w:p>
    <w:p>
      <w:pPr>
        <w:spacing w:line="276" w:lineRule="auto" w:after="80"/>
        <w:ind w:left="357" w:hanging="357"/>
      </w:pPr>
      <w:r>
        <w:rPr>
          <w:rFonts w:ascii="Cambria" w:hAnsi="Cambria"/>
          <w:sz w:val="22"/>
        </w:rPr>
        <w:t xml:space="preserve">• </w:t>
      </w:r>
      <w:r>
        <w:rPr>
          <w:rFonts w:ascii="Cambria" w:hAnsi="Cambria"/>
          <w:sz w:val="22"/>
        </w:rPr>
        <w:t>Elective courses offered by the respective department under the Choice Based Credit System (CBCS)</w:t>
      </w:r>
    </w:p>
    <w:p>
      <w:pPr>
        <w:spacing w:line="276" w:lineRule="auto" w:after="80"/>
        <w:ind w:left="357" w:hanging="357"/>
      </w:pPr>
      <w:r>
        <w:rPr>
          <w:rFonts w:ascii="Cambria" w:hAnsi="Cambria"/>
          <w:sz w:val="22"/>
        </w:rPr>
        <w:t xml:space="preserve">• </w:t>
      </w:r>
      <w:r>
        <w:rPr>
          <w:rFonts w:ascii="Cambria" w:hAnsi="Cambria"/>
          <w:sz w:val="22"/>
        </w:rPr>
        <w:t>Focused on advanced applications, recent developments, or specializations within the branch of study</w:t>
      </w:r>
    </w:p>
    <w:p>
      <w:pPr>
        <w:spacing w:after="80" w:before="120" w:line="276" w:lineRule="auto"/>
      </w:pPr>
      <w:r>
        <w:rPr>
          <w:rFonts w:ascii="Cambria" w:hAnsi="Cambria"/>
          <w:b/>
          <w:i w:val="0"/>
          <w:sz w:val="22"/>
        </w:rPr>
        <w:t>Course Characteristics</w:t>
      </w:r>
    </w:p>
    <w:p>
      <w:pPr>
        <w:spacing w:line="276" w:lineRule="auto" w:after="80"/>
        <w:ind w:left="357" w:hanging="357"/>
      </w:pPr>
      <w:r>
        <w:rPr>
          <w:rFonts w:ascii="Cambria" w:hAnsi="Cambria"/>
          <w:sz w:val="22"/>
        </w:rPr>
        <w:t xml:space="preserve">• </w:t>
      </w:r>
      <w:r>
        <w:rPr>
          <w:rFonts w:ascii="Cambria" w:hAnsi="Cambria"/>
          <w:sz w:val="22"/>
        </w:rPr>
        <w:t>Students must complete 5 PE courses (PE-I to PE-V)</w:t>
      </w:r>
    </w:p>
    <w:p>
      <w:pPr>
        <w:spacing w:line="276" w:lineRule="auto" w:after="80"/>
        <w:ind w:left="357" w:hanging="357"/>
      </w:pPr>
      <w:r>
        <w:rPr>
          <w:rFonts w:ascii="Cambria" w:hAnsi="Cambria"/>
          <w:sz w:val="22"/>
        </w:rPr>
        <w:t xml:space="preserve">• </w:t>
      </w:r>
      <w:r>
        <w:rPr>
          <w:rFonts w:ascii="Cambria" w:hAnsi="Cambria"/>
          <w:sz w:val="22"/>
        </w:rPr>
        <w:t>Offered across Semesters V to VII</w:t>
      </w:r>
    </w:p>
    <w:p>
      <w:pPr>
        <w:spacing w:line="276" w:lineRule="auto" w:after="80"/>
        <w:ind w:left="357" w:hanging="357"/>
      </w:pPr>
      <w:r>
        <w:rPr>
          <w:rFonts w:ascii="Cambria" w:hAnsi="Cambria"/>
          <w:sz w:val="22"/>
        </w:rPr>
        <w:t xml:space="preserve">• </w:t>
      </w:r>
      <w:r>
        <w:rPr>
          <w:rFonts w:ascii="Cambria" w:hAnsi="Cambria"/>
          <w:sz w:val="22"/>
        </w:rPr>
        <w:t>Structured track-wise (e.g., AI Track, Structural Engineering Track, Power Systems Track)</w:t>
      </w:r>
    </w:p>
    <w:p>
      <w:pPr>
        <w:spacing w:after="80" w:before="120" w:line="276" w:lineRule="auto"/>
      </w:pPr>
      <w:r>
        <w:rPr>
          <w:rFonts w:ascii="Cambria" w:hAnsi="Cambria"/>
          <w:b/>
          <w:i w:val="0"/>
          <w:sz w:val="22"/>
        </w:rPr>
        <w:t>Purpose</w:t>
      </w:r>
    </w:p>
    <w:p>
      <w:pPr>
        <w:spacing w:line="276" w:lineRule="auto" w:after="80"/>
        <w:ind w:left="357" w:hanging="357"/>
      </w:pPr>
      <w:r>
        <w:rPr>
          <w:rFonts w:ascii="Cambria" w:hAnsi="Cambria"/>
          <w:sz w:val="22"/>
        </w:rPr>
        <w:t xml:space="preserve">• </w:t>
      </w:r>
      <w:r>
        <w:rPr>
          <w:rFonts w:ascii="Cambria" w:hAnsi="Cambria"/>
          <w:b/>
          <w:sz w:val="22"/>
        </w:rPr>
        <w:t>Enables students to:</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Explore domain-specific interests</w:t>
      </w:r>
    </w:p>
    <w:p>
      <w:pPr>
        <w:spacing w:line="276" w:lineRule="auto" w:after="80"/>
        <w:ind w:left="714" w:hanging="357"/>
      </w:pPr>
      <w:r>
        <w:rPr>
          <w:rFonts w:ascii="Cambria" w:hAnsi="Cambria"/>
          <w:sz w:val="22"/>
        </w:rPr>
        <w:t xml:space="preserve">o </w:t>
      </w:r>
      <w:r>
        <w:rPr>
          <w:rFonts w:ascii="Cambria" w:hAnsi="Cambria"/>
          <w:sz w:val="22"/>
        </w:rPr>
        <w:t>Build specialized skills for careers, higher education, or research</w:t>
      </w:r>
    </w:p>
    <w:p>
      <w:pPr>
        <w:spacing w:line="276" w:lineRule="auto" w:after="80"/>
        <w:ind w:left="714" w:hanging="357"/>
      </w:pPr>
      <w:r>
        <w:rPr>
          <w:rFonts w:ascii="Cambria" w:hAnsi="Cambria"/>
          <w:sz w:val="22"/>
        </w:rPr>
        <w:t xml:space="preserve">o </w:t>
      </w:r>
      <w:r>
        <w:rPr>
          <w:rFonts w:ascii="Cambria" w:hAnsi="Cambria"/>
          <w:sz w:val="22"/>
        </w:rPr>
        <w:t>Align learning with industry trends or professional goals</w:t>
      </w:r>
    </w:p>
    <w:p>
      <w:pPr>
        <w:spacing w:after="80" w:before="120" w:line="276" w:lineRule="auto"/>
      </w:pPr>
      <w:r>
        <w:rPr>
          <w:rFonts w:ascii="Cambria" w:hAnsi="Cambria"/>
          <w:b/>
          <w:i w:val="0"/>
          <w:sz w:val="22"/>
        </w:rPr>
        <w:t>Curricular Role</w:t>
      </w:r>
    </w:p>
    <w:p>
      <w:pPr>
        <w:spacing w:line="276" w:lineRule="auto" w:after="80"/>
        <w:ind w:left="357" w:hanging="357"/>
      </w:pPr>
      <w:r>
        <w:rPr>
          <w:rFonts w:ascii="Cambria" w:hAnsi="Cambria"/>
          <w:sz w:val="22"/>
        </w:rPr>
        <w:t xml:space="preserve">• </w:t>
      </w:r>
      <w:r>
        <w:rPr>
          <w:rFonts w:ascii="Cambria" w:hAnsi="Cambria"/>
          <w:sz w:val="22"/>
        </w:rPr>
        <w:t>Supplement the Programme Core with diverse, focused knowledge</w:t>
      </w:r>
    </w:p>
    <w:p>
      <w:pPr>
        <w:spacing w:line="276" w:lineRule="auto" w:after="80"/>
        <w:ind w:left="357" w:hanging="357"/>
      </w:pPr>
      <w:r>
        <w:rPr>
          <w:rFonts w:ascii="Cambria" w:hAnsi="Cambria"/>
          <w:sz w:val="22"/>
        </w:rPr>
        <w:t xml:space="preserve">• </w:t>
      </w:r>
      <w:r>
        <w:rPr>
          <w:rFonts w:ascii="Cambria" w:hAnsi="Cambria"/>
          <w:sz w:val="22"/>
        </w:rPr>
        <w:t>Provide flexibility within the structured academic framework</w:t>
      </w:r>
    </w:p>
    <w:p>
      <w:pPr>
        <w:spacing w:line="276" w:lineRule="auto" w:after="80"/>
        <w:ind w:left="357" w:hanging="357"/>
      </w:pPr>
      <w:r>
        <w:rPr>
          <w:rFonts w:ascii="Cambria" w:hAnsi="Cambria"/>
          <w:sz w:val="22"/>
        </w:rPr>
        <w:t xml:space="preserve">• </w:t>
      </w:r>
      <w:r>
        <w:rPr>
          <w:rFonts w:ascii="Cambria" w:hAnsi="Cambria"/>
          <w:sz w:val="22"/>
        </w:rPr>
        <w:t>Foster deep learning in emerging areas and technical subfields</w:t>
      </w:r>
    </w:p>
    <w:p>
      <w:pPr>
        <w:spacing w:after="80" w:before="120" w:line="276" w:lineRule="auto"/>
      </w:pPr>
      <w:r>
        <w:rPr>
          <w:rFonts w:ascii="Cambria" w:hAnsi="Cambria"/>
          <w:b/>
          <w:i w:val="0"/>
          <w:sz w:val="22"/>
        </w:rPr>
        <w:t>Registration Guidelines (Regular Mode)</w:t>
      </w:r>
    </w:p>
    <w:p>
      <w:pPr>
        <w:spacing w:line="276" w:lineRule="auto" w:after="80"/>
        <w:ind w:left="357" w:hanging="357"/>
      </w:pPr>
      <w:r>
        <w:rPr>
          <w:rFonts w:ascii="Cambria" w:hAnsi="Cambria"/>
          <w:sz w:val="22"/>
        </w:rPr>
        <w:t xml:space="preserve">• </w:t>
      </w:r>
      <w:r>
        <w:rPr>
          <w:rFonts w:ascii="Cambria" w:hAnsi="Cambria"/>
          <w:b/>
          <w:sz w:val="22"/>
        </w:rPr>
        <w:t>Maximum class strength:</w:t>
      </w:r>
      <w:r>
        <w:rPr>
          <w:rFonts w:ascii="Cambria" w:hAnsi="Cambria"/>
          <w:sz w:val="22"/>
        </w:rPr>
        <w:t xml:space="preserve"> 72 students per elective section</w:t>
      </w:r>
    </w:p>
    <w:p>
      <w:pPr>
        <w:spacing w:line="276" w:lineRule="auto" w:after="80"/>
        <w:ind w:left="357" w:hanging="357"/>
      </w:pPr>
      <w:r>
        <w:rPr>
          <w:rFonts w:ascii="Cambria" w:hAnsi="Cambria"/>
          <w:sz w:val="22"/>
        </w:rPr>
        <w:t xml:space="preserve">• </w:t>
      </w:r>
      <w:r>
        <w:rPr>
          <w:rFonts w:ascii="Cambria" w:hAnsi="Cambria"/>
          <w:b/>
          <w:sz w:val="22"/>
        </w:rPr>
        <w:t>Minimum student requirement:</w:t>
      </w:r>
      <w:r>
        <w:rPr>
          <w:rFonts w:ascii="Cambria" w:hAnsi="Cambria"/>
          <w:sz w:val="22"/>
        </w:rPr>
        <w:t xml:space="preserve"> 20 students must register for the course</w:t>
      </w:r>
    </w:p>
    <w:p>
      <w:pPr>
        <w:spacing w:line="276" w:lineRule="auto" w:after="80"/>
        <w:ind w:left="357" w:hanging="357"/>
      </w:pPr>
      <w:r>
        <w:rPr>
          <w:rFonts w:ascii="Cambria" w:hAnsi="Cambria"/>
          <w:sz w:val="22"/>
        </w:rPr>
        <w:t xml:space="preserve">• </w:t>
      </w:r>
      <w:r>
        <w:rPr>
          <w:rFonts w:ascii="Cambria" w:hAnsi="Cambria"/>
          <w:b/>
          <w:sz w:val="22"/>
        </w:rPr>
        <w:t>Exceptions:</w:t>
      </w:r>
      <w:r>
        <w:rPr>
          <w:rFonts w:ascii="Cambria" w:hAnsi="Cambria"/>
          <w:sz w:val="22"/>
        </w:rPr>
        <w:t xml:space="preserve"> HoI (Head of Institution) may approve courses with fewer students under special cases (e.g., placements, higher studies, niche interest)</w:t>
      </w:r>
    </w:p>
    <w:p>
      <w:pPr>
        <w:spacing w:line="276" w:lineRule="auto" w:after="80"/>
        <w:ind w:left="357" w:hanging="357"/>
      </w:pPr>
      <w:r>
        <w:rPr>
          <w:rFonts w:ascii="Cambria" w:hAnsi="Cambria"/>
          <w:sz w:val="22"/>
        </w:rPr>
        <w:t xml:space="preserve">• </w:t>
      </w:r>
      <w:r>
        <w:rPr>
          <w:rFonts w:ascii="Cambria" w:hAnsi="Cambria"/>
          <w:b/>
          <w:sz w:val="22"/>
        </w:rPr>
        <w:t>Course Allotment:</w:t>
      </w:r>
      <w:r>
        <w:rPr>
          <w:rFonts w:ascii="Cambria" w:hAnsi="Cambria"/>
          <w:sz w:val="22"/>
        </w:rPr>
        <w:t xml:space="preserve"> Based on a ‘first come, first serve’ system during registration</w:t>
      </w:r>
    </w:p>
    <w:p>
      <w:pPr>
        <w:spacing w:line="276" w:lineRule="auto" w:after="80"/>
        <w:ind w:left="357" w:hanging="357"/>
      </w:pPr>
      <w:r>
        <w:rPr>
          <w:rFonts w:ascii="Cambria" w:hAnsi="Cambria"/>
          <w:sz w:val="22"/>
        </w:rPr>
        <w:t xml:space="preserve">• </w:t>
      </w:r>
      <w:r>
        <w:rPr>
          <w:rFonts w:ascii="Cambria" w:hAnsi="Cambria"/>
          <w:b/>
          <w:sz w:val="22"/>
        </w:rPr>
        <w:t>Departmental Decision:</w:t>
      </w:r>
      <w:r>
        <w:rPr>
          <w:rFonts w:ascii="Cambria" w:hAnsi="Cambria"/>
          <w:sz w:val="22"/>
        </w:rPr>
        <w:t xml:space="preserve"> HoD evaluates feasibility based on faculty, lab, and infrastructure availability</w:t>
      </w:r>
    </w:p>
    <w:p>
      <w:pPr>
        <w:spacing w:after="80" w:before="120" w:line="276" w:lineRule="auto"/>
      </w:pPr>
      <w:r>
        <w:rPr>
          <w:rFonts w:ascii="Cambria" w:hAnsi="Cambria"/>
          <w:b/>
          <w:i w:val="0"/>
          <w:sz w:val="22"/>
        </w:rPr>
        <w:t>Implementation Considerations</w:t>
      </w:r>
    </w:p>
    <w:p>
      <w:pPr>
        <w:spacing w:line="276" w:lineRule="auto" w:after="80"/>
        <w:ind w:left="357" w:hanging="357"/>
      </w:pPr>
      <w:r>
        <w:rPr>
          <w:rFonts w:ascii="Cambria" w:hAnsi="Cambria"/>
          <w:sz w:val="22"/>
        </w:rPr>
        <w:t xml:space="preserve">• </w:t>
      </w:r>
      <w:r>
        <w:rPr>
          <w:rFonts w:ascii="Cambria" w:hAnsi="Cambria"/>
          <w:b/>
          <w:sz w:val="22"/>
        </w:rPr>
        <w:t>Electives should align with:</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Available expertise within the department</w:t>
      </w:r>
    </w:p>
    <w:p>
      <w:pPr>
        <w:spacing w:line="276" w:lineRule="auto" w:after="80"/>
        <w:ind w:left="714" w:hanging="357"/>
      </w:pPr>
      <w:r>
        <w:rPr>
          <w:rFonts w:ascii="Cambria" w:hAnsi="Cambria"/>
          <w:sz w:val="22"/>
        </w:rPr>
        <w:t xml:space="preserve">o </w:t>
      </w:r>
      <w:r>
        <w:rPr>
          <w:rFonts w:ascii="Cambria" w:hAnsi="Cambria"/>
          <w:sz w:val="22"/>
        </w:rPr>
        <w:t>Industry relevance and demand</w:t>
      </w:r>
    </w:p>
    <w:p>
      <w:pPr>
        <w:spacing w:line="276" w:lineRule="auto" w:after="80"/>
        <w:ind w:left="714" w:hanging="357"/>
      </w:pPr>
      <w:r>
        <w:rPr>
          <w:rFonts w:ascii="Cambria" w:hAnsi="Cambria"/>
          <w:sz w:val="22"/>
        </w:rPr>
        <w:t xml:space="preserve">o </w:t>
      </w:r>
      <w:r>
        <w:rPr>
          <w:rFonts w:ascii="Cambria" w:hAnsi="Cambria"/>
          <w:sz w:val="22"/>
        </w:rPr>
        <w:t>Student interests and career tracks</w:t>
      </w:r>
    </w:p>
    <w:p>
      <w:pPr>
        <w:spacing w:line="276" w:lineRule="auto" w:after="80"/>
        <w:ind w:left="357" w:hanging="357"/>
      </w:pPr>
      <w:r>
        <w:rPr>
          <w:rFonts w:ascii="Cambria" w:hAnsi="Cambria"/>
          <w:sz w:val="22"/>
        </w:rPr>
        <w:t xml:space="preserve">• </w:t>
      </w:r>
      <w:r>
        <w:rPr>
          <w:rFonts w:ascii="Cambria" w:hAnsi="Cambria"/>
          <w:sz w:val="22"/>
        </w:rPr>
        <w:t>Regular updates to elective list are encouraged to maintain academic dynamism</w:t>
      </w:r>
    </w:p>
    <w:p>
      <w:pPr>
        <w:spacing w:before="280" w:after="160"/>
      </w:pPr>
      <w:r>
        <w:rPr>
          <w:rFonts w:ascii="Cambria" w:hAnsi="Cambria"/>
          <w:b/>
          <w:color w:val="1F3A5F"/>
          <w:sz w:val="29"/>
        </w:rPr>
        <w:t>8.6. Open Electives (OE)</w:t>
      </w:r>
    </w:p>
    <w:p>
      <w:pPr>
        <w:spacing w:after="80" w:before="120" w:line="276" w:lineRule="auto"/>
      </w:pPr>
      <w:r>
        <w:rPr>
          <w:rFonts w:ascii="Cambria" w:hAnsi="Cambria"/>
          <w:b/>
          <w:i w:val="0"/>
          <w:sz w:val="22"/>
        </w:rPr>
        <w:t>Definition</w:t>
      </w:r>
    </w:p>
    <w:p>
      <w:pPr>
        <w:spacing w:line="276" w:lineRule="auto" w:after="80"/>
        <w:ind w:left="357" w:hanging="357"/>
      </w:pPr>
      <w:r>
        <w:rPr>
          <w:rFonts w:ascii="Cambria" w:hAnsi="Cambria"/>
          <w:sz w:val="22"/>
        </w:rPr>
        <w:t xml:space="preserve">• </w:t>
      </w:r>
      <w:r>
        <w:rPr>
          <w:rFonts w:ascii="Cambria" w:hAnsi="Cambria"/>
          <w:sz w:val="22"/>
        </w:rPr>
        <w:t>Courses offered by any department and made available to students from all other departments</w:t>
      </w:r>
    </w:p>
    <w:p>
      <w:pPr>
        <w:spacing w:line="276" w:lineRule="auto" w:after="80"/>
        <w:ind w:left="357" w:hanging="357"/>
      </w:pPr>
      <w:r>
        <w:rPr>
          <w:rFonts w:ascii="Cambria" w:hAnsi="Cambria"/>
          <w:sz w:val="22"/>
        </w:rPr>
        <w:t xml:space="preserve">• </w:t>
      </w:r>
      <w:r>
        <w:rPr>
          <w:rFonts w:ascii="Cambria" w:hAnsi="Cambria"/>
          <w:sz w:val="22"/>
        </w:rPr>
        <w:t>Designed to promote interdisciplinary learning and broaden academic exposure beyond the student’s core discipline</w:t>
      </w:r>
    </w:p>
    <w:p>
      <w:pPr>
        <w:spacing w:after="80" w:before="120" w:line="276" w:lineRule="auto"/>
      </w:pPr>
      <w:r>
        <w:rPr>
          <w:rFonts w:ascii="Cambria" w:hAnsi="Cambria"/>
          <w:b/>
          <w:i w:val="0"/>
          <w:sz w:val="22"/>
        </w:rPr>
        <w:t>Course Characteristics</w:t>
      </w:r>
    </w:p>
    <w:p>
      <w:pPr>
        <w:spacing w:line="276" w:lineRule="auto" w:after="80"/>
        <w:ind w:left="357" w:hanging="357"/>
      </w:pPr>
      <w:r>
        <w:rPr>
          <w:rFonts w:ascii="Cambria" w:hAnsi="Cambria"/>
          <w:sz w:val="22"/>
        </w:rPr>
        <w:t xml:space="preserve">• </w:t>
      </w:r>
      <w:r>
        <w:rPr>
          <w:rFonts w:ascii="Cambria" w:hAnsi="Cambria"/>
          <w:sz w:val="22"/>
        </w:rPr>
        <w:t>Students must complete 4 Open Elective (OE) courses</w:t>
      </w:r>
    </w:p>
    <w:p>
      <w:pPr>
        <w:spacing w:line="276" w:lineRule="auto" w:after="80"/>
        <w:ind w:left="357" w:hanging="357"/>
      </w:pPr>
      <w:r>
        <w:rPr>
          <w:rFonts w:ascii="Cambria" w:hAnsi="Cambria"/>
          <w:sz w:val="22"/>
        </w:rPr>
        <w:t xml:space="preserve">• </w:t>
      </w:r>
      <w:r>
        <w:rPr>
          <w:rFonts w:ascii="Cambria" w:hAnsi="Cambria"/>
          <w:sz w:val="22"/>
        </w:rPr>
        <w:t>Offered during Semesters IV to VII</w:t>
      </w:r>
    </w:p>
    <w:p>
      <w:pPr>
        <w:spacing w:line="276" w:lineRule="auto" w:after="80"/>
        <w:ind w:left="357" w:hanging="357"/>
      </w:pPr>
      <w:r>
        <w:rPr>
          <w:rFonts w:ascii="Cambria" w:hAnsi="Cambria"/>
          <w:sz w:val="22"/>
        </w:rPr>
        <w:t xml:space="preserve">• </w:t>
      </w:r>
      <w:r>
        <w:rPr>
          <w:rFonts w:ascii="Cambria" w:hAnsi="Cambria"/>
          <w:sz w:val="22"/>
        </w:rPr>
        <w:t>Form a shared elective pool across departments (Engineering, Humanities, Management, etc.)</w:t>
      </w:r>
    </w:p>
    <w:p>
      <w:pPr>
        <w:spacing w:after="80" w:before="120" w:line="276" w:lineRule="auto"/>
      </w:pPr>
      <w:r>
        <w:rPr>
          <w:rFonts w:ascii="Cambria" w:hAnsi="Cambria"/>
          <w:b/>
          <w:i w:val="0"/>
          <w:sz w:val="22"/>
        </w:rPr>
        <w:t>Purpose</w:t>
      </w:r>
    </w:p>
    <w:p>
      <w:pPr>
        <w:spacing w:line="276" w:lineRule="auto" w:after="80"/>
        <w:ind w:left="357" w:hanging="357"/>
      </w:pPr>
      <w:r>
        <w:rPr>
          <w:rFonts w:ascii="Cambria" w:hAnsi="Cambria"/>
          <w:sz w:val="22"/>
        </w:rPr>
        <w:t xml:space="preserve">• </w:t>
      </w:r>
      <w:r>
        <w:rPr>
          <w:rFonts w:ascii="Cambria" w:hAnsi="Cambria"/>
          <w:sz w:val="22"/>
        </w:rPr>
        <w:t>Provides interdisciplinary and job-oriented knowledge</w:t>
      </w:r>
    </w:p>
    <w:p>
      <w:pPr>
        <w:spacing w:line="276" w:lineRule="auto" w:after="80"/>
        <w:ind w:left="357" w:hanging="357"/>
      </w:pPr>
      <w:r>
        <w:rPr>
          <w:rFonts w:ascii="Cambria" w:hAnsi="Cambria"/>
          <w:sz w:val="22"/>
        </w:rPr>
        <w:t xml:space="preserve">• </w:t>
      </w:r>
      <w:r>
        <w:rPr>
          <w:rFonts w:ascii="Cambria" w:hAnsi="Cambria"/>
          <w:sz w:val="22"/>
        </w:rPr>
        <w:t>Enhances employment potential in allied industries and cross-disciplinary sectors</w:t>
      </w:r>
    </w:p>
    <w:p>
      <w:pPr>
        <w:spacing w:line="276" w:lineRule="auto" w:after="80"/>
        <w:ind w:left="357" w:hanging="357"/>
      </w:pPr>
      <w:r>
        <w:rPr>
          <w:rFonts w:ascii="Cambria" w:hAnsi="Cambria"/>
          <w:sz w:val="22"/>
        </w:rPr>
        <w:t xml:space="preserve">• </w:t>
      </w:r>
      <w:r>
        <w:rPr>
          <w:rFonts w:ascii="Cambria" w:hAnsi="Cambria"/>
          <w:sz w:val="22"/>
        </w:rPr>
        <w:t>Encourages flexible learning paths and skill diversification</w:t>
      </w:r>
    </w:p>
    <w:p>
      <w:pPr>
        <w:spacing w:after="80" w:before="120" w:line="276" w:lineRule="auto"/>
      </w:pPr>
      <w:r>
        <w:rPr>
          <w:rFonts w:ascii="Cambria" w:hAnsi="Cambria"/>
          <w:b/>
          <w:i w:val="0"/>
          <w:sz w:val="22"/>
        </w:rPr>
        <w:t>Curricular Role</w:t>
      </w:r>
    </w:p>
    <w:p>
      <w:pPr>
        <w:spacing w:line="276" w:lineRule="auto" w:after="80"/>
        <w:ind w:left="357" w:hanging="357"/>
      </w:pPr>
      <w:r>
        <w:rPr>
          <w:rFonts w:ascii="Cambria" w:hAnsi="Cambria"/>
          <w:sz w:val="22"/>
        </w:rPr>
        <w:t xml:space="preserve">• </w:t>
      </w:r>
      <w:r>
        <w:rPr>
          <w:rFonts w:ascii="Cambria" w:hAnsi="Cambria"/>
          <w:sz w:val="22"/>
        </w:rPr>
        <w:t>Supplements core and professional learning with broad-based electives</w:t>
      </w:r>
    </w:p>
    <w:p>
      <w:pPr>
        <w:spacing w:line="276" w:lineRule="auto" w:after="80"/>
        <w:ind w:left="357" w:hanging="357"/>
      </w:pPr>
      <w:r>
        <w:rPr>
          <w:rFonts w:ascii="Cambria" w:hAnsi="Cambria"/>
          <w:sz w:val="22"/>
        </w:rPr>
        <w:t xml:space="preserve">• </w:t>
      </w:r>
      <w:r>
        <w:rPr>
          <w:rFonts w:ascii="Cambria" w:hAnsi="Cambria"/>
          <w:sz w:val="22"/>
        </w:rPr>
        <w:t>Encourages students to explore emerging technologies or fields beyond their discipline</w:t>
      </w:r>
    </w:p>
    <w:p>
      <w:pPr>
        <w:spacing w:line="276" w:lineRule="auto" w:after="80"/>
        <w:ind w:left="357" w:hanging="357"/>
      </w:pPr>
      <w:r>
        <w:rPr>
          <w:rFonts w:ascii="Cambria" w:hAnsi="Cambria"/>
          <w:sz w:val="22"/>
        </w:rPr>
        <w:t xml:space="preserve">• </w:t>
      </w:r>
      <w:r>
        <w:rPr>
          <w:rFonts w:ascii="Cambria" w:hAnsi="Cambria"/>
          <w:sz w:val="22"/>
        </w:rPr>
        <w:t>Supports minor specialization or value addition based on student interests</w:t>
      </w:r>
    </w:p>
    <w:p>
      <w:pPr>
        <w:spacing w:after="80" w:before="120" w:line="276" w:lineRule="auto"/>
      </w:pPr>
      <w:r>
        <w:rPr>
          <w:rFonts w:ascii="Cambria" w:hAnsi="Cambria"/>
          <w:b/>
          <w:i w:val="0"/>
          <w:sz w:val="22"/>
        </w:rPr>
        <w:t>Registration Guidelines</w:t>
      </w:r>
    </w:p>
    <w:p>
      <w:pPr>
        <w:spacing w:line="276" w:lineRule="auto" w:after="80"/>
        <w:ind w:left="357" w:hanging="357"/>
      </w:pPr>
      <w:r>
        <w:rPr>
          <w:rFonts w:ascii="Cambria" w:hAnsi="Cambria"/>
          <w:sz w:val="22"/>
        </w:rPr>
        <w:t xml:space="preserve">• </w:t>
      </w:r>
      <w:r>
        <w:rPr>
          <w:rFonts w:ascii="Cambria" w:hAnsi="Cambria"/>
          <w:b/>
          <w:sz w:val="22"/>
        </w:rPr>
        <w:t>Maximum section strength:</w:t>
      </w:r>
      <w:r>
        <w:rPr>
          <w:rFonts w:ascii="Cambria" w:hAnsi="Cambria"/>
          <w:sz w:val="22"/>
        </w:rPr>
        <w:t xml:space="preserve"> 72 students per OE course</w:t>
      </w:r>
    </w:p>
    <w:p>
      <w:pPr>
        <w:spacing w:line="276" w:lineRule="auto" w:after="80"/>
        <w:ind w:left="357" w:hanging="357"/>
      </w:pPr>
      <w:r>
        <w:rPr>
          <w:rFonts w:ascii="Cambria" w:hAnsi="Cambria"/>
          <w:sz w:val="22"/>
        </w:rPr>
        <w:t xml:space="preserve">• </w:t>
      </w:r>
      <w:r>
        <w:rPr>
          <w:rFonts w:ascii="Cambria" w:hAnsi="Cambria"/>
          <w:b/>
          <w:sz w:val="22"/>
        </w:rPr>
        <w:t>Minimum student requirement:</w:t>
      </w:r>
      <w:r>
        <w:rPr>
          <w:rFonts w:ascii="Cambria" w:hAnsi="Cambria"/>
          <w:sz w:val="22"/>
        </w:rPr>
        <w:t xml:space="preserve"> 20 students must register for a course to be offered</w:t>
      </w:r>
    </w:p>
    <w:p>
      <w:pPr>
        <w:spacing w:line="276" w:lineRule="auto" w:after="80"/>
        <w:ind w:left="357" w:hanging="357"/>
      </w:pPr>
      <w:r>
        <w:rPr>
          <w:rFonts w:ascii="Cambria" w:hAnsi="Cambria"/>
          <w:sz w:val="22"/>
        </w:rPr>
        <w:t xml:space="preserve">• </w:t>
      </w:r>
      <w:r>
        <w:rPr>
          <w:rFonts w:ascii="Cambria" w:hAnsi="Cambria"/>
          <w:b/>
          <w:sz w:val="22"/>
        </w:rPr>
        <w:t>Course selection:</w:t>
      </w:r>
      <w:r>
        <w:rPr>
          <w:rFonts w:ascii="Cambria" w:hAnsi="Cambria"/>
          <w:sz w:val="22"/>
        </w:rPr>
        <w:t xml:space="preserve"> Based on ‘first come, first serve’ during registration</w:t>
      </w:r>
    </w:p>
    <w:p>
      <w:pPr>
        <w:spacing w:line="276" w:lineRule="auto" w:after="80"/>
        <w:ind w:left="357" w:hanging="357"/>
      </w:pPr>
      <w:r>
        <w:rPr>
          <w:rFonts w:ascii="Cambria" w:hAnsi="Cambria"/>
          <w:sz w:val="22"/>
        </w:rPr>
        <w:t xml:space="preserve">• </w:t>
      </w:r>
      <w:r>
        <w:rPr>
          <w:rFonts w:ascii="Cambria" w:hAnsi="Cambria"/>
          <w:b/>
          <w:sz w:val="22"/>
        </w:rPr>
        <w:t>Offering decision:</w:t>
      </w:r>
      <w:r>
        <w:rPr>
          <w:rFonts w:ascii="Cambria" w:hAnsi="Cambria"/>
          <w:sz w:val="22"/>
        </w:rPr>
        <w:t xml:space="preserve"> HoD evaluates and approves course delivery based on available faculty and infrastructure</w:t>
      </w:r>
    </w:p>
    <w:p>
      <w:pPr>
        <w:spacing w:line="276" w:lineRule="auto" w:after="80"/>
        <w:ind w:left="357" w:hanging="357"/>
      </w:pPr>
      <w:r>
        <w:rPr>
          <w:rFonts w:ascii="Cambria" w:hAnsi="Cambria"/>
          <w:sz w:val="22"/>
        </w:rPr>
        <w:t xml:space="preserve">• </w:t>
      </w:r>
      <w:r>
        <w:rPr>
          <w:rFonts w:ascii="Cambria" w:hAnsi="Cambria"/>
          <w:sz w:val="22"/>
        </w:rPr>
        <w:t>Faculty advisors/mentors are responsible for guiding students in making informed elective choices</w:t>
      </w:r>
    </w:p>
    <w:p>
      <w:pPr>
        <w:spacing w:after="80" w:before="120" w:line="276" w:lineRule="auto"/>
      </w:pPr>
      <w:r>
        <w:rPr>
          <w:rFonts w:ascii="Cambria" w:hAnsi="Cambria"/>
          <w:b/>
          <w:i w:val="0"/>
          <w:sz w:val="22"/>
        </w:rPr>
        <w:t>Important Advisory</w:t>
      </w:r>
    </w:p>
    <w:p>
      <w:pPr>
        <w:spacing w:line="276" w:lineRule="auto" w:after="80"/>
        <w:ind w:left="357" w:hanging="357"/>
      </w:pPr>
      <w:r>
        <w:rPr>
          <w:rFonts w:ascii="Cambria" w:hAnsi="Cambria"/>
          <w:sz w:val="22"/>
        </w:rPr>
        <w:t xml:space="preserve">• </w:t>
      </w:r>
      <w:r>
        <w:rPr>
          <w:rFonts w:ascii="Cambria" w:hAnsi="Cambria"/>
          <w:sz w:val="22"/>
        </w:rPr>
        <w:t>A course chosen as an Open Elective cannot be re-registered under a Minor program and vice versa</w:t>
      </w:r>
    </w:p>
    <w:p>
      <w:pPr>
        <w:spacing w:line="276" w:lineRule="auto" w:after="80"/>
        <w:ind w:left="357" w:hanging="357"/>
      </w:pPr>
      <w:r>
        <w:rPr>
          <w:rFonts w:ascii="Cambria" w:hAnsi="Cambria"/>
          <w:sz w:val="22"/>
        </w:rPr>
        <w:t xml:space="preserve">• </w:t>
      </w:r>
      <w:r>
        <w:rPr>
          <w:rFonts w:ascii="Cambria" w:hAnsi="Cambria"/>
          <w:sz w:val="22"/>
        </w:rPr>
        <w:t>Students must make careful and strategic selections from Semesters IV to VII to:</w:t>
      </w:r>
    </w:p>
    <w:p>
      <w:pPr>
        <w:spacing w:line="276" w:lineRule="auto" w:after="80"/>
        <w:ind w:left="714" w:hanging="357"/>
      </w:pPr>
      <w:r>
        <w:rPr>
          <w:rFonts w:ascii="Cambria" w:hAnsi="Cambria"/>
          <w:sz w:val="22"/>
        </w:rPr>
        <w:t xml:space="preserve">o </w:t>
      </w:r>
      <w:r>
        <w:rPr>
          <w:rFonts w:ascii="Cambria" w:hAnsi="Cambria"/>
          <w:sz w:val="22"/>
        </w:rPr>
        <w:t>Avoid duplication</w:t>
      </w:r>
    </w:p>
    <w:p>
      <w:pPr>
        <w:spacing w:line="276" w:lineRule="auto" w:after="80"/>
        <w:ind w:left="714" w:hanging="357"/>
      </w:pPr>
      <w:r>
        <w:rPr>
          <w:rFonts w:ascii="Cambria" w:hAnsi="Cambria"/>
          <w:sz w:val="22"/>
        </w:rPr>
        <w:t xml:space="preserve">o </w:t>
      </w:r>
      <w:r>
        <w:rPr>
          <w:rFonts w:ascii="Cambria" w:hAnsi="Cambria"/>
          <w:sz w:val="22"/>
        </w:rPr>
        <w:t>Build a coherent academic and career profile</w:t>
      </w:r>
    </w:p>
    <w:p>
      <w:pPr>
        <w:spacing w:after="80" w:before="120" w:line="276" w:lineRule="auto"/>
      </w:pPr>
      <w:r>
        <w:rPr>
          <w:rFonts w:ascii="Cambria" w:hAnsi="Cambria"/>
          <w:b/>
          <w:i w:val="0"/>
          <w:sz w:val="22"/>
        </w:rPr>
        <w:t>Implementation Insights</w:t>
      </w:r>
    </w:p>
    <w:p>
      <w:pPr>
        <w:spacing w:line="276" w:lineRule="auto" w:after="80"/>
        <w:ind w:left="357" w:hanging="357"/>
      </w:pPr>
      <w:r>
        <w:rPr>
          <w:rFonts w:ascii="Cambria" w:hAnsi="Cambria"/>
          <w:sz w:val="22"/>
        </w:rPr>
        <w:t xml:space="preserve">• </w:t>
      </w:r>
      <w:r>
        <w:rPr>
          <w:rFonts w:ascii="Cambria" w:hAnsi="Cambria"/>
          <w:sz w:val="22"/>
        </w:rPr>
        <w:t>Encouraged by UGC and NEP 2020 for enhancing academic flexibility</w:t>
      </w:r>
    </w:p>
    <w:p>
      <w:pPr>
        <w:spacing w:line="276" w:lineRule="auto" w:after="80"/>
        <w:ind w:left="357" w:hanging="357"/>
      </w:pPr>
      <w:r>
        <w:rPr>
          <w:rFonts w:ascii="Cambria" w:hAnsi="Cambria"/>
          <w:sz w:val="22"/>
        </w:rPr>
        <w:t xml:space="preserve">• </w:t>
      </w:r>
      <w:r>
        <w:rPr>
          <w:rFonts w:ascii="Cambria" w:hAnsi="Cambria"/>
          <w:sz w:val="22"/>
        </w:rPr>
        <w:t>Strengthens interdisciplinary collaboration and knowledge integration across departments</w:t>
      </w:r>
    </w:p>
    <w:p>
      <w:pPr>
        <w:spacing w:before="280" w:after="160"/>
      </w:pPr>
      <w:r>
        <w:rPr>
          <w:rFonts w:ascii="Cambria" w:hAnsi="Cambria"/>
          <w:b/>
          <w:color w:val="1F3A5F"/>
          <w:sz w:val="29"/>
        </w:rPr>
        <w:t>8.7. Mandatory Courses (MC)</w:t>
      </w:r>
    </w:p>
    <w:p>
      <w:pPr>
        <w:spacing w:after="80" w:before="120" w:line="276" w:lineRule="auto"/>
      </w:pPr>
      <w:r>
        <w:rPr>
          <w:rFonts w:ascii="Cambria" w:hAnsi="Cambria"/>
          <w:b/>
          <w:i w:val="0"/>
          <w:sz w:val="22"/>
        </w:rPr>
        <w:t>Definition</w:t>
      </w:r>
    </w:p>
    <w:p>
      <w:pPr>
        <w:spacing w:line="276" w:lineRule="auto" w:after="80"/>
        <w:ind w:left="357" w:hanging="357"/>
      </w:pPr>
      <w:r>
        <w:rPr>
          <w:rFonts w:ascii="Cambria" w:hAnsi="Cambria"/>
          <w:sz w:val="22"/>
        </w:rPr>
        <w:t xml:space="preserve">• </w:t>
      </w:r>
      <w:r>
        <w:rPr>
          <w:rFonts w:ascii="Cambria" w:hAnsi="Cambria"/>
          <w:sz w:val="22"/>
        </w:rPr>
        <w:t>Non-credit courses that are compulsory for all students to complete</w:t>
      </w:r>
    </w:p>
    <w:p>
      <w:pPr>
        <w:spacing w:line="276" w:lineRule="auto" w:after="80"/>
        <w:ind w:left="357" w:hanging="357"/>
      </w:pPr>
      <w:r>
        <w:rPr>
          <w:rFonts w:ascii="Cambria" w:hAnsi="Cambria"/>
          <w:sz w:val="22"/>
        </w:rPr>
        <w:t xml:space="preserve">• </w:t>
      </w:r>
      <w:r>
        <w:rPr>
          <w:rFonts w:ascii="Cambria" w:hAnsi="Cambria"/>
          <w:sz w:val="22"/>
        </w:rPr>
        <w:t>These courses are not included in CGPA calculation but are essential to fulfill degree requirements</w:t>
      </w:r>
    </w:p>
    <w:p>
      <w:pPr>
        <w:spacing w:after="80" w:before="120" w:line="276" w:lineRule="auto"/>
      </w:pPr>
      <w:r>
        <w:rPr>
          <w:rFonts w:ascii="Cambria" w:hAnsi="Cambria"/>
          <w:b/>
          <w:i w:val="0"/>
          <w:sz w:val="22"/>
        </w:rPr>
        <w:t>Courses Typically Included</w:t>
      </w:r>
    </w:p>
    <w:p>
      <w:pPr>
        <w:spacing w:line="276" w:lineRule="auto" w:after="80"/>
        <w:ind w:left="357" w:hanging="357"/>
      </w:pPr>
      <w:r>
        <w:rPr>
          <w:rFonts w:ascii="Cambria" w:hAnsi="Cambria"/>
          <w:sz w:val="22"/>
        </w:rPr>
        <w:t xml:space="preserve">• </w:t>
      </w:r>
      <w:r>
        <w:rPr>
          <w:rFonts w:ascii="Cambria" w:hAnsi="Cambria"/>
          <w:sz w:val="22"/>
        </w:rPr>
        <w:t>Environmental Science</w:t>
      </w:r>
    </w:p>
    <w:p>
      <w:pPr>
        <w:spacing w:line="276" w:lineRule="auto" w:after="80"/>
        <w:ind w:left="357" w:hanging="357"/>
      </w:pPr>
      <w:r>
        <w:rPr>
          <w:rFonts w:ascii="Cambria" w:hAnsi="Cambria"/>
          <w:sz w:val="22"/>
        </w:rPr>
        <w:t xml:space="preserve">• </w:t>
      </w:r>
      <w:r>
        <w:rPr>
          <w:rFonts w:ascii="Cambria" w:hAnsi="Cambria"/>
          <w:sz w:val="22"/>
        </w:rPr>
        <w:t>Constitution of India</w:t>
      </w:r>
    </w:p>
    <w:p>
      <w:pPr>
        <w:spacing w:line="276" w:lineRule="auto" w:after="80"/>
        <w:ind w:left="357" w:hanging="357"/>
      </w:pPr>
      <w:r>
        <w:rPr>
          <w:rFonts w:ascii="Cambria" w:hAnsi="Cambria"/>
          <w:sz w:val="22"/>
        </w:rPr>
        <w:t xml:space="preserve">• </w:t>
      </w:r>
      <w:r>
        <w:rPr>
          <w:rFonts w:ascii="Cambria" w:hAnsi="Cambria"/>
          <w:sz w:val="22"/>
        </w:rPr>
        <w:t>Essence of Indian Traditional Knowledge</w:t>
      </w:r>
    </w:p>
    <w:p>
      <w:pPr>
        <w:spacing w:line="276" w:lineRule="auto" w:after="80"/>
        <w:ind w:left="357" w:hanging="357"/>
      </w:pPr>
      <w:r>
        <w:rPr>
          <w:rFonts w:ascii="Cambria" w:hAnsi="Cambria"/>
          <w:sz w:val="22"/>
        </w:rPr>
        <w:t xml:space="preserve">• </w:t>
      </w:r>
      <w:r>
        <w:rPr>
          <w:rFonts w:ascii="Cambria" w:hAnsi="Cambria"/>
          <w:sz w:val="22"/>
        </w:rPr>
        <w:t>Induction Programme (3 weeks, conducted in Semester I)</w:t>
      </w:r>
    </w:p>
    <w:p>
      <w:pPr>
        <w:spacing w:after="80" w:before="120" w:line="276" w:lineRule="auto"/>
      </w:pPr>
      <w:r>
        <w:rPr>
          <w:rFonts w:ascii="Cambria" w:hAnsi="Cambria"/>
          <w:b/>
          <w:i w:val="0"/>
          <w:sz w:val="22"/>
        </w:rPr>
        <w:t>Purpose</w:t>
      </w:r>
    </w:p>
    <w:p>
      <w:pPr>
        <w:spacing w:line="276" w:lineRule="auto" w:after="80"/>
        <w:ind w:left="357" w:hanging="357"/>
      </w:pPr>
      <w:r>
        <w:rPr>
          <w:rFonts w:ascii="Cambria" w:hAnsi="Cambria"/>
          <w:sz w:val="22"/>
        </w:rPr>
        <w:t xml:space="preserve">• </w:t>
      </w:r>
      <w:r>
        <w:rPr>
          <w:rFonts w:ascii="Cambria" w:hAnsi="Cambria"/>
          <w:sz w:val="22"/>
        </w:rPr>
        <w:t>Promote value-based learning, social responsibility, and national awareness</w:t>
      </w:r>
    </w:p>
    <w:p>
      <w:pPr>
        <w:spacing w:line="276" w:lineRule="auto" w:after="80"/>
        <w:ind w:left="357" w:hanging="357"/>
      </w:pPr>
      <w:r>
        <w:rPr>
          <w:rFonts w:ascii="Cambria" w:hAnsi="Cambria"/>
          <w:sz w:val="22"/>
        </w:rPr>
        <w:t xml:space="preserve">• </w:t>
      </w:r>
      <w:r>
        <w:rPr>
          <w:rFonts w:ascii="Cambria" w:hAnsi="Cambria"/>
          <w:sz w:val="22"/>
        </w:rPr>
        <w:t>Enhance understanding of sustainability, civic duty, and cultural heritage</w:t>
      </w:r>
    </w:p>
    <w:p>
      <w:pPr>
        <w:spacing w:line="276" w:lineRule="auto" w:after="80"/>
        <w:ind w:left="357" w:hanging="357"/>
      </w:pPr>
      <w:r>
        <w:rPr>
          <w:rFonts w:ascii="Cambria" w:hAnsi="Cambria"/>
          <w:sz w:val="22"/>
        </w:rPr>
        <w:t xml:space="preserve">• </w:t>
      </w:r>
      <w:r>
        <w:rPr>
          <w:rFonts w:ascii="Cambria" w:hAnsi="Cambria"/>
          <w:sz w:val="22"/>
        </w:rPr>
        <w:t>Facilitate smooth transition into higher education through the Induction Programme</w:t>
      </w:r>
    </w:p>
    <w:p>
      <w:pPr>
        <w:spacing w:after="80" w:before="120" w:line="276" w:lineRule="auto"/>
      </w:pPr>
      <w:r>
        <w:rPr>
          <w:rFonts w:ascii="Cambria" w:hAnsi="Cambria"/>
          <w:b/>
          <w:i w:val="0"/>
          <w:sz w:val="22"/>
        </w:rPr>
        <w:t>Structure &amp; Guidelines</w:t>
      </w:r>
    </w:p>
    <w:p>
      <w:pPr>
        <w:spacing w:line="276" w:lineRule="auto" w:after="80"/>
        <w:ind w:left="357" w:hanging="357"/>
      </w:pPr>
      <w:r>
        <w:rPr>
          <w:rFonts w:ascii="Cambria" w:hAnsi="Cambria"/>
          <w:sz w:val="22"/>
        </w:rPr>
        <w:t xml:space="preserve">• </w:t>
      </w:r>
      <w:r>
        <w:rPr>
          <w:rFonts w:ascii="Cambria" w:hAnsi="Cambria"/>
          <w:b/>
          <w:sz w:val="22"/>
        </w:rPr>
        <w:t>Total Mandatory Courses in Curriculum:</w:t>
      </w:r>
      <w:r>
        <w:rPr>
          <w:rFonts w:ascii="Cambria" w:hAnsi="Cambria"/>
          <w:sz w:val="22"/>
        </w:rPr>
        <w:t xml:space="preserve"> 4</w:t>
      </w:r>
    </w:p>
    <w:p>
      <w:pPr>
        <w:spacing w:line="276" w:lineRule="auto" w:after="80"/>
        <w:ind w:left="357" w:hanging="357"/>
      </w:pPr>
      <w:r>
        <w:rPr>
          <w:rFonts w:ascii="Cambria" w:hAnsi="Cambria"/>
          <w:sz w:val="22"/>
        </w:rPr>
        <w:t xml:space="preserve">• </w:t>
      </w:r>
      <w:r>
        <w:rPr>
          <w:rFonts w:ascii="Cambria" w:hAnsi="Cambria"/>
          <w:b/>
          <w:sz w:val="22"/>
        </w:rPr>
        <w:t>Induction Programme:</w:t>
      </w:r>
      <w:r>
        <w:rPr>
          <w:rFonts w:ascii="Cambria" w:hAnsi="Cambria"/>
          <w:sz w:val="22"/>
        </w:rPr>
        <w:t xml:space="preserve"> Conducted in 1st semester, 3 weeks duration</w:t>
      </w:r>
    </w:p>
    <w:p>
      <w:pPr>
        <w:spacing w:line="276" w:lineRule="auto" w:after="80"/>
        <w:ind w:left="357" w:hanging="357"/>
      </w:pPr>
      <w:r>
        <w:rPr>
          <w:rFonts w:ascii="Cambria" w:hAnsi="Cambria"/>
          <w:sz w:val="22"/>
        </w:rPr>
        <w:t xml:space="preserve">• </w:t>
      </w:r>
      <w:r>
        <w:rPr>
          <w:rFonts w:ascii="Cambria" w:hAnsi="Cambria"/>
          <w:b/>
          <w:sz w:val="22"/>
        </w:rPr>
        <w:t>Other Courses:</w:t>
      </w:r>
      <w:r>
        <w:rPr>
          <w:rFonts w:ascii="Cambria" w:hAnsi="Cambria"/>
          <w:sz w:val="22"/>
        </w:rPr>
        <w:t xml:space="preserve"> Distributed across remaining semesters</w:t>
      </w:r>
    </w:p>
    <w:p>
      <w:pPr>
        <w:spacing w:line="276" w:lineRule="auto" w:after="80"/>
        <w:ind w:left="357" w:hanging="357"/>
      </w:pPr>
      <w:r>
        <w:rPr>
          <w:rFonts w:ascii="Cambria" w:hAnsi="Cambria"/>
          <w:sz w:val="22"/>
        </w:rPr>
        <w:t xml:space="preserve">• </w:t>
      </w:r>
      <w:r>
        <w:rPr>
          <w:rFonts w:ascii="Cambria" w:hAnsi="Cambria"/>
          <w:sz w:val="22"/>
        </w:rPr>
        <w:t>Each course shall have a minimum of 30 instructional hours per semester</w:t>
      </w:r>
    </w:p>
    <w:p>
      <w:pPr>
        <w:spacing w:after="80" w:before="120" w:line="276" w:lineRule="auto"/>
      </w:pPr>
      <w:r>
        <w:rPr>
          <w:rFonts w:ascii="Cambria" w:hAnsi="Cambria"/>
          <w:b/>
          <w:i w:val="0"/>
          <w:sz w:val="22"/>
        </w:rPr>
        <w:t>Delivery Modes</w:t>
      </w:r>
    </w:p>
    <w:p>
      <w:pPr>
        <w:spacing w:line="276" w:lineRule="auto" w:after="80"/>
        <w:ind w:left="357" w:hanging="357"/>
      </w:pPr>
      <w:r>
        <w:rPr>
          <w:rFonts w:ascii="Cambria" w:hAnsi="Cambria"/>
          <w:sz w:val="22"/>
        </w:rPr>
        <w:t xml:space="preserve">• </w:t>
      </w:r>
      <w:r>
        <w:rPr>
          <w:rFonts w:ascii="Cambria" w:hAnsi="Cambria"/>
          <w:b/>
          <w:sz w:val="22"/>
        </w:rPr>
        <w:t>Courses can be completed via:</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Regular classroom teaching</w:t>
      </w:r>
    </w:p>
    <w:p>
      <w:pPr>
        <w:spacing w:line="276" w:lineRule="auto" w:after="80"/>
        <w:ind w:left="714" w:hanging="357"/>
      </w:pPr>
      <w:r>
        <w:rPr>
          <w:rFonts w:ascii="Cambria" w:hAnsi="Cambria"/>
          <w:sz w:val="22"/>
        </w:rPr>
        <w:t xml:space="preserve">o </w:t>
      </w:r>
      <w:r>
        <w:rPr>
          <w:rFonts w:ascii="Cambria" w:hAnsi="Cambria"/>
          <w:sz w:val="22"/>
        </w:rPr>
        <w:t>MOOCs (Massive Open Online Courses)</w:t>
      </w:r>
    </w:p>
    <w:p>
      <w:pPr>
        <w:spacing w:line="276" w:lineRule="auto" w:after="80"/>
        <w:ind w:left="714" w:hanging="357"/>
      </w:pPr>
      <w:r>
        <w:rPr>
          <w:rFonts w:ascii="Cambria" w:hAnsi="Cambria"/>
          <w:sz w:val="22"/>
        </w:rPr>
        <w:t xml:space="preserve">o </w:t>
      </w:r>
      <w:r>
        <w:rPr>
          <w:rFonts w:ascii="Cambria" w:hAnsi="Cambria"/>
          <w:sz w:val="22"/>
        </w:rPr>
        <w:t>Blended mode</w:t>
      </w:r>
    </w:p>
    <w:p>
      <w:pPr>
        <w:spacing w:line="276" w:lineRule="auto" w:after="80"/>
        <w:ind w:left="357" w:hanging="357"/>
      </w:pPr>
      <w:r>
        <w:rPr>
          <w:rFonts w:ascii="Cambria" w:hAnsi="Cambria"/>
          <w:sz w:val="22"/>
        </w:rPr>
        <w:t xml:space="preserve">• </w:t>
      </w:r>
      <w:r>
        <w:rPr>
          <w:rFonts w:ascii="Cambria" w:hAnsi="Cambria"/>
          <w:sz w:val="22"/>
        </w:rPr>
        <w:t>Must be approved by the Board of Studies (BoS) before implementation</w:t>
      </w:r>
    </w:p>
    <w:p>
      <w:pPr>
        <w:spacing w:after="80" w:before="120" w:line="276" w:lineRule="auto"/>
      </w:pPr>
      <w:r>
        <w:rPr>
          <w:rFonts w:ascii="Cambria" w:hAnsi="Cambria"/>
          <w:b/>
          <w:i w:val="0"/>
          <w:sz w:val="22"/>
        </w:rPr>
        <w:t>Academic Significance</w:t>
      </w:r>
    </w:p>
    <w:p>
      <w:pPr>
        <w:spacing w:line="276" w:lineRule="auto" w:after="80"/>
        <w:ind w:left="357" w:hanging="357"/>
      </w:pPr>
      <w:r>
        <w:rPr>
          <w:rFonts w:ascii="Cambria" w:hAnsi="Cambria"/>
          <w:sz w:val="22"/>
        </w:rPr>
        <w:t xml:space="preserve">• </w:t>
      </w:r>
      <w:r>
        <w:rPr>
          <w:rFonts w:ascii="Cambria" w:hAnsi="Cambria"/>
          <w:sz w:val="22"/>
        </w:rPr>
        <w:t>Though non-credited, completion is mandatory for graduation</w:t>
      </w:r>
    </w:p>
    <w:p>
      <w:pPr>
        <w:spacing w:line="276" w:lineRule="auto" w:after="80"/>
        <w:ind w:left="357" w:hanging="357"/>
      </w:pPr>
      <w:r>
        <w:rPr>
          <w:rFonts w:ascii="Cambria" w:hAnsi="Cambria"/>
          <w:sz w:val="22"/>
        </w:rPr>
        <w:t xml:space="preserve">• </w:t>
      </w:r>
      <w:r>
        <w:rPr>
          <w:rFonts w:ascii="Cambria" w:hAnsi="Cambria"/>
          <w:sz w:val="22"/>
        </w:rPr>
        <w:t>Ensures students acquire ethical, civic, environmental, and cultural competencies</w:t>
      </w:r>
    </w:p>
    <w:p>
      <w:pPr>
        <w:spacing w:line="276" w:lineRule="auto" w:after="80"/>
        <w:ind w:left="357" w:hanging="357"/>
      </w:pPr>
      <w:r>
        <w:rPr>
          <w:rFonts w:ascii="Cambria" w:hAnsi="Cambria"/>
          <w:sz w:val="22"/>
        </w:rPr>
        <w:t xml:space="preserve">• </w:t>
      </w:r>
      <w:r>
        <w:rPr>
          <w:rFonts w:ascii="Cambria" w:hAnsi="Cambria"/>
          <w:sz w:val="22"/>
        </w:rPr>
        <w:t>Aligns with AICTE/UGC directives and NEP 2020 guidelines</w:t>
      </w:r>
    </w:p>
    <w:p>
      <w:pPr>
        <w:spacing w:before="280" w:after="160"/>
      </w:pPr>
      <w:r>
        <w:rPr>
          <w:rFonts w:ascii="Cambria" w:hAnsi="Cambria"/>
          <w:b/>
          <w:color w:val="1F3A5F"/>
          <w:sz w:val="29"/>
        </w:rPr>
        <w:t>8.8. Skill Oriented Courses (SC)</w:t>
      </w:r>
    </w:p>
    <w:p>
      <w:pPr>
        <w:spacing w:after="80" w:before="120" w:line="276" w:lineRule="auto"/>
      </w:pPr>
      <w:r>
        <w:rPr>
          <w:rFonts w:ascii="Cambria" w:hAnsi="Cambria"/>
          <w:b/>
          <w:i w:val="0"/>
          <w:sz w:val="22"/>
        </w:rPr>
        <w:t>Definition</w:t>
      </w:r>
    </w:p>
    <w:p>
      <w:pPr>
        <w:spacing w:line="276" w:lineRule="auto" w:after="80"/>
        <w:ind w:left="357" w:hanging="357"/>
      </w:pPr>
      <w:r>
        <w:rPr>
          <w:rFonts w:ascii="Cambria" w:hAnsi="Cambria"/>
          <w:sz w:val="22"/>
        </w:rPr>
        <w:t xml:space="preserve">• </w:t>
      </w:r>
      <w:r>
        <w:rPr>
          <w:rFonts w:ascii="Cambria" w:hAnsi="Cambria"/>
          <w:sz w:val="22"/>
        </w:rPr>
        <w:t>Courses aimed at developing job-relevant practical skills</w:t>
      </w:r>
    </w:p>
    <w:p>
      <w:pPr>
        <w:spacing w:line="276" w:lineRule="auto" w:after="80"/>
        <w:ind w:left="357" w:hanging="357"/>
      </w:pPr>
      <w:r>
        <w:rPr>
          <w:rFonts w:ascii="Cambria" w:hAnsi="Cambria"/>
          <w:sz w:val="22"/>
        </w:rPr>
        <w:t xml:space="preserve">• </w:t>
      </w:r>
      <w:r>
        <w:rPr>
          <w:rFonts w:ascii="Cambria" w:hAnsi="Cambria"/>
          <w:sz w:val="22"/>
        </w:rPr>
        <w:t>Can be either domain-specific or interdisciplinary in nature</w:t>
      </w:r>
    </w:p>
    <w:p>
      <w:pPr>
        <w:spacing w:line="276" w:lineRule="auto" w:after="80"/>
        <w:ind w:left="357" w:hanging="357"/>
      </w:pPr>
      <w:r>
        <w:rPr>
          <w:rFonts w:ascii="Cambria" w:hAnsi="Cambria"/>
          <w:sz w:val="22"/>
        </w:rPr>
        <w:t xml:space="preserve">• </w:t>
      </w:r>
      <w:r>
        <w:rPr>
          <w:rFonts w:ascii="Cambria" w:hAnsi="Cambria"/>
          <w:sz w:val="22"/>
        </w:rPr>
        <w:t>Offered through institution, industry bodies, or accredited agencies</w:t>
      </w:r>
    </w:p>
    <w:p>
      <w:pPr>
        <w:spacing w:after="80" w:before="120" w:line="276" w:lineRule="auto"/>
      </w:pPr>
      <w:r>
        <w:rPr>
          <w:rFonts w:ascii="Cambria" w:hAnsi="Cambria"/>
          <w:b/>
          <w:i w:val="0"/>
          <w:sz w:val="22"/>
        </w:rPr>
        <w:t>Types of Skill Courses Included</w:t>
      </w:r>
    </w:p>
    <w:p>
      <w:pPr>
        <w:spacing w:line="276" w:lineRule="auto" w:after="80"/>
        <w:ind w:left="357" w:hanging="357"/>
      </w:pPr>
      <w:r>
        <w:rPr>
          <w:rFonts w:ascii="Cambria" w:hAnsi="Cambria"/>
          <w:sz w:val="22"/>
        </w:rPr>
        <w:t xml:space="preserve">• </w:t>
      </w:r>
      <w:r>
        <w:rPr>
          <w:rFonts w:ascii="Cambria" w:hAnsi="Cambria"/>
          <w:sz w:val="22"/>
        </w:rPr>
        <w:t>Career Competency Development (CCD)</w:t>
      </w:r>
    </w:p>
    <w:p>
      <w:pPr>
        <w:spacing w:line="276" w:lineRule="auto" w:after="80"/>
        <w:ind w:left="357" w:hanging="357"/>
      </w:pPr>
      <w:r>
        <w:rPr>
          <w:rFonts w:ascii="Cambria" w:hAnsi="Cambria"/>
          <w:sz w:val="22"/>
        </w:rPr>
        <w:t xml:space="preserve">• </w:t>
      </w:r>
      <w:r>
        <w:rPr>
          <w:rFonts w:ascii="Cambria" w:hAnsi="Cambria"/>
          <w:sz w:val="22"/>
        </w:rPr>
        <w:t>Value Added Courses (VAC) / Certificate Courses (CC)</w:t>
      </w:r>
    </w:p>
    <w:p>
      <w:pPr>
        <w:spacing w:line="276" w:lineRule="auto" w:after="80"/>
        <w:ind w:left="357" w:hanging="357"/>
      </w:pPr>
      <w:r>
        <w:rPr>
          <w:rFonts w:ascii="Cambria" w:hAnsi="Cambria"/>
          <w:sz w:val="22"/>
        </w:rPr>
        <w:t xml:space="preserve">• </w:t>
      </w:r>
      <w:r>
        <w:rPr>
          <w:rFonts w:ascii="Cambria" w:hAnsi="Cambria"/>
          <w:sz w:val="22"/>
        </w:rPr>
        <w:t>Skill Development Training Programs (e.g., coding, soft skills, data tools)</w:t>
      </w:r>
    </w:p>
    <w:p>
      <w:pPr>
        <w:spacing w:after="80" w:before="120" w:line="276" w:lineRule="auto"/>
      </w:pPr>
      <w:r>
        <w:rPr>
          <w:rFonts w:ascii="Cambria" w:hAnsi="Cambria"/>
          <w:b/>
          <w:i w:val="0"/>
          <w:sz w:val="22"/>
        </w:rPr>
        <w:t>Purpose</w:t>
      </w:r>
    </w:p>
    <w:p>
      <w:pPr>
        <w:spacing w:line="276" w:lineRule="auto" w:after="80"/>
        <w:ind w:left="357" w:hanging="357"/>
      </w:pPr>
      <w:r>
        <w:rPr>
          <w:rFonts w:ascii="Cambria" w:hAnsi="Cambria"/>
          <w:sz w:val="22"/>
        </w:rPr>
        <w:t xml:space="preserve">• </w:t>
      </w:r>
      <w:r>
        <w:rPr>
          <w:rFonts w:ascii="Cambria" w:hAnsi="Cambria"/>
          <w:sz w:val="22"/>
        </w:rPr>
        <w:t>Bridge the gap between academic knowledge and employability skills</w:t>
      </w:r>
    </w:p>
    <w:p>
      <w:pPr>
        <w:spacing w:line="276" w:lineRule="auto" w:after="80"/>
        <w:ind w:left="357" w:hanging="357"/>
      </w:pPr>
      <w:r>
        <w:rPr>
          <w:rFonts w:ascii="Cambria" w:hAnsi="Cambria"/>
          <w:sz w:val="22"/>
        </w:rPr>
        <w:t xml:space="preserve">• </w:t>
      </w:r>
      <w:r>
        <w:rPr>
          <w:rFonts w:ascii="Cambria" w:hAnsi="Cambria"/>
          <w:sz w:val="22"/>
        </w:rPr>
        <w:t>Equip students with hands-on competencies for real-world job roles</w:t>
      </w:r>
    </w:p>
    <w:p>
      <w:pPr>
        <w:spacing w:line="276" w:lineRule="auto" w:after="80"/>
        <w:ind w:left="357" w:hanging="357"/>
      </w:pPr>
      <w:r>
        <w:rPr>
          <w:rFonts w:ascii="Cambria" w:hAnsi="Cambria"/>
          <w:sz w:val="22"/>
        </w:rPr>
        <w:t xml:space="preserve">• </w:t>
      </w:r>
      <w:r>
        <w:rPr>
          <w:rFonts w:ascii="Cambria" w:hAnsi="Cambria"/>
          <w:sz w:val="22"/>
        </w:rPr>
        <w:t>Enhance career readiness and industry relevance</w:t>
      </w:r>
    </w:p>
    <w:p>
      <w:pPr>
        <w:spacing w:after="80" w:before="120" w:line="276" w:lineRule="auto"/>
      </w:pPr>
      <w:r>
        <w:rPr>
          <w:rFonts w:ascii="Cambria" w:hAnsi="Cambria"/>
          <w:b/>
          <w:i w:val="0"/>
          <w:sz w:val="22"/>
        </w:rPr>
        <w:t>Course Options and Flexibility</w:t>
      </w:r>
    </w:p>
    <w:p>
      <w:pPr>
        <w:spacing w:line="276" w:lineRule="auto" w:after="80"/>
        <w:ind w:left="357" w:hanging="357"/>
      </w:pPr>
      <w:r>
        <w:rPr>
          <w:rFonts w:ascii="Cambria" w:hAnsi="Cambria"/>
          <w:sz w:val="22"/>
        </w:rPr>
        <w:t xml:space="preserve">• </w:t>
      </w:r>
      <w:r>
        <w:rPr>
          <w:rFonts w:ascii="Cambria" w:hAnsi="Cambria"/>
          <w:b/>
          <w:sz w:val="22"/>
        </w:rPr>
        <w:t>Students may: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Choose from college-offered skill courses</w:t>
      </w:r>
    </w:p>
    <w:p>
      <w:pPr>
        <w:spacing w:line="276" w:lineRule="auto" w:after="80"/>
        <w:ind w:left="714" w:hanging="357"/>
      </w:pPr>
      <w:r>
        <w:rPr>
          <w:rFonts w:ascii="Cambria" w:hAnsi="Cambria"/>
          <w:sz w:val="22"/>
        </w:rPr>
        <w:t xml:space="preserve">o </w:t>
      </w:r>
      <w:r>
        <w:rPr>
          <w:rFonts w:ascii="Cambria" w:hAnsi="Cambria"/>
          <w:sz w:val="22"/>
        </w:rPr>
        <w:t>Opt for certification courses from industry/professional bodies such as:</w:t>
      </w:r>
    </w:p>
    <w:p>
      <w:pPr>
        <w:spacing w:line="276" w:lineRule="auto" w:after="80"/>
        <w:ind w:left="357" w:hanging="357"/>
      </w:pPr>
      <w:r>
        <w:rPr>
          <w:rFonts w:ascii="Cambria" w:hAnsi="Cambria"/>
          <w:sz w:val="22"/>
        </w:rPr>
        <w:t xml:space="preserve">• </w:t>
      </w:r>
      <w:r>
        <w:rPr>
          <w:rFonts w:ascii="Cambria" w:hAnsi="Cambria"/>
          <w:sz w:val="22"/>
        </w:rPr>
        <w:t>APSSDC</w:t>
      </w:r>
    </w:p>
    <w:p>
      <w:pPr>
        <w:spacing w:line="276" w:lineRule="auto" w:after="80"/>
        <w:ind w:left="357" w:hanging="357"/>
      </w:pPr>
      <w:r>
        <w:rPr>
          <w:rFonts w:ascii="Cambria" w:hAnsi="Cambria"/>
          <w:sz w:val="22"/>
        </w:rPr>
        <w:t xml:space="preserve">• </w:t>
      </w:r>
      <w:r>
        <w:rPr>
          <w:rFonts w:ascii="Cambria" w:hAnsi="Cambria"/>
          <w:sz w:val="22"/>
        </w:rPr>
        <w:t>NASSCOM, TCS-iON, CISCO, AWS, Google</w:t>
      </w:r>
    </w:p>
    <w:p>
      <w:pPr>
        <w:spacing w:line="276" w:lineRule="auto" w:after="80"/>
        <w:ind w:left="357" w:hanging="357"/>
      </w:pPr>
      <w:r>
        <w:rPr>
          <w:rFonts w:ascii="Cambria" w:hAnsi="Cambria"/>
          <w:sz w:val="22"/>
        </w:rPr>
        <w:t xml:space="preserve">• </w:t>
      </w:r>
      <w:r>
        <w:rPr>
          <w:rFonts w:ascii="Cambria" w:hAnsi="Cambria"/>
          <w:sz w:val="22"/>
        </w:rPr>
        <w:t>MOOCs/Skill India/NSDC platforms</w:t>
      </w:r>
    </w:p>
    <w:p>
      <w:pPr>
        <w:spacing w:after="80" w:before="120" w:line="276" w:lineRule="auto"/>
      </w:pPr>
      <w:r>
        <w:rPr>
          <w:rFonts w:ascii="Cambria" w:hAnsi="Cambria"/>
          <w:b/>
          <w:i w:val="0"/>
          <w:sz w:val="22"/>
        </w:rPr>
        <w:t>Academic Integration</w:t>
      </w:r>
    </w:p>
    <w:p>
      <w:pPr>
        <w:spacing w:line="276" w:lineRule="auto" w:after="80"/>
        <w:ind w:left="357" w:hanging="357"/>
      </w:pPr>
      <w:r>
        <w:rPr>
          <w:rFonts w:ascii="Cambria" w:hAnsi="Cambria"/>
          <w:sz w:val="22"/>
        </w:rPr>
        <w:t xml:space="preserve">• </w:t>
      </w:r>
      <w:r>
        <w:rPr>
          <w:rFonts w:ascii="Cambria" w:hAnsi="Cambria"/>
          <w:b/>
          <w:sz w:val="22"/>
        </w:rPr>
        <w:t>Skill courses may be: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Credit-based or non-credit (depending on program structure)</w:t>
      </w:r>
    </w:p>
    <w:p>
      <w:pPr>
        <w:spacing w:line="276" w:lineRule="auto" w:after="80"/>
        <w:ind w:left="714" w:hanging="357"/>
      </w:pPr>
      <w:r>
        <w:rPr>
          <w:rFonts w:ascii="Cambria" w:hAnsi="Cambria"/>
          <w:sz w:val="22"/>
        </w:rPr>
        <w:t xml:space="preserve">o </w:t>
      </w:r>
      <w:r>
        <w:rPr>
          <w:rFonts w:ascii="Cambria" w:hAnsi="Cambria"/>
          <w:sz w:val="22"/>
        </w:rPr>
        <w:t>Counted under Skill Enhancement Courses (SEC) or Add-on Certifications</w:t>
      </w:r>
    </w:p>
    <w:p>
      <w:pPr>
        <w:spacing w:line="276" w:lineRule="auto" w:after="80"/>
        <w:ind w:left="357" w:hanging="357"/>
      </w:pPr>
      <w:r>
        <w:rPr>
          <w:rFonts w:ascii="Cambria" w:hAnsi="Cambria"/>
          <w:sz w:val="22"/>
        </w:rPr>
        <w:t xml:space="preserve">• </w:t>
      </w:r>
      <w:r>
        <w:rPr>
          <w:rFonts w:ascii="Cambria" w:hAnsi="Cambria"/>
          <w:sz w:val="22"/>
        </w:rPr>
        <w:t>Faculty coordinators or mentors guide students in course selection</w:t>
      </w:r>
    </w:p>
    <w:p>
      <w:pPr>
        <w:spacing w:after="80" w:before="120" w:line="276" w:lineRule="auto"/>
      </w:pPr>
      <w:r>
        <w:rPr>
          <w:rFonts w:ascii="Cambria" w:hAnsi="Cambria"/>
          <w:b/>
          <w:i w:val="0"/>
          <w:sz w:val="22"/>
        </w:rPr>
        <w:t>Key Benefits</w:t>
      </w:r>
    </w:p>
    <w:p>
      <w:pPr>
        <w:spacing w:line="276" w:lineRule="auto" w:after="80"/>
        <w:ind w:left="357" w:hanging="357"/>
      </w:pPr>
      <w:r>
        <w:rPr>
          <w:rFonts w:ascii="Cambria" w:hAnsi="Cambria"/>
          <w:sz w:val="22"/>
        </w:rPr>
        <w:t xml:space="preserve">• </w:t>
      </w:r>
      <w:r>
        <w:rPr>
          <w:rFonts w:ascii="Cambria" w:hAnsi="Cambria"/>
          <w:sz w:val="22"/>
        </w:rPr>
        <w:t>Enhances technical and soft skills (e.g., coding, design thinking, communication)</w:t>
      </w:r>
    </w:p>
    <w:p>
      <w:pPr>
        <w:spacing w:line="276" w:lineRule="auto" w:after="80"/>
        <w:ind w:left="357" w:hanging="357"/>
      </w:pPr>
      <w:r>
        <w:rPr>
          <w:rFonts w:ascii="Cambria" w:hAnsi="Cambria"/>
          <w:sz w:val="22"/>
        </w:rPr>
        <w:t xml:space="preserve">• </w:t>
      </w:r>
      <w:r>
        <w:rPr>
          <w:rFonts w:ascii="Cambria" w:hAnsi="Cambria"/>
          <w:sz w:val="22"/>
        </w:rPr>
        <w:t>Prepares students for internships, placements, and entrepreneurship</w:t>
      </w:r>
    </w:p>
    <w:p>
      <w:pPr>
        <w:spacing w:line="276" w:lineRule="auto" w:after="80"/>
        <w:ind w:left="357" w:hanging="357"/>
      </w:pPr>
      <w:r>
        <w:rPr>
          <w:rFonts w:ascii="Cambria" w:hAnsi="Cambria"/>
          <w:sz w:val="22"/>
        </w:rPr>
        <w:t xml:space="preserve">• </w:t>
      </w:r>
      <w:r>
        <w:rPr>
          <w:rFonts w:ascii="Cambria" w:hAnsi="Cambria"/>
          <w:sz w:val="22"/>
        </w:rPr>
        <w:t>Supports multi-skill development aligned with NEP 2020 and CBCS goals</w:t>
      </w:r>
    </w:p>
    <w:p>
      <w:pPr>
        <w:spacing w:before="280" w:after="160"/>
      </w:pPr>
      <w:r>
        <w:rPr>
          <w:rFonts w:ascii="Cambria" w:hAnsi="Cambria"/>
          <w:b/>
          <w:color w:val="1F3A5F"/>
          <w:sz w:val="29"/>
        </w:rPr>
        <w:t>8.9. Project (PR)</w:t>
      </w:r>
    </w:p>
    <w:p>
      <w:pPr>
        <w:spacing w:after="80" w:before="120" w:line="276" w:lineRule="auto"/>
      </w:pPr>
      <w:r>
        <w:rPr>
          <w:rFonts w:ascii="Cambria" w:hAnsi="Cambria"/>
          <w:b/>
          <w:i w:val="0"/>
          <w:sz w:val="22"/>
        </w:rPr>
        <w:t>Definition</w:t>
      </w:r>
    </w:p>
    <w:p>
      <w:pPr>
        <w:spacing w:line="276" w:lineRule="auto" w:after="80"/>
        <w:ind w:left="357" w:hanging="357"/>
      </w:pPr>
      <w:r>
        <w:rPr>
          <w:rFonts w:ascii="Cambria" w:hAnsi="Cambria"/>
          <w:sz w:val="22"/>
        </w:rPr>
        <w:t xml:space="preserve">• </w:t>
      </w:r>
      <w:r>
        <w:rPr>
          <w:rFonts w:ascii="Cambria" w:hAnsi="Cambria"/>
          <w:sz w:val="22"/>
        </w:rPr>
        <w:t>A structured research or design-based academic activity taken up by students</w:t>
      </w:r>
    </w:p>
    <w:p>
      <w:pPr>
        <w:spacing w:line="276" w:lineRule="auto" w:after="80"/>
        <w:ind w:left="357" w:hanging="357"/>
      </w:pPr>
      <w:r>
        <w:rPr>
          <w:rFonts w:ascii="Cambria" w:hAnsi="Cambria"/>
          <w:sz w:val="22"/>
        </w:rPr>
        <w:t xml:space="preserve">• </w:t>
      </w:r>
      <w:r>
        <w:rPr>
          <w:rFonts w:ascii="Cambria" w:hAnsi="Cambria"/>
          <w:sz w:val="22"/>
        </w:rPr>
        <w:t>Can be pursued in lieu of internship, either in-house or through external R&amp;D institutions</w:t>
      </w:r>
    </w:p>
    <w:p>
      <w:pPr>
        <w:spacing w:after="80" w:before="120" w:line="276" w:lineRule="auto"/>
      </w:pPr>
      <w:r>
        <w:rPr>
          <w:rFonts w:ascii="Cambria" w:hAnsi="Cambria"/>
          <w:b/>
          <w:i w:val="0"/>
          <w:sz w:val="22"/>
        </w:rPr>
        <w:t>Eligibility and Options</w:t>
      </w:r>
    </w:p>
    <w:p>
      <w:pPr>
        <w:spacing w:line="276" w:lineRule="auto" w:after="80"/>
        <w:ind w:left="357" w:hanging="357"/>
      </w:pPr>
      <w:r>
        <w:rPr>
          <w:rFonts w:ascii="Cambria" w:hAnsi="Cambria"/>
          <w:sz w:val="22"/>
        </w:rPr>
        <w:t xml:space="preserve">• </w:t>
      </w:r>
      <w:r>
        <w:rPr>
          <w:rFonts w:ascii="Cambria" w:hAnsi="Cambria"/>
          <w:b/>
          <w:sz w:val="22"/>
        </w:rPr>
        <w:t>Students may: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Undertake the project at SVPEC under faculty supervision</w:t>
      </w:r>
    </w:p>
    <w:p>
      <w:pPr>
        <w:spacing w:line="276" w:lineRule="auto" w:after="80"/>
        <w:ind w:left="714" w:hanging="357"/>
      </w:pPr>
      <w:r>
        <w:rPr>
          <w:rFonts w:ascii="Cambria" w:hAnsi="Cambria"/>
          <w:sz w:val="22"/>
        </w:rPr>
        <w:t xml:space="preserve">o </w:t>
      </w:r>
      <w:r>
        <w:rPr>
          <w:rFonts w:ascii="Cambria" w:hAnsi="Cambria"/>
          <w:sz w:val="22"/>
        </w:rPr>
        <w:t>Opt for research internships in reputed R&amp;D organizations or institutions</w:t>
      </w:r>
    </w:p>
    <w:p>
      <w:pPr>
        <w:spacing w:line="276" w:lineRule="auto" w:after="80"/>
        <w:ind w:left="357" w:hanging="357"/>
      </w:pPr>
      <w:r>
        <w:rPr>
          <w:rFonts w:ascii="Cambria" w:hAnsi="Cambria"/>
          <w:sz w:val="22"/>
        </w:rPr>
        <w:t xml:space="preserve">• </w:t>
      </w:r>
      <w:r>
        <w:rPr>
          <w:rFonts w:ascii="Cambria" w:hAnsi="Cambria"/>
          <w:sz w:val="22"/>
        </w:rPr>
        <w:t>Project work must be approved by the academic advisor or project coordinator</w:t>
      </w:r>
    </w:p>
    <w:p>
      <w:pPr>
        <w:spacing w:after="80" w:before="120" w:line="276" w:lineRule="auto"/>
      </w:pPr>
      <w:r>
        <w:rPr>
          <w:rFonts w:ascii="Cambria" w:hAnsi="Cambria"/>
          <w:b/>
          <w:i w:val="0"/>
          <w:sz w:val="22"/>
        </w:rPr>
        <w:t>Academic Requirements</w:t>
      </w:r>
    </w:p>
    <w:p>
      <w:pPr>
        <w:spacing w:line="276" w:lineRule="auto" w:after="80"/>
        <w:ind w:left="357" w:hanging="357"/>
      </w:pPr>
      <w:r>
        <w:rPr>
          <w:rFonts w:ascii="Cambria" w:hAnsi="Cambria"/>
          <w:sz w:val="22"/>
        </w:rPr>
        <w:t xml:space="preserve">• </w:t>
      </w:r>
      <w:r>
        <w:rPr>
          <w:rFonts w:ascii="Cambria" w:hAnsi="Cambria"/>
          <w:sz w:val="22"/>
        </w:rPr>
        <w:t>Interim reports and a final report must be submitted</w:t>
      </w:r>
    </w:p>
    <w:p>
      <w:pPr>
        <w:spacing w:line="276" w:lineRule="auto" w:after="80"/>
        <w:ind w:left="357" w:hanging="357"/>
      </w:pPr>
      <w:r>
        <w:rPr>
          <w:rFonts w:ascii="Cambria" w:hAnsi="Cambria"/>
          <w:sz w:val="22"/>
        </w:rPr>
        <w:t xml:space="preserve">• </w:t>
      </w:r>
      <w:r>
        <w:rPr>
          <w:rFonts w:ascii="Cambria" w:hAnsi="Cambria"/>
          <w:b/>
          <w:sz w:val="22"/>
        </w:rPr>
        <w:t>Regular evaluations to be done based 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Literature survey</w:t>
      </w:r>
    </w:p>
    <w:p>
      <w:pPr>
        <w:spacing w:line="276" w:lineRule="auto" w:after="80"/>
        <w:ind w:left="714" w:hanging="357"/>
      </w:pPr>
      <w:r>
        <w:rPr>
          <w:rFonts w:ascii="Cambria" w:hAnsi="Cambria"/>
          <w:sz w:val="22"/>
        </w:rPr>
        <w:t xml:space="preserve">o </w:t>
      </w:r>
      <w:r>
        <w:rPr>
          <w:rFonts w:ascii="Cambria" w:hAnsi="Cambria"/>
          <w:sz w:val="22"/>
        </w:rPr>
        <w:t>Project proposal and planning</w:t>
      </w:r>
    </w:p>
    <w:p>
      <w:pPr>
        <w:spacing w:line="276" w:lineRule="auto" w:after="80"/>
        <w:ind w:left="714" w:hanging="357"/>
      </w:pPr>
      <w:r>
        <w:rPr>
          <w:rFonts w:ascii="Cambria" w:hAnsi="Cambria"/>
          <w:sz w:val="22"/>
        </w:rPr>
        <w:t xml:space="preserve">o </w:t>
      </w:r>
      <w:r>
        <w:rPr>
          <w:rFonts w:ascii="Cambria" w:hAnsi="Cambria"/>
          <w:sz w:val="22"/>
        </w:rPr>
        <w:t>Implementation methodology</w:t>
      </w:r>
    </w:p>
    <w:p>
      <w:pPr>
        <w:spacing w:line="276" w:lineRule="auto" w:after="80"/>
        <w:ind w:left="714" w:hanging="357"/>
      </w:pPr>
      <w:r>
        <w:rPr>
          <w:rFonts w:ascii="Cambria" w:hAnsi="Cambria"/>
          <w:sz w:val="22"/>
        </w:rPr>
        <w:t xml:space="preserve">o </w:t>
      </w:r>
      <w:r>
        <w:rPr>
          <w:rFonts w:ascii="Cambria" w:hAnsi="Cambria"/>
          <w:sz w:val="22"/>
        </w:rPr>
        <w:t>Technical innovation and output</w:t>
      </w:r>
    </w:p>
    <w:p>
      <w:pPr>
        <w:spacing w:after="80" w:before="120" w:line="276" w:lineRule="auto"/>
      </w:pPr>
      <w:r>
        <w:rPr>
          <w:rFonts w:ascii="Cambria" w:hAnsi="Cambria"/>
          <w:b/>
          <w:i w:val="0"/>
          <w:sz w:val="22"/>
        </w:rPr>
        <w:t>Learning Objectives</w:t>
      </w:r>
    </w:p>
    <w:p>
      <w:pPr>
        <w:spacing w:line="276" w:lineRule="auto" w:after="80"/>
        <w:ind w:left="357" w:hanging="357"/>
      </w:pPr>
      <w:r>
        <w:rPr>
          <w:rFonts w:ascii="Cambria" w:hAnsi="Cambria"/>
          <w:sz w:val="22"/>
        </w:rPr>
        <w:t xml:space="preserve">• </w:t>
      </w:r>
      <w:r>
        <w:rPr>
          <w:rFonts w:ascii="Cambria" w:hAnsi="Cambria"/>
          <w:sz w:val="22"/>
        </w:rPr>
        <w:t>Apply theoretical knowledge to solve real-world problems</w:t>
      </w:r>
    </w:p>
    <w:p>
      <w:pPr>
        <w:spacing w:line="276" w:lineRule="auto" w:after="80"/>
        <w:ind w:left="357" w:hanging="357"/>
      </w:pPr>
      <w:r>
        <w:rPr>
          <w:rFonts w:ascii="Cambria" w:hAnsi="Cambria"/>
          <w:sz w:val="22"/>
        </w:rPr>
        <w:t xml:space="preserve">• </w:t>
      </w:r>
      <w:r>
        <w:rPr>
          <w:rFonts w:ascii="Cambria" w:hAnsi="Cambria"/>
          <w:b/>
          <w:sz w:val="22"/>
        </w:rPr>
        <w:t>Demonstrate proficiency in: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System analysis</w:t>
      </w:r>
    </w:p>
    <w:p>
      <w:pPr>
        <w:spacing w:line="276" w:lineRule="auto" w:after="80"/>
        <w:ind w:left="714" w:hanging="357"/>
      </w:pPr>
      <w:r>
        <w:rPr>
          <w:rFonts w:ascii="Cambria" w:hAnsi="Cambria"/>
          <w:sz w:val="22"/>
        </w:rPr>
        <w:t xml:space="preserve">o </w:t>
      </w:r>
      <w:r>
        <w:rPr>
          <w:rFonts w:ascii="Cambria" w:hAnsi="Cambria"/>
          <w:sz w:val="22"/>
        </w:rPr>
        <w:t>Design and modeling</w:t>
      </w:r>
    </w:p>
    <w:p>
      <w:pPr>
        <w:spacing w:line="276" w:lineRule="auto" w:after="80"/>
        <w:ind w:left="714" w:hanging="357"/>
      </w:pPr>
      <w:r>
        <w:rPr>
          <w:rFonts w:ascii="Cambria" w:hAnsi="Cambria"/>
          <w:sz w:val="22"/>
        </w:rPr>
        <w:t xml:space="preserve">o </w:t>
      </w:r>
      <w:r>
        <w:rPr>
          <w:rFonts w:ascii="Cambria" w:hAnsi="Cambria"/>
          <w:sz w:val="22"/>
        </w:rPr>
        <w:t>Simulation and experimentation</w:t>
      </w:r>
    </w:p>
    <w:p>
      <w:pPr>
        <w:spacing w:line="276" w:lineRule="auto" w:after="80"/>
        <w:ind w:left="714" w:hanging="357"/>
      </w:pPr>
      <w:r>
        <w:rPr>
          <w:rFonts w:ascii="Cambria" w:hAnsi="Cambria"/>
          <w:sz w:val="22"/>
        </w:rPr>
        <w:t xml:space="preserve">o </w:t>
      </w:r>
      <w:r>
        <w:rPr>
          <w:rFonts w:ascii="Cambria" w:hAnsi="Cambria"/>
          <w:sz w:val="22"/>
        </w:rPr>
        <w:t>Computation and problem solving</w:t>
      </w:r>
    </w:p>
    <w:p>
      <w:pPr>
        <w:spacing w:after="80" w:before="120" w:line="276" w:lineRule="auto"/>
      </w:pPr>
      <w:r>
        <w:rPr>
          <w:rFonts w:ascii="Cambria" w:hAnsi="Cambria"/>
          <w:b/>
          <w:i w:val="0"/>
          <w:sz w:val="22"/>
        </w:rPr>
        <w:t>Assessment Structure</w:t>
      </w:r>
    </w:p>
    <w:p>
      <w:pPr>
        <w:spacing w:line="276" w:lineRule="auto" w:after="80"/>
        <w:ind w:left="357" w:hanging="357"/>
      </w:pPr>
      <w:r>
        <w:rPr>
          <w:rFonts w:ascii="Cambria" w:hAnsi="Cambria"/>
          <w:sz w:val="22"/>
        </w:rPr>
        <w:t xml:space="preserve">• </w:t>
      </w:r>
      <w:r>
        <w:rPr>
          <w:rFonts w:ascii="Cambria" w:hAnsi="Cambria"/>
          <w:sz w:val="22"/>
        </w:rPr>
        <w:t>Formative (modular) evaluations:</w:t>
      </w:r>
    </w:p>
    <w:p>
      <w:pPr>
        <w:spacing w:line="276" w:lineRule="auto" w:after="80"/>
        <w:ind w:left="714" w:hanging="357"/>
      </w:pPr>
      <w:r>
        <w:rPr>
          <w:rFonts w:ascii="Cambria" w:hAnsi="Cambria"/>
          <w:sz w:val="22"/>
        </w:rPr>
        <w:t xml:space="preserve">o </w:t>
      </w:r>
      <w:r>
        <w:rPr>
          <w:rFonts w:ascii="Cambria" w:hAnsi="Cambria"/>
          <w:sz w:val="22"/>
        </w:rPr>
        <w:t>Periodic progress presentations</w:t>
      </w:r>
    </w:p>
    <w:p>
      <w:pPr>
        <w:spacing w:line="276" w:lineRule="auto" w:after="80"/>
        <w:ind w:left="714" w:hanging="357"/>
      </w:pPr>
      <w:r>
        <w:rPr>
          <w:rFonts w:ascii="Cambria" w:hAnsi="Cambria"/>
          <w:sz w:val="22"/>
        </w:rPr>
        <w:t xml:space="preserve">o </w:t>
      </w:r>
      <w:r>
        <w:rPr>
          <w:rFonts w:ascii="Cambria" w:hAnsi="Cambria"/>
          <w:sz w:val="22"/>
        </w:rPr>
        <w:t>Report reviews and logbook tracking</w:t>
      </w:r>
    </w:p>
    <w:p>
      <w:pPr>
        <w:spacing w:line="276" w:lineRule="auto" w:after="80"/>
        <w:ind w:left="357" w:hanging="357"/>
      </w:pPr>
      <w:r>
        <w:rPr>
          <w:rFonts w:ascii="Cambria" w:hAnsi="Cambria"/>
          <w:sz w:val="22"/>
        </w:rPr>
        <w:t xml:space="preserve">• </w:t>
      </w:r>
      <w:r>
        <w:rPr>
          <w:rFonts w:ascii="Cambria" w:hAnsi="Cambria"/>
          <w:b/>
          <w:sz w:val="22"/>
        </w:rPr>
        <w:t>Summative evaluation: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Final presentation and viva</w:t>
      </w:r>
    </w:p>
    <w:p>
      <w:pPr>
        <w:spacing w:line="276" w:lineRule="auto" w:after="80"/>
        <w:ind w:left="714" w:hanging="357"/>
      </w:pPr>
      <w:r>
        <w:rPr>
          <w:rFonts w:ascii="Cambria" w:hAnsi="Cambria"/>
          <w:sz w:val="22"/>
        </w:rPr>
        <w:t xml:space="preserve">o </w:t>
      </w:r>
      <w:r>
        <w:rPr>
          <w:rFonts w:ascii="Cambria" w:hAnsi="Cambria"/>
          <w:sz w:val="22"/>
        </w:rPr>
        <w:t>Submission of complete project documentation</w:t>
      </w:r>
    </w:p>
    <w:p>
      <w:pPr>
        <w:spacing w:line="276" w:lineRule="auto" w:after="80"/>
        <w:ind w:left="714" w:hanging="357"/>
      </w:pPr>
      <w:r>
        <w:rPr>
          <w:rFonts w:ascii="Cambria" w:hAnsi="Cambria"/>
          <w:sz w:val="22"/>
        </w:rPr>
        <w:t xml:space="preserve">o </w:t>
      </w:r>
      <w:r>
        <w:rPr>
          <w:rFonts w:ascii="Cambria" w:hAnsi="Cambria"/>
          <w:sz w:val="22"/>
        </w:rPr>
        <w:t>Evaluation by internal/external faculty panel</w:t>
      </w:r>
    </w:p>
    <w:p>
      <w:pPr>
        <w:spacing w:after="80" w:before="120" w:line="276" w:lineRule="auto"/>
      </w:pPr>
      <w:r>
        <w:rPr>
          <w:rFonts w:ascii="Cambria" w:hAnsi="Cambria"/>
          <w:b/>
          <w:i w:val="0"/>
          <w:sz w:val="22"/>
        </w:rPr>
        <w:t>Skills Developed</w:t>
      </w:r>
    </w:p>
    <w:p>
      <w:pPr>
        <w:spacing w:line="276" w:lineRule="auto" w:after="80"/>
        <w:ind w:left="357" w:hanging="357"/>
      </w:pPr>
      <w:r>
        <w:rPr>
          <w:rFonts w:ascii="Cambria" w:hAnsi="Cambria"/>
          <w:sz w:val="22"/>
        </w:rPr>
        <w:t xml:space="preserve">• </w:t>
      </w:r>
      <w:r>
        <w:rPr>
          <w:rFonts w:ascii="Cambria" w:hAnsi="Cambria"/>
          <w:sz w:val="22"/>
        </w:rPr>
        <w:t>Research aptitude and critical thinking</w:t>
      </w:r>
    </w:p>
    <w:p>
      <w:pPr>
        <w:spacing w:line="276" w:lineRule="auto" w:after="80"/>
        <w:ind w:left="357" w:hanging="357"/>
      </w:pPr>
      <w:r>
        <w:rPr>
          <w:rFonts w:ascii="Cambria" w:hAnsi="Cambria"/>
          <w:sz w:val="22"/>
        </w:rPr>
        <w:t xml:space="preserve">• </w:t>
      </w:r>
      <w:r>
        <w:rPr>
          <w:rFonts w:ascii="Cambria" w:hAnsi="Cambria"/>
          <w:sz w:val="22"/>
        </w:rPr>
        <w:t>Teamwork and project management</w:t>
      </w:r>
    </w:p>
    <w:p>
      <w:pPr>
        <w:spacing w:line="276" w:lineRule="auto" w:after="80"/>
        <w:ind w:left="357" w:hanging="357"/>
      </w:pPr>
      <w:r>
        <w:rPr>
          <w:rFonts w:ascii="Cambria" w:hAnsi="Cambria"/>
          <w:sz w:val="22"/>
        </w:rPr>
        <w:t xml:space="preserve">• </w:t>
      </w:r>
      <w:r>
        <w:rPr>
          <w:rFonts w:ascii="Cambria" w:hAnsi="Cambria"/>
          <w:sz w:val="22"/>
        </w:rPr>
        <w:t>Technical documentation and presentation</w:t>
      </w:r>
    </w:p>
    <w:p>
      <w:pPr>
        <w:spacing w:line="276" w:lineRule="auto" w:after="80"/>
        <w:ind w:left="357" w:hanging="357"/>
      </w:pPr>
      <w:r>
        <w:rPr>
          <w:rFonts w:ascii="Cambria" w:hAnsi="Cambria"/>
          <w:sz w:val="22"/>
        </w:rPr>
        <w:t xml:space="preserve">• </w:t>
      </w:r>
      <w:r>
        <w:rPr>
          <w:rFonts w:ascii="Cambria" w:hAnsi="Cambria"/>
          <w:sz w:val="22"/>
        </w:rPr>
        <w:t>Innovation and creativity in solving domain-specific problems</w:t>
      </w:r>
    </w:p>
    <w:p>
      <w:pPr>
        <w:spacing w:before="280" w:after="160"/>
      </w:pPr>
      <w:r>
        <w:rPr>
          <w:rFonts w:ascii="Cambria" w:hAnsi="Cambria"/>
          <w:b/>
          <w:color w:val="1F3A5F"/>
          <w:sz w:val="29"/>
        </w:rPr>
        <w:t>8.10. Modes of Content Delivery</w:t>
      </w:r>
    </w:p>
    <w:p>
      <w:pPr>
        <w:spacing w:after="120" w:before="0" w:line="276" w:lineRule="auto"/>
        <w:jc w:val="both"/>
      </w:pPr>
      <w:r>
        <w:rPr>
          <w:rFonts w:ascii="Cambria" w:hAnsi="Cambria"/>
          <w:sz w:val="22"/>
        </w:rPr>
        <w:t>Content delivery may follow one or more of the following structured methods:</w:t>
      </w:r>
    </w:p>
    <w:p>
      <w:pPr>
        <w:spacing w:after="120" w:before="0" w:line="276" w:lineRule="auto"/>
        <w:jc w:val="both"/>
      </w:pPr>
      <w:r>
        <w:rPr>
          <w:rFonts w:ascii="Cambria" w:hAnsi="Cambria"/>
          <w:sz w:val="22"/>
        </w:rPr>
        <w:t>i. Lecture (L)</w:t>
      </w:r>
    </w:p>
    <w:p>
      <w:pPr>
        <w:spacing w:line="276" w:lineRule="auto" w:after="80"/>
        <w:ind w:left="357" w:hanging="357"/>
      </w:pPr>
      <w:r>
        <w:rPr>
          <w:rFonts w:ascii="Cambria" w:hAnsi="Cambria"/>
          <w:sz w:val="22"/>
        </w:rPr>
        <w:t xml:space="preserve">• </w:t>
      </w:r>
      <w:r>
        <w:rPr>
          <w:rFonts w:ascii="Cambria" w:hAnsi="Cambria"/>
          <w:b/>
          <w:sz w:val="22"/>
        </w:rPr>
        <w:t>Definition:</w:t>
      </w:r>
      <w:r>
        <w:rPr>
          <w:rFonts w:ascii="Cambria" w:hAnsi="Cambria"/>
          <w:sz w:val="22"/>
        </w:rPr>
        <w:t xml:space="preserve"> Classroom-based instructor-led teaching sessions</w:t>
      </w:r>
    </w:p>
    <w:p>
      <w:pPr>
        <w:spacing w:line="276" w:lineRule="auto" w:after="80"/>
        <w:ind w:left="357" w:hanging="357"/>
      </w:pPr>
      <w:r>
        <w:rPr>
          <w:rFonts w:ascii="Cambria" w:hAnsi="Cambria"/>
          <w:sz w:val="22"/>
        </w:rPr>
        <w:t xml:space="preserve">• </w:t>
      </w:r>
      <w:r>
        <w:rPr>
          <w:rFonts w:ascii="Cambria" w:hAnsi="Cambria"/>
          <w:b/>
          <w:sz w:val="22"/>
        </w:rPr>
        <w:t>Focus: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Knowledge dissemination through direct instruction</w:t>
      </w:r>
    </w:p>
    <w:p>
      <w:pPr>
        <w:spacing w:line="276" w:lineRule="auto" w:after="80"/>
        <w:ind w:left="714" w:hanging="357"/>
      </w:pPr>
      <w:r>
        <w:rPr>
          <w:rFonts w:ascii="Cambria" w:hAnsi="Cambria"/>
          <w:sz w:val="22"/>
        </w:rPr>
        <w:t xml:space="preserve">o </w:t>
      </w:r>
      <w:r>
        <w:rPr>
          <w:rFonts w:ascii="Cambria" w:hAnsi="Cambria"/>
          <w:sz w:val="22"/>
        </w:rPr>
        <w:t>Learning by listening, note-taking, and conceptual understanding</w:t>
      </w:r>
    </w:p>
    <w:p>
      <w:pPr>
        <w:spacing w:line="276" w:lineRule="auto" w:after="80"/>
        <w:ind w:left="357" w:hanging="357"/>
      </w:pPr>
      <w:r>
        <w:rPr>
          <w:rFonts w:ascii="Cambria" w:hAnsi="Cambria"/>
          <w:sz w:val="22"/>
        </w:rPr>
        <w:t xml:space="preserve">• </w:t>
      </w:r>
      <w:r>
        <w:rPr>
          <w:rFonts w:ascii="Cambria" w:hAnsi="Cambria"/>
          <w:b/>
          <w:sz w:val="22"/>
        </w:rPr>
        <w:t>Features: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Typically held in lecture halls or online platforms</w:t>
      </w:r>
    </w:p>
    <w:p>
      <w:pPr>
        <w:spacing w:line="276" w:lineRule="auto" w:after="80"/>
        <w:ind w:left="714" w:hanging="357"/>
      </w:pPr>
      <w:r>
        <w:rPr>
          <w:rFonts w:ascii="Cambria" w:hAnsi="Cambria"/>
          <w:sz w:val="22"/>
        </w:rPr>
        <w:t xml:space="preserve">o </w:t>
      </w:r>
      <w:r>
        <w:rPr>
          <w:rFonts w:ascii="Cambria" w:hAnsi="Cambria"/>
          <w:sz w:val="22"/>
        </w:rPr>
        <w:t>May include PowerPoint presentations, chalk-and-board teaching, and demonstrations</w:t>
      </w:r>
    </w:p>
    <w:p>
      <w:pPr>
        <w:spacing w:after="120" w:before="0" w:line="276" w:lineRule="auto"/>
        <w:jc w:val="both"/>
      </w:pPr>
      <w:r>
        <w:rPr>
          <w:rFonts w:ascii="Cambria" w:hAnsi="Cambria"/>
          <w:sz w:val="22"/>
        </w:rPr>
        <w:t>ii. Tutorial (T)</w:t>
      </w:r>
    </w:p>
    <w:p>
      <w:pPr>
        <w:spacing w:line="276" w:lineRule="auto" w:after="80"/>
        <w:ind w:left="357" w:hanging="357"/>
      </w:pPr>
      <w:r>
        <w:rPr>
          <w:rFonts w:ascii="Cambria" w:hAnsi="Cambria"/>
          <w:sz w:val="22"/>
        </w:rPr>
        <w:t xml:space="preserve">• </w:t>
      </w:r>
      <w:r>
        <w:rPr>
          <w:rFonts w:ascii="Cambria" w:hAnsi="Cambria"/>
          <w:b/>
          <w:sz w:val="22"/>
        </w:rPr>
        <w:t>Definition:</w:t>
      </w:r>
      <w:r>
        <w:rPr>
          <w:rFonts w:ascii="Cambria" w:hAnsi="Cambria"/>
          <w:sz w:val="22"/>
        </w:rPr>
        <w:t xml:space="preserve"> Interactive, participatory sessions meant to deepen understanding</w:t>
      </w:r>
    </w:p>
    <w:p>
      <w:pPr>
        <w:spacing w:line="276" w:lineRule="auto" w:after="80"/>
        <w:ind w:left="357" w:hanging="357"/>
      </w:pPr>
      <w:r>
        <w:rPr>
          <w:rFonts w:ascii="Cambria" w:hAnsi="Cambria"/>
          <w:sz w:val="22"/>
        </w:rPr>
        <w:t xml:space="preserve">• </w:t>
      </w:r>
      <w:r>
        <w:rPr>
          <w:rFonts w:ascii="Cambria" w:hAnsi="Cambria"/>
          <w:b/>
          <w:sz w:val="22"/>
        </w:rPr>
        <w:t>Focus: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Reinforcement of lecture content through discussions, problem-solving, peer learning</w:t>
      </w:r>
    </w:p>
    <w:p>
      <w:pPr>
        <w:spacing w:line="276" w:lineRule="auto" w:after="80"/>
        <w:ind w:left="714" w:hanging="357"/>
      </w:pPr>
      <w:r>
        <w:rPr>
          <w:rFonts w:ascii="Cambria" w:hAnsi="Cambria"/>
          <w:sz w:val="22"/>
        </w:rPr>
        <w:t xml:space="preserve">o </w:t>
      </w:r>
      <w:r>
        <w:rPr>
          <w:rFonts w:ascii="Cambria" w:hAnsi="Cambria"/>
          <w:sz w:val="22"/>
        </w:rPr>
        <w:t>Development of analytical and critical thinking</w:t>
      </w:r>
    </w:p>
    <w:p>
      <w:pPr>
        <w:spacing w:line="276" w:lineRule="auto" w:after="80"/>
        <w:ind w:left="357" w:hanging="357"/>
      </w:pPr>
      <w:r>
        <w:rPr>
          <w:rFonts w:ascii="Cambria" w:hAnsi="Cambria"/>
          <w:sz w:val="22"/>
        </w:rPr>
        <w:t xml:space="preserve">• </w:t>
      </w:r>
      <w:r>
        <w:rPr>
          <w:rFonts w:ascii="Cambria" w:hAnsi="Cambria"/>
          <w:b/>
          <w:sz w:val="22"/>
        </w:rPr>
        <w:t>Activities Include: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Desk work, guided problem sets</w:t>
      </w:r>
    </w:p>
    <w:p>
      <w:pPr>
        <w:spacing w:line="276" w:lineRule="auto" w:after="80"/>
        <w:ind w:left="714" w:hanging="357"/>
      </w:pPr>
      <w:r>
        <w:rPr>
          <w:rFonts w:ascii="Cambria" w:hAnsi="Cambria"/>
          <w:sz w:val="22"/>
        </w:rPr>
        <w:t xml:space="preserve">o </w:t>
      </w:r>
      <w:r>
        <w:rPr>
          <w:rFonts w:ascii="Cambria" w:hAnsi="Cambria"/>
          <w:sz w:val="22"/>
        </w:rPr>
        <w:t>Self-study assignments and brief student presentations</w:t>
      </w:r>
    </w:p>
    <w:p>
      <w:pPr>
        <w:spacing w:line="276" w:lineRule="auto" w:after="80"/>
        <w:ind w:left="714" w:hanging="357"/>
      </w:pPr>
      <w:r>
        <w:rPr>
          <w:rFonts w:ascii="Cambria" w:hAnsi="Cambria"/>
          <w:sz w:val="22"/>
        </w:rPr>
        <w:t xml:space="preserve">o </w:t>
      </w:r>
      <w:r>
        <w:rPr>
          <w:rFonts w:ascii="Cambria" w:hAnsi="Cambria"/>
          <w:sz w:val="22"/>
        </w:rPr>
        <w:t>Collaborative learning exercises</w:t>
      </w:r>
    </w:p>
    <w:p>
      <w:pPr>
        <w:spacing w:after="120" w:before="0" w:line="276" w:lineRule="auto"/>
        <w:jc w:val="both"/>
      </w:pPr>
      <w:r>
        <w:rPr>
          <w:rFonts w:ascii="Cambria" w:hAnsi="Cambria"/>
          <w:sz w:val="22"/>
        </w:rPr>
        <w:t>iii. Practice (P)</w:t>
      </w:r>
    </w:p>
    <w:p>
      <w:pPr>
        <w:spacing w:line="276" w:lineRule="auto" w:after="80"/>
        <w:ind w:left="357" w:hanging="357"/>
      </w:pPr>
      <w:r>
        <w:rPr>
          <w:rFonts w:ascii="Cambria" w:hAnsi="Cambria"/>
          <w:sz w:val="22"/>
        </w:rPr>
        <w:t xml:space="preserve">• </w:t>
      </w:r>
      <w:r>
        <w:rPr>
          <w:rFonts w:ascii="Cambria" w:hAnsi="Cambria"/>
          <w:b/>
          <w:sz w:val="22"/>
        </w:rPr>
        <w:t>Definition:</w:t>
      </w:r>
      <w:r>
        <w:rPr>
          <w:rFonts w:ascii="Cambria" w:hAnsi="Cambria"/>
          <w:sz w:val="22"/>
        </w:rPr>
        <w:t xml:space="preserve"> Hands-on, experiential learning sessions</w:t>
      </w:r>
    </w:p>
    <w:p>
      <w:pPr>
        <w:spacing w:line="276" w:lineRule="auto" w:after="80"/>
        <w:ind w:left="357" w:hanging="357"/>
      </w:pPr>
      <w:r>
        <w:rPr>
          <w:rFonts w:ascii="Cambria" w:hAnsi="Cambria"/>
          <w:sz w:val="22"/>
        </w:rPr>
        <w:t xml:space="preserve">• </w:t>
      </w:r>
      <w:r>
        <w:rPr>
          <w:rFonts w:ascii="Cambria" w:hAnsi="Cambria"/>
          <w:b/>
          <w:sz w:val="22"/>
        </w:rPr>
        <w:t>Focus: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Develop technical and practical skills</w:t>
      </w:r>
    </w:p>
    <w:p>
      <w:pPr>
        <w:spacing w:line="276" w:lineRule="auto" w:after="80"/>
        <w:ind w:left="714" w:hanging="357"/>
      </w:pPr>
      <w:r>
        <w:rPr>
          <w:rFonts w:ascii="Cambria" w:hAnsi="Cambria"/>
          <w:sz w:val="22"/>
        </w:rPr>
        <w:t xml:space="preserve">o </w:t>
      </w:r>
      <w:r>
        <w:rPr>
          <w:rFonts w:ascii="Cambria" w:hAnsi="Cambria"/>
          <w:sz w:val="22"/>
        </w:rPr>
        <w:t>Translate theory into real-world application</w:t>
      </w:r>
    </w:p>
    <w:p>
      <w:pPr>
        <w:spacing w:line="276" w:lineRule="auto" w:after="80"/>
        <w:ind w:left="357" w:hanging="357"/>
      </w:pPr>
      <w:r>
        <w:rPr>
          <w:rFonts w:ascii="Cambria" w:hAnsi="Cambria"/>
          <w:sz w:val="22"/>
        </w:rPr>
        <w:t xml:space="preserve">• </w:t>
      </w:r>
      <w:r>
        <w:rPr>
          <w:rFonts w:ascii="Cambria" w:hAnsi="Cambria"/>
          <w:b/>
          <w:sz w:val="22"/>
        </w:rPr>
        <w:t>Forms of Practice: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Laboratory experiments</w:t>
      </w:r>
    </w:p>
    <w:p>
      <w:pPr>
        <w:spacing w:line="276" w:lineRule="auto" w:after="80"/>
        <w:ind w:left="714" w:hanging="357"/>
      </w:pPr>
      <w:r>
        <w:rPr>
          <w:rFonts w:ascii="Cambria" w:hAnsi="Cambria"/>
          <w:sz w:val="22"/>
        </w:rPr>
        <w:t xml:space="preserve">o </w:t>
      </w:r>
      <w:r>
        <w:rPr>
          <w:rFonts w:ascii="Cambria" w:hAnsi="Cambria"/>
          <w:sz w:val="22"/>
        </w:rPr>
        <w:t>Field studies and surveys</w:t>
      </w:r>
    </w:p>
    <w:p>
      <w:pPr>
        <w:spacing w:line="276" w:lineRule="auto" w:after="80"/>
        <w:ind w:left="714" w:hanging="357"/>
      </w:pPr>
      <w:r>
        <w:rPr>
          <w:rFonts w:ascii="Cambria" w:hAnsi="Cambria"/>
          <w:sz w:val="22"/>
        </w:rPr>
        <w:t xml:space="preserve">o </w:t>
      </w:r>
      <w:r>
        <w:rPr>
          <w:rFonts w:ascii="Cambria" w:hAnsi="Cambria"/>
          <w:sz w:val="22"/>
        </w:rPr>
        <w:t>Case study analysis</w:t>
      </w:r>
    </w:p>
    <w:p>
      <w:pPr>
        <w:spacing w:line="276" w:lineRule="auto" w:after="80"/>
        <w:ind w:left="714" w:hanging="357"/>
      </w:pPr>
      <w:r>
        <w:rPr>
          <w:rFonts w:ascii="Cambria" w:hAnsi="Cambria"/>
          <w:sz w:val="22"/>
        </w:rPr>
        <w:t xml:space="preserve">o </w:t>
      </w:r>
      <w:r>
        <w:rPr>
          <w:rFonts w:ascii="Cambria" w:hAnsi="Cambria"/>
          <w:sz w:val="22"/>
        </w:rPr>
        <w:t>Minor/Major project execution</w:t>
      </w:r>
    </w:p>
    <w:p>
      <w:pPr>
        <w:spacing w:after="120" w:before="0" w:line="276" w:lineRule="auto"/>
        <w:jc w:val="both"/>
      </w:pPr>
      <w:r>
        <w:rPr>
          <w:rFonts w:ascii="Cambria" w:hAnsi="Cambria"/>
          <w:sz w:val="22"/>
        </w:rPr>
        <w:t>Notation in Curriculum</w:t>
      </w:r>
    </w:p>
    <w:p>
      <w:pPr>
        <w:spacing w:line="276" w:lineRule="auto" w:after="80"/>
        <w:ind w:left="357" w:hanging="357"/>
      </w:pPr>
      <w:r>
        <w:rPr>
          <w:rFonts w:ascii="Cambria" w:hAnsi="Cambria"/>
          <w:sz w:val="22"/>
        </w:rPr>
        <w:t xml:space="preserve">• </w:t>
      </w:r>
      <w:r>
        <w:rPr>
          <w:rFonts w:ascii="Cambria" w:hAnsi="Cambria"/>
          <w:sz w:val="22"/>
        </w:rPr>
        <w:t>Each course is tagged with a combination of L-T-P values</w:t>
      </w:r>
    </w:p>
    <w:p>
      <w:pPr>
        <w:spacing w:line="276" w:lineRule="auto" w:after="80"/>
        <w:ind w:left="714" w:hanging="357"/>
      </w:pPr>
      <w:r>
        <w:rPr>
          <w:rFonts w:ascii="Cambria" w:hAnsi="Cambria"/>
          <w:sz w:val="22"/>
        </w:rPr>
        <w:t xml:space="preserve">o </w:t>
      </w:r>
      <w:r>
        <w:rPr>
          <w:rFonts w:ascii="Cambria" w:hAnsi="Cambria"/>
          <w:sz w:val="22"/>
        </w:rPr>
        <w:t>2 → 3 hours Lecture, 1 hour Tutorial, 2 hours Practice per week</w:t>
      </w:r>
    </w:p>
    <w:p>
      <w:pPr>
        <w:spacing w:line="276" w:lineRule="auto" w:after="80"/>
        <w:ind w:left="357" w:hanging="357"/>
      </w:pPr>
      <w:r>
        <w:rPr>
          <w:rFonts w:ascii="Cambria" w:hAnsi="Cambria"/>
          <w:sz w:val="22"/>
        </w:rPr>
        <w:t xml:space="preserve">• </w:t>
      </w:r>
      <w:r>
        <w:rPr>
          <w:rFonts w:ascii="Cambria" w:hAnsi="Cambria"/>
          <w:sz w:val="22"/>
        </w:rPr>
        <w:t>Used to calculate total contact hours and credit allocation</w:t>
      </w:r>
    </w:p>
    <w:p>
      <w:pPr>
        <w:spacing w:before="280" w:after="160"/>
      </w:pPr>
      <w:r>
        <w:rPr>
          <w:rFonts w:ascii="Cambria" w:hAnsi="Cambria"/>
          <w:b/>
          <w:color w:val="1F3A5F"/>
          <w:sz w:val="29"/>
        </w:rPr>
        <w:t>8.11. Credit Structure in the B.Tech. curriculum</w:t>
      </w:r>
    </w:p>
    <w:p>
      <w:pPr>
        <w:spacing w:line="276" w:lineRule="auto" w:after="80"/>
        <w:ind w:left="357" w:hanging="357"/>
      </w:pPr>
      <w:r>
        <w:rPr>
          <w:rFonts w:ascii="Cambria" w:hAnsi="Cambria"/>
          <w:b w:val="0"/>
          <w:sz w:val="22"/>
        </w:rPr>
        <w:t xml:space="preserve">1. </w:t>
      </w:r>
      <w:r>
        <w:rPr>
          <w:rFonts w:ascii="Cambria" w:hAnsi="Cambria"/>
          <w:sz w:val="22"/>
        </w:rPr>
        <w:t>Curriculum Components</w:t>
      </w:r>
    </w:p>
    <w:p>
      <w:pPr>
        <w:spacing w:line="276" w:lineRule="auto" w:after="80"/>
        <w:ind w:left="357" w:hanging="357"/>
      </w:pPr>
      <w:r>
        <w:rPr>
          <w:rFonts w:ascii="Cambria" w:hAnsi="Cambria"/>
          <w:sz w:val="22"/>
        </w:rPr>
        <w:t xml:space="preserve">• </w:t>
      </w:r>
      <w:r>
        <w:rPr>
          <w:rFonts w:ascii="Cambria" w:hAnsi="Cambria"/>
          <w:b/>
          <w:sz w:val="22"/>
        </w:rPr>
        <w:t>The curriculum includes: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Core Courses</w:t>
      </w:r>
    </w:p>
    <w:p>
      <w:pPr>
        <w:spacing w:line="276" w:lineRule="auto" w:after="80"/>
        <w:ind w:left="714" w:hanging="357"/>
      </w:pPr>
      <w:r>
        <w:rPr>
          <w:rFonts w:ascii="Cambria" w:hAnsi="Cambria"/>
          <w:sz w:val="22"/>
        </w:rPr>
        <w:t xml:space="preserve">o </w:t>
      </w:r>
      <w:r>
        <w:rPr>
          <w:rFonts w:ascii="Cambria" w:hAnsi="Cambria"/>
          <w:sz w:val="22"/>
        </w:rPr>
        <w:t>Elective Courses</w:t>
      </w:r>
    </w:p>
    <w:p>
      <w:pPr>
        <w:spacing w:line="276" w:lineRule="auto" w:after="80"/>
        <w:ind w:left="714" w:hanging="357"/>
      </w:pPr>
      <w:r>
        <w:rPr>
          <w:rFonts w:ascii="Cambria" w:hAnsi="Cambria"/>
          <w:sz w:val="22"/>
        </w:rPr>
        <w:t xml:space="preserve">o </w:t>
      </w:r>
      <w:r>
        <w:rPr>
          <w:rFonts w:ascii="Cambria" w:hAnsi="Cambria"/>
          <w:sz w:val="22"/>
        </w:rPr>
        <w:t>Open Electives</w:t>
      </w:r>
    </w:p>
    <w:p>
      <w:pPr>
        <w:spacing w:line="276" w:lineRule="auto" w:after="80"/>
        <w:ind w:left="714" w:hanging="357"/>
      </w:pPr>
      <w:r>
        <w:rPr>
          <w:rFonts w:ascii="Cambria" w:hAnsi="Cambria"/>
          <w:sz w:val="22"/>
        </w:rPr>
        <w:t xml:space="preserve">o </w:t>
      </w:r>
      <w:r>
        <w:rPr>
          <w:rFonts w:ascii="Cambria" w:hAnsi="Cambria"/>
          <w:sz w:val="22"/>
        </w:rPr>
        <w:t>Laboratory Courses</w:t>
      </w:r>
    </w:p>
    <w:p>
      <w:pPr>
        <w:spacing w:line="276" w:lineRule="auto" w:after="80"/>
        <w:ind w:left="714" w:hanging="357"/>
      </w:pPr>
      <w:r>
        <w:rPr>
          <w:rFonts w:ascii="Cambria" w:hAnsi="Cambria"/>
          <w:sz w:val="22"/>
        </w:rPr>
        <w:t xml:space="preserve">o </w:t>
      </w:r>
      <w:r>
        <w:rPr>
          <w:rFonts w:ascii="Cambria" w:hAnsi="Cambria"/>
          <w:sz w:val="22"/>
        </w:rPr>
        <w:t>Soft Skill Courses</w:t>
      </w:r>
    </w:p>
    <w:p>
      <w:pPr>
        <w:spacing w:line="276" w:lineRule="auto" w:after="80"/>
        <w:ind w:left="714" w:hanging="357"/>
      </w:pPr>
      <w:r>
        <w:rPr>
          <w:rFonts w:ascii="Cambria" w:hAnsi="Cambria"/>
          <w:sz w:val="22"/>
        </w:rPr>
        <w:t xml:space="preserve">o </w:t>
      </w:r>
      <w:r>
        <w:rPr>
          <w:rFonts w:ascii="Cambria" w:hAnsi="Cambria"/>
          <w:sz w:val="22"/>
        </w:rPr>
        <w:t>Internship</w:t>
      </w:r>
    </w:p>
    <w:p>
      <w:pPr>
        <w:spacing w:line="276" w:lineRule="auto" w:after="80"/>
        <w:ind w:left="714" w:hanging="357"/>
      </w:pPr>
      <w:r>
        <w:rPr>
          <w:rFonts w:ascii="Cambria" w:hAnsi="Cambria"/>
          <w:sz w:val="22"/>
        </w:rPr>
        <w:t xml:space="preserve">o </w:t>
      </w:r>
      <w:r>
        <w:rPr>
          <w:rFonts w:ascii="Cambria" w:hAnsi="Cambria"/>
          <w:sz w:val="22"/>
        </w:rPr>
        <w:t>Project Work</w:t>
      </w:r>
    </w:p>
    <w:p>
      <w:pPr>
        <w:spacing w:line="276" w:lineRule="auto" w:after="80"/>
        <w:ind w:left="357" w:hanging="357"/>
      </w:pPr>
      <w:r>
        <w:rPr>
          <w:rFonts w:ascii="Cambria" w:hAnsi="Cambria"/>
          <w:b w:val="0"/>
          <w:sz w:val="22"/>
        </w:rPr>
        <w:t xml:space="preserve">2. </w:t>
      </w:r>
      <w:r>
        <w:rPr>
          <w:rFonts w:ascii="Cambria" w:hAnsi="Cambria"/>
          <w:sz w:val="22"/>
        </w:rPr>
        <w:t>Credit Calculation Format</w:t>
      </w:r>
    </w:p>
    <w:p>
      <w:pPr>
        <w:spacing w:line="276" w:lineRule="auto" w:after="80"/>
        <w:ind w:left="357" w:hanging="357"/>
      </w:pPr>
      <w:r>
        <w:rPr>
          <w:rFonts w:ascii="Cambria" w:hAnsi="Cambria"/>
          <w:sz w:val="22"/>
        </w:rPr>
        <w:t xml:space="preserve">• </w:t>
      </w:r>
      <w:r>
        <w:rPr>
          <w:rFonts w:ascii="Cambria" w:hAnsi="Cambria"/>
          <w:b/>
          <w:sz w:val="22"/>
        </w:rPr>
        <w:t>Each course is assigned a L :</w:t>
      </w:r>
      <w:r>
        <w:rPr>
          <w:rFonts w:ascii="Cambria" w:hAnsi="Cambria"/>
          <w:sz w:val="22"/>
        </w:rPr>
        <w:t xml:space="preserve"> T : P : C structure:</w:t>
      </w:r>
    </w:p>
    <w:p>
      <w:pPr>
        <w:spacing w:line="276" w:lineRule="auto" w:after="80"/>
        <w:ind w:left="714" w:hanging="357"/>
      </w:pPr>
      <w:r>
        <w:rPr>
          <w:rFonts w:ascii="Cambria" w:hAnsi="Cambria"/>
          <w:sz w:val="22"/>
        </w:rPr>
        <w:t xml:space="preserve">o </w:t>
      </w:r>
      <w:r>
        <w:rPr>
          <w:rFonts w:ascii="Cambria" w:hAnsi="Cambria"/>
          <w:sz w:val="22"/>
        </w:rPr>
        <w:t>L – Lecture Hours per week</w:t>
      </w:r>
    </w:p>
    <w:p>
      <w:pPr>
        <w:spacing w:line="276" w:lineRule="auto" w:after="80"/>
        <w:ind w:left="714" w:hanging="357"/>
      </w:pPr>
      <w:r>
        <w:rPr>
          <w:rFonts w:ascii="Cambria" w:hAnsi="Cambria"/>
          <w:sz w:val="22"/>
        </w:rPr>
        <w:t xml:space="preserve">o </w:t>
      </w:r>
      <w:r>
        <w:rPr>
          <w:rFonts w:ascii="Cambria" w:hAnsi="Cambria"/>
          <w:sz w:val="22"/>
        </w:rPr>
        <w:t>T – Tutorial Hours per week</w:t>
      </w:r>
    </w:p>
    <w:p>
      <w:pPr>
        <w:spacing w:line="276" w:lineRule="auto" w:after="80"/>
        <w:ind w:left="714" w:hanging="357"/>
      </w:pPr>
      <w:r>
        <w:rPr>
          <w:rFonts w:ascii="Cambria" w:hAnsi="Cambria"/>
          <w:sz w:val="22"/>
        </w:rPr>
        <w:t xml:space="preserve">o </w:t>
      </w:r>
      <w:r>
        <w:rPr>
          <w:rFonts w:ascii="Cambria" w:hAnsi="Cambria"/>
          <w:sz w:val="22"/>
        </w:rPr>
        <w:t>P – Practical/Lab Hours per week</w:t>
      </w:r>
    </w:p>
    <w:p>
      <w:pPr>
        <w:spacing w:line="276" w:lineRule="auto" w:after="80"/>
        <w:ind w:left="714" w:hanging="357"/>
      </w:pPr>
      <w:r>
        <w:rPr>
          <w:rFonts w:ascii="Cambria" w:hAnsi="Cambria"/>
          <w:sz w:val="22"/>
        </w:rPr>
        <w:t xml:space="preserve">o </w:t>
      </w:r>
      <w:r>
        <w:rPr>
          <w:rFonts w:ascii="Cambria" w:hAnsi="Cambria"/>
          <w:sz w:val="22"/>
        </w:rPr>
        <w:t>C – Credits earned upon successful completion</w:t>
      </w:r>
    </w:p>
    <w:p>
      <w:pPr>
        <w:spacing w:line="276" w:lineRule="auto" w:after="80"/>
        <w:ind w:left="357" w:hanging="357"/>
      </w:pPr>
      <w:r>
        <w:rPr>
          <w:rFonts w:ascii="Cambria" w:hAnsi="Cambria"/>
          <w:b w:val="0"/>
          <w:sz w:val="22"/>
        </w:rPr>
        <w:t xml:space="preserve">3. </w:t>
      </w:r>
      <w:r>
        <w:rPr>
          <w:rFonts w:ascii="Cambria" w:hAnsi="Cambria"/>
          <w:sz w:val="22"/>
        </w:rPr>
        <w:t>Credit Assignment Rules</w:t>
      </w:r>
    </w:p>
    <w:p>
      <w:pPr>
        <w:spacing w:line="276" w:lineRule="auto" w:after="80"/>
        <w:ind w:left="357" w:hanging="357"/>
      </w:pPr>
      <w:r>
        <w:rPr>
          <w:rFonts w:ascii="Cambria" w:hAnsi="Cambria"/>
          <w:sz w:val="22"/>
        </w:rPr>
        <w:t xml:space="preserve">• </w:t>
      </w:r>
      <w:r>
        <w:rPr>
          <w:rFonts w:ascii="Cambria" w:hAnsi="Cambria"/>
          <w:b/>
          <w:sz w:val="22"/>
        </w:rPr>
        <w:t>Theory Courses: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1 Lecture Hour/week = 1 Credit</w:t>
      </w:r>
    </w:p>
    <w:p>
      <w:pPr>
        <w:spacing w:line="276" w:lineRule="auto" w:after="80"/>
        <w:ind w:left="357" w:hanging="357"/>
      </w:pPr>
      <w:r>
        <w:rPr>
          <w:rFonts w:ascii="Cambria" w:hAnsi="Cambria"/>
          <w:sz w:val="22"/>
        </w:rPr>
        <w:t xml:space="preserve">• </w:t>
      </w:r>
      <w:r>
        <w:rPr>
          <w:rFonts w:ascii="Cambria" w:hAnsi="Cambria"/>
          <w:b/>
          <w:sz w:val="22"/>
        </w:rPr>
        <w:t>Tutorials: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1 Tutorial Hour/week = 1 Credit</w:t>
      </w:r>
    </w:p>
    <w:p>
      <w:pPr>
        <w:spacing w:line="276" w:lineRule="auto" w:after="80"/>
        <w:ind w:left="357" w:hanging="357"/>
      </w:pPr>
      <w:r>
        <w:rPr>
          <w:rFonts w:ascii="Cambria" w:hAnsi="Cambria"/>
          <w:sz w:val="22"/>
        </w:rPr>
        <w:t xml:space="preserve">• </w:t>
      </w:r>
      <w:r>
        <w:rPr>
          <w:rFonts w:ascii="Cambria" w:hAnsi="Cambria"/>
          <w:sz w:val="22"/>
        </w:rPr>
        <w:t>Practical Courses (Labs):</w:t>
      </w:r>
    </w:p>
    <w:p>
      <w:pPr>
        <w:spacing w:line="276" w:lineRule="auto" w:after="80"/>
        <w:ind w:left="714" w:hanging="357"/>
      </w:pPr>
      <w:r>
        <w:rPr>
          <w:rFonts w:ascii="Cambria" w:hAnsi="Cambria"/>
          <w:sz w:val="22"/>
        </w:rPr>
        <w:t xml:space="preserve">o </w:t>
      </w:r>
      <w:r>
        <w:rPr>
          <w:rFonts w:ascii="Cambria" w:hAnsi="Cambria"/>
          <w:sz w:val="22"/>
        </w:rPr>
        <w:t>1 Practical Hour/week = 0.5 Credit</w:t>
      </w:r>
    </w:p>
    <w:p>
      <w:pPr>
        <w:spacing w:line="276" w:lineRule="auto" w:after="80"/>
        <w:ind w:left="357" w:hanging="357"/>
      </w:pPr>
      <w:r>
        <w:rPr>
          <w:rFonts w:ascii="Cambria" w:hAnsi="Cambria"/>
          <w:sz w:val="22"/>
        </w:rPr>
        <w:t xml:space="preserve">• </w:t>
      </w:r>
      <w:r>
        <w:rPr>
          <w:rFonts w:ascii="Cambria" w:hAnsi="Cambria"/>
          <w:b/>
          <w:sz w:val="22"/>
        </w:rPr>
        <w:t>Mandatory Courses: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No credit assigned (completion required for graduation)</w:t>
      </w:r>
    </w:p>
    <w:p>
      <w:pPr>
        <w:spacing w:line="276" w:lineRule="auto" w:after="80"/>
        <w:ind w:left="357" w:hanging="357"/>
      </w:pPr>
      <w:r>
        <w:rPr>
          <w:rFonts w:ascii="Cambria" w:hAnsi="Cambria"/>
          <w:b w:val="0"/>
          <w:sz w:val="22"/>
        </w:rPr>
        <w:t xml:space="preserve">4. </w:t>
      </w:r>
      <w:r>
        <w:rPr>
          <w:rFonts w:ascii="Cambria" w:hAnsi="Cambria"/>
          <w:sz w:val="22"/>
        </w:rPr>
        <w:t>Student Learning Effort</w:t>
      </w:r>
    </w:p>
    <w:p>
      <w:pPr>
        <w:spacing w:line="276" w:lineRule="auto" w:after="80"/>
        <w:ind w:left="357" w:hanging="357"/>
      </w:pPr>
      <w:r>
        <w:rPr>
          <w:rFonts w:ascii="Cambria" w:hAnsi="Cambria"/>
          <w:sz w:val="22"/>
        </w:rPr>
        <w:t xml:space="preserve">• </w:t>
      </w:r>
      <w:r>
        <w:rPr>
          <w:rFonts w:ascii="Cambria" w:hAnsi="Cambria"/>
          <w:sz w:val="22"/>
        </w:rPr>
        <w:t>Students are expected to contribute proportional self-effort (outside classroom) based on L-T-P</w:t>
      </w:r>
    </w:p>
    <w:p>
      <w:pPr>
        <w:spacing w:line="276" w:lineRule="auto" w:after="80"/>
        <w:ind w:left="357" w:hanging="357"/>
      </w:pPr>
      <w:r>
        <w:rPr>
          <w:rFonts w:ascii="Cambria" w:hAnsi="Cambria"/>
          <w:sz w:val="22"/>
        </w:rPr>
        <w:t xml:space="preserve">• </w:t>
      </w:r>
      <w:r>
        <w:rPr>
          <w:rFonts w:ascii="Cambria" w:hAnsi="Cambria"/>
          <w:sz w:val="22"/>
        </w:rPr>
        <w:t>Emphasis on active and self-directed learning in addition to contact hours</w:t>
      </w:r>
    </w:p>
    <w:p>
      <w:pPr>
        <w:spacing w:line="276" w:lineRule="auto" w:after="80"/>
        <w:ind w:left="357" w:hanging="357"/>
      </w:pPr>
      <w:r>
        <w:rPr>
          <w:rFonts w:ascii="Cambria" w:hAnsi="Cambria"/>
          <w:b w:val="0"/>
          <w:sz w:val="22"/>
        </w:rPr>
        <w:t xml:space="preserve">5. </w:t>
      </w:r>
      <w:r>
        <w:rPr>
          <w:rFonts w:ascii="Cambria" w:hAnsi="Cambria"/>
          <w:sz w:val="22"/>
        </w:rPr>
        <w:t>Graduation Credit Requirements</w:t>
      </w:r>
    </w:p>
    <w:p>
      <w:pPr>
        <w:spacing w:line="276" w:lineRule="auto" w:after="80"/>
        <w:ind w:left="357" w:hanging="357"/>
      </w:pPr>
      <w:r>
        <w:rPr>
          <w:rFonts w:ascii="Cambria" w:hAnsi="Cambria"/>
          <w:sz w:val="22"/>
        </w:rPr>
        <w:t xml:space="preserve">• </w:t>
      </w:r>
      <w:r>
        <w:rPr>
          <w:rFonts w:ascii="Cambria" w:hAnsi="Cambria"/>
          <w:b/>
          <w:sz w:val="22"/>
        </w:rPr>
        <w:t>Regular B.Tech. Students: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Must earn 160 Credits over a minimum of 8 semesters</w:t>
      </w:r>
    </w:p>
    <w:p>
      <w:pPr>
        <w:spacing w:line="276" w:lineRule="auto" w:after="80"/>
        <w:ind w:left="357" w:hanging="357"/>
      </w:pPr>
      <w:r>
        <w:rPr>
          <w:rFonts w:ascii="Cambria" w:hAnsi="Cambria"/>
          <w:sz w:val="22"/>
        </w:rPr>
        <w:t xml:space="preserve">• </w:t>
      </w:r>
      <w:r>
        <w:rPr>
          <w:rFonts w:ascii="Cambria" w:hAnsi="Cambria"/>
          <w:b/>
          <w:sz w:val="22"/>
        </w:rPr>
        <w:t>Lateral Entry Students: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Must earn 121 Credits over a minimum of 6 semesters</w:t>
      </w:r>
    </w:p>
    <w:p>
      <w:pPr>
        <w:spacing w:line="276" w:lineRule="auto" w:after="80"/>
        <w:ind w:left="357" w:hanging="357"/>
      </w:pPr>
      <w:r>
        <w:rPr>
          <w:rFonts w:ascii="Cambria" w:hAnsi="Cambria"/>
          <w:b w:val="0"/>
          <w:sz w:val="22"/>
        </w:rPr>
        <w:t xml:space="preserve">6. </w:t>
      </w:r>
      <w:r>
        <w:rPr>
          <w:rFonts w:ascii="Cambria" w:hAnsi="Cambria"/>
          <w:sz w:val="22"/>
        </w:rPr>
        <w:t>Credit Philosophy</w:t>
      </w:r>
    </w:p>
    <w:p>
      <w:pPr>
        <w:spacing w:line="276" w:lineRule="auto" w:after="80"/>
        <w:ind w:left="357" w:hanging="357"/>
      </w:pPr>
      <w:r>
        <w:rPr>
          <w:rFonts w:ascii="Cambria" w:hAnsi="Cambria"/>
          <w:sz w:val="22"/>
        </w:rPr>
        <w:t xml:space="preserve">• </w:t>
      </w:r>
      <w:r>
        <w:rPr>
          <w:rFonts w:ascii="Cambria" w:hAnsi="Cambria"/>
          <w:sz w:val="22"/>
        </w:rPr>
        <w:t>A ‘Credit’ signifies recognized and quantified learning</w:t>
      </w:r>
    </w:p>
    <w:p>
      <w:pPr>
        <w:spacing w:line="276" w:lineRule="auto" w:after="80"/>
        <w:ind w:left="357" w:hanging="357"/>
      </w:pPr>
      <w:r>
        <w:rPr>
          <w:rFonts w:ascii="Cambria" w:hAnsi="Cambria"/>
          <w:sz w:val="22"/>
        </w:rPr>
        <w:t xml:space="preserve">• </w:t>
      </w:r>
      <w:r>
        <w:rPr>
          <w:rFonts w:ascii="Cambria" w:hAnsi="Cambria"/>
          <w:b/>
          <w:sz w:val="22"/>
        </w:rPr>
        <w:t>Credits reflect:</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Course complexity</w:t>
      </w:r>
    </w:p>
    <w:p>
      <w:pPr>
        <w:spacing w:line="276" w:lineRule="auto" w:after="80"/>
        <w:ind w:left="714" w:hanging="357"/>
      </w:pPr>
      <w:r>
        <w:rPr>
          <w:rFonts w:ascii="Cambria" w:hAnsi="Cambria"/>
          <w:sz w:val="22"/>
        </w:rPr>
        <w:t xml:space="preserve">o </w:t>
      </w:r>
      <w:r>
        <w:rPr>
          <w:rFonts w:ascii="Cambria" w:hAnsi="Cambria"/>
          <w:sz w:val="22"/>
        </w:rPr>
        <w:t>Time commitment</w:t>
      </w:r>
    </w:p>
    <w:p>
      <w:pPr>
        <w:spacing w:line="276" w:lineRule="auto" w:after="80"/>
        <w:ind w:left="714" w:hanging="357"/>
      </w:pPr>
      <w:r>
        <w:rPr>
          <w:rFonts w:ascii="Cambria" w:hAnsi="Cambria"/>
          <w:sz w:val="22"/>
        </w:rPr>
        <w:t xml:space="preserve">o </w:t>
      </w:r>
      <w:r>
        <w:rPr>
          <w:rFonts w:ascii="Cambria" w:hAnsi="Cambria"/>
          <w:sz w:val="22"/>
        </w:rPr>
        <w:t>Student workload</w:t>
      </w:r>
    </w:p>
    <w:p>
      <w:pPr>
        <w:spacing w:line="276" w:lineRule="auto" w:after="80"/>
        <w:ind w:left="357" w:hanging="357"/>
      </w:pPr>
      <w:r>
        <w:rPr>
          <w:rFonts w:ascii="Cambria" w:hAnsi="Cambria"/>
          <w:sz w:val="22"/>
        </w:rPr>
        <w:t xml:space="preserve">• </w:t>
      </w:r>
      <w:r>
        <w:rPr>
          <w:rFonts w:ascii="Cambria" w:hAnsi="Cambria"/>
          <w:sz w:val="22"/>
        </w:rPr>
        <w:t>All courses must be registered and completed for credit to be awarded</w:t>
      </w:r>
    </w:p>
    <w:p>
      <w:pPr>
        <w:spacing w:before="360" w:after="200"/>
      </w:pPr>
      <w:r>
        <w:rPr>
          <w:rFonts w:ascii="Cambria" w:hAnsi="Cambria"/>
          <w:b/>
          <w:color w:val="1F3A5F"/>
          <w:sz w:val="36"/>
        </w:rPr>
        <w:t>9. Types of Courses/Activities Constituting the Programmes of Study</w:t>
      </w:r>
    </w:p>
    <w:p>
      <w:pPr>
        <w:spacing w:after="120" w:before="0" w:line="276" w:lineRule="auto"/>
        <w:jc w:val="both"/>
      </w:pPr>
      <w:r>
        <w:rPr>
          <w:rFonts w:ascii="Cambria" w:hAnsi="Cambria"/>
          <w:sz w:val="22"/>
        </w:rPr>
        <w:t>The academic programmes of study shall include the following structured course/activity types, each with defined engagement requirements:</w:t>
      </w:r>
    </w:p>
    <w:p>
      <w:pPr>
        <w:spacing w:before="280" w:after="160"/>
      </w:pPr>
      <w:r>
        <w:rPr>
          <w:rFonts w:ascii="Cambria" w:hAnsi="Cambria"/>
          <w:b/>
          <w:color w:val="1F3A5F"/>
          <w:sz w:val="29"/>
        </w:rPr>
        <w:t>9.1. Lecture Courses</w:t>
      </w:r>
    </w:p>
    <w:p>
      <w:pPr>
        <w:spacing w:after="80" w:before="120" w:line="276" w:lineRule="auto"/>
      </w:pPr>
      <w:r>
        <w:rPr>
          <w:rFonts w:ascii="Cambria" w:hAnsi="Cambria"/>
          <w:b/>
          <w:i w:val="0"/>
          <w:sz w:val="22"/>
        </w:rPr>
        <w:t>Definition</w:t>
      </w:r>
    </w:p>
    <w:p>
      <w:pPr>
        <w:spacing w:line="276" w:lineRule="auto" w:after="80"/>
        <w:ind w:left="357" w:hanging="357"/>
      </w:pPr>
      <w:r>
        <w:rPr>
          <w:rFonts w:ascii="Cambria" w:hAnsi="Cambria"/>
          <w:sz w:val="22"/>
        </w:rPr>
        <w:t xml:space="preserve">• </w:t>
      </w:r>
      <w:r>
        <w:rPr>
          <w:rFonts w:ascii="Cambria" w:hAnsi="Cambria"/>
          <w:sz w:val="22"/>
        </w:rPr>
        <w:t>Courses involving structured lectures delivered by experts or qualified personnel in a particular field of learning, vocation, or professional practice.</w:t>
      </w:r>
    </w:p>
    <w:p>
      <w:pPr>
        <w:spacing w:after="80" w:before="120" w:line="276" w:lineRule="auto"/>
      </w:pPr>
      <w:r>
        <w:rPr>
          <w:rFonts w:ascii="Cambria" w:hAnsi="Cambria"/>
          <w:b/>
          <w:i w:val="0"/>
          <w:sz w:val="22"/>
        </w:rPr>
        <w:t>Key Characteristics</w:t>
      </w:r>
    </w:p>
    <w:p>
      <w:pPr>
        <w:spacing w:line="276" w:lineRule="auto" w:after="80"/>
        <w:ind w:left="357" w:hanging="357"/>
      </w:pPr>
      <w:r>
        <w:rPr>
          <w:rFonts w:ascii="Cambria" w:hAnsi="Cambria"/>
          <w:sz w:val="22"/>
        </w:rPr>
        <w:t xml:space="preserve">• </w:t>
      </w:r>
      <w:r>
        <w:rPr>
          <w:rFonts w:ascii="Cambria" w:hAnsi="Cambria"/>
          <w:sz w:val="22"/>
        </w:rPr>
        <w:t>Focused on delivering theoretical knowledge and conceptual frameworks.</w:t>
      </w:r>
    </w:p>
    <w:p>
      <w:pPr>
        <w:spacing w:line="276" w:lineRule="auto" w:after="80"/>
        <w:ind w:left="357" w:hanging="357"/>
      </w:pPr>
      <w:r>
        <w:rPr>
          <w:rFonts w:ascii="Cambria" w:hAnsi="Cambria"/>
          <w:sz w:val="22"/>
        </w:rPr>
        <w:t xml:space="preserve">• </w:t>
      </w:r>
      <w:r>
        <w:rPr>
          <w:rFonts w:ascii="Cambria" w:hAnsi="Cambria"/>
          <w:sz w:val="22"/>
        </w:rPr>
        <w:t>Delivered by faculty, visiting professors, or industry professionals.</w:t>
      </w:r>
    </w:p>
    <w:p>
      <w:pPr>
        <w:spacing w:line="276" w:lineRule="auto" w:after="80"/>
        <w:ind w:left="357" w:hanging="357"/>
      </w:pPr>
      <w:r>
        <w:rPr>
          <w:rFonts w:ascii="Cambria" w:hAnsi="Cambria"/>
          <w:sz w:val="22"/>
        </w:rPr>
        <w:t xml:space="preserve">• </w:t>
      </w:r>
      <w:r>
        <w:rPr>
          <w:rFonts w:ascii="Cambria" w:hAnsi="Cambria"/>
          <w:sz w:val="22"/>
        </w:rPr>
        <w:t>May involve chalk-and-talk, multimedia presentations, or flipped classroom formats.</w:t>
      </w:r>
    </w:p>
    <w:p>
      <w:pPr>
        <w:spacing w:after="80" w:before="120" w:line="276" w:lineRule="auto"/>
      </w:pPr>
      <w:r>
        <w:rPr>
          <w:rFonts w:ascii="Cambria" w:hAnsi="Cambria"/>
          <w:b/>
          <w:i w:val="0"/>
          <w:sz w:val="22"/>
        </w:rPr>
        <w:t>Learning Components</w:t>
      </w:r>
    </w:p>
    <w:p>
      <w:pPr>
        <w:spacing w:line="276" w:lineRule="auto" w:after="80"/>
        <w:ind w:left="357" w:hanging="357"/>
      </w:pPr>
      <w:r>
        <w:rPr>
          <w:rFonts w:ascii="Cambria" w:hAnsi="Cambria"/>
          <w:sz w:val="22"/>
        </w:rPr>
        <w:t xml:space="preserve">• </w:t>
      </w:r>
      <w:r>
        <w:rPr>
          <w:rFonts w:ascii="Cambria" w:hAnsi="Cambria"/>
          <w:sz w:val="22"/>
        </w:rPr>
        <w:t>Core instruction through lectures and classroom interaction.</w:t>
      </w:r>
    </w:p>
    <w:p>
      <w:pPr>
        <w:spacing w:line="276" w:lineRule="auto" w:after="80"/>
        <w:ind w:left="357" w:hanging="357"/>
      </w:pPr>
      <w:r>
        <w:rPr>
          <w:rFonts w:ascii="Cambria" w:hAnsi="Cambria"/>
          <w:sz w:val="22"/>
        </w:rPr>
        <w:t xml:space="preserve">• </w:t>
      </w:r>
      <w:r>
        <w:rPr>
          <w:rFonts w:ascii="Cambria" w:hAnsi="Cambria"/>
          <w:sz w:val="22"/>
        </w:rPr>
        <w:t>Supplemented with tutorials, readings, assignments, and tests.</w:t>
      </w:r>
    </w:p>
    <w:p>
      <w:pPr>
        <w:spacing w:line="276" w:lineRule="auto" w:after="80"/>
        <w:ind w:left="357" w:hanging="357"/>
      </w:pPr>
      <w:r>
        <w:rPr>
          <w:rFonts w:ascii="Cambria" w:hAnsi="Cambria"/>
          <w:sz w:val="22"/>
        </w:rPr>
        <w:t xml:space="preserve">• </w:t>
      </w:r>
      <w:r>
        <w:rPr>
          <w:rFonts w:ascii="Cambria" w:hAnsi="Cambria"/>
          <w:sz w:val="22"/>
        </w:rPr>
        <w:t>Designed to develop analytical thinking, domain knowledge, and foundational understanding.</w:t>
      </w:r>
    </w:p>
    <w:p>
      <w:pPr>
        <w:spacing w:after="80" w:before="120" w:line="276" w:lineRule="auto"/>
      </w:pPr>
      <w:r>
        <w:rPr>
          <w:rFonts w:ascii="Cambria" w:hAnsi="Cambria"/>
          <w:b/>
          <w:i w:val="0"/>
          <w:sz w:val="22"/>
        </w:rPr>
        <w:t>Assessment Methods</w:t>
      </w:r>
    </w:p>
    <w:p>
      <w:pPr>
        <w:spacing w:line="276" w:lineRule="auto" w:after="80"/>
        <w:ind w:left="357" w:hanging="357"/>
      </w:pPr>
      <w:r>
        <w:rPr>
          <w:rFonts w:ascii="Cambria" w:hAnsi="Cambria"/>
          <w:sz w:val="22"/>
        </w:rPr>
        <w:t xml:space="preserve">• </w:t>
      </w:r>
      <w:r>
        <w:rPr>
          <w:rFonts w:ascii="Cambria" w:hAnsi="Cambria"/>
          <w:sz w:val="22"/>
        </w:rPr>
        <w:t>Mid-semester and end-semester examinations.</w:t>
      </w:r>
    </w:p>
    <w:p>
      <w:pPr>
        <w:spacing w:line="276" w:lineRule="auto" w:after="80"/>
        <w:ind w:left="357" w:hanging="357"/>
      </w:pPr>
      <w:r>
        <w:rPr>
          <w:rFonts w:ascii="Cambria" w:hAnsi="Cambria"/>
          <w:sz w:val="22"/>
        </w:rPr>
        <w:t xml:space="preserve">• </w:t>
      </w:r>
      <w:r>
        <w:rPr>
          <w:rFonts w:ascii="Cambria" w:hAnsi="Cambria"/>
          <w:sz w:val="22"/>
        </w:rPr>
        <w:t>Continuous Internal Evaluation (CIE) including quizzes, assignments, and class participation.</w:t>
      </w:r>
    </w:p>
    <w:p>
      <w:pPr>
        <w:spacing w:after="80" w:before="120" w:line="276" w:lineRule="auto"/>
      </w:pPr>
      <w:r>
        <w:rPr>
          <w:rFonts w:ascii="Cambria" w:hAnsi="Cambria"/>
          <w:b/>
          <w:i w:val="0"/>
          <w:sz w:val="22"/>
        </w:rPr>
        <w:t>Credit Allocation</w:t>
      </w:r>
    </w:p>
    <w:p>
      <w:pPr>
        <w:spacing w:line="276" w:lineRule="auto" w:after="80"/>
        <w:ind w:left="357" w:hanging="357"/>
      </w:pPr>
      <w:r>
        <w:rPr>
          <w:rFonts w:ascii="Cambria" w:hAnsi="Cambria"/>
          <w:sz w:val="22"/>
        </w:rPr>
        <w:t xml:space="preserve">• </w:t>
      </w:r>
      <w:r>
        <w:rPr>
          <w:rFonts w:ascii="Cambria" w:hAnsi="Cambria"/>
          <w:sz w:val="22"/>
        </w:rPr>
        <w:t>Credits assigned based on number of instructional hours per week, typically:</w:t>
      </w:r>
    </w:p>
    <w:p>
      <w:pPr>
        <w:spacing w:line="276" w:lineRule="auto" w:after="80"/>
        <w:ind w:left="714" w:hanging="357"/>
      </w:pPr>
      <w:r>
        <w:rPr>
          <w:rFonts w:ascii="Cambria" w:hAnsi="Cambria"/>
          <w:sz w:val="22"/>
        </w:rPr>
        <w:t xml:space="preserve">o </w:t>
      </w:r>
      <w:r>
        <w:rPr>
          <w:rFonts w:ascii="Cambria" w:hAnsi="Cambria"/>
          <w:sz w:val="22"/>
        </w:rPr>
        <w:t>1 credit = 1 hour of lecture per week over a semester.</w:t>
      </w:r>
    </w:p>
    <w:p>
      <w:pPr>
        <w:spacing w:before="280" w:after="160"/>
      </w:pPr>
      <w:r>
        <w:rPr>
          <w:rFonts w:ascii="Cambria" w:hAnsi="Cambria"/>
          <w:b/>
          <w:color w:val="1F3A5F"/>
          <w:sz w:val="29"/>
        </w:rPr>
        <w:t>9.2. Tutorial Courses</w:t>
      </w:r>
    </w:p>
    <w:p>
      <w:pPr>
        <w:spacing w:after="120" w:before="0" w:line="276" w:lineRule="auto"/>
        <w:jc w:val="both"/>
      </w:pPr>
      <w:r>
        <w:rPr>
          <w:rFonts w:ascii="Cambria" w:hAnsi="Cambria"/>
          <w:sz w:val="22"/>
        </w:rPr>
        <w:t>Definition</w:t>
      </w:r>
    </w:p>
    <w:p>
      <w:pPr>
        <w:spacing w:line="276" w:lineRule="auto" w:after="80"/>
        <w:ind w:left="357" w:hanging="357"/>
      </w:pPr>
      <w:r>
        <w:rPr>
          <w:rFonts w:ascii="Cambria" w:hAnsi="Cambria"/>
          <w:sz w:val="22"/>
        </w:rPr>
        <w:t xml:space="preserve">• </w:t>
      </w:r>
      <w:r>
        <w:rPr>
          <w:rFonts w:ascii="Cambria" w:hAnsi="Cambria"/>
          <w:sz w:val="22"/>
        </w:rPr>
        <w:t>Courses that involve guided problem-solving, discussions, and analytical exercises conducted by qualified personnel in a specific field, vocation, or professional practice.</w:t>
      </w:r>
    </w:p>
    <w:p>
      <w:pPr>
        <w:spacing w:after="120" w:before="0" w:line="276" w:lineRule="auto"/>
        <w:jc w:val="both"/>
      </w:pPr>
      <w:r>
        <w:rPr>
          <w:rFonts w:ascii="Cambria" w:hAnsi="Cambria"/>
          <w:sz w:val="22"/>
        </w:rPr>
        <w:t>Key Characteristics</w:t>
      </w:r>
    </w:p>
    <w:p>
      <w:pPr>
        <w:spacing w:line="276" w:lineRule="auto" w:after="80"/>
        <w:ind w:left="357" w:hanging="357"/>
      </w:pPr>
      <w:r>
        <w:rPr>
          <w:rFonts w:ascii="Cambria" w:hAnsi="Cambria"/>
          <w:sz w:val="22"/>
        </w:rPr>
        <w:t xml:space="preserve">• </w:t>
      </w:r>
      <w:r>
        <w:rPr>
          <w:rFonts w:ascii="Cambria" w:hAnsi="Cambria"/>
          <w:sz w:val="22"/>
        </w:rPr>
        <w:t>Aim to reinforce concepts taught in lecture sessions.</w:t>
      </w:r>
    </w:p>
    <w:p>
      <w:pPr>
        <w:spacing w:line="276" w:lineRule="auto" w:after="80"/>
        <w:ind w:left="357" w:hanging="357"/>
      </w:pPr>
      <w:r>
        <w:rPr>
          <w:rFonts w:ascii="Cambria" w:hAnsi="Cambria"/>
          <w:sz w:val="22"/>
        </w:rPr>
        <w:t xml:space="preserve">• </w:t>
      </w:r>
      <w:r>
        <w:rPr>
          <w:rFonts w:ascii="Cambria" w:hAnsi="Cambria"/>
          <w:sz w:val="22"/>
        </w:rPr>
        <w:t>Encourage interactive learning, peer discussions, and individual engagement.</w:t>
      </w:r>
    </w:p>
    <w:p>
      <w:pPr>
        <w:spacing w:line="276" w:lineRule="auto" w:after="80"/>
        <w:ind w:left="357" w:hanging="357"/>
      </w:pPr>
      <w:r>
        <w:rPr>
          <w:rFonts w:ascii="Cambria" w:hAnsi="Cambria"/>
          <w:sz w:val="22"/>
        </w:rPr>
        <w:t xml:space="preserve">• </w:t>
      </w:r>
      <w:r>
        <w:rPr>
          <w:rFonts w:ascii="Cambria" w:hAnsi="Cambria"/>
          <w:sz w:val="22"/>
        </w:rPr>
        <w:t>Conducted in smaller groups to allow personalized attention and doubt clarification.</w:t>
      </w:r>
    </w:p>
    <w:p>
      <w:pPr>
        <w:spacing w:after="120" w:before="0" w:line="276" w:lineRule="auto"/>
        <w:jc w:val="both"/>
      </w:pPr>
      <w:r>
        <w:rPr>
          <w:rFonts w:ascii="Cambria" w:hAnsi="Cambria"/>
          <w:sz w:val="22"/>
        </w:rPr>
        <w:t>Learning Components</w:t>
      </w:r>
    </w:p>
    <w:p>
      <w:pPr>
        <w:spacing w:line="276" w:lineRule="auto" w:after="80"/>
        <w:ind w:left="357" w:hanging="357"/>
      </w:pPr>
      <w:r>
        <w:rPr>
          <w:rFonts w:ascii="Cambria" w:hAnsi="Cambria"/>
          <w:sz w:val="22"/>
        </w:rPr>
        <w:t xml:space="preserve">• </w:t>
      </w:r>
      <w:r>
        <w:rPr>
          <w:rFonts w:ascii="Cambria" w:hAnsi="Cambria"/>
          <w:sz w:val="22"/>
        </w:rPr>
        <w:t>Focused on application of theory, derivations, numerical problem-solving, and case-based discussions.</w:t>
      </w:r>
    </w:p>
    <w:p>
      <w:pPr>
        <w:spacing w:line="276" w:lineRule="auto" w:after="80"/>
        <w:ind w:left="357" w:hanging="357"/>
      </w:pPr>
      <w:r>
        <w:rPr>
          <w:rFonts w:ascii="Cambria" w:hAnsi="Cambria"/>
          <w:sz w:val="22"/>
        </w:rPr>
        <w:t xml:space="preserve">• </w:t>
      </w:r>
      <w:r>
        <w:rPr>
          <w:rFonts w:ascii="Cambria" w:hAnsi="Cambria"/>
          <w:sz w:val="22"/>
        </w:rPr>
        <w:t>Supports development of logical reasoning, critical thinking, and conceptual clarity.</w:t>
      </w:r>
    </w:p>
    <w:p>
      <w:pPr>
        <w:spacing w:after="120" w:before="0" w:line="276" w:lineRule="auto"/>
        <w:jc w:val="both"/>
      </w:pPr>
      <w:r>
        <w:rPr>
          <w:rFonts w:ascii="Cambria" w:hAnsi="Cambria"/>
          <w:sz w:val="22"/>
        </w:rPr>
        <w:t>Assessment Methods</w:t>
      </w:r>
    </w:p>
    <w:p>
      <w:pPr>
        <w:spacing w:line="276" w:lineRule="auto" w:after="80"/>
        <w:ind w:left="357" w:hanging="357"/>
      </w:pPr>
      <w:r>
        <w:rPr>
          <w:rFonts w:ascii="Cambria" w:hAnsi="Cambria"/>
          <w:sz w:val="22"/>
        </w:rPr>
        <w:t xml:space="preserve">• </w:t>
      </w:r>
      <w:r>
        <w:rPr>
          <w:rFonts w:ascii="Cambria" w:hAnsi="Cambria"/>
          <w:sz w:val="22"/>
        </w:rPr>
        <w:t>Graded assignments, quizzes, and participation.</w:t>
      </w:r>
    </w:p>
    <w:p>
      <w:pPr>
        <w:spacing w:line="276" w:lineRule="auto" w:after="80"/>
        <w:ind w:left="357" w:hanging="357"/>
      </w:pPr>
      <w:r>
        <w:rPr>
          <w:rFonts w:ascii="Cambria" w:hAnsi="Cambria"/>
          <w:sz w:val="22"/>
        </w:rPr>
        <w:t xml:space="preserve">• </w:t>
      </w:r>
      <w:r>
        <w:rPr>
          <w:rFonts w:ascii="Cambria" w:hAnsi="Cambria"/>
          <w:sz w:val="22"/>
        </w:rPr>
        <w:t>May include in-class presentations, written solutions, and tutorial logs.</w:t>
      </w:r>
    </w:p>
    <w:p>
      <w:pPr>
        <w:spacing w:after="120" w:before="0" w:line="276" w:lineRule="auto"/>
        <w:jc w:val="both"/>
      </w:pPr>
      <w:r>
        <w:rPr>
          <w:rFonts w:ascii="Cambria" w:hAnsi="Cambria"/>
          <w:sz w:val="22"/>
        </w:rPr>
        <w:t>Credit Allocation</w:t>
      </w:r>
    </w:p>
    <w:p>
      <w:pPr>
        <w:spacing w:line="276" w:lineRule="auto" w:after="80"/>
        <w:ind w:left="357" w:hanging="357"/>
      </w:pPr>
      <w:r>
        <w:rPr>
          <w:rFonts w:ascii="Cambria" w:hAnsi="Cambria"/>
          <w:sz w:val="22"/>
        </w:rPr>
        <w:t xml:space="preserve">• </w:t>
      </w:r>
      <w:r>
        <w:rPr>
          <w:rFonts w:ascii="Cambria" w:hAnsi="Cambria"/>
          <w:b/>
          <w:sz w:val="22"/>
        </w:rPr>
        <w:t>Typically: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1 credit = 1 hour of tutorial per week over a semester.</w:t>
      </w:r>
    </w:p>
    <w:p>
      <w:pPr>
        <w:spacing w:line="276" w:lineRule="auto" w:after="80"/>
        <w:ind w:left="357" w:hanging="357"/>
      </w:pPr>
      <w:r>
        <w:rPr>
          <w:rFonts w:ascii="Cambria" w:hAnsi="Cambria"/>
          <w:sz w:val="22"/>
        </w:rPr>
        <w:t xml:space="preserve">• </w:t>
      </w:r>
      <w:r>
        <w:rPr>
          <w:rFonts w:ascii="Cambria" w:hAnsi="Cambria"/>
          <w:sz w:val="22"/>
        </w:rPr>
        <w:t>Often accompanies lecture courses as an integrated component.</w:t>
      </w:r>
    </w:p>
    <w:p>
      <w:pPr>
        <w:spacing w:before="280" w:after="160"/>
      </w:pPr>
      <w:r>
        <w:rPr>
          <w:rFonts w:ascii="Cambria" w:hAnsi="Cambria"/>
          <w:b/>
          <w:color w:val="1F3A5F"/>
          <w:sz w:val="29"/>
        </w:rPr>
        <w:t>9.3. Practicum or Laboratory Work</w:t>
      </w:r>
    </w:p>
    <w:p>
      <w:pPr>
        <w:spacing w:after="80" w:before="120" w:line="276" w:lineRule="auto"/>
      </w:pPr>
      <w:r>
        <w:rPr>
          <w:rFonts w:ascii="Cambria" w:hAnsi="Cambria"/>
          <w:b/>
          <w:i w:val="0"/>
          <w:sz w:val="22"/>
        </w:rPr>
        <w:t>Definition</w:t>
      </w:r>
    </w:p>
    <w:p>
      <w:pPr>
        <w:spacing w:line="276" w:lineRule="auto" w:after="80"/>
        <w:ind w:left="357" w:hanging="357"/>
      </w:pPr>
      <w:r>
        <w:rPr>
          <w:rFonts w:ascii="Cambria" w:hAnsi="Cambria"/>
          <w:sz w:val="22"/>
        </w:rPr>
        <w:t xml:space="preserve">• </w:t>
      </w:r>
      <w:r>
        <w:rPr>
          <w:rFonts w:ascii="Cambria" w:hAnsi="Cambria"/>
          <w:sz w:val="22"/>
        </w:rPr>
        <w:t>A hands-on course requiring students to engage in projects, practical tasks, or laboratory activities to apply previously learned theoretical concepts under expert supervision.</w:t>
      </w:r>
    </w:p>
    <w:p>
      <w:pPr>
        <w:spacing w:after="80" w:before="120" w:line="276" w:lineRule="auto"/>
      </w:pPr>
      <w:r>
        <w:rPr>
          <w:rFonts w:ascii="Cambria" w:hAnsi="Cambria"/>
          <w:b/>
          <w:i w:val="0"/>
          <w:sz w:val="22"/>
        </w:rPr>
        <w:t>Key Characteristics</w:t>
      </w:r>
    </w:p>
    <w:p>
      <w:pPr>
        <w:spacing w:line="276" w:lineRule="auto" w:after="80"/>
        <w:ind w:left="357" w:hanging="357"/>
      </w:pPr>
      <w:r>
        <w:rPr>
          <w:rFonts w:ascii="Cambria" w:hAnsi="Cambria"/>
          <w:sz w:val="22"/>
        </w:rPr>
        <w:t xml:space="preserve">• </w:t>
      </w:r>
      <w:r>
        <w:rPr>
          <w:rFonts w:ascii="Cambria" w:hAnsi="Cambria"/>
          <w:sz w:val="22"/>
        </w:rPr>
        <w:t>Designed to provide experiential learning in a controlled or real-world setting.</w:t>
      </w:r>
    </w:p>
    <w:p>
      <w:pPr>
        <w:spacing w:line="276" w:lineRule="auto" w:after="80"/>
        <w:ind w:left="357" w:hanging="357"/>
      </w:pPr>
      <w:r>
        <w:rPr>
          <w:rFonts w:ascii="Cambria" w:hAnsi="Cambria"/>
          <w:sz w:val="22"/>
        </w:rPr>
        <w:t xml:space="preserve">• </w:t>
      </w:r>
      <w:r>
        <w:rPr>
          <w:rFonts w:ascii="Cambria" w:hAnsi="Cambria"/>
          <w:sz w:val="22"/>
        </w:rPr>
        <w:t>Supervised by faculty members, lab instructors, or industry professionals.</w:t>
      </w:r>
    </w:p>
    <w:p>
      <w:pPr>
        <w:spacing w:line="276" w:lineRule="auto" w:after="80"/>
        <w:ind w:left="357" w:hanging="357"/>
      </w:pPr>
      <w:r>
        <w:rPr>
          <w:rFonts w:ascii="Cambria" w:hAnsi="Cambria"/>
          <w:sz w:val="22"/>
        </w:rPr>
        <w:t xml:space="preserve">• </w:t>
      </w:r>
      <w:r>
        <w:rPr>
          <w:rFonts w:ascii="Cambria" w:hAnsi="Cambria"/>
          <w:sz w:val="22"/>
        </w:rPr>
        <w:t>Reinforces technical proficiency, operational skills, and safety protocols relevant to the discipline.</w:t>
      </w:r>
    </w:p>
    <w:p>
      <w:pPr>
        <w:spacing w:after="80" w:before="120" w:line="276" w:lineRule="auto"/>
      </w:pPr>
      <w:r>
        <w:rPr>
          <w:rFonts w:ascii="Cambria" w:hAnsi="Cambria"/>
          <w:b/>
          <w:i w:val="0"/>
          <w:sz w:val="22"/>
        </w:rPr>
        <w:t>Learning Components</w:t>
      </w:r>
    </w:p>
    <w:p>
      <w:pPr>
        <w:spacing w:line="276" w:lineRule="auto" w:after="80"/>
        <w:ind w:left="357" w:hanging="357"/>
      </w:pPr>
      <w:r>
        <w:rPr>
          <w:rFonts w:ascii="Cambria" w:hAnsi="Cambria"/>
          <w:sz w:val="22"/>
        </w:rPr>
        <w:t xml:space="preserve">• </w:t>
      </w:r>
      <w:r>
        <w:rPr>
          <w:rFonts w:ascii="Cambria" w:hAnsi="Cambria"/>
          <w:sz w:val="22"/>
        </w:rPr>
        <w:t>Experiments, design tasks, fabrication, coding, simulation, or measurement activities.</w:t>
      </w:r>
    </w:p>
    <w:p>
      <w:pPr>
        <w:spacing w:line="276" w:lineRule="auto" w:after="80"/>
        <w:ind w:left="357" w:hanging="357"/>
      </w:pPr>
      <w:r>
        <w:rPr>
          <w:rFonts w:ascii="Cambria" w:hAnsi="Cambria"/>
          <w:sz w:val="22"/>
        </w:rPr>
        <w:t xml:space="preserve">• </w:t>
      </w:r>
      <w:r>
        <w:rPr>
          <w:rFonts w:ascii="Cambria" w:hAnsi="Cambria"/>
          <w:sz w:val="22"/>
        </w:rPr>
        <w:t>Emphasis on data collection, analysis, documentation, and interpretation.</w:t>
      </w:r>
    </w:p>
    <w:p>
      <w:pPr>
        <w:spacing w:line="276" w:lineRule="auto" w:after="80"/>
        <w:ind w:left="357" w:hanging="357"/>
      </w:pPr>
      <w:r>
        <w:rPr>
          <w:rFonts w:ascii="Cambria" w:hAnsi="Cambria"/>
          <w:sz w:val="22"/>
        </w:rPr>
        <w:t xml:space="preserve">• </w:t>
      </w:r>
      <w:r>
        <w:rPr>
          <w:rFonts w:ascii="Cambria" w:hAnsi="Cambria"/>
          <w:sz w:val="22"/>
        </w:rPr>
        <w:t>Pre-lab and post-lab discussions to connect theory with practical outcomes.</w:t>
      </w:r>
    </w:p>
    <w:p>
      <w:pPr>
        <w:spacing w:after="80" w:before="120" w:line="276" w:lineRule="auto"/>
      </w:pPr>
      <w:r>
        <w:rPr>
          <w:rFonts w:ascii="Cambria" w:hAnsi="Cambria"/>
          <w:b/>
          <w:i w:val="0"/>
          <w:sz w:val="22"/>
        </w:rPr>
        <w:t>Assessment Methods</w:t>
      </w:r>
    </w:p>
    <w:p>
      <w:pPr>
        <w:spacing w:line="276" w:lineRule="auto" w:after="80"/>
        <w:ind w:left="357" w:hanging="357"/>
      </w:pPr>
      <w:r>
        <w:rPr>
          <w:rFonts w:ascii="Cambria" w:hAnsi="Cambria"/>
          <w:sz w:val="22"/>
        </w:rPr>
        <w:t xml:space="preserve">• </w:t>
      </w:r>
      <w:r>
        <w:rPr>
          <w:rFonts w:ascii="Cambria" w:hAnsi="Cambria"/>
          <w:sz w:val="22"/>
        </w:rPr>
        <w:t>Continuous evaluation through lab reports, observations, practical exams, and viva voce.</w:t>
      </w:r>
    </w:p>
    <w:p>
      <w:pPr>
        <w:spacing w:line="276" w:lineRule="auto" w:after="80"/>
        <w:ind w:left="357" w:hanging="357"/>
      </w:pPr>
      <w:r>
        <w:rPr>
          <w:rFonts w:ascii="Cambria" w:hAnsi="Cambria"/>
          <w:sz w:val="22"/>
        </w:rPr>
        <w:t xml:space="preserve">• </w:t>
      </w:r>
      <w:r>
        <w:rPr>
          <w:rFonts w:ascii="Cambria" w:hAnsi="Cambria"/>
          <w:sz w:val="22"/>
        </w:rPr>
        <w:t>May include team projects, prototypes, or field-based deliverables.</w:t>
      </w:r>
    </w:p>
    <w:p>
      <w:pPr>
        <w:spacing w:after="80" w:before="120" w:line="276" w:lineRule="auto"/>
      </w:pPr>
      <w:r>
        <w:rPr>
          <w:rFonts w:ascii="Cambria" w:hAnsi="Cambria"/>
          <w:b/>
          <w:i w:val="0"/>
          <w:sz w:val="22"/>
        </w:rPr>
        <w:t>Credit Allocation</w:t>
      </w:r>
    </w:p>
    <w:p>
      <w:pPr>
        <w:spacing w:line="276" w:lineRule="auto" w:after="80"/>
        <w:ind w:left="357" w:hanging="357"/>
      </w:pPr>
      <w:r>
        <w:rPr>
          <w:rFonts w:ascii="Cambria" w:hAnsi="Cambria"/>
          <w:sz w:val="22"/>
        </w:rPr>
        <w:t xml:space="preserve">• </w:t>
      </w:r>
      <w:r>
        <w:rPr>
          <w:rFonts w:ascii="Cambria" w:hAnsi="Cambria"/>
          <w:b/>
          <w:sz w:val="22"/>
        </w:rPr>
        <w:t>Typically: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1 credit = 2 hours of practical/lab work per week over a semester.</w:t>
      </w:r>
    </w:p>
    <w:p>
      <w:pPr>
        <w:spacing w:line="276" w:lineRule="auto" w:after="80"/>
        <w:ind w:left="357" w:hanging="357"/>
      </w:pPr>
      <w:r>
        <w:rPr>
          <w:rFonts w:ascii="Cambria" w:hAnsi="Cambria"/>
          <w:sz w:val="22"/>
        </w:rPr>
        <w:t xml:space="preserve">• </w:t>
      </w:r>
      <w:r>
        <w:rPr>
          <w:rFonts w:ascii="Cambria" w:hAnsi="Cambria"/>
          <w:sz w:val="22"/>
        </w:rPr>
        <w:t>May be offered independently or as part of an integrated theory–lab course.</w:t>
      </w:r>
    </w:p>
    <w:p>
      <w:pPr>
        <w:spacing w:before="280" w:after="160"/>
      </w:pPr>
      <w:r>
        <w:rPr>
          <w:rFonts w:ascii="Cambria" w:hAnsi="Cambria"/>
          <w:b/>
          <w:color w:val="1F3A5F"/>
          <w:sz w:val="29"/>
        </w:rPr>
        <w:t>9.4. Seminar</w:t>
      </w:r>
    </w:p>
    <w:p>
      <w:pPr>
        <w:spacing w:after="80" w:before="120" w:line="276" w:lineRule="auto"/>
      </w:pPr>
      <w:r>
        <w:rPr>
          <w:rFonts w:ascii="Cambria" w:hAnsi="Cambria"/>
          <w:b/>
          <w:i w:val="0"/>
          <w:sz w:val="22"/>
        </w:rPr>
        <w:t>Definition</w:t>
      </w:r>
    </w:p>
    <w:p>
      <w:pPr>
        <w:spacing w:line="276" w:lineRule="auto" w:after="80"/>
        <w:ind w:left="357" w:hanging="357"/>
      </w:pPr>
      <w:r>
        <w:rPr>
          <w:rFonts w:ascii="Cambria" w:hAnsi="Cambria"/>
          <w:sz w:val="22"/>
        </w:rPr>
        <w:t xml:space="preserve">• </w:t>
      </w:r>
      <w:r>
        <w:rPr>
          <w:rFonts w:ascii="Cambria" w:hAnsi="Cambria"/>
          <w:sz w:val="22"/>
        </w:rPr>
        <w:t>A course structured around interactive discussions, debates, or conversations focused on specific topics, readings, events, or experiences, guided by an expert or qualified personnel.</w:t>
      </w:r>
    </w:p>
    <w:p>
      <w:pPr>
        <w:spacing w:after="80" w:before="120" w:line="276" w:lineRule="auto"/>
      </w:pPr>
      <w:r>
        <w:rPr>
          <w:rFonts w:ascii="Cambria" w:hAnsi="Cambria"/>
          <w:b/>
          <w:i w:val="0"/>
          <w:sz w:val="22"/>
        </w:rPr>
        <w:t>Key Characteristics</w:t>
      </w:r>
    </w:p>
    <w:p>
      <w:pPr>
        <w:spacing w:line="276" w:lineRule="auto" w:after="80"/>
        <w:ind w:left="357" w:hanging="357"/>
      </w:pPr>
      <w:r>
        <w:rPr>
          <w:rFonts w:ascii="Cambria" w:hAnsi="Cambria"/>
          <w:sz w:val="22"/>
        </w:rPr>
        <w:t xml:space="preserve">• </w:t>
      </w:r>
      <w:r>
        <w:rPr>
          <w:rFonts w:ascii="Cambria" w:hAnsi="Cambria"/>
          <w:sz w:val="22"/>
        </w:rPr>
        <w:t>Encourages active student participation and critical engagement with subject matter.</w:t>
      </w:r>
    </w:p>
    <w:p>
      <w:pPr>
        <w:spacing w:line="276" w:lineRule="auto" w:after="80"/>
        <w:ind w:left="357" w:hanging="357"/>
      </w:pPr>
      <w:r>
        <w:rPr>
          <w:rFonts w:ascii="Cambria" w:hAnsi="Cambria"/>
          <w:sz w:val="22"/>
        </w:rPr>
        <w:t xml:space="preserve">• </w:t>
      </w:r>
      <w:r>
        <w:rPr>
          <w:rFonts w:ascii="Cambria" w:hAnsi="Cambria"/>
          <w:sz w:val="22"/>
        </w:rPr>
        <w:t>Typically conducted in small groups to facilitate deeper discourse.</w:t>
      </w:r>
    </w:p>
    <w:p>
      <w:pPr>
        <w:spacing w:line="276" w:lineRule="auto" w:after="80"/>
        <w:ind w:left="357" w:hanging="357"/>
      </w:pPr>
      <w:r>
        <w:rPr>
          <w:rFonts w:ascii="Cambria" w:hAnsi="Cambria"/>
          <w:sz w:val="22"/>
        </w:rPr>
        <w:t xml:space="preserve">• </w:t>
      </w:r>
      <w:r>
        <w:rPr>
          <w:rFonts w:ascii="Cambria" w:hAnsi="Cambria"/>
          <w:sz w:val="22"/>
        </w:rPr>
        <w:t>Led by faculty or professionals with expertise in the relevant field.</w:t>
      </w:r>
    </w:p>
    <w:p>
      <w:pPr>
        <w:spacing w:after="80" w:before="120" w:line="276" w:lineRule="auto"/>
      </w:pPr>
      <w:r>
        <w:rPr>
          <w:rFonts w:ascii="Cambria" w:hAnsi="Cambria"/>
          <w:b/>
          <w:i w:val="0"/>
          <w:sz w:val="22"/>
        </w:rPr>
        <w:t>Learning Components</w:t>
      </w:r>
    </w:p>
    <w:p>
      <w:pPr>
        <w:spacing w:line="276" w:lineRule="auto" w:after="80"/>
        <w:ind w:left="357" w:hanging="357"/>
      </w:pPr>
      <w:r>
        <w:rPr>
          <w:rFonts w:ascii="Cambria" w:hAnsi="Cambria"/>
          <w:sz w:val="22"/>
        </w:rPr>
        <w:t xml:space="preserve">• </w:t>
      </w:r>
      <w:r>
        <w:rPr>
          <w:rFonts w:ascii="Cambria" w:hAnsi="Cambria"/>
          <w:sz w:val="22"/>
        </w:rPr>
        <w:t>Analysis of assigned readings, case studies, or thematic issues.</w:t>
      </w:r>
    </w:p>
    <w:p>
      <w:pPr>
        <w:spacing w:line="276" w:lineRule="auto" w:after="80"/>
        <w:ind w:left="357" w:hanging="357"/>
      </w:pPr>
      <w:r>
        <w:rPr>
          <w:rFonts w:ascii="Cambria" w:hAnsi="Cambria"/>
          <w:sz w:val="22"/>
        </w:rPr>
        <w:t xml:space="preserve">• </w:t>
      </w:r>
      <w:r>
        <w:rPr>
          <w:rFonts w:ascii="Cambria" w:hAnsi="Cambria"/>
          <w:sz w:val="22"/>
        </w:rPr>
        <w:t>Student-led presentations, group discussions, role-play, or panel debates.</w:t>
      </w:r>
    </w:p>
    <w:p>
      <w:pPr>
        <w:spacing w:line="276" w:lineRule="auto" w:after="80"/>
        <w:ind w:left="357" w:hanging="357"/>
      </w:pPr>
      <w:r>
        <w:rPr>
          <w:rFonts w:ascii="Cambria" w:hAnsi="Cambria"/>
          <w:sz w:val="22"/>
        </w:rPr>
        <w:t xml:space="preserve">• </w:t>
      </w:r>
      <w:r>
        <w:rPr>
          <w:rFonts w:ascii="Cambria" w:hAnsi="Cambria"/>
          <w:sz w:val="22"/>
        </w:rPr>
        <w:t>Emphasis on developing communication, argumentation, and collaborative inquiry skills.</w:t>
      </w:r>
    </w:p>
    <w:p>
      <w:pPr>
        <w:spacing w:after="80" w:before="120" w:line="276" w:lineRule="auto"/>
      </w:pPr>
      <w:r>
        <w:rPr>
          <w:rFonts w:ascii="Cambria" w:hAnsi="Cambria"/>
          <w:b/>
          <w:i w:val="0"/>
          <w:sz w:val="22"/>
        </w:rPr>
        <w:t>Assessment Methods</w:t>
      </w:r>
    </w:p>
    <w:p>
      <w:pPr>
        <w:spacing w:line="276" w:lineRule="auto" w:after="80"/>
        <w:ind w:left="357" w:hanging="357"/>
      </w:pPr>
      <w:r>
        <w:rPr>
          <w:rFonts w:ascii="Cambria" w:hAnsi="Cambria"/>
          <w:sz w:val="22"/>
        </w:rPr>
        <w:t xml:space="preserve">• </w:t>
      </w:r>
      <w:r>
        <w:rPr>
          <w:rFonts w:ascii="Cambria" w:hAnsi="Cambria"/>
          <w:sz w:val="22"/>
        </w:rPr>
        <w:t>Based on presentation quality, discussion contribution, reflective writing, and participation.</w:t>
      </w:r>
    </w:p>
    <w:p>
      <w:pPr>
        <w:spacing w:line="276" w:lineRule="auto" w:after="80"/>
        <w:ind w:left="357" w:hanging="357"/>
      </w:pPr>
      <w:r>
        <w:rPr>
          <w:rFonts w:ascii="Cambria" w:hAnsi="Cambria"/>
          <w:sz w:val="22"/>
        </w:rPr>
        <w:t xml:space="preserve">• </w:t>
      </w:r>
      <w:r>
        <w:rPr>
          <w:rFonts w:ascii="Cambria" w:hAnsi="Cambria"/>
          <w:sz w:val="22"/>
        </w:rPr>
        <w:t>May include summary reports, critique papers, or peer evaluations.</w:t>
      </w:r>
    </w:p>
    <w:p>
      <w:pPr>
        <w:spacing w:after="80" w:before="120" w:line="276" w:lineRule="auto"/>
      </w:pPr>
      <w:r>
        <w:rPr>
          <w:rFonts w:ascii="Cambria" w:hAnsi="Cambria"/>
          <w:b/>
          <w:i w:val="0"/>
          <w:sz w:val="22"/>
        </w:rPr>
        <w:t>Credit Allocation</w:t>
      </w:r>
    </w:p>
    <w:p>
      <w:pPr>
        <w:spacing w:line="276" w:lineRule="auto" w:after="80"/>
        <w:ind w:left="357" w:hanging="357"/>
      </w:pPr>
      <w:r>
        <w:rPr>
          <w:rFonts w:ascii="Cambria" w:hAnsi="Cambria"/>
          <w:sz w:val="22"/>
        </w:rPr>
        <w:t xml:space="preserve">• </w:t>
      </w:r>
      <w:r>
        <w:rPr>
          <w:rFonts w:ascii="Cambria" w:hAnsi="Cambria"/>
          <w:b/>
          <w:sz w:val="22"/>
        </w:rPr>
        <w:t>Typically: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1 credit = 1–2 hours of seminar participation per week over a semester.</w:t>
      </w:r>
    </w:p>
    <w:p>
      <w:pPr>
        <w:spacing w:line="276" w:lineRule="auto" w:after="80"/>
        <w:ind w:left="357" w:hanging="357"/>
      </w:pPr>
      <w:r>
        <w:rPr>
          <w:rFonts w:ascii="Cambria" w:hAnsi="Cambria"/>
          <w:sz w:val="22"/>
        </w:rPr>
        <w:t xml:space="preserve">• </w:t>
      </w:r>
      <w:r>
        <w:rPr>
          <w:rFonts w:ascii="Cambria" w:hAnsi="Cambria"/>
          <w:sz w:val="22"/>
        </w:rPr>
        <w:t>Often included as part of advanced coursework or final-year curriculum.</w:t>
      </w:r>
    </w:p>
    <w:p>
      <w:pPr>
        <w:spacing w:before="280" w:after="160"/>
      </w:pPr>
      <w:r>
        <w:rPr>
          <w:rFonts w:ascii="Cambria" w:hAnsi="Cambria"/>
          <w:b/>
          <w:color w:val="1F3A5F"/>
          <w:sz w:val="29"/>
        </w:rPr>
        <w:t>9.5. Internship</w:t>
      </w:r>
    </w:p>
    <w:p>
      <w:pPr>
        <w:spacing w:after="80" w:before="120" w:line="276" w:lineRule="auto"/>
      </w:pPr>
      <w:r>
        <w:rPr>
          <w:rFonts w:ascii="Cambria" w:hAnsi="Cambria"/>
          <w:b/>
          <w:i w:val="0"/>
          <w:sz w:val="22"/>
        </w:rPr>
        <w:t>Definition</w:t>
      </w:r>
    </w:p>
    <w:p>
      <w:pPr>
        <w:spacing w:line="276" w:lineRule="auto" w:after="80"/>
        <w:ind w:left="357" w:hanging="357"/>
      </w:pPr>
      <w:r>
        <w:rPr>
          <w:rFonts w:ascii="Cambria" w:hAnsi="Cambria"/>
          <w:sz w:val="22"/>
        </w:rPr>
        <w:t xml:space="preserve">• </w:t>
      </w:r>
      <w:r>
        <w:rPr>
          <w:rFonts w:ascii="Cambria" w:hAnsi="Cambria"/>
          <w:sz w:val="22"/>
        </w:rPr>
        <w:t>A course designed to engage students in professional activities, work experiences, or cooperative education programs with external entities, offering real-world exposure under the supervision of industry or domain experts.</w:t>
      </w:r>
    </w:p>
    <w:p>
      <w:pPr>
        <w:spacing w:after="80" w:before="120" w:line="276" w:lineRule="auto"/>
      </w:pPr>
      <w:r>
        <w:rPr>
          <w:rFonts w:ascii="Cambria" w:hAnsi="Cambria"/>
          <w:b/>
          <w:i w:val="0"/>
          <w:sz w:val="22"/>
        </w:rPr>
        <w:t>Key Characteristics</w:t>
      </w:r>
    </w:p>
    <w:p>
      <w:pPr>
        <w:spacing w:line="276" w:lineRule="auto" w:after="80"/>
        <w:ind w:left="357" w:hanging="357"/>
      </w:pPr>
      <w:r>
        <w:rPr>
          <w:rFonts w:ascii="Cambria" w:hAnsi="Cambria"/>
          <w:sz w:val="22"/>
        </w:rPr>
        <w:t xml:space="preserve">• </w:t>
      </w:r>
      <w:r>
        <w:rPr>
          <w:rFonts w:ascii="Cambria" w:hAnsi="Cambria"/>
          <w:sz w:val="22"/>
        </w:rPr>
        <w:t>Focuses on induction into actual work environments and practices.</w:t>
      </w:r>
    </w:p>
    <w:p>
      <w:pPr>
        <w:spacing w:line="276" w:lineRule="auto" w:after="80"/>
        <w:ind w:left="357" w:hanging="357"/>
      </w:pPr>
      <w:r>
        <w:rPr>
          <w:rFonts w:ascii="Cambria" w:hAnsi="Cambria"/>
          <w:sz w:val="22"/>
        </w:rPr>
        <w:t xml:space="preserve">• </w:t>
      </w:r>
      <w:r>
        <w:rPr>
          <w:rFonts w:ascii="Cambria" w:hAnsi="Cambria"/>
          <w:sz w:val="22"/>
        </w:rPr>
        <w:t>Conducted with local industries, government/private organizations, businesses, artists, or crafts persons.</w:t>
      </w:r>
    </w:p>
    <w:p>
      <w:pPr>
        <w:spacing w:line="276" w:lineRule="auto" w:after="80"/>
        <w:ind w:left="357" w:hanging="357"/>
      </w:pPr>
      <w:r>
        <w:rPr>
          <w:rFonts w:ascii="Cambria" w:hAnsi="Cambria"/>
          <w:sz w:val="22"/>
        </w:rPr>
        <w:t xml:space="preserve">• </w:t>
      </w:r>
      <w:r>
        <w:rPr>
          <w:rFonts w:ascii="Cambria" w:hAnsi="Cambria"/>
          <w:sz w:val="22"/>
        </w:rPr>
        <w:t>Aims to bridge the gap between academic learning and practical application.</w:t>
      </w:r>
    </w:p>
    <w:p>
      <w:pPr>
        <w:spacing w:after="80" w:before="120" w:line="276" w:lineRule="auto"/>
      </w:pPr>
      <w:r>
        <w:rPr>
          <w:rFonts w:ascii="Cambria" w:hAnsi="Cambria"/>
          <w:b/>
          <w:i w:val="0"/>
          <w:sz w:val="22"/>
        </w:rPr>
        <w:t>Learning Components</w:t>
      </w:r>
    </w:p>
    <w:p>
      <w:pPr>
        <w:spacing w:line="276" w:lineRule="auto" w:after="80"/>
        <w:ind w:left="357" w:hanging="357"/>
      </w:pPr>
      <w:r>
        <w:rPr>
          <w:rFonts w:ascii="Cambria" w:hAnsi="Cambria"/>
          <w:sz w:val="22"/>
        </w:rPr>
        <w:t xml:space="preserve">• </w:t>
      </w:r>
      <w:r>
        <w:rPr>
          <w:rFonts w:ascii="Cambria" w:hAnsi="Cambria"/>
          <w:sz w:val="22"/>
        </w:rPr>
        <w:t>Exposure to organizational workflows, technical tools, workplace culture, and team collaboration.</w:t>
      </w:r>
    </w:p>
    <w:p>
      <w:pPr>
        <w:spacing w:line="276" w:lineRule="auto" w:after="80"/>
        <w:ind w:left="357" w:hanging="357"/>
      </w:pPr>
      <w:r>
        <w:rPr>
          <w:rFonts w:ascii="Cambria" w:hAnsi="Cambria"/>
          <w:sz w:val="22"/>
        </w:rPr>
        <w:t xml:space="preserve">• </w:t>
      </w:r>
      <w:r>
        <w:rPr>
          <w:rFonts w:ascii="Cambria" w:hAnsi="Cambria"/>
          <w:sz w:val="22"/>
        </w:rPr>
        <w:t>Students undertake defined tasks, projects, or roles aligned with their field of study.</w:t>
      </w:r>
    </w:p>
    <w:p>
      <w:pPr>
        <w:spacing w:line="276" w:lineRule="auto" w:after="80"/>
        <w:ind w:left="357" w:hanging="357"/>
      </w:pPr>
      <w:r>
        <w:rPr>
          <w:rFonts w:ascii="Cambria" w:hAnsi="Cambria"/>
          <w:sz w:val="22"/>
        </w:rPr>
        <w:t xml:space="preserve">• </w:t>
      </w:r>
      <w:r>
        <w:rPr>
          <w:rFonts w:ascii="Cambria" w:hAnsi="Cambria"/>
          <w:sz w:val="22"/>
        </w:rPr>
        <w:t>Encourages the development of professional competencies, ethics, and problem-solving skills.</w:t>
      </w:r>
    </w:p>
    <w:p>
      <w:pPr>
        <w:spacing w:after="80" w:before="120" w:line="276" w:lineRule="auto"/>
      </w:pPr>
      <w:r>
        <w:rPr>
          <w:rFonts w:ascii="Cambria" w:hAnsi="Cambria"/>
          <w:b/>
          <w:i w:val="0"/>
          <w:sz w:val="22"/>
        </w:rPr>
        <w:t>Assessment Methods</w:t>
      </w:r>
    </w:p>
    <w:p>
      <w:pPr>
        <w:spacing w:line="276" w:lineRule="auto" w:after="80"/>
        <w:ind w:left="357" w:hanging="357"/>
      </w:pPr>
      <w:r>
        <w:rPr>
          <w:rFonts w:ascii="Cambria" w:hAnsi="Cambria"/>
          <w:sz w:val="22"/>
        </w:rPr>
        <w:t xml:space="preserve">• </w:t>
      </w:r>
      <w:r>
        <w:rPr>
          <w:rFonts w:ascii="Cambria" w:hAnsi="Cambria"/>
          <w:sz w:val="22"/>
        </w:rPr>
        <w:t>Based on internship reports, attendance, feedback from the supervisor, and oral presentations/viva.</w:t>
      </w:r>
    </w:p>
    <w:p>
      <w:pPr>
        <w:spacing w:line="276" w:lineRule="auto" w:after="80"/>
        <w:ind w:left="357" w:hanging="357"/>
      </w:pPr>
      <w:r>
        <w:rPr>
          <w:rFonts w:ascii="Cambria" w:hAnsi="Cambria"/>
          <w:sz w:val="22"/>
        </w:rPr>
        <w:t xml:space="preserve">• </w:t>
      </w:r>
      <w:r>
        <w:rPr>
          <w:rFonts w:ascii="Cambria" w:hAnsi="Cambria"/>
          <w:sz w:val="22"/>
        </w:rPr>
        <w:t>May include a learning journal, performance appraisal, and self-reflection.</w:t>
      </w:r>
    </w:p>
    <w:p>
      <w:pPr>
        <w:spacing w:after="80" w:before="120" w:line="276" w:lineRule="auto"/>
      </w:pPr>
      <w:r>
        <w:rPr>
          <w:rFonts w:ascii="Cambria" w:hAnsi="Cambria"/>
          <w:b/>
          <w:i w:val="0"/>
          <w:sz w:val="22"/>
        </w:rPr>
        <w:t>Credit Allocation</w:t>
      </w:r>
    </w:p>
    <w:p>
      <w:pPr>
        <w:spacing w:line="276" w:lineRule="auto" w:after="80"/>
        <w:ind w:left="357" w:hanging="357"/>
      </w:pPr>
      <w:r>
        <w:rPr>
          <w:rFonts w:ascii="Cambria" w:hAnsi="Cambria"/>
          <w:sz w:val="22"/>
        </w:rPr>
        <w:t xml:space="preserve">• </w:t>
      </w:r>
      <w:r>
        <w:rPr>
          <w:rFonts w:ascii="Cambria" w:hAnsi="Cambria"/>
          <w:b/>
          <w:sz w:val="22"/>
        </w:rPr>
        <w:t>Typically: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2–4 credits depending on the duration (e.g., 4–8 weeks = 2 credits, 8–12 weeks = 3–4 credits).</w:t>
      </w:r>
    </w:p>
    <w:p>
      <w:pPr>
        <w:spacing w:line="276" w:lineRule="auto" w:after="80"/>
        <w:ind w:left="357" w:hanging="357"/>
      </w:pPr>
      <w:r>
        <w:rPr>
          <w:rFonts w:ascii="Cambria" w:hAnsi="Cambria"/>
          <w:sz w:val="22"/>
        </w:rPr>
        <w:t xml:space="preserve">• </w:t>
      </w:r>
      <w:r>
        <w:rPr>
          <w:rFonts w:ascii="Cambria" w:hAnsi="Cambria"/>
          <w:sz w:val="22"/>
        </w:rPr>
        <w:t>Mandatory in many professional programs and often taken during summer/winter breaks or in the final year.</w:t>
      </w:r>
    </w:p>
    <w:p>
      <w:pPr>
        <w:spacing w:before="280" w:after="160"/>
      </w:pPr>
      <w:r>
        <w:rPr>
          <w:rFonts w:ascii="Cambria" w:hAnsi="Cambria"/>
          <w:b/>
          <w:color w:val="1F3A5F"/>
          <w:sz w:val="29"/>
        </w:rPr>
        <w:t>9.6. Studio Activities</w:t>
      </w:r>
    </w:p>
    <w:p>
      <w:pPr>
        <w:spacing w:after="80" w:before="120" w:line="276" w:lineRule="auto"/>
      </w:pPr>
      <w:r>
        <w:rPr>
          <w:rFonts w:ascii="Cambria" w:hAnsi="Cambria"/>
          <w:b/>
          <w:i w:val="0"/>
          <w:sz w:val="22"/>
        </w:rPr>
        <w:t>Definition</w:t>
      </w:r>
    </w:p>
    <w:p>
      <w:pPr>
        <w:spacing w:line="276" w:lineRule="auto" w:after="80"/>
        <w:ind w:left="357" w:hanging="357"/>
      </w:pPr>
      <w:r>
        <w:rPr>
          <w:rFonts w:ascii="Cambria" w:hAnsi="Cambria"/>
          <w:sz w:val="22"/>
        </w:rPr>
        <w:t xml:space="preserve">• </w:t>
      </w:r>
      <w:r>
        <w:rPr>
          <w:rFonts w:ascii="Cambria" w:hAnsi="Cambria"/>
          <w:sz w:val="22"/>
        </w:rPr>
        <w:t>Studio activities are experiential learning modules where students engage in creative or artistic tasks to produce a specific visual, design, or aesthetic outcome.</w:t>
      </w:r>
    </w:p>
    <w:p>
      <w:pPr>
        <w:spacing w:after="80" w:before="120" w:line="276" w:lineRule="auto"/>
      </w:pPr>
      <w:r>
        <w:rPr>
          <w:rFonts w:ascii="Cambria" w:hAnsi="Cambria"/>
          <w:b/>
          <w:i w:val="0"/>
          <w:sz w:val="22"/>
        </w:rPr>
        <w:t>Key Characteristics</w:t>
      </w:r>
    </w:p>
    <w:p>
      <w:pPr>
        <w:spacing w:line="276" w:lineRule="auto" w:after="80"/>
        <w:ind w:left="357" w:hanging="357"/>
      </w:pPr>
      <w:r>
        <w:rPr>
          <w:rFonts w:ascii="Cambria" w:hAnsi="Cambria"/>
          <w:sz w:val="22"/>
        </w:rPr>
        <w:t xml:space="preserve">• </w:t>
      </w:r>
      <w:r>
        <w:rPr>
          <w:rFonts w:ascii="Cambria" w:hAnsi="Cambria"/>
          <w:sz w:val="22"/>
        </w:rPr>
        <w:t>Centered on individual or group artistic expression and creation.</w:t>
      </w:r>
    </w:p>
    <w:p>
      <w:pPr>
        <w:spacing w:line="276" w:lineRule="auto" w:after="80"/>
        <w:ind w:left="357" w:hanging="357"/>
      </w:pPr>
      <w:r>
        <w:rPr>
          <w:rFonts w:ascii="Cambria" w:hAnsi="Cambria"/>
          <w:sz w:val="22"/>
        </w:rPr>
        <w:t xml:space="preserve">• </w:t>
      </w:r>
      <w:r>
        <w:rPr>
          <w:rFonts w:ascii="Cambria" w:hAnsi="Cambria"/>
          <w:sz w:val="22"/>
        </w:rPr>
        <w:t>Emphasizes visual design, spatial understanding, aesthetics, and creativity.</w:t>
      </w:r>
    </w:p>
    <w:p>
      <w:pPr>
        <w:spacing w:line="276" w:lineRule="auto" w:after="80"/>
        <w:ind w:left="357" w:hanging="357"/>
      </w:pPr>
      <w:r>
        <w:rPr>
          <w:rFonts w:ascii="Cambria" w:hAnsi="Cambria"/>
          <w:sz w:val="22"/>
        </w:rPr>
        <w:t xml:space="preserve">• </w:t>
      </w:r>
      <w:r>
        <w:rPr>
          <w:rFonts w:ascii="Cambria" w:hAnsi="Cambria"/>
          <w:sz w:val="22"/>
        </w:rPr>
        <w:t>Common in fields such as architecture, design, fine arts, animation, multimedia, etc.</w:t>
      </w:r>
    </w:p>
    <w:p>
      <w:pPr>
        <w:spacing w:after="80" w:before="120" w:line="276" w:lineRule="auto"/>
      </w:pPr>
      <w:r>
        <w:rPr>
          <w:rFonts w:ascii="Cambria" w:hAnsi="Cambria"/>
          <w:b/>
          <w:i w:val="0"/>
          <w:sz w:val="22"/>
        </w:rPr>
        <w:t>Learning Components</w:t>
      </w:r>
    </w:p>
    <w:p>
      <w:pPr>
        <w:spacing w:line="276" w:lineRule="auto" w:after="80"/>
        <w:ind w:left="357" w:hanging="357"/>
      </w:pPr>
      <w:r>
        <w:rPr>
          <w:rFonts w:ascii="Cambria" w:hAnsi="Cambria"/>
          <w:sz w:val="22"/>
        </w:rPr>
        <w:t xml:space="preserve">• </w:t>
      </w:r>
      <w:r>
        <w:rPr>
          <w:rFonts w:ascii="Cambria" w:hAnsi="Cambria"/>
          <w:sz w:val="22"/>
        </w:rPr>
        <w:t>Students perform tasks such as drawing, modeling, designing, sculpting, painting, digital editing, etc.</w:t>
      </w:r>
    </w:p>
    <w:p>
      <w:pPr>
        <w:spacing w:line="276" w:lineRule="auto" w:after="80"/>
        <w:ind w:left="357" w:hanging="357"/>
      </w:pPr>
      <w:r>
        <w:rPr>
          <w:rFonts w:ascii="Cambria" w:hAnsi="Cambria"/>
          <w:sz w:val="22"/>
        </w:rPr>
        <w:t xml:space="preserve">• </w:t>
      </w:r>
      <w:r>
        <w:rPr>
          <w:rFonts w:ascii="Cambria" w:hAnsi="Cambria"/>
          <w:sz w:val="22"/>
        </w:rPr>
        <w:t>Activities are conducted in a studio/lab-like environment, often under faculty or artist supervision.</w:t>
      </w:r>
    </w:p>
    <w:p>
      <w:pPr>
        <w:spacing w:line="276" w:lineRule="auto" w:after="80"/>
        <w:ind w:left="357" w:hanging="357"/>
      </w:pPr>
      <w:r>
        <w:rPr>
          <w:rFonts w:ascii="Cambria" w:hAnsi="Cambria"/>
          <w:sz w:val="22"/>
        </w:rPr>
        <w:t xml:space="preserve">• </w:t>
      </w:r>
      <w:r>
        <w:rPr>
          <w:rFonts w:ascii="Cambria" w:hAnsi="Cambria"/>
          <w:sz w:val="22"/>
        </w:rPr>
        <w:t>Includes idea generation, prototype development, critique sessions, and portfolio creation.</w:t>
      </w:r>
    </w:p>
    <w:p>
      <w:pPr>
        <w:spacing w:after="80" w:before="120" w:line="276" w:lineRule="auto"/>
      </w:pPr>
      <w:r>
        <w:rPr>
          <w:rFonts w:ascii="Cambria" w:hAnsi="Cambria"/>
          <w:b/>
          <w:i w:val="0"/>
          <w:sz w:val="22"/>
        </w:rPr>
        <w:t>Assessment Methods</w:t>
      </w:r>
    </w:p>
    <w:p>
      <w:pPr>
        <w:spacing w:line="276" w:lineRule="auto" w:after="80"/>
        <w:ind w:left="357" w:hanging="357"/>
      </w:pPr>
      <w:r>
        <w:rPr>
          <w:rFonts w:ascii="Cambria" w:hAnsi="Cambria"/>
          <w:sz w:val="22"/>
        </w:rPr>
        <w:t xml:space="preserve">• </w:t>
      </w:r>
      <w:r>
        <w:rPr>
          <w:rFonts w:ascii="Cambria" w:hAnsi="Cambria"/>
          <w:sz w:val="22"/>
        </w:rPr>
        <w:t>Evaluation based on originality, execution quality, creative process, and final output.</w:t>
      </w:r>
    </w:p>
    <w:p>
      <w:pPr>
        <w:spacing w:line="276" w:lineRule="auto" w:after="80"/>
        <w:ind w:left="357" w:hanging="357"/>
      </w:pPr>
      <w:r>
        <w:rPr>
          <w:rFonts w:ascii="Cambria" w:hAnsi="Cambria"/>
          <w:sz w:val="22"/>
        </w:rPr>
        <w:t xml:space="preserve">• </w:t>
      </w:r>
      <w:r>
        <w:rPr>
          <w:rFonts w:ascii="Cambria" w:hAnsi="Cambria"/>
          <w:sz w:val="22"/>
        </w:rPr>
        <w:t>Includes critiques (peer/faculty), documentation, and display or exhibition of work.</w:t>
      </w:r>
    </w:p>
    <w:p>
      <w:pPr>
        <w:spacing w:after="80" w:before="120" w:line="276" w:lineRule="auto"/>
      </w:pPr>
      <w:r>
        <w:rPr>
          <w:rFonts w:ascii="Cambria" w:hAnsi="Cambria"/>
          <w:b/>
          <w:i w:val="0"/>
          <w:sz w:val="22"/>
        </w:rPr>
        <w:t>Credit Allocation</w:t>
      </w:r>
    </w:p>
    <w:p>
      <w:pPr>
        <w:spacing w:line="276" w:lineRule="auto" w:after="80"/>
        <w:ind w:left="357" w:hanging="357"/>
      </w:pPr>
      <w:r>
        <w:rPr>
          <w:rFonts w:ascii="Cambria" w:hAnsi="Cambria"/>
          <w:sz w:val="22"/>
        </w:rPr>
        <w:t xml:space="preserve">• </w:t>
      </w:r>
      <w:r>
        <w:rPr>
          <w:rFonts w:ascii="Cambria" w:hAnsi="Cambria"/>
          <w:b/>
          <w:sz w:val="22"/>
        </w:rPr>
        <w:t>Typically: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1 credit = 2–3 hours of studio activity per week over a semester.</w:t>
      </w:r>
    </w:p>
    <w:p>
      <w:pPr>
        <w:spacing w:line="276" w:lineRule="auto" w:after="80"/>
        <w:ind w:left="357" w:hanging="357"/>
      </w:pPr>
      <w:r>
        <w:rPr>
          <w:rFonts w:ascii="Cambria" w:hAnsi="Cambria"/>
          <w:sz w:val="22"/>
        </w:rPr>
        <w:t xml:space="preserve">• </w:t>
      </w:r>
      <w:r>
        <w:rPr>
          <w:rFonts w:ascii="Cambria" w:hAnsi="Cambria"/>
          <w:sz w:val="22"/>
        </w:rPr>
        <w:t>May span individual projects, collaborative workshops, or thematic explorations.</w:t>
      </w:r>
    </w:p>
    <w:p>
      <w:pPr>
        <w:spacing w:before="280" w:after="160"/>
      </w:pPr>
      <w:r>
        <w:rPr>
          <w:rFonts w:ascii="Cambria" w:hAnsi="Cambria"/>
          <w:b/>
          <w:color w:val="1F3A5F"/>
          <w:sz w:val="29"/>
        </w:rPr>
        <w:t>9.7. Field Practice / Projects</w:t>
      </w:r>
    </w:p>
    <w:p>
      <w:pPr>
        <w:spacing w:after="80" w:before="120" w:line="276" w:lineRule="auto"/>
      </w:pPr>
      <w:r>
        <w:rPr>
          <w:rFonts w:ascii="Cambria" w:hAnsi="Cambria"/>
          <w:b/>
          <w:i w:val="0"/>
          <w:sz w:val="22"/>
        </w:rPr>
        <w:t>Definition</w:t>
      </w:r>
    </w:p>
    <w:p>
      <w:pPr>
        <w:spacing w:line="276" w:lineRule="auto" w:after="80"/>
        <w:ind w:left="357" w:hanging="357"/>
      </w:pPr>
      <w:r>
        <w:rPr>
          <w:rFonts w:ascii="Cambria" w:hAnsi="Cambria"/>
          <w:sz w:val="22"/>
        </w:rPr>
        <w:t xml:space="preserve">• </w:t>
      </w:r>
      <w:r>
        <w:rPr>
          <w:rFonts w:ascii="Cambria" w:hAnsi="Cambria"/>
          <w:sz w:val="22"/>
        </w:rPr>
        <w:t>Courses that involve students in field-based learning or real-world projects, typically conducted outside the classroom, under the supervision of domain experts or external professionals.</w:t>
      </w:r>
    </w:p>
    <w:p>
      <w:pPr>
        <w:spacing w:after="80" w:before="120" w:line="276" w:lineRule="auto"/>
      </w:pPr>
      <w:r>
        <w:rPr>
          <w:rFonts w:ascii="Cambria" w:hAnsi="Cambria"/>
          <w:b/>
          <w:i w:val="0"/>
          <w:sz w:val="22"/>
        </w:rPr>
        <w:t>Key Characteristics</w:t>
      </w:r>
    </w:p>
    <w:p>
      <w:pPr>
        <w:spacing w:line="276" w:lineRule="auto" w:after="80"/>
        <w:ind w:left="357" w:hanging="357"/>
      </w:pPr>
      <w:r>
        <w:rPr>
          <w:rFonts w:ascii="Cambria" w:hAnsi="Cambria"/>
          <w:sz w:val="22"/>
        </w:rPr>
        <w:t xml:space="preserve">• </w:t>
      </w:r>
      <w:r>
        <w:rPr>
          <w:rFonts w:ascii="Cambria" w:hAnsi="Cambria"/>
          <w:sz w:val="22"/>
        </w:rPr>
        <w:t>Immersive experiences focused on practical exposure, data collection, community engagement, or problem-solving in situ.</w:t>
      </w:r>
    </w:p>
    <w:p>
      <w:pPr>
        <w:spacing w:line="276" w:lineRule="auto" w:after="80"/>
        <w:ind w:left="357" w:hanging="357"/>
      </w:pPr>
      <w:r>
        <w:rPr>
          <w:rFonts w:ascii="Cambria" w:hAnsi="Cambria"/>
          <w:sz w:val="22"/>
        </w:rPr>
        <w:t xml:space="preserve">• </w:t>
      </w:r>
      <w:r>
        <w:rPr>
          <w:rFonts w:ascii="Cambria" w:hAnsi="Cambria"/>
          <w:sz w:val="22"/>
        </w:rPr>
        <w:t>Enables application of academic knowledge to real-life environments.</w:t>
      </w:r>
    </w:p>
    <w:p>
      <w:pPr>
        <w:spacing w:line="276" w:lineRule="auto" w:after="80"/>
        <w:ind w:left="357" w:hanging="357"/>
      </w:pPr>
      <w:r>
        <w:rPr>
          <w:rFonts w:ascii="Cambria" w:hAnsi="Cambria"/>
          <w:sz w:val="22"/>
        </w:rPr>
        <w:t xml:space="preserve">• </w:t>
      </w:r>
      <w:r>
        <w:rPr>
          <w:rFonts w:ascii="Cambria" w:hAnsi="Cambria"/>
          <w:sz w:val="22"/>
        </w:rPr>
        <w:t>Often used in disciplines such as agriculture, civil engineering, environmental science, social work, public health, etc.</w:t>
      </w:r>
    </w:p>
    <w:p>
      <w:pPr>
        <w:spacing w:after="80" w:before="120" w:line="276" w:lineRule="auto"/>
      </w:pPr>
      <w:r>
        <w:rPr>
          <w:rFonts w:ascii="Cambria" w:hAnsi="Cambria"/>
          <w:b/>
          <w:i w:val="0"/>
          <w:sz w:val="22"/>
        </w:rPr>
        <w:t>Learning Components</w:t>
      </w:r>
    </w:p>
    <w:p>
      <w:pPr>
        <w:spacing w:line="276" w:lineRule="auto" w:after="80"/>
        <w:ind w:left="357" w:hanging="357"/>
      </w:pPr>
      <w:r>
        <w:rPr>
          <w:rFonts w:ascii="Cambria" w:hAnsi="Cambria"/>
          <w:sz w:val="22"/>
        </w:rPr>
        <w:t xml:space="preserve">• </w:t>
      </w:r>
      <w:r>
        <w:rPr>
          <w:rFonts w:ascii="Cambria" w:hAnsi="Cambria"/>
          <w:sz w:val="22"/>
        </w:rPr>
        <w:t>Activities include field surveys, site analysis, case studies, community projects, ecological observations, etc.</w:t>
      </w:r>
    </w:p>
    <w:p>
      <w:pPr>
        <w:spacing w:line="276" w:lineRule="auto" w:after="80"/>
        <w:ind w:left="357" w:hanging="357"/>
      </w:pPr>
      <w:r>
        <w:rPr>
          <w:rFonts w:ascii="Cambria" w:hAnsi="Cambria"/>
          <w:sz w:val="22"/>
        </w:rPr>
        <w:t xml:space="preserve">• </w:t>
      </w:r>
      <w:r>
        <w:rPr>
          <w:rFonts w:ascii="Cambria" w:hAnsi="Cambria"/>
          <w:sz w:val="22"/>
        </w:rPr>
        <w:t>Emphasizes development of research skills, observational accuracy, teamwork, and contextual understanding.</w:t>
      </w:r>
    </w:p>
    <w:p>
      <w:pPr>
        <w:spacing w:line="276" w:lineRule="auto" w:after="80"/>
        <w:ind w:left="357" w:hanging="357"/>
      </w:pPr>
      <w:r>
        <w:rPr>
          <w:rFonts w:ascii="Cambria" w:hAnsi="Cambria"/>
          <w:sz w:val="22"/>
        </w:rPr>
        <w:t xml:space="preserve">• </w:t>
      </w:r>
      <w:r>
        <w:rPr>
          <w:rFonts w:ascii="Cambria" w:hAnsi="Cambria"/>
          <w:sz w:val="22"/>
        </w:rPr>
        <w:t>May include interaction with communities, stakeholders, or local authorities.</w:t>
      </w:r>
    </w:p>
    <w:p>
      <w:pPr>
        <w:spacing w:after="80" w:before="120" w:line="276" w:lineRule="auto"/>
      </w:pPr>
      <w:r>
        <w:rPr>
          <w:rFonts w:ascii="Cambria" w:hAnsi="Cambria"/>
          <w:b/>
          <w:i w:val="0"/>
          <w:sz w:val="22"/>
        </w:rPr>
        <w:t>Assessment Methods</w:t>
      </w:r>
    </w:p>
    <w:p>
      <w:pPr>
        <w:spacing w:line="276" w:lineRule="auto" w:after="80"/>
        <w:ind w:left="357" w:hanging="357"/>
      </w:pPr>
      <w:r>
        <w:rPr>
          <w:rFonts w:ascii="Cambria" w:hAnsi="Cambria"/>
          <w:sz w:val="22"/>
        </w:rPr>
        <w:t xml:space="preserve">• </w:t>
      </w:r>
      <w:r>
        <w:rPr>
          <w:rFonts w:ascii="Cambria" w:hAnsi="Cambria"/>
          <w:sz w:val="22"/>
        </w:rPr>
        <w:t>Based on field reports, presentations, documentation, supervisor feedback, and reflective journals.</w:t>
      </w:r>
    </w:p>
    <w:p>
      <w:pPr>
        <w:spacing w:line="276" w:lineRule="auto" w:after="80"/>
        <w:ind w:left="357" w:hanging="357"/>
      </w:pPr>
      <w:r>
        <w:rPr>
          <w:rFonts w:ascii="Cambria" w:hAnsi="Cambria"/>
          <w:sz w:val="22"/>
        </w:rPr>
        <w:t xml:space="preserve">• </w:t>
      </w:r>
      <w:r>
        <w:rPr>
          <w:rFonts w:ascii="Cambria" w:hAnsi="Cambria"/>
          <w:sz w:val="22"/>
        </w:rPr>
        <w:t>May include viva voce or group evaluation sessions.</w:t>
      </w:r>
    </w:p>
    <w:p>
      <w:pPr>
        <w:spacing w:after="80" w:before="120" w:line="276" w:lineRule="auto"/>
      </w:pPr>
      <w:r>
        <w:rPr>
          <w:rFonts w:ascii="Cambria" w:hAnsi="Cambria"/>
          <w:b/>
          <w:i w:val="0"/>
          <w:sz w:val="22"/>
        </w:rPr>
        <w:t>Credit Allocation</w:t>
      </w:r>
    </w:p>
    <w:p>
      <w:pPr>
        <w:spacing w:line="276" w:lineRule="auto" w:after="80"/>
        <w:ind w:left="357" w:hanging="357"/>
      </w:pPr>
      <w:r>
        <w:rPr>
          <w:rFonts w:ascii="Cambria" w:hAnsi="Cambria"/>
          <w:sz w:val="22"/>
        </w:rPr>
        <w:t xml:space="preserve">• </w:t>
      </w:r>
      <w:r>
        <w:rPr>
          <w:rFonts w:ascii="Cambria" w:hAnsi="Cambria"/>
          <w:b/>
          <w:sz w:val="22"/>
        </w:rPr>
        <w:t>Typically: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1 credit = 2–3 hours of field engagement per week, or equivalent block fieldwork hours.</w:t>
      </w:r>
    </w:p>
    <w:p>
      <w:pPr>
        <w:spacing w:line="276" w:lineRule="auto" w:after="80"/>
        <w:ind w:left="357" w:hanging="357"/>
      </w:pPr>
      <w:r>
        <w:rPr>
          <w:rFonts w:ascii="Cambria" w:hAnsi="Cambria"/>
          <w:sz w:val="22"/>
        </w:rPr>
        <w:t xml:space="preserve">• </w:t>
      </w:r>
      <w:r>
        <w:rPr>
          <w:rFonts w:ascii="Cambria" w:hAnsi="Cambria"/>
          <w:sz w:val="22"/>
        </w:rPr>
        <w:t>Duration and depth vary depending on project complexity and course objectives.</w:t>
      </w:r>
    </w:p>
    <w:p>
      <w:pPr>
        <w:spacing w:before="280" w:after="160"/>
      </w:pPr>
      <w:r>
        <w:rPr>
          <w:rFonts w:ascii="Cambria" w:hAnsi="Cambria"/>
          <w:b/>
          <w:color w:val="1F3A5F"/>
          <w:sz w:val="29"/>
        </w:rPr>
        <w:t>9.8. Community Engagement and Service</w:t>
      </w:r>
    </w:p>
    <w:p>
      <w:pPr>
        <w:spacing w:after="80" w:before="120" w:line="276" w:lineRule="auto"/>
      </w:pPr>
      <w:r>
        <w:rPr>
          <w:rFonts w:ascii="Cambria" w:hAnsi="Cambria"/>
          <w:b/>
          <w:i w:val="0"/>
          <w:sz w:val="22"/>
        </w:rPr>
        <w:t>Definition</w:t>
      </w:r>
    </w:p>
    <w:p>
      <w:pPr>
        <w:spacing w:line="276" w:lineRule="auto" w:after="80"/>
        <w:ind w:left="357" w:hanging="357"/>
      </w:pPr>
      <w:r>
        <w:rPr>
          <w:rFonts w:ascii="Cambria" w:hAnsi="Cambria"/>
          <w:sz w:val="22"/>
        </w:rPr>
        <w:t xml:space="preserve">• </w:t>
      </w:r>
      <w:r>
        <w:rPr>
          <w:rFonts w:ascii="Cambria" w:hAnsi="Cambria"/>
          <w:sz w:val="22"/>
        </w:rPr>
        <w:t>Courses that engage students in field-based projects or activities aimed at addressing real-world socio-economic issues, under the guidance of experts or community leaders.</w:t>
      </w:r>
    </w:p>
    <w:p>
      <w:pPr>
        <w:spacing w:after="80" w:before="120" w:line="276" w:lineRule="auto"/>
      </w:pPr>
      <w:r>
        <w:rPr>
          <w:rFonts w:ascii="Cambria" w:hAnsi="Cambria"/>
          <w:b/>
          <w:i w:val="0"/>
          <w:sz w:val="22"/>
        </w:rPr>
        <w:t>Key Characteristics</w:t>
      </w:r>
    </w:p>
    <w:p>
      <w:pPr>
        <w:spacing w:line="276" w:lineRule="auto" w:after="80"/>
        <w:ind w:left="357" w:hanging="357"/>
      </w:pPr>
      <w:r>
        <w:rPr>
          <w:rFonts w:ascii="Cambria" w:hAnsi="Cambria"/>
          <w:sz w:val="22"/>
        </w:rPr>
        <w:t xml:space="preserve">• </w:t>
      </w:r>
      <w:r>
        <w:rPr>
          <w:rFonts w:ascii="Cambria" w:hAnsi="Cambria"/>
          <w:sz w:val="22"/>
        </w:rPr>
        <w:t>Focused on social responsibility, civic engagement, and practical problem-solving.</w:t>
      </w:r>
    </w:p>
    <w:p>
      <w:pPr>
        <w:spacing w:line="276" w:lineRule="auto" w:after="80"/>
        <w:ind w:left="357" w:hanging="357"/>
      </w:pPr>
      <w:r>
        <w:rPr>
          <w:rFonts w:ascii="Cambria" w:hAnsi="Cambria"/>
          <w:sz w:val="22"/>
        </w:rPr>
        <w:t xml:space="preserve">• </w:t>
      </w:r>
      <w:r>
        <w:rPr>
          <w:rFonts w:ascii="Cambria" w:hAnsi="Cambria"/>
          <w:sz w:val="22"/>
        </w:rPr>
        <w:t>Bridges the gap between classroom learning and community realities.</w:t>
      </w:r>
    </w:p>
    <w:p>
      <w:pPr>
        <w:spacing w:line="276" w:lineRule="auto" w:after="80"/>
        <w:ind w:left="357" w:hanging="357"/>
      </w:pPr>
      <w:r>
        <w:rPr>
          <w:rFonts w:ascii="Cambria" w:hAnsi="Cambria"/>
          <w:sz w:val="22"/>
        </w:rPr>
        <w:t xml:space="preserve">• </w:t>
      </w:r>
      <w:r>
        <w:rPr>
          <w:rFonts w:ascii="Cambria" w:hAnsi="Cambria"/>
          <w:sz w:val="22"/>
        </w:rPr>
        <w:t>Conducted in collaboration with NGOs, local bodies, rural or urban communities, etc.</w:t>
      </w:r>
    </w:p>
    <w:p>
      <w:pPr>
        <w:spacing w:after="80" w:before="120" w:line="276" w:lineRule="auto"/>
      </w:pPr>
      <w:r>
        <w:rPr>
          <w:rFonts w:ascii="Cambria" w:hAnsi="Cambria"/>
          <w:b/>
          <w:i w:val="0"/>
          <w:sz w:val="22"/>
        </w:rPr>
        <w:t>Learning Components</w:t>
      </w:r>
    </w:p>
    <w:p>
      <w:pPr>
        <w:spacing w:line="276" w:lineRule="auto" w:after="80"/>
        <w:ind w:left="357" w:hanging="357"/>
      </w:pPr>
      <w:r>
        <w:rPr>
          <w:rFonts w:ascii="Cambria" w:hAnsi="Cambria"/>
          <w:sz w:val="22"/>
        </w:rPr>
        <w:t xml:space="preserve">• </w:t>
      </w:r>
      <w:r>
        <w:rPr>
          <w:rFonts w:ascii="Cambria" w:hAnsi="Cambria"/>
          <w:sz w:val="22"/>
        </w:rPr>
        <w:t>Activities may include awareness campaigns, health surveys, literacy drives, environmental clean-up, infrastructure assessments, etc.</w:t>
      </w:r>
    </w:p>
    <w:p>
      <w:pPr>
        <w:spacing w:line="276" w:lineRule="auto" w:after="80"/>
        <w:ind w:left="357" w:hanging="357"/>
      </w:pPr>
      <w:r>
        <w:rPr>
          <w:rFonts w:ascii="Cambria" w:hAnsi="Cambria"/>
          <w:sz w:val="22"/>
        </w:rPr>
        <w:t xml:space="preserve">• </w:t>
      </w:r>
      <w:r>
        <w:rPr>
          <w:rFonts w:ascii="Cambria" w:hAnsi="Cambria"/>
          <w:sz w:val="22"/>
        </w:rPr>
        <w:t>Encourages collaboration, empathy, ethical reasoning, and cultural sensitivity.</w:t>
      </w:r>
    </w:p>
    <w:p>
      <w:pPr>
        <w:spacing w:line="276" w:lineRule="auto" w:after="80"/>
        <w:ind w:left="357" w:hanging="357"/>
      </w:pPr>
      <w:r>
        <w:rPr>
          <w:rFonts w:ascii="Cambria" w:hAnsi="Cambria"/>
          <w:sz w:val="22"/>
        </w:rPr>
        <w:t xml:space="preserve">• </w:t>
      </w:r>
      <w:r>
        <w:rPr>
          <w:rFonts w:ascii="Cambria" w:hAnsi="Cambria"/>
          <w:sz w:val="22"/>
        </w:rPr>
        <w:t>Students are expected to identify issues, propose interventions, and reflect on their experiences.</w:t>
      </w:r>
    </w:p>
    <w:p>
      <w:pPr>
        <w:spacing w:after="80" w:before="120" w:line="276" w:lineRule="auto"/>
      </w:pPr>
      <w:r>
        <w:rPr>
          <w:rFonts w:ascii="Cambria" w:hAnsi="Cambria"/>
          <w:b/>
          <w:i w:val="0"/>
          <w:sz w:val="22"/>
        </w:rPr>
        <w:t>Assessment Methods</w:t>
      </w:r>
    </w:p>
    <w:p>
      <w:pPr>
        <w:spacing w:line="276" w:lineRule="auto" w:after="80"/>
        <w:ind w:left="357" w:hanging="357"/>
      </w:pPr>
      <w:r>
        <w:rPr>
          <w:rFonts w:ascii="Cambria" w:hAnsi="Cambria"/>
          <w:sz w:val="22"/>
        </w:rPr>
        <w:t xml:space="preserve">• </w:t>
      </w:r>
      <w:r>
        <w:rPr>
          <w:rFonts w:ascii="Cambria" w:hAnsi="Cambria"/>
          <w:sz w:val="22"/>
        </w:rPr>
        <w:t>Evaluation through field reports, reflection papers, community feedback, and faculty assessment.</w:t>
      </w:r>
    </w:p>
    <w:p>
      <w:pPr>
        <w:spacing w:line="276" w:lineRule="auto" w:after="80"/>
        <w:ind w:left="357" w:hanging="357"/>
      </w:pPr>
      <w:r>
        <w:rPr>
          <w:rFonts w:ascii="Cambria" w:hAnsi="Cambria"/>
          <w:sz w:val="22"/>
        </w:rPr>
        <w:t xml:space="preserve">• </w:t>
      </w:r>
      <w:r>
        <w:rPr>
          <w:rFonts w:ascii="Cambria" w:hAnsi="Cambria"/>
          <w:sz w:val="22"/>
        </w:rPr>
        <w:t>May include presentations, group discussions, and documentation of impact.</w:t>
      </w:r>
    </w:p>
    <w:p>
      <w:pPr>
        <w:spacing w:after="80" w:before="120" w:line="276" w:lineRule="auto"/>
      </w:pPr>
      <w:r>
        <w:rPr>
          <w:rFonts w:ascii="Cambria" w:hAnsi="Cambria"/>
          <w:b/>
          <w:i w:val="0"/>
          <w:sz w:val="22"/>
        </w:rPr>
        <w:t>Credit Allocation</w:t>
      </w:r>
    </w:p>
    <w:p>
      <w:pPr>
        <w:spacing w:line="276" w:lineRule="auto" w:after="80"/>
        <w:ind w:left="357" w:hanging="357"/>
      </w:pPr>
      <w:r>
        <w:rPr>
          <w:rFonts w:ascii="Cambria" w:hAnsi="Cambria"/>
          <w:sz w:val="22"/>
        </w:rPr>
        <w:t xml:space="preserve">• </w:t>
      </w:r>
      <w:r>
        <w:rPr>
          <w:rFonts w:ascii="Cambria" w:hAnsi="Cambria"/>
          <w:b/>
          <w:sz w:val="22"/>
        </w:rPr>
        <w:t>Typically: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1–2 credits based on hours of fieldwork (e.g., 30–60 hours of community work).</w:t>
      </w:r>
    </w:p>
    <w:p>
      <w:pPr>
        <w:spacing w:line="276" w:lineRule="auto" w:after="80"/>
        <w:ind w:left="357" w:hanging="357"/>
      </w:pPr>
      <w:r>
        <w:rPr>
          <w:rFonts w:ascii="Cambria" w:hAnsi="Cambria"/>
          <w:sz w:val="22"/>
        </w:rPr>
        <w:t xml:space="preserve">• </w:t>
      </w:r>
      <w:r>
        <w:rPr>
          <w:rFonts w:ascii="Cambria" w:hAnsi="Cambria"/>
          <w:sz w:val="22"/>
        </w:rPr>
        <w:t>Can be a standalone module or integrated within broader social innovation or extension programs.</w:t>
      </w:r>
    </w:p>
    <w:p>
      <w:pPr>
        <w:spacing w:before="280" w:after="160"/>
      </w:pPr>
      <w:r>
        <w:rPr>
          <w:rFonts w:ascii="Cambria" w:hAnsi="Cambria"/>
          <w:b/>
          <w:color w:val="1F3A5F"/>
          <w:sz w:val="29"/>
        </w:rPr>
        <w:t>9.9. Skill Enhancement Courses</w:t>
      </w:r>
    </w:p>
    <w:p>
      <w:pPr>
        <w:spacing w:after="80" w:before="120" w:line="276" w:lineRule="auto"/>
      </w:pPr>
      <w:r>
        <w:rPr>
          <w:rFonts w:ascii="Cambria" w:hAnsi="Cambria"/>
          <w:b/>
          <w:i w:val="0"/>
          <w:sz w:val="22"/>
        </w:rPr>
        <w:t>Definition</w:t>
      </w:r>
    </w:p>
    <w:p>
      <w:pPr>
        <w:spacing w:line="276" w:lineRule="auto" w:after="80"/>
        <w:ind w:left="357" w:hanging="357"/>
      </w:pPr>
      <w:r>
        <w:rPr>
          <w:rFonts w:ascii="Cambria" w:hAnsi="Cambria"/>
          <w:sz w:val="22"/>
        </w:rPr>
        <w:t xml:space="preserve">• </w:t>
      </w:r>
      <w:r>
        <w:rPr>
          <w:rFonts w:ascii="Cambria" w:hAnsi="Cambria"/>
          <w:sz w:val="22"/>
        </w:rPr>
        <w:t>Courses focused on developing practical, professional, and interpersonal skills to improve students’ employability and job-readiness.</w:t>
      </w:r>
    </w:p>
    <w:p>
      <w:pPr>
        <w:spacing w:after="80" w:before="120" w:line="276" w:lineRule="auto"/>
      </w:pPr>
      <w:r>
        <w:rPr>
          <w:rFonts w:ascii="Cambria" w:hAnsi="Cambria"/>
          <w:b/>
          <w:i w:val="0"/>
          <w:sz w:val="22"/>
        </w:rPr>
        <w:t>Key Characteristics</w:t>
      </w:r>
    </w:p>
    <w:p>
      <w:pPr>
        <w:spacing w:line="276" w:lineRule="auto" w:after="80"/>
        <w:ind w:left="357" w:hanging="357"/>
      </w:pPr>
      <w:r>
        <w:rPr>
          <w:rFonts w:ascii="Cambria" w:hAnsi="Cambria"/>
          <w:sz w:val="22"/>
        </w:rPr>
        <w:t xml:space="preserve">• </w:t>
      </w:r>
      <w:r>
        <w:rPr>
          <w:rFonts w:ascii="Cambria" w:hAnsi="Cambria"/>
          <w:sz w:val="22"/>
        </w:rPr>
        <w:t>Oriented towards hands-on training, soft skills development, and industry-relevant competencies.</w:t>
      </w:r>
    </w:p>
    <w:p>
      <w:pPr>
        <w:spacing w:line="276" w:lineRule="auto" w:after="80"/>
        <w:ind w:left="357" w:hanging="357"/>
      </w:pPr>
      <w:r>
        <w:rPr>
          <w:rFonts w:ascii="Cambria" w:hAnsi="Cambria"/>
          <w:sz w:val="22"/>
        </w:rPr>
        <w:t xml:space="preserve">• </w:t>
      </w:r>
      <w:r>
        <w:rPr>
          <w:rFonts w:ascii="Cambria" w:hAnsi="Cambria"/>
          <w:sz w:val="22"/>
        </w:rPr>
        <w:t>Designed to align with current market demands and student career aspirations.</w:t>
      </w:r>
    </w:p>
    <w:p>
      <w:pPr>
        <w:spacing w:line="276" w:lineRule="auto" w:after="80"/>
        <w:ind w:left="357" w:hanging="357"/>
      </w:pPr>
      <w:r>
        <w:rPr>
          <w:rFonts w:ascii="Cambria" w:hAnsi="Cambria"/>
          <w:sz w:val="22"/>
        </w:rPr>
        <w:t xml:space="preserve">• </w:t>
      </w:r>
      <w:r>
        <w:rPr>
          <w:rFonts w:ascii="Cambria" w:hAnsi="Cambria"/>
          <w:sz w:val="22"/>
        </w:rPr>
        <w:t>Flexible in structure to accommodate institutional strengths and local opportunities.</w:t>
      </w:r>
    </w:p>
    <w:p>
      <w:pPr>
        <w:spacing w:after="80" w:before="120" w:line="276" w:lineRule="auto"/>
      </w:pPr>
      <w:r>
        <w:rPr>
          <w:rFonts w:ascii="Cambria" w:hAnsi="Cambria"/>
          <w:b/>
          <w:i w:val="0"/>
          <w:sz w:val="22"/>
        </w:rPr>
        <w:t>Learning Components</w:t>
      </w:r>
    </w:p>
    <w:p>
      <w:pPr>
        <w:spacing w:line="276" w:lineRule="auto" w:after="80"/>
        <w:ind w:left="357" w:hanging="357"/>
      </w:pPr>
      <w:r>
        <w:rPr>
          <w:rFonts w:ascii="Cambria" w:hAnsi="Cambria"/>
          <w:sz w:val="22"/>
        </w:rPr>
        <w:t xml:space="preserve">• </w:t>
      </w:r>
      <w:r>
        <w:rPr>
          <w:rFonts w:ascii="Cambria" w:hAnsi="Cambria"/>
          <w:b/>
          <w:sz w:val="22"/>
        </w:rPr>
        <w:t>May include modules 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Communication skills, presentation skills, resume writing, group discussions</w:t>
      </w:r>
    </w:p>
    <w:p>
      <w:pPr>
        <w:spacing w:line="276" w:lineRule="auto" w:after="80"/>
        <w:ind w:left="714" w:hanging="357"/>
      </w:pPr>
      <w:r>
        <w:rPr>
          <w:rFonts w:ascii="Cambria" w:hAnsi="Cambria"/>
          <w:sz w:val="22"/>
        </w:rPr>
        <w:t xml:space="preserve">o </w:t>
      </w:r>
      <w:r>
        <w:rPr>
          <w:rFonts w:ascii="Cambria" w:hAnsi="Cambria"/>
          <w:sz w:val="22"/>
        </w:rPr>
        <w:t>Technical tools/software, digital literacy, programming, data handling</w:t>
      </w:r>
    </w:p>
    <w:p>
      <w:pPr>
        <w:spacing w:line="276" w:lineRule="auto" w:after="80"/>
        <w:ind w:left="714" w:hanging="357"/>
      </w:pPr>
      <w:r>
        <w:rPr>
          <w:rFonts w:ascii="Cambria" w:hAnsi="Cambria"/>
          <w:sz w:val="22"/>
        </w:rPr>
        <w:t xml:space="preserve">o </w:t>
      </w:r>
      <w:r>
        <w:rPr>
          <w:rFonts w:ascii="Cambria" w:hAnsi="Cambria"/>
          <w:sz w:val="22"/>
        </w:rPr>
        <w:t>Entrepreneurship, design thinking, financial literacy, leadership training</w:t>
      </w:r>
    </w:p>
    <w:p>
      <w:pPr>
        <w:spacing w:after="80" w:before="120" w:line="276" w:lineRule="auto"/>
      </w:pPr>
      <w:r>
        <w:rPr>
          <w:rFonts w:ascii="Cambria" w:hAnsi="Cambria"/>
          <w:b/>
          <w:i w:val="0"/>
          <w:sz w:val="22"/>
        </w:rPr>
        <w:t>Assessment Methods</w:t>
      </w:r>
    </w:p>
    <w:p>
      <w:pPr>
        <w:spacing w:line="276" w:lineRule="auto" w:after="80"/>
        <w:ind w:left="357" w:hanging="357"/>
      </w:pPr>
      <w:r>
        <w:rPr>
          <w:rFonts w:ascii="Cambria" w:hAnsi="Cambria"/>
          <w:sz w:val="22"/>
        </w:rPr>
        <w:t xml:space="preserve">• </w:t>
      </w:r>
      <w:r>
        <w:rPr>
          <w:rFonts w:ascii="Cambria" w:hAnsi="Cambria"/>
          <w:sz w:val="22"/>
        </w:rPr>
        <w:t>Continuous evaluation through practical demonstrations, assignments, presentations, and performance assessments.</w:t>
      </w:r>
    </w:p>
    <w:p>
      <w:pPr>
        <w:spacing w:line="276" w:lineRule="auto" w:after="80"/>
        <w:ind w:left="357" w:hanging="357"/>
      </w:pPr>
      <w:r>
        <w:rPr>
          <w:rFonts w:ascii="Cambria" w:hAnsi="Cambria"/>
          <w:sz w:val="22"/>
        </w:rPr>
        <w:t xml:space="preserve">• </w:t>
      </w:r>
      <w:r>
        <w:rPr>
          <w:rFonts w:ascii="Cambria" w:hAnsi="Cambria"/>
          <w:sz w:val="22"/>
        </w:rPr>
        <w:t>May include external certification or industry-assessed tasks.</w:t>
      </w:r>
    </w:p>
    <w:p>
      <w:pPr>
        <w:spacing w:after="80" w:before="120" w:line="276" w:lineRule="auto"/>
      </w:pPr>
      <w:r>
        <w:rPr>
          <w:rFonts w:ascii="Cambria" w:hAnsi="Cambria"/>
          <w:b/>
          <w:i w:val="0"/>
          <w:sz w:val="22"/>
        </w:rPr>
        <w:t>Credit Allocation</w:t>
      </w:r>
    </w:p>
    <w:p>
      <w:pPr>
        <w:spacing w:line="276" w:lineRule="auto" w:after="80"/>
        <w:ind w:left="357" w:hanging="357"/>
      </w:pPr>
      <w:r>
        <w:rPr>
          <w:rFonts w:ascii="Cambria" w:hAnsi="Cambria"/>
          <w:sz w:val="22"/>
        </w:rPr>
        <w:t xml:space="preserve">• </w:t>
      </w:r>
      <w:r>
        <w:rPr>
          <w:rFonts w:ascii="Cambria" w:hAnsi="Cambria"/>
          <w:b/>
          <w:sz w:val="22"/>
        </w:rPr>
        <w:t>Typically: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2–3 credits per course, depending on content depth and contact hours.</w:t>
      </w:r>
    </w:p>
    <w:p>
      <w:pPr>
        <w:spacing w:line="276" w:lineRule="auto" w:after="80"/>
        <w:ind w:left="357" w:hanging="357"/>
      </w:pPr>
      <w:r>
        <w:rPr>
          <w:rFonts w:ascii="Cambria" w:hAnsi="Cambria"/>
          <w:sz w:val="22"/>
        </w:rPr>
        <w:t xml:space="preserve">• </w:t>
      </w:r>
      <w:r>
        <w:rPr>
          <w:rFonts w:ascii="Cambria" w:hAnsi="Cambria"/>
          <w:sz w:val="22"/>
        </w:rPr>
        <w:t>Offered across multiple semesters as standalone or integrated components.</w:t>
      </w:r>
    </w:p>
    <w:p>
      <w:pPr>
        <w:spacing w:after="80" w:before="120" w:line="276" w:lineRule="auto"/>
      </w:pPr>
      <w:r>
        <w:rPr>
          <w:rFonts w:ascii="Cambria" w:hAnsi="Cambria"/>
          <w:b/>
          <w:i w:val="0"/>
          <w:sz w:val="22"/>
        </w:rPr>
        <w:t>Institutional Autonomy</w:t>
      </w:r>
    </w:p>
    <w:p>
      <w:pPr>
        <w:spacing w:line="276" w:lineRule="auto" w:after="80"/>
        <w:ind w:left="357" w:hanging="357"/>
      </w:pPr>
      <w:r>
        <w:rPr>
          <w:rFonts w:ascii="Cambria" w:hAnsi="Cambria"/>
          <w:sz w:val="22"/>
        </w:rPr>
        <w:t xml:space="preserve">• </w:t>
      </w:r>
      <w:r>
        <w:rPr>
          <w:rFonts w:ascii="Cambria" w:hAnsi="Cambria"/>
          <w:b/>
          <w:sz w:val="22"/>
        </w:rPr>
        <w:t>Courses may be custom-designed by institutions based 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Student needs</w:t>
      </w:r>
    </w:p>
    <w:p>
      <w:pPr>
        <w:spacing w:line="276" w:lineRule="auto" w:after="80"/>
        <w:ind w:left="714" w:hanging="357"/>
      </w:pPr>
      <w:r>
        <w:rPr>
          <w:rFonts w:ascii="Cambria" w:hAnsi="Cambria"/>
          <w:sz w:val="22"/>
        </w:rPr>
        <w:t xml:space="preserve">o </w:t>
      </w:r>
      <w:r>
        <w:rPr>
          <w:rFonts w:ascii="Cambria" w:hAnsi="Cambria"/>
          <w:sz w:val="22"/>
        </w:rPr>
        <w:t>Faculty expertise</w:t>
      </w:r>
    </w:p>
    <w:p>
      <w:pPr>
        <w:spacing w:line="276" w:lineRule="auto" w:after="80"/>
        <w:ind w:left="714" w:hanging="357"/>
      </w:pPr>
      <w:r>
        <w:rPr>
          <w:rFonts w:ascii="Cambria" w:hAnsi="Cambria"/>
          <w:sz w:val="22"/>
        </w:rPr>
        <w:t xml:space="preserve">o </w:t>
      </w:r>
      <w:r>
        <w:rPr>
          <w:rFonts w:ascii="Cambria" w:hAnsi="Cambria"/>
          <w:sz w:val="22"/>
        </w:rPr>
        <w:t>Available infrastructure and industry linkages</w:t>
      </w:r>
    </w:p>
    <w:p>
      <w:r>
        <w:br w:type="page"/>
      </w:r>
    </w:p>
    <w:p>
      <w:pPr>
        <w:spacing w:before="360" w:after="200"/>
      </w:pPr>
      <w:r>
        <w:rPr>
          <w:rFonts w:ascii="Cambria" w:hAnsi="Cambria"/>
          <w:b/>
          <w:color w:val="1F3A5F"/>
          <w:sz w:val="36"/>
        </w:rPr>
        <w:t>10. Composition of an Academic Year</w:t>
      </w:r>
    </w:p>
    <w:p>
      <w:pPr>
        <w:spacing w:before="280" w:after="160"/>
      </w:pPr>
      <w:r>
        <w:rPr>
          <w:rFonts w:ascii="Cambria" w:hAnsi="Cambria"/>
          <w:b/>
          <w:color w:val="1F3A5F"/>
          <w:sz w:val="29"/>
        </w:rPr>
        <w:t>10.1. Structure of the Academic Year</w:t>
      </w:r>
    </w:p>
    <w:p>
      <w:pPr>
        <w:spacing w:after="120" w:before="0" w:line="276" w:lineRule="auto"/>
        <w:jc w:val="both"/>
      </w:pPr>
      <w:r>
        <w:rPr>
          <w:rFonts w:ascii="Cambria" w:hAnsi="Cambria"/>
          <w:b/>
          <w:sz w:val="22"/>
        </w:rPr>
        <w:t>The academic year is divided into three parts: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Odd Semester / First Semester – 20 to 22 weeks</w:t>
      </w:r>
    </w:p>
    <w:p>
      <w:pPr>
        <w:spacing w:line="276" w:lineRule="auto" w:after="80"/>
        <w:ind w:left="714" w:hanging="357"/>
      </w:pPr>
      <w:r>
        <w:rPr>
          <w:rFonts w:ascii="Cambria" w:hAnsi="Cambria"/>
          <w:sz w:val="22"/>
        </w:rPr>
        <w:t xml:space="preserve">o </w:t>
      </w:r>
      <w:r>
        <w:rPr>
          <w:rFonts w:ascii="Cambria" w:hAnsi="Cambria"/>
          <w:sz w:val="22"/>
        </w:rPr>
        <w:t>Even Semester / Second Semester – 20 to 22 weeks</w:t>
      </w:r>
    </w:p>
    <w:p>
      <w:pPr>
        <w:spacing w:line="276" w:lineRule="auto" w:after="80"/>
        <w:ind w:left="714" w:hanging="357"/>
      </w:pPr>
      <w:r>
        <w:rPr>
          <w:rFonts w:ascii="Cambria" w:hAnsi="Cambria"/>
          <w:sz w:val="22"/>
        </w:rPr>
        <w:t xml:space="preserve">o </w:t>
      </w:r>
      <w:r>
        <w:rPr>
          <w:rFonts w:ascii="Cambria" w:hAnsi="Cambria"/>
          <w:sz w:val="22"/>
        </w:rPr>
        <w:t>Summer Term – 6 to 8 weeks (for internships, remedial courses, or fast-track learning)</w:t>
      </w:r>
    </w:p>
    <w:p>
      <w:pPr>
        <w:spacing w:before="280" w:after="160"/>
      </w:pPr>
      <w:r>
        <w:rPr>
          <w:rFonts w:ascii="Cambria" w:hAnsi="Cambria"/>
          <w:b/>
          <w:color w:val="1F3A5F"/>
          <w:sz w:val="29"/>
        </w:rPr>
        <w:t>10.2. Semester Timeline Overview</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W w:w="4706" w:type="dxa"/>
          </w:tcPr>
          <w:p>
            <w:pPr>
              <w:spacing w:after="40" w:line="264" w:lineRule="auto"/>
              <w:jc w:val="center"/>
            </w:pPr>
            <w:r/>
            <w:r>
              <w:rPr>
                <w:rFonts w:ascii="Cambria" w:hAnsi="Cambria"/>
                <w:b/>
                <w:color w:val="FFFFFF"/>
                <w:sz w:val="21"/>
              </w:rPr>
              <w:t>Month</w:t>
            </w:r>
          </w:p>
        </w:tc>
        <w:tc>
          <w:tcPr>
            <w:tcW w:type="dxa" w:w="4706"/>
            <w:shd w:val="clear" w:color="auto" w:fill="1F3A5F"/>
            <w:tcW w:w="4706" w:type="dxa"/>
          </w:tcPr>
          <w:p>
            <w:pPr>
              <w:spacing w:after="40" w:line="264" w:lineRule="auto"/>
              <w:jc w:val="center"/>
            </w:pPr>
            <w:r/>
            <w:r>
              <w:rPr>
                <w:rFonts w:ascii="Cambria" w:hAnsi="Cambria"/>
                <w:b/>
                <w:color w:val="FFFFFF"/>
                <w:sz w:val="21"/>
              </w:rPr>
              <w:t>Activity</w:t>
            </w:r>
          </w:p>
        </w:tc>
      </w:tr>
      <w:tr>
        <w:tc>
          <w:tcPr>
            <w:tcW w:type="dxa" w:w="4706"/>
            <w:tcW w:w="4706" w:type="dxa"/>
          </w:tcPr>
          <w:p>
            <w:pPr>
              <w:spacing w:after="40" w:line="264" w:lineRule="auto"/>
            </w:pPr>
            <w:r/>
            <w:r>
              <w:rPr>
                <w:rFonts w:ascii="Cambria" w:hAnsi="Cambria"/>
                <w:b w:val="0"/>
                <w:sz w:val="21"/>
              </w:rPr>
              <w:t>July – December</w:t>
            </w:r>
          </w:p>
        </w:tc>
        <w:tc>
          <w:tcPr>
            <w:tcW w:type="dxa" w:w="4706"/>
            <w:tcW w:w="4706" w:type="dxa"/>
          </w:tcPr>
          <w:p>
            <w:pPr>
              <w:spacing w:after="40" w:line="264" w:lineRule="auto"/>
              <w:jc w:val="center"/>
            </w:pPr>
            <w:r/>
            <w:r>
              <w:rPr>
                <w:rFonts w:ascii="Cambria" w:hAnsi="Cambria"/>
                <w:b w:val="0"/>
                <w:sz w:val="21"/>
              </w:rPr>
              <w:t>Odd Semester</w:t>
            </w:r>
          </w:p>
        </w:tc>
      </w:tr>
      <w:tr>
        <w:tc>
          <w:tcPr>
            <w:tcW w:type="dxa" w:w="4706"/>
            <w:tcW w:w="4706" w:type="dxa"/>
            <w:shd w:val="clear" w:color="auto" w:fill="E8EEF4"/>
          </w:tcPr>
          <w:p>
            <w:pPr>
              <w:spacing w:after="40" w:line="264" w:lineRule="auto"/>
            </w:pPr>
            <w:r/>
            <w:r>
              <w:rPr>
                <w:rFonts w:ascii="Cambria" w:hAnsi="Cambria"/>
                <w:b w:val="0"/>
                <w:sz w:val="21"/>
              </w:rPr>
              <w:t>December – May</w:t>
            </w:r>
          </w:p>
        </w:tc>
        <w:tc>
          <w:tcPr>
            <w:tcW w:type="dxa" w:w="4706"/>
            <w:tcW w:w="4706" w:type="dxa"/>
            <w:shd w:val="clear" w:color="auto" w:fill="E8EEF4"/>
          </w:tcPr>
          <w:p>
            <w:pPr>
              <w:spacing w:after="40" w:line="264" w:lineRule="auto"/>
              <w:jc w:val="center"/>
            </w:pPr>
            <w:r/>
            <w:r>
              <w:rPr>
                <w:rFonts w:ascii="Cambria" w:hAnsi="Cambria"/>
                <w:b w:val="0"/>
                <w:sz w:val="21"/>
              </w:rPr>
              <w:t>Even Semester</w:t>
            </w:r>
          </w:p>
        </w:tc>
      </w:tr>
      <w:tr>
        <w:tc>
          <w:tcPr>
            <w:tcW w:type="dxa" w:w="4706"/>
            <w:tcW w:w="4706" w:type="dxa"/>
          </w:tcPr>
          <w:p>
            <w:pPr>
              <w:spacing w:after="40" w:line="264" w:lineRule="auto"/>
            </w:pPr>
            <w:r/>
            <w:r>
              <w:rPr>
                <w:rFonts w:ascii="Cambria" w:hAnsi="Cambria"/>
                <w:b w:val="0"/>
                <w:sz w:val="21"/>
              </w:rPr>
              <w:t>May – July</w:t>
            </w:r>
          </w:p>
        </w:tc>
        <w:tc>
          <w:tcPr>
            <w:tcW w:type="dxa" w:w="4706"/>
            <w:tcW w:w="4706" w:type="dxa"/>
          </w:tcPr>
          <w:p>
            <w:pPr>
              <w:spacing w:after="40" w:line="264" w:lineRule="auto"/>
              <w:jc w:val="center"/>
            </w:pPr>
            <w:r/>
            <w:r>
              <w:rPr>
                <w:rFonts w:ascii="Cambria" w:hAnsi="Cambria"/>
                <w:b w:val="0"/>
                <w:sz w:val="21"/>
              </w:rPr>
              <w:t>Summer Term</w:t>
            </w:r>
          </w:p>
        </w:tc>
      </w:tr>
    </w:tbl>
    <w:p>
      <w:pPr>
        <w:spacing w:after="120" w:before="0" w:line="276" w:lineRule="auto"/>
        <w:jc w:val="both"/>
      </w:pPr>
      <w:r>
        <w:rPr>
          <w:rFonts w:ascii="Cambria" w:hAnsi="Cambria"/>
          <w:b/>
          <w:sz w:val="22"/>
        </w:rPr>
        <w:t>Minimum Instructional Days per Regular Semester:</w:t>
      </w:r>
      <w:r>
        <w:rPr>
          <w:rFonts w:ascii="Cambria" w:hAnsi="Cambria"/>
          <w:sz w:val="22"/>
        </w:rPr>
        <w:t xml:space="preserve"> 90 working days</w:t>
      </w:r>
    </w:p>
    <w:p>
      <w:pPr>
        <w:spacing w:after="120" w:before="0" w:line="276" w:lineRule="auto"/>
        <w:jc w:val="both"/>
      </w:pPr>
      <w:r>
        <w:rPr>
          <w:rFonts w:ascii="Cambria" w:hAnsi="Cambria"/>
          <w:b/>
          <w:sz w:val="22"/>
        </w:rPr>
        <w:t>Summative Assessment Days:</w:t>
      </w:r>
      <w:r>
        <w:rPr>
          <w:rFonts w:ascii="Cambria" w:hAnsi="Cambria"/>
          <w:sz w:val="22"/>
        </w:rPr>
        <w:t xml:space="preserve"> Excluded from instructional day count</w:t>
      </w:r>
    </w:p>
    <w:p>
      <w:pPr>
        <w:spacing w:before="280" w:after="160"/>
      </w:pPr>
      <w:r>
        <w:rPr>
          <w:rFonts w:ascii="Cambria" w:hAnsi="Cambria"/>
          <w:b/>
          <w:color w:val="1F3A5F"/>
          <w:sz w:val="29"/>
        </w:rPr>
        <w:t>10.3. Academic Calendar and Semester Registration</w:t>
      </w:r>
    </w:p>
    <w:p>
      <w:pPr>
        <w:spacing w:after="120" w:before="0" w:line="276" w:lineRule="auto"/>
        <w:jc w:val="both"/>
      </w:pPr>
      <w:r>
        <w:rPr>
          <w:rFonts w:ascii="Cambria" w:hAnsi="Cambria"/>
          <w:b/>
          <w:sz w:val="22"/>
        </w:rPr>
        <w:t>Before the start of each semester:</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Students must pay tuition fees</w:t>
      </w:r>
    </w:p>
    <w:p>
      <w:pPr>
        <w:spacing w:line="276" w:lineRule="auto" w:after="80"/>
        <w:ind w:left="714" w:hanging="357"/>
      </w:pPr>
      <w:r>
        <w:rPr>
          <w:rFonts w:ascii="Cambria" w:hAnsi="Cambria"/>
          <w:sz w:val="22"/>
        </w:rPr>
        <w:t xml:space="preserve">o </w:t>
      </w:r>
      <w:r>
        <w:rPr>
          <w:rFonts w:ascii="Cambria" w:hAnsi="Cambria"/>
          <w:sz w:val="22"/>
        </w:rPr>
        <w:t>Submit a course registration form indicating their selected courses</w:t>
      </w:r>
    </w:p>
    <w:p>
      <w:pPr>
        <w:spacing w:after="120" w:before="0" w:line="276" w:lineRule="auto"/>
        <w:jc w:val="both"/>
      </w:pPr>
      <w:r>
        <w:rPr>
          <w:rFonts w:ascii="Cambria" w:hAnsi="Cambria"/>
          <w:sz w:val="22"/>
        </w:rPr>
        <w:t>The semester-wise course load should align with the approved curriculum structure</w:t>
      </w:r>
    </w:p>
    <w:p>
      <w:pPr>
        <w:spacing w:before="280" w:after="160"/>
      </w:pPr>
      <w:r>
        <w:rPr>
          <w:rFonts w:ascii="Cambria" w:hAnsi="Cambria"/>
          <w:b/>
          <w:color w:val="1F3A5F"/>
          <w:sz w:val="29"/>
        </w:rPr>
        <w:t>10.4. Semester-wise Coverage</w:t>
      </w:r>
    </w:p>
    <w:p>
      <w:pPr>
        <w:spacing w:line="276" w:lineRule="auto" w:after="80"/>
        <w:ind w:left="357" w:hanging="357"/>
      </w:pPr>
      <w:r>
        <w:rPr>
          <w:rFonts w:ascii="Cambria" w:hAnsi="Cambria"/>
          <w:sz w:val="22"/>
        </w:rPr>
        <w:t xml:space="preserve">• </w:t>
      </w:r>
      <w:r>
        <w:rPr>
          <w:rFonts w:ascii="Cambria" w:hAnsi="Cambria"/>
          <w:sz w:val="22"/>
        </w:rPr>
        <w:t>Odd Semester generally begins in July/August</w:t>
      </w:r>
    </w:p>
    <w:p>
      <w:pPr>
        <w:spacing w:line="276" w:lineRule="auto" w:after="80"/>
        <w:ind w:left="357" w:hanging="357"/>
      </w:pPr>
      <w:r>
        <w:rPr>
          <w:rFonts w:ascii="Cambria" w:hAnsi="Cambria"/>
          <w:sz w:val="22"/>
        </w:rPr>
        <w:t xml:space="preserve">• </w:t>
      </w:r>
      <w:r>
        <w:rPr>
          <w:rFonts w:ascii="Cambria" w:hAnsi="Cambria"/>
          <w:sz w:val="22"/>
        </w:rPr>
        <w:t>Even Semester begins in December/January</w:t>
      </w:r>
    </w:p>
    <w:p>
      <w:pPr>
        <w:spacing w:after="120" w:before="0" w:line="276" w:lineRule="auto"/>
        <w:jc w:val="both"/>
      </w:pPr>
      <w:r>
        <w:rPr>
          <w:rFonts w:ascii="Cambria" w:hAnsi="Cambria"/>
          <w:b/>
          <w:sz w:val="22"/>
        </w:rPr>
        <w:t>Summer Term used for:</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Internships</w:t>
      </w:r>
    </w:p>
    <w:p>
      <w:pPr>
        <w:spacing w:line="276" w:lineRule="auto" w:after="80"/>
        <w:ind w:left="714" w:hanging="357"/>
      </w:pPr>
      <w:r>
        <w:rPr>
          <w:rFonts w:ascii="Cambria" w:hAnsi="Cambria"/>
          <w:sz w:val="22"/>
        </w:rPr>
        <w:t xml:space="preserve">o </w:t>
      </w:r>
      <w:r>
        <w:rPr>
          <w:rFonts w:ascii="Cambria" w:hAnsi="Cambria"/>
          <w:sz w:val="22"/>
        </w:rPr>
        <w:t>Credit recovery/remedial learning</w:t>
      </w:r>
    </w:p>
    <w:p>
      <w:pPr>
        <w:spacing w:line="276" w:lineRule="auto" w:after="80"/>
        <w:ind w:left="714" w:hanging="357"/>
      </w:pPr>
      <w:r>
        <w:rPr>
          <w:rFonts w:ascii="Cambria" w:hAnsi="Cambria"/>
          <w:sz w:val="22"/>
        </w:rPr>
        <w:t xml:space="preserve">o </w:t>
      </w:r>
      <w:r>
        <w:rPr>
          <w:rFonts w:ascii="Cambria" w:hAnsi="Cambria"/>
          <w:sz w:val="22"/>
        </w:rPr>
        <w:t>Elective offerings or minor certification</w:t>
      </w:r>
    </w:p>
    <w:p>
      <w:pPr>
        <w:spacing w:before="280" w:after="160"/>
      </w:pPr>
      <w:r>
        <w:rPr>
          <w:rFonts w:ascii="Cambria" w:hAnsi="Cambria"/>
          <w:b/>
          <w:color w:val="1F3A5F"/>
          <w:sz w:val="29"/>
        </w:rPr>
        <w:t>10.5. Visual Table Summary: Academic Year Distribution</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W w:w="4706" w:type="dxa"/>
          </w:tcPr>
          <w:p>
            <w:pPr>
              <w:spacing w:after="40" w:line="264" w:lineRule="auto"/>
              <w:jc w:val="center"/>
            </w:pPr>
            <w:r/>
            <w:r>
              <w:rPr>
                <w:rFonts w:ascii="Cambria" w:hAnsi="Cambria"/>
                <w:b/>
                <w:color w:val="FFFFFF"/>
                <w:sz w:val="21"/>
              </w:rPr>
              <w:t>Month</w:t>
            </w:r>
          </w:p>
        </w:tc>
        <w:tc>
          <w:tcPr>
            <w:tcW w:type="dxa" w:w="4706"/>
            <w:shd w:val="clear" w:color="auto" w:fill="1F3A5F"/>
            <w:tcW w:w="4706" w:type="dxa"/>
          </w:tcPr>
          <w:p>
            <w:pPr>
              <w:spacing w:after="40" w:line="264" w:lineRule="auto"/>
              <w:jc w:val="center"/>
            </w:pPr>
            <w:r/>
            <w:r>
              <w:rPr>
                <w:rFonts w:ascii="Cambria" w:hAnsi="Cambria"/>
                <w:b/>
                <w:color w:val="FFFFFF"/>
                <w:sz w:val="21"/>
              </w:rPr>
              <w:t>Semester Phase</w:t>
            </w:r>
          </w:p>
        </w:tc>
      </w:tr>
      <w:tr>
        <w:tc>
          <w:tcPr>
            <w:tcW w:type="dxa" w:w="4706"/>
            <w:tcW w:w="4706" w:type="dxa"/>
          </w:tcPr>
          <w:p>
            <w:pPr>
              <w:spacing w:after="40" w:line="264" w:lineRule="auto"/>
            </w:pPr>
            <w:r/>
            <w:r>
              <w:rPr>
                <w:rFonts w:ascii="Cambria" w:hAnsi="Cambria"/>
                <w:b w:val="0"/>
                <w:sz w:val="21"/>
              </w:rPr>
              <w:t>July – December</w:t>
            </w:r>
          </w:p>
        </w:tc>
        <w:tc>
          <w:tcPr>
            <w:tcW w:type="dxa" w:w="4706"/>
            <w:tcW w:w="4706" w:type="dxa"/>
          </w:tcPr>
          <w:p>
            <w:pPr>
              <w:spacing w:after="40" w:line="264" w:lineRule="auto"/>
              <w:jc w:val="center"/>
            </w:pPr>
            <w:r/>
            <w:r>
              <w:rPr>
                <w:rFonts w:ascii="Cambria" w:hAnsi="Cambria"/>
                <w:b w:val="0"/>
                <w:sz w:val="21"/>
              </w:rPr>
              <w:t>Odd Semester (1st)</w:t>
            </w:r>
          </w:p>
        </w:tc>
      </w:tr>
      <w:tr>
        <w:tc>
          <w:tcPr>
            <w:tcW w:type="dxa" w:w="4706"/>
            <w:tcW w:w="4706" w:type="dxa"/>
            <w:shd w:val="clear" w:color="auto" w:fill="E8EEF4"/>
          </w:tcPr>
          <w:p>
            <w:pPr>
              <w:spacing w:after="40" w:line="264" w:lineRule="auto"/>
            </w:pPr>
            <w:r/>
            <w:r>
              <w:rPr>
                <w:rFonts w:ascii="Cambria" w:hAnsi="Cambria"/>
                <w:b w:val="0"/>
                <w:sz w:val="21"/>
              </w:rPr>
              <w:t>December – May</w:t>
            </w:r>
          </w:p>
        </w:tc>
        <w:tc>
          <w:tcPr>
            <w:tcW w:type="dxa" w:w="4706"/>
            <w:tcW w:w="4706" w:type="dxa"/>
            <w:shd w:val="clear" w:color="auto" w:fill="E8EEF4"/>
          </w:tcPr>
          <w:p>
            <w:pPr>
              <w:spacing w:after="40" w:line="264" w:lineRule="auto"/>
              <w:jc w:val="center"/>
            </w:pPr>
            <w:r/>
            <w:r>
              <w:rPr>
                <w:rFonts w:ascii="Cambria" w:hAnsi="Cambria"/>
                <w:b w:val="0"/>
                <w:sz w:val="21"/>
              </w:rPr>
              <w:t>Even Semester (2nd)</w:t>
            </w:r>
          </w:p>
        </w:tc>
      </w:tr>
      <w:tr>
        <w:tc>
          <w:tcPr>
            <w:tcW w:type="dxa" w:w="4706"/>
            <w:tcW w:w="4706" w:type="dxa"/>
          </w:tcPr>
          <w:p>
            <w:pPr>
              <w:spacing w:after="40" w:line="264" w:lineRule="auto"/>
            </w:pPr>
            <w:r/>
            <w:r>
              <w:rPr>
                <w:rFonts w:ascii="Cambria" w:hAnsi="Cambria"/>
                <w:b w:val="0"/>
                <w:sz w:val="21"/>
              </w:rPr>
              <w:t>May – July</w:t>
            </w:r>
          </w:p>
        </w:tc>
        <w:tc>
          <w:tcPr>
            <w:tcW w:type="dxa" w:w="4706"/>
            <w:tcW w:w="4706" w:type="dxa"/>
          </w:tcPr>
          <w:p>
            <w:pPr>
              <w:spacing w:after="40" w:line="264" w:lineRule="auto"/>
              <w:jc w:val="center"/>
            </w:pPr>
            <w:r/>
            <w:r>
              <w:rPr>
                <w:rFonts w:ascii="Cambria" w:hAnsi="Cambria"/>
                <w:b w:val="0"/>
                <w:sz w:val="21"/>
              </w:rPr>
              <w:t>Summer Term</w:t>
            </w:r>
          </w:p>
        </w:tc>
      </w:tr>
    </w:tbl>
    <w:p>
      <w:r>
        <w:br w:type="page"/>
      </w:r>
    </w:p>
    <w:p>
      <w:pPr>
        <w:spacing w:before="360" w:after="200"/>
      </w:pPr>
      <w:r>
        <w:rPr>
          <w:rFonts w:ascii="Cambria" w:hAnsi="Cambria"/>
          <w:b/>
          <w:color w:val="1F3A5F"/>
          <w:sz w:val="36"/>
        </w:rPr>
        <w:t>11. Academic Calendar and its role in the academic structure</w:t>
      </w:r>
    </w:p>
    <w:p>
      <w:pPr>
        <w:spacing w:before="280" w:after="160"/>
      </w:pPr>
      <w:r>
        <w:rPr>
          <w:rFonts w:ascii="Cambria" w:hAnsi="Cambria"/>
          <w:b/>
          <w:color w:val="1F3A5F"/>
          <w:sz w:val="29"/>
        </w:rPr>
        <w:t>11.1. Purpose of the Academic Calendar</w:t>
      </w:r>
    </w:p>
    <w:p>
      <w:pPr>
        <w:spacing w:line="276" w:lineRule="auto" w:after="80"/>
        <w:ind w:left="357" w:hanging="357"/>
      </w:pPr>
      <w:r>
        <w:rPr>
          <w:rFonts w:ascii="Cambria" w:hAnsi="Cambria"/>
          <w:sz w:val="22"/>
        </w:rPr>
        <w:t xml:space="preserve">• </w:t>
      </w:r>
      <w:r>
        <w:rPr>
          <w:rFonts w:ascii="Cambria" w:hAnsi="Cambria"/>
          <w:sz w:val="22"/>
        </w:rPr>
        <w:t>Acts as the official schedule for all academic activities in a semester</w:t>
      </w:r>
    </w:p>
    <w:p>
      <w:pPr>
        <w:spacing w:line="276" w:lineRule="auto" w:after="80"/>
        <w:ind w:left="357" w:hanging="357"/>
      </w:pPr>
      <w:r>
        <w:rPr>
          <w:rFonts w:ascii="Cambria" w:hAnsi="Cambria"/>
          <w:sz w:val="22"/>
        </w:rPr>
        <w:t xml:space="preserve">• </w:t>
      </w:r>
      <w:r>
        <w:rPr>
          <w:rFonts w:ascii="Cambria" w:hAnsi="Cambria"/>
          <w:sz w:val="22"/>
        </w:rPr>
        <w:t>Ensures systematic planning and execution of teaching, assessments, and events</w:t>
      </w:r>
    </w:p>
    <w:p>
      <w:pPr>
        <w:spacing w:line="276" w:lineRule="auto" w:after="80"/>
        <w:ind w:left="357" w:hanging="357"/>
      </w:pPr>
      <w:r>
        <w:rPr>
          <w:rFonts w:ascii="Cambria" w:hAnsi="Cambria"/>
          <w:sz w:val="22"/>
        </w:rPr>
        <w:t xml:space="preserve">• </w:t>
      </w:r>
      <w:r>
        <w:rPr>
          <w:rFonts w:ascii="Cambria" w:hAnsi="Cambria"/>
          <w:sz w:val="22"/>
        </w:rPr>
        <w:t>Serves as a reference document for students, faculty, and administrators</w:t>
      </w:r>
    </w:p>
    <w:p>
      <w:pPr>
        <w:spacing w:before="280" w:after="160"/>
      </w:pPr>
      <w:r>
        <w:rPr>
          <w:rFonts w:ascii="Cambria" w:hAnsi="Cambria"/>
          <w:b/>
          <w:color w:val="1F3A5F"/>
          <w:sz w:val="29"/>
        </w:rPr>
        <w:t>11.2. Preparation and Approval</w:t>
      </w:r>
    </w:p>
    <w:p>
      <w:pPr>
        <w:spacing w:after="120" w:before="0" w:line="276" w:lineRule="auto"/>
        <w:jc w:val="both"/>
      </w:pPr>
      <w:r>
        <w:rPr>
          <w:rFonts w:ascii="Cambria" w:hAnsi="Cambria"/>
          <w:b/>
          <w:sz w:val="22"/>
        </w:rPr>
        <w:t>Prepared collaboratively by: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Internal Quality Assurance Cell (IQAC)</w:t>
      </w:r>
    </w:p>
    <w:p>
      <w:pPr>
        <w:spacing w:line="276" w:lineRule="auto" w:after="80"/>
        <w:ind w:left="714" w:hanging="357"/>
      </w:pPr>
      <w:r>
        <w:rPr>
          <w:rFonts w:ascii="Cambria" w:hAnsi="Cambria"/>
          <w:sz w:val="22"/>
        </w:rPr>
        <w:t xml:space="preserve">o </w:t>
      </w:r>
      <w:r>
        <w:rPr>
          <w:rFonts w:ascii="Cambria" w:hAnsi="Cambria"/>
          <w:sz w:val="22"/>
        </w:rPr>
        <w:t>Dean (Academics)</w:t>
      </w:r>
    </w:p>
    <w:p>
      <w:pPr>
        <w:spacing w:line="276" w:lineRule="auto" w:after="80"/>
        <w:ind w:left="714" w:hanging="357"/>
      </w:pPr>
      <w:r>
        <w:rPr>
          <w:rFonts w:ascii="Cambria" w:hAnsi="Cambria"/>
          <w:sz w:val="22"/>
        </w:rPr>
        <w:t xml:space="preserve">o </w:t>
      </w:r>
      <w:r>
        <w:rPr>
          <w:rFonts w:ascii="Cambria" w:hAnsi="Cambria"/>
          <w:sz w:val="22"/>
        </w:rPr>
        <w:t>Heads of Departments (HoDs)</w:t>
      </w:r>
    </w:p>
    <w:p>
      <w:pPr>
        <w:spacing w:line="276" w:lineRule="auto" w:after="80"/>
        <w:ind w:left="357" w:hanging="357"/>
      </w:pPr>
      <w:r>
        <w:rPr>
          <w:rFonts w:ascii="Cambria" w:hAnsi="Cambria"/>
          <w:sz w:val="22"/>
        </w:rPr>
        <w:t xml:space="preserve">• </w:t>
      </w:r>
      <w:r>
        <w:rPr>
          <w:rFonts w:ascii="Cambria" w:hAnsi="Cambria"/>
          <w:sz w:val="22"/>
        </w:rPr>
        <w:t>Approved by the Head of the Institution</w:t>
      </w:r>
    </w:p>
    <w:p>
      <w:pPr>
        <w:spacing w:line="276" w:lineRule="auto" w:after="80"/>
        <w:ind w:left="357" w:hanging="357"/>
      </w:pPr>
      <w:r>
        <w:rPr>
          <w:rFonts w:ascii="Cambria" w:hAnsi="Cambria"/>
          <w:sz w:val="22"/>
        </w:rPr>
        <w:t xml:space="preserve">• </w:t>
      </w:r>
      <w:r>
        <w:rPr>
          <w:rFonts w:ascii="Cambria" w:hAnsi="Cambria"/>
          <w:sz w:val="22"/>
        </w:rPr>
        <w:t>Released at least one month before the start of each semester</w:t>
      </w:r>
    </w:p>
    <w:p>
      <w:pPr>
        <w:spacing w:before="280" w:after="160"/>
      </w:pPr>
      <w:r>
        <w:rPr>
          <w:rFonts w:ascii="Cambria" w:hAnsi="Cambria"/>
          <w:b/>
          <w:color w:val="1F3A5F"/>
          <w:sz w:val="29"/>
        </w:rPr>
        <w:t>11.3. Dissemination</w:t>
      </w:r>
    </w:p>
    <w:p>
      <w:pPr>
        <w:spacing w:line="276" w:lineRule="auto" w:after="80"/>
        <w:ind w:left="357" w:hanging="357"/>
      </w:pPr>
      <w:r>
        <w:rPr>
          <w:rFonts w:ascii="Cambria" w:hAnsi="Cambria"/>
          <w:sz w:val="22"/>
        </w:rPr>
        <w:t xml:space="preserve">• </w:t>
      </w:r>
      <w:r>
        <w:rPr>
          <w:rFonts w:ascii="Cambria" w:hAnsi="Cambria"/>
          <w:sz w:val="22"/>
        </w:rPr>
        <w:t>Notified at the beginning of each semester</w:t>
      </w:r>
    </w:p>
    <w:p>
      <w:pPr>
        <w:spacing w:after="120" w:before="0" w:line="276" w:lineRule="auto"/>
        <w:jc w:val="both"/>
      </w:pPr>
      <w:r>
        <w:rPr>
          <w:rFonts w:ascii="Cambria" w:hAnsi="Cambria"/>
          <w:b/>
          <w:sz w:val="22"/>
        </w:rPr>
        <w:t>Shared via:</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Electronic format (email, LMS, website)</w:t>
      </w:r>
    </w:p>
    <w:p>
      <w:pPr>
        <w:spacing w:line="276" w:lineRule="auto" w:after="80"/>
        <w:ind w:left="714" w:hanging="357"/>
      </w:pPr>
      <w:r>
        <w:rPr>
          <w:rFonts w:ascii="Cambria" w:hAnsi="Cambria"/>
          <w:sz w:val="22"/>
        </w:rPr>
        <w:t xml:space="preserve">o </w:t>
      </w:r>
      <w:r>
        <w:rPr>
          <w:rFonts w:ascii="Cambria" w:hAnsi="Cambria"/>
          <w:sz w:val="22"/>
        </w:rPr>
        <w:t>Hard copies (department notice boards)</w:t>
      </w:r>
    </w:p>
    <w:p>
      <w:pPr>
        <w:spacing w:line="276" w:lineRule="auto" w:after="80"/>
        <w:ind w:left="357" w:hanging="357"/>
      </w:pPr>
      <w:r>
        <w:rPr>
          <w:rFonts w:ascii="Cambria" w:hAnsi="Cambria"/>
          <w:sz w:val="22"/>
        </w:rPr>
        <w:t xml:space="preserve">• </w:t>
      </w:r>
      <w:r>
        <w:rPr>
          <w:rFonts w:ascii="Cambria" w:hAnsi="Cambria"/>
          <w:sz w:val="22"/>
        </w:rPr>
        <w:t>Uploaded on the official college website</w:t>
      </w:r>
    </w:p>
    <w:p>
      <w:pPr>
        <w:spacing w:before="280" w:after="160"/>
      </w:pPr>
      <w:r>
        <w:rPr>
          <w:rFonts w:ascii="Cambria" w:hAnsi="Cambria"/>
          <w:b/>
          <w:color w:val="1F3A5F"/>
          <w:sz w:val="29"/>
        </w:rPr>
        <w:t>11.4. Compliance and Monitoring</w:t>
      </w:r>
    </w:p>
    <w:p>
      <w:pPr>
        <w:spacing w:line="276" w:lineRule="auto" w:after="80"/>
        <w:ind w:left="357" w:hanging="357"/>
      </w:pPr>
      <w:r>
        <w:rPr>
          <w:rFonts w:ascii="Cambria" w:hAnsi="Cambria"/>
          <w:sz w:val="22"/>
        </w:rPr>
        <w:t xml:space="preserve">• </w:t>
      </w:r>
      <w:r>
        <w:rPr>
          <w:rFonts w:ascii="Cambria" w:hAnsi="Cambria"/>
          <w:sz w:val="22"/>
        </w:rPr>
        <w:t>Strict adherence is mandatory for all students and faculty</w:t>
      </w:r>
    </w:p>
    <w:p>
      <w:pPr>
        <w:spacing w:line="276" w:lineRule="auto" w:after="80"/>
        <w:ind w:left="357" w:hanging="357"/>
      </w:pPr>
      <w:r>
        <w:rPr>
          <w:rFonts w:ascii="Cambria" w:hAnsi="Cambria"/>
          <w:sz w:val="22"/>
        </w:rPr>
        <w:t xml:space="preserve">• </w:t>
      </w:r>
      <w:r>
        <w:rPr>
          <w:rFonts w:ascii="Cambria" w:hAnsi="Cambria"/>
          <w:sz w:val="22"/>
        </w:rPr>
        <w:t>IQAC is responsible for monitoring compliance and deviations</w:t>
      </w:r>
    </w:p>
    <w:p>
      <w:pPr>
        <w:spacing w:line="276" w:lineRule="auto" w:after="80"/>
        <w:ind w:left="357" w:hanging="357"/>
      </w:pPr>
      <w:r>
        <w:rPr>
          <w:rFonts w:ascii="Cambria" w:hAnsi="Cambria"/>
          <w:sz w:val="22"/>
        </w:rPr>
        <w:t xml:space="preserve">• </w:t>
      </w:r>
      <w:r>
        <w:rPr>
          <w:rFonts w:ascii="Cambria" w:hAnsi="Cambria"/>
          <w:sz w:val="22"/>
        </w:rPr>
        <w:t>Forms the basis for internal audits and academic reviews</w:t>
      </w:r>
    </w:p>
    <w:p>
      <w:pPr>
        <w:spacing w:before="280" w:after="160"/>
      </w:pPr>
      <w:r>
        <w:rPr>
          <w:rFonts w:ascii="Cambria" w:hAnsi="Cambria"/>
          <w:b/>
          <w:color w:val="1F3A5F"/>
          <w:sz w:val="29"/>
        </w:rPr>
        <w:t>11.5. Semester Timeline (Typical)</w:t>
      </w:r>
    </w:p>
    <w:p>
      <w:pPr>
        <w:spacing w:line="276" w:lineRule="auto" w:after="80"/>
        <w:ind w:left="357" w:hanging="357"/>
      </w:pPr>
      <w:r>
        <w:rPr>
          <w:rFonts w:ascii="Cambria" w:hAnsi="Cambria"/>
          <w:sz w:val="22"/>
        </w:rPr>
        <w:t xml:space="preserve">• </w:t>
      </w:r>
      <w:r>
        <w:rPr>
          <w:rFonts w:ascii="Cambria" w:hAnsi="Cambria"/>
          <w:b/>
          <w:sz w:val="22"/>
        </w:rPr>
        <w:t>Total Duration:</w:t>
      </w:r>
      <w:r>
        <w:rPr>
          <w:rFonts w:ascii="Cambria" w:hAnsi="Cambria"/>
          <w:sz w:val="22"/>
        </w:rPr>
        <w:t xml:space="preserve"> 21 weeks per semester</w:t>
      </w:r>
    </w:p>
    <w:p>
      <w:pPr>
        <w:spacing w:line="276" w:lineRule="auto" w:after="80"/>
        <w:ind w:left="714" w:hanging="357"/>
      </w:pPr>
      <w:r>
        <w:rPr>
          <w:rFonts w:ascii="Cambria" w:hAnsi="Cambria"/>
          <w:sz w:val="22"/>
        </w:rPr>
        <w:t xml:space="preserve">o </w:t>
      </w:r>
      <w:r>
        <w:rPr>
          <w:rFonts w:ascii="Cambria" w:hAnsi="Cambria"/>
          <w:sz w:val="22"/>
        </w:rPr>
        <w:t>16 weeks for teaching and content delivery</w:t>
      </w:r>
    </w:p>
    <w:p>
      <w:pPr>
        <w:spacing w:line="276" w:lineRule="auto" w:after="80"/>
        <w:ind w:left="714" w:hanging="357"/>
      </w:pPr>
      <w:r>
        <w:rPr>
          <w:rFonts w:ascii="Cambria" w:hAnsi="Cambria"/>
          <w:sz w:val="22"/>
        </w:rPr>
        <w:t xml:space="preserve">o </w:t>
      </w:r>
      <w:r>
        <w:rPr>
          <w:rFonts w:ascii="Cambria" w:hAnsi="Cambria"/>
          <w:sz w:val="22"/>
        </w:rPr>
        <w:t>5 weeks for exams, evaluations, and academic closure</w:t>
      </w:r>
    </w:p>
    <w:p>
      <w:pPr>
        <w:spacing w:before="280" w:after="160"/>
      </w:pPr>
      <w:r>
        <w:rPr>
          <w:rFonts w:ascii="Cambria" w:hAnsi="Cambria"/>
          <w:b/>
          <w:color w:val="1F3A5F"/>
          <w:sz w:val="29"/>
        </w:rPr>
        <w:t>11.6. Calendar Contents Typically Include</w:t>
      </w:r>
    </w:p>
    <w:p>
      <w:pPr>
        <w:spacing w:after="120" w:before="0" w:line="276" w:lineRule="auto"/>
        <w:jc w:val="both"/>
      </w:pPr>
      <w:r>
        <w:rPr>
          <w:rFonts w:ascii="Cambria" w:hAnsi="Cambria"/>
          <w:b/>
          <w:sz w:val="22"/>
        </w:rPr>
        <w:t>Dates for:</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Commencement and conclusion of classes</w:t>
      </w:r>
    </w:p>
    <w:p>
      <w:pPr>
        <w:spacing w:line="276" w:lineRule="auto" w:after="80"/>
        <w:ind w:left="714" w:hanging="357"/>
      </w:pPr>
      <w:r>
        <w:rPr>
          <w:rFonts w:ascii="Cambria" w:hAnsi="Cambria"/>
          <w:sz w:val="22"/>
        </w:rPr>
        <w:t xml:space="preserve">o </w:t>
      </w:r>
      <w:r>
        <w:rPr>
          <w:rFonts w:ascii="Cambria" w:hAnsi="Cambria"/>
          <w:sz w:val="22"/>
        </w:rPr>
        <w:t>Midterm and final exams</w:t>
      </w:r>
    </w:p>
    <w:p>
      <w:pPr>
        <w:spacing w:line="276" w:lineRule="auto" w:after="80"/>
        <w:ind w:left="714" w:hanging="357"/>
      </w:pPr>
      <w:r>
        <w:rPr>
          <w:rFonts w:ascii="Cambria" w:hAnsi="Cambria"/>
          <w:sz w:val="22"/>
        </w:rPr>
        <w:t xml:space="preserve">o </w:t>
      </w:r>
      <w:r>
        <w:rPr>
          <w:rFonts w:ascii="Cambria" w:hAnsi="Cambria"/>
          <w:sz w:val="22"/>
        </w:rPr>
        <w:t>Assignment/project deadlines</w:t>
      </w:r>
    </w:p>
    <w:p>
      <w:pPr>
        <w:spacing w:line="276" w:lineRule="auto" w:after="80"/>
        <w:ind w:left="714" w:hanging="357"/>
      </w:pPr>
      <w:r>
        <w:rPr>
          <w:rFonts w:ascii="Cambria" w:hAnsi="Cambria"/>
          <w:sz w:val="22"/>
        </w:rPr>
        <w:t xml:space="preserve">o </w:t>
      </w:r>
      <w:r>
        <w:rPr>
          <w:rFonts w:ascii="Cambria" w:hAnsi="Cambria"/>
          <w:sz w:val="22"/>
        </w:rPr>
        <w:t>Internal assessments</w:t>
      </w:r>
    </w:p>
    <w:p>
      <w:pPr>
        <w:spacing w:line="276" w:lineRule="auto" w:after="80"/>
        <w:ind w:left="714" w:hanging="357"/>
      </w:pPr>
      <w:r>
        <w:rPr>
          <w:rFonts w:ascii="Cambria" w:hAnsi="Cambria"/>
          <w:sz w:val="22"/>
        </w:rPr>
        <w:t xml:space="preserve">o </w:t>
      </w:r>
      <w:r>
        <w:rPr>
          <w:rFonts w:ascii="Cambria" w:hAnsi="Cambria"/>
          <w:sz w:val="22"/>
        </w:rPr>
        <w:t>Events/workshops/festivals</w:t>
      </w:r>
    </w:p>
    <w:p>
      <w:pPr>
        <w:spacing w:line="276" w:lineRule="auto" w:after="80"/>
        <w:ind w:left="714" w:hanging="357"/>
      </w:pPr>
      <w:r>
        <w:rPr>
          <w:rFonts w:ascii="Cambria" w:hAnsi="Cambria"/>
          <w:sz w:val="22"/>
        </w:rPr>
        <w:t xml:space="preserve">o </w:t>
      </w:r>
      <w:r>
        <w:rPr>
          <w:rFonts w:ascii="Cambria" w:hAnsi="Cambria"/>
          <w:sz w:val="22"/>
        </w:rPr>
        <w:t>Holidays and semester breaks</w:t>
      </w:r>
    </w:p>
    <w:p>
      <w:pPr>
        <w:spacing w:line="276" w:lineRule="auto" w:after="80"/>
        <w:ind w:left="357" w:hanging="357"/>
      </w:pPr>
      <w:r>
        <w:rPr>
          <w:rFonts w:ascii="Cambria" w:hAnsi="Cambria"/>
          <w:sz w:val="22"/>
        </w:rPr>
        <w:t xml:space="preserve">• </w:t>
      </w:r>
      <w:r>
        <w:rPr>
          <w:rFonts w:ascii="Cambria" w:hAnsi="Cambria"/>
          <w:sz w:val="22"/>
        </w:rPr>
        <w:t>Notification of important academic policies and milestones</w:t>
      </w:r>
    </w:p>
    <w:p>
      <w:pPr>
        <w:spacing w:before="280" w:after="160"/>
      </w:pPr>
      <w:r>
        <w:rPr>
          <w:rFonts w:ascii="Cambria" w:hAnsi="Cambria"/>
          <w:b/>
          <w:color w:val="1F3A5F"/>
          <w:sz w:val="29"/>
        </w:rPr>
        <w:t>11.7. Academic Calendar Structure</w:t>
      </w:r>
    </w:p>
    <w:p>
      <w:pPr>
        <w:spacing w:after="80" w:before="120" w:line="276" w:lineRule="auto"/>
      </w:pPr>
      <w:r>
        <w:rPr>
          <w:rFonts w:ascii="Cambria" w:hAnsi="Cambria"/>
          <w:b w:val="0"/>
          <w:i w:val="0"/>
          <w:sz w:val="22"/>
        </w:rPr>
        <w:t>Academic Year Structure</w:t>
      </w:r>
    </w:p>
    <w:p>
      <w:pPr>
        <w:spacing w:line="276" w:lineRule="auto" w:after="80"/>
        <w:ind w:left="357" w:hanging="357"/>
      </w:pPr>
      <w:r>
        <w:rPr>
          <w:rFonts w:ascii="Cambria" w:hAnsi="Cambria"/>
          <w:sz w:val="22"/>
        </w:rPr>
        <w:t xml:space="preserve">• </w:t>
      </w:r>
      <w:r>
        <w:rPr>
          <w:rFonts w:ascii="Cambria" w:hAnsi="Cambria"/>
          <w:sz w:val="22"/>
        </w:rPr>
        <w:t>Comprises two main semesters (Odd &amp; Even) and a break/vacation period</w:t>
      </w:r>
    </w:p>
    <w:p>
      <w:pPr>
        <w:spacing w:line="276" w:lineRule="auto" w:after="80"/>
        <w:ind w:left="357" w:hanging="357"/>
      </w:pPr>
      <w:r>
        <w:rPr>
          <w:rFonts w:ascii="Cambria" w:hAnsi="Cambria"/>
          <w:sz w:val="22"/>
        </w:rPr>
        <w:t xml:space="preserve">• </w:t>
      </w:r>
      <w:r>
        <w:rPr>
          <w:rFonts w:ascii="Cambria" w:hAnsi="Cambria"/>
          <w:sz w:val="22"/>
        </w:rPr>
        <w:t>Each regular semester is of 21 weeks duration</w:t>
      </w:r>
    </w:p>
    <w:p>
      <w:pPr>
        <w:spacing w:line="276" w:lineRule="auto" w:after="80"/>
        <w:ind w:left="357" w:hanging="357"/>
      </w:pPr>
      <w:r>
        <w:rPr>
          <w:rFonts w:ascii="Cambria" w:hAnsi="Cambria"/>
          <w:sz w:val="22"/>
        </w:rPr>
        <w:t xml:space="preserve">• </w:t>
      </w:r>
      <w:r>
        <w:rPr>
          <w:rFonts w:ascii="Cambria" w:hAnsi="Cambria"/>
          <w:sz w:val="22"/>
        </w:rPr>
        <w:t>Followed by 6 weeks for break/supplementary exams or summer vacation</w:t>
      </w:r>
    </w:p>
    <w:p>
      <w:pPr>
        <w:spacing w:after="80" w:before="120" w:line="276" w:lineRule="auto"/>
      </w:pPr>
      <w:r>
        <w:rPr>
          <w:rFonts w:ascii="Cambria" w:hAnsi="Cambria"/>
          <w:b/>
          <w:i w:val="0"/>
          <w:sz w:val="22"/>
        </w:rPr>
        <w:t>First Semester (Odd Semester – 21 Weeks)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W w:w="4706" w:type="dxa"/>
          </w:tcPr>
          <w:p>
            <w:pPr>
              <w:spacing w:after="40" w:line="264" w:lineRule="auto"/>
              <w:jc w:val="center"/>
            </w:pPr>
            <w:r/>
            <w:r>
              <w:rPr>
                <w:rFonts w:ascii="Cambria" w:hAnsi="Cambria"/>
                <w:b/>
                <w:color w:val="FFFFFF"/>
                <w:sz w:val="21"/>
              </w:rPr>
              <w:t>Component</w:t>
            </w:r>
          </w:p>
        </w:tc>
        <w:tc>
          <w:tcPr>
            <w:tcW w:type="dxa" w:w="4706"/>
            <w:shd w:val="clear" w:color="auto" w:fill="1F3A5F"/>
            <w:tcW w:w="4706" w:type="dxa"/>
          </w:tcPr>
          <w:p>
            <w:pPr>
              <w:spacing w:after="40" w:line="264" w:lineRule="auto"/>
              <w:jc w:val="center"/>
            </w:pPr>
            <w:r/>
            <w:r>
              <w:rPr>
                <w:rFonts w:ascii="Cambria" w:hAnsi="Cambria"/>
                <w:b/>
                <w:color w:val="FFFFFF"/>
                <w:sz w:val="21"/>
              </w:rPr>
              <w:t>Duration</w:t>
            </w:r>
          </w:p>
        </w:tc>
      </w:tr>
      <w:tr>
        <w:tc>
          <w:tcPr>
            <w:tcW w:type="dxa" w:w="4706"/>
            <w:tcW w:w="4706" w:type="dxa"/>
          </w:tcPr>
          <w:p>
            <w:pPr>
              <w:spacing w:after="40" w:line="264" w:lineRule="auto"/>
            </w:pPr>
            <w:r/>
            <w:r>
              <w:rPr>
                <w:rFonts w:ascii="Cambria" w:hAnsi="Cambria"/>
                <w:b w:val="0"/>
                <w:sz w:val="21"/>
              </w:rPr>
              <w:t>I Spell of Instructions</w:t>
            </w:r>
          </w:p>
        </w:tc>
        <w:tc>
          <w:tcPr>
            <w:tcW w:type="dxa" w:w="4706"/>
            <w:tcW w:w="4706" w:type="dxa"/>
          </w:tcPr>
          <w:p>
            <w:pPr>
              <w:spacing w:after="40" w:line="264" w:lineRule="auto"/>
              <w:jc w:val="center"/>
            </w:pPr>
            <w:r/>
            <w:r>
              <w:rPr>
                <w:rFonts w:ascii="Cambria" w:hAnsi="Cambria"/>
                <w:b w:val="0"/>
                <w:sz w:val="21"/>
              </w:rPr>
              <w:t>8 weeks</w:t>
            </w:r>
          </w:p>
        </w:tc>
      </w:tr>
      <w:tr>
        <w:tc>
          <w:tcPr>
            <w:tcW w:type="dxa" w:w="4706"/>
            <w:tcW w:w="4706" w:type="dxa"/>
            <w:shd w:val="clear" w:color="auto" w:fill="E8EEF4"/>
          </w:tcPr>
          <w:p>
            <w:pPr>
              <w:spacing w:after="40" w:line="264" w:lineRule="auto"/>
            </w:pPr>
            <w:r/>
            <w:r>
              <w:rPr>
                <w:rFonts w:ascii="Cambria" w:hAnsi="Cambria"/>
                <w:b w:val="0"/>
                <w:sz w:val="21"/>
              </w:rPr>
              <w:t>II Spell of Instructions</w:t>
            </w:r>
          </w:p>
        </w:tc>
        <w:tc>
          <w:tcPr>
            <w:tcW w:type="dxa" w:w="4706"/>
            <w:tcW w:w="4706" w:type="dxa"/>
            <w:shd w:val="clear" w:color="auto" w:fill="E8EEF4"/>
          </w:tcPr>
          <w:p>
            <w:pPr>
              <w:spacing w:after="40" w:line="264" w:lineRule="auto"/>
              <w:jc w:val="center"/>
            </w:pPr>
            <w:r/>
            <w:r>
              <w:rPr>
                <w:rFonts w:ascii="Cambria" w:hAnsi="Cambria"/>
                <w:b w:val="0"/>
                <w:sz w:val="21"/>
              </w:rPr>
              <w:t>8 weeks</w:t>
            </w:r>
          </w:p>
        </w:tc>
      </w:tr>
      <w:tr>
        <w:tc>
          <w:tcPr>
            <w:tcW w:type="dxa" w:w="4706"/>
            <w:tcW w:w="4706" w:type="dxa"/>
          </w:tcPr>
          <w:p>
            <w:pPr>
              <w:spacing w:after="40" w:line="264" w:lineRule="auto"/>
            </w:pPr>
            <w:r/>
            <w:r>
              <w:rPr>
                <w:rFonts w:ascii="Cambria" w:hAnsi="Cambria"/>
                <w:b w:val="0"/>
                <w:sz w:val="21"/>
              </w:rPr>
              <w:t>I and II Mid-Term Examinations</w:t>
            </w:r>
          </w:p>
        </w:tc>
        <w:tc>
          <w:tcPr>
            <w:tcW w:type="dxa" w:w="4706"/>
            <w:tcW w:w="4706" w:type="dxa"/>
          </w:tcPr>
          <w:p>
            <w:pPr>
              <w:spacing w:after="40" w:line="264" w:lineRule="auto"/>
              <w:jc w:val="center"/>
            </w:pPr>
            <w:r/>
            <w:r>
              <w:rPr>
                <w:rFonts w:ascii="Cambria" w:hAnsi="Cambria"/>
                <w:b w:val="0"/>
                <w:sz w:val="21"/>
              </w:rPr>
              <w:t>1 week</w:t>
            </w:r>
          </w:p>
        </w:tc>
      </w:tr>
      <w:tr>
        <w:tc>
          <w:tcPr>
            <w:tcW w:type="dxa" w:w="4706"/>
            <w:tcW w:w="4706" w:type="dxa"/>
            <w:shd w:val="clear" w:color="auto" w:fill="E8EEF4"/>
          </w:tcPr>
          <w:p>
            <w:pPr>
              <w:spacing w:after="40" w:line="264" w:lineRule="auto"/>
            </w:pPr>
            <w:r/>
            <w:r>
              <w:rPr>
                <w:rFonts w:ascii="Cambria" w:hAnsi="Cambria"/>
                <w:b w:val="0"/>
                <w:sz w:val="21"/>
              </w:rPr>
              <w:t>Preparation &amp; Practical Examinations</w:t>
            </w:r>
          </w:p>
        </w:tc>
        <w:tc>
          <w:tcPr>
            <w:tcW w:type="dxa" w:w="4706"/>
            <w:tcW w:w="4706" w:type="dxa"/>
            <w:shd w:val="clear" w:color="auto" w:fill="E8EEF4"/>
          </w:tcPr>
          <w:p>
            <w:pPr>
              <w:spacing w:after="40" w:line="264" w:lineRule="auto"/>
              <w:jc w:val="center"/>
            </w:pPr>
            <w:r/>
            <w:r>
              <w:rPr>
                <w:rFonts w:ascii="Cambria" w:hAnsi="Cambria"/>
                <w:b w:val="0"/>
                <w:sz w:val="21"/>
              </w:rPr>
              <w:t>2 weeks</w:t>
            </w:r>
          </w:p>
        </w:tc>
      </w:tr>
      <w:tr>
        <w:tc>
          <w:tcPr>
            <w:tcW w:type="dxa" w:w="4706"/>
            <w:tcW w:w="4706" w:type="dxa"/>
          </w:tcPr>
          <w:p>
            <w:pPr>
              <w:spacing w:after="40" w:line="264" w:lineRule="auto"/>
            </w:pPr>
            <w:r/>
            <w:r>
              <w:rPr>
                <w:rFonts w:ascii="Cambria" w:hAnsi="Cambria"/>
                <w:b w:val="0"/>
                <w:sz w:val="21"/>
              </w:rPr>
              <w:t>Semester-End Examinations (Theory)</w:t>
            </w:r>
          </w:p>
        </w:tc>
        <w:tc>
          <w:tcPr>
            <w:tcW w:type="dxa" w:w="4706"/>
            <w:tcW w:w="4706" w:type="dxa"/>
          </w:tcPr>
          <w:p>
            <w:pPr>
              <w:spacing w:after="40" w:line="264" w:lineRule="auto"/>
              <w:jc w:val="center"/>
            </w:pPr>
            <w:r/>
            <w:r>
              <w:rPr>
                <w:rFonts w:ascii="Cambria" w:hAnsi="Cambria"/>
                <w:b w:val="0"/>
                <w:sz w:val="21"/>
              </w:rPr>
              <w:t>2 weeks</w:t>
            </w:r>
          </w:p>
        </w:tc>
      </w:tr>
      <w:tr>
        <w:tc>
          <w:tcPr>
            <w:tcW w:type="dxa" w:w="4706"/>
            <w:tcW w:w="4706" w:type="dxa"/>
            <w:shd w:val="clear" w:color="auto" w:fill="E8EEF4"/>
          </w:tcPr>
          <w:p>
            <w:pPr>
              <w:spacing w:after="40" w:line="264" w:lineRule="auto"/>
            </w:pPr>
            <w:r/>
            <w:r>
              <w:rPr>
                <w:rFonts w:ascii="Cambria" w:hAnsi="Cambria"/>
                <w:b w:val="0"/>
                <w:sz w:val="21"/>
              </w:rPr>
              <w:t>Total Instruction + Exam Weeks</w:t>
            </w:r>
          </w:p>
        </w:tc>
        <w:tc>
          <w:tcPr>
            <w:tcW w:type="dxa" w:w="4706"/>
            <w:tcW w:w="4706" w:type="dxa"/>
            <w:shd w:val="clear" w:color="auto" w:fill="E8EEF4"/>
          </w:tcPr>
          <w:p>
            <w:pPr>
              <w:spacing w:after="40" w:line="264" w:lineRule="auto"/>
              <w:jc w:val="center"/>
            </w:pPr>
            <w:r/>
            <w:r>
              <w:rPr>
                <w:rFonts w:ascii="Cambria" w:hAnsi="Cambria"/>
                <w:b w:val="0"/>
                <w:sz w:val="21"/>
              </w:rPr>
              <w:t>21 weeks</w:t>
            </w:r>
          </w:p>
        </w:tc>
      </w:tr>
      <w:tr>
        <w:tc>
          <w:tcPr>
            <w:tcW w:type="dxa" w:w="4706"/>
            <w:tcW w:w="4706" w:type="dxa"/>
          </w:tcPr>
          <w:p>
            <w:pPr>
              <w:spacing w:after="40" w:line="264" w:lineRule="auto"/>
            </w:pPr>
            <w:r/>
            <w:r>
              <w:rPr>
                <w:rFonts w:ascii="Cambria" w:hAnsi="Cambria"/>
                <w:b w:val="0"/>
                <w:sz w:val="21"/>
              </w:rPr>
              <w:t>Semester Break + Supplementary Examinations</w:t>
            </w:r>
          </w:p>
        </w:tc>
        <w:tc>
          <w:tcPr>
            <w:tcW w:type="dxa" w:w="4706"/>
            <w:tcW w:w="4706" w:type="dxa"/>
          </w:tcPr>
          <w:p>
            <w:pPr>
              <w:spacing w:after="40" w:line="264" w:lineRule="auto"/>
              <w:jc w:val="center"/>
            </w:pPr>
            <w:r/>
            <w:r>
              <w:rPr>
                <w:rFonts w:ascii="Cambria" w:hAnsi="Cambria"/>
                <w:b w:val="0"/>
                <w:sz w:val="21"/>
              </w:rPr>
              <w:t>6 weeks</w:t>
            </w:r>
          </w:p>
        </w:tc>
      </w:tr>
    </w:tbl>
    <w:p>
      <w:pPr>
        <w:spacing w:after="80" w:before="120" w:line="276" w:lineRule="auto"/>
      </w:pPr>
      <w:r>
        <w:rPr>
          <w:rFonts w:ascii="Cambria" w:hAnsi="Cambria"/>
          <w:b/>
          <w:i w:val="0"/>
          <w:sz w:val="22"/>
        </w:rPr>
        <w:t>Second Semester (Even Semester – 21 Weeks)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W w:w="4706" w:type="dxa"/>
          </w:tcPr>
          <w:p>
            <w:pPr>
              <w:spacing w:after="40" w:line="264" w:lineRule="auto"/>
              <w:jc w:val="center"/>
            </w:pPr>
            <w:r/>
            <w:r>
              <w:rPr>
                <w:rFonts w:ascii="Cambria" w:hAnsi="Cambria"/>
                <w:b/>
                <w:color w:val="FFFFFF"/>
                <w:sz w:val="21"/>
              </w:rPr>
              <w:t>Component</w:t>
            </w:r>
          </w:p>
        </w:tc>
        <w:tc>
          <w:tcPr>
            <w:tcW w:type="dxa" w:w="4706"/>
            <w:shd w:val="clear" w:color="auto" w:fill="1F3A5F"/>
            <w:tcW w:w="4706" w:type="dxa"/>
          </w:tcPr>
          <w:p>
            <w:pPr>
              <w:spacing w:after="40" w:line="264" w:lineRule="auto"/>
              <w:jc w:val="center"/>
            </w:pPr>
            <w:r/>
            <w:r>
              <w:rPr>
                <w:rFonts w:ascii="Cambria" w:hAnsi="Cambria"/>
                <w:b/>
                <w:color w:val="FFFFFF"/>
                <w:sz w:val="21"/>
              </w:rPr>
              <w:t>Duration</w:t>
            </w:r>
          </w:p>
        </w:tc>
      </w:tr>
      <w:tr>
        <w:tc>
          <w:tcPr>
            <w:tcW w:type="dxa" w:w="4706"/>
            <w:tcW w:w="4706" w:type="dxa"/>
          </w:tcPr>
          <w:p>
            <w:pPr>
              <w:spacing w:after="40" w:line="264" w:lineRule="auto"/>
            </w:pPr>
            <w:r/>
            <w:r>
              <w:rPr>
                <w:rFonts w:ascii="Cambria" w:hAnsi="Cambria"/>
                <w:b w:val="0"/>
                <w:sz w:val="21"/>
              </w:rPr>
              <w:t>I Spell of Instructions</w:t>
            </w:r>
          </w:p>
        </w:tc>
        <w:tc>
          <w:tcPr>
            <w:tcW w:type="dxa" w:w="4706"/>
            <w:tcW w:w="4706" w:type="dxa"/>
          </w:tcPr>
          <w:p>
            <w:pPr>
              <w:spacing w:after="40" w:line="264" w:lineRule="auto"/>
              <w:jc w:val="center"/>
            </w:pPr>
            <w:r/>
            <w:r>
              <w:rPr>
                <w:rFonts w:ascii="Cambria" w:hAnsi="Cambria"/>
                <w:b w:val="0"/>
                <w:sz w:val="21"/>
              </w:rPr>
              <w:t>8 weeks</w:t>
            </w:r>
          </w:p>
        </w:tc>
      </w:tr>
      <w:tr>
        <w:tc>
          <w:tcPr>
            <w:tcW w:type="dxa" w:w="4706"/>
            <w:tcW w:w="4706" w:type="dxa"/>
            <w:shd w:val="clear" w:color="auto" w:fill="E8EEF4"/>
          </w:tcPr>
          <w:p>
            <w:pPr>
              <w:spacing w:after="40" w:line="264" w:lineRule="auto"/>
            </w:pPr>
            <w:r/>
            <w:r>
              <w:rPr>
                <w:rFonts w:ascii="Cambria" w:hAnsi="Cambria"/>
                <w:b w:val="0"/>
                <w:sz w:val="21"/>
              </w:rPr>
              <w:t>II Spell of Instructions</w:t>
            </w:r>
          </w:p>
        </w:tc>
        <w:tc>
          <w:tcPr>
            <w:tcW w:type="dxa" w:w="4706"/>
            <w:tcW w:w="4706" w:type="dxa"/>
            <w:shd w:val="clear" w:color="auto" w:fill="E8EEF4"/>
          </w:tcPr>
          <w:p>
            <w:pPr>
              <w:spacing w:after="40" w:line="264" w:lineRule="auto"/>
              <w:jc w:val="center"/>
            </w:pPr>
            <w:r/>
            <w:r>
              <w:rPr>
                <w:rFonts w:ascii="Cambria" w:hAnsi="Cambria"/>
                <w:b w:val="0"/>
                <w:sz w:val="21"/>
              </w:rPr>
              <w:t>8 weeks</w:t>
            </w:r>
          </w:p>
        </w:tc>
      </w:tr>
      <w:tr>
        <w:tc>
          <w:tcPr>
            <w:tcW w:type="dxa" w:w="4706"/>
            <w:tcW w:w="4706" w:type="dxa"/>
          </w:tcPr>
          <w:p>
            <w:pPr>
              <w:spacing w:after="40" w:line="264" w:lineRule="auto"/>
            </w:pPr>
            <w:r/>
            <w:r>
              <w:rPr>
                <w:rFonts w:ascii="Cambria" w:hAnsi="Cambria"/>
                <w:b w:val="0"/>
                <w:sz w:val="21"/>
              </w:rPr>
              <w:t>I and II Mid-Term Examinations</w:t>
            </w:r>
          </w:p>
        </w:tc>
        <w:tc>
          <w:tcPr>
            <w:tcW w:type="dxa" w:w="4706"/>
            <w:tcW w:w="4706" w:type="dxa"/>
          </w:tcPr>
          <w:p>
            <w:pPr>
              <w:spacing w:after="40" w:line="264" w:lineRule="auto"/>
              <w:jc w:val="center"/>
            </w:pPr>
            <w:r/>
            <w:r>
              <w:rPr>
                <w:rFonts w:ascii="Cambria" w:hAnsi="Cambria"/>
                <w:b w:val="0"/>
                <w:sz w:val="21"/>
              </w:rPr>
              <w:t>1 week</w:t>
            </w:r>
          </w:p>
        </w:tc>
      </w:tr>
      <w:tr>
        <w:tc>
          <w:tcPr>
            <w:tcW w:type="dxa" w:w="4706"/>
            <w:tcW w:w="4706" w:type="dxa"/>
            <w:shd w:val="clear" w:color="auto" w:fill="E8EEF4"/>
          </w:tcPr>
          <w:p>
            <w:pPr>
              <w:spacing w:after="40" w:line="264" w:lineRule="auto"/>
            </w:pPr>
            <w:r/>
            <w:r>
              <w:rPr>
                <w:rFonts w:ascii="Cambria" w:hAnsi="Cambria"/>
                <w:b w:val="0"/>
                <w:sz w:val="21"/>
              </w:rPr>
              <w:t>Preparation &amp; Practical Examinations</w:t>
            </w:r>
          </w:p>
        </w:tc>
        <w:tc>
          <w:tcPr>
            <w:tcW w:type="dxa" w:w="4706"/>
            <w:tcW w:w="4706" w:type="dxa"/>
            <w:shd w:val="clear" w:color="auto" w:fill="E8EEF4"/>
          </w:tcPr>
          <w:p>
            <w:pPr>
              <w:spacing w:after="40" w:line="264" w:lineRule="auto"/>
              <w:jc w:val="center"/>
            </w:pPr>
            <w:r/>
            <w:r>
              <w:rPr>
                <w:rFonts w:ascii="Cambria" w:hAnsi="Cambria"/>
                <w:b w:val="0"/>
                <w:sz w:val="21"/>
              </w:rPr>
              <w:t>2 weeks</w:t>
            </w:r>
          </w:p>
        </w:tc>
      </w:tr>
      <w:tr>
        <w:tc>
          <w:tcPr>
            <w:tcW w:type="dxa" w:w="4706"/>
            <w:tcW w:w="4706" w:type="dxa"/>
          </w:tcPr>
          <w:p>
            <w:pPr>
              <w:spacing w:after="40" w:line="264" w:lineRule="auto"/>
            </w:pPr>
            <w:r/>
            <w:r>
              <w:rPr>
                <w:rFonts w:ascii="Cambria" w:hAnsi="Cambria"/>
                <w:b w:val="0"/>
                <w:sz w:val="21"/>
              </w:rPr>
              <w:t>Semester-End Examinations (Theory)</w:t>
            </w:r>
          </w:p>
        </w:tc>
        <w:tc>
          <w:tcPr>
            <w:tcW w:type="dxa" w:w="4706"/>
            <w:tcW w:w="4706" w:type="dxa"/>
          </w:tcPr>
          <w:p>
            <w:pPr>
              <w:spacing w:after="40" w:line="264" w:lineRule="auto"/>
              <w:jc w:val="center"/>
            </w:pPr>
            <w:r/>
            <w:r>
              <w:rPr>
                <w:rFonts w:ascii="Cambria" w:hAnsi="Cambria"/>
                <w:b w:val="0"/>
                <w:sz w:val="21"/>
              </w:rPr>
              <w:t>2 weeks</w:t>
            </w:r>
          </w:p>
        </w:tc>
      </w:tr>
      <w:tr>
        <w:tc>
          <w:tcPr>
            <w:tcW w:type="dxa" w:w="4706"/>
            <w:tcW w:w="4706" w:type="dxa"/>
            <w:shd w:val="clear" w:color="auto" w:fill="E8EEF4"/>
          </w:tcPr>
          <w:p>
            <w:pPr>
              <w:spacing w:after="40" w:line="264" w:lineRule="auto"/>
            </w:pPr>
            <w:r/>
            <w:r>
              <w:rPr>
                <w:rFonts w:ascii="Cambria" w:hAnsi="Cambria"/>
                <w:b w:val="0"/>
                <w:sz w:val="21"/>
              </w:rPr>
              <w:t>Total Instruction + Exam Weeks</w:t>
            </w:r>
          </w:p>
        </w:tc>
        <w:tc>
          <w:tcPr>
            <w:tcW w:type="dxa" w:w="4706"/>
            <w:tcW w:w="4706" w:type="dxa"/>
            <w:shd w:val="clear" w:color="auto" w:fill="E8EEF4"/>
          </w:tcPr>
          <w:p>
            <w:pPr>
              <w:spacing w:after="40" w:line="264" w:lineRule="auto"/>
              <w:jc w:val="center"/>
            </w:pPr>
            <w:r/>
            <w:r>
              <w:rPr>
                <w:rFonts w:ascii="Cambria" w:hAnsi="Cambria"/>
                <w:b w:val="0"/>
                <w:sz w:val="21"/>
              </w:rPr>
              <w:t>21 weeks</w:t>
            </w:r>
          </w:p>
        </w:tc>
      </w:tr>
      <w:tr>
        <w:tc>
          <w:tcPr>
            <w:tcW w:type="dxa" w:w="4706"/>
            <w:tcW w:w="4706" w:type="dxa"/>
          </w:tcPr>
          <w:p>
            <w:pPr>
              <w:spacing w:after="40" w:line="264" w:lineRule="auto"/>
            </w:pPr>
            <w:r/>
            <w:r>
              <w:rPr>
                <w:rFonts w:ascii="Cambria" w:hAnsi="Cambria"/>
                <w:b w:val="0"/>
                <w:sz w:val="21"/>
              </w:rPr>
              <w:t>Summer Vacation + Supplementary Exams</w:t>
            </w:r>
          </w:p>
        </w:tc>
        <w:tc>
          <w:tcPr>
            <w:tcW w:type="dxa" w:w="4706"/>
            <w:tcW w:w="4706" w:type="dxa"/>
          </w:tcPr>
          <w:p>
            <w:pPr>
              <w:spacing w:after="40" w:line="264" w:lineRule="auto"/>
              <w:jc w:val="center"/>
            </w:pPr>
            <w:r/>
            <w:r>
              <w:rPr>
                <w:rFonts w:ascii="Cambria" w:hAnsi="Cambria"/>
                <w:b w:val="0"/>
                <w:sz w:val="21"/>
              </w:rPr>
              <w:t>6 weeks</w:t>
            </w:r>
          </w:p>
        </w:tc>
      </w:tr>
    </w:tbl>
    <w:p>
      <w:pPr>
        <w:spacing w:after="80" w:before="120" w:line="276" w:lineRule="auto"/>
      </w:pPr>
      <w:r>
        <w:rPr>
          <w:rFonts w:ascii="Cambria" w:hAnsi="Cambria"/>
          <w:b/>
          <w:i w:val="0"/>
          <w:sz w:val="22"/>
        </w:rPr>
        <w:t>Key Points</w:t>
      </w:r>
    </w:p>
    <w:p>
      <w:pPr>
        <w:spacing w:line="276" w:lineRule="auto" w:after="80"/>
        <w:ind w:left="357" w:hanging="357"/>
      </w:pPr>
      <w:r>
        <w:rPr>
          <w:rFonts w:ascii="Cambria" w:hAnsi="Cambria"/>
          <w:sz w:val="22"/>
        </w:rPr>
        <w:t xml:space="preserve">• </w:t>
      </w:r>
      <w:r>
        <w:rPr>
          <w:rFonts w:ascii="Cambria" w:hAnsi="Cambria"/>
          <w:b/>
          <w:sz w:val="22"/>
        </w:rPr>
        <w:t>Total Instruction Period per Semester:</w:t>
      </w:r>
      <w:r>
        <w:rPr>
          <w:rFonts w:ascii="Cambria" w:hAnsi="Cambria"/>
          <w:sz w:val="22"/>
        </w:rPr>
        <w:t xml:space="preserve"> 16 weeks</w:t>
      </w:r>
    </w:p>
    <w:p>
      <w:pPr>
        <w:spacing w:line="276" w:lineRule="auto" w:after="80"/>
        <w:ind w:left="357" w:hanging="357"/>
      </w:pPr>
      <w:r>
        <w:rPr>
          <w:rFonts w:ascii="Cambria" w:hAnsi="Cambria"/>
          <w:sz w:val="22"/>
        </w:rPr>
        <w:t xml:space="preserve">• </w:t>
      </w:r>
      <w:r>
        <w:rPr>
          <w:rFonts w:ascii="Cambria" w:hAnsi="Cambria"/>
          <w:b/>
          <w:sz w:val="22"/>
        </w:rPr>
        <w:t>Total Examination Period per Semester:</w:t>
      </w:r>
      <w:r>
        <w:rPr>
          <w:rFonts w:ascii="Cambria" w:hAnsi="Cambria"/>
          <w:sz w:val="22"/>
        </w:rPr>
        <w:t xml:space="preserve"> 5 weeks</w:t>
      </w:r>
    </w:p>
    <w:p>
      <w:pPr>
        <w:spacing w:line="276" w:lineRule="auto" w:after="80"/>
        <w:ind w:left="357" w:hanging="357"/>
      </w:pPr>
      <w:r>
        <w:rPr>
          <w:rFonts w:ascii="Cambria" w:hAnsi="Cambria"/>
          <w:sz w:val="22"/>
        </w:rPr>
        <w:t xml:space="preserve">• </w:t>
      </w:r>
      <w:r>
        <w:rPr>
          <w:rFonts w:ascii="Cambria" w:hAnsi="Cambria"/>
          <w:sz w:val="22"/>
        </w:rPr>
        <w:t>Designed to ensure minimum 90 instructional days per semester</w:t>
      </w:r>
    </w:p>
    <w:p>
      <w:pPr>
        <w:spacing w:line="276" w:lineRule="auto" w:after="80"/>
        <w:ind w:left="357" w:hanging="357"/>
      </w:pPr>
      <w:r>
        <w:rPr>
          <w:rFonts w:ascii="Cambria" w:hAnsi="Cambria"/>
          <w:sz w:val="22"/>
        </w:rPr>
        <w:t xml:space="preserve">• </w:t>
      </w:r>
      <w:r>
        <w:rPr>
          <w:rFonts w:ascii="Cambria" w:hAnsi="Cambria"/>
          <w:sz w:val="22"/>
        </w:rPr>
        <w:t>Supplementary examinations are conducted during the 6-week break/vacation</w:t>
      </w:r>
    </w:p>
    <w:p>
      <w:pPr>
        <w:spacing w:before="280" w:after="160"/>
      </w:pPr>
      <w:r>
        <w:rPr>
          <w:rFonts w:ascii="Cambria" w:hAnsi="Cambria"/>
          <w:b/>
          <w:color w:val="1F3A5F"/>
          <w:sz w:val="29"/>
        </w:rPr>
        <w:t>11.8. Guidelines for Preparation of the Academic Calendar</w:t>
      </w:r>
    </w:p>
    <w:p>
      <w:pPr>
        <w:spacing w:after="80" w:before="120" w:line="276" w:lineRule="auto"/>
      </w:pPr>
      <w:r>
        <w:rPr>
          <w:rFonts w:ascii="Cambria" w:hAnsi="Cambria"/>
          <w:b w:val="0"/>
          <w:i w:val="0"/>
          <w:sz w:val="22"/>
        </w:rPr>
        <w:t>Purpose</w:t>
      </w:r>
    </w:p>
    <w:p>
      <w:pPr>
        <w:spacing w:line="276" w:lineRule="auto" w:after="80"/>
        <w:ind w:left="357" w:hanging="357"/>
      </w:pPr>
      <w:r>
        <w:rPr>
          <w:rFonts w:ascii="Cambria" w:hAnsi="Cambria"/>
          <w:sz w:val="22"/>
        </w:rPr>
        <w:t xml:space="preserve">• </w:t>
      </w:r>
      <w:r>
        <w:rPr>
          <w:rFonts w:ascii="Cambria" w:hAnsi="Cambria"/>
          <w:sz w:val="22"/>
        </w:rPr>
        <w:t>To create a well-structured academic schedule that ensures smooth delivery of instruction, timely assessments, and inclusion of co-curricular activities</w:t>
      </w:r>
    </w:p>
    <w:p>
      <w:pPr>
        <w:spacing w:after="80" w:before="120" w:line="276" w:lineRule="auto"/>
      </w:pPr>
      <w:r>
        <w:rPr>
          <w:rFonts w:ascii="Cambria" w:hAnsi="Cambria"/>
          <w:b/>
          <w:i w:val="0"/>
          <w:sz w:val="22"/>
        </w:rPr>
        <w:t>Guiding Principles for Planning</w:t>
      </w:r>
    </w:p>
    <w:p>
      <w:pPr>
        <w:spacing w:line="276" w:lineRule="auto" w:after="80"/>
        <w:ind w:left="357" w:hanging="357"/>
      </w:pPr>
      <w:r>
        <w:rPr>
          <w:rFonts w:ascii="Cambria" w:hAnsi="Cambria"/>
          <w:b w:val="0"/>
          <w:sz w:val="22"/>
        </w:rPr>
        <w:t xml:space="preserve">1. </w:t>
      </w:r>
      <w:r>
        <w:rPr>
          <w:rFonts w:ascii="Cambria" w:hAnsi="Cambria"/>
          <w:sz w:val="22"/>
        </w:rPr>
        <w:t>Instructional Days</w:t>
      </w:r>
    </w:p>
    <w:p>
      <w:pPr>
        <w:spacing w:line="276" w:lineRule="auto" w:after="80"/>
        <w:ind w:left="357" w:hanging="357"/>
      </w:pPr>
      <w:r>
        <w:rPr>
          <w:rFonts w:ascii="Cambria" w:hAnsi="Cambria"/>
          <w:sz w:val="22"/>
        </w:rPr>
        <w:t xml:space="preserve">• </w:t>
      </w:r>
      <w:r>
        <w:rPr>
          <w:rFonts w:ascii="Cambria" w:hAnsi="Cambria"/>
          <w:sz w:val="22"/>
        </w:rPr>
        <w:t>Ensure a minimum of 90 instructional days in each semester (excluding exams and holidays)</w:t>
      </w:r>
    </w:p>
    <w:p>
      <w:pPr>
        <w:spacing w:line="276" w:lineRule="auto" w:after="80"/>
        <w:ind w:left="357" w:hanging="357"/>
      </w:pPr>
      <w:r>
        <w:rPr>
          <w:rFonts w:ascii="Cambria" w:hAnsi="Cambria"/>
          <w:b w:val="0"/>
          <w:sz w:val="22"/>
        </w:rPr>
        <w:t xml:space="preserve">2. </w:t>
      </w:r>
      <w:r>
        <w:rPr>
          <w:rFonts w:ascii="Cambria" w:hAnsi="Cambria"/>
          <w:sz w:val="22"/>
        </w:rPr>
        <w:t>Evaluation Components</w:t>
      </w:r>
    </w:p>
    <w:p>
      <w:pPr>
        <w:spacing w:line="276" w:lineRule="auto" w:after="80"/>
        <w:ind w:left="357" w:hanging="357"/>
      </w:pPr>
      <w:r>
        <w:rPr>
          <w:rFonts w:ascii="Cambria" w:hAnsi="Cambria"/>
          <w:sz w:val="22"/>
        </w:rPr>
        <w:t xml:space="preserve">• </w:t>
      </w:r>
      <w:r>
        <w:rPr>
          <w:rFonts w:ascii="Cambria" w:hAnsi="Cambria"/>
          <w:sz w:val="22"/>
        </w:rPr>
        <w:t>Schedule midterm exams, practicals, and semester-end exams based on the academic delivery structure</w:t>
      </w:r>
    </w:p>
    <w:p>
      <w:pPr>
        <w:spacing w:line="276" w:lineRule="auto" w:after="80"/>
        <w:ind w:left="357" w:hanging="357"/>
      </w:pPr>
      <w:r>
        <w:rPr>
          <w:rFonts w:ascii="Cambria" w:hAnsi="Cambria"/>
          <w:sz w:val="22"/>
        </w:rPr>
        <w:t xml:space="preserve">• </w:t>
      </w:r>
      <w:r>
        <w:rPr>
          <w:rFonts w:ascii="Cambria" w:hAnsi="Cambria"/>
          <w:sz w:val="22"/>
        </w:rPr>
        <w:t>Allocate sufficient gap for preparation between instruction and assessments</w:t>
      </w:r>
    </w:p>
    <w:p>
      <w:pPr>
        <w:spacing w:line="276" w:lineRule="auto" w:after="80"/>
        <w:ind w:left="357" w:hanging="357"/>
      </w:pPr>
      <w:r>
        <w:rPr>
          <w:rFonts w:ascii="Cambria" w:hAnsi="Cambria"/>
          <w:b w:val="0"/>
          <w:sz w:val="22"/>
        </w:rPr>
        <w:t xml:space="preserve">3. </w:t>
      </w:r>
      <w:r>
        <w:rPr>
          <w:rFonts w:ascii="Cambria" w:hAnsi="Cambria"/>
          <w:sz w:val="22"/>
        </w:rPr>
        <w:t>Holiday Consideration</w:t>
      </w:r>
    </w:p>
    <w:p>
      <w:pPr>
        <w:spacing w:line="276" w:lineRule="auto" w:after="80"/>
        <w:ind w:left="357" w:hanging="357"/>
      </w:pPr>
      <w:r>
        <w:rPr>
          <w:rFonts w:ascii="Cambria" w:hAnsi="Cambria"/>
          <w:sz w:val="22"/>
        </w:rPr>
        <w:t xml:space="preserve">• </w:t>
      </w:r>
      <w:r>
        <w:rPr>
          <w:rFonts w:ascii="Cambria" w:hAnsi="Cambria"/>
          <w:sz w:val="22"/>
        </w:rPr>
        <w:t>Incorporate all public holidays, institutional holidays, and vacations in planning</w:t>
      </w:r>
    </w:p>
    <w:p>
      <w:pPr>
        <w:spacing w:line="276" w:lineRule="auto" w:after="80"/>
        <w:ind w:left="357" w:hanging="357"/>
      </w:pPr>
      <w:r>
        <w:rPr>
          <w:rFonts w:ascii="Cambria" w:hAnsi="Cambria"/>
          <w:sz w:val="22"/>
        </w:rPr>
        <w:t xml:space="preserve">• </w:t>
      </w:r>
      <w:r>
        <w:rPr>
          <w:rFonts w:ascii="Cambria" w:hAnsi="Cambria"/>
          <w:sz w:val="22"/>
        </w:rPr>
        <w:t>Avoid overlapping of key events and assessments with holidays</w:t>
      </w:r>
    </w:p>
    <w:p>
      <w:pPr>
        <w:spacing w:line="276" w:lineRule="auto" w:after="80"/>
        <w:ind w:left="357" w:hanging="357"/>
      </w:pPr>
      <w:r>
        <w:rPr>
          <w:rFonts w:ascii="Cambria" w:hAnsi="Cambria"/>
          <w:b w:val="0"/>
          <w:sz w:val="22"/>
        </w:rPr>
        <w:t xml:space="preserve">4. </w:t>
      </w:r>
      <w:r>
        <w:rPr>
          <w:rFonts w:ascii="Cambria" w:hAnsi="Cambria"/>
          <w:sz w:val="22"/>
        </w:rPr>
        <w:t>Assessment Sequencing</w:t>
      </w:r>
    </w:p>
    <w:p>
      <w:pPr>
        <w:spacing w:line="276" w:lineRule="auto" w:after="80"/>
        <w:ind w:left="357" w:hanging="357"/>
      </w:pPr>
      <w:r>
        <w:rPr>
          <w:rFonts w:ascii="Cambria" w:hAnsi="Cambria"/>
          <w:sz w:val="22"/>
        </w:rPr>
        <w:t xml:space="preserve">• </w:t>
      </w:r>
      <w:r>
        <w:rPr>
          <w:rFonts w:ascii="Cambria" w:hAnsi="Cambria"/>
          <w:sz w:val="22"/>
        </w:rPr>
        <w:t>Properly phase internal and external assessments across the semester</w:t>
      </w:r>
    </w:p>
    <w:p>
      <w:pPr>
        <w:spacing w:line="276" w:lineRule="auto" w:after="80"/>
        <w:ind w:left="357" w:hanging="357"/>
      </w:pPr>
      <w:r>
        <w:rPr>
          <w:rFonts w:ascii="Cambria" w:hAnsi="Cambria"/>
          <w:sz w:val="22"/>
        </w:rPr>
        <w:t xml:space="preserve">• </w:t>
      </w:r>
      <w:r>
        <w:rPr>
          <w:rFonts w:ascii="Cambria" w:hAnsi="Cambria"/>
          <w:sz w:val="22"/>
        </w:rPr>
        <w:t>Ensure adequate preparation time for students between evaluations</w:t>
      </w:r>
    </w:p>
    <w:p>
      <w:pPr>
        <w:spacing w:line="276" w:lineRule="auto" w:after="80"/>
        <w:ind w:left="357" w:hanging="357"/>
      </w:pPr>
      <w:r>
        <w:rPr>
          <w:rFonts w:ascii="Cambria" w:hAnsi="Cambria"/>
          <w:b w:val="0"/>
          <w:sz w:val="22"/>
        </w:rPr>
        <w:t xml:space="preserve">5. </w:t>
      </w:r>
      <w:r>
        <w:rPr>
          <w:rFonts w:ascii="Cambria" w:hAnsi="Cambria"/>
          <w:sz w:val="22"/>
        </w:rPr>
        <w:t>Non-Overlapping of Exams</w:t>
      </w:r>
    </w:p>
    <w:p>
      <w:pPr>
        <w:spacing w:line="276" w:lineRule="auto" w:after="80"/>
        <w:ind w:left="357" w:hanging="357"/>
      </w:pPr>
      <w:r>
        <w:rPr>
          <w:rFonts w:ascii="Cambria" w:hAnsi="Cambria"/>
          <w:sz w:val="22"/>
        </w:rPr>
        <w:t xml:space="preserve">• </w:t>
      </w:r>
      <w:r>
        <w:rPr>
          <w:rFonts w:ascii="Cambria" w:hAnsi="Cambria"/>
          <w:sz w:val="22"/>
        </w:rPr>
        <w:t>Ensure regular and supplementary exams do not clash</w:t>
      </w:r>
    </w:p>
    <w:p>
      <w:pPr>
        <w:spacing w:line="276" w:lineRule="auto" w:after="80"/>
        <w:ind w:left="357" w:hanging="357"/>
      </w:pPr>
      <w:r>
        <w:rPr>
          <w:rFonts w:ascii="Cambria" w:hAnsi="Cambria"/>
          <w:sz w:val="22"/>
        </w:rPr>
        <w:t xml:space="preserve">• </w:t>
      </w:r>
      <w:r>
        <w:rPr>
          <w:rFonts w:ascii="Cambria" w:hAnsi="Cambria"/>
          <w:sz w:val="22"/>
        </w:rPr>
        <w:t>Sequence exams considering students of all years and programs for smooth conduct</w:t>
      </w:r>
    </w:p>
    <w:p>
      <w:pPr>
        <w:spacing w:line="276" w:lineRule="auto" w:after="80"/>
        <w:ind w:left="357" w:hanging="357"/>
      </w:pPr>
      <w:r>
        <w:rPr>
          <w:rFonts w:ascii="Cambria" w:hAnsi="Cambria"/>
          <w:b w:val="0"/>
          <w:sz w:val="22"/>
        </w:rPr>
        <w:t xml:space="preserve">6. </w:t>
      </w:r>
      <w:r>
        <w:rPr>
          <w:rFonts w:ascii="Cambria" w:hAnsi="Cambria"/>
          <w:sz w:val="22"/>
        </w:rPr>
        <w:t>Co-curricular Integration</w:t>
      </w:r>
    </w:p>
    <w:p>
      <w:pPr>
        <w:spacing w:line="276" w:lineRule="auto" w:after="80"/>
        <w:ind w:left="357" w:hanging="357"/>
      </w:pPr>
      <w:r>
        <w:rPr>
          <w:rFonts w:ascii="Cambria" w:hAnsi="Cambria"/>
          <w:sz w:val="22"/>
        </w:rPr>
        <w:t xml:space="preserve">• </w:t>
      </w:r>
      <w:r>
        <w:rPr>
          <w:rFonts w:ascii="Cambria" w:hAnsi="Cambria"/>
          <w:b/>
          <w:sz w:val="22"/>
        </w:rPr>
        <w:t>Allocate dates for important institutional events such as: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Cultural festivals</w:t>
      </w:r>
    </w:p>
    <w:p>
      <w:pPr>
        <w:spacing w:line="276" w:lineRule="auto" w:after="80"/>
        <w:ind w:left="714" w:hanging="357"/>
      </w:pPr>
      <w:r>
        <w:rPr>
          <w:rFonts w:ascii="Cambria" w:hAnsi="Cambria"/>
          <w:sz w:val="22"/>
        </w:rPr>
        <w:t xml:space="preserve">o </w:t>
      </w:r>
      <w:r>
        <w:rPr>
          <w:rFonts w:ascii="Cambria" w:hAnsi="Cambria"/>
          <w:sz w:val="22"/>
        </w:rPr>
        <w:t>Technical fests</w:t>
      </w:r>
    </w:p>
    <w:p>
      <w:pPr>
        <w:spacing w:line="276" w:lineRule="auto" w:after="80"/>
        <w:ind w:left="714" w:hanging="357"/>
      </w:pPr>
      <w:r>
        <w:rPr>
          <w:rFonts w:ascii="Cambria" w:hAnsi="Cambria"/>
          <w:sz w:val="22"/>
        </w:rPr>
        <w:t xml:space="preserve">o </w:t>
      </w:r>
      <w:r>
        <w:rPr>
          <w:rFonts w:ascii="Cambria" w:hAnsi="Cambria"/>
          <w:sz w:val="22"/>
        </w:rPr>
        <w:t>Workshops and seminars</w:t>
      </w:r>
    </w:p>
    <w:p>
      <w:pPr>
        <w:spacing w:line="276" w:lineRule="auto" w:after="80"/>
        <w:ind w:left="714" w:hanging="357"/>
      </w:pPr>
      <w:r>
        <w:rPr>
          <w:rFonts w:ascii="Cambria" w:hAnsi="Cambria"/>
          <w:sz w:val="22"/>
        </w:rPr>
        <w:t xml:space="preserve">o </w:t>
      </w:r>
      <w:r>
        <w:rPr>
          <w:rFonts w:ascii="Cambria" w:hAnsi="Cambria"/>
          <w:sz w:val="22"/>
        </w:rPr>
        <w:t>Induction/orientation programs</w:t>
      </w:r>
    </w:p>
    <w:p>
      <w:pPr>
        <w:spacing w:after="80" w:before="120" w:line="276" w:lineRule="auto"/>
      </w:pPr>
      <w:r>
        <w:rPr>
          <w:rFonts w:ascii="Cambria" w:hAnsi="Cambria"/>
          <w:b/>
          <w:i w:val="0"/>
          <w:sz w:val="22"/>
        </w:rPr>
        <w:t>Operational Planning</w:t>
      </w:r>
    </w:p>
    <w:p>
      <w:pPr>
        <w:spacing w:line="276" w:lineRule="auto" w:after="80"/>
        <w:ind w:left="357" w:hanging="357"/>
      </w:pPr>
      <w:r>
        <w:rPr>
          <w:rFonts w:ascii="Cambria" w:hAnsi="Cambria"/>
          <w:sz w:val="22"/>
        </w:rPr>
        <w:t xml:space="preserve">• </w:t>
      </w:r>
      <w:r>
        <w:rPr>
          <w:rFonts w:ascii="Cambria" w:hAnsi="Cambria"/>
          <w:sz w:val="22"/>
        </w:rPr>
        <w:t>Plan each calendar day in advance</w:t>
      </w:r>
    </w:p>
    <w:p>
      <w:pPr>
        <w:spacing w:after="120" w:before="0" w:line="276" w:lineRule="auto"/>
        <w:jc w:val="both"/>
      </w:pPr>
      <w:r>
        <w:rPr>
          <w:rFonts w:ascii="Cambria" w:hAnsi="Cambria"/>
          <w:b/>
          <w:sz w:val="22"/>
        </w:rPr>
        <w:t>Map activities such as: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Instructional delivery</w:t>
      </w:r>
    </w:p>
    <w:p>
      <w:pPr>
        <w:spacing w:line="276" w:lineRule="auto" w:after="80"/>
        <w:ind w:left="714" w:hanging="357"/>
      </w:pPr>
      <w:r>
        <w:rPr>
          <w:rFonts w:ascii="Cambria" w:hAnsi="Cambria"/>
          <w:sz w:val="22"/>
        </w:rPr>
        <w:t xml:space="preserve">o </w:t>
      </w:r>
      <w:r>
        <w:rPr>
          <w:rFonts w:ascii="Cambria" w:hAnsi="Cambria"/>
          <w:sz w:val="22"/>
        </w:rPr>
        <w:t>Assessments</w:t>
      </w:r>
    </w:p>
    <w:p>
      <w:pPr>
        <w:spacing w:line="276" w:lineRule="auto" w:after="80"/>
        <w:ind w:left="714" w:hanging="357"/>
      </w:pPr>
      <w:r>
        <w:rPr>
          <w:rFonts w:ascii="Cambria" w:hAnsi="Cambria"/>
          <w:sz w:val="22"/>
        </w:rPr>
        <w:t xml:space="preserve">o </w:t>
      </w:r>
      <w:r>
        <w:rPr>
          <w:rFonts w:ascii="Cambria" w:hAnsi="Cambria"/>
          <w:sz w:val="22"/>
        </w:rPr>
        <w:t>Holidays</w:t>
      </w:r>
    </w:p>
    <w:p>
      <w:pPr>
        <w:spacing w:line="276" w:lineRule="auto" w:after="80"/>
        <w:ind w:left="714" w:hanging="357"/>
      </w:pPr>
      <w:r>
        <w:rPr>
          <w:rFonts w:ascii="Cambria" w:hAnsi="Cambria"/>
          <w:sz w:val="22"/>
        </w:rPr>
        <w:t xml:space="preserve">o </w:t>
      </w:r>
      <w:r>
        <w:rPr>
          <w:rFonts w:ascii="Cambria" w:hAnsi="Cambria"/>
          <w:sz w:val="22"/>
        </w:rPr>
        <w:t>Events</w:t>
      </w:r>
    </w:p>
    <w:p>
      <w:pPr>
        <w:spacing w:line="276" w:lineRule="auto" w:after="80"/>
        <w:ind w:left="714" w:hanging="357"/>
      </w:pPr>
      <w:r>
        <w:rPr>
          <w:rFonts w:ascii="Cambria" w:hAnsi="Cambria"/>
          <w:sz w:val="22"/>
        </w:rPr>
        <w:t xml:space="preserve">o </w:t>
      </w:r>
      <w:r>
        <w:rPr>
          <w:rFonts w:ascii="Cambria" w:hAnsi="Cambria"/>
          <w:sz w:val="22"/>
        </w:rPr>
        <w:t>Administrative deadlines</w:t>
      </w:r>
    </w:p>
    <w:p>
      <w:pPr>
        <w:spacing w:before="280" w:after="160"/>
      </w:pPr>
      <w:r>
        <w:rPr>
          <w:rFonts w:ascii="Cambria" w:hAnsi="Cambria"/>
          <w:b/>
          <w:color w:val="1F3A5F"/>
          <w:sz w:val="29"/>
        </w:rPr>
        <w:t>11.9. Announcement of Academic Calendar</w:t>
      </w:r>
    </w:p>
    <w:p>
      <w:pPr>
        <w:spacing w:line="276" w:lineRule="auto" w:after="80"/>
        <w:ind w:left="357" w:hanging="357"/>
      </w:pPr>
      <w:r>
        <w:rPr>
          <w:rFonts w:ascii="Cambria" w:hAnsi="Cambria"/>
          <w:b w:val="0"/>
          <w:sz w:val="22"/>
        </w:rPr>
        <w:t xml:space="preserve">1. </w:t>
      </w:r>
      <w:r>
        <w:rPr>
          <w:rFonts w:ascii="Cambria" w:hAnsi="Cambria"/>
          <w:sz w:val="22"/>
        </w:rPr>
        <w:t>Timing of Announcement</w:t>
      </w:r>
    </w:p>
    <w:p>
      <w:pPr>
        <w:spacing w:line="276" w:lineRule="auto" w:after="80"/>
        <w:ind w:left="357" w:hanging="357"/>
      </w:pPr>
      <w:r>
        <w:rPr>
          <w:rFonts w:ascii="Cambria" w:hAnsi="Cambria"/>
          <w:sz w:val="22"/>
        </w:rPr>
        <w:t xml:space="preserve">• </w:t>
      </w:r>
      <w:r>
        <w:rPr>
          <w:rFonts w:ascii="Cambria" w:hAnsi="Cambria"/>
          <w:sz w:val="22"/>
        </w:rPr>
        <w:t>The academic calendar must be announced at least one month before the commencement of the semester</w:t>
      </w:r>
    </w:p>
    <w:p>
      <w:pPr>
        <w:spacing w:line="276" w:lineRule="auto" w:after="80"/>
        <w:ind w:left="357" w:hanging="357"/>
      </w:pPr>
      <w:r>
        <w:rPr>
          <w:rFonts w:ascii="Cambria" w:hAnsi="Cambria"/>
          <w:sz w:val="22"/>
        </w:rPr>
        <w:t xml:space="preserve">• </w:t>
      </w:r>
      <w:r>
        <w:rPr>
          <w:rFonts w:ascii="Cambria" w:hAnsi="Cambria"/>
          <w:sz w:val="22"/>
        </w:rPr>
        <w:t>Released in advance to allow students and faculty to prepare for the upcoming term</w:t>
      </w:r>
    </w:p>
    <w:p>
      <w:pPr>
        <w:spacing w:line="276" w:lineRule="auto" w:after="80"/>
        <w:ind w:left="357" w:hanging="357"/>
      </w:pPr>
      <w:r>
        <w:rPr>
          <w:rFonts w:ascii="Cambria" w:hAnsi="Cambria"/>
          <w:b w:val="0"/>
          <w:sz w:val="22"/>
        </w:rPr>
        <w:t xml:space="preserve">2. </w:t>
      </w:r>
      <w:r>
        <w:rPr>
          <w:rFonts w:ascii="Cambria" w:hAnsi="Cambria"/>
          <w:sz w:val="22"/>
        </w:rPr>
        <w:t>Locations for Display</w:t>
      </w:r>
    </w:p>
    <w:p>
      <w:pPr>
        <w:spacing w:after="120" w:before="0" w:line="276" w:lineRule="auto"/>
        <w:jc w:val="both"/>
      </w:pPr>
      <w:r>
        <w:rPr>
          <w:rFonts w:ascii="Cambria" w:hAnsi="Cambria"/>
          <w:b/>
          <w:sz w:val="22"/>
        </w:rPr>
        <w:t>Calendar should be prominently displayed 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Division/Department Notice Boards</w:t>
      </w:r>
    </w:p>
    <w:p>
      <w:pPr>
        <w:spacing w:line="276" w:lineRule="auto" w:after="80"/>
        <w:ind w:left="714" w:hanging="357"/>
      </w:pPr>
      <w:r>
        <w:rPr>
          <w:rFonts w:ascii="Cambria" w:hAnsi="Cambria"/>
          <w:sz w:val="22"/>
        </w:rPr>
        <w:t xml:space="preserve">o </w:t>
      </w:r>
      <w:r>
        <w:rPr>
          <w:rFonts w:ascii="Cambria" w:hAnsi="Cambria"/>
          <w:sz w:val="22"/>
        </w:rPr>
        <w:t>Library Notice Board</w:t>
      </w:r>
    </w:p>
    <w:p>
      <w:pPr>
        <w:spacing w:line="276" w:lineRule="auto" w:after="80"/>
        <w:ind w:left="714" w:hanging="357"/>
      </w:pPr>
      <w:r>
        <w:rPr>
          <w:rFonts w:ascii="Cambria" w:hAnsi="Cambria"/>
          <w:sz w:val="22"/>
        </w:rPr>
        <w:t xml:space="preserve">o </w:t>
      </w:r>
      <w:r>
        <w:rPr>
          <w:rFonts w:ascii="Cambria" w:hAnsi="Cambria"/>
          <w:sz w:val="22"/>
        </w:rPr>
        <w:t>Examination Section Notice Board</w:t>
      </w:r>
    </w:p>
    <w:p>
      <w:pPr>
        <w:spacing w:line="276" w:lineRule="auto" w:after="80"/>
        <w:ind w:left="357" w:hanging="357"/>
      </w:pPr>
      <w:r>
        <w:rPr>
          <w:rFonts w:ascii="Cambria" w:hAnsi="Cambria"/>
          <w:b w:val="0"/>
          <w:sz w:val="22"/>
        </w:rPr>
        <w:t xml:space="preserve">3. </w:t>
      </w:r>
      <w:r>
        <w:rPr>
          <w:rFonts w:ascii="Cambria" w:hAnsi="Cambria"/>
          <w:sz w:val="22"/>
        </w:rPr>
        <w:t>Modes of Communication</w:t>
      </w:r>
    </w:p>
    <w:p>
      <w:pPr>
        <w:spacing w:after="120" w:before="0" w:line="276" w:lineRule="auto"/>
        <w:jc w:val="both"/>
      </w:pPr>
      <w:r>
        <w:rPr>
          <w:rFonts w:ascii="Cambria" w:hAnsi="Cambria"/>
          <w:b/>
          <w:sz w:val="22"/>
        </w:rPr>
        <w:t>Made available in both:</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Electronic form (institute website, emails, LMS)</w:t>
      </w:r>
    </w:p>
    <w:p>
      <w:pPr>
        <w:spacing w:line="276" w:lineRule="auto" w:after="80"/>
        <w:ind w:left="714" w:hanging="357"/>
      </w:pPr>
      <w:r>
        <w:rPr>
          <w:rFonts w:ascii="Cambria" w:hAnsi="Cambria"/>
          <w:sz w:val="22"/>
        </w:rPr>
        <w:t xml:space="preserve">o </w:t>
      </w:r>
      <w:r>
        <w:rPr>
          <w:rFonts w:ascii="Cambria" w:hAnsi="Cambria"/>
          <w:sz w:val="22"/>
        </w:rPr>
        <w:t>Hard copy format (printed displays at key locations)</w:t>
      </w:r>
    </w:p>
    <w:p>
      <w:pPr>
        <w:spacing w:line="276" w:lineRule="auto" w:after="80"/>
        <w:ind w:left="357" w:hanging="357"/>
      </w:pPr>
      <w:r>
        <w:rPr>
          <w:rFonts w:ascii="Cambria" w:hAnsi="Cambria"/>
          <w:b w:val="0"/>
          <w:sz w:val="22"/>
        </w:rPr>
        <w:t xml:space="preserve">4. </w:t>
      </w:r>
      <w:r>
        <w:rPr>
          <w:rFonts w:ascii="Cambria" w:hAnsi="Cambria"/>
          <w:sz w:val="22"/>
        </w:rPr>
        <w:t>Approval Process</w:t>
      </w:r>
    </w:p>
    <w:p>
      <w:pPr>
        <w:spacing w:line="276" w:lineRule="auto" w:after="80"/>
        <w:ind w:left="357" w:hanging="357"/>
      </w:pPr>
      <w:r>
        <w:rPr>
          <w:rFonts w:ascii="Cambria" w:hAnsi="Cambria"/>
          <w:sz w:val="22"/>
        </w:rPr>
        <w:t xml:space="preserve">• </w:t>
      </w:r>
      <w:r>
        <w:rPr>
          <w:rFonts w:ascii="Cambria" w:hAnsi="Cambria"/>
          <w:sz w:val="22"/>
        </w:rPr>
        <w:t>Prepared by IQAC, Dean Academics, and HoDs</w:t>
      </w:r>
    </w:p>
    <w:p>
      <w:pPr>
        <w:spacing w:line="276" w:lineRule="auto" w:after="80"/>
        <w:ind w:left="357" w:hanging="357"/>
      </w:pPr>
      <w:r>
        <w:rPr>
          <w:rFonts w:ascii="Cambria" w:hAnsi="Cambria"/>
          <w:sz w:val="22"/>
        </w:rPr>
        <w:t xml:space="preserve">• </w:t>
      </w:r>
      <w:r>
        <w:rPr>
          <w:rFonts w:ascii="Cambria" w:hAnsi="Cambria"/>
          <w:sz w:val="22"/>
        </w:rPr>
        <w:t>Approved by the Head of the Institution before publication</w:t>
      </w:r>
    </w:p>
    <w:p>
      <w:pPr>
        <w:spacing w:line="276" w:lineRule="auto" w:after="80"/>
        <w:ind w:left="357" w:hanging="357"/>
      </w:pPr>
      <w:r>
        <w:rPr>
          <w:rFonts w:ascii="Cambria" w:hAnsi="Cambria"/>
          <w:b w:val="0"/>
          <w:sz w:val="22"/>
        </w:rPr>
        <w:t xml:space="preserve">5. </w:t>
      </w:r>
      <w:r>
        <w:rPr>
          <w:rFonts w:ascii="Cambria" w:hAnsi="Cambria"/>
          <w:sz w:val="22"/>
        </w:rPr>
        <w:t>Importance of Announcement</w:t>
      </w:r>
    </w:p>
    <w:p>
      <w:pPr>
        <w:spacing w:line="276" w:lineRule="auto" w:after="80"/>
        <w:ind w:left="357" w:hanging="357"/>
      </w:pPr>
      <w:r>
        <w:rPr>
          <w:rFonts w:ascii="Cambria" w:hAnsi="Cambria"/>
          <w:sz w:val="22"/>
        </w:rPr>
        <w:t xml:space="preserve">• </w:t>
      </w:r>
      <w:r>
        <w:rPr>
          <w:rFonts w:ascii="Cambria" w:hAnsi="Cambria"/>
          <w:sz w:val="22"/>
        </w:rPr>
        <w:t>Ensures transparency and accountability</w:t>
      </w:r>
    </w:p>
    <w:p>
      <w:pPr>
        <w:spacing w:after="120" w:before="0" w:line="276" w:lineRule="auto"/>
        <w:jc w:val="both"/>
      </w:pPr>
      <w:r>
        <w:rPr>
          <w:rFonts w:ascii="Cambria" w:hAnsi="Cambria"/>
          <w:b/>
          <w:sz w:val="22"/>
        </w:rPr>
        <w:t>Allows students and faculty to:</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Plan teaching-learning activities</w:t>
      </w:r>
    </w:p>
    <w:p>
      <w:pPr>
        <w:spacing w:line="276" w:lineRule="auto" w:after="80"/>
        <w:ind w:left="714" w:hanging="357"/>
      </w:pPr>
      <w:r>
        <w:rPr>
          <w:rFonts w:ascii="Cambria" w:hAnsi="Cambria"/>
          <w:sz w:val="22"/>
        </w:rPr>
        <w:t xml:space="preserve">o </w:t>
      </w:r>
      <w:r>
        <w:rPr>
          <w:rFonts w:ascii="Cambria" w:hAnsi="Cambria"/>
          <w:sz w:val="22"/>
        </w:rPr>
        <w:t>Track evaluation and submission deadlines</w:t>
      </w:r>
    </w:p>
    <w:p>
      <w:pPr>
        <w:spacing w:line="276" w:lineRule="auto" w:after="80"/>
        <w:ind w:left="714" w:hanging="357"/>
      </w:pPr>
      <w:r>
        <w:rPr>
          <w:rFonts w:ascii="Cambria" w:hAnsi="Cambria"/>
          <w:sz w:val="22"/>
        </w:rPr>
        <w:t xml:space="preserve">o </w:t>
      </w:r>
      <w:r>
        <w:rPr>
          <w:rFonts w:ascii="Cambria" w:hAnsi="Cambria"/>
          <w:sz w:val="22"/>
        </w:rPr>
        <w:t>Prepare for institutional events and examinations</w:t>
      </w:r>
    </w:p>
    <w:p>
      <w:pPr>
        <w:spacing w:before="280" w:after="160"/>
      </w:pPr>
      <w:r>
        <w:rPr>
          <w:rFonts w:ascii="Cambria" w:hAnsi="Cambria"/>
          <w:b/>
          <w:color w:val="1F3A5F"/>
          <w:sz w:val="29"/>
        </w:rPr>
        <w:t>11.10. Implementation of Schedules</w:t>
      </w:r>
    </w:p>
    <w:p>
      <w:pPr>
        <w:spacing w:line="276" w:lineRule="auto" w:after="80"/>
        <w:ind w:left="357" w:hanging="357"/>
      </w:pPr>
      <w:r>
        <w:rPr>
          <w:rFonts w:ascii="Cambria" w:hAnsi="Cambria"/>
          <w:b w:val="0"/>
          <w:sz w:val="22"/>
        </w:rPr>
        <w:t xml:space="preserve">1. </w:t>
      </w:r>
      <w:r>
        <w:rPr>
          <w:rFonts w:ascii="Cambria" w:hAnsi="Cambria"/>
          <w:sz w:val="22"/>
        </w:rPr>
        <w:t>Adherence to Academic Calendar</w:t>
      </w:r>
    </w:p>
    <w:p>
      <w:pPr>
        <w:spacing w:line="276" w:lineRule="auto" w:after="80"/>
        <w:ind w:left="357" w:hanging="357"/>
      </w:pPr>
      <w:r>
        <w:rPr>
          <w:rFonts w:ascii="Cambria" w:hAnsi="Cambria"/>
          <w:sz w:val="22"/>
        </w:rPr>
        <w:t xml:space="preserve">• </w:t>
      </w:r>
      <w:r>
        <w:rPr>
          <w:rFonts w:ascii="Cambria" w:hAnsi="Cambria"/>
          <w:sz w:val="22"/>
        </w:rPr>
        <w:t>All events, activities, and schedules are to be conducted strictly as per the academic calendar</w:t>
      </w:r>
    </w:p>
    <w:p>
      <w:pPr>
        <w:spacing w:line="276" w:lineRule="auto" w:after="80"/>
        <w:ind w:left="357" w:hanging="357"/>
      </w:pPr>
      <w:r>
        <w:rPr>
          <w:rFonts w:ascii="Cambria" w:hAnsi="Cambria"/>
          <w:sz w:val="22"/>
        </w:rPr>
        <w:t xml:space="preserve">• </w:t>
      </w:r>
      <w:r>
        <w:rPr>
          <w:rFonts w:ascii="Cambria" w:hAnsi="Cambria"/>
          <w:sz w:val="22"/>
        </w:rPr>
        <w:t>No deviations are permitted once the calendar is finalized and announced</w:t>
      </w:r>
    </w:p>
    <w:p>
      <w:pPr>
        <w:spacing w:line="276" w:lineRule="auto" w:after="80"/>
        <w:ind w:left="357" w:hanging="357"/>
      </w:pPr>
      <w:r>
        <w:rPr>
          <w:rFonts w:ascii="Cambria" w:hAnsi="Cambria"/>
          <w:b w:val="0"/>
          <w:sz w:val="22"/>
        </w:rPr>
        <w:t xml:space="preserve">2. </w:t>
      </w:r>
      <w:r>
        <w:rPr>
          <w:rFonts w:ascii="Cambria" w:hAnsi="Cambria"/>
          <w:sz w:val="22"/>
        </w:rPr>
        <w:t>Exception Clause</w:t>
      </w:r>
    </w:p>
    <w:p>
      <w:pPr>
        <w:spacing w:line="276" w:lineRule="auto" w:after="80"/>
        <w:ind w:left="357" w:hanging="357"/>
      </w:pPr>
      <w:r>
        <w:rPr>
          <w:rFonts w:ascii="Cambria" w:hAnsi="Cambria"/>
          <w:sz w:val="22"/>
        </w:rPr>
        <w:t xml:space="preserve">• </w:t>
      </w:r>
      <w:r>
        <w:rPr>
          <w:rFonts w:ascii="Cambria" w:hAnsi="Cambria"/>
          <w:sz w:val="22"/>
        </w:rPr>
        <w:t>Changes are allowed only under conditions of genuine exigency</w:t>
      </w:r>
    </w:p>
    <w:p>
      <w:pPr>
        <w:spacing w:after="120" w:before="0" w:line="276" w:lineRule="auto"/>
        <w:jc w:val="both"/>
      </w:pPr>
      <w:r>
        <w:rPr>
          <w:rFonts w:ascii="Cambria" w:hAnsi="Cambria"/>
          <w:b/>
          <w:sz w:val="22"/>
        </w:rPr>
        <w:t>Any exception must be: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Justified with valid reasons</w:t>
      </w:r>
    </w:p>
    <w:p>
      <w:pPr>
        <w:spacing w:line="276" w:lineRule="auto" w:after="80"/>
        <w:ind w:left="714" w:hanging="357"/>
      </w:pPr>
      <w:r>
        <w:rPr>
          <w:rFonts w:ascii="Cambria" w:hAnsi="Cambria"/>
          <w:sz w:val="22"/>
        </w:rPr>
        <w:t xml:space="preserve">o </w:t>
      </w:r>
      <w:r>
        <w:rPr>
          <w:rFonts w:ascii="Cambria" w:hAnsi="Cambria"/>
          <w:sz w:val="22"/>
        </w:rPr>
        <w:t>Approved by the Head of the Institution</w:t>
      </w:r>
    </w:p>
    <w:p>
      <w:pPr>
        <w:spacing w:line="276" w:lineRule="auto" w:after="80"/>
        <w:ind w:left="357" w:hanging="357"/>
      </w:pPr>
      <w:r>
        <w:rPr>
          <w:rFonts w:ascii="Cambria" w:hAnsi="Cambria"/>
          <w:b w:val="0"/>
          <w:sz w:val="22"/>
        </w:rPr>
        <w:t xml:space="preserve">3. </w:t>
      </w:r>
      <w:r>
        <w:rPr>
          <w:rFonts w:ascii="Cambria" w:hAnsi="Cambria"/>
          <w:sz w:val="22"/>
        </w:rPr>
        <w:t>Monitoring &amp; Compliance</w:t>
      </w:r>
    </w:p>
    <w:p>
      <w:pPr>
        <w:spacing w:after="120" w:before="0" w:line="276" w:lineRule="auto"/>
        <w:jc w:val="both"/>
      </w:pPr>
      <w:r>
        <w:rPr>
          <w:rFonts w:ascii="Cambria" w:hAnsi="Cambria"/>
          <w:b/>
          <w:sz w:val="22"/>
        </w:rPr>
        <w:t>IQAC is responsible for:</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Monitoring adherence to the academic calendar</w:t>
      </w:r>
    </w:p>
    <w:p>
      <w:pPr>
        <w:spacing w:line="276" w:lineRule="auto" w:after="80"/>
        <w:ind w:left="714" w:hanging="357"/>
      </w:pPr>
      <w:r>
        <w:rPr>
          <w:rFonts w:ascii="Cambria" w:hAnsi="Cambria"/>
          <w:sz w:val="22"/>
        </w:rPr>
        <w:t xml:space="preserve">o </w:t>
      </w:r>
      <w:r>
        <w:rPr>
          <w:rFonts w:ascii="Cambria" w:hAnsi="Cambria"/>
          <w:sz w:val="22"/>
        </w:rPr>
        <w:t>Reviewing and reporting any deviations</w:t>
      </w:r>
    </w:p>
    <w:p>
      <w:pPr>
        <w:spacing w:line="276" w:lineRule="auto" w:after="80"/>
        <w:ind w:left="714" w:hanging="357"/>
      </w:pPr>
      <w:r>
        <w:rPr>
          <w:rFonts w:ascii="Cambria" w:hAnsi="Cambria"/>
          <w:sz w:val="22"/>
        </w:rPr>
        <w:t xml:space="preserve">o </w:t>
      </w:r>
      <w:r>
        <w:rPr>
          <w:rFonts w:ascii="Cambria" w:hAnsi="Cambria"/>
          <w:sz w:val="22"/>
        </w:rPr>
        <w:t>Ensuring corrective action if schedules are disrupted</w:t>
      </w:r>
    </w:p>
    <w:p>
      <w:pPr>
        <w:spacing w:line="276" w:lineRule="auto" w:after="80"/>
        <w:ind w:left="357" w:hanging="357"/>
      </w:pPr>
      <w:r>
        <w:rPr>
          <w:rFonts w:ascii="Cambria" w:hAnsi="Cambria"/>
          <w:b w:val="0"/>
          <w:sz w:val="22"/>
        </w:rPr>
        <w:t xml:space="preserve">4. </w:t>
      </w:r>
      <w:r>
        <w:rPr>
          <w:rFonts w:ascii="Cambria" w:hAnsi="Cambria"/>
          <w:sz w:val="22"/>
        </w:rPr>
        <w:t>Impact of Schedule Integrity</w:t>
      </w:r>
    </w:p>
    <w:p>
      <w:pPr>
        <w:spacing w:line="276" w:lineRule="auto" w:after="80"/>
        <w:ind w:left="357" w:hanging="357"/>
      </w:pPr>
      <w:r>
        <w:rPr>
          <w:rFonts w:ascii="Cambria" w:hAnsi="Cambria"/>
          <w:sz w:val="22"/>
        </w:rPr>
        <w:t xml:space="preserve">• </w:t>
      </w:r>
      <w:r>
        <w:rPr>
          <w:rFonts w:ascii="Cambria" w:hAnsi="Cambria"/>
          <w:sz w:val="22"/>
        </w:rPr>
        <w:t>Maintains academic discipline and uniformity</w:t>
      </w:r>
    </w:p>
    <w:p>
      <w:pPr>
        <w:spacing w:line="276" w:lineRule="auto" w:after="80"/>
        <w:ind w:left="357" w:hanging="357"/>
      </w:pPr>
      <w:r>
        <w:rPr>
          <w:rFonts w:ascii="Cambria" w:hAnsi="Cambria"/>
          <w:sz w:val="22"/>
        </w:rPr>
        <w:t xml:space="preserve">• </w:t>
      </w:r>
      <w:r>
        <w:rPr>
          <w:rFonts w:ascii="Cambria" w:hAnsi="Cambria"/>
          <w:sz w:val="22"/>
        </w:rPr>
        <w:t>Prevents scheduling conflicts across departments and activities</w:t>
      </w:r>
    </w:p>
    <w:p>
      <w:pPr>
        <w:spacing w:line="276" w:lineRule="auto" w:after="80"/>
        <w:ind w:left="357" w:hanging="357"/>
      </w:pPr>
      <w:r>
        <w:rPr>
          <w:rFonts w:ascii="Cambria" w:hAnsi="Cambria"/>
          <w:sz w:val="22"/>
        </w:rPr>
        <w:t xml:space="preserve">• </w:t>
      </w:r>
      <w:r>
        <w:rPr>
          <w:rFonts w:ascii="Cambria" w:hAnsi="Cambria"/>
          <w:sz w:val="22"/>
        </w:rPr>
        <w:t>Facilitates effective planning for students and faculty</w:t>
      </w:r>
    </w:p>
    <w:p>
      <w:pPr>
        <w:spacing w:line="276" w:lineRule="auto" w:after="80"/>
        <w:ind w:left="357" w:hanging="357"/>
      </w:pPr>
      <w:r>
        <w:rPr>
          <w:rFonts w:ascii="Cambria" w:hAnsi="Cambria"/>
          <w:b w:val="0"/>
          <w:sz w:val="22"/>
        </w:rPr>
        <w:t xml:space="preserve">5. </w:t>
      </w:r>
      <w:r>
        <w:rPr>
          <w:rFonts w:ascii="Cambria" w:hAnsi="Cambria"/>
          <w:sz w:val="22"/>
        </w:rPr>
        <w:t>Accountability</w:t>
      </w:r>
    </w:p>
    <w:p>
      <w:pPr>
        <w:spacing w:after="120" w:before="0" w:line="276" w:lineRule="auto"/>
        <w:jc w:val="both"/>
      </w:pPr>
      <w:r>
        <w:rPr>
          <w:rFonts w:ascii="Cambria" w:hAnsi="Cambria"/>
          <w:sz w:val="22"/>
        </w:rPr>
        <w:t>Faculty, staff, and students are equally responsible for timely execution of:</w:t>
      </w:r>
    </w:p>
    <w:p>
      <w:pPr>
        <w:spacing w:line="276" w:lineRule="auto" w:after="80"/>
        <w:ind w:left="714" w:hanging="357"/>
      </w:pPr>
      <w:r>
        <w:rPr>
          <w:rFonts w:ascii="Cambria" w:hAnsi="Cambria"/>
          <w:sz w:val="22"/>
        </w:rPr>
        <w:t xml:space="preserve">o </w:t>
      </w:r>
      <w:r>
        <w:rPr>
          <w:rFonts w:ascii="Cambria" w:hAnsi="Cambria"/>
          <w:sz w:val="22"/>
        </w:rPr>
        <w:t>Instructional delivery</w:t>
      </w:r>
    </w:p>
    <w:p>
      <w:pPr>
        <w:spacing w:line="276" w:lineRule="auto" w:after="80"/>
        <w:ind w:left="714" w:hanging="357"/>
      </w:pPr>
      <w:r>
        <w:rPr>
          <w:rFonts w:ascii="Cambria" w:hAnsi="Cambria"/>
          <w:sz w:val="22"/>
        </w:rPr>
        <w:t xml:space="preserve">o </w:t>
      </w:r>
      <w:r>
        <w:rPr>
          <w:rFonts w:ascii="Cambria" w:hAnsi="Cambria"/>
          <w:sz w:val="22"/>
        </w:rPr>
        <w:t>Internal assessments</w:t>
      </w:r>
    </w:p>
    <w:p>
      <w:pPr>
        <w:spacing w:line="276" w:lineRule="auto" w:after="80"/>
        <w:ind w:left="714" w:hanging="357"/>
      </w:pPr>
      <w:r>
        <w:rPr>
          <w:rFonts w:ascii="Cambria" w:hAnsi="Cambria"/>
          <w:sz w:val="22"/>
        </w:rPr>
        <w:t xml:space="preserve">o </w:t>
      </w:r>
      <w:r>
        <w:rPr>
          <w:rFonts w:ascii="Cambria" w:hAnsi="Cambria"/>
          <w:sz w:val="22"/>
        </w:rPr>
        <w:t>Lab sessions</w:t>
      </w:r>
    </w:p>
    <w:p>
      <w:pPr>
        <w:spacing w:line="276" w:lineRule="auto" w:after="80"/>
        <w:ind w:left="714" w:hanging="357"/>
      </w:pPr>
      <w:r>
        <w:rPr>
          <w:rFonts w:ascii="Cambria" w:hAnsi="Cambria"/>
          <w:sz w:val="22"/>
        </w:rPr>
        <w:t xml:space="preserve">o </w:t>
      </w:r>
      <w:r>
        <w:rPr>
          <w:rFonts w:ascii="Cambria" w:hAnsi="Cambria"/>
          <w:sz w:val="22"/>
        </w:rPr>
        <w:t>Events and co-curricular activities</w:t>
      </w:r>
    </w:p>
    <w:p>
      <w:pPr>
        <w:spacing w:before="280" w:after="160"/>
      </w:pPr>
      <w:r>
        <w:rPr>
          <w:rFonts w:ascii="Cambria" w:hAnsi="Cambria"/>
          <w:b/>
          <w:color w:val="1F3A5F"/>
          <w:sz w:val="29"/>
        </w:rPr>
        <w:t>11.11. Contact Hours</w:t>
      </w:r>
    </w:p>
    <w:p>
      <w:pPr>
        <w:spacing w:after="80" w:before="120" w:line="276" w:lineRule="auto"/>
      </w:pPr>
      <w:r>
        <w:rPr>
          <w:rFonts w:ascii="Cambria" w:hAnsi="Cambria"/>
          <w:b w:val="0"/>
          <w:i w:val="0"/>
          <w:sz w:val="22"/>
        </w:rPr>
        <w:t>a. Determination of Contact Hours</w:t>
      </w:r>
    </w:p>
    <w:p>
      <w:pPr>
        <w:spacing w:after="120" w:before="0" w:line="276" w:lineRule="auto"/>
        <w:jc w:val="both"/>
      </w:pPr>
      <w:r>
        <w:rPr>
          <w:rFonts w:ascii="Cambria" w:hAnsi="Cambria"/>
          <w:b/>
          <w:sz w:val="22"/>
        </w:rPr>
        <w:t>The number of contact hours per week is based 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Complexity of content</w:t>
      </w:r>
    </w:p>
    <w:p>
      <w:pPr>
        <w:spacing w:line="276" w:lineRule="auto" w:after="80"/>
        <w:ind w:left="714" w:hanging="357"/>
      </w:pPr>
      <w:r>
        <w:rPr>
          <w:rFonts w:ascii="Cambria" w:hAnsi="Cambria"/>
          <w:sz w:val="22"/>
        </w:rPr>
        <w:t xml:space="preserve">o </w:t>
      </w:r>
      <w:r>
        <w:rPr>
          <w:rFonts w:ascii="Cambria" w:hAnsi="Cambria"/>
          <w:sz w:val="22"/>
        </w:rPr>
        <w:t>Volume of topics covered</w:t>
      </w:r>
    </w:p>
    <w:p>
      <w:pPr>
        <w:spacing w:after="120" w:before="0" w:line="276" w:lineRule="auto"/>
        <w:jc w:val="both"/>
      </w:pPr>
      <w:r>
        <w:rPr>
          <w:rFonts w:ascii="Cambria" w:hAnsi="Cambria"/>
          <w:sz w:val="22"/>
        </w:rPr>
        <w:t>For all analytical and problem-oriented courses, there shall be:</w:t>
      </w:r>
    </w:p>
    <w:p>
      <w:pPr>
        <w:spacing w:line="276" w:lineRule="auto" w:after="80"/>
        <w:ind w:left="714" w:hanging="357"/>
      </w:pPr>
      <w:r>
        <w:rPr>
          <w:rFonts w:ascii="Cambria" w:hAnsi="Cambria"/>
          <w:sz w:val="22"/>
        </w:rPr>
        <w:t xml:space="preserve">o </w:t>
      </w:r>
      <w:r>
        <w:rPr>
          <w:rFonts w:ascii="Cambria" w:hAnsi="Cambria"/>
          <w:sz w:val="22"/>
        </w:rPr>
        <w:t>1 Tutorial Hour per week in addition to lecture hours</w:t>
      </w:r>
    </w:p>
    <w:p>
      <w:pPr>
        <w:spacing w:line="276" w:lineRule="auto" w:after="80"/>
        <w:ind w:left="714" w:hanging="357"/>
      </w:pPr>
      <w:r>
        <w:rPr>
          <w:rFonts w:ascii="Cambria" w:hAnsi="Cambria"/>
          <w:sz w:val="22"/>
        </w:rPr>
        <w:t xml:space="preserve">o </w:t>
      </w:r>
      <w:r>
        <w:rPr>
          <w:rFonts w:ascii="Cambria" w:hAnsi="Cambria"/>
          <w:sz w:val="22"/>
        </w:rPr>
        <w:t>Aimed at enhancing concept clarity and problem-solving ability</w:t>
      </w:r>
    </w:p>
    <w:p>
      <w:pPr>
        <w:spacing w:after="80" w:before="120" w:line="276" w:lineRule="auto"/>
      </w:pPr>
      <w:r>
        <w:rPr>
          <w:rFonts w:ascii="Cambria" w:hAnsi="Cambria"/>
          <w:b w:val="0"/>
          <w:i w:val="0"/>
          <w:sz w:val="22"/>
        </w:rPr>
        <w:t>b. Non-Timetabled Academic Work</w:t>
      </w:r>
    </w:p>
    <w:p>
      <w:pPr>
        <w:spacing w:after="120" w:before="0" w:line="276" w:lineRule="auto"/>
        <w:jc w:val="both"/>
      </w:pPr>
      <w:r>
        <w:rPr>
          <w:rFonts w:ascii="Cambria" w:hAnsi="Cambria"/>
          <w:sz w:val="22"/>
        </w:rPr>
        <w:t>Students are expected to work outside regular class hours for:</w:t>
      </w:r>
    </w:p>
    <w:p>
      <w:pPr>
        <w:spacing w:line="276" w:lineRule="auto" w:after="80"/>
        <w:ind w:left="714" w:hanging="357"/>
      </w:pPr>
      <w:r>
        <w:rPr>
          <w:rFonts w:ascii="Cambria" w:hAnsi="Cambria"/>
          <w:sz w:val="22"/>
        </w:rPr>
        <w:t xml:space="preserve">o </w:t>
      </w:r>
      <w:r>
        <w:rPr>
          <w:rFonts w:ascii="Cambria" w:hAnsi="Cambria"/>
          <w:sz w:val="22"/>
        </w:rPr>
        <w:t>Mini Projects</w:t>
      </w:r>
    </w:p>
    <w:p>
      <w:pPr>
        <w:spacing w:line="276" w:lineRule="auto" w:after="80"/>
        <w:ind w:left="714" w:hanging="357"/>
      </w:pPr>
      <w:r>
        <w:rPr>
          <w:rFonts w:ascii="Cambria" w:hAnsi="Cambria"/>
          <w:sz w:val="22"/>
        </w:rPr>
        <w:t xml:space="preserve">o </w:t>
      </w:r>
      <w:r>
        <w:rPr>
          <w:rFonts w:ascii="Cambria" w:hAnsi="Cambria"/>
          <w:sz w:val="22"/>
        </w:rPr>
        <w:t>Industrial Training</w:t>
      </w:r>
    </w:p>
    <w:p>
      <w:pPr>
        <w:spacing w:line="276" w:lineRule="auto" w:after="80"/>
        <w:ind w:left="714" w:hanging="357"/>
      </w:pPr>
      <w:r>
        <w:rPr>
          <w:rFonts w:ascii="Cambria" w:hAnsi="Cambria"/>
          <w:sz w:val="22"/>
        </w:rPr>
        <w:t xml:space="preserve">o </w:t>
      </w:r>
      <w:r>
        <w:rPr>
          <w:rFonts w:ascii="Cambria" w:hAnsi="Cambria"/>
          <w:sz w:val="22"/>
        </w:rPr>
        <w:t>Skill-Oriented Courses</w:t>
      </w:r>
    </w:p>
    <w:p>
      <w:pPr>
        <w:spacing w:line="276" w:lineRule="auto" w:after="80"/>
        <w:ind w:left="714" w:hanging="357"/>
      </w:pPr>
      <w:r>
        <w:rPr>
          <w:rFonts w:ascii="Cambria" w:hAnsi="Cambria"/>
          <w:sz w:val="22"/>
        </w:rPr>
        <w:t xml:space="preserve">o </w:t>
      </w:r>
      <w:r>
        <w:rPr>
          <w:rFonts w:ascii="Cambria" w:hAnsi="Cambria"/>
          <w:sz w:val="22"/>
        </w:rPr>
        <w:t>Final Year Projects</w:t>
      </w:r>
    </w:p>
    <w:p>
      <w:pPr>
        <w:spacing w:after="120" w:before="0" w:line="276" w:lineRule="auto"/>
        <w:jc w:val="both"/>
      </w:pPr>
      <w:r>
        <w:rPr>
          <w:rFonts w:ascii="Cambria" w:hAnsi="Cambria"/>
          <w:b/>
          <w:sz w:val="22"/>
        </w:rPr>
        <w:t>Faculty members associated with these components shall:</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Provide academic support and supervision</w:t>
      </w:r>
    </w:p>
    <w:p>
      <w:pPr>
        <w:spacing w:line="276" w:lineRule="auto" w:after="80"/>
        <w:ind w:left="714" w:hanging="357"/>
      </w:pPr>
      <w:r>
        <w:rPr>
          <w:rFonts w:ascii="Cambria" w:hAnsi="Cambria"/>
          <w:sz w:val="22"/>
        </w:rPr>
        <w:t xml:space="preserve">o </w:t>
      </w:r>
      <w:r>
        <w:rPr>
          <w:rFonts w:ascii="Cambria" w:hAnsi="Cambria"/>
          <w:sz w:val="22"/>
        </w:rPr>
        <w:t>Be available for guidance beyond the timetable</w:t>
      </w:r>
    </w:p>
    <w:p>
      <w:pPr>
        <w:spacing w:after="80" w:before="120" w:line="276" w:lineRule="auto"/>
      </w:pPr>
      <w:r>
        <w:rPr>
          <w:rFonts w:ascii="Cambria" w:hAnsi="Cambria"/>
          <w:b/>
          <w:i w:val="0"/>
          <w:sz w:val="22"/>
        </w:rPr>
        <w:t>Key Principles</w:t>
      </w:r>
    </w:p>
    <w:p>
      <w:pPr>
        <w:spacing w:line="276" w:lineRule="auto" w:after="80"/>
        <w:ind w:left="357" w:hanging="357"/>
      </w:pPr>
      <w:r>
        <w:rPr>
          <w:rFonts w:ascii="Cambria" w:hAnsi="Cambria"/>
          <w:sz w:val="22"/>
        </w:rPr>
        <w:t xml:space="preserve">• </w:t>
      </w:r>
      <w:r>
        <w:rPr>
          <w:rFonts w:ascii="Cambria" w:hAnsi="Cambria"/>
          <w:sz w:val="22"/>
        </w:rPr>
        <w:t>Promotes self-directed learning and practical engagement</w:t>
      </w:r>
    </w:p>
    <w:p>
      <w:pPr>
        <w:spacing w:line="276" w:lineRule="auto" w:after="80"/>
        <w:ind w:left="357" w:hanging="357"/>
      </w:pPr>
      <w:r>
        <w:rPr>
          <w:rFonts w:ascii="Cambria" w:hAnsi="Cambria"/>
          <w:sz w:val="22"/>
        </w:rPr>
        <w:t xml:space="preserve">• </w:t>
      </w:r>
      <w:r>
        <w:rPr>
          <w:rFonts w:ascii="Cambria" w:hAnsi="Cambria"/>
          <w:sz w:val="22"/>
        </w:rPr>
        <w:t>Ensures balanced integration of theory and application</w:t>
      </w:r>
    </w:p>
    <w:p>
      <w:pPr>
        <w:spacing w:line="276" w:lineRule="auto" w:after="80"/>
        <w:ind w:left="357" w:hanging="357"/>
      </w:pPr>
      <w:r>
        <w:rPr>
          <w:rFonts w:ascii="Cambria" w:hAnsi="Cambria"/>
          <w:sz w:val="22"/>
        </w:rPr>
        <w:t xml:space="preserve">• </w:t>
      </w:r>
      <w:r>
        <w:rPr>
          <w:rFonts w:ascii="Cambria" w:hAnsi="Cambria"/>
          <w:sz w:val="22"/>
        </w:rPr>
        <w:t>Supports the development of autonomous project handling skills</w:t>
      </w:r>
    </w:p>
    <w:p>
      <w:pPr>
        <w:spacing w:before="280" w:after="160"/>
      </w:pPr>
      <w:r>
        <w:rPr>
          <w:rFonts w:ascii="Cambria" w:hAnsi="Cambria"/>
          <w:b/>
          <w:color w:val="1F3A5F"/>
          <w:sz w:val="29"/>
        </w:rPr>
        <w:t>11.12. Organization of Course Contents with respect to modules, COs (Course Outcomes), and their alignment with the academic calendar</w:t>
      </w:r>
    </w:p>
    <w:p>
      <w:pPr>
        <w:spacing w:line="276" w:lineRule="auto" w:after="80"/>
        <w:ind w:left="357" w:hanging="357"/>
      </w:pPr>
      <w:r>
        <w:rPr>
          <w:rFonts w:ascii="Cambria" w:hAnsi="Cambria"/>
          <w:b w:val="0"/>
          <w:sz w:val="22"/>
        </w:rPr>
        <w:t xml:space="preserve">1. </w:t>
      </w:r>
      <w:r>
        <w:rPr>
          <w:rFonts w:ascii="Cambria" w:hAnsi="Cambria"/>
          <w:sz w:val="22"/>
        </w:rPr>
        <w:t>Modular Structure of Courses</w:t>
      </w:r>
    </w:p>
    <w:p>
      <w:pPr>
        <w:spacing w:line="276" w:lineRule="auto" w:after="80"/>
        <w:ind w:left="357" w:hanging="357"/>
      </w:pPr>
      <w:r>
        <w:rPr>
          <w:rFonts w:ascii="Cambria" w:hAnsi="Cambria"/>
          <w:sz w:val="22"/>
        </w:rPr>
        <w:t xml:space="preserve">• </w:t>
      </w:r>
      <w:r>
        <w:rPr>
          <w:rFonts w:ascii="Cambria" w:hAnsi="Cambria"/>
          <w:sz w:val="22"/>
        </w:rPr>
        <w:t>Each course is structured into two modules per semester</w:t>
      </w:r>
    </w:p>
    <w:p>
      <w:pPr>
        <w:spacing w:line="276" w:lineRule="auto" w:after="80"/>
        <w:ind w:left="357" w:hanging="357"/>
      </w:pPr>
      <w:r>
        <w:rPr>
          <w:rFonts w:ascii="Cambria" w:hAnsi="Cambria"/>
          <w:sz w:val="22"/>
        </w:rPr>
        <w:t xml:space="preserve">• </w:t>
      </w:r>
      <w:r>
        <w:rPr>
          <w:rFonts w:ascii="Cambria" w:hAnsi="Cambria"/>
          <w:b/>
          <w:sz w:val="22"/>
        </w:rPr>
        <w:t>Duration of each module:</w:t>
      </w:r>
      <w:r>
        <w:rPr>
          <w:rFonts w:ascii="Cambria" w:hAnsi="Cambria"/>
          <w:sz w:val="22"/>
        </w:rPr>
        <w:t xml:space="preserve"> Approximately 8 weeks</w:t>
      </w:r>
    </w:p>
    <w:p>
      <w:pPr>
        <w:spacing w:line="276" w:lineRule="auto" w:after="80"/>
        <w:ind w:left="357" w:hanging="357"/>
      </w:pPr>
      <w:r>
        <w:rPr>
          <w:rFonts w:ascii="Cambria" w:hAnsi="Cambria"/>
          <w:sz w:val="22"/>
        </w:rPr>
        <w:t xml:space="preserve">• </w:t>
      </w:r>
      <w:r>
        <w:rPr>
          <w:rFonts w:ascii="Cambria" w:hAnsi="Cambria"/>
          <w:sz w:val="22"/>
        </w:rPr>
        <w:t>Each module focuses on a progressive build-up of knowledge and skill</w:t>
      </w:r>
    </w:p>
    <w:p>
      <w:pPr>
        <w:spacing w:line="276" w:lineRule="auto" w:after="80"/>
        <w:ind w:left="357" w:hanging="357"/>
      </w:pPr>
      <w:r>
        <w:rPr>
          <w:rFonts w:ascii="Cambria" w:hAnsi="Cambria"/>
          <w:b w:val="0"/>
          <w:sz w:val="22"/>
        </w:rPr>
        <w:t xml:space="preserve">2. </w:t>
      </w:r>
      <w:r>
        <w:rPr>
          <w:rFonts w:ascii="Cambria" w:hAnsi="Cambria"/>
          <w:sz w:val="22"/>
        </w:rPr>
        <w:t>Course Outcomes (COs) Distribution</w:t>
      </w:r>
    </w:p>
    <w:p>
      <w:pPr>
        <w:spacing w:after="120" w:before="0" w:line="276" w:lineRule="auto"/>
        <w:jc w:val="both"/>
      </w:pPr>
      <w:r>
        <w:rPr>
          <w:rFonts w:ascii="Cambria" w:hAnsi="Cambria"/>
          <w:sz w:val="22"/>
        </w:rPr>
        <w:t>Each module’s contents are split across three COs:</w:t>
      </w:r>
    </w:p>
    <w:p>
      <w:pPr>
        <w:spacing w:line="276" w:lineRule="auto" w:after="80"/>
        <w:ind w:left="714" w:hanging="357"/>
      </w:pPr>
      <w:r>
        <w:rPr>
          <w:rFonts w:ascii="Cambria" w:hAnsi="Cambria"/>
          <w:sz w:val="22"/>
        </w:rPr>
        <w:t xml:space="preserve">o </w:t>
      </w:r>
      <w:r>
        <w:rPr>
          <w:rFonts w:ascii="Cambria" w:hAnsi="Cambria"/>
          <w:sz w:val="22"/>
        </w:rPr>
        <w:t>CO1 – Covers Fundamentals and Broad Perspective of the module</w:t>
      </w:r>
    </w:p>
    <w:p>
      <w:pPr>
        <w:spacing w:line="276" w:lineRule="auto" w:after="80"/>
        <w:ind w:left="714" w:hanging="357"/>
      </w:pPr>
      <w:r>
        <w:rPr>
          <w:rFonts w:ascii="Cambria" w:hAnsi="Cambria"/>
          <w:sz w:val="22"/>
        </w:rPr>
        <w:t xml:space="preserve">o </w:t>
      </w:r>
      <w:r>
        <w:rPr>
          <w:rFonts w:ascii="Cambria" w:hAnsi="Cambria"/>
          <w:sz w:val="22"/>
        </w:rPr>
        <w:t>CO2 &amp; CO3 – Focus on advanced extensions, applications, and practice models</w:t>
      </w:r>
    </w:p>
    <w:p>
      <w:pPr>
        <w:spacing w:line="276" w:lineRule="auto" w:after="80"/>
        <w:ind w:left="714" w:hanging="357"/>
      </w:pPr>
      <w:r>
        <w:rPr>
          <w:rFonts w:ascii="Cambria" w:hAnsi="Cambria"/>
          <w:sz w:val="22"/>
        </w:rPr>
        <w:t xml:space="preserve">o </w:t>
      </w:r>
      <w:r>
        <w:rPr>
          <w:rFonts w:ascii="Cambria" w:hAnsi="Cambria"/>
          <w:sz w:val="22"/>
        </w:rPr>
        <w:t>Similarly, Module-II will cover CO4, CO5, and CO6 in the same pattern</w:t>
      </w:r>
    </w:p>
    <w:p>
      <w:pPr>
        <w:spacing w:line="276" w:lineRule="auto" w:after="80"/>
        <w:ind w:left="357" w:hanging="357"/>
      </w:pPr>
      <w:r>
        <w:rPr>
          <w:rFonts w:ascii="Cambria" w:hAnsi="Cambria"/>
          <w:b w:val="0"/>
          <w:sz w:val="22"/>
        </w:rPr>
        <w:t xml:space="preserve">3. </w:t>
      </w:r>
      <w:r>
        <w:rPr>
          <w:rFonts w:ascii="Cambria" w:hAnsi="Cambria"/>
          <w:sz w:val="22"/>
        </w:rPr>
        <w:t>Integration of Learning and Skills</w:t>
      </w:r>
    </w:p>
    <w:p>
      <w:pPr>
        <w:spacing w:line="276" w:lineRule="auto" w:after="80"/>
        <w:ind w:left="357" w:hanging="357"/>
      </w:pPr>
      <w:r>
        <w:rPr>
          <w:rFonts w:ascii="Cambria" w:hAnsi="Cambria"/>
          <w:sz w:val="22"/>
        </w:rPr>
        <w:t xml:space="preserve">• </w:t>
      </w:r>
      <w:r>
        <w:rPr>
          <w:rFonts w:ascii="Cambria" w:hAnsi="Cambria"/>
          <w:sz w:val="22"/>
        </w:rPr>
        <w:t>Students must be able to translate lecture-based knowledge (L/T) into practical skill (P)</w:t>
      </w:r>
    </w:p>
    <w:p>
      <w:pPr>
        <w:spacing w:line="276" w:lineRule="auto" w:after="80"/>
        <w:ind w:left="357" w:hanging="357"/>
      </w:pPr>
      <w:r>
        <w:rPr>
          <w:rFonts w:ascii="Cambria" w:hAnsi="Cambria"/>
          <w:sz w:val="22"/>
        </w:rPr>
        <w:t xml:space="preserve">• </w:t>
      </w:r>
      <w:r>
        <w:rPr>
          <w:rFonts w:ascii="Cambria" w:hAnsi="Cambria"/>
          <w:sz w:val="22"/>
        </w:rPr>
        <w:t>Designed to bridge conceptual understanding and real-world application</w:t>
      </w:r>
    </w:p>
    <w:p>
      <w:pPr>
        <w:spacing w:line="276" w:lineRule="auto" w:after="80"/>
        <w:ind w:left="357" w:hanging="357"/>
      </w:pPr>
      <w:r>
        <w:rPr>
          <w:rFonts w:ascii="Cambria" w:hAnsi="Cambria"/>
          <w:b w:val="0"/>
          <w:sz w:val="22"/>
        </w:rPr>
        <w:t xml:space="preserve">4. </w:t>
      </w:r>
      <w:r>
        <w:rPr>
          <w:rFonts w:ascii="Cambria" w:hAnsi="Cambria"/>
          <w:sz w:val="22"/>
        </w:rPr>
        <w:t>Assessment Methodology</w:t>
      </w:r>
    </w:p>
    <w:p>
      <w:pPr>
        <w:spacing w:line="276" w:lineRule="auto" w:after="80"/>
        <w:ind w:left="357" w:hanging="357"/>
      </w:pPr>
      <w:r>
        <w:rPr>
          <w:rFonts w:ascii="Cambria" w:hAnsi="Cambria"/>
          <w:sz w:val="22"/>
        </w:rPr>
        <w:t xml:space="preserve">• </w:t>
      </w:r>
      <w:r>
        <w:rPr>
          <w:rFonts w:ascii="Cambria" w:hAnsi="Cambria"/>
          <w:b/>
          <w:sz w:val="22"/>
        </w:rPr>
        <w:t>Formative Assessment:</w:t>
      </w:r>
      <w:r>
        <w:rPr>
          <w:rFonts w:ascii="Cambria" w:hAnsi="Cambria"/>
          <w:sz w:val="22"/>
        </w:rPr>
        <w:t xml:space="preserve"> Conducted at the end of each module, measuring specific CO achievements</w:t>
      </w:r>
    </w:p>
    <w:p>
      <w:pPr>
        <w:spacing w:line="276" w:lineRule="auto" w:after="80"/>
        <w:ind w:left="357" w:hanging="357"/>
      </w:pPr>
      <w:r>
        <w:rPr>
          <w:rFonts w:ascii="Cambria" w:hAnsi="Cambria"/>
          <w:sz w:val="22"/>
        </w:rPr>
        <w:t xml:space="preserve">• </w:t>
      </w:r>
      <w:r>
        <w:rPr>
          <w:rFonts w:ascii="Cambria" w:hAnsi="Cambria"/>
          <w:b/>
          <w:sz w:val="22"/>
        </w:rPr>
        <w:t>Summative Assessment:</w:t>
      </w:r>
      <w:r>
        <w:rPr>
          <w:rFonts w:ascii="Cambria" w:hAnsi="Cambria"/>
          <w:sz w:val="22"/>
        </w:rPr>
        <w:t xml:space="preserve"> A comprehensive semester-end exam covering both modules and all six COs</w:t>
      </w:r>
    </w:p>
    <w:p>
      <w:pPr>
        <w:spacing w:line="276" w:lineRule="auto" w:after="80"/>
        <w:ind w:left="357" w:hanging="357"/>
      </w:pPr>
      <w:r>
        <w:rPr>
          <w:rFonts w:ascii="Cambria" w:hAnsi="Cambria"/>
          <w:sz w:val="22"/>
        </w:rPr>
        <w:t xml:space="preserve">• </w:t>
      </w:r>
      <w:r>
        <w:rPr>
          <w:rFonts w:ascii="Cambria" w:hAnsi="Cambria"/>
          <w:sz w:val="22"/>
        </w:rPr>
        <w:t>Assessments are aligned with Bloom’s Taxonomy and Outcome-Based Education (OBE)</w:t>
      </w:r>
    </w:p>
    <w:p>
      <w:pPr>
        <w:spacing w:line="276" w:lineRule="auto" w:after="80"/>
        <w:ind w:left="357" w:hanging="357"/>
      </w:pPr>
      <w:r>
        <w:rPr>
          <w:rFonts w:ascii="Cambria" w:hAnsi="Cambria"/>
          <w:b w:val="0"/>
          <w:sz w:val="22"/>
        </w:rPr>
        <w:t xml:space="preserve">6. </w:t>
      </w:r>
      <w:r>
        <w:rPr>
          <w:rFonts w:ascii="Cambria" w:hAnsi="Cambria"/>
          <w:sz w:val="22"/>
        </w:rPr>
        <w:t>CO-wise Calendar Mapping</w:t>
      </w:r>
    </w:p>
    <w:p>
      <w:pPr>
        <w:spacing w:after="120" w:before="0" w:line="276" w:lineRule="auto"/>
        <w:jc w:val="both"/>
      </w:pPr>
      <w:r>
        <w:rPr>
          <w:rFonts w:ascii="Cambria" w:hAnsi="Cambria"/>
          <w:i/>
          <w:sz w:val="22"/>
        </w:rPr>
        <w:t>*[Note: a CO-wise course-content distribution chart mapping modules and Course Outcomes (CO1-CO6) to the Academic Calendar months, on this page (Screenshot (6302).png), is rendered in the source as a scrambled/column-wrapped graphic with no recoverable row/column correspondence and could not be reliably transcribed as a table.]*</w:t>
      </w:r>
    </w:p>
    <w:p>
      <w:pPr>
        <w:spacing w:before="280" w:after="160"/>
      </w:pPr>
      <w:r>
        <w:rPr>
          <w:rFonts w:ascii="Cambria" w:hAnsi="Cambria"/>
          <w:b/>
          <w:color w:val="1F3A5F"/>
          <w:sz w:val="29"/>
        </w:rPr>
        <w:t>11.13. Guidelines for Teaching UG Engineering Programs</w:t>
      </w:r>
    </w:p>
    <w:p>
      <w:pPr>
        <w:spacing w:before="240" w:after="120"/>
      </w:pPr>
      <w:r>
        <w:rPr>
          <w:rFonts w:ascii="Cambria" w:hAnsi="Cambria"/>
          <w:b/>
          <w:color w:val="1F3A5F"/>
          <w:sz w:val="25"/>
        </w:rPr>
        <w:t>A. Course Types and Teaching Assignments</w:t>
      </w:r>
    </w:p>
    <w:p>
      <w:pPr>
        <w:spacing w:line="276" w:lineRule="auto" w:after="80"/>
        <w:ind w:left="357" w:hanging="357"/>
      </w:pPr>
      <w:r>
        <w:rPr>
          <w:rFonts w:ascii="Cambria" w:hAnsi="Cambria"/>
          <w:b w:val="0"/>
          <w:sz w:val="22"/>
        </w:rPr>
        <w:t xml:space="preserve">1. </w:t>
      </w:r>
      <w:r>
        <w:rPr>
          <w:rFonts w:ascii="Cambria" w:hAnsi="Cambria"/>
          <w:sz w:val="22"/>
        </w:rPr>
        <w:t>Single Section Course</w:t>
      </w:r>
    </w:p>
    <w:p>
      <w:pPr>
        <w:spacing w:line="276" w:lineRule="auto" w:after="80"/>
        <w:ind w:left="357" w:hanging="357"/>
      </w:pPr>
      <w:r>
        <w:rPr>
          <w:rFonts w:ascii="Cambria" w:hAnsi="Cambria"/>
          <w:sz w:val="22"/>
        </w:rPr>
        <w:t xml:space="preserve">• </w:t>
      </w:r>
      <w:r>
        <w:rPr>
          <w:rFonts w:ascii="Cambria" w:hAnsi="Cambria"/>
          <w:sz w:val="22"/>
        </w:rPr>
        <w:t>Taught by one instructor only</w:t>
      </w:r>
    </w:p>
    <w:p>
      <w:pPr>
        <w:spacing w:line="276" w:lineRule="auto" w:after="80"/>
        <w:ind w:left="357" w:hanging="357"/>
      </w:pPr>
      <w:r>
        <w:rPr>
          <w:rFonts w:ascii="Cambria" w:hAnsi="Cambria"/>
          <w:sz w:val="22"/>
        </w:rPr>
        <w:t xml:space="preserve">• </w:t>
      </w:r>
      <w:r>
        <w:rPr>
          <w:rFonts w:ascii="Cambria" w:hAnsi="Cambria"/>
          <w:sz w:val="22"/>
        </w:rPr>
        <w:t>Instructor is responsible for teaching, evaluation, and administration</w:t>
      </w:r>
    </w:p>
    <w:p>
      <w:pPr>
        <w:spacing w:line="276" w:lineRule="auto" w:after="80"/>
        <w:ind w:left="357" w:hanging="357"/>
      </w:pPr>
      <w:r>
        <w:rPr>
          <w:rFonts w:ascii="Cambria" w:hAnsi="Cambria"/>
          <w:b w:val="0"/>
          <w:sz w:val="22"/>
        </w:rPr>
        <w:t xml:space="preserve">2. </w:t>
      </w:r>
      <w:r>
        <w:rPr>
          <w:rFonts w:ascii="Cambria" w:hAnsi="Cambria"/>
          <w:sz w:val="22"/>
        </w:rPr>
        <w:t>Multi-Section Course</w:t>
      </w:r>
    </w:p>
    <w:p>
      <w:pPr>
        <w:spacing w:line="276" w:lineRule="auto" w:after="80"/>
        <w:ind w:left="357" w:hanging="357"/>
      </w:pPr>
      <w:r>
        <w:rPr>
          <w:rFonts w:ascii="Cambria" w:hAnsi="Cambria"/>
          <w:sz w:val="22"/>
        </w:rPr>
        <w:t xml:space="preserve">• </w:t>
      </w:r>
      <w:r>
        <w:rPr>
          <w:rFonts w:ascii="Cambria" w:hAnsi="Cambria"/>
          <w:sz w:val="22"/>
        </w:rPr>
        <w:t>Taught by a group of instructors in different sections</w:t>
      </w:r>
    </w:p>
    <w:p>
      <w:pPr>
        <w:spacing w:line="276" w:lineRule="auto" w:after="80"/>
        <w:ind w:left="357" w:hanging="357"/>
      </w:pPr>
      <w:r>
        <w:rPr>
          <w:rFonts w:ascii="Cambria" w:hAnsi="Cambria"/>
          <w:sz w:val="22"/>
        </w:rPr>
        <w:t xml:space="preserve">• </w:t>
      </w:r>
      <w:r>
        <w:rPr>
          <w:rFonts w:ascii="Cambria" w:hAnsi="Cambria"/>
          <w:sz w:val="22"/>
        </w:rPr>
        <w:t>All instructors are referred to as Instructors</w:t>
      </w:r>
    </w:p>
    <w:p>
      <w:pPr>
        <w:spacing w:line="276" w:lineRule="auto" w:after="80"/>
        <w:ind w:left="357" w:hanging="357"/>
      </w:pPr>
      <w:r>
        <w:rPr>
          <w:rFonts w:ascii="Cambria" w:hAnsi="Cambria"/>
          <w:sz w:val="22"/>
        </w:rPr>
        <w:t xml:space="preserve">• </w:t>
      </w:r>
      <w:r>
        <w:rPr>
          <w:rFonts w:ascii="Cambria" w:hAnsi="Cambria"/>
          <w:sz w:val="22"/>
        </w:rPr>
        <w:t>One among them is designated as Course Coordinator</w:t>
      </w:r>
    </w:p>
    <w:p>
      <w:pPr>
        <w:spacing w:before="240" w:after="120"/>
      </w:pPr>
      <w:r>
        <w:rPr>
          <w:rFonts w:ascii="Cambria" w:hAnsi="Cambria"/>
          <w:b/>
          <w:color w:val="1F3A5F"/>
          <w:sz w:val="25"/>
        </w:rPr>
        <w:t>B. Course Coordinator Role</w:t>
      </w:r>
    </w:p>
    <w:p>
      <w:pPr>
        <w:spacing w:line="276" w:lineRule="auto" w:after="80"/>
        <w:ind w:left="357" w:hanging="357"/>
      </w:pPr>
      <w:r>
        <w:rPr>
          <w:rFonts w:ascii="Cambria" w:hAnsi="Cambria"/>
          <w:b w:val="0"/>
          <w:sz w:val="22"/>
        </w:rPr>
        <w:t xml:space="preserve">3. </w:t>
      </w:r>
      <w:r>
        <w:rPr>
          <w:rFonts w:ascii="Cambria" w:hAnsi="Cambria"/>
          <w:sz w:val="22"/>
        </w:rPr>
        <w:t>Responsibilities of Course Coordinator</w:t>
      </w:r>
    </w:p>
    <w:p>
      <w:pPr>
        <w:spacing w:line="276" w:lineRule="auto" w:after="80"/>
        <w:ind w:left="357" w:hanging="357"/>
      </w:pPr>
      <w:r>
        <w:rPr>
          <w:rFonts w:ascii="Cambria" w:hAnsi="Cambria"/>
          <w:sz w:val="22"/>
        </w:rPr>
        <w:t xml:space="preserve">• </w:t>
      </w:r>
      <w:r>
        <w:rPr>
          <w:rFonts w:ascii="Cambria" w:hAnsi="Cambria"/>
          <w:sz w:val="22"/>
        </w:rPr>
        <w:t>Leads the team of instructors for multi-section courses</w:t>
      </w:r>
    </w:p>
    <w:p>
      <w:pPr>
        <w:spacing w:line="276" w:lineRule="auto" w:after="80"/>
        <w:ind w:left="357" w:hanging="357"/>
      </w:pPr>
      <w:r>
        <w:rPr>
          <w:rFonts w:ascii="Cambria" w:hAnsi="Cambria"/>
          <w:sz w:val="22"/>
        </w:rPr>
        <w:t xml:space="preserve">• </w:t>
      </w:r>
      <w:r>
        <w:rPr>
          <w:rFonts w:ascii="Cambria" w:hAnsi="Cambria"/>
          <w:sz w:val="22"/>
        </w:rPr>
        <w:t>Coordinates teaching plans, evaluations, and administrative tasks</w:t>
      </w:r>
    </w:p>
    <w:p>
      <w:pPr>
        <w:spacing w:line="276" w:lineRule="auto" w:after="80"/>
        <w:ind w:left="357" w:hanging="357"/>
      </w:pPr>
      <w:r>
        <w:rPr>
          <w:rFonts w:ascii="Cambria" w:hAnsi="Cambria"/>
          <w:sz w:val="22"/>
        </w:rPr>
        <w:t xml:space="preserve">• </w:t>
      </w:r>
      <w:r>
        <w:rPr>
          <w:rFonts w:ascii="Cambria" w:hAnsi="Cambria"/>
          <w:sz w:val="22"/>
        </w:rPr>
        <w:t>Ensures uniformity in delivery and assessment across all sections</w:t>
      </w:r>
    </w:p>
    <w:p>
      <w:pPr>
        <w:spacing w:line="276" w:lineRule="auto" w:after="80"/>
        <w:ind w:left="357" w:hanging="357"/>
      </w:pPr>
      <w:r>
        <w:rPr>
          <w:rFonts w:ascii="Cambria" w:hAnsi="Cambria"/>
          <w:sz w:val="22"/>
        </w:rPr>
        <w:t xml:space="preserve">• </w:t>
      </w:r>
      <w:r>
        <w:rPr>
          <w:rFonts w:ascii="Cambria" w:hAnsi="Cambria"/>
          <w:sz w:val="22"/>
        </w:rPr>
        <w:t>Conducts and evaluates the course with full cooperation from the instructor team</w:t>
      </w:r>
    </w:p>
    <w:p>
      <w:pPr>
        <w:spacing w:before="240" w:after="120"/>
      </w:pPr>
      <w:r>
        <w:rPr>
          <w:rFonts w:ascii="Cambria" w:hAnsi="Cambria"/>
          <w:b/>
          <w:color w:val="1F3A5F"/>
          <w:sz w:val="25"/>
        </w:rPr>
        <w:t>C. Evaluation and Academic Planning</w:t>
      </w:r>
    </w:p>
    <w:p>
      <w:pPr>
        <w:spacing w:line="276" w:lineRule="auto" w:after="80"/>
        <w:ind w:left="357" w:hanging="357"/>
      </w:pPr>
      <w:r>
        <w:rPr>
          <w:rFonts w:ascii="Cambria" w:hAnsi="Cambria"/>
          <w:b w:val="0"/>
          <w:sz w:val="22"/>
        </w:rPr>
        <w:t xml:space="preserve">4. </w:t>
      </w:r>
      <w:r>
        <w:rPr>
          <w:rFonts w:ascii="Cambria" w:hAnsi="Cambria"/>
          <w:sz w:val="22"/>
        </w:rPr>
        <w:t>Internal Evaluation Plan</w:t>
      </w:r>
    </w:p>
    <w:p>
      <w:pPr>
        <w:spacing w:line="276" w:lineRule="auto" w:after="80"/>
        <w:ind w:left="357" w:hanging="357"/>
      </w:pPr>
      <w:r>
        <w:rPr>
          <w:rFonts w:ascii="Cambria" w:hAnsi="Cambria"/>
          <w:sz w:val="22"/>
        </w:rPr>
        <w:t xml:space="preserve">• </w:t>
      </w:r>
      <w:r>
        <w:rPr>
          <w:rFonts w:ascii="Cambria" w:hAnsi="Cambria"/>
          <w:sz w:val="22"/>
        </w:rPr>
        <w:t>Must be formulated and announced before the start of class work</w:t>
      </w:r>
    </w:p>
    <w:p>
      <w:pPr>
        <w:spacing w:line="276" w:lineRule="auto" w:after="80"/>
        <w:ind w:left="357" w:hanging="357"/>
      </w:pPr>
      <w:r>
        <w:rPr>
          <w:rFonts w:ascii="Cambria" w:hAnsi="Cambria"/>
          <w:sz w:val="22"/>
        </w:rPr>
        <w:t xml:space="preserve">• </w:t>
      </w:r>
      <w:r>
        <w:rPr>
          <w:rFonts w:ascii="Cambria" w:hAnsi="Cambria"/>
          <w:sz w:val="22"/>
        </w:rPr>
        <w:t>Requires prior approval from Dean (Academics)</w:t>
      </w:r>
    </w:p>
    <w:p>
      <w:pPr>
        <w:spacing w:line="276" w:lineRule="auto" w:after="80"/>
        <w:ind w:left="357" w:hanging="357"/>
      </w:pPr>
      <w:r>
        <w:rPr>
          <w:rFonts w:ascii="Cambria" w:hAnsi="Cambria"/>
          <w:sz w:val="22"/>
        </w:rPr>
        <w:t xml:space="preserve">• </w:t>
      </w:r>
      <w:r>
        <w:rPr>
          <w:rFonts w:ascii="Cambria" w:hAnsi="Cambria"/>
          <w:b/>
          <w:sz w:val="22"/>
        </w:rPr>
        <w:t>Evaluation details include: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Components (tests, assignments, quizzes)</w:t>
      </w:r>
    </w:p>
    <w:p>
      <w:pPr>
        <w:spacing w:line="276" w:lineRule="auto" w:after="80"/>
        <w:ind w:left="714" w:hanging="357"/>
      </w:pPr>
      <w:r>
        <w:rPr>
          <w:rFonts w:ascii="Cambria" w:hAnsi="Cambria"/>
          <w:sz w:val="22"/>
        </w:rPr>
        <w:t xml:space="preserve">o </w:t>
      </w:r>
      <w:r>
        <w:rPr>
          <w:rFonts w:ascii="Cambria" w:hAnsi="Cambria"/>
          <w:sz w:val="22"/>
        </w:rPr>
        <w:t>Marks distribution</w:t>
      </w:r>
    </w:p>
    <w:p>
      <w:pPr>
        <w:spacing w:line="276" w:lineRule="auto" w:after="80"/>
        <w:ind w:left="714" w:hanging="357"/>
      </w:pPr>
      <w:r>
        <w:rPr>
          <w:rFonts w:ascii="Cambria" w:hAnsi="Cambria"/>
          <w:sz w:val="22"/>
        </w:rPr>
        <w:t xml:space="preserve">o </w:t>
      </w:r>
      <w:r>
        <w:rPr>
          <w:rFonts w:ascii="Cambria" w:hAnsi="Cambria"/>
          <w:sz w:val="22"/>
        </w:rPr>
        <w:t>Tentative schedule</w:t>
      </w:r>
    </w:p>
    <w:p>
      <w:pPr>
        <w:spacing w:before="240" w:after="120"/>
      </w:pPr>
      <w:r>
        <w:rPr>
          <w:rFonts w:ascii="Cambria" w:hAnsi="Cambria"/>
          <w:b/>
          <w:color w:val="1F3A5F"/>
          <w:sz w:val="25"/>
        </w:rPr>
        <w:t>D. Course Documentation and Communication</w:t>
      </w:r>
    </w:p>
    <w:p>
      <w:pPr>
        <w:spacing w:line="276" w:lineRule="auto" w:after="80"/>
        <w:ind w:left="357" w:hanging="357"/>
      </w:pPr>
      <w:r>
        <w:rPr>
          <w:rFonts w:ascii="Cambria" w:hAnsi="Cambria"/>
          <w:b w:val="0"/>
          <w:sz w:val="22"/>
        </w:rPr>
        <w:t xml:space="preserve">5. </w:t>
      </w:r>
      <w:r>
        <w:rPr>
          <w:rFonts w:ascii="Cambria" w:hAnsi="Cambria"/>
          <w:sz w:val="22"/>
        </w:rPr>
        <w:t>Course Handouts</w:t>
      </w:r>
    </w:p>
    <w:p>
      <w:pPr>
        <w:spacing w:line="276" w:lineRule="auto" w:after="80"/>
        <w:ind w:left="357" w:hanging="357"/>
      </w:pPr>
      <w:r>
        <w:rPr>
          <w:rFonts w:ascii="Cambria" w:hAnsi="Cambria"/>
          <w:sz w:val="22"/>
        </w:rPr>
        <w:t xml:space="preserve">• </w:t>
      </w:r>
      <w:r>
        <w:rPr>
          <w:rFonts w:ascii="Cambria" w:hAnsi="Cambria"/>
          <w:b/>
          <w:sz w:val="22"/>
        </w:rPr>
        <w:t>Must specify: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Program Objectives and Outcomes</w:t>
      </w:r>
    </w:p>
    <w:p>
      <w:pPr>
        <w:spacing w:line="276" w:lineRule="auto" w:after="80"/>
        <w:ind w:left="714" w:hanging="357"/>
      </w:pPr>
      <w:r>
        <w:rPr>
          <w:rFonts w:ascii="Cambria" w:hAnsi="Cambria"/>
          <w:sz w:val="22"/>
        </w:rPr>
        <w:t xml:space="preserve">o </w:t>
      </w:r>
      <w:r>
        <w:rPr>
          <w:rFonts w:ascii="Cambria" w:hAnsi="Cambria"/>
          <w:sz w:val="22"/>
        </w:rPr>
        <w:t>Credit value</w:t>
      </w:r>
    </w:p>
    <w:p>
      <w:pPr>
        <w:spacing w:line="276" w:lineRule="auto" w:after="80"/>
        <w:ind w:left="714" w:hanging="357"/>
      </w:pPr>
      <w:r>
        <w:rPr>
          <w:rFonts w:ascii="Cambria" w:hAnsi="Cambria"/>
          <w:sz w:val="22"/>
        </w:rPr>
        <w:t xml:space="preserve">o </w:t>
      </w:r>
      <w:r>
        <w:rPr>
          <w:rFonts w:ascii="Cambria" w:hAnsi="Cambria"/>
          <w:sz w:val="22"/>
        </w:rPr>
        <w:t>Assessment methods</w:t>
      </w:r>
    </w:p>
    <w:p>
      <w:pPr>
        <w:spacing w:line="276" w:lineRule="auto" w:after="80"/>
        <w:ind w:left="714" w:hanging="357"/>
      </w:pPr>
      <w:r>
        <w:rPr>
          <w:rFonts w:ascii="Cambria" w:hAnsi="Cambria"/>
          <w:sz w:val="22"/>
        </w:rPr>
        <w:t xml:space="preserve">o </w:t>
      </w:r>
      <w:r>
        <w:rPr>
          <w:rFonts w:ascii="Cambria" w:hAnsi="Cambria"/>
          <w:sz w:val="22"/>
        </w:rPr>
        <w:t>Weekly plan or syllabus coverage</w:t>
      </w:r>
    </w:p>
    <w:p>
      <w:pPr>
        <w:spacing w:line="276" w:lineRule="auto" w:after="80"/>
        <w:ind w:left="357" w:hanging="357"/>
      </w:pPr>
      <w:r>
        <w:rPr>
          <w:rFonts w:ascii="Cambria" w:hAnsi="Cambria"/>
          <w:sz w:val="22"/>
        </w:rPr>
        <w:t xml:space="preserve">• </w:t>
      </w:r>
      <w:r>
        <w:rPr>
          <w:rFonts w:ascii="Cambria" w:hAnsi="Cambria"/>
          <w:sz w:val="22"/>
        </w:rPr>
        <w:t>Must be issued to students either in soft or hard copy</w:t>
      </w:r>
    </w:p>
    <w:p>
      <w:pPr>
        <w:spacing w:line="276" w:lineRule="auto" w:after="80"/>
        <w:ind w:left="357" w:hanging="357"/>
      </w:pPr>
      <w:r>
        <w:rPr>
          <w:rFonts w:ascii="Cambria" w:hAnsi="Cambria"/>
          <w:sz w:val="22"/>
        </w:rPr>
        <w:t xml:space="preserve">• </w:t>
      </w:r>
      <w:r>
        <w:rPr>
          <w:rFonts w:ascii="Cambria" w:hAnsi="Cambria"/>
          <w:sz w:val="22"/>
        </w:rPr>
        <w:t>Also to be uploaded to e-learning platform at least one week before semester begins</w:t>
      </w:r>
    </w:p>
    <w:p>
      <w:pPr>
        <w:spacing w:before="240" w:after="120"/>
      </w:pPr>
      <w:r>
        <w:rPr>
          <w:rFonts w:ascii="Cambria" w:hAnsi="Cambria"/>
          <w:b/>
          <w:color w:val="1F3A5F"/>
          <w:sz w:val="25"/>
        </w:rPr>
        <w:t>E. Transparency in Evaluation</w:t>
      </w:r>
    </w:p>
    <w:p>
      <w:pPr>
        <w:spacing w:line="276" w:lineRule="auto" w:after="80"/>
        <w:ind w:left="357" w:hanging="357"/>
      </w:pPr>
      <w:r>
        <w:rPr>
          <w:rFonts w:ascii="Cambria" w:hAnsi="Cambria"/>
          <w:b w:val="0"/>
          <w:sz w:val="22"/>
        </w:rPr>
        <w:t xml:space="preserve">6. </w:t>
      </w:r>
      <w:r>
        <w:rPr>
          <w:rFonts w:ascii="Cambria" w:hAnsi="Cambria"/>
          <w:sz w:val="22"/>
        </w:rPr>
        <w:t>Display of Internal Exam Solutions</w:t>
      </w:r>
    </w:p>
    <w:p>
      <w:pPr>
        <w:spacing w:line="276" w:lineRule="auto" w:after="80"/>
        <w:ind w:left="357" w:hanging="357"/>
      </w:pPr>
      <w:r>
        <w:rPr>
          <w:rFonts w:ascii="Cambria" w:hAnsi="Cambria"/>
          <w:sz w:val="22"/>
        </w:rPr>
        <w:t xml:space="preserve">• </w:t>
      </w:r>
      <w:r>
        <w:rPr>
          <w:rFonts w:ascii="Cambria" w:hAnsi="Cambria"/>
          <w:b/>
          <w:sz w:val="22"/>
        </w:rPr>
        <w:t>Solution key along with the evaluation scheme must be: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Displayed on department notice boards</w:t>
      </w:r>
    </w:p>
    <w:p>
      <w:pPr>
        <w:spacing w:line="276" w:lineRule="auto" w:after="80"/>
        <w:ind w:left="714" w:hanging="357"/>
      </w:pPr>
      <w:r>
        <w:rPr>
          <w:rFonts w:ascii="Cambria" w:hAnsi="Cambria"/>
          <w:sz w:val="22"/>
        </w:rPr>
        <w:t xml:space="preserve">o </w:t>
      </w:r>
      <w:r>
        <w:rPr>
          <w:rFonts w:ascii="Cambria" w:hAnsi="Cambria"/>
          <w:sz w:val="22"/>
        </w:rPr>
        <w:t>Uploaded on the e-learning portal</w:t>
      </w:r>
    </w:p>
    <w:p>
      <w:pPr>
        <w:spacing w:line="276" w:lineRule="auto" w:after="80"/>
        <w:ind w:left="357" w:hanging="357"/>
      </w:pPr>
      <w:r>
        <w:rPr>
          <w:rFonts w:ascii="Cambria" w:hAnsi="Cambria"/>
          <w:sz w:val="22"/>
        </w:rPr>
        <w:t xml:space="preserve">• </w:t>
      </w:r>
      <w:r>
        <w:rPr>
          <w:rFonts w:ascii="Cambria" w:hAnsi="Cambria"/>
          <w:sz w:val="22"/>
        </w:rPr>
        <w:t>To be done immediately after internal evaluation is completed</w:t>
      </w:r>
    </w:p>
    <w:p>
      <w:pPr>
        <w:spacing w:before="280" w:after="160"/>
      </w:pPr>
      <w:r>
        <w:rPr>
          <w:rFonts w:ascii="Cambria" w:hAnsi="Cambria"/>
          <w:b/>
          <w:color w:val="1F3A5F"/>
          <w:sz w:val="29"/>
        </w:rPr>
        <w:t>11.14. Course Registration Guidelines</w:t>
      </w:r>
    </w:p>
    <w:p>
      <w:pPr>
        <w:spacing w:line="276" w:lineRule="auto" w:after="80"/>
        <w:ind w:left="357" w:hanging="357"/>
      </w:pPr>
      <w:r>
        <w:rPr>
          <w:rFonts w:ascii="Cambria" w:hAnsi="Cambria"/>
          <w:b w:val="0"/>
          <w:sz w:val="22"/>
        </w:rPr>
        <w:t xml:space="preserve">1. </w:t>
      </w:r>
      <w:r>
        <w:rPr>
          <w:rFonts w:ascii="Cambria" w:hAnsi="Cambria"/>
          <w:sz w:val="22"/>
        </w:rPr>
        <w:t>Registration Requirements</w:t>
      </w:r>
    </w:p>
    <w:p>
      <w:pPr>
        <w:spacing w:line="276" w:lineRule="auto" w:after="80"/>
        <w:ind w:left="357" w:hanging="357"/>
      </w:pPr>
      <w:r>
        <w:rPr>
          <w:rFonts w:ascii="Cambria" w:hAnsi="Cambria"/>
          <w:sz w:val="22"/>
        </w:rPr>
        <w:t xml:space="preserve">• </w:t>
      </w:r>
      <w:r>
        <w:rPr>
          <w:rFonts w:ascii="Cambria" w:hAnsi="Cambria"/>
          <w:sz w:val="22"/>
        </w:rPr>
        <w:t>Mandatory for every student at the start of each semester as per Academic Calendar.</w:t>
      </w:r>
    </w:p>
    <w:p>
      <w:pPr>
        <w:spacing w:line="276" w:lineRule="auto" w:after="80"/>
        <w:ind w:left="357" w:hanging="357"/>
      </w:pPr>
      <w:r>
        <w:rPr>
          <w:rFonts w:ascii="Cambria" w:hAnsi="Cambria"/>
          <w:sz w:val="22"/>
        </w:rPr>
        <w:t xml:space="preserve">• </w:t>
      </w:r>
      <w:r>
        <w:rPr>
          <w:rFonts w:ascii="Cambria" w:hAnsi="Cambria"/>
          <w:sz w:val="22"/>
        </w:rPr>
        <w:t>Students must register online through the academic portal—date and time-stamped.</w:t>
      </w:r>
    </w:p>
    <w:p>
      <w:pPr>
        <w:spacing w:line="276" w:lineRule="auto" w:after="80"/>
        <w:ind w:left="357" w:hanging="357"/>
      </w:pPr>
      <w:r>
        <w:rPr>
          <w:rFonts w:ascii="Cambria" w:hAnsi="Cambria"/>
          <w:sz w:val="22"/>
        </w:rPr>
        <w:t xml:space="preserve">• </w:t>
      </w:r>
      <w:r>
        <w:rPr>
          <w:rFonts w:ascii="Cambria" w:hAnsi="Cambria"/>
          <w:sz w:val="22"/>
        </w:rPr>
        <w:t>IN ABSENTIA registration is not allowed under any circumstances.</w:t>
      </w:r>
    </w:p>
    <w:p>
      <w:pPr>
        <w:spacing w:line="276" w:lineRule="auto" w:after="80"/>
        <w:ind w:left="357" w:hanging="357"/>
      </w:pPr>
      <w:r>
        <w:rPr>
          <w:rFonts w:ascii="Cambria" w:hAnsi="Cambria"/>
          <w:b w:val="0"/>
          <w:sz w:val="22"/>
        </w:rPr>
        <w:t xml:space="preserve">2. </w:t>
      </w:r>
      <w:r>
        <w:rPr>
          <w:rFonts w:ascii="Cambria" w:hAnsi="Cambria"/>
          <w:sz w:val="22"/>
        </w:rPr>
        <w:t>Role of Faculty Advisor/Mentor</w:t>
      </w:r>
    </w:p>
    <w:p>
      <w:pPr>
        <w:spacing w:line="276" w:lineRule="auto" w:after="80"/>
        <w:ind w:left="357" w:hanging="357"/>
      </w:pPr>
      <w:r>
        <w:rPr>
          <w:rFonts w:ascii="Cambria" w:hAnsi="Cambria"/>
          <w:sz w:val="22"/>
        </w:rPr>
        <w:t xml:space="preserve">• </w:t>
      </w:r>
      <w:r>
        <w:rPr>
          <w:rFonts w:ascii="Cambria" w:hAnsi="Cambria"/>
          <w:sz w:val="22"/>
        </w:rPr>
        <w:t>Each student is assigned a Faculty Mentor upon admission.</w:t>
      </w:r>
    </w:p>
    <w:p>
      <w:pPr>
        <w:spacing w:line="276" w:lineRule="auto" w:after="80"/>
        <w:ind w:left="357" w:hanging="357"/>
      </w:pPr>
      <w:r>
        <w:rPr>
          <w:rFonts w:ascii="Cambria" w:hAnsi="Cambria"/>
          <w:sz w:val="22"/>
        </w:rPr>
        <w:t xml:space="preserve">• </w:t>
      </w:r>
      <w:r>
        <w:rPr>
          <w:rFonts w:ascii="Cambria" w:hAnsi="Cambria"/>
          <w:sz w:val="22"/>
        </w:rPr>
        <w:t>Advisor guides on curriculum, electives, pre-requisites, academic progress.</w:t>
      </w:r>
    </w:p>
    <w:p>
      <w:pPr>
        <w:spacing w:line="276" w:lineRule="auto" w:after="80"/>
        <w:ind w:left="357" w:hanging="357"/>
      </w:pPr>
      <w:r>
        <w:rPr>
          <w:rFonts w:ascii="Cambria" w:hAnsi="Cambria"/>
          <w:sz w:val="22"/>
        </w:rPr>
        <w:t xml:space="preserve">• </w:t>
      </w:r>
      <w:r>
        <w:rPr>
          <w:rFonts w:ascii="Cambria" w:hAnsi="Cambria"/>
          <w:sz w:val="22"/>
        </w:rPr>
        <w:t>A group of 20 students is assigned to each Faculty Mentor.</w:t>
      </w:r>
    </w:p>
    <w:p>
      <w:pPr>
        <w:spacing w:line="276" w:lineRule="auto" w:after="80"/>
        <w:ind w:left="357" w:hanging="357"/>
      </w:pPr>
      <w:r>
        <w:rPr>
          <w:rFonts w:ascii="Cambria" w:hAnsi="Cambria"/>
          <w:b w:val="0"/>
          <w:sz w:val="22"/>
        </w:rPr>
        <w:t xml:space="preserve">3. </w:t>
      </w:r>
      <w:r>
        <w:rPr>
          <w:rFonts w:ascii="Cambria" w:hAnsi="Cambria"/>
          <w:sz w:val="22"/>
        </w:rPr>
        <w:t>Registration Timing</w:t>
      </w:r>
    </w:p>
    <w:p>
      <w:pPr>
        <w:spacing w:line="276" w:lineRule="auto" w:after="80"/>
        <w:ind w:left="357" w:hanging="357"/>
      </w:pPr>
      <w:r>
        <w:rPr>
          <w:rFonts w:ascii="Cambria" w:hAnsi="Cambria"/>
          <w:sz w:val="22"/>
        </w:rPr>
        <w:t xml:space="preserve">• </w:t>
      </w:r>
      <w:r>
        <w:rPr>
          <w:rFonts w:ascii="Cambria" w:hAnsi="Cambria"/>
          <w:sz w:val="22"/>
        </w:rPr>
        <w:t>For all semesters except the first, registration starts 10 days prior to the last instructional day of the previous semester.</w:t>
      </w:r>
    </w:p>
    <w:p>
      <w:pPr>
        <w:spacing w:line="276" w:lineRule="auto" w:after="80"/>
        <w:ind w:left="357" w:hanging="357"/>
      </w:pPr>
      <w:r>
        <w:rPr>
          <w:rFonts w:ascii="Cambria" w:hAnsi="Cambria"/>
          <w:sz w:val="22"/>
        </w:rPr>
        <w:t xml:space="preserve">• </w:t>
      </w:r>
      <w:r>
        <w:rPr>
          <w:rFonts w:ascii="Cambria" w:hAnsi="Cambria"/>
          <w:sz w:val="22"/>
        </w:rPr>
        <w:t>For first-year students, registration happens post-admission.</w:t>
      </w:r>
    </w:p>
    <w:p>
      <w:pPr>
        <w:spacing w:line="276" w:lineRule="auto" w:after="80"/>
        <w:ind w:left="357" w:hanging="357"/>
      </w:pPr>
      <w:r>
        <w:rPr>
          <w:rFonts w:ascii="Cambria" w:hAnsi="Cambria"/>
          <w:sz w:val="22"/>
        </w:rPr>
        <w:t xml:space="preserve">• </w:t>
      </w:r>
      <w:r>
        <w:rPr>
          <w:rFonts w:ascii="Cambria" w:hAnsi="Cambria"/>
          <w:sz w:val="22"/>
        </w:rPr>
        <w:t>Course changes are allowed up to 10 days before semester start, with HoD’s approval.</w:t>
      </w:r>
    </w:p>
    <w:p>
      <w:pPr>
        <w:spacing w:line="276" w:lineRule="auto" w:after="80"/>
        <w:ind w:left="357" w:hanging="357"/>
      </w:pPr>
      <w:r>
        <w:rPr>
          <w:rFonts w:ascii="Cambria" w:hAnsi="Cambria"/>
          <w:b w:val="0"/>
          <w:sz w:val="22"/>
        </w:rPr>
        <w:t xml:space="preserve">4. </w:t>
      </w:r>
      <w:r>
        <w:rPr>
          <w:rFonts w:ascii="Cambria" w:hAnsi="Cambria"/>
          <w:sz w:val="22"/>
        </w:rPr>
        <w:t>Late Registration</w:t>
      </w:r>
    </w:p>
    <w:p>
      <w:pPr>
        <w:spacing w:line="276" w:lineRule="auto" w:after="80"/>
        <w:ind w:left="357" w:hanging="357"/>
      </w:pPr>
      <w:r>
        <w:rPr>
          <w:rFonts w:ascii="Cambria" w:hAnsi="Cambria"/>
          <w:sz w:val="22"/>
        </w:rPr>
        <w:t xml:space="preserve">• </w:t>
      </w:r>
      <w:r>
        <w:rPr>
          <w:rFonts w:ascii="Cambria" w:hAnsi="Cambria"/>
          <w:sz w:val="22"/>
        </w:rPr>
        <w:t>Permitted within 10 working days with a late fee.</w:t>
      </w:r>
    </w:p>
    <w:p>
      <w:pPr>
        <w:spacing w:line="276" w:lineRule="auto" w:after="80"/>
        <w:ind w:left="357" w:hanging="357"/>
      </w:pPr>
      <w:r>
        <w:rPr>
          <w:rFonts w:ascii="Cambria" w:hAnsi="Cambria"/>
          <w:sz w:val="22"/>
        </w:rPr>
        <w:t xml:space="preserve">• </w:t>
      </w:r>
      <w:r>
        <w:rPr>
          <w:rFonts w:ascii="Cambria" w:hAnsi="Cambria"/>
          <w:sz w:val="22"/>
        </w:rPr>
        <w:t>Beyond 10 days, registration allowed only under special circumstances (medical/family/national events) with HoD + Head of Institution approval.</w:t>
      </w:r>
    </w:p>
    <w:p>
      <w:pPr>
        <w:spacing w:line="276" w:lineRule="auto" w:after="80"/>
        <w:ind w:left="357" w:hanging="357"/>
      </w:pPr>
      <w:r>
        <w:rPr>
          <w:rFonts w:ascii="Cambria" w:hAnsi="Cambria"/>
          <w:b w:val="0"/>
          <w:sz w:val="22"/>
        </w:rPr>
        <w:t xml:space="preserve">5. </w:t>
      </w:r>
      <w:r>
        <w:rPr>
          <w:rFonts w:ascii="Cambria" w:hAnsi="Cambria"/>
          <w:sz w:val="22"/>
        </w:rPr>
        <w:t>Registration Sheet Contents</w:t>
      </w:r>
    </w:p>
    <w:p>
      <w:pPr>
        <w:spacing w:line="276" w:lineRule="auto" w:after="80"/>
        <w:ind w:left="357" w:hanging="357"/>
      </w:pPr>
      <w:r>
        <w:rPr>
          <w:rFonts w:ascii="Cambria" w:hAnsi="Cambria"/>
          <w:sz w:val="22"/>
        </w:rPr>
        <w:t xml:space="preserve">• </w:t>
      </w:r>
      <w:r>
        <w:rPr>
          <w:rFonts w:ascii="Cambria" w:hAnsi="Cambria"/>
          <w:sz w:val="22"/>
        </w:rPr>
        <w:t>Includes Course Code, Title, Credit, and Category.</w:t>
      </w:r>
    </w:p>
    <w:p>
      <w:pPr>
        <w:spacing w:line="276" w:lineRule="auto" w:after="80"/>
        <w:ind w:left="357" w:hanging="357"/>
      </w:pPr>
      <w:r>
        <w:rPr>
          <w:rFonts w:ascii="Cambria" w:hAnsi="Cambria"/>
          <w:sz w:val="22"/>
        </w:rPr>
        <w:t xml:space="preserve">• </w:t>
      </w:r>
      <w:r>
        <w:rPr>
          <w:rFonts w:ascii="Cambria" w:hAnsi="Cambria"/>
          <w:sz w:val="22"/>
        </w:rPr>
        <w:t>Choice subject to fulfillment of prerequisites, verified by Mentor.</w:t>
      </w:r>
    </w:p>
    <w:p>
      <w:pPr>
        <w:spacing w:line="276" w:lineRule="auto" w:after="80"/>
        <w:ind w:left="357" w:hanging="357"/>
      </w:pPr>
      <w:r>
        <w:rPr>
          <w:rFonts w:ascii="Cambria" w:hAnsi="Cambria"/>
          <w:b w:val="0"/>
          <w:sz w:val="22"/>
        </w:rPr>
        <w:t xml:space="preserve">6. </w:t>
      </w:r>
      <w:r>
        <w:rPr>
          <w:rFonts w:ascii="Cambria" w:hAnsi="Cambria"/>
          <w:sz w:val="22"/>
        </w:rPr>
        <w:t>Course Options</w:t>
      </w:r>
    </w:p>
    <w:p>
      <w:pPr>
        <w:spacing w:line="276" w:lineRule="auto" w:after="80"/>
        <w:ind w:left="357" w:hanging="357"/>
      </w:pPr>
      <w:r>
        <w:rPr>
          <w:rFonts w:ascii="Cambria" w:hAnsi="Cambria"/>
          <w:sz w:val="22"/>
        </w:rPr>
        <w:t xml:space="preserve">• </w:t>
      </w:r>
      <w:r>
        <w:rPr>
          <w:rFonts w:ascii="Cambria" w:hAnsi="Cambria"/>
          <w:b/>
          <w:sz w:val="22"/>
        </w:rPr>
        <w:t>Core courses:</w:t>
      </w:r>
      <w:r>
        <w:rPr>
          <w:rFonts w:ascii="Cambria" w:hAnsi="Cambria"/>
          <w:sz w:val="22"/>
        </w:rPr>
        <w:t xml:space="preserve"> Compulsory, only for students of that program.</w:t>
      </w:r>
    </w:p>
    <w:p>
      <w:pPr>
        <w:spacing w:line="276" w:lineRule="auto" w:after="80"/>
        <w:ind w:left="357" w:hanging="357"/>
      </w:pPr>
      <w:r>
        <w:rPr>
          <w:rFonts w:ascii="Cambria" w:hAnsi="Cambria"/>
          <w:sz w:val="22"/>
        </w:rPr>
        <w:t xml:space="preserve">• </w:t>
      </w:r>
      <w:r>
        <w:rPr>
          <w:rFonts w:ascii="Cambria" w:hAnsi="Cambria"/>
          <w:b/>
          <w:sz w:val="22"/>
        </w:rPr>
        <w:t>Electives: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Professional Electives (PE): Choose 6 from department-specific list.</w:t>
      </w:r>
    </w:p>
    <w:p>
      <w:pPr>
        <w:spacing w:line="276" w:lineRule="auto" w:after="80"/>
        <w:ind w:left="714" w:hanging="357"/>
      </w:pPr>
      <w:r>
        <w:rPr>
          <w:rFonts w:ascii="Cambria" w:hAnsi="Cambria"/>
          <w:sz w:val="22"/>
        </w:rPr>
        <w:t xml:space="preserve">o </w:t>
      </w:r>
      <w:r>
        <w:rPr>
          <w:rFonts w:ascii="Cambria" w:hAnsi="Cambria"/>
          <w:sz w:val="22"/>
        </w:rPr>
        <w:t>Open Electives (OE): Choose 3–5 from other departments. Parent department electives allowed only if not studied earlier under any category.</w:t>
      </w:r>
    </w:p>
    <w:p>
      <w:pPr>
        <w:spacing w:line="276" w:lineRule="auto" w:after="80"/>
        <w:ind w:left="714" w:hanging="357"/>
      </w:pPr>
      <w:r>
        <w:rPr>
          <w:rFonts w:ascii="Cambria" w:hAnsi="Cambria"/>
          <w:sz w:val="22"/>
        </w:rPr>
        <w:t xml:space="preserve">o </w:t>
      </w:r>
      <w:r>
        <w:rPr>
          <w:rFonts w:ascii="Cambria" w:hAnsi="Cambria"/>
          <w:sz w:val="22"/>
        </w:rPr>
        <w:t>No elective is offered unless 20 students register (flexible with HoI approval).</w:t>
      </w:r>
    </w:p>
    <w:p>
      <w:pPr>
        <w:spacing w:line="276" w:lineRule="auto" w:after="80"/>
        <w:ind w:left="357" w:hanging="357"/>
      </w:pPr>
      <w:r>
        <w:rPr>
          <w:rFonts w:ascii="Cambria" w:hAnsi="Cambria"/>
          <w:b w:val="0"/>
          <w:sz w:val="22"/>
        </w:rPr>
        <w:t xml:space="preserve">7. </w:t>
      </w:r>
      <w:r>
        <w:rPr>
          <w:rFonts w:ascii="Cambria" w:hAnsi="Cambria"/>
          <w:sz w:val="22"/>
        </w:rPr>
        <w:t>Eligibility and Dues</w:t>
      </w:r>
    </w:p>
    <w:p>
      <w:pPr>
        <w:spacing w:line="276" w:lineRule="auto" w:after="80"/>
        <w:ind w:left="357" w:hanging="357"/>
      </w:pPr>
      <w:r>
        <w:rPr>
          <w:rFonts w:ascii="Cambria" w:hAnsi="Cambria"/>
          <w:sz w:val="22"/>
        </w:rPr>
        <w:t xml:space="preserve">• </w:t>
      </w:r>
      <w:r>
        <w:rPr>
          <w:rFonts w:ascii="Cambria" w:hAnsi="Cambria"/>
          <w:sz w:val="22"/>
        </w:rPr>
        <w:t>Registration allowed only after clearance of fees and dues (tuition, hostel).</w:t>
      </w:r>
    </w:p>
    <w:p>
      <w:pPr>
        <w:spacing w:line="276" w:lineRule="auto" w:after="80"/>
        <w:ind w:left="357" w:hanging="357"/>
      </w:pPr>
      <w:r>
        <w:rPr>
          <w:rFonts w:ascii="Cambria" w:hAnsi="Cambria"/>
          <w:sz w:val="22"/>
        </w:rPr>
        <w:t xml:space="preserve">• </w:t>
      </w:r>
      <w:r>
        <w:rPr>
          <w:rFonts w:ascii="Cambria" w:hAnsi="Cambria"/>
          <w:sz w:val="22"/>
        </w:rPr>
        <w:t>Debarred students (disciplinary or academic) cannot register.</w:t>
      </w:r>
    </w:p>
    <w:p>
      <w:pPr>
        <w:spacing w:line="276" w:lineRule="auto" w:after="80"/>
        <w:ind w:left="357" w:hanging="357"/>
      </w:pPr>
      <w:r>
        <w:rPr>
          <w:rFonts w:ascii="Cambria" w:hAnsi="Cambria"/>
          <w:sz w:val="22"/>
        </w:rPr>
        <w:t xml:space="preserve">• </w:t>
      </w:r>
      <w:r>
        <w:rPr>
          <w:rFonts w:ascii="Cambria" w:hAnsi="Cambria"/>
          <w:sz w:val="22"/>
        </w:rPr>
        <w:t>Nonpayment → results withheld, no future registration allowed unless cleared.</w:t>
      </w:r>
    </w:p>
    <w:p>
      <w:pPr>
        <w:spacing w:line="276" w:lineRule="auto" w:after="80"/>
        <w:ind w:left="357" w:hanging="357"/>
      </w:pPr>
      <w:r>
        <w:rPr>
          <w:rFonts w:ascii="Cambria" w:hAnsi="Cambria"/>
          <w:b w:val="0"/>
          <w:sz w:val="22"/>
        </w:rPr>
        <w:t xml:space="preserve">8. </w:t>
      </w:r>
      <w:r>
        <w:rPr>
          <w:rFonts w:ascii="Cambria" w:hAnsi="Cambria"/>
          <w:sz w:val="22"/>
        </w:rPr>
        <w:t>Attendance Impact</w:t>
      </w:r>
    </w:p>
    <w:p>
      <w:pPr>
        <w:spacing w:line="276" w:lineRule="auto" w:after="80"/>
        <w:ind w:left="357" w:hanging="357"/>
      </w:pPr>
      <w:r>
        <w:rPr>
          <w:rFonts w:ascii="Cambria" w:hAnsi="Cambria"/>
          <w:sz w:val="22"/>
        </w:rPr>
        <w:t xml:space="preserve">• </w:t>
      </w:r>
      <w:r>
        <w:rPr>
          <w:rFonts w:ascii="Cambria" w:hAnsi="Cambria"/>
          <w:sz w:val="22"/>
        </w:rPr>
        <w:t>Students short of attendance in a course must re-register when next offered and attend afresh.</w:t>
      </w:r>
    </w:p>
    <w:p>
      <w:pPr>
        <w:spacing w:line="276" w:lineRule="auto" w:after="80"/>
        <w:ind w:left="357" w:hanging="357"/>
      </w:pPr>
      <w:r>
        <w:rPr>
          <w:rFonts w:ascii="Cambria" w:hAnsi="Cambria"/>
          <w:b w:val="0"/>
          <w:sz w:val="22"/>
        </w:rPr>
        <w:t xml:space="preserve">9. </w:t>
      </w:r>
      <w:r>
        <w:rPr>
          <w:rFonts w:ascii="Cambria" w:hAnsi="Cambria"/>
          <w:sz w:val="22"/>
        </w:rPr>
        <w:t>Course Change and Drop Policy</w:t>
      </w:r>
    </w:p>
    <w:p>
      <w:pPr>
        <w:spacing w:line="276" w:lineRule="auto" w:after="80"/>
        <w:ind w:left="357" w:hanging="357"/>
      </w:pPr>
      <w:r>
        <w:rPr>
          <w:rFonts w:ascii="Cambria" w:hAnsi="Cambria"/>
          <w:sz w:val="22"/>
        </w:rPr>
        <w:t xml:space="preserve">• </w:t>
      </w:r>
      <w:r>
        <w:rPr>
          <w:rFonts w:ascii="Cambria" w:hAnsi="Cambria"/>
          <w:sz w:val="22"/>
        </w:rPr>
        <w:t>Dropping of subjects allowed only with Faculty Mentor approval within 15 days of semester start.</w:t>
      </w:r>
    </w:p>
    <w:p>
      <w:pPr>
        <w:spacing w:line="276" w:lineRule="auto" w:after="80"/>
        <w:ind w:left="357" w:hanging="357"/>
      </w:pPr>
      <w:r>
        <w:rPr>
          <w:rFonts w:ascii="Cambria" w:hAnsi="Cambria"/>
          <w:sz w:val="22"/>
        </w:rPr>
        <w:t xml:space="preserve">• </w:t>
      </w:r>
      <w:r>
        <w:rPr>
          <w:rFonts w:ascii="Cambria" w:hAnsi="Cambria"/>
          <w:sz w:val="22"/>
        </w:rPr>
        <w:t>Registered options are final and non-interchangeable.</w:t>
      </w:r>
    </w:p>
    <w:p>
      <w:pPr>
        <w:spacing w:line="276" w:lineRule="auto" w:after="80"/>
        <w:ind w:left="357" w:hanging="357"/>
      </w:pPr>
      <w:r>
        <w:rPr>
          <w:rFonts w:ascii="Cambria" w:hAnsi="Cambria"/>
          <w:sz w:val="22"/>
        </w:rPr>
        <w:t xml:space="preserve">• </w:t>
      </w:r>
      <w:r>
        <w:rPr>
          <w:rFonts w:ascii="Cambria" w:hAnsi="Cambria"/>
          <w:sz w:val="22"/>
        </w:rPr>
        <w:t>If course is not offered due to unforeseen reasons, HoD will notify alternative options within the first week of classes.</w:t>
      </w:r>
    </w:p>
    <w:p>
      <w:pPr>
        <w:spacing w:before="280" w:after="160"/>
      </w:pPr>
      <w:r>
        <w:rPr>
          <w:rFonts w:ascii="Cambria" w:hAnsi="Cambria"/>
          <w:b/>
          <w:color w:val="1F3A5F"/>
          <w:sz w:val="29"/>
        </w:rPr>
        <w:t>11.15. Attendance Requirements</w:t>
      </w:r>
    </w:p>
    <w:p>
      <w:pPr>
        <w:spacing w:after="80" w:before="120" w:line="276" w:lineRule="auto"/>
      </w:pPr>
      <w:r>
        <w:rPr>
          <w:rFonts w:ascii="Cambria" w:hAnsi="Cambria"/>
          <w:b/>
          <w:i w:val="0"/>
          <w:sz w:val="22"/>
        </w:rPr>
        <w:t>General Policy</w:t>
      </w:r>
    </w:p>
    <w:p>
      <w:pPr>
        <w:spacing w:line="276" w:lineRule="auto" w:after="80"/>
        <w:ind w:left="357" w:hanging="357"/>
      </w:pPr>
      <w:r>
        <w:rPr>
          <w:rFonts w:ascii="Cambria" w:hAnsi="Cambria"/>
          <w:sz w:val="22"/>
        </w:rPr>
        <w:t xml:space="preserve">• </w:t>
      </w:r>
      <w:r>
        <w:rPr>
          <w:rFonts w:ascii="Cambria" w:hAnsi="Cambria"/>
          <w:b/>
          <w:sz w:val="22"/>
        </w:rPr>
        <w:t>Ideal Goal:</w:t>
      </w:r>
      <w:r>
        <w:rPr>
          <w:rFonts w:ascii="Cambria" w:hAnsi="Cambria"/>
          <w:sz w:val="22"/>
        </w:rPr>
        <w:t xml:space="preserve"> 100% attendance in every course.</w:t>
      </w:r>
    </w:p>
    <w:p>
      <w:pPr>
        <w:spacing w:line="276" w:lineRule="auto" w:after="80"/>
        <w:ind w:left="357" w:hanging="357"/>
      </w:pPr>
      <w:r>
        <w:rPr>
          <w:rFonts w:ascii="Cambria" w:hAnsi="Cambria"/>
          <w:sz w:val="22"/>
        </w:rPr>
        <w:t xml:space="preserve">• </w:t>
      </w:r>
      <w:r>
        <w:rPr>
          <w:rFonts w:ascii="Cambria" w:hAnsi="Cambria"/>
          <w:b/>
          <w:sz w:val="22"/>
        </w:rPr>
        <w:t>Minimum Requirement:</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75% attendance in each course (rounded up).</w:t>
      </w:r>
    </w:p>
    <w:p>
      <w:pPr>
        <w:spacing w:line="276" w:lineRule="auto" w:after="80"/>
        <w:ind w:left="714" w:hanging="357"/>
      </w:pPr>
      <w:r>
        <w:rPr>
          <w:rFonts w:ascii="Cambria" w:hAnsi="Cambria"/>
          <w:sz w:val="22"/>
        </w:rPr>
        <w:t xml:space="preserve">o </w:t>
      </w:r>
      <w:r>
        <w:rPr>
          <w:rFonts w:ascii="Cambria" w:hAnsi="Cambria"/>
          <w:sz w:val="22"/>
        </w:rPr>
        <w:t>75% average attendance across all courses in the semester.</w:t>
      </w:r>
    </w:p>
    <w:p>
      <w:pPr>
        <w:spacing w:after="80" w:before="120" w:line="276" w:lineRule="auto"/>
      </w:pPr>
      <w:r>
        <w:rPr>
          <w:rFonts w:ascii="Cambria" w:hAnsi="Cambria"/>
          <w:b/>
          <w:i w:val="0"/>
          <w:sz w:val="22"/>
        </w:rPr>
        <w:t>Attendance Consideration</w:t>
      </w:r>
    </w:p>
    <w:p>
      <w:pPr>
        <w:spacing w:line="276" w:lineRule="auto" w:after="80"/>
        <w:ind w:left="357" w:hanging="357"/>
      </w:pPr>
      <w:r>
        <w:rPr>
          <w:rFonts w:ascii="Cambria" w:hAnsi="Cambria"/>
          <w:sz w:val="22"/>
        </w:rPr>
        <w:t xml:space="preserve">• </w:t>
      </w:r>
      <w:r>
        <w:rPr>
          <w:rFonts w:ascii="Cambria" w:hAnsi="Cambria"/>
          <w:b/>
          <w:sz w:val="22"/>
        </w:rPr>
        <w:t>Includes: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Credit courses</w:t>
      </w:r>
    </w:p>
    <w:p>
      <w:pPr>
        <w:spacing w:line="276" w:lineRule="auto" w:after="80"/>
        <w:ind w:left="714" w:hanging="357"/>
      </w:pPr>
      <w:r>
        <w:rPr>
          <w:rFonts w:ascii="Cambria" w:hAnsi="Cambria"/>
          <w:sz w:val="22"/>
        </w:rPr>
        <w:t xml:space="preserve">o </w:t>
      </w:r>
      <w:r>
        <w:rPr>
          <w:rFonts w:ascii="Cambria" w:hAnsi="Cambria"/>
          <w:sz w:val="22"/>
        </w:rPr>
        <w:t>Non-credit Mandatory Courses (e.g., Environmental Science, Constitution)</w:t>
      </w:r>
    </w:p>
    <w:p>
      <w:pPr>
        <w:spacing w:after="80" w:before="120" w:line="276" w:lineRule="auto"/>
      </w:pPr>
      <w:r>
        <w:rPr>
          <w:rFonts w:ascii="Cambria" w:hAnsi="Cambria"/>
          <w:b/>
          <w:i w:val="0"/>
          <w:sz w:val="22"/>
        </w:rPr>
        <w:t>Shortage &amp; Condonation</w:t>
      </w:r>
    </w:p>
    <w:p>
      <w:pPr>
        <w:spacing w:line="276" w:lineRule="auto" w:after="80"/>
        <w:ind w:left="357" w:hanging="357"/>
      </w:pPr>
      <w:r>
        <w:rPr>
          <w:rFonts w:ascii="Cambria" w:hAnsi="Cambria"/>
          <w:sz w:val="22"/>
        </w:rPr>
        <w:t xml:space="preserve">• </w:t>
      </w:r>
      <w:r>
        <w:rPr>
          <w:rFonts w:ascii="Cambria" w:hAnsi="Cambria"/>
          <w:sz w:val="22"/>
        </w:rPr>
        <w:t>65% to 74% Attendance:</w:t>
      </w:r>
    </w:p>
    <w:p>
      <w:pPr>
        <w:spacing w:line="276" w:lineRule="auto" w:after="80"/>
        <w:ind w:left="714" w:hanging="357"/>
      </w:pPr>
      <w:r>
        <w:rPr>
          <w:rFonts w:ascii="Cambria" w:hAnsi="Cambria"/>
          <w:sz w:val="22"/>
        </w:rPr>
        <w:t xml:space="preserve">o </w:t>
      </w:r>
      <w:r>
        <w:rPr>
          <w:rFonts w:ascii="Cambria" w:hAnsi="Cambria"/>
          <w:sz w:val="22"/>
        </w:rPr>
        <w:t>Can be condoned only twice during the entire program.</w:t>
      </w:r>
    </w:p>
    <w:p>
      <w:pPr>
        <w:spacing w:line="276" w:lineRule="auto" w:after="80"/>
        <w:ind w:left="714" w:hanging="357"/>
      </w:pPr>
      <w:r>
        <w:rPr>
          <w:rFonts w:ascii="Cambria" w:hAnsi="Cambria"/>
          <w:sz w:val="22"/>
        </w:rPr>
        <w:t xml:space="preserve">o </w:t>
      </w:r>
      <w:r>
        <w:rPr>
          <w:rFonts w:ascii="Cambria" w:hAnsi="Cambria"/>
          <w:b/>
          <w:sz w:val="22"/>
        </w:rPr>
        <w:t>Requires: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Application with medical certificate</w:t>
      </w:r>
    </w:p>
    <w:p>
      <w:pPr>
        <w:spacing w:line="276" w:lineRule="auto" w:after="80"/>
        <w:ind w:left="714" w:hanging="357"/>
      </w:pPr>
      <w:r>
        <w:rPr>
          <w:rFonts w:ascii="Cambria" w:hAnsi="Cambria"/>
          <w:sz w:val="22"/>
        </w:rPr>
        <w:t xml:space="preserve">o </w:t>
      </w:r>
      <w:r>
        <w:rPr>
          <w:rFonts w:ascii="Cambria" w:hAnsi="Cambria"/>
          <w:sz w:val="22"/>
        </w:rPr>
        <w:t>Submitted within 5 days of returning</w:t>
      </w:r>
    </w:p>
    <w:p>
      <w:pPr>
        <w:spacing w:line="276" w:lineRule="auto" w:after="80"/>
        <w:ind w:left="714" w:hanging="357"/>
      </w:pPr>
      <w:r>
        <w:rPr>
          <w:rFonts w:ascii="Cambria" w:hAnsi="Cambria"/>
          <w:sz w:val="22"/>
        </w:rPr>
        <w:t xml:space="preserve">o </w:t>
      </w:r>
      <w:r>
        <w:rPr>
          <w:rFonts w:ascii="Cambria" w:hAnsi="Cambria"/>
          <w:sz w:val="22"/>
        </w:rPr>
        <w:t>Recommendation from Faculty Advisor/Mentor &amp; HoD</w:t>
      </w:r>
    </w:p>
    <w:p>
      <w:pPr>
        <w:spacing w:line="276" w:lineRule="auto" w:after="80"/>
        <w:ind w:left="714" w:hanging="357"/>
      </w:pPr>
      <w:r>
        <w:rPr>
          <w:rFonts w:ascii="Cambria" w:hAnsi="Cambria"/>
          <w:sz w:val="22"/>
        </w:rPr>
        <w:t xml:space="preserve">o </w:t>
      </w:r>
      <w:r>
        <w:rPr>
          <w:rFonts w:ascii="Cambria" w:hAnsi="Cambria"/>
          <w:sz w:val="22"/>
        </w:rPr>
        <w:t>Condonation Fee applicable</w:t>
      </w:r>
    </w:p>
    <w:p>
      <w:pPr>
        <w:spacing w:line="276" w:lineRule="auto" w:after="80"/>
        <w:ind w:left="357" w:hanging="357"/>
      </w:pPr>
      <w:r>
        <w:rPr>
          <w:rFonts w:ascii="Cambria" w:hAnsi="Cambria"/>
          <w:sz w:val="22"/>
        </w:rPr>
        <w:t xml:space="preserve">• </w:t>
      </w:r>
      <w:r>
        <w:rPr>
          <w:rFonts w:ascii="Cambria" w:hAnsi="Cambria"/>
          <w:sz w:val="22"/>
        </w:rPr>
        <w:t>Below 65% Attendance:</w:t>
      </w:r>
    </w:p>
    <w:p>
      <w:pPr>
        <w:spacing w:line="276" w:lineRule="auto" w:after="80"/>
        <w:ind w:left="714" w:hanging="357"/>
      </w:pPr>
      <w:r>
        <w:rPr>
          <w:rFonts w:ascii="Cambria" w:hAnsi="Cambria"/>
          <w:sz w:val="22"/>
        </w:rPr>
        <w:t xml:space="preserve">o </w:t>
      </w:r>
      <w:r>
        <w:rPr>
          <w:rFonts w:ascii="Cambria" w:hAnsi="Cambria"/>
          <w:sz w:val="22"/>
        </w:rPr>
        <w:t>No condonation</w:t>
      </w:r>
    </w:p>
    <w:p>
      <w:pPr>
        <w:spacing w:line="276" w:lineRule="auto" w:after="80"/>
        <w:ind w:left="714" w:hanging="357"/>
      </w:pPr>
      <w:r>
        <w:rPr>
          <w:rFonts w:ascii="Cambria" w:hAnsi="Cambria"/>
          <w:sz w:val="22"/>
        </w:rPr>
        <w:t xml:space="preserve">o </w:t>
      </w:r>
      <w:r>
        <w:rPr>
          <w:rFonts w:ascii="Cambria" w:hAnsi="Cambria"/>
          <w:sz w:val="22"/>
        </w:rPr>
        <w:t>Student is detained, must repeat the semester</w:t>
      </w:r>
    </w:p>
    <w:p>
      <w:pPr>
        <w:spacing w:after="80" w:before="120" w:line="276" w:lineRule="auto"/>
      </w:pPr>
      <w:r>
        <w:rPr>
          <w:rFonts w:ascii="Cambria" w:hAnsi="Cambria"/>
          <w:b/>
          <w:i w:val="0"/>
          <w:sz w:val="22"/>
        </w:rPr>
        <w:t>Disqualification &amp; Detention</w:t>
      </w:r>
    </w:p>
    <w:p>
      <w:pPr>
        <w:spacing w:line="276" w:lineRule="auto" w:after="80"/>
        <w:ind w:left="357" w:hanging="357"/>
      </w:pPr>
      <w:r>
        <w:rPr>
          <w:rFonts w:ascii="Cambria" w:hAnsi="Cambria"/>
          <w:sz w:val="22"/>
        </w:rPr>
        <w:t xml:space="preserve">• </w:t>
      </w:r>
      <w:r>
        <w:rPr>
          <w:rFonts w:ascii="Cambria" w:hAnsi="Cambria"/>
          <w:sz w:val="22"/>
        </w:rPr>
        <w:t>Students with &lt;65% attendance:</w:t>
      </w:r>
    </w:p>
    <w:p>
      <w:pPr>
        <w:spacing w:line="276" w:lineRule="auto" w:after="80"/>
        <w:ind w:left="714" w:hanging="357"/>
      </w:pPr>
      <w:r>
        <w:rPr>
          <w:rFonts w:ascii="Cambria" w:hAnsi="Cambria"/>
          <w:sz w:val="22"/>
        </w:rPr>
        <w:t xml:space="preserve">o </w:t>
      </w:r>
      <w:r>
        <w:rPr>
          <w:rFonts w:ascii="Cambria" w:hAnsi="Cambria"/>
          <w:sz w:val="22"/>
        </w:rPr>
        <w:t>Denied SEE (Semester End Exams)</w:t>
      </w:r>
    </w:p>
    <w:p>
      <w:pPr>
        <w:spacing w:line="276" w:lineRule="auto" w:after="80"/>
        <w:ind w:left="714" w:hanging="357"/>
      </w:pPr>
      <w:r>
        <w:rPr>
          <w:rFonts w:ascii="Cambria" w:hAnsi="Cambria"/>
          <w:sz w:val="22"/>
        </w:rPr>
        <w:t xml:space="preserve">o </w:t>
      </w:r>
      <w:r>
        <w:rPr>
          <w:rFonts w:ascii="Cambria" w:hAnsi="Cambria"/>
          <w:sz w:val="22"/>
        </w:rPr>
        <w:t>Not promoted to next semester</w:t>
      </w:r>
    </w:p>
    <w:p>
      <w:pPr>
        <w:spacing w:line="276" w:lineRule="auto" w:after="80"/>
        <w:ind w:left="714" w:hanging="357"/>
      </w:pPr>
      <w:r>
        <w:rPr>
          <w:rFonts w:ascii="Cambria" w:hAnsi="Cambria"/>
          <w:sz w:val="22"/>
        </w:rPr>
        <w:t xml:space="preserve">o </w:t>
      </w:r>
      <w:r>
        <w:rPr>
          <w:rFonts w:ascii="Cambria" w:hAnsi="Cambria"/>
          <w:sz w:val="22"/>
        </w:rPr>
        <w:t>Must seek readmission under new semester rules</w:t>
      </w:r>
    </w:p>
    <w:p>
      <w:pPr>
        <w:spacing w:after="80" w:before="120" w:line="276" w:lineRule="auto"/>
      </w:pPr>
      <w:r>
        <w:rPr>
          <w:rFonts w:ascii="Cambria" w:hAnsi="Cambria"/>
          <w:b/>
          <w:i w:val="0"/>
          <w:sz w:val="22"/>
        </w:rPr>
        <w:t>Faculty Responsibilities</w:t>
      </w:r>
    </w:p>
    <w:p>
      <w:pPr>
        <w:spacing w:line="276" w:lineRule="auto" w:after="80"/>
        <w:ind w:left="357" w:hanging="357"/>
      </w:pPr>
      <w:r>
        <w:rPr>
          <w:rFonts w:ascii="Cambria" w:hAnsi="Cambria"/>
          <w:sz w:val="22"/>
        </w:rPr>
        <w:t xml:space="preserve">• </w:t>
      </w:r>
      <w:r>
        <w:rPr>
          <w:rFonts w:ascii="Cambria" w:hAnsi="Cambria"/>
          <w:sz w:val="22"/>
        </w:rPr>
        <w:t>Instructors record attendance for every class.</w:t>
      </w:r>
    </w:p>
    <w:p>
      <w:pPr>
        <w:spacing w:line="276" w:lineRule="auto" w:after="80"/>
        <w:ind w:left="357" w:hanging="357"/>
      </w:pPr>
      <w:r>
        <w:rPr>
          <w:rFonts w:ascii="Cambria" w:hAnsi="Cambria"/>
          <w:sz w:val="22"/>
        </w:rPr>
        <w:t xml:space="preserve">• </w:t>
      </w:r>
      <w:r>
        <w:rPr>
          <w:rFonts w:ascii="Cambria" w:hAnsi="Cambria"/>
          <w:sz w:val="22"/>
        </w:rPr>
        <w:t>Finalized on the last instructional day of the course.</w:t>
      </w:r>
    </w:p>
    <w:p>
      <w:pPr>
        <w:spacing w:after="80" w:before="120" w:line="276" w:lineRule="auto"/>
      </w:pPr>
      <w:r>
        <w:rPr>
          <w:rFonts w:ascii="Cambria" w:hAnsi="Cambria"/>
          <w:b/>
          <w:i w:val="0"/>
          <w:sz w:val="22"/>
        </w:rPr>
        <w:t>Special Attendance Cases</w:t>
      </w:r>
    </w:p>
    <w:p>
      <w:pPr>
        <w:spacing w:line="276" w:lineRule="auto" w:after="80"/>
        <w:ind w:left="357" w:hanging="357"/>
      </w:pPr>
      <w:r>
        <w:rPr>
          <w:rFonts w:ascii="Cambria" w:hAnsi="Cambria"/>
          <w:sz w:val="22"/>
        </w:rPr>
        <w:t xml:space="preserve">• </w:t>
      </w:r>
      <w:r>
        <w:rPr>
          <w:rFonts w:ascii="Cambria" w:hAnsi="Cambria"/>
          <w:b/>
          <w:sz w:val="22"/>
        </w:rPr>
        <w:t>Readmitted Students:</w:t>
      </w:r>
      <w:r>
        <w:rPr>
          <w:rFonts w:ascii="Cambria" w:hAnsi="Cambria"/>
          <w:sz w:val="22"/>
        </w:rPr>
        <w:t xml:space="preserve"> Attendance from semester start date.</w:t>
      </w:r>
    </w:p>
    <w:p>
      <w:pPr>
        <w:spacing w:line="276" w:lineRule="auto" w:after="80"/>
        <w:ind w:left="357" w:hanging="357"/>
      </w:pPr>
      <w:r>
        <w:rPr>
          <w:rFonts w:ascii="Cambria" w:hAnsi="Cambria"/>
          <w:sz w:val="22"/>
        </w:rPr>
        <w:t xml:space="preserve">• </w:t>
      </w:r>
      <w:r>
        <w:rPr>
          <w:rFonts w:ascii="Cambria" w:hAnsi="Cambria"/>
          <w:b/>
          <w:sz w:val="22"/>
        </w:rPr>
        <w:t>New/Lateral Entry/Transfers:</w:t>
      </w:r>
      <w:r>
        <w:rPr>
          <w:rFonts w:ascii="Cambria" w:hAnsi="Cambria"/>
          <w:sz w:val="22"/>
        </w:rPr>
        <w:t xml:space="preserve"> Attendance from admission date.</w:t>
      </w:r>
    </w:p>
    <w:p>
      <w:pPr>
        <w:spacing w:line="276" w:lineRule="auto" w:after="80"/>
        <w:ind w:left="357" w:hanging="357"/>
      </w:pPr>
      <w:r>
        <w:rPr>
          <w:rFonts w:ascii="Cambria" w:hAnsi="Cambria"/>
          <w:sz w:val="22"/>
        </w:rPr>
        <w:t xml:space="preserve">• </w:t>
      </w:r>
      <w:r>
        <w:rPr>
          <w:rFonts w:ascii="Cambria" w:hAnsi="Cambria"/>
          <w:b/>
          <w:sz w:val="22"/>
        </w:rPr>
        <w:t>Participation in Activities: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b/>
          <w:sz w:val="22"/>
        </w:rPr>
        <w:t>State Level:</w:t>
      </w:r>
      <w:r>
        <w:rPr>
          <w:rFonts w:ascii="Cambria" w:hAnsi="Cambria"/>
          <w:sz w:val="22"/>
        </w:rPr>
        <w:t xml:space="preserve"> +1 week</w:t>
      </w:r>
    </w:p>
    <w:p>
      <w:pPr>
        <w:spacing w:line="276" w:lineRule="auto" w:after="80"/>
        <w:ind w:left="714" w:hanging="357"/>
      </w:pPr>
      <w:r>
        <w:rPr>
          <w:rFonts w:ascii="Cambria" w:hAnsi="Cambria"/>
          <w:sz w:val="22"/>
        </w:rPr>
        <w:t xml:space="preserve">o </w:t>
      </w:r>
      <w:r>
        <w:rPr>
          <w:rFonts w:ascii="Cambria" w:hAnsi="Cambria"/>
          <w:b/>
          <w:sz w:val="22"/>
        </w:rPr>
        <w:t>National Level:</w:t>
      </w:r>
      <w:r>
        <w:rPr>
          <w:rFonts w:ascii="Cambria" w:hAnsi="Cambria"/>
          <w:sz w:val="22"/>
        </w:rPr>
        <w:t xml:space="preserve"> +2 weeks</w:t>
      </w:r>
    </w:p>
    <w:p>
      <w:pPr>
        <w:spacing w:line="276" w:lineRule="auto" w:after="80"/>
        <w:ind w:left="714" w:hanging="357"/>
      </w:pPr>
      <w:r>
        <w:rPr>
          <w:rFonts w:ascii="Cambria" w:hAnsi="Cambria"/>
          <w:sz w:val="22"/>
        </w:rPr>
        <w:t xml:space="preserve">o </w:t>
      </w:r>
      <w:r>
        <w:rPr>
          <w:rFonts w:ascii="Cambria" w:hAnsi="Cambria"/>
          <w:b/>
          <w:sz w:val="22"/>
        </w:rPr>
        <w:t>International Level:</w:t>
      </w:r>
      <w:r>
        <w:rPr>
          <w:rFonts w:ascii="Cambria" w:hAnsi="Cambria"/>
          <w:sz w:val="22"/>
        </w:rPr>
        <w:t xml:space="preserve"> +3 weeks</w:t>
      </w:r>
    </w:p>
    <w:p>
      <w:pPr>
        <w:spacing w:after="120" w:before="0" w:line="276" w:lineRule="auto"/>
      </w:pPr>
      <w:r>
        <w:rPr>
          <w:rFonts w:ascii="Cambria" w:hAnsi="Cambria"/>
          <w:b w:val="0"/>
          <w:i/>
          <w:sz w:val="22"/>
        </w:rPr>
        <w:t>(Max 2 events/semester)</w:t>
      </w:r>
    </w:p>
    <w:p>
      <w:pPr>
        <w:spacing w:after="80" w:before="120" w:line="276" w:lineRule="auto"/>
      </w:pPr>
      <w:r>
        <w:rPr>
          <w:rFonts w:ascii="Cambria" w:hAnsi="Cambria"/>
          <w:b/>
          <w:i w:val="0"/>
          <w:sz w:val="22"/>
        </w:rPr>
        <w:t>Documentation &amp; Approval</w:t>
      </w:r>
    </w:p>
    <w:p>
      <w:pPr>
        <w:spacing w:line="276" w:lineRule="auto" w:after="80"/>
        <w:ind w:left="357" w:hanging="357"/>
      </w:pPr>
      <w:r>
        <w:rPr>
          <w:rFonts w:ascii="Cambria" w:hAnsi="Cambria"/>
          <w:sz w:val="22"/>
        </w:rPr>
        <w:t xml:space="preserve">• </w:t>
      </w:r>
      <w:r>
        <w:rPr>
          <w:rFonts w:ascii="Cambria" w:hAnsi="Cambria"/>
          <w:b/>
          <w:sz w:val="22"/>
        </w:rPr>
        <w:t>Condonation forms must be: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Recommended by Mentor &amp; Faculty</w:t>
      </w:r>
    </w:p>
    <w:p>
      <w:pPr>
        <w:spacing w:line="276" w:lineRule="auto" w:after="80"/>
        <w:ind w:left="714" w:hanging="357"/>
      </w:pPr>
      <w:r>
        <w:rPr>
          <w:rFonts w:ascii="Cambria" w:hAnsi="Cambria"/>
          <w:sz w:val="22"/>
        </w:rPr>
        <w:t xml:space="preserve">o </w:t>
      </w:r>
      <w:r>
        <w:rPr>
          <w:rFonts w:ascii="Cambria" w:hAnsi="Cambria"/>
          <w:sz w:val="22"/>
        </w:rPr>
        <w:t>Submitted to HoD before semester end</w:t>
      </w:r>
    </w:p>
    <w:p>
      <w:pPr>
        <w:spacing w:line="276" w:lineRule="auto" w:after="80"/>
        <w:ind w:left="714" w:hanging="357"/>
      </w:pPr>
      <w:r>
        <w:rPr>
          <w:rFonts w:ascii="Cambria" w:hAnsi="Cambria"/>
          <w:sz w:val="22"/>
        </w:rPr>
        <w:t xml:space="preserve">o </w:t>
      </w:r>
      <w:r>
        <w:rPr>
          <w:rFonts w:ascii="Cambria" w:hAnsi="Cambria"/>
          <w:sz w:val="22"/>
        </w:rPr>
        <w:t>With valid proof of absence</w:t>
      </w:r>
    </w:p>
    <w:p>
      <w:pPr>
        <w:spacing w:after="80" w:before="120" w:line="276" w:lineRule="auto"/>
      </w:pPr>
      <w:r>
        <w:rPr>
          <w:rFonts w:ascii="Cambria" w:hAnsi="Cambria"/>
          <w:b/>
          <w:i w:val="0"/>
          <w:sz w:val="22"/>
        </w:rPr>
        <w:t>Important Notes</w:t>
      </w:r>
    </w:p>
    <w:p>
      <w:pPr>
        <w:spacing w:line="276" w:lineRule="auto" w:after="80"/>
        <w:ind w:left="357" w:hanging="357"/>
      </w:pPr>
      <w:r>
        <w:rPr>
          <w:rFonts w:ascii="Cambria" w:hAnsi="Cambria"/>
          <w:sz w:val="22"/>
        </w:rPr>
        <w:t xml:space="preserve">• </w:t>
      </w:r>
      <w:r>
        <w:rPr>
          <w:rFonts w:ascii="Cambria" w:hAnsi="Cambria"/>
          <w:sz w:val="22"/>
        </w:rPr>
        <w:t>No makeup exam for SEE.</w:t>
      </w:r>
    </w:p>
    <w:p>
      <w:pPr>
        <w:spacing w:line="276" w:lineRule="auto" w:after="80"/>
        <w:ind w:left="357" w:hanging="357"/>
      </w:pPr>
      <w:r>
        <w:rPr>
          <w:rFonts w:ascii="Cambria" w:hAnsi="Cambria"/>
          <w:sz w:val="22"/>
        </w:rPr>
        <w:t xml:space="preserve">• </w:t>
      </w:r>
      <w:r>
        <w:rPr>
          <w:rFonts w:ascii="Cambria" w:hAnsi="Cambria"/>
          <w:sz w:val="22"/>
        </w:rPr>
        <w:t>Makeup for internal tests/assignments allowed post-return.</w:t>
      </w:r>
    </w:p>
    <w:p>
      <w:pPr>
        <w:spacing w:line="276" w:lineRule="auto" w:after="80"/>
        <w:ind w:left="357" w:hanging="357"/>
      </w:pPr>
      <w:r>
        <w:rPr>
          <w:rFonts w:ascii="Cambria" w:hAnsi="Cambria"/>
          <w:sz w:val="22"/>
        </w:rPr>
        <w:t xml:space="preserve">• </w:t>
      </w:r>
      <w:r>
        <w:rPr>
          <w:rFonts w:ascii="Cambria" w:hAnsi="Cambria"/>
          <w:sz w:val="22"/>
        </w:rPr>
        <w:t>Leave &gt;1 week: Pre-approval required.</w:t>
      </w:r>
    </w:p>
    <w:p>
      <w:pPr>
        <w:spacing w:line="276" w:lineRule="auto" w:after="80"/>
        <w:ind w:left="357" w:hanging="357"/>
      </w:pPr>
      <w:r>
        <w:rPr>
          <w:rFonts w:ascii="Cambria" w:hAnsi="Cambria"/>
          <w:sz w:val="22"/>
        </w:rPr>
        <w:t xml:space="preserve">• </w:t>
      </w:r>
      <w:r>
        <w:rPr>
          <w:rFonts w:ascii="Cambria" w:hAnsi="Cambria"/>
          <w:sz w:val="22"/>
        </w:rPr>
        <w:t>Periodic attendance updates to students.</w:t>
      </w:r>
    </w:p>
    <w:p>
      <w:pPr>
        <w:spacing w:line="276" w:lineRule="auto" w:after="80"/>
        <w:ind w:left="357" w:hanging="357"/>
      </w:pPr>
      <w:r>
        <w:rPr>
          <w:rFonts w:ascii="Cambria" w:hAnsi="Cambria"/>
          <w:sz w:val="22"/>
        </w:rPr>
        <w:t xml:space="preserve">• </w:t>
      </w:r>
      <w:r>
        <w:rPr>
          <w:rFonts w:ascii="Cambria" w:hAnsi="Cambria"/>
          <w:sz w:val="22"/>
        </w:rPr>
        <w:t>Principal holds discretion in extraordinary cases.</w:t>
      </w:r>
    </w:p>
    <w:p>
      <w:pPr>
        <w:spacing w:after="80" w:before="120" w:line="276" w:lineRule="auto"/>
      </w:pPr>
      <w:r>
        <w:rPr>
          <w:rFonts w:ascii="Cambria" w:hAnsi="Cambria"/>
          <w:b/>
          <w:i w:val="0"/>
          <w:sz w:val="22"/>
        </w:rPr>
        <w:t>Attendance-Based Evaluation</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W w:w="4706" w:type="dxa"/>
          </w:tcPr>
          <w:p>
            <w:pPr>
              <w:spacing w:after="40" w:line="264" w:lineRule="auto"/>
              <w:jc w:val="center"/>
            </w:pPr>
            <w:r/>
            <w:r>
              <w:rPr>
                <w:rFonts w:ascii="Cambria" w:hAnsi="Cambria"/>
                <w:b/>
                <w:color w:val="FFFFFF"/>
                <w:sz w:val="21"/>
              </w:rPr>
              <w:t>% Attendance</w:t>
            </w:r>
          </w:p>
        </w:tc>
        <w:tc>
          <w:tcPr>
            <w:tcW w:type="dxa" w:w="4706"/>
            <w:shd w:val="clear" w:color="auto" w:fill="1F3A5F"/>
            <w:tcW w:w="4706" w:type="dxa"/>
          </w:tcPr>
          <w:p>
            <w:pPr>
              <w:spacing w:after="40" w:line="264" w:lineRule="auto"/>
              <w:jc w:val="center"/>
            </w:pPr>
            <w:r/>
            <w:r>
              <w:rPr>
                <w:rFonts w:ascii="Cambria" w:hAnsi="Cambria"/>
                <w:b/>
                <w:color w:val="FFFFFF"/>
                <w:sz w:val="21"/>
              </w:rPr>
              <w:t>Marks</w:t>
            </w:r>
          </w:p>
        </w:tc>
      </w:tr>
      <w:tr>
        <w:tc>
          <w:tcPr>
            <w:tcW w:type="dxa" w:w="4706"/>
            <w:tcW w:w="4706" w:type="dxa"/>
          </w:tcPr>
          <w:p>
            <w:pPr>
              <w:spacing w:after="40" w:line="264" w:lineRule="auto"/>
            </w:pPr>
            <w:r/>
            <w:r>
              <w:rPr>
                <w:rFonts w:ascii="Cambria" w:hAnsi="Cambria"/>
                <w:b w:val="0"/>
                <w:sz w:val="21"/>
              </w:rPr>
              <w:t>96% – 100%</w:t>
            </w:r>
          </w:p>
        </w:tc>
        <w:tc>
          <w:tcPr>
            <w:tcW w:type="dxa" w:w="4706"/>
            <w:tcW w:w="4706" w:type="dxa"/>
          </w:tcPr>
          <w:p>
            <w:pPr>
              <w:spacing w:after="40" w:line="264" w:lineRule="auto"/>
              <w:jc w:val="center"/>
            </w:pPr>
            <w:r/>
            <w:r>
              <w:rPr>
                <w:rFonts w:ascii="Cambria" w:hAnsi="Cambria"/>
                <w:b w:val="0"/>
                <w:sz w:val="21"/>
              </w:rPr>
              <w:t>4</w:t>
            </w:r>
          </w:p>
        </w:tc>
      </w:tr>
      <w:tr>
        <w:tc>
          <w:tcPr>
            <w:tcW w:type="dxa" w:w="4706"/>
            <w:tcW w:w="4706" w:type="dxa"/>
            <w:shd w:val="clear" w:color="auto" w:fill="E8EEF4"/>
          </w:tcPr>
          <w:p>
            <w:pPr>
              <w:spacing w:after="40" w:line="264" w:lineRule="auto"/>
            </w:pPr>
            <w:r/>
            <w:r>
              <w:rPr>
                <w:rFonts w:ascii="Cambria" w:hAnsi="Cambria"/>
                <w:b w:val="0"/>
                <w:sz w:val="21"/>
              </w:rPr>
              <w:t>90% – 95%</w:t>
            </w:r>
          </w:p>
        </w:tc>
        <w:tc>
          <w:tcPr>
            <w:tcW w:type="dxa" w:w="4706"/>
            <w:tcW w:w="4706" w:type="dxa"/>
            <w:shd w:val="clear" w:color="auto" w:fill="E8EEF4"/>
          </w:tcPr>
          <w:p>
            <w:pPr>
              <w:spacing w:after="40" w:line="264" w:lineRule="auto"/>
              <w:jc w:val="center"/>
            </w:pPr>
            <w:r/>
            <w:r>
              <w:rPr>
                <w:rFonts w:ascii="Cambria" w:hAnsi="Cambria"/>
                <w:b w:val="0"/>
                <w:sz w:val="21"/>
              </w:rPr>
              <w:t>3</w:t>
            </w:r>
          </w:p>
        </w:tc>
      </w:tr>
      <w:tr>
        <w:tc>
          <w:tcPr>
            <w:tcW w:type="dxa" w:w="4706"/>
            <w:tcW w:w="4706" w:type="dxa"/>
          </w:tcPr>
          <w:p>
            <w:pPr>
              <w:spacing w:after="40" w:line="264" w:lineRule="auto"/>
            </w:pPr>
            <w:r/>
            <w:r>
              <w:rPr>
                <w:rFonts w:ascii="Cambria" w:hAnsi="Cambria"/>
                <w:b w:val="0"/>
                <w:sz w:val="21"/>
              </w:rPr>
              <w:t>80% – 89%</w:t>
            </w:r>
          </w:p>
        </w:tc>
        <w:tc>
          <w:tcPr>
            <w:tcW w:type="dxa" w:w="4706"/>
            <w:tcW w:w="4706" w:type="dxa"/>
          </w:tcPr>
          <w:p>
            <w:pPr>
              <w:spacing w:after="40" w:line="264" w:lineRule="auto"/>
              <w:jc w:val="center"/>
            </w:pPr>
            <w:r/>
            <w:r>
              <w:rPr>
                <w:rFonts w:ascii="Cambria" w:hAnsi="Cambria"/>
                <w:b w:val="0"/>
                <w:sz w:val="21"/>
              </w:rPr>
              <w:t>2</w:t>
            </w:r>
          </w:p>
        </w:tc>
      </w:tr>
      <w:tr>
        <w:tc>
          <w:tcPr>
            <w:tcW w:type="dxa" w:w="4706"/>
            <w:tcW w:w="4706" w:type="dxa"/>
            <w:shd w:val="clear" w:color="auto" w:fill="E8EEF4"/>
          </w:tcPr>
          <w:p>
            <w:pPr>
              <w:spacing w:after="40" w:line="264" w:lineRule="auto"/>
            </w:pPr>
            <w:r/>
            <w:r>
              <w:rPr>
                <w:rFonts w:ascii="Cambria" w:hAnsi="Cambria"/>
                <w:b w:val="0"/>
                <w:sz w:val="21"/>
              </w:rPr>
              <w:t>75% – 79%</w:t>
            </w:r>
          </w:p>
        </w:tc>
        <w:tc>
          <w:tcPr>
            <w:tcW w:type="dxa" w:w="4706"/>
            <w:tcW w:w="4706" w:type="dxa"/>
            <w:shd w:val="clear" w:color="auto" w:fill="E8EEF4"/>
          </w:tcPr>
          <w:p>
            <w:pPr>
              <w:spacing w:after="40" w:line="264" w:lineRule="auto"/>
              <w:jc w:val="center"/>
            </w:pPr>
            <w:r/>
            <w:r>
              <w:rPr>
                <w:rFonts w:ascii="Cambria" w:hAnsi="Cambria"/>
                <w:b w:val="0"/>
                <w:sz w:val="21"/>
              </w:rPr>
              <w:t>1</w:t>
            </w:r>
          </w:p>
        </w:tc>
      </w:tr>
      <w:tr>
        <w:tc>
          <w:tcPr>
            <w:tcW w:type="dxa" w:w="4706"/>
            <w:tcW w:w="4706" w:type="dxa"/>
          </w:tcPr>
          <w:p>
            <w:pPr>
              <w:spacing w:after="40" w:line="264" w:lineRule="auto"/>
            </w:pPr>
            <w:r/>
            <w:r>
              <w:rPr>
                <w:rFonts w:ascii="Cambria" w:hAnsi="Cambria"/>
                <w:b w:val="0"/>
                <w:sz w:val="21"/>
              </w:rPr>
              <w:t>65% – 74%</w:t>
            </w:r>
          </w:p>
        </w:tc>
        <w:tc>
          <w:tcPr>
            <w:tcW w:type="dxa" w:w="4706"/>
            <w:tcW w:w="4706" w:type="dxa"/>
          </w:tcPr>
          <w:p>
            <w:pPr>
              <w:spacing w:after="40" w:line="264" w:lineRule="auto"/>
              <w:jc w:val="center"/>
            </w:pPr>
            <w:r/>
            <w:r>
              <w:rPr>
                <w:rFonts w:ascii="Cambria" w:hAnsi="Cambria"/>
                <w:b w:val="0"/>
                <w:sz w:val="21"/>
              </w:rPr>
              <w:t>0</w:t>
            </w:r>
          </w:p>
        </w:tc>
      </w:tr>
    </w:tbl>
    <w:p>
      <w:pPr>
        <w:spacing w:after="80" w:before="120" w:line="276" w:lineRule="auto"/>
      </w:pPr>
      <w:r>
        <w:rPr>
          <w:rFonts w:ascii="Cambria" w:hAnsi="Cambria"/>
          <w:b/>
          <w:i w:val="0"/>
          <w:sz w:val="22"/>
        </w:rPr>
        <w:t>Grade</w:t>
      </w:r>
    </w:p>
    <w:p>
      <w:pPr>
        <w:spacing w:after="120" w:before="0" w:line="276" w:lineRule="auto"/>
        <w:jc w:val="both"/>
      </w:pPr>
      <w:r>
        <w:rPr>
          <w:rFonts w:ascii="Cambria" w:hAnsi="Cambria"/>
          <w:sz w:val="22"/>
        </w:rPr>
        <w:t>A+ (Excellent), A (Very Good), B (Good), C (Satisfactory), D (Poor)</w:t>
      </w:r>
    </w:p>
    <w:p>
      <w:r>
        <w:br w:type="page"/>
      </w:r>
    </w:p>
    <w:p>
      <w:pPr>
        <w:spacing w:before="360" w:after="200"/>
      </w:pPr>
      <w:r>
        <w:rPr>
          <w:rFonts w:ascii="Cambria" w:hAnsi="Cambria"/>
          <w:b/>
          <w:color w:val="1F3A5F"/>
          <w:sz w:val="36"/>
        </w:rPr>
        <w:t>12. Grading and Marking Policy</w:t>
      </w:r>
    </w:p>
    <w:p>
      <w:pPr>
        <w:spacing w:after="120" w:before="0" w:line="276" w:lineRule="auto"/>
        <w:jc w:val="both"/>
      </w:pPr>
      <w:r>
        <w:rPr>
          <w:rFonts w:ascii="Cambria" w:hAnsi="Cambria"/>
          <w:sz w:val="22"/>
        </w:rPr>
        <w:t>Grading and marking are essential components of the assessment process in higher education, determining how students' work is evaluated, reported, and ultimately used to award final grades. This policy ensures that grading is fair, transparent, and consistent, and that it aligns with the course's learning objectives and outcomes.</w:t>
      </w:r>
    </w:p>
    <w:p>
      <w:pPr>
        <w:spacing w:before="280" w:after="160"/>
      </w:pPr>
      <w:r>
        <w:rPr>
          <w:rFonts w:ascii="Cambria" w:hAnsi="Cambria"/>
          <w:b/>
          <w:color w:val="1F3A5F"/>
          <w:sz w:val="29"/>
        </w:rPr>
        <w:t>12.1. Purpose of Grading and Marking</w:t>
      </w:r>
    </w:p>
    <w:p>
      <w:pPr>
        <w:spacing w:line="276" w:lineRule="auto" w:after="80"/>
        <w:ind w:left="357" w:hanging="357"/>
      </w:pPr>
      <w:r>
        <w:rPr>
          <w:rFonts w:ascii="Cambria" w:hAnsi="Cambria"/>
          <w:sz w:val="22"/>
        </w:rPr>
        <w:t xml:space="preserve">• </w:t>
      </w:r>
      <w:r>
        <w:rPr>
          <w:rFonts w:ascii="Cambria" w:hAnsi="Cambria"/>
          <w:b/>
          <w:sz w:val="22"/>
        </w:rPr>
        <w:t>Evaluate Student Performance:</w:t>
      </w:r>
      <w:r>
        <w:rPr>
          <w:rFonts w:ascii="Cambria" w:hAnsi="Cambria"/>
          <w:sz w:val="22"/>
        </w:rPr>
        <w:t xml:space="preserve"> Grading and marking provide a clear and objective measure of students' understanding and application of course material.</w:t>
      </w:r>
    </w:p>
    <w:p>
      <w:pPr>
        <w:spacing w:line="276" w:lineRule="auto" w:after="80"/>
        <w:ind w:left="357" w:hanging="357"/>
      </w:pPr>
      <w:r>
        <w:rPr>
          <w:rFonts w:ascii="Cambria" w:hAnsi="Cambria"/>
          <w:sz w:val="22"/>
        </w:rPr>
        <w:t xml:space="preserve">• </w:t>
      </w:r>
      <w:r>
        <w:rPr>
          <w:rFonts w:ascii="Cambria" w:hAnsi="Cambria"/>
          <w:b/>
          <w:sz w:val="22"/>
        </w:rPr>
        <w:t>Certify Achievement:</w:t>
      </w:r>
      <w:r>
        <w:rPr>
          <w:rFonts w:ascii="Cambria" w:hAnsi="Cambria"/>
          <w:sz w:val="22"/>
        </w:rPr>
        <w:t xml:space="preserve"> Grades serve as a formal certification of a student’s academic achievement, indicating their level of proficiency in the subject.</w:t>
      </w:r>
    </w:p>
    <w:p>
      <w:pPr>
        <w:spacing w:line="276" w:lineRule="auto" w:after="80"/>
        <w:ind w:left="357" w:hanging="357"/>
      </w:pPr>
      <w:r>
        <w:rPr>
          <w:rFonts w:ascii="Cambria" w:hAnsi="Cambria"/>
          <w:sz w:val="22"/>
        </w:rPr>
        <w:t xml:space="preserve">• </w:t>
      </w:r>
      <w:r>
        <w:rPr>
          <w:rFonts w:ascii="Cambria" w:hAnsi="Cambria"/>
          <w:b/>
          <w:sz w:val="22"/>
        </w:rPr>
        <w:t>Encourage Improvement:</w:t>
      </w:r>
      <w:r>
        <w:rPr>
          <w:rFonts w:ascii="Cambria" w:hAnsi="Cambria"/>
          <w:sz w:val="22"/>
        </w:rPr>
        <w:t xml:space="preserve"> The grading process provides students with feedback on their strengths and weaknesses, guiding them toward areas for improvement.</w:t>
      </w:r>
    </w:p>
    <w:p>
      <w:pPr>
        <w:spacing w:line="276" w:lineRule="auto" w:after="80"/>
        <w:ind w:left="357" w:hanging="357"/>
      </w:pPr>
      <w:r>
        <w:rPr>
          <w:rFonts w:ascii="Cambria" w:hAnsi="Cambria"/>
          <w:sz w:val="22"/>
        </w:rPr>
        <w:t xml:space="preserve">• </w:t>
      </w:r>
      <w:r>
        <w:rPr>
          <w:rFonts w:ascii="Cambria" w:hAnsi="Cambria"/>
          <w:b/>
          <w:sz w:val="22"/>
        </w:rPr>
        <w:t>Ensure Fairness and Equity:</w:t>
      </w:r>
      <w:r>
        <w:rPr>
          <w:rFonts w:ascii="Cambria" w:hAnsi="Cambria"/>
          <w:sz w:val="22"/>
        </w:rPr>
        <w:t xml:space="preserve"> A well-established grading system ensures equitable treatment of all students and a consistent basis for evaluating performance.</w:t>
      </w:r>
    </w:p>
    <w:p>
      <w:pPr>
        <w:spacing w:before="280" w:after="160"/>
      </w:pPr>
      <w:r>
        <w:rPr>
          <w:rFonts w:ascii="Cambria" w:hAnsi="Cambria"/>
          <w:b/>
          <w:color w:val="1F3A5F"/>
          <w:sz w:val="29"/>
        </w:rPr>
        <w:t>12.2. Grading System</w:t>
      </w:r>
    </w:p>
    <w:p>
      <w:pPr>
        <w:spacing w:line="276" w:lineRule="auto" w:after="80"/>
        <w:ind w:left="357" w:hanging="357"/>
      </w:pPr>
      <w:r>
        <w:rPr>
          <w:rFonts w:ascii="Cambria" w:hAnsi="Cambria"/>
          <w:b w:val="0"/>
          <w:sz w:val="22"/>
        </w:rPr>
        <w:t xml:space="preserve">1. </w:t>
      </w:r>
      <w:r>
        <w:rPr>
          <w:rFonts w:ascii="Cambria" w:hAnsi="Cambria"/>
          <w:b/>
          <w:sz w:val="22"/>
        </w:rPr>
        <w:t>Grading Scale: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b/>
          <w:sz w:val="22"/>
        </w:rPr>
        <w:t>Letter Grades:</w:t>
      </w:r>
      <w:r>
        <w:rPr>
          <w:rFonts w:ascii="Cambria" w:hAnsi="Cambria"/>
          <w:sz w:val="22"/>
        </w:rPr>
        <w:t xml:space="preserve"> Institutions typically use a letter grade scale with corresponding grade points. Commonly used letter grades include:</w:t>
      </w:r>
    </w:p>
    <w:p>
      <w:pPr>
        <w:spacing w:line="276" w:lineRule="auto" w:after="80"/>
        <w:ind w:left="714" w:hanging="357"/>
      </w:pPr>
      <w:r>
        <w:rPr>
          <w:rFonts w:ascii="Cambria" w:hAnsi="Cambria"/>
          <w:sz w:val="22"/>
        </w:rPr>
        <w:t xml:space="preserve">o </w:t>
      </w:r>
      <w:r>
        <w:rPr>
          <w:rFonts w:ascii="Cambria" w:hAnsi="Cambria"/>
          <w:sz w:val="22"/>
        </w:rPr>
        <w:t>A (Excellent)</w:t>
      </w:r>
    </w:p>
    <w:p>
      <w:pPr>
        <w:spacing w:line="276" w:lineRule="auto" w:after="80"/>
        <w:ind w:left="714" w:hanging="357"/>
      </w:pPr>
      <w:r>
        <w:rPr>
          <w:rFonts w:ascii="Cambria" w:hAnsi="Cambria"/>
          <w:sz w:val="22"/>
        </w:rPr>
        <w:t xml:space="preserve">o </w:t>
      </w:r>
      <w:r>
        <w:rPr>
          <w:rFonts w:ascii="Cambria" w:hAnsi="Cambria"/>
          <w:sz w:val="22"/>
        </w:rPr>
        <w:t>B (Good)</w:t>
      </w:r>
    </w:p>
    <w:p>
      <w:pPr>
        <w:spacing w:line="276" w:lineRule="auto" w:after="80"/>
        <w:ind w:left="714" w:hanging="357"/>
      </w:pPr>
      <w:r>
        <w:rPr>
          <w:rFonts w:ascii="Cambria" w:hAnsi="Cambria"/>
          <w:sz w:val="22"/>
        </w:rPr>
        <w:t xml:space="preserve">o </w:t>
      </w:r>
      <w:r>
        <w:rPr>
          <w:rFonts w:ascii="Cambria" w:hAnsi="Cambria"/>
          <w:sz w:val="22"/>
        </w:rPr>
        <w:t>C (Satisfactory)</w:t>
      </w:r>
    </w:p>
    <w:p>
      <w:pPr>
        <w:spacing w:line="276" w:lineRule="auto" w:after="80"/>
        <w:ind w:left="714" w:hanging="357"/>
      </w:pPr>
      <w:r>
        <w:rPr>
          <w:rFonts w:ascii="Cambria" w:hAnsi="Cambria"/>
          <w:sz w:val="22"/>
        </w:rPr>
        <w:t xml:space="preserve">o </w:t>
      </w:r>
      <w:r>
        <w:rPr>
          <w:rFonts w:ascii="Cambria" w:hAnsi="Cambria"/>
          <w:sz w:val="22"/>
        </w:rPr>
        <w:t>D (Pass)</w:t>
      </w:r>
    </w:p>
    <w:p>
      <w:pPr>
        <w:spacing w:line="276" w:lineRule="auto" w:after="80"/>
        <w:ind w:left="714" w:hanging="357"/>
      </w:pPr>
      <w:r>
        <w:rPr>
          <w:rFonts w:ascii="Cambria" w:hAnsi="Cambria"/>
          <w:sz w:val="22"/>
        </w:rPr>
        <w:t xml:space="preserve">o </w:t>
      </w:r>
      <w:r>
        <w:rPr>
          <w:rFonts w:ascii="Cambria" w:hAnsi="Cambria"/>
          <w:sz w:val="22"/>
        </w:rPr>
        <w:t>F (Fail)</w:t>
      </w:r>
    </w:p>
    <w:p>
      <w:pPr>
        <w:spacing w:line="276" w:lineRule="auto" w:after="80"/>
        <w:ind w:left="714" w:hanging="357"/>
      </w:pPr>
      <w:r>
        <w:rPr>
          <w:rFonts w:ascii="Cambria" w:hAnsi="Cambria"/>
          <w:sz w:val="22"/>
        </w:rPr>
        <w:t xml:space="preserve">o </w:t>
      </w:r>
      <w:r>
        <w:rPr>
          <w:rFonts w:ascii="Cambria" w:hAnsi="Cambria"/>
          <w:b/>
          <w:sz w:val="22"/>
        </w:rPr>
        <w:t>Grade Points:</w:t>
      </w:r>
      <w:r>
        <w:rPr>
          <w:rFonts w:ascii="Cambria" w:hAnsi="Cambria"/>
          <w:sz w:val="22"/>
        </w:rPr>
        <w:t xml:space="preserve"> Each letter grade is associated with a numerical value (e.g., GPA scale). For example:</w:t>
      </w:r>
    </w:p>
    <w:p>
      <w:pPr>
        <w:spacing w:line="276" w:lineRule="auto" w:after="80"/>
        <w:ind w:left="714" w:hanging="357"/>
      </w:pPr>
      <w:r>
        <w:rPr>
          <w:rFonts w:ascii="Cambria" w:hAnsi="Cambria"/>
          <w:sz w:val="22"/>
        </w:rPr>
        <w:t xml:space="preserve">o </w:t>
      </w:r>
      <w:r>
        <w:rPr>
          <w:rFonts w:ascii="Cambria" w:hAnsi="Cambria"/>
          <w:sz w:val="22"/>
        </w:rPr>
        <w:t>A = 4.0</w:t>
      </w:r>
    </w:p>
    <w:p>
      <w:pPr>
        <w:spacing w:line="276" w:lineRule="auto" w:after="80"/>
        <w:ind w:left="714" w:hanging="357"/>
      </w:pPr>
      <w:r>
        <w:rPr>
          <w:rFonts w:ascii="Cambria" w:hAnsi="Cambria"/>
          <w:sz w:val="22"/>
        </w:rPr>
        <w:t xml:space="preserve">o </w:t>
      </w:r>
      <w:r>
        <w:rPr>
          <w:rFonts w:ascii="Cambria" w:hAnsi="Cambria"/>
          <w:sz w:val="22"/>
        </w:rPr>
        <w:t>B = 3.0</w:t>
      </w:r>
    </w:p>
    <w:p>
      <w:pPr>
        <w:spacing w:line="276" w:lineRule="auto" w:after="80"/>
        <w:ind w:left="714" w:hanging="357"/>
      </w:pPr>
      <w:r>
        <w:rPr>
          <w:rFonts w:ascii="Cambria" w:hAnsi="Cambria"/>
          <w:sz w:val="22"/>
        </w:rPr>
        <w:t xml:space="preserve">o </w:t>
      </w:r>
      <w:r>
        <w:rPr>
          <w:rFonts w:ascii="Cambria" w:hAnsi="Cambria"/>
          <w:sz w:val="22"/>
        </w:rPr>
        <w:t>C = 2.0</w:t>
      </w:r>
    </w:p>
    <w:p>
      <w:pPr>
        <w:spacing w:line="276" w:lineRule="auto" w:after="80"/>
        <w:ind w:left="714" w:hanging="357"/>
      </w:pPr>
      <w:r>
        <w:rPr>
          <w:rFonts w:ascii="Cambria" w:hAnsi="Cambria"/>
          <w:sz w:val="22"/>
        </w:rPr>
        <w:t xml:space="preserve">o </w:t>
      </w:r>
      <w:r>
        <w:rPr>
          <w:rFonts w:ascii="Cambria" w:hAnsi="Cambria"/>
          <w:sz w:val="22"/>
        </w:rPr>
        <w:t>D = 1.0</w:t>
      </w:r>
    </w:p>
    <w:p>
      <w:pPr>
        <w:spacing w:line="276" w:lineRule="auto" w:after="80"/>
        <w:ind w:left="714" w:hanging="357"/>
      </w:pPr>
      <w:r>
        <w:rPr>
          <w:rFonts w:ascii="Cambria" w:hAnsi="Cambria"/>
          <w:sz w:val="22"/>
        </w:rPr>
        <w:t xml:space="preserve">o </w:t>
      </w:r>
      <w:r>
        <w:rPr>
          <w:rFonts w:ascii="Cambria" w:hAnsi="Cambria"/>
          <w:sz w:val="22"/>
        </w:rPr>
        <w:t>F = 0.0</w:t>
      </w:r>
    </w:p>
    <w:p>
      <w:pPr>
        <w:spacing w:line="276" w:lineRule="auto" w:after="80"/>
        <w:ind w:left="357" w:hanging="357"/>
      </w:pPr>
      <w:r>
        <w:rPr>
          <w:rFonts w:ascii="Cambria" w:hAnsi="Cambria"/>
          <w:b w:val="0"/>
          <w:sz w:val="22"/>
        </w:rPr>
        <w:t xml:space="preserve">2. </w:t>
      </w:r>
      <w:r>
        <w:rPr>
          <w:rFonts w:ascii="Cambria" w:hAnsi="Cambria"/>
          <w:b/>
          <w:sz w:val="22"/>
        </w:rPr>
        <w:t>Percentage Scale: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In some institutions, percentage grading is used, where the total score for each student is expressed as a percentage out of 100.</w:t>
      </w:r>
    </w:p>
    <w:p>
      <w:pPr>
        <w:spacing w:line="276" w:lineRule="auto" w:after="80"/>
        <w:ind w:left="357" w:hanging="357"/>
      </w:pPr>
      <w:r>
        <w:rPr>
          <w:rFonts w:ascii="Cambria" w:hAnsi="Cambria"/>
          <w:b w:val="0"/>
          <w:sz w:val="22"/>
        </w:rPr>
        <w:t xml:space="preserve">3. </w:t>
      </w:r>
      <w:r>
        <w:rPr>
          <w:rFonts w:ascii="Cambria" w:hAnsi="Cambria"/>
          <w:b/>
          <w:sz w:val="22"/>
        </w:rPr>
        <w:t>Grade Conversion: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Institutions may convert percentage scores into letter grades or GPA based on predefined criteria, for example:</w:t>
      </w:r>
    </w:p>
    <w:p>
      <w:pPr>
        <w:spacing w:line="276" w:lineRule="auto" w:after="80"/>
        <w:ind w:left="714" w:hanging="357"/>
      </w:pPr>
      <w:r>
        <w:rPr>
          <w:rFonts w:ascii="Cambria" w:hAnsi="Cambria"/>
          <w:sz w:val="22"/>
        </w:rPr>
        <w:t xml:space="preserve">o </w:t>
      </w:r>
      <w:r>
        <w:rPr>
          <w:rFonts w:ascii="Cambria" w:hAnsi="Cambria"/>
          <w:sz w:val="22"/>
        </w:rPr>
        <w:t>90% – 100% = A (Excellent)</w:t>
      </w:r>
    </w:p>
    <w:p>
      <w:pPr>
        <w:spacing w:line="276" w:lineRule="auto" w:after="80"/>
        <w:ind w:left="714" w:hanging="357"/>
      </w:pPr>
      <w:r>
        <w:rPr>
          <w:rFonts w:ascii="Cambria" w:hAnsi="Cambria"/>
          <w:sz w:val="22"/>
        </w:rPr>
        <w:t xml:space="preserve">o </w:t>
      </w:r>
      <w:r>
        <w:rPr>
          <w:rFonts w:ascii="Cambria" w:hAnsi="Cambria"/>
          <w:sz w:val="22"/>
        </w:rPr>
        <w:t>80% – 89% = B (Good)</w:t>
      </w:r>
    </w:p>
    <w:p>
      <w:pPr>
        <w:spacing w:line="276" w:lineRule="auto" w:after="80"/>
        <w:ind w:left="714" w:hanging="357"/>
      </w:pPr>
      <w:r>
        <w:rPr>
          <w:rFonts w:ascii="Cambria" w:hAnsi="Cambria"/>
          <w:sz w:val="22"/>
        </w:rPr>
        <w:t xml:space="preserve">o </w:t>
      </w:r>
      <w:r>
        <w:rPr>
          <w:rFonts w:ascii="Cambria" w:hAnsi="Cambria"/>
          <w:sz w:val="22"/>
        </w:rPr>
        <w:t>70% – 79% = C (Satisfactory)</w:t>
      </w:r>
    </w:p>
    <w:p>
      <w:pPr>
        <w:spacing w:line="276" w:lineRule="auto" w:after="80"/>
        <w:ind w:left="714" w:hanging="357"/>
      </w:pPr>
      <w:r>
        <w:rPr>
          <w:rFonts w:ascii="Cambria" w:hAnsi="Cambria"/>
          <w:sz w:val="22"/>
        </w:rPr>
        <w:t xml:space="preserve">o </w:t>
      </w:r>
      <w:r>
        <w:rPr>
          <w:rFonts w:ascii="Cambria" w:hAnsi="Cambria"/>
          <w:sz w:val="22"/>
        </w:rPr>
        <w:t>60% – 69% = D (Pass)</w:t>
      </w:r>
    </w:p>
    <w:p>
      <w:pPr>
        <w:spacing w:line="276" w:lineRule="auto" w:after="80"/>
        <w:ind w:left="714" w:hanging="357"/>
      </w:pPr>
      <w:r>
        <w:rPr>
          <w:rFonts w:ascii="Cambria" w:hAnsi="Cambria"/>
          <w:sz w:val="22"/>
        </w:rPr>
        <w:t xml:space="preserve">o </w:t>
      </w:r>
      <w:r>
        <w:rPr>
          <w:rFonts w:ascii="Cambria" w:hAnsi="Cambria"/>
          <w:sz w:val="22"/>
        </w:rPr>
        <w:t>Below 60% = F (Fail)</w:t>
      </w:r>
    </w:p>
    <w:p>
      <w:pPr>
        <w:spacing w:line="276" w:lineRule="auto" w:after="80"/>
        <w:ind w:left="357" w:hanging="357"/>
      </w:pPr>
      <w:r>
        <w:rPr>
          <w:rFonts w:ascii="Cambria" w:hAnsi="Cambria"/>
          <w:b w:val="0"/>
          <w:sz w:val="22"/>
        </w:rPr>
        <w:t xml:space="preserve">4. </w:t>
      </w:r>
      <w:r>
        <w:rPr>
          <w:rFonts w:ascii="Cambria" w:hAnsi="Cambria"/>
          <w:b/>
          <w:sz w:val="22"/>
        </w:rPr>
        <w:t>Plus and Minus Grades: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Some grading systems also use plus (+) and minus (-) modifiers to add precision to the evaluation, e.g., B+ (3.3), C- (1.7), etc.</w:t>
      </w:r>
    </w:p>
    <w:p>
      <w:pPr>
        <w:spacing w:before="280" w:after="160"/>
      </w:pPr>
      <w:r>
        <w:rPr>
          <w:rFonts w:ascii="Cambria" w:hAnsi="Cambria"/>
          <w:b/>
          <w:color w:val="1F3A5F"/>
          <w:sz w:val="29"/>
        </w:rPr>
        <w:t>12.3. Marking Scheme</w:t>
      </w:r>
    </w:p>
    <w:p>
      <w:pPr>
        <w:spacing w:line="276" w:lineRule="auto" w:after="80"/>
        <w:ind w:left="357" w:hanging="357"/>
      </w:pPr>
      <w:r>
        <w:rPr>
          <w:rFonts w:ascii="Cambria" w:hAnsi="Cambria"/>
          <w:b w:val="0"/>
          <w:sz w:val="22"/>
        </w:rPr>
        <w:t xml:space="preserve">1. </w:t>
      </w:r>
      <w:r>
        <w:rPr>
          <w:rFonts w:ascii="Cambria" w:hAnsi="Cambria"/>
          <w:b/>
          <w:sz w:val="22"/>
        </w:rPr>
        <w:t>Clear and Detailed Rubrics: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Marking rubrics should be provided for all assignments, exams, projects, and other graded components. Rubrics outline:</w:t>
      </w:r>
    </w:p>
    <w:p>
      <w:pPr>
        <w:spacing w:line="276" w:lineRule="auto" w:after="80"/>
        <w:ind w:left="357" w:hanging="357"/>
      </w:pPr>
      <w:r>
        <w:rPr>
          <w:rFonts w:ascii="Cambria" w:hAnsi="Cambria"/>
          <w:sz w:val="22"/>
        </w:rPr>
        <w:t xml:space="preserve">• </w:t>
      </w:r>
      <w:r>
        <w:rPr>
          <w:rFonts w:ascii="Cambria" w:hAnsi="Cambria"/>
          <w:sz w:val="22"/>
        </w:rPr>
        <w:t>The criteria for evaluation (e.g., clarity, accuracy, creativity, etc.).</w:t>
      </w:r>
    </w:p>
    <w:p>
      <w:pPr>
        <w:spacing w:line="276" w:lineRule="auto" w:after="80"/>
        <w:ind w:left="357" w:hanging="357"/>
      </w:pPr>
      <w:r>
        <w:rPr>
          <w:rFonts w:ascii="Cambria" w:hAnsi="Cambria"/>
          <w:sz w:val="22"/>
        </w:rPr>
        <w:t xml:space="preserve">• </w:t>
      </w:r>
      <w:r>
        <w:rPr>
          <w:rFonts w:ascii="Cambria" w:hAnsi="Cambria"/>
          <w:sz w:val="22"/>
        </w:rPr>
        <w:t>Weightage of each criterion.</w:t>
      </w:r>
    </w:p>
    <w:p>
      <w:pPr>
        <w:spacing w:line="276" w:lineRule="auto" w:after="80"/>
        <w:ind w:left="357" w:hanging="357"/>
      </w:pPr>
      <w:r>
        <w:rPr>
          <w:rFonts w:ascii="Cambria" w:hAnsi="Cambria"/>
          <w:sz w:val="22"/>
        </w:rPr>
        <w:t xml:space="preserve">• </w:t>
      </w:r>
      <w:r>
        <w:rPr>
          <w:rFonts w:ascii="Cambria" w:hAnsi="Cambria"/>
          <w:sz w:val="22"/>
        </w:rPr>
        <w:t>Descriptive performance levels (e.g., Excellent, Good, Needs Improvement).</w:t>
      </w:r>
    </w:p>
    <w:p>
      <w:pPr>
        <w:spacing w:line="276" w:lineRule="auto" w:after="80"/>
        <w:ind w:left="714" w:hanging="357"/>
      </w:pPr>
      <w:r>
        <w:rPr>
          <w:rFonts w:ascii="Cambria" w:hAnsi="Cambria"/>
          <w:sz w:val="22"/>
        </w:rPr>
        <w:t xml:space="preserve">o </w:t>
      </w:r>
      <w:r>
        <w:rPr>
          <w:rFonts w:ascii="Cambria" w:hAnsi="Cambria"/>
          <w:sz w:val="22"/>
        </w:rPr>
        <w:t>Rubrics ensure that the grading process is transparent and that students understand how their work will be evaluated.</w:t>
      </w:r>
    </w:p>
    <w:p>
      <w:pPr>
        <w:spacing w:line="276" w:lineRule="auto" w:after="80"/>
        <w:ind w:left="357" w:hanging="357"/>
      </w:pPr>
      <w:r>
        <w:rPr>
          <w:rFonts w:ascii="Cambria" w:hAnsi="Cambria"/>
          <w:b w:val="0"/>
          <w:sz w:val="22"/>
        </w:rPr>
        <w:t xml:space="preserve">2. </w:t>
      </w:r>
      <w:r>
        <w:rPr>
          <w:rFonts w:ascii="Cambria" w:hAnsi="Cambria"/>
          <w:b/>
          <w:sz w:val="22"/>
        </w:rPr>
        <w:t>Weightage for Evaluation Components: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Each assessment component (e.g., assignments, quizzes, exams, projects) should have a clearly defined weightage.</w:t>
      </w:r>
    </w:p>
    <w:p>
      <w:pPr>
        <w:spacing w:line="276" w:lineRule="auto" w:after="80"/>
        <w:ind w:left="714" w:hanging="357"/>
      </w:pPr>
      <w:r>
        <w:rPr>
          <w:rFonts w:ascii="Cambria" w:hAnsi="Cambria"/>
          <w:sz w:val="22"/>
        </w:rPr>
        <w:t xml:space="preserve">o </w:t>
      </w:r>
      <w:r>
        <w:rPr>
          <w:rFonts w:ascii="Cambria" w:hAnsi="Cambria"/>
          <w:b/>
          <w:sz w:val="22"/>
        </w:rPr>
        <w:t>Example of weight distribution:</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b/>
          <w:sz w:val="22"/>
        </w:rPr>
        <w:t>Assignments:</w:t>
      </w:r>
      <w:r>
        <w:rPr>
          <w:rFonts w:ascii="Cambria" w:hAnsi="Cambria"/>
          <w:sz w:val="22"/>
        </w:rPr>
        <w:t xml:space="preserve"> 20%</w:t>
      </w:r>
    </w:p>
    <w:p>
      <w:pPr>
        <w:spacing w:line="276" w:lineRule="auto" w:after="80"/>
        <w:ind w:left="357" w:hanging="357"/>
      </w:pPr>
      <w:r>
        <w:rPr>
          <w:rFonts w:ascii="Cambria" w:hAnsi="Cambria"/>
          <w:sz w:val="22"/>
        </w:rPr>
        <w:t xml:space="preserve">• </w:t>
      </w:r>
      <w:r>
        <w:rPr>
          <w:rFonts w:ascii="Cambria" w:hAnsi="Cambria"/>
          <w:b/>
          <w:sz w:val="22"/>
        </w:rPr>
        <w:t>Quizzes:</w:t>
      </w:r>
      <w:r>
        <w:rPr>
          <w:rFonts w:ascii="Cambria" w:hAnsi="Cambria"/>
          <w:sz w:val="22"/>
        </w:rPr>
        <w:t xml:space="preserve"> 10%</w:t>
      </w:r>
    </w:p>
    <w:p>
      <w:pPr>
        <w:spacing w:line="276" w:lineRule="auto" w:after="80"/>
        <w:ind w:left="357" w:hanging="357"/>
      </w:pPr>
      <w:r>
        <w:rPr>
          <w:rFonts w:ascii="Cambria" w:hAnsi="Cambria"/>
          <w:sz w:val="22"/>
        </w:rPr>
        <w:t xml:space="preserve">• </w:t>
      </w:r>
      <w:r>
        <w:rPr>
          <w:rFonts w:ascii="Cambria" w:hAnsi="Cambria"/>
          <w:b/>
          <w:sz w:val="22"/>
        </w:rPr>
        <w:t>Mid-Term Exam:</w:t>
      </w:r>
      <w:r>
        <w:rPr>
          <w:rFonts w:ascii="Cambria" w:hAnsi="Cambria"/>
          <w:sz w:val="22"/>
        </w:rPr>
        <w:t xml:space="preserve"> 30%</w:t>
      </w:r>
    </w:p>
    <w:p>
      <w:pPr>
        <w:spacing w:line="276" w:lineRule="auto" w:after="80"/>
        <w:ind w:left="357" w:hanging="357"/>
      </w:pPr>
      <w:r>
        <w:rPr>
          <w:rFonts w:ascii="Cambria" w:hAnsi="Cambria"/>
          <w:sz w:val="22"/>
        </w:rPr>
        <w:t xml:space="preserve">• </w:t>
      </w:r>
      <w:r>
        <w:rPr>
          <w:rFonts w:ascii="Cambria" w:hAnsi="Cambria"/>
          <w:b/>
          <w:sz w:val="22"/>
        </w:rPr>
        <w:t>Final Exam:</w:t>
      </w:r>
      <w:r>
        <w:rPr>
          <w:rFonts w:ascii="Cambria" w:hAnsi="Cambria"/>
          <w:sz w:val="22"/>
        </w:rPr>
        <w:t xml:space="preserve"> 40%</w:t>
      </w:r>
    </w:p>
    <w:p>
      <w:pPr>
        <w:spacing w:line="276" w:lineRule="auto" w:after="80"/>
        <w:ind w:left="714" w:hanging="357"/>
      </w:pPr>
      <w:r>
        <w:rPr>
          <w:rFonts w:ascii="Cambria" w:hAnsi="Cambria"/>
          <w:sz w:val="22"/>
        </w:rPr>
        <w:t xml:space="preserve">o </w:t>
      </w:r>
      <w:r>
        <w:rPr>
          <w:rFonts w:ascii="Cambria" w:hAnsi="Cambria"/>
          <w:sz w:val="22"/>
        </w:rPr>
        <w:t>This ensures that students understand the relative importance of each assessment component and how it impacts their final grade.</w:t>
      </w:r>
    </w:p>
    <w:p>
      <w:pPr>
        <w:spacing w:line="276" w:lineRule="auto" w:after="80"/>
        <w:ind w:left="357" w:hanging="357"/>
      </w:pPr>
      <w:r>
        <w:rPr>
          <w:rFonts w:ascii="Cambria" w:hAnsi="Cambria"/>
          <w:b w:val="0"/>
          <w:sz w:val="22"/>
        </w:rPr>
        <w:t xml:space="preserve">3. </w:t>
      </w:r>
      <w:r>
        <w:rPr>
          <w:rFonts w:ascii="Cambria" w:hAnsi="Cambria"/>
          <w:b/>
          <w:sz w:val="22"/>
        </w:rPr>
        <w:t>Clear Deadlines for Submissions: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Deadlines for assignments and exams must be clearly communicated, and any late submissions should be handled according to the institution’s late submission policy.</w:t>
      </w:r>
    </w:p>
    <w:p>
      <w:pPr>
        <w:spacing w:line="276" w:lineRule="auto" w:after="80"/>
        <w:ind w:left="714" w:hanging="357"/>
      </w:pPr>
      <w:r>
        <w:rPr>
          <w:rFonts w:ascii="Cambria" w:hAnsi="Cambria"/>
          <w:sz w:val="22"/>
        </w:rPr>
        <w:t xml:space="preserve">o </w:t>
      </w:r>
      <w:r>
        <w:rPr>
          <w:rFonts w:ascii="Cambria" w:hAnsi="Cambria"/>
          <w:sz w:val="22"/>
        </w:rPr>
        <w:t>Late submissions may incur penalties (e.g., a percentage reduction in the score per day).</w:t>
      </w:r>
    </w:p>
    <w:p>
      <w:pPr>
        <w:spacing w:line="276" w:lineRule="auto" w:after="80"/>
        <w:ind w:left="357" w:hanging="357"/>
      </w:pPr>
      <w:r>
        <w:rPr>
          <w:rFonts w:ascii="Cambria" w:hAnsi="Cambria"/>
          <w:b w:val="0"/>
          <w:sz w:val="22"/>
        </w:rPr>
        <w:t xml:space="preserve">4. </w:t>
      </w:r>
      <w:r>
        <w:rPr>
          <w:rFonts w:ascii="Cambria" w:hAnsi="Cambria"/>
          <w:b/>
          <w:sz w:val="22"/>
        </w:rPr>
        <w:t>Partial Credit:</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In assignments and exams that involve problem-solving or analysis, partial credit should be given for partially correct answers, provided that the student demonstrates reasonable effort and understanding.</w:t>
      </w:r>
    </w:p>
    <w:p>
      <w:pPr>
        <w:spacing w:line="276" w:lineRule="auto" w:after="80"/>
        <w:ind w:left="714" w:hanging="357"/>
      </w:pPr>
      <w:r>
        <w:rPr>
          <w:rFonts w:ascii="Cambria" w:hAnsi="Cambria"/>
          <w:sz w:val="22"/>
        </w:rPr>
        <w:t xml:space="preserve">o </w:t>
      </w:r>
      <w:r>
        <w:rPr>
          <w:rFonts w:ascii="Cambria" w:hAnsi="Cambria"/>
          <w:b/>
          <w:sz w:val="22"/>
        </w:rPr>
        <w:t>Example:</w:t>
      </w:r>
      <w:r>
        <w:rPr>
          <w:rFonts w:ascii="Cambria" w:hAnsi="Cambria"/>
          <w:sz w:val="22"/>
        </w:rPr>
        <w:t xml:space="preserve"> If a student incorrectly solves a math problem but shows the correct steps up to a point, they should receive partial credit for the correct steps.</w:t>
      </w:r>
    </w:p>
    <w:p>
      <w:pPr>
        <w:spacing w:before="280" w:after="160"/>
      </w:pPr>
      <w:r>
        <w:rPr>
          <w:rFonts w:ascii="Cambria" w:hAnsi="Cambria"/>
          <w:b/>
          <w:color w:val="1F3A5F"/>
          <w:sz w:val="29"/>
        </w:rPr>
        <w:t>12.4. Grading and Feedback Process</w:t>
      </w:r>
    </w:p>
    <w:p>
      <w:pPr>
        <w:spacing w:line="276" w:lineRule="auto" w:after="80"/>
        <w:ind w:left="357" w:hanging="357"/>
      </w:pPr>
      <w:r>
        <w:rPr>
          <w:rFonts w:ascii="Cambria" w:hAnsi="Cambria"/>
          <w:b w:val="0"/>
          <w:sz w:val="22"/>
        </w:rPr>
        <w:t xml:space="preserve">1. </w:t>
      </w:r>
      <w:r>
        <w:rPr>
          <w:rFonts w:ascii="Cambria" w:hAnsi="Cambria"/>
          <w:b/>
          <w:sz w:val="22"/>
        </w:rPr>
        <w:t>Grading Timeline: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Grades should be posted and feedback provided to students promptly after an assessment. The grading timeline should be set and communicated to students in advance (e.g., within one week of the exam/assignment).</w:t>
      </w:r>
    </w:p>
    <w:p>
      <w:pPr>
        <w:spacing w:line="276" w:lineRule="auto" w:after="80"/>
        <w:ind w:left="714" w:hanging="357"/>
      </w:pPr>
      <w:r>
        <w:rPr>
          <w:rFonts w:ascii="Cambria" w:hAnsi="Cambria"/>
          <w:sz w:val="22"/>
        </w:rPr>
        <w:t xml:space="preserve">o </w:t>
      </w:r>
      <w:r>
        <w:rPr>
          <w:rFonts w:ascii="Cambria" w:hAnsi="Cambria"/>
          <w:sz w:val="22"/>
        </w:rPr>
        <w:t>Feedback should be constructive and specific, helping students understand what they did well and what areas require improvement.</w:t>
      </w:r>
    </w:p>
    <w:p>
      <w:pPr>
        <w:spacing w:line="276" w:lineRule="auto" w:after="80"/>
        <w:ind w:left="357" w:hanging="357"/>
      </w:pPr>
      <w:r>
        <w:rPr>
          <w:rFonts w:ascii="Cambria" w:hAnsi="Cambria"/>
          <w:b w:val="0"/>
          <w:sz w:val="22"/>
        </w:rPr>
        <w:t xml:space="preserve">2. </w:t>
      </w:r>
      <w:r>
        <w:rPr>
          <w:rFonts w:ascii="Cambria" w:hAnsi="Cambria"/>
          <w:b/>
          <w:sz w:val="22"/>
        </w:rPr>
        <w:t>Access to Grades: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Students should have access to their grades through an online system (e.g., Learning Management System or LMS), where they can view their individual scores and feedback for each assessment.</w:t>
      </w:r>
    </w:p>
    <w:p>
      <w:pPr>
        <w:spacing w:line="276" w:lineRule="auto" w:after="80"/>
        <w:ind w:left="357" w:hanging="357"/>
      </w:pPr>
      <w:r>
        <w:rPr>
          <w:rFonts w:ascii="Cambria" w:hAnsi="Cambria"/>
          <w:b w:val="0"/>
          <w:sz w:val="22"/>
        </w:rPr>
        <w:t xml:space="preserve">3. </w:t>
      </w:r>
      <w:r>
        <w:rPr>
          <w:rFonts w:ascii="Cambria" w:hAnsi="Cambria"/>
          <w:b/>
          <w:sz w:val="22"/>
        </w:rPr>
        <w:t>Grade Review and Disputes: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If students disagree with a grade, they should be given the opportunity to review their graded work and discuss it with the instructor.</w:t>
      </w:r>
    </w:p>
    <w:p>
      <w:pPr>
        <w:spacing w:line="276" w:lineRule="auto" w:after="80"/>
        <w:ind w:left="714" w:hanging="357"/>
      </w:pPr>
      <w:r>
        <w:rPr>
          <w:rFonts w:ascii="Cambria" w:hAnsi="Cambria"/>
          <w:sz w:val="22"/>
        </w:rPr>
        <w:t xml:space="preserve">o </w:t>
      </w:r>
      <w:r>
        <w:rPr>
          <w:rFonts w:ascii="Cambria" w:hAnsi="Cambria"/>
          <w:sz w:val="22"/>
        </w:rPr>
        <w:t>A formal process should be in place for students to request a re-evaluation or recheck of their work, subject to the institution's guidelines.</w:t>
      </w:r>
    </w:p>
    <w:p>
      <w:pPr>
        <w:spacing w:line="276" w:lineRule="auto" w:after="80"/>
        <w:ind w:left="357" w:hanging="357"/>
      </w:pPr>
      <w:r>
        <w:rPr>
          <w:rFonts w:ascii="Cambria" w:hAnsi="Cambria"/>
          <w:b w:val="0"/>
          <w:sz w:val="22"/>
        </w:rPr>
        <w:t xml:space="preserve">4. </w:t>
      </w:r>
      <w:r>
        <w:rPr>
          <w:rFonts w:ascii="Cambria" w:hAnsi="Cambria"/>
          <w:b/>
          <w:sz w:val="22"/>
        </w:rPr>
        <w:t>Final Grade Calculation: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final grade should be calculated by aggregating the marks from all assessment components based on their specified weightage.</w:t>
      </w:r>
    </w:p>
    <w:p>
      <w:pPr>
        <w:spacing w:line="276" w:lineRule="auto" w:after="80"/>
        <w:ind w:left="714" w:hanging="357"/>
      </w:pPr>
      <w:r>
        <w:rPr>
          <w:rFonts w:ascii="Cambria" w:hAnsi="Cambria"/>
          <w:sz w:val="22"/>
        </w:rPr>
        <w:t xml:space="preserve">o </w:t>
      </w:r>
      <w:r>
        <w:rPr>
          <w:rFonts w:ascii="Cambria" w:hAnsi="Cambria"/>
          <w:sz w:val="22"/>
        </w:rPr>
        <w:t>The final grade should be reported clearly (e.g., letter grade, percentage, or GPA) and communicated to students within the official timeframe.</w:t>
      </w:r>
    </w:p>
    <w:p>
      <w:pPr>
        <w:spacing w:before="280" w:after="160"/>
      </w:pPr>
      <w:r>
        <w:rPr>
          <w:rFonts w:ascii="Cambria" w:hAnsi="Cambria"/>
          <w:b/>
          <w:color w:val="1F3A5F"/>
          <w:sz w:val="29"/>
        </w:rPr>
        <w:t>12.5. Ethical Considerations in Grading and Marking</w:t>
      </w:r>
    </w:p>
    <w:p>
      <w:pPr>
        <w:spacing w:line="276" w:lineRule="auto" w:after="80"/>
        <w:ind w:left="357" w:hanging="357"/>
      </w:pPr>
      <w:r>
        <w:rPr>
          <w:rFonts w:ascii="Cambria" w:hAnsi="Cambria"/>
          <w:b w:val="0"/>
          <w:sz w:val="22"/>
        </w:rPr>
        <w:t xml:space="preserve">1. </w:t>
      </w:r>
      <w:r>
        <w:rPr>
          <w:rFonts w:ascii="Cambria" w:hAnsi="Cambria"/>
          <w:b/>
          <w:sz w:val="22"/>
        </w:rPr>
        <w:t>Confidentiality: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Student grades and performance data should be kept confidential and shared only with authorized personnel (e.g., instructor, academic advisors).</w:t>
      </w:r>
    </w:p>
    <w:p>
      <w:pPr>
        <w:spacing w:line="276" w:lineRule="auto" w:after="80"/>
        <w:ind w:left="714" w:hanging="357"/>
      </w:pPr>
      <w:r>
        <w:rPr>
          <w:rFonts w:ascii="Cambria" w:hAnsi="Cambria"/>
          <w:sz w:val="22"/>
        </w:rPr>
        <w:t xml:space="preserve">o </w:t>
      </w:r>
      <w:r>
        <w:rPr>
          <w:rFonts w:ascii="Cambria" w:hAnsi="Cambria"/>
          <w:sz w:val="22"/>
        </w:rPr>
        <w:t>Grades should not be disclosed publicly or to unauthorized individuals without prior consent from the student.</w:t>
      </w:r>
    </w:p>
    <w:p>
      <w:pPr>
        <w:spacing w:line="276" w:lineRule="auto" w:after="80"/>
        <w:ind w:left="357" w:hanging="357"/>
      </w:pPr>
      <w:r>
        <w:rPr>
          <w:rFonts w:ascii="Cambria" w:hAnsi="Cambria"/>
          <w:b w:val="0"/>
          <w:sz w:val="22"/>
        </w:rPr>
        <w:t xml:space="preserve">2. </w:t>
      </w:r>
      <w:r>
        <w:rPr>
          <w:rFonts w:ascii="Cambria" w:hAnsi="Cambria"/>
          <w:b/>
          <w:sz w:val="22"/>
        </w:rPr>
        <w:t>Non-Bias and Fairness: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Grading should be objective, consistent, and free from bias. Instructors should avoid any form of discrimination based on a student’s race, gender, or personal beliefs.</w:t>
      </w:r>
    </w:p>
    <w:p>
      <w:pPr>
        <w:spacing w:line="276" w:lineRule="auto" w:after="80"/>
        <w:ind w:left="714" w:hanging="357"/>
      </w:pPr>
      <w:r>
        <w:rPr>
          <w:rFonts w:ascii="Cambria" w:hAnsi="Cambria"/>
          <w:sz w:val="22"/>
        </w:rPr>
        <w:t xml:space="preserve">o </w:t>
      </w:r>
      <w:r>
        <w:rPr>
          <w:rFonts w:ascii="Cambria" w:hAnsi="Cambria"/>
          <w:sz w:val="22"/>
        </w:rPr>
        <w:t>To ensure fairness, multiple instructors or teaching assistants should be involved in grading for multi-section courses to maintain consistency.</w:t>
      </w:r>
    </w:p>
    <w:p>
      <w:pPr>
        <w:spacing w:line="276" w:lineRule="auto" w:after="80"/>
        <w:ind w:left="357" w:hanging="357"/>
      </w:pPr>
      <w:r>
        <w:rPr>
          <w:rFonts w:ascii="Cambria" w:hAnsi="Cambria"/>
          <w:b w:val="0"/>
          <w:sz w:val="22"/>
        </w:rPr>
        <w:t xml:space="preserve">3. </w:t>
      </w:r>
      <w:r>
        <w:rPr>
          <w:rFonts w:ascii="Cambria" w:hAnsi="Cambria"/>
          <w:b/>
          <w:sz w:val="22"/>
        </w:rPr>
        <w:t>Integrity: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Students must complete assessments independently unless explicitly stated</w:t>
      </w:r>
    </w:p>
    <w:p>
      <w:pPr>
        <w:spacing w:line="276" w:lineRule="auto" w:after="80"/>
        <w:ind w:left="714" w:hanging="357"/>
      </w:pPr>
      <w:r>
        <w:rPr>
          <w:rFonts w:ascii="Cambria" w:hAnsi="Cambria"/>
          <w:sz w:val="22"/>
        </w:rPr>
        <w:t xml:space="preserve">o </w:t>
      </w:r>
      <w:r>
        <w:rPr>
          <w:rFonts w:ascii="Cambria" w:hAnsi="Cambria"/>
          <w:sz w:val="22"/>
        </w:rPr>
        <w:t>otherwise. Academic integrity should be upheld, and incidents of cheating or plagiarism should be dealt with according to the institution's policies.</w:t>
      </w:r>
    </w:p>
    <w:p>
      <w:pPr>
        <w:spacing w:before="280" w:after="160"/>
      </w:pPr>
      <w:r>
        <w:rPr>
          <w:rFonts w:ascii="Cambria" w:hAnsi="Cambria"/>
          <w:b/>
          <w:color w:val="1F3A5F"/>
          <w:sz w:val="29"/>
        </w:rPr>
        <w:t>12.6. Rationale for Grading and Marking Policy</w:t>
      </w:r>
    </w:p>
    <w:p>
      <w:pPr>
        <w:spacing w:line="276" w:lineRule="auto" w:after="80"/>
        <w:ind w:left="357" w:hanging="357"/>
      </w:pPr>
      <w:r>
        <w:rPr>
          <w:rFonts w:ascii="Cambria" w:hAnsi="Cambria"/>
          <w:sz w:val="22"/>
        </w:rPr>
        <w:t xml:space="preserve">• </w:t>
      </w:r>
      <w:r>
        <w:rPr>
          <w:rFonts w:ascii="Cambria" w:hAnsi="Cambria"/>
          <w:b/>
          <w:sz w:val="22"/>
        </w:rPr>
        <w:t>Fairness:</w:t>
      </w:r>
      <w:r>
        <w:rPr>
          <w:rFonts w:ascii="Cambria" w:hAnsi="Cambria"/>
          <w:sz w:val="22"/>
        </w:rPr>
        <w:t xml:space="preserve"> A clear grading system ensures that all students are evaluated on a consistent and objective basis, without any bias or ambiguity in the process.</w:t>
      </w:r>
    </w:p>
    <w:p>
      <w:pPr>
        <w:spacing w:line="276" w:lineRule="auto" w:after="80"/>
        <w:ind w:left="357" w:hanging="357"/>
      </w:pPr>
      <w:r>
        <w:rPr>
          <w:rFonts w:ascii="Cambria" w:hAnsi="Cambria"/>
          <w:sz w:val="22"/>
        </w:rPr>
        <w:t xml:space="preserve">• </w:t>
      </w:r>
      <w:r>
        <w:rPr>
          <w:rFonts w:ascii="Cambria" w:hAnsi="Cambria"/>
          <w:b/>
          <w:sz w:val="22"/>
        </w:rPr>
        <w:t>Transparency:</w:t>
      </w:r>
      <w:r>
        <w:rPr>
          <w:rFonts w:ascii="Cambria" w:hAnsi="Cambria"/>
          <w:sz w:val="22"/>
        </w:rPr>
        <w:t xml:space="preserve"> By using rubrics and clear criteria, students can easily understand how their performance is being evaluated, which promotes trust in the grading process.</w:t>
      </w:r>
    </w:p>
    <w:p>
      <w:pPr>
        <w:spacing w:line="276" w:lineRule="auto" w:after="80"/>
        <w:ind w:left="357" w:hanging="357"/>
      </w:pPr>
      <w:r>
        <w:rPr>
          <w:rFonts w:ascii="Cambria" w:hAnsi="Cambria"/>
          <w:sz w:val="22"/>
        </w:rPr>
        <w:t xml:space="preserve">• </w:t>
      </w:r>
      <w:r>
        <w:rPr>
          <w:rFonts w:ascii="Cambria" w:hAnsi="Cambria"/>
          <w:b/>
          <w:sz w:val="22"/>
        </w:rPr>
        <w:t>Student Motivation:</w:t>
      </w:r>
      <w:r>
        <w:rPr>
          <w:rFonts w:ascii="Cambria" w:hAnsi="Cambria"/>
          <w:sz w:val="22"/>
        </w:rPr>
        <w:t xml:space="preserve"> Providing timely feedback and clear grades motivates students to focus on their strengths and work on areas for improvement.</w:t>
      </w:r>
    </w:p>
    <w:p>
      <w:pPr>
        <w:spacing w:line="276" w:lineRule="auto" w:after="80"/>
        <w:ind w:left="357" w:hanging="357"/>
      </w:pPr>
      <w:r>
        <w:rPr>
          <w:rFonts w:ascii="Cambria" w:hAnsi="Cambria"/>
          <w:sz w:val="22"/>
        </w:rPr>
        <w:t xml:space="preserve">• </w:t>
      </w:r>
      <w:r>
        <w:rPr>
          <w:rFonts w:ascii="Cambria" w:hAnsi="Cambria"/>
          <w:b/>
          <w:sz w:val="22"/>
        </w:rPr>
        <w:t>Academic Integrity:</w:t>
      </w:r>
      <w:r>
        <w:rPr>
          <w:rFonts w:ascii="Cambria" w:hAnsi="Cambria"/>
          <w:sz w:val="22"/>
        </w:rPr>
        <w:t xml:space="preserve"> The policy ensures that grading is based on honest work and that any academic misconduct is addressed promptly and fairly.</w:t>
      </w:r>
    </w:p>
    <w:p>
      <w:pPr>
        <w:spacing w:after="120" w:before="0" w:line="276" w:lineRule="auto"/>
        <w:jc w:val="both"/>
      </w:pPr>
      <w:r>
        <w:rPr>
          <w:rFonts w:ascii="Cambria" w:hAnsi="Cambria"/>
          <w:sz w:val="22"/>
        </w:rPr>
        <w:t>This Grading and Marking Policy ensures that all assessments are fair, transparent, and aligned with the course's learning objectives, providing students with meaningful feedback and a comprehensive evaluation of their performance throughout the course.</w:t>
      </w:r>
    </w:p>
    <w:p>
      <w:r>
        <w:br w:type="page"/>
      </w:r>
    </w:p>
    <w:p>
      <w:pPr>
        <w:spacing w:before="360" w:after="200"/>
      </w:pPr>
      <w:r>
        <w:rPr>
          <w:rFonts w:ascii="Cambria" w:hAnsi="Cambria"/>
          <w:b/>
          <w:color w:val="1F3A5F"/>
          <w:sz w:val="36"/>
        </w:rPr>
        <w:t>13. SGPA (Semester Grade Point Average)</w:t>
      </w:r>
    </w:p>
    <w:p>
      <w:pPr>
        <w:spacing w:after="120" w:before="0" w:line="276" w:lineRule="auto"/>
        <w:jc w:val="both"/>
      </w:pPr>
      <w:r>
        <w:rPr>
          <w:rFonts w:ascii="Cambria" w:hAnsi="Cambria"/>
          <w:sz w:val="22"/>
        </w:rPr>
        <w:t>The Semester Grade Point Average (SGPA) is a critical metric used in higher education to measure the academic performance of students in a particular semester. It is calculated based on the grades obtained in all courses during that semester and provides a snapshot of a student's overall performance. SGPA is used by many academic institutions as a tool for determining academic standing and eligibility for future courses or graduation.</w:t>
      </w:r>
    </w:p>
    <w:p>
      <w:pPr>
        <w:spacing w:before="280" w:after="160"/>
      </w:pPr>
      <w:r>
        <w:rPr>
          <w:rFonts w:ascii="Cambria" w:hAnsi="Cambria"/>
          <w:b/>
          <w:color w:val="1F3A5F"/>
          <w:sz w:val="29"/>
        </w:rPr>
        <w:t>13.1. Definition of SGPA</w:t>
      </w:r>
    </w:p>
    <w:p>
      <w:pPr>
        <w:spacing w:line="276" w:lineRule="auto" w:after="80"/>
        <w:ind w:left="357" w:hanging="357"/>
      </w:pPr>
      <w:r>
        <w:rPr>
          <w:rFonts w:ascii="Cambria" w:hAnsi="Cambria"/>
          <w:sz w:val="22"/>
        </w:rPr>
        <w:t xml:space="preserve">• </w:t>
      </w:r>
      <w:r>
        <w:rPr>
          <w:rFonts w:ascii="Cambria" w:hAnsi="Cambria"/>
          <w:sz w:val="22"/>
        </w:rPr>
        <w:t>SGPA is the weighted average of the grade points obtained by a student in all the courses during a particular semester.</w:t>
      </w:r>
    </w:p>
    <w:p>
      <w:pPr>
        <w:spacing w:line="276" w:lineRule="auto" w:after="80"/>
        <w:ind w:left="357" w:hanging="357"/>
      </w:pPr>
      <w:r>
        <w:rPr>
          <w:rFonts w:ascii="Cambria" w:hAnsi="Cambria"/>
          <w:sz w:val="22"/>
        </w:rPr>
        <w:t xml:space="preserve">• </w:t>
      </w:r>
      <w:r>
        <w:rPr>
          <w:rFonts w:ascii="Cambria" w:hAnsi="Cambria"/>
          <w:sz w:val="22"/>
        </w:rPr>
        <w:t>It provides an indication of a student’s overall academic performance for that specific semester.</w:t>
      </w:r>
    </w:p>
    <w:p>
      <w:pPr>
        <w:spacing w:line="276" w:lineRule="auto" w:after="80"/>
        <w:ind w:left="357" w:hanging="357"/>
      </w:pPr>
      <w:r>
        <w:rPr>
          <w:rFonts w:ascii="Cambria" w:hAnsi="Cambria"/>
          <w:sz w:val="22"/>
        </w:rPr>
        <w:t xml:space="preserve">• </w:t>
      </w:r>
      <w:r>
        <w:rPr>
          <w:rFonts w:ascii="Cambria" w:hAnsi="Cambria"/>
          <w:sz w:val="22"/>
        </w:rPr>
        <w:t>SGPA is used to evaluate students' success and to assess if they meet the minimum requirements for graduation or progression to the next level of study.</w:t>
      </w:r>
    </w:p>
    <w:p>
      <w:pPr>
        <w:spacing w:before="280" w:after="160"/>
      </w:pPr>
      <w:r>
        <w:rPr>
          <w:rFonts w:ascii="Cambria" w:hAnsi="Cambria"/>
          <w:b/>
          <w:color w:val="1F3A5F"/>
          <w:sz w:val="29"/>
        </w:rPr>
        <w:t>13.2. Formula for SGPA Calculation</w:t>
      </w:r>
    </w:p>
    <w:p>
      <w:pPr>
        <w:spacing w:after="120" w:before="0" w:line="276" w:lineRule="auto"/>
        <w:jc w:val="both"/>
      </w:pPr>
      <w:r>
        <w:rPr>
          <w:rFonts w:ascii="Cambria" w:hAnsi="Cambria"/>
          <w:b/>
          <w:sz w:val="22"/>
        </w:rPr>
        <w:t>The formula for calculating SGPA is:</w:t>
      </w:r>
      <w:r>
        <w:rPr>
          <w:rFonts w:ascii="Cambria" w:hAnsi="Cambria"/>
          <w:sz w:val="22"/>
        </w:rPr>
      </w:r>
    </w:p>
    <w:p>
      <w:pPr>
        <w:spacing w:after="120" w:before="40" w:line="276" w:lineRule="auto"/>
      </w:pPr>
      <w:r>
        <w:rPr>
          <w:rFonts w:ascii="Cambria" w:hAnsi="Cambria"/>
          <w:b/>
          <w:i w:val="0"/>
          <w:sz w:val="22"/>
        </w:rPr>
        <w:t>SGPA = Σ(Ci × Gi) / ΣCi  (summed over i = 1 to n)</w:t>
      </w:r>
    </w:p>
    <w:p>
      <w:pPr>
        <w:spacing w:after="120" w:before="0" w:line="276" w:lineRule="auto"/>
        <w:jc w:val="both"/>
      </w:pPr>
      <w:r>
        <w:rPr>
          <w:rFonts w:ascii="Cambria" w:hAnsi="Cambria"/>
          <w:b/>
          <w:sz w:val="22"/>
        </w:rPr>
        <w:t>Where:</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Ci = Credit for the iᵗʰ course</w:t>
      </w:r>
    </w:p>
    <w:p>
      <w:pPr>
        <w:spacing w:line="276" w:lineRule="auto" w:after="80"/>
        <w:ind w:left="357" w:hanging="357"/>
      </w:pPr>
      <w:r>
        <w:rPr>
          <w:rFonts w:ascii="Cambria" w:hAnsi="Cambria"/>
          <w:sz w:val="22"/>
        </w:rPr>
        <w:t xml:space="preserve">• </w:t>
      </w:r>
      <w:r>
        <w:rPr>
          <w:rFonts w:ascii="Cambria" w:hAnsi="Cambria"/>
          <w:sz w:val="22"/>
        </w:rPr>
        <w:t>Gi = Grade point obtained in the iᵗʰ course</w:t>
      </w:r>
    </w:p>
    <w:p>
      <w:pPr>
        <w:spacing w:line="276" w:lineRule="auto" w:after="80"/>
        <w:ind w:left="357" w:hanging="357"/>
      </w:pPr>
      <w:r>
        <w:rPr>
          <w:rFonts w:ascii="Cambria" w:hAnsi="Cambria"/>
          <w:sz w:val="22"/>
        </w:rPr>
        <w:t xml:space="preserve">• </w:t>
      </w:r>
      <w:r>
        <w:rPr>
          <w:rFonts w:ascii="Cambria" w:hAnsi="Cambria"/>
          <w:sz w:val="22"/>
        </w:rPr>
        <w:t>n = Total number of courses in the semester</w:t>
      </w:r>
    </w:p>
    <w:p>
      <w:pPr>
        <w:spacing w:before="280" w:after="160"/>
      </w:pPr>
      <w:r>
        <w:rPr>
          <w:rFonts w:ascii="Cambria" w:hAnsi="Cambria"/>
          <w:b/>
          <w:color w:val="1F3A5F"/>
          <w:sz w:val="29"/>
        </w:rPr>
        <w:t>13.3. Step-by-Step Calculation of SGPA</w:t>
      </w:r>
    </w:p>
    <w:p>
      <w:pPr>
        <w:spacing w:line="276" w:lineRule="auto" w:after="80"/>
        <w:ind w:left="357" w:hanging="357"/>
      </w:pPr>
      <w:r>
        <w:rPr>
          <w:rFonts w:ascii="Cambria" w:hAnsi="Cambria"/>
          <w:b w:val="0"/>
          <w:sz w:val="22"/>
        </w:rPr>
        <w:t xml:space="preserve">1. </w:t>
      </w:r>
      <w:r>
        <w:rPr>
          <w:rFonts w:ascii="Cambria" w:hAnsi="Cambria"/>
          <w:b/>
          <w:sz w:val="22"/>
        </w:rPr>
        <w:t>List All Courses:</w:t>
      </w:r>
      <w:r>
        <w:rPr>
          <w:rFonts w:ascii="Cambria" w:hAnsi="Cambria"/>
          <w:sz w:val="22"/>
        </w:rPr>
        <w:t xml:space="preserve"> Identify all the courses taken in the semester and their corresponding credits.</w:t>
      </w:r>
    </w:p>
    <w:p>
      <w:pPr>
        <w:spacing w:line="276" w:lineRule="auto" w:after="80"/>
        <w:ind w:left="357" w:hanging="357"/>
      </w:pPr>
      <w:r>
        <w:rPr>
          <w:rFonts w:ascii="Cambria" w:hAnsi="Cambria"/>
          <w:b w:val="0"/>
          <w:sz w:val="22"/>
        </w:rPr>
        <w:t xml:space="preserve">2. </w:t>
      </w:r>
      <w:r>
        <w:rPr>
          <w:rFonts w:ascii="Cambria" w:hAnsi="Cambria"/>
          <w:b/>
          <w:sz w:val="22"/>
        </w:rPr>
        <w:t>Assign Grade Points:</w:t>
      </w:r>
      <w:r>
        <w:rPr>
          <w:rFonts w:ascii="Cambria" w:hAnsi="Cambria"/>
          <w:sz w:val="22"/>
        </w:rPr>
        <w:t xml:space="preserve"> Convert the grades received in each course into grade points using the institution’s grading scale. For example:</w:t>
      </w:r>
    </w:p>
    <w:p>
      <w:pPr>
        <w:spacing w:line="276" w:lineRule="auto" w:after="80"/>
        <w:ind w:left="714" w:hanging="357"/>
      </w:pPr>
      <w:r>
        <w:rPr>
          <w:rFonts w:ascii="Cambria" w:hAnsi="Cambria"/>
          <w:sz w:val="22"/>
        </w:rPr>
        <w:t xml:space="preserve">o </w:t>
      </w:r>
      <w:r>
        <w:rPr>
          <w:rFonts w:ascii="Cambria" w:hAnsi="Cambria"/>
          <w:sz w:val="22"/>
        </w:rPr>
        <w:t>A = 4.0</w:t>
      </w:r>
    </w:p>
    <w:p>
      <w:pPr>
        <w:spacing w:line="276" w:lineRule="auto" w:after="80"/>
        <w:ind w:left="714" w:hanging="357"/>
      </w:pPr>
      <w:r>
        <w:rPr>
          <w:rFonts w:ascii="Cambria" w:hAnsi="Cambria"/>
          <w:sz w:val="22"/>
        </w:rPr>
        <w:t xml:space="preserve">o </w:t>
      </w:r>
      <w:r>
        <w:rPr>
          <w:rFonts w:ascii="Cambria" w:hAnsi="Cambria"/>
          <w:sz w:val="22"/>
        </w:rPr>
        <w:t>B = 3.0</w:t>
      </w:r>
    </w:p>
    <w:p>
      <w:pPr>
        <w:spacing w:line="276" w:lineRule="auto" w:after="80"/>
        <w:ind w:left="714" w:hanging="357"/>
      </w:pPr>
      <w:r>
        <w:rPr>
          <w:rFonts w:ascii="Cambria" w:hAnsi="Cambria"/>
          <w:sz w:val="22"/>
        </w:rPr>
        <w:t xml:space="preserve">o </w:t>
      </w:r>
      <w:r>
        <w:rPr>
          <w:rFonts w:ascii="Cambria" w:hAnsi="Cambria"/>
          <w:sz w:val="22"/>
        </w:rPr>
        <w:t>C = 2.0</w:t>
      </w:r>
    </w:p>
    <w:p>
      <w:pPr>
        <w:spacing w:line="276" w:lineRule="auto" w:after="80"/>
        <w:ind w:left="714" w:hanging="357"/>
      </w:pPr>
      <w:r>
        <w:rPr>
          <w:rFonts w:ascii="Cambria" w:hAnsi="Cambria"/>
          <w:sz w:val="22"/>
        </w:rPr>
        <w:t xml:space="preserve">o </w:t>
      </w:r>
      <w:r>
        <w:rPr>
          <w:rFonts w:ascii="Cambria" w:hAnsi="Cambria"/>
          <w:sz w:val="22"/>
        </w:rPr>
        <w:t>D = 1.0</w:t>
      </w:r>
    </w:p>
    <w:p>
      <w:pPr>
        <w:spacing w:line="276" w:lineRule="auto" w:after="80"/>
        <w:ind w:left="714" w:hanging="357"/>
      </w:pPr>
      <w:r>
        <w:rPr>
          <w:rFonts w:ascii="Cambria" w:hAnsi="Cambria"/>
          <w:sz w:val="22"/>
        </w:rPr>
        <w:t xml:space="preserve">o </w:t>
      </w:r>
      <w:r>
        <w:rPr>
          <w:rFonts w:ascii="Cambria" w:hAnsi="Cambria"/>
          <w:sz w:val="22"/>
        </w:rPr>
        <w:t>F = 0.0 (Fail)</w:t>
      </w:r>
    </w:p>
    <w:p>
      <w:pPr>
        <w:spacing w:line="276" w:lineRule="auto" w:after="80"/>
        <w:ind w:left="357" w:hanging="357"/>
      </w:pPr>
      <w:r>
        <w:rPr>
          <w:rFonts w:ascii="Cambria" w:hAnsi="Cambria"/>
          <w:b w:val="0"/>
          <w:sz w:val="22"/>
        </w:rPr>
        <w:t xml:space="preserve">3. </w:t>
      </w:r>
      <w:r>
        <w:rPr>
          <w:rFonts w:ascii="Cambria" w:hAnsi="Cambria"/>
          <w:b/>
          <w:sz w:val="22"/>
        </w:rPr>
        <w:t>Multiply Grade Points by Course Credits:</w:t>
      </w:r>
      <w:r>
        <w:rPr>
          <w:rFonts w:ascii="Cambria" w:hAnsi="Cambria"/>
          <w:sz w:val="22"/>
        </w:rPr>
        <w:t xml:space="preserve"> For each course, multiply the grade points by the number of credits assigned to the course.</w:t>
      </w:r>
    </w:p>
    <w:p>
      <w:pPr>
        <w:spacing w:line="276" w:lineRule="auto" w:after="80"/>
        <w:ind w:left="357" w:hanging="357"/>
      </w:pPr>
      <w:r>
        <w:rPr>
          <w:rFonts w:ascii="Cambria" w:hAnsi="Cambria"/>
          <w:b w:val="0"/>
          <w:sz w:val="22"/>
        </w:rPr>
        <w:t xml:space="preserve">4. </w:t>
      </w:r>
      <w:r>
        <w:rPr>
          <w:rFonts w:ascii="Cambria" w:hAnsi="Cambria"/>
          <w:b/>
          <w:sz w:val="22"/>
        </w:rPr>
        <w:t>Sum of Weighted Grade Points:</w:t>
      </w:r>
      <w:r>
        <w:rPr>
          <w:rFonts w:ascii="Cambria" w:hAnsi="Cambria"/>
          <w:sz w:val="22"/>
        </w:rPr>
        <w:t xml:space="preserve"> Add all the weighted grade points (credit × grade point) for all the courses.</w:t>
      </w:r>
    </w:p>
    <w:p>
      <w:pPr>
        <w:spacing w:line="276" w:lineRule="auto" w:after="80"/>
        <w:ind w:left="357" w:hanging="357"/>
      </w:pPr>
      <w:r>
        <w:rPr>
          <w:rFonts w:ascii="Cambria" w:hAnsi="Cambria"/>
          <w:b w:val="0"/>
          <w:sz w:val="22"/>
        </w:rPr>
        <w:t xml:space="preserve">5. </w:t>
      </w:r>
      <w:r>
        <w:rPr>
          <w:rFonts w:ascii="Cambria" w:hAnsi="Cambria"/>
          <w:b/>
          <w:sz w:val="22"/>
        </w:rPr>
        <w:t>Sum of Course Credits:</w:t>
      </w:r>
      <w:r>
        <w:rPr>
          <w:rFonts w:ascii="Cambria" w:hAnsi="Cambria"/>
          <w:sz w:val="22"/>
        </w:rPr>
        <w:t xml:space="preserve"> Add the total number of credits for all the courses in the semester.</w:t>
      </w:r>
    </w:p>
    <w:p>
      <w:pPr>
        <w:spacing w:line="276" w:lineRule="auto" w:after="80"/>
        <w:ind w:left="357" w:hanging="357"/>
      </w:pPr>
      <w:r>
        <w:rPr>
          <w:rFonts w:ascii="Cambria" w:hAnsi="Cambria"/>
          <w:b w:val="0"/>
          <w:sz w:val="22"/>
        </w:rPr>
        <w:t xml:space="preserve">6. </w:t>
      </w:r>
      <w:r>
        <w:rPr>
          <w:rFonts w:ascii="Cambria" w:hAnsi="Cambria"/>
          <w:b/>
          <w:sz w:val="22"/>
        </w:rPr>
        <w:t>Divide:</w:t>
      </w:r>
      <w:r>
        <w:rPr>
          <w:rFonts w:ascii="Cambria" w:hAnsi="Cambria"/>
          <w:sz w:val="22"/>
        </w:rPr>
        <w:t xml:space="preserve"> Divide the sum of weighted grade points by the total number of credits to obtain the SGPA.</w:t>
      </w:r>
    </w:p>
    <w:p>
      <w:pPr>
        <w:spacing w:before="280" w:after="160"/>
      </w:pPr>
      <w:r>
        <w:rPr>
          <w:rFonts w:ascii="Cambria" w:hAnsi="Cambria"/>
          <w:b/>
          <w:color w:val="1F3A5F"/>
          <w:sz w:val="29"/>
        </w:rPr>
        <w:t>13.4. Example of SGPA Calculation</w:t>
      </w:r>
    </w:p>
    <w:p>
      <w:pPr>
        <w:spacing w:after="120" w:before="0" w:line="276" w:lineRule="auto"/>
        <w:jc w:val="both"/>
      </w:pPr>
      <w:r>
        <w:rPr>
          <w:rFonts w:ascii="Cambria" w:hAnsi="Cambria"/>
          <w:sz w:val="22"/>
        </w:rPr>
        <w:t>Let’s say a student has taken the following courses in a semester:</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882"/>
            <w:shd w:val="clear" w:color="auto" w:fill="1F3A5F"/>
            <w:tcW w:w="1882" w:type="dxa"/>
          </w:tcPr>
          <w:p>
            <w:pPr>
              <w:spacing w:after="40" w:line="264" w:lineRule="auto"/>
              <w:jc w:val="center"/>
            </w:pPr>
            <w:r/>
            <w:r>
              <w:rPr>
                <w:rFonts w:ascii="Cambria" w:hAnsi="Cambria"/>
                <w:b/>
                <w:color w:val="FFFFFF"/>
                <w:sz w:val="21"/>
              </w:rPr>
              <w:t>Course</w:t>
            </w:r>
          </w:p>
        </w:tc>
        <w:tc>
          <w:tcPr>
            <w:tcW w:type="dxa" w:w="1882"/>
            <w:shd w:val="clear" w:color="auto" w:fill="1F3A5F"/>
            <w:tcW w:w="1882" w:type="dxa"/>
          </w:tcPr>
          <w:p>
            <w:pPr>
              <w:spacing w:after="40" w:line="264" w:lineRule="auto"/>
              <w:jc w:val="center"/>
            </w:pPr>
            <w:r/>
            <w:r>
              <w:rPr>
                <w:rFonts w:ascii="Cambria" w:hAnsi="Cambria"/>
                <w:b/>
                <w:color w:val="FFFFFF"/>
                <w:sz w:val="21"/>
              </w:rPr>
              <w:t>Credits (C)</w:t>
            </w:r>
          </w:p>
        </w:tc>
        <w:tc>
          <w:tcPr>
            <w:tcW w:type="dxa" w:w="1882"/>
            <w:shd w:val="clear" w:color="auto" w:fill="1F3A5F"/>
            <w:tcW w:w="1882" w:type="dxa"/>
          </w:tcPr>
          <w:p>
            <w:pPr>
              <w:spacing w:after="40" w:line="264" w:lineRule="auto"/>
              <w:jc w:val="center"/>
            </w:pPr>
            <w:r/>
            <w:r>
              <w:rPr>
                <w:rFonts w:ascii="Cambria" w:hAnsi="Cambria"/>
                <w:b/>
                <w:color w:val="FFFFFF"/>
                <w:sz w:val="21"/>
              </w:rPr>
              <w:t>Grade Obtained</w:t>
            </w:r>
          </w:p>
        </w:tc>
        <w:tc>
          <w:tcPr>
            <w:tcW w:type="dxa" w:w="1882"/>
            <w:shd w:val="clear" w:color="auto" w:fill="1F3A5F"/>
            <w:tcW w:w="1882" w:type="dxa"/>
          </w:tcPr>
          <w:p>
            <w:pPr>
              <w:spacing w:after="40" w:line="264" w:lineRule="auto"/>
              <w:jc w:val="center"/>
            </w:pPr>
            <w:r/>
            <w:r>
              <w:rPr>
                <w:rFonts w:ascii="Cambria" w:hAnsi="Cambria"/>
                <w:b/>
                <w:color w:val="FFFFFF"/>
                <w:sz w:val="21"/>
              </w:rPr>
              <w:t>Grade Points (G)</w:t>
            </w:r>
          </w:p>
        </w:tc>
        <w:tc>
          <w:tcPr>
            <w:tcW w:type="dxa" w:w="1882"/>
            <w:shd w:val="clear" w:color="auto" w:fill="1F3A5F"/>
            <w:tcW w:w="1882" w:type="dxa"/>
          </w:tcPr>
          <w:p>
            <w:pPr>
              <w:spacing w:after="40" w:line="264" w:lineRule="auto"/>
              <w:jc w:val="center"/>
            </w:pPr>
            <w:r/>
            <w:r>
              <w:rPr>
                <w:rFonts w:ascii="Cambria" w:hAnsi="Cambria"/>
                <w:b/>
                <w:color w:val="FFFFFF"/>
                <w:sz w:val="21"/>
              </w:rPr>
              <w:t>Credit × Grade Points</w:t>
            </w:r>
          </w:p>
        </w:tc>
      </w:tr>
      <w:tr>
        <w:tc>
          <w:tcPr>
            <w:tcW w:type="dxa" w:w="1882"/>
            <w:tcW w:w="1882" w:type="dxa"/>
          </w:tcPr>
          <w:p>
            <w:pPr>
              <w:spacing w:after="40" w:line="264" w:lineRule="auto"/>
            </w:pPr>
            <w:r/>
            <w:r>
              <w:rPr>
                <w:rFonts w:ascii="Cambria" w:hAnsi="Cambria"/>
                <w:b w:val="0"/>
                <w:sz w:val="21"/>
              </w:rPr>
              <w:t>Course 1</w:t>
            </w:r>
          </w:p>
        </w:tc>
        <w:tc>
          <w:tcPr>
            <w:tcW w:type="dxa" w:w="1882"/>
            <w:tcW w:w="1882" w:type="dxa"/>
          </w:tcPr>
          <w:p>
            <w:pPr>
              <w:spacing w:after="40" w:line="264" w:lineRule="auto"/>
              <w:jc w:val="center"/>
            </w:pPr>
            <w:r/>
            <w:r>
              <w:rPr>
                <w:rFonts w:ascii="Cambria" w:hAnsi="Cambria"/>
                <w:b w:val="0"/>
                <w:sz w:val="21"/>
              </w:rPr>
              <w:t>3</w:t>
            </w:r>
          </w:p>
        </w:tc>
        <w:tc>
          <w:tcPr>
            <w:tcW w:type="dxa" w:w="1882"/>
            <w:tcW w:w="1882" w:type="dxa"/>
          </w:tcPr>
          <w:p>
            <w:pPr>
              <w:spacing w:after="40" w:line="264" w:lineRule="auto"/>
              <w:jc w:val="center"/>
            </w:pPr>
            <w:r/>
            <w:r>
              <w:rPr>
                <w:rFonts w:ascii="Cambria" w:hAnsi="Cambria"/>
                <w:b w:val="0"/>
                <w:sz w:val="21"/>
              </w:rPr>
              <w:t>A</w:t>
            </w:r>
          </w:p>
        </w:tc>
        <w:tc>
          <w:tcPr>
            <w:tcW w:type="dxa" w:w="1882"/>
            <w:tcW w:w="1882" w:type="dxa"/>
          </w:tcPr>
          <w:p>
            <w:pPr>
              <w:spacing w:after="40" w:line="264" w:lineRule="auto"/>
              <w:jc w:val="center"/>
            </w:pPr>
            <w:r/>
            <w:r>
              <w:rPr>
                <w:rFonts w:ascii="Cambria" w:hAnsi="Cambria"/>
                <w:b w:val="0"/>
                <w:sz w:val="21"/>
              </w:rPr>
              <w:t>4.0</w:t>
            </w:r>
          </w:p>
        </w:tc>
        <w:tc>
          <w:tcPr>
            <w:tcW w:type="dxa" w:w="1882"/>
            <w:tcW w:w="1882" w:type="dxa"/>
          </w:tcPr>
          <w:p>
            <w:pPr>
              <w:spacing w:after="40" w:line="264" w:lineRule="auto"/>
              <w:jc w:val="center"/>
            </w:pPr>
            <w:r/>
            <w:r>
              <w:rPr>
                <w:rFonts w:ascii="Cambria" w:hAnsi="Cambria"/>
                <w:b w:val="0"/>
                <w:sz w:val="21"/>
              </w:rPr>
              <w:t>12.0</w:t>
            </w:r>
          </w:p>
        </w:tc>
      </w:tr>
      <w:tr>
        <w:tc>
          <w:tcPr>
            <w:tcW w:type="dxa" w:w="1882"/>
            <w:tcW w:w="1882" w:type="dxa"/>
            <w:shd w:val="clear" w:color="auto" w:fill="E8EEF4"/>
          </w:tcPr>
          <w:p>
            <w:pPr>
              <w:spacing w:after="40" w:line="264" w:lineRule="auto"/>
            </w:pPr>
            <w:r/>
            <w:r>
              <w:rPr>
                <w:rFonts w:ascii="Cambria" w:hAnsi="Cambria"/>
                <w:b w:val="0"/>
                <w:sz w:val="21"/>
              </w:rPr>
              <w:t>Course 2</w:t>
            </w:r>
          </w:p>
        </w:tc>
        <w:tc>
          <w:tcPr>
            <w:tcW w:type="dxa" w:w="1882"/>
            <w:tcW w:w="1882" w:type="dxa"/>
            <w:shd w:val="clear" w:color="auto" w:fill="E8EEF4"/>
          </w:tcPr>
          <w:p>
            <w:pPr>
              <w:spacing w:after="40" w:line="264" w:lineRule="auto"/>
              <w:jc w:val="center"/>
            </w:pPr>
            <w:r/>
            <w:r>
              <w:rPr>
                <w:rFonts w:ascii="Cambria" w:hAnsi="Cambria"/>
                <w:b w:val="0"/>
                <w:sz w:val="21"/>
              </w:rPr>
              <w:t>4</w:t>
            </w:r>
          </w:p>
        </w:tc>
        <w:tc>
          <w:tcPr>
            <w:tcW w:type="dxa" w:w="1882"/>
            <w:tcW w:w="1882" w:type="dxa"/>
            <w:shd w:val="clear" w:color="auto" w:fill="E8EEF4"/>
          </w:tcPr>
          <w:p>
            <w:pPr>
              <w:spacing w:after="40" w:line="264" w:lineRule="auto"/>
              <w:jc w:val="center"/>
            </w:pPr>
            <w:r/>
            <w:r>
              <w:rPr>
                <w:rFonts w:ascii="Cambria" w:hAnsi="Cambria"/>
                <w:b w:val="0"/>
                <w:sz w:val="21"/>
              </w:rPr>
              <w:t>B</w:t>
            </w:r>
          </w:p>
        </w:tc>
        <w:tc>
          <w:tcPr>
            <w:tcW w:type="dxa" w:w="1882"/>
            <w:tcW w:w="1882" w:type="dxa"/>
            <w:shd w:val="clear" w:color="auto" w:fill="E8EEF4"/>
          </w:tcPr>
          <w:p>
            <w:pPr>
              <w:spacing w:after="40" w:line="264" w:lineRule="auto"/>
              <w:jc w:val="center"/>
            </w:pPr>
            <w:r/>
            <w:r>
              <w:rPr>
                <w:rFonts w:ascii="Cambria" w:hAnsi="Cambria"/>
                <w:b w:val="0"/>
                <w:sz w:val="21"/>
              </w:rPr>
              <w:t>3.0</w:t>
            </w:r>
          </w:p>
        </w:tc>
        <w:tc>
          <w:tcPr>
            <w:tcW w:type="dxa" w:w="1882"/>
            <w:tcW w:w="1882" w:type="dxa"/>
            <w:shd w:val="clear" w:color="auto" w:fill="E8EEF4"/>
          </w:tcPr>
          <w:p>
            <w:pPr>
              <w:spacing w:after="40" w:line="264" w:lineRule="auto"/>
              <w:jc w:val="center"/>
            </w:pPr>
            <w:r/>
            <w:r>
              <w:rPr>
                <w:rFonts w:ascii="Cambria" w:hAnsi="Cambria"/>
                <w:b w:val="0"/>
                <w:sz w:val="21"/>
              </w:rPr>
              <w:t>12.0</w:t>
            </w:r>
          </w:p>
        </w:tc>
      </w:tr>
      <w:tr>
        <w:tc>
          <w:tcPr>
            <w:tcW w:type="dxa" w:w="1882"/>
            <w:tcW w:w="1882" w:type="dxa"/>
          </w:tcPr>
          <w:p>
            <w:pPr>
              <w:spacing w:after="40" w:line="264" w:lineRule="auto"/>
            </w:pPr>
            <w:r/>
            <w:r>
              <w:rPr>
                <w:rFonts w:ascii="Cambria" w:hAnsi="Cambria"/>
                <w:b w:val="0"/>
                <w:sz w:val="21"/>
              </w:rPr>
              <w:t>Course 3</w:t>
            </w:r>
          </w:p>
        </w:tc>
        <w:tc>
          <w:tcPr>
            <w:tcW w:type="dxa" w:w="1882"/>
            <w:tcW w:w="1882" w:type="dxa"/>
          </w:tcPr>
          <w:p>
            <w:pPr>
              <w:spacing w:after="40" w:line="264" w:lineRule="auto"/>
              <w:jc w:val="center"/>
            </w:pPr>
            <w:r/>
            <w:r>
              <w:rPr>
                <w:rFonts w:ascii="Cambria" w:hAnsi="Cambria"/>
                <w:b w:val="0"/>
                <w:sz w:val="21"/>
              </w:rPr>
              <w:t>3</w:t>
            </w:r>
          </w:p>
        </w:tc>
        <w:tc>
          <w:tcPr>
            <w:tcW w:type="dxa" w:w="1882"/>
            <w:tcW w:w="1882" w:type="dxa"/>
          </w:tcPr>
          <w:p>
            <w:pPr>
              <w:spacing w:after="40" w:line="264" w:lineRule="auto"/>
              <w:jc w:val="center"/>
            </w:pPr>
            <w:r/>
            <w:r>
              <w:rPr>
                <w:rFonts w:ascii="Cambria" w:hAnsi="Cambria"/>
                <w:b w:val="0"/>
                <w:sz w:val="21"/>
              </w:rPr>
              <w:t>C</w:t>
            </w:r>
          </w:p>
        </w:tc>
        <w:tc>
          <w:tcPr>
            <w:tcW w:type="dxa" w:w="1882"/>
            <w:tcW w:w="1882" w:type="dxa"/>
          </w:tcPr>
          <w:p>
            <w:pPr>
              <w:spacing w:after="40" w:line="264" w:lineRule="auto"/>
              <w:jc w:val="center"/>
            </w:pPr>
            <w:r/>
            <w:r>
              <w:rPr>
                <w:rFonts w:ascii="Cambria" w:hAnsi="Cambria"/>
                <w:b w:val="0"/>
                <w:sz w:val="21"/>
              </w:rPr>
              <w:t>2.0</w:t>
            </w:r>
          </w:p>
        </w:tc>
        <w:tc>
          <w:tcPr>
            <w:tcW w:type="dxa" w:w="1882"/>
            <w:tcW w:w="1882" w:type="dxa"/>
          </w:tcPr>
          <w:p>
            <w:pPr>
              <w:spacing w:after="40" w:line="264" w:lineRule="auto"/>
              <w:jc w:val="center"/>
            </w:pPr>
            <w:r/>
            <w:r>
              <w:rPr>
                <w:rFonts w:ascii="Cambria" w:hAnsi="Cambria"/>
                <w:b w:val="0"/>
                <w:sz w:val="21"/>
              </w:rPr>
              <w:t>6.0</w:t>
            </w:r>
          </w:p>
        </w:tc>
      </w:tr>
      <w:tr>
        <w:tc>
          <w:tcPr>
            <w:tcW w:type="dxa" w:w="1882"/>
            <w:tcW w:w="1882" w:type="dxa"/>
            <w:shd w:val="clear" w:color="auto" w:fill="E8EEF4"/>
          </w:tcPr>
          <w:p>
            <w:pPr>
              <w:spacing w:after="40" w:line="264" w:lineRule="auto"/>
            </w:pPr>
            <w:r/>
            <w:r>
              <w:rPr>
                <w:rFonts w:ascii="Cambria" w:hAnsi="Cambria"/>
                <w:b w:val="0"/>
                <w:sz w:val="21"/>
              </w:rPr>
              <w:t>Course 4</w:t>
            </w:r>
          </w:p>
        </w:tc>
        <w:tc>
          <w:tcPr>
            <w:tcW w:type="dxa" w:w="1882"/>
            <w:tcW w:w="1882" w:type="dxa"/>
            <w:shd w:val="clear" w:color="auto" w:fill="E8EEF4"/>
          </w:tcPr>
          <w:p>
            <w:pPr>
              <w:spacing w:after="40" w:line="264" w:lineRule="auto"/>
              <w:jc w:val="center"/>
            </w:pPr>
            <w:r/>
            <w:r>
              <w:rPr>
                <w:rFonts w:ascii="Cambria" w:hAnsi="Cambria"/>
                <w:b w:val="0"/>
                <w:sz w:val="21"/>
              </w:rPr>
              <w:t>2</w:t>
            </w:r>
          </w:p>
        </w:tc>
        <w:tc>
          <w:tcPr>
            <w:tcW w:type="dxa" w:w="1882"/>
            <w:tcW w:w="1882" w:type="dxa"/>
            <w:shd w:val="clear" w:color="auto" w:fill="E8EEF4"/>
          </w:tcPr>
          <w:p>
            <w:pPr>
              <w:spacing w:after="40" w:line="264" w:lineRule="auto"/>
              <w:jc w:val="center"/>
            </w:pPr>
            <w:r/>
            <w:r>
              <w:rPr>
                <w:rFonts w:ascii="Cambria" w:hAnsi="Cambria"/>
                <w:b w:val="0"/>
                <w:sz w:val="21"/>
              </w:rPr>
              <w:t>A</w:t>
            </w:r>
          </w:p>
        </w:tc>
        <w:tc>
          <w:tcPr>
            <w:tcW w:type="dxa" w:w="1882"/>
            <w:tcW w:w="1882" w:type="dxa"/>
            <w:shd w:val="clear" w:color="auto" w:fill="E8EEF4"/>
          </w:tcPr>
          <w:p>
            <w:pPr>
              <w:spacing w:after="40" w:line="264" w:lineRule="auto"/>
              <w:jc w:val="center"/>
            </w:pPr>
            <w:r/>
            <w:r>
              <w:rPr>
                <w:rFonts w:ascii="Cambria" w:hAnsi="Cambria"/>
                <w:b w:val="0"/>
                <w:sz w:val="21"/>
              </w:rPr>
              <w:t>4.0</w:t>
            </w:r>
          </w:p>
        </w:tc>
        <w:tc>
          <w:tcPr>
            <w:tcW w:type="dxa" w:w="1882"/>
            <w:tcW w:w="1882" w:type="dxa"/>
            <w:shd w:val="clear" w:color="auto" w:fill="E8EEF4"/>
          </w:tcPr>
          <w:p>
            <w:pPr>
              <w:spacing w:after="40" w:line="264" w:lineRule="auto"/>
              <w:jc w:val="center"/>
            </w:pPr>
            <w:r/>
            <w:r>
              <w:rPr>
                <w:rFonts w:ascii="Cambria" w:hAnsi="Cambria"/>
                <w:b w:val="0"/>
                <w:sz w:val="21"/>
              </w:rPr>
              <w:t>8.0</w:t>
            </w:r>
          </w:p>
        </w:tc>
      </w:tr>
    </w:tbl>
    <w:p>
      <w:pPr>
        <w:spacing w:line="276" w:lineRule="auto" w:after="80"/>
        <w:ind w:left="357" w:hanging="357"/>
      </w:pPr>
      <w:r>
        <w:rPr>
          <w:rFonts w:ascii="Cambria" w:hAnsi="Cambria"/>
          <w:sz w:val="22"/>
        </w:rPr>
        <w:t xml:space="preserve">• </w:t>
      </w:r>
      <w:r>
        <w:rPr>
          <w:rFonts w:ascii="Cambria" w:hAnsi="Cambria"/>
          <w:sz w:val="22"/>
        </w:rPr>
        <w:t>Sum of Weighted Grade Points = 12.0 + 12.0 + 6.0 + 8.0 = 38.0</w:t>
      </w:r>
    </w:p>
    <w:p>
      <w:pPr>
        <w:spacing w:line="276" w:lineRule="auto" w:after="80"/>
        <w:ind w:left="357" w:hanging="357"/>
      </w:pPr>
      <w:r>
        <w:rPr>
          <w:rFonts w:ascii="Cambria" w:hAnsi="Cambria"/>
          <w:sz w:val="22"/>
        </w:rPr>
        <w:t xml:space="preserve">• </w:t>
      </w:r>
      <w:r>
        <w:rPr>
          <w:rFonts w:ascii="Cambria" w:hAnsi="Cambria"/>
          <w:sz w:val="22"/>
        </w:rPr>
        <w:t>Total Credits = 3 + 4 + 3 + 2 = 12</w:t>
      </w:r>
    </w:p>
    <w:p>
      <w:pPr>
        <w:spacing w:after="120" w:before="0" w:line="276" w:lineRule="auto"/>
        <w:jc w:val="both"/>
      </w:pPr>
      <w:r>
        <w:rPr>
          <w:rFonts w:ascii="Cambria" w:hAnsi="Cambria"/>
          <w:sz w:val="22"/>
        </w:rPr>
        <w:t>Now, applying the SGPA formula:</w:t>
      </w:r>
    </w:p>
    <w:p>
      <w:pPr>
        <w:spacing w:after="120" w:before="40" w:line="276" w:lineRule="auto"/>
      </w:pPr>
      <w:r>
        <w:rPr>
          <w:rFonts w:ascii="Cambria" w:hAnsi="Cambria"/>
          <w:b/>
          <w:i w:val="0"/>
          <w:sz w:val="22"/>
        </w:rPr>
        <w:t>SGPA = 38.0 / 12 = 3.17</w:t>
      </w:r>
    </w:p>
    <w:p>
      <w:pPr>
        <w:spacing w:after="120" w:before="0" w:line="276" w:lineRule="auto"/>
        <w:jc w:val="both"/>
      </w:pPr>
      <w:r>
        <w:rPr>
          <w:rFonts w:ascii="Cambria" w:hAnsi="Cambria"/>
          <w:sz w:val="22"/>
        </w:rPr>
        <w:t>The SGPA for this semester is 3.17.</w:t>
      </w:r>
    </w:p>
    <w:p>
      <w:pPr>
        <w:spacing w:before="280" w:after="160"/>
      </w:pPr>
      <w:r>
        <w:rPr>
          <w:rFonts w:ascii="Cambria" w:hAnsi="Cambria"/>
          <w:b/>
          <w:color w:val="1F3A5F"/>
          <w:sz w:val="29"/>
        </w:rPr>
        <w:t>13.5. SGPA Grading Scale</w:t>
      </w:r>
    </w:p>
    <w:p>
      <w:pPr>
        <w:spacing w:after="120" w:before="0" w:line="276" w:lineRule="auto"/>
        <w:jc w:val="both"/>
      </w:pPr>
      <w:r>
        <w:rPr>
          <w:rFonts w:ascii="Cambria" w:hAnsi="Cambria"/>
          <w:sz w:val="22"/>
        </w:rPr>
        <w:t>SGPA is often mapped to a letter grade scale to give students an understanding of their performance relative to the institution’s grading criteria:</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W w:w="4706" w:type="dxa"/>
          </w:tcPr>
          <w:p>
            <w:pPr>
              <w:spacing w:after="40" w:line="264" w:lineRule="auto"/>
              <w:jc w:val="center"/>
            </w:pPr>
            <w:r/>
            <w:r>
              <w:rPr>
                <w:rFonts w:ascii="Cambria" w:hAnsi="Cambria"/>
                <w:b/>
                <w:color w:val="FFFFFF"/>
                <w:sz w:val="21"/>
              </w:rPr>
              <w:t>SGPA Range</w:t>
            </w:r>
          </w:p>
        </w:tc>
        <w:tc>
          <w:tcPr>
            <w:tcW w:type="dxa" w:w="4706"/>
            <w:shd w:val="clear" w:color="auto" w:fill="1F3A5F"/>
            <w:tcW w:w="4706" w:type="dxa"/>
          </w:tcPr>
          <w:p>
            <w:pPr>
              <w:spacing w:after="40" w:line="264" w:lineRule="auto"/>
              <w:jc w:val="center"/>
            </w:pPr>
            <w:r/>
            <w:r>
              <w:rPr>
                <w:rFonts w:ascii="Cambria" w:hAnsi="Cambria"/>
                <w:b/>
                <w:color w:val="FFFFFF"/>
                <w:sz w:val="21"/>
              </w:rPr>
              <w:t>Letter Grade</w:t>
            </w:r>
          </w:p>
        </w:tc>
      </w:tr>
      <w:tr>
        <w:tc>
          <w:tcPr>
            <w:tcW w:type="dxa" w:w="4706"/>
            <w:tcW w:w="4706" w:type="dxa"/>
          </w:tcPr>
          <w:p>
            <w:pPr>
              <w:spacing w:after="40" w:line="264" w:lineRule="auto"/>
            </w:pPr>
            <w:r/>
            <w:r>
              <w:rPr>
                <w:rFonts w:ascii="Cambria" w:hAnsi="Cambria"/>
                <w:b w:val="0"/>
                <w:sz w:val="21"/>
              </w:rPr>
              <w:t>3.75 - 4.00</w:t>
            </w:r>
          </w:p>
        </w:tc>
        <w:tc>
          <w:tcPr>
            <w:tcW w:type="dxa" w:w="4706"/>
            <w:tcW w:w="4706" w:type="dxa"/>
          </w:tcPr>
          <w:p>
            <w:pPr>
              <w:spacing w:after="40" w:line="264" w:lineRule="auto"/>
              <w:jc w:val="center"/>
            </w:pPr>
            <w:r/>
            <w:r>
              <w:rPr>
                <w:rFonts w:ascii="Cambria" w:hAnsi="Cambria"/>
                <w:b w:val="0"/>
                <w:sz w:val="21"/>
              </w:rPr>
              <w:t>A+</w:t>
            </w:r>
          </w:p>
        </w:tc>
      </w:tr>
      <w:tr>
        <w:tc>
          <w:tcPr>
            <w:tcW w:type="dxa" w:w="4706"/>
            <w:tcW w:w="4706" w:type="dxa"/>
            <w:shd w:val="clear" w:color="auto" w:fill="E8EEF4"/>
          </w:tcPr>
          <w:p>
            <w:pPr>
              <w:spacing w:after="40" w:line="264" w:lineRule="auto"/>
            </w:pPr>
            <w:r/>
            <w:r>
              <w:rPr>
                <w:rFonts w:ascii="Cambria" w:hAnsi="Cambria"/>
                <w:b w:val="0"/>
                <w:sz w:val="21"/>
              </w:rPr>
              <w:t>3.50 - 3.74</w:t>
            </w:r>
          </w:p>
        </w:tc>
        <w:tc>
          <w:tcPr>
            <w:tcW w:type="dxa" w:w="4706"/>
            <w:tcW w:w="4706" w:type="dxa"/>
            <w:shd w:val="clear" w:color="auto" w:fill="E8EEF4"/>
          </w:tcPr>
          <w:p>
            <w:pPr>
              <w:spacing w:after="40" w:line="264" w:lineRule="auto"/>
              <w:jc w:val="center"/>
            </w:pPr>
            <w:r/>
            <w:r>
              <w:rPr>
                <w:rFonts w:ascii="Cambria" w:hAnsi="Cambria"/>
                <w:b w:val="0"/>
                <w:sz w:val="21"/>
              </w:rPr>
              <w:t>A</w:t>
            </w:r>
          </w:p>
        </w:tc>
      </w:tr>
      <w:tr>
        <w:tc>
          <w:tcPr>
            <w:tcW w:type="dxa" w:w="4706"/>
            <w:tcW w:w="4706" w:type="dxa"/>
          </w:tcPr>
          <w:p>
            <w:pPr>
              <w:spacing w:after="40" w:line="264" w:lineRule="auto"/>
            </w:pPr>
            <w:r/>
            <w:r>
              <w:rPr>
                <w:rFonts w:ascii="Cambria" w:hAnsi="Cambria"/>
                <w:b w:val="0"/>
                <w:sz w:val="21"/>
              </w:rPr>
              <w:t>3.00 - 3.49</w:t>
            </w:r>
          </w:p>
        </w:tc>
        <w:tc>
          <w:tcPr>
            <w:tcW w:type="dxa" w:w="4706"/>
            <w:tcW w:w="4706" w:type="dxa"/>
          </w:tcPr>
          <w:p>
            <w:pPr>
              <w:spacing w:after="40" w:line="264" w:lineRule="auto"/>
              <w:jc w:val="center"/>
            </w:pPr>
            <w:r/>
            <w:r>
              <w:rPr>
                <w:rFonts w:ascii="Cambria" w:hAnsi="Cambria"/>
                <w:b w:val="0"/>
                <w:sz w:val="21"/>
              </w:rPr>
              <w:t>B+</w:t>
            </w:r>
          </w:p>
        </w:tc>
      </w:tr>
      <w:tr>
        <w:tc>
          <w:tcPr>
            <w:tcW w:type="dxa" w:w="4706"/>
            <w:tcW w:w="4706" w:type="dxa"/>
            <w:shd w:val="clear" w:color="auto" w:fill="E8EEF4"/>
          </w:tcPr>
          <w:p>
            <w:pPr>
              <w:spacing w:after="40" w:line="264" w:lineRule="auto"/>
            </w:pPr>
            <w:r/>
            <w:r>
              <w:rPr>
                <w:rFonts w:ascii="Cambria" w:hAnsi="Cambria"/>
                <w:b w:val="0"/>
                <w:sz w:val="21"/>
              </w:rPr>
              <w:t>2.50 - 2.99</w:t>
            </w:r>
          </w:p>
        </w:tc>
        <w:tc>
          <w:tcPr>
            <w:tcW w:type="dxa" w:w="4706"/>
            <w:tcW w:w="4706" w:type="dxa"/>
            <w:shd w:val="clear" w:color="auto" w:fill="E8EEF4"/>
          </w:tcPr>
          <w:p>
            <w:pPr>
              <w:spacing w:after="40" w:line="264" w:lineRule="auto"/>
              <w:jc w:val="center"/>
            </w:pPr>
            <w:r/>
            <w:r>
              <w:rPr>
                <w:rFonts w:ascii="Cambria" w:hAnsi="Cambria"/>
                <w:b w:val="0"/>
                <w:sz w:val="21"/>
              </w:rPr>
              <w:t>B</w:t>
            </w:r>
          </w:p>
        </w:tc>
      </w:tr>
      <w:tr>
        <w:tc>
          <w:tcPr>
            <w:tcW w:type="dxa" w:w="4706"/>
            <w:tcW w:w="4706" w:type="dxa"/>
          </w:tcPr>
          <w:p>
            <w:pPr>
              <w:spacing w:after="40" w:line="264" w:lineRule="auto"/>
            </w:pPr>
            <w:r/>
            <w:r>
              <w:rPr>
                <w:rFonts w:ascii="Cambria" w:hAnsi="Cambria"/>
                <w:b w:val="0"/>
                <w:sz w:val="21"/>
              </w:rPr>
              <w:t>2.00 - 2.49</w:t>
            </w:r>
          </w:p>
        </w:tc>
        <w:tc>
          <w:tcPr>
            <w:tcW w:type="dxa" w:w="4706"/>
            <w:tcW w:w="4706" w:type="dxa"/>
          </w:tcPr>
          <w:p>
            <w:pPr>
              <w:spacing w:after="40" w:line="264" w:lineRule="auto"/>
              <w:jc w:val="center"/>
            </w:pPr>
            <w:r/>
            <w:r>
              <w:rPr>
                <w:rFonts w:ascii="Cambria" w:hAnsi="Cambria"/>
                <w:b w:val="0"/>
                <w:sz w:val="21"/>
              </w:rPr>
              <w:t>C</w:t>
            </w:r>
          </w:p>
        </w:tc>
      </w:tr>
      <w:tr>
        <w:tc>
          <w:tcPr>
            <w:tcW w:type="dxa" w:w="4706"/>
            <w:tcW w:w="4706" w:type="dxa"/>
            <w:shd w:val="clear" w:color="auto" w:fill="E8EEF4"/>
          </w:tcPr>
          <w:p>
            <w:pPr>
              <w:spacing w:after="40" w:line="264" w:lineRule="auto"/>
            </w:pPr>
            <w:r/>
            <w:r>
              <w:rPr>
                <w:rFonts w:ascii="Cambria" w:hAnsi="Cambria"/>
                <w:b w:val="0"/>
                <w:sz w:val="21"/>
              </w:rPr>
              <w:t>Below 2.00</w:t>
            </w:r>
          </w:p>
        </w:tc>
        <w:tc>
          <w:tcPr>
            <w:tcW w:type="dxa" w:w="4706"/>
            <w:tcW w:w="4706" w:type="dxa"/>
            <w:shd w:val="clear" w:color="auto" w:fill="E8EEF4"/>
          </w:tcPr>
          <w:p>
            <w:pPr>
              <w:spacing w:after="40" w:line="264" w:lineRule="auto"/>
              <w:jc w:val="center"/>
            </w:pPr>
            <w:r/>
            <w:r>
              <w:rPr>
                <w:rFonts w:ascii="Cambria" w:hAnsi="Cambria"/>
                <w:b w:val="0"/>
                <w:sz w:val="21"/>
              </w:rPr>
              <w:t>F</w:t>
            </w:r>
          </w:p>
        </w:tc>
      </w:tr>
    </w:tbl>
    <w:p>
      <w:pPr>
        <w:spacing w:before="280" w:after="160"/>
      </w:pPr>
      <w:r>
        <w:rPr>
          <w:rFonts w:ascii="Cambria" w:hAnsi="Cambria"/>
          <w:b/>
          <w:color w:val="1F3A5F"/>
          <w:sz w:val="29"/>
        </w:rPr>
        <w:t>13.6. Importance of SGPA</w:t>
      </w:r>
    </w:p>
    <w:p>
      <w:pPr>
        <w:spacing w:line="276" w:lineRule="auto" w:after="80"/>
        <w:ind w:left="357" w:hanging="357"/>
      </w:pPr>
      <w:r>
        <w:rPr>
          <w:rFonts w:ascii="Cambria" w:hAnsi="Cambria"/>
          <w:b w:val="0"/>
          <w:sz w:val="22"/>
        </w:rPr>
        <w:t xml:space="preserve">1. </w:t>
      </w:r>
      <w:r>
        <w:rPr>
          <w:rFonts w:ascii="Cambria" w:hAnsi="Cambria"/>
          <w:b/>
          <w:sz w:val="22"/>
        </w:rPr>
        <w:t>Academic Progression: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SGPA plays a crucial role in determining whether a student is eligible to progress to the next semester or academic year.</w:t>
      </w:r>
    </w:p>
    <w:p>
      <w:pPr>
        <w:spacing w:line="276" w:lineRule="auto" w:after="80"/>
        <w:ind w:left="357" w:hanging="357"/>
      </w:pPr>
      <w:r>
        <w:rPr>
          <w:rFonts w:ascii="Cambria" w:hAnsi="Cambria"/>
          <w:b w:val="0"/>
          <w:sz w:val="22"/>
        </w:rPr>
        <w:t xml:space="preserve">2. </w:t>
      </w:r>
      <w:r>
        <w:rPr>
          <w:rFonts w:ascii="Cambria" w:hAnsi="Cambria"/>
          <w:b/>
          <w:sz w:val="22"/>
        </w:rPr>
        <w:t>Eligibility for Scholarships and Awards: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Many institutions use SGPA as a criterion for awarding scholarships, academic honors, or prizes to high-performing students.</w:t>
      </w:r>
    </w:p>
    <w:p>
      <w:pPr>
        <w:spacing w:line="276" w:lineRule="auto" w:after="80"/>
        <w:ind w:left="357" w:hanging="357"/>
      </w:pPr>
      <w:r>
        <w:rPr>
          <w:rFonts w:ascii="Cambria" w:hAnsi="Cambria"/>
          <w:b w:val="0"/>
          <w:sz w:val="22"/>
        </w:rPr>
        <w:t xml:space="preserve">3. </w:t>
      </w:r>
      <w:r>
        <w:rPr>
          <w:rFonts w:ascii="Cambria" w:hAnsi="Cambria"/>
          <w:b/>
          <w:sz w:val="22"/>
        </w:rPr>
        <w:t>Degree Classification: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SGPA is used to determine the final classification of a student’s degree (e.g., First Class, Second Class).</w:t>
      </w:r>
    </w:p>
    <w:p>
      <w:pPr>
        <w:spacing w:line="276" w:lineRule="auto" w:after="80"/>
        <w:ind w:left="357" w:hanging="357"/>
      </w:pPr>
      <w:r>
        <w:rPr>
          <w:rFonts w:ascii="Cambria" w:hAnsi="Cambria"/>
          <w:b w:val="0"/>
          <w:sz w:val="22"/>
        </w:rPr>
        <w:t xml:space="preserve">4. </w:t>
      </w:r>
      <w:r>
        <w:rPr>
          <w:rFonts w:ascii="Cambria" w:hAnsi="Cambria"/>
          <w:b/>
          <w:sz w:val="22"/>
        </w:rPr>
        <w:t>Career Opportunities: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 higher SGPA can improve students' prospects for internships, placements, and higher education opportunities.</w:t>
      </w:r>
    </w:p>
    <w:p>
      <w:pPr>
        <w:spacing w:before="280" w:after="160"/>
      </w:pPr>
      <w:r>
        <w:rPr>
          <w:rFonts w:ascii="Cambria" w:hAnsi="Cambria"/>
          <w:b/>
          <w:color w:val="1F3A5F"/>
          <w:sz w:val="29"/>
        </w:rPr>
        <w:t>13.7. Challenges and Considerations</w:t>
      </w:r>
    </w:p>
    <w:p>
      <w:pPr>
        <w:spacing w:line="276" w:lineRule="auto" w:after="80"/>
        <w:ind w:left="357" w:hanging="357"/>
      </w:pPr>
      <w:r>
        <w:rPr>
          <w:rFonts w:ascii="Cambria" w:hAnsi="Cambria"/>
          <w:b w:val="0"/>
          <w:sz w:val="22"/>
        </w:rPr>
        <w:t xml:space="preserve">1. </w:t>
      </w:r>
      <w:r>
        <w:rPr>
          <w:rFonts w:ascii="Cambria" w:hAnsi="Cambria"/>
          <w:b/>
          <w:sz w:val="22"/>
        </w:rPr>
        <w:t>SGPA vs. Cumulative GPA:</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SGPA is specific to each semester, while the Cumulative GPA (CGPA) accumulates the GPA over the entire degree program. Students are encouraged to maintain a consistent SGPA across all semesters to ensure a strong CGPA.</w:t>
      </w:r>
    </w:p>
    <w:p>
      <w:pPr>
        <w:spacing w:line="276" w:lineRule="auto" w:after="80"/>
        <w:ind w:left="357" w:hanging="357"/>
      </w:pPr>
      <w:r>
        <w:rPr>
          <w:rFonts w:ascii="Cambria" w:hAnsi="Cambria"/>
          <w:b w:val="0"/>
          <w:sz w:val="22"/>
        </w:rPr>
        <w:t xml:space="preserve">2. </w:t>
      </w:r>
      <w:r>
        <w:rPr>
          <w:rFonts w:ascii="Cambria" w:hAnsi="Cambria"/>
          <w:b/>
          <w:sz w:val="22"/>
        </w:rPr>
        <w:t>Weight of SGPA in Degree Classification: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Institutions may use both SGPA and CGPA in determining a student’s final academic standing. Some institutions give more importance to CGPA than individual SGPA in determining final classification.</w:t>
      </w:r>
    </w:p>
    <w:p>
      <w:pPr>
        <w:spacing w:line="276" w:lineRule="auto" w:after="80"/>
        <w:ind w:left="357" w:hanging="357"/>
      </w:pPr>
      <w:r>
        <w:rPr>
          <w:rFonts w:ascii="Cambria" w:hAnsi="Cambria"/>
          <w:b w:val="0"/>
          <w:sz w:val="22"/>
        </w:rPr>
        <w:t xml:space="preserve">3. </w:t>
      </w:r>
      <w:r>
        <w:rPr>
          <w:rFonts w:ascii="Cambria" w:hAnsi="Cambria"/>
          <w:b/>
          <w:sz w:val="22"/>
        </w:rPr>
        <w:t>Course Load and SGPA:</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 student’s SGPA can be impacted by the number of credits in a semester. For example, a student who takes more challenging courses (with higher credits) might have a higher SGPA due to the weight of those courses.</w:t>
      </w:r>
    </w:p>
    <w:p>
      <w:pPr>
        <w:spacing w:before="280" w:after="160"/>
      </w:pPr>
      <w:r>
        <w:rPr>
          <w:rFonts w:ascii="Cambria" w:hAnsi="Cambria"/>
          <w:b/>
          <w:color w:val="1F3A5F"/>
          <w:sz w:val="29"/>
        </w:rPr>
        <w:t>13.8. Rationale for SGPA Policy</w:t>
      </w:r>
    </w:p>
    <w:p>
      <w:pPr>
        <w:spacing w:line="276" w:lineRule="auto" w:after="80"/>
        <w:ind w:left="357" w:hanging="357"/>
      </w:pPr>
      <w:r>
        <w:rPr>
          <w:rFonts w:ascii="Cambria" w:hAnsi="Cambria"/>
          <w:sz w:val="22"/>
        </w:rPr>
        <w:t xml:space="preserve">• </w:t>
      </w:r>
      <w:r>
        <w:rPr>
          <w:rFonts w:ascii="Cambria" w:hAnsi="Cambria"/>
          <w:b/>
          <w:sz w:val="22"/>
        </w:rPr>
        <w:t>Reflects Student Performance:</w:t>
      </w:r>
      <w:r>
        <w:rPr>
          <w:rFonts w:ascii="Cambria" w:hAnsi="Cambria"/>
          <w:sz w:val="22"/>
        </w:rPr>
        <w:t xml:space="preserve"> SGPA provides a quantitative measure of students’ performance, helping them understand their overall academic standing.</w:t>
      </w:r>
    </w:p>
    <w:p>
      <w:pPr>
        <w:spacing w:after="120" w:before="0" w:line="276" w:lineRule="auto"/>
        <w:jc w:val="both"/>
      </w:pPr>
      <w:r>
        <w:rPr>
          <w:rFonts w:ascii="Cambria" w:hAnsi="Cambria"/>
          <w:i/>
          <w:sz w:val="22"/>
        </w:rPr>
        <w:t>*[Note: a short text fragment ("Description / Excellent / Very Good Good / Satisfactory Pass / Fail") appears on this page (Screenshot (6313).png) with no accompanying table structure or clear context and could not be reliably transcribed as meaningful content.]*</w:t>
      </w:r>
    </w:p>
    <w:p>
      <w:pPr>
        <w:spacing w:line="276" w:lineRule="auto" w:after="80"/>
        <w:ind w:left="357" w:hanging="357"/>
      </w:pPr>
      <w:r>
        <w:rPr>
          <w:rFonts w:ascii="Cambria" w:hAnsi="Cambria"/>
          <w:sz w:val="22"/>
        </w:rPr>
        <w:t xml:space="preserve">• </w:t>
      </w:r>
      <w:r>
        <w:rPr>
          <w:rFonts w:ascii="Cambria" w:hAnsi="Cambria"/>
          <w:b/>
          <w:sz w:val="22"/>
        </w:rPr>
        <w:t>Encourages Consistency:</w:t>
      </w:r>
      <w:r>
        <w:rPr>
          <w:rFonts w:ascii="Cambria" w:hAnsi="Cambria"/>
          <w:sz w:val="22"/>
        </w:rPr>
        <w:t xml:space="preserve"> Regular calculation of SGPA ensures that students are aware of their progress and can make improvements during the semester.</w:t>
      </w:r>
    </w:p>
    <w:p>
      <w:pPr>
        <w:spacing w:line="276" w:lineRule="auto" w:after="80"/>
        <w:ind w:left="357" w:hanging="357"/>
      </w:pPr>
      <w:r>
        <w:rPr>
          <w:rFonts w:ascii="Cambria" w:hAnsi="Cambria"/>
          <w:sz w:val="22"/>
        </w:rPr>
        <w:t xml:space="preserve">• </w:t>
      </w:r>
      <w:r>
        <w:rPr>
          <w:rFonts w:ascii="Cambria" w:hAnsi="Cambria"/>
          <w:b/>
          <w:sz w:val="22"/>
        </w:rPr>
        <w:t>Fair Evaluation:</w:t>
      </w:r>
      <w:r>
        <w:rPr>
          <w:rFonts w:ascii="Cambria" w:hAnsi="Cambria"/>
          <w:sz w:val="22"/>
        </w:rPr>
        <w:t xml:space="preserve"> SGPA takes into account both the quality (grade points) and quantity (credits) of students’ work, ensuring that their performance is evaluated holistically.</w:t>
      </w:r>
    </w:p>
    <w:p>
      <w:pPr>
        <w:spacing w:after="120" w:before="0" w:line="276" w:lineRule="auto"/>
        <w:jc w:val="both"/>
      </w:pPr>
      <w:r>
        <w:rPr>
          <w:rFonts w:ascii="Cambria" w:hAnsi="Cambria"/>
          <w:sz w:val="22"/>
        </w:rPr>
        <w:t>This SGPA Policy provides a clear and structured way of assessing students' academic progress at the semester level, offering a transparent, consistent, and fair approach to grading in higher education. It helps both students and instructors monitor learning outcomes and identify areas for improvement, contributing to better academic achievement and overall student success.</w:t>
      </w:r>
    </w:p>
    <w:p>
      <w:r>
        <w:br w:type="page"/>
      </w:r>
    </w:p>
    <w:p>
      <w:pPr>
        <w:spacing w:before="360" w:after="200"/>
      </w:pPr>
      <w:r>
        <w:rPr>
          <w:rFonts w:ascii="Cambria" w:hAnsi="Cambria"/>
          <w:b/>
          <w:color w:val="1F3A5F"/>
          <w:sz w:val="36"/>
        </w:rPr>
        <w:t>14. CGPA (Cumulative Grade Point Average)</w:t>
      </w:r>
    </w:p>
    <w:p>
      <w:pPr>
        <w:spacing w:after="120" w:before="0" w:line="276" w:lineRule="auto"/>
        <w:jc w:val="both"/>
      </w:pPr>
      <w:r>
        <w:rPr>
          <w:rFonts w:ascii="Cambria" w:hAnsi="Cambria"/>
          <w:sz w:val="22"/>
        </w:rPr>
        <w:t>The Cumulative Grade Point Average (CGPA) is a measure of a student's academic performance over the entire duration of their degree program. It is calculated by considering all semesters’ Grade Point Averages (SGPA), allowing both students and instructors to assess overall academic progress. CGPA provides a comprehensive view of a student’s performance across all courses throughout the academic program, rather than on a semester-by-semester basis like SGPA.</w:t>
      </w:r>
    </w:p>
    <w:p>
      <w:pPr>
        <w:spacing w:before="280" w:after="160"/>
      </w:pPr>
      <w:r>
        <w:rPr>
          <w:rFonts w:ascii="Cambria" w:hAnsi="Cambria"/>
          <w:b/>
          <w:color w:val="1F3A5F"/>
          <w:sz w:val="29"/>
        </w:rPr>
        <w:t>14.1. Definition of CGPA</w:t>
      </w:r>
    </w:p>
    <w:p>
      <w:pPr>
        <w:spacing w:line="276" w:lineRule="auto" w:after="80"/>
        <w:ind w:left="357" w:hanging="357"/>
      </w:pPr>
      <w:r>
        <w:rPr>
          <w:rFonts w:ascii="Cambria" w:hAnsi="Cambria"/>
          <w:sz w:val="22"/>
        </w:rPr>
        <w:t xml:space="preserve">• </w:t>
      </w:r>
      <w:r>
        <w:rPr>
          <w:rFonts w:ascii="Cambria" w:hAnsi="Cambria"/>
          <w:sz w:val="22"/>
        </w:rPr>
        <w:t>CGPA is the weighted average of grade points obtained by a student across all semesters.</w:t>
      </w:r>
    </w:p>
    <w:p>
      <w:pPr>
        <w:spacing w:line="276" w:lineRule="auto" w:after="80"/>
        <w:ind w:left="357" w:hanging="357"/>
      </w:pPr>
      <w:r>
        <w:rPr>
          <w:rFonts w:ascii="Cambria" w:hAnsi="Cambria"/>
          <w:sz w:val="22"/>
        </w:rPr>
        <w:t xml:space="preserve">• </w:t>
      </w:r>
      <w:r>
        <w:rPr>
          <w:rFonts w:ascii="Cambria" w:hAnsi="Cambria"/>
          <w:sz w:val="22"/>
        </w:rPr>
        <w:t>Unlike SGPA, which is calculated for individual semesters, CGPA aggregates all the SGPAs of the student's academic career.</w:t>
      </w:r>
    </w:p>
    <w:p>
      <w:pPr>
        <w:spacing w:line="276" w:lineRule="auto" w:after="80"/>
        <w:ind w:left="357" w:hanging="357"/>
      </w:pPr>
      <w:r>
        <w:rPr>
          <w:rFonts w:ascii="Cambria" w:hAnsi="Cambria"/>
          <w:sz w:val="22"/>
        </w:rPr>
        <w:t xml:space="preserve">• </w:t>
      </w:r>
      <w:r>
        <w:rPr>
          <w:rFonts w:ascii="Cambria" w:hAnsi="Cambria"/>
          <w:sz w:val="22"/>
        </w:rPr>
        <w:t>CGPA is typically used for determining final academic standing and eligibility for graduation, scholarships, and job placements.</w:t>
      </w:r>
    </w:p>
    <w:p>
      <w:pPr>
        <w:spacing w:before="280" w:after="160"/>
      </w:pPr>
      <w:r>
        <w:rPr>
          <w:rFonts w:ascii="Cambria" w:hAnsi="Cambria"/>
          <w:b/>
          <w:color w:val="1F3A5F"/>
          <w:sz w:val="29"/>
        </w:rPr>
        <w:t>14.2. Formula for CGPA Calculation</w:t>
      </w:r>
    </w:p>
    <w:p>
      <w:pPr>
        <w:spacing w:after="120" w:before="0" w:line="276" w:lineRule="auto"/>
        <w:jc w:val="both"/>
      </w:pPr>
      <w:r>
        <w:rPr>
          <w:rFonts w:ascii="Cambria" w:hAnsi="Cambria"/>
          <w:b/>
          <w:sz w:val="22"/>
        </w:rPr>
        <w:t>The formula to calculate CGPA is:</w:t>
      </w:r>
      <w:r>
        <w:rPr>
          <w:rFonts w:ascii="Cambria" w:hAnsi="Cambria"/>
          <w:sz w:val="22"/>
        </w:rPr>
      </w:r>
    </w:p>
    <w:p>
      <w:pPr>
        <w:spacing w:after="120" w:before="40" w:line="276" w:lineRule="auto"/>
      </w:pPr>
      <w:r>
        <w:rPr>
          <w:rFonts w:ascii="Cambria" w:hAnsi="Cambria"/>
          <w:b/>
          <w:i w:val="0"/>
          <w:sz w:val="22"/>
        </w:rPr>
        <w:t>CGPA = Σ(Ci × Gi) / ΣCi  (summed over i = 1 to n)</w:t>
      </w:r>
    </w:p>
    <w:p>
      <w:pPr>
        <w:spacing w:after="120" w:before="0" w:line="276" w:lineRule="auto"/>
        <w:jc w:val="both"/>
      </w:pPr>
      <w:r>
        <w:rPr>
          <w:rFonts w:ascii="Cambria" w:hAnsi="Cambria"/>
          <w:b/>
          <w:sz w:val="22"/>
        </w:rPr>
        <w:t>Where:</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Ci = Credit for the iᵗʰ course</w:t>
      </w:r>
    </w:p>
    <w:p>
      <w:pPr>
        <w:spacing w:line="276" w:lineRule="auto" w:after="80"/>
        <w:ind w:left="357" w:hanging="357"/>
      </w:pPr>
      <w:r>
        <w:rPr>
          <w:rFonts w:ascii="Cambria" w:hAnsi="Cambria"/>
          <w:sz w:val="22"/>
        </w:rPr>
        <w:t xml:space="preserve">• </w:t>
      </w:r>
      <w:r>
        <w:rPr>
          <w:rFonts w:ascii="Cambria" w:hAnsi="Cambria"/>
          <w:sz w:val="22"/>
        </w:rPr>
        <w:t>Gi = Grade point obtained in the iᵗʰ course</w:t>
      </w:r>
    </w:p>
    <w:p>
      <w:pPr>
        <w:spacing w:line="276" w:lineRule="auto" w:after="80"/>
        <w:ind w:left="357" w:hanging="357"/>
      </w:pPr>
      <w:r>
        <w:rPr>
          <w:rFonts w:ascii="Cambria" w:hAnsi="Cambria"/>
          <w:sz w:val="22"/>
        </w:rPr>
        <w:t xml:space="preserve">• </w:t>
      </w:r>
      <w:r>
        <w:rPr>
          <w:rFonts w:ascii="Cambria" w:hAnsi="Cambria"/>
          <w:sz w:val="22"/>
        </w:rPr>
        <w:t>n = Total number of courses taken across all semesters</w:t>
      </w:r>
    </w:p>
    <w:p>
      <w:pPr>
        <w:spacing w:before="280" w:after="160"/>
      </w:pPr>
      <w:r>
        <w:rPr>
          <w:rFonts w:ascii="Cambria" w:hAnsi="Cambria"/>
          <w:b/>
          <w:color w:val="1F3A5F"/>
          <w:sz w:val="29"/>
        </w:rPr>
        <w:t>14.3. Step-by-Step Calculation of CGPA:</w:t>
      </w:r>
    </w:p>
    <w:p>
      <w:pPr>
        <w:spacing w:line="276" w:lineRule="auto" w:after="80"/>
        <w:ind w:left="357" w:hanging="357"/>
      </w:pPr>
      <w:r>
        <w:rPr>
          <w:rFonts w:ascii="Cambria" w:hAnsi="Cambria"/>
          <w:b w:val="0"/>
          <w:sz w:val="22"/>
        </w:rPr>
        <w:t xml:space="preserve">1. </w:t>
      </w:r>
      <w:r>
        <w:rPr>
          <w:rFonts w:ascii="Cambria" w:hAnsi="Cambria"/>
          <w:b/>
          <w:sz w:val="22"/>
        </w:rPr>
        <w:t>List All Courses Across Semesters:</w:t>
      </w:r>
      <w:r>
        <w:rPr>
          <w:rFonts w:ascii="Cambria" w:hAnsi="Cambria"/>
          <w:sz w:val="22"/>
        </w:rPr>
      </w:r>
    </w:p>
    <w:p>
      <w:pPr>
        <w:spacing w:after="120" w:before="0" w:line="276" w:lineRule="auto"/>
        <w:jc w:val="both"/>
      </w:pPr>
      <w:r>
        <w:rPr>
          <w:rFonts w:ascii="Cambria" w:hAnsi="Cambria"/>
          <w:sz w:val="22"/>
        </w:rPr>
        <w:t>Identify all the courses taken during the entire academic program, including courses from each semester.</w:t>
      </w:r>
    </w:p>
    <w:p>
      <w:pPr>
        <w:spacing w:line="276" w:lineRule="auto" w:after="80"/>
        <w:ind w:left="357" w:hanging="357"/>
      </w:pPr>
      <w:r>
        <w:rPr>
          <w:rFonts w:ascii="Cambria" w:hAnsi="Cambria"/>
          <w:b w:val="0"/>
          <w:sz w:val="22"/>
        </w:rPr>
        <w:t xml:space="preserve">2. </w:t>
      </w:r>
      <w:r>
        <w:rPr>
          <w:rFonts w:ascii="Cambria" w:hAnsi="Cambria"/>
          <w:b/>
          <w:sz w:val="22"/>
        </w:rPr>
        <w:t>Assign Grade Points:</w:t>
      </w:r>
      <w:r>
        <w:rPr>
          <w:rFonts w:ascii="Cambria" w:hAnsi="Cambria"/>
          <w:sz w:val="22"/>
        </w:rPr>
      </w:r>
    </w:p>
    <w:p>
      <w:pPr>
        <w:spacing w:after="120" w:before="0" w:line="276" w:lineRule="auto"/>
        <w:jc w:val="both"/>
      </w:pPr>
      <w:r>
        <w:rPr>
          <w:rFonts w:ascii="Cambria" w:hAnsi="Cambria"/>
          <w:sz w:val="22"/>
        </w:rPr>
        <w:t>Convert the grades received in each course into grade points according to the institution's grading scale (e.g., A = 4.0, B = 3.0, etc.).</w:t>
      </w:r>
    </w:p>
    <w:p>
      <w:pPr>
        <w:spacing w:line="276" w:lineRule="auto" w:after="80"/>
        <w:ind w:left="357" w:hanging="357"/>
      </w:pPr>
      <w:r>
        <w:rPr>
          <w:rFonts w:ascii="Cambria" w:hAnsi="Cambria"/>
          <w:b w:val="0"/>
          <w:sz w:val="22"/>
        </w:rPr>
        <w:t xml:space="preserve">3. </w:t>
      </w:r>
      <w:r>
        <w:rPr>
          <w:rFonts w:ascii="Cambria" w:hAnsi="Cambria"/>
          <w:b/>
          <w:sz w:val="22"/>
        </w:rPr>
        <w:t>Multiply Grade Points by Course Credits:</w:t>
      </w:r>
      <w:r>
        <w:rPr>
          <w:rFonts w:ascii="Cambria" w:hAnsi="Cambria"/>
          <w:sz w:val="22"/>
        </w:rPr>
      </w:r>
    </w:p>
    <w:p>
      <w:pPr>
        <w:spacing w:after="120" w:before="0" w:line="276" w:lineRule="auto"/>
        <w:jc w:val="both"/>
      </w:pPr>
      <w:r>
        <w:rPr>
          <w:rFonts w:ascii="Cambria" w:hAnsi="Cambria"/>
          <w:sz w:val="22"/>
        </w:rPr>
        <w:t>For each course, multiply the grade points obtained by the number of credits assigned to the course.</w:t>
      </w:r>
    </w:p>
    <w:p>
      <w:pPr>
        <w:spacing w:line="276" w:lineRule="auto" w:after="80"/>
        <w:ind w:left="357" w:hanging="357"/>
      </w:pPr>
      <w:r>
        <w:rPr>
          <w:rFonts w:ascii="Cambria" w:hAnsi="Cambria"/>
          <w:b w:val="0"/>
          <w:sz w:val="22"/>
        </w:rPr>
        <w:t xml:space="preserve">4. </w:t>
      </w:r>
      <w:r>
        <w:rPr>
          <w:rFonts w:ascii="Cambria" w:hAnsi="Cambria"/>
          <w:b/>
          <w:sz w:val="22"/>
        </w:rPr>
        <w:t>Sum of Weighted Grade Points:</w:t>
      </w:r>
      <w:r>
        <w:rPr>
          <w:rFonts w:ascii="Cambria" w:hAnsi="Cambria"/>
          <w:sz w:val="22"/>
        </w:rPr>
      </w:r>
    </w:p>
    <w:p>
      <w:pPr>
        <w:spacing w:after="120" w:before="0" w:line="276" w:lineRule="auto"/>
        <w:jc w:val="both"/>
      </w:pPr>
      <w:r>
        <w:rPr>
          <w:rFonts w:ascii="Cambria" w:hAnsi="Cambria"/>
          <w:sz w:val="22"/>
        </w:rPr>
        <w:t>Add all the weighted grade points (credit × grade point) across all semesters.</w:t>
      </w:r>
    </w:p>
    <w:p>
      <w:pPr>
        <w:spacing w:line="276" w:lineRule="auto" w:after="80"/>
        <w:ind w:left="357" w:hanging="357"/>
      </w:pPr>
      <w:r>
        <w:rPr>
          <w:rFonts w:ascii="Cambria" w:hAnsi="Cambria"/>
          <w:b w:val="0"/>
          <w:sz w:val="22"/>
        </w:rPr>
        <w:t xml:space="preserve">5. </w:t>
      </w:r>
      <w:r>
        <w:rPr>
          <w:rFonts w:ascii="Cambria" w:hAnsi="Cambria"/>
          <w:b/>
          <w:sz w:val="22"/>
        </w:rPr>
        <w:t>Sum of Course Credits:</w:t>
      </w:r>
      <w:r>
        <w:rPr>
          <w:rFonts w:ascii="Cambria" w:hAnsi="Cambria"/>
          <w:sz w:val="22"/>
        </w:rPr>
      </w:r>
    </w:p>
    <w:p>
      <w:pPr>
        <w:spacing w:after="120" w:before="0" w:line="276" w:lineRule="auto"/>
        <w:jc w:val="both"/>
      </w:pPr>
      <w:r>
        <w:rPr>
          <w:rFonts w:ascii="Cambria" w:hAnsi="Cambria"/>
          <w:sz w:val="22"/>
        </w:rPr>
        <w:t>Add up all the credits from all courses taken over the entire degree program.</w:t>
      </w:r>
    </w:p>
    <w:p>
      <w:pPr>
        <w:spacing w:line="276" w:lineRule="auto" w:after="80"/>
        <w:ind w:left="357" w:hanging="357"/>
      </w:pPr>
      <w:r>
        <w:rPr>
          <w:rFonts w:ascii="Cambria" w:hAnsi="Cambria"/>
          <w:b w:val="0"/>
          <w:sz w:val="22"/>
        </w:rPr>
        <w:t xml:space="preserve">6. </w:t>
      </w:r>
      <w:r>
        <w:rPr>
          <w:rFonts w:ascii="Cambria" w:hAnsi="Cambria"/>
          <w:b/>
          <w:sz w:val="22"/>
        </w:rPr>
        <w:t>Divide:</w:t>
      </w:r>
      <w:r>
        <w:rPr>
          <w:rFonts w:ascii="Cambria" w:hAnsi="Cambria"/>
          <w:sz w:val="22"/>
        </w:rPr>
      </w:r>
    </w:p>
    <w:p>
      <w:pPr>
        <w:spacing w:after="120" w:before="0" w:line="276" w:lineRule="auto"/>
        <w:jc w:val="both"/>
      </w:pPr>
      <w:r>
        <w:rPr>
          <w:rFonts w:ascii="Cambria" w:hAnsi="Cambria"/>
          <w:sz w:val="22"/>
        </w:rPr>
        <w:t>Divide the sum of weighted grade points by the total number of credits to get the CGPA.</w:t>
      </w:r>
    </w:p>
    <w:p>
      <w:pPr>
        <w:spacing w:before="280" w:after="160"/>
      </w:pPr>
      <w:r>
        <w:rPr>
          <w:rFonts w:ascii="Cambria" w:hAnsi="Cambria"/>
          <w:b/>
          <w:color w:val="1F3A5F"/>
          <w:sz w:val="29"/>
        </w:rPr>
        <w:t>14.4. Example of CGPA Calculation</w:t>
      </w:r>
    </w:p>
    <w:p>
      <w:pPr>
        <w:spacing w:after="120" w:before="0" w:line="276" w:lineRule="auto"/>
        <w:jc w:val="both"/>
      </w:pPr>
      <w:r>
        <w:rPr>
          <w:rFonts w:ascii="Cambria" w:hAnsi="Cambria"/>
          <w:sz w:val="22"/>
        </w:rPr>
        <w:t>Let’s assume a student has completed the following courses across different semesters: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882"/>
            <w:shd w:val="clear" w:color="auto" w:fill="1F3A5F"/>
            <w:tcW w:w="1882" w:type="dxa"/>
          </w:tcPr>
          <w:p>
            <w:pPr>
              <w:spacing w:after="40" w:line="264" w:lineRule="auto"/>
              <w:jc w:val="center"/>
            </w:pPr>
            <w:r/>
            <w:r>
              <w:rPr>
                <w:rFonts w:ascii="Cambria" w:hAnsi="Cambria"/>
                <w:b/>
                <w:color w:val="FFFFFF"/>
                <w:sz w:val="21"/>
              </w:rPr>
              <w:t>Course</w:t>
            </w:r>
          </w:p>
        </w:tc>
        <w:tc>
          <w:tcPr>
            <w:tcW w:type="dxa" w:w="1882"/>
            <w:shd w:val="clear" w:color="auto" w:fill="1F3A5F"/>
            <w:tcW w:w="1882" w:type="dxa"/>
          </w:tcPr>
          <w:p>
            <w:pPr>
              <w:spacing w:after="40" w:line="264" w:lineRule="auto"/>
              <w:jc w:val="center"/>
            </w:pPr>
            <w:r/>
            <w:r>
              <w:rPr>
                <w:rFonts w:ascii="Cambria" w:hAnsi="Cambria"/>
                <w:b/>
                <w:color w:val="FFFFFF"/>
                <w:sz w:val="21"/>
              </w:rPr>
              <w:t>Credits (C)</w:t>
            </w:r>
          </w:p>
        </w:tc>
        <w:tc>
          <w:tcPr>
            <w:tcW w:type="dxa" w:w="1882"/>
            <w:shd w:val="clear" w:color="auto" w:fill="1F3A5F"/>
            <w:tcW w:w="1882" w:type="dxa"/>
          </w:tcPr>
          <w:p>
            <w:pPr>
              <w:spacing w:after="40" w:line="264" w:lineRule="auto"/>
              <w:jc w:val="center"/>
            </w:pPr>
            <w:r/>
            <w:r>
              <w:rPr>
                <w:rFonts w:ascii="Cambria" w:hAnsi="Cambria"/>
                <w:b/>
                <w:color w:val="FFFFFF"/>
                <w:sz w:val="21"/>
              </w:rPr>
              <w:t>Grade Obtained</w:t>
            </w:r>
          </w:p>
        </w:tc>
        <w:tc>
          <w:tcPr>
            <w:tcW w:type="dxa" w:w="1882"/>
            <w:shd w:val="clear" w:color="auto" w:fill="1F3A5F"/>
            <w:tcW w:w="1882" w:type="dxa"/>
          </w:tcPr>
          <w:p>
            <w:pPr>
              <w:spacing w:after="40" w:line="264" w:lineRule="auto"/>
              <w:jc w:val="center"/>
            </w:pPr>
            <w:r/>
            <w:r>
              <w:rPr>
                <w:rFonts w:ascii="Cambria" w:hAnsi="Cambria"/>
                <w:b/>
                <w:color w:val="FFFFFF"/>
                <w:sz w:val="21"/>
              </w:rPr>
              <w:t>Grade Points (G)</w:t>
            </w:r>
          </w:p>
        </w:tc>
        <w:tc>
          <w:tcPr>
            <w:tcW w:type="dxa" w:w="1882"/>
            <w:shd w:val="clear" w:color="auto" w:fill="1F3A5F"/>
            <w:tcW w:w="1882" w:type="dxa"/>
          </w:tcPr>
          <w:p>
            <w:pPr>
              <w:spacing w:after="40" w:line="264" w:lineRule="auto"/>
              <w:jc w:val="center"/>
            </w:pPr>
            <w:r/>
            <w:r>
              <w:rPr>
                <w:rFonts w:ascii="Cambria" w:hAnsi="Cambria"/>
                <w:b/>
                <w:color w:val="FFFFFF"/>
                <w:sz w:val="21"/>
              </w:rPr>
              <w:t>Credit × Grade Points</w:t>
            </w:r>
          </w:p>
        </w:tc>
      </w:tr>
      <w:tr>
        <w:tc>
          <w:tcPr>
            <w:tcW w:type="dxa" w:w="1882"/>
            <w:tcW w:w="1882" w:type="dxa"/>
          </w:tcPr>
          <w:p>
            <w:pPr>
              <w:spacing w:after="40" w:line="264" w:lineRule="auto"/>
            </w:pPr>
            <w:r/>
            <w:r>
              <w:rPr>
                <w:rFonts w:ascii="Cambria" w:hAnsi="Cambria"/>
                <w:b w:val="0"/>
                <w:sz w:val="21"/>
              </w:rPr>
              <w:t>Course 1</w:t>
            </w:r>
          </w:p>
        </w:tc>
        <w:tc>
          <w:tcPr>
            <w:tcW w:type="dxa" w:w="1882"/>
            <w:tcW w:w="1882" w:type="dxa"/>
          </w:tcPr>
          <w:p>
            <w:pPr>
              <w:spacing w:after="40" w:line="264" w:lineRule="auto"/>
              <w:jc w:val="center"/>
            </w:pPr>
            <w:r/>
            <w:r>
              <w:rPr>
                <w:rFonts w:ascii="Cambria" w:hAnsi="Cambria"/>
                <w:b w:val="0"/>
                <w:sz w:val="21"/>
              </w:rPr>
              <w:t>3</w:t>
            </w:r>
          </w:p>
        </w:tc>
        <w:tc>
          <w:tcPr>
            <w:tcW w:type="dxa" w:w="1882"/>
            <w:tcW w:w="1882" w:type="dxa"/>
          </w:tcPr>
          <w:p>
            <w:pPr>
              <w:spacing w:after="40" w:line="264" w:lineRule="auto"/>
              <w:jc w:val="center"/>
            </w:pPr>
            <w:r/>
            <w:r>
              <w:rPr>
                <w:rFonts w:ascii="Cambria" w:hAnsi="Cambria"/>
                <w:b w:val="0"/>
                <w:sz w:val="21"/>
              </w:rPr>
              <w:t>A</w:t>
            </w:r>
          </w:p>
        </w:tc>
        <w:tc>
          <w:tcPr>
            <w:tcW w:type="dxa" w:w="1882"/>
            <w:tcW w:w="1882" w:type="dxa"/>
          </w:tcPr>
          <w:p>
            <w:pPr>
              <w:spacing w:after="40" w:line="264" w:lineRule="auto"/>
              <w:jc w:val="center"/>
            </w:pPr>
            <w:r/>
            <w:r>
              <w:rPr>
                <w:rFonts w:ascii="Cambria" w:hAnsi="Cambria"/>
                <w:b w:val="0"/>
                <w:sz w:val="21"/>
              </w:rPr>
              <w:t>4.0</w:t>
            </w:r>
          </w:p>
        </w:tc>
        <w:tc>
          <w:tcPr>
            <w:tcW w:type="dxa" w:w="1882"/>
            <w:tcW w:w="1882" w:type="dxa"/>
          </w:tcPr>
          <w:p>
            <w:pPr>
              <w:spacing w:after="40" w:line="264" w:lineRule="auto"/>
              <w:jc w:val="center"/>
            </w:pPr>
            <w:r/>
            <w:r>
              <w:rPr>
                <w:rFonts w:ascii="Cambria" w:hAnsi="Cambria"/>
                <w:b w:val="0"/>
                <w:sz w:val="21"/>
              </w:rPr>
              <w:t>12.0</w:t>
            </w:r>
          </w:p>
        </w:tc>
      </w:tr>
      <w:tr>
        <w:tc>
          <w:tcPr>
            <w:tcW w:type="dxa" w:w="1882"/>
            <w:tcW w:w="1882" w:type="dxa"/>
            <w:shd w:val="clear" w:color="auto" w:fill="E8EEF4"/>
          </w:tcPr>
          <w:p>
            <w:pPr>
              <w:spacing w:after="40" w:line="264" w:lineRule="auto"/>
            </w:pPr>
            <w:r/>
            <w:r>
              <w:rPr>
                <w:rFonts w:ascii="Cambria" w:hAnsi="Cambria"/>
                <w:b w:val="0"/>
                <w:sz w:val="21"/>
              </w:rPr>
              <w:t>Course 2</w:t>
            </w:r>
          </w:p>
        </w:tc>
        <w:tc>
          <w:tcPr>
            <w:tcW w:type="dxa" w:w="1882"/>
            <w:tcW w:w="1882" w:type="dxa"/>
            <w:shd w:val="clear" w:color="auto" w:fill="E8EEF4"/>
          </w:tcPr>
          <w:p>
            <w:pPr>
              <w:spacing w:after="40" w:line="264" w:lineRule="auto"/>
              <w:jc w:val="center"/>
            </w:pPr>
            <w:r/>
            <w:r>
              <w:rPr>
                <w:rFonts w:ascii="Cambria" w:hAnsi="Cambria"/>
                <w:b w:val="0"/>
                <w:sz w:val="21"/>
              </w:rPr>
              <w:t>4</w:t>
            </w:r>
          </w:p>
        </w:tc>
        <w:tc>
          <w:tcPr>
            <w:tcW w:type="dxa" w:w="1882"/>
            <w:tcW w:w="1882" w:type="dxa"/>
            <w:shd w:val="clear" w:color="auto" w:fill="E8EEF4"/>
          </w:tcPr>
          <w:p>
            <w:pPr>
              <w:spacing w:after="40" w:line="264" w:lineRule="auto"/>
              <w:jc w:val="center"/>
            </w:pPr>
            <w:r/>
            <w:r>
              <w:rPr>
                <w:rFonts w:ascii="Cambria" w:hAnsi="Cambria"/>
                <w:b w:val="0"/>
                <w:sz w:val="21"/>
              </w:rPr>
              <w:t>B</w:t>
            </w:r>
          </w:p>
        </w:tc>
        <w:tc>
          <w:tcPr>
            <w:tcW w:type="dxa" w:w="1882"/>
            <w:tcW w:w="1882" w:type="dxa"/>
            <w:shd w:val="clear" w:color="auto" w:fill="E8EEF4"/>
          </w:tcPr>
          <w:p>
            <w:pPr>
              <w:spacing w:after="40" w:line="264" w:lineRule="auto"/>
              <w:jc w:val="center"/>
            </w:pPr>
            <w:r/>
            <w:r>
              <w:rPr>
                <w:rFonts w:ascii="Cambria" w:hAnsi="Cambria"/>
                <w:b w:val="0"/>
                <w:sz w:val="21"/>
              </w:rPr>
              <w:t>3.0</w:t>
            </w:r>
          </w:p>
        </w:tc>
        <w:tc>
          <w:tcPr>
            <w:tcW w:type="dxa" w:w="1882"/>
            <w:tcW w:w="1882" w:type="dxa"/>
            <w:shd w:val="clear" w:color="auto" w:fill="E8EEF4"/>
          </w:tcPr>
          <w:p>
            <w:pPr>
              <w:spacing w:after="40" w:line="264" w:lineRule="auto"/>
              <w:jc w:val="center"/>
            </w:pPr>
            <w:r/>
            <w:r>
              <w:rPr>
                <w:rFonts w:ascii="Cambria" w:hAnsi="Cambria"/>
                <w:b w:val="0"/>
                <w:sz w:val="21"/>
              </w:rPr>
              <w:t>12.0</w:t>
            </w:r>
          </w:p>
        </w:tc>
      </w:tr>
      <w:tr>
        <w:tc>
          <w:tcPr>
            <w:tcW w:type="dxa" w:w="1882"/>
            <w:tcW w:w="1882" w:type="dxa"/>
          </w:tcPr>
          <w:p>
            <w:pPr>
              <w:spacing w:after="40" w:line="264" w:lineRule="auto"/>
            </w:pPr>
            <w:r/>
            <w:r>
              <w:rPr>
                <w:rFonts w:ascii="Cambria" w:hAnsi="Cambria"/>
                <w:b w:val="0"/>
                <w:sz w:val="21"/>
              </w:rPr>
              <w:t>Course 3</w:t>
            </w:r>
          </w:p>
        </w:tc>
        <w:tc>
          <w:tcPr>
            <w:tcW w:type="dxa" w:w="1882"/>
            <w:tcW w:w="1882" w:type="dxa"/>
          </w:tcPr>
          <w:p>
            <w:pPr>
              <w:spacing w:after="40" w:line="264" w:lineRule="auto"/>
              <w:jc w:val="center"/>
            </w:pPr>
            <w:r/>
            <w:r>
              <w:rPr>
                <w:rFonts w:ascii="Cambria" w:hAnsi="Cambria"/>
                <w:b w:val="0"/>
                <w:sz w:val="21"/>
              </w:rPr>
              <w:t>3</w:t>
            </w:r>
          </w:p>
        </w:tc>
        <w:tc>
          <w:tcPr>
            <w:tcW w:type="dxa" w:w="1882"/>
            <w:tcW w:w="1882" w:type="dxa"/>
          </w:tcPr>
          <w:p>
            <w:pPr>
              <w:spacing w:after="40" w:line="264" w:lineRule="auto"/>
              <w:jc w:val="center"/>
            </w:pPr>
            <w:r/>
            <w:r>
              <w:rPr>
                <w:rFonts w:ascii="Cambria" w:hAnsi="Cambria"/>
                <w:b w:val="0"/>
                <w:sz w:val="21"/>
              </w:rPr>
              <w:t>C</w:t>
            </w:r>
          </w:p>
        </w:tc>
        <w:tc>
          <w:tcPr>
            <w:tcW w:type="dxa" w:w="1882"/>
            <w:tcW w:w="1882" w:type="dxa"/>
          </w:tcPr>
          <w:p>
            <w:pPr>
              <w:spacing w:after="40" w:line="264" w:lineRule="auto"/>
              <w:jc w:val="center"/>
            </w:pPr>
            <w:r/>
            <w:r>
              <w:rPr>
                <w:rFonts w:ascii="Cambria" w:hAnsi="Cambria"/>
                <w:b w:val="0"/>
                <w:sz w:val="21"/>
              </w:rPr>
              <w:t>2.0</w:t>
            </w:r>
          </w:p>
        </w:tc>
        <w:tc>
          <w:tcPr>
            <w:tcW w:type="dxa" w:w="1882"/>
            <w:tcW w:w="1882" w:type="dxa"/>
          </w:tcPr>
          <w:p>
            <w:pPr>
              <w:spacing w:after="40" w:line="264" w:lineRule="auto"/>
              <w:jc w:val="center"/>
            </w:pPr>
            <w:r/>
            <w:r>
              <w:rPr>
                <w:rFonts w:ascii="Cambria" w:hAnsi="Cambria"/>
                <w:b w:val="0"/>
                <w:sz w:val="21"/>
              </w:rPr>
              <w:t>6.0</w:t>
            </w:r>
          </w:p>
        </w:tc>
      </w:tr>
      <w:tr>
        <w:tc>
          <w:tcPr>
            <w:tcW w:type="dxa" w:w="1882"/>
            <w:tcW w:w="1882" w:type="dxa"/>
            <w:shd w:val="clear" w:color="auto" w:fill="E8EEF4"/>
          </w:tcPr>
          <w:p>
            <w:pPr>
              <w:spacing w:after="40" w:line="264" w:lineRule="auto"/>
            </w:pPr>
            <w:r/>
            <w:r>
              <w:rPr>
                <w:rFonts w:ascii="Cambria" w:hAnsi="Cambria"/>
                <w:b w:val="0"/>
                <w:sz w:val="21"/>
              </w:rPr>
              <w:t>Course 4</w:t>
            </w:r>
          </w:p>
        </w:tc>
        <w:tc>
          <w:tcPr>
            <w:tcW w:type="dxa" w:w="1882"/>
            <w:tcW w:w="1882" w:type="dxa"/>
            <w:shd w:val="clear" w:color="auto" w:fill="E8EEF4"/>
          </w:tcPr>
          <w:p>
            <w:pPr>
              <w:spacing w:after="40" w:line="264" w:lineRule="auto"/>
              <w:jc w:val="center"/>
            </w:pPr>
            <w:r/>
            <w:r>
              <w:rPr>
                <w:rFonts w:ascii="Cambria" w:hAnsi="Cambria"/>
                <w:b w:val="0"/>
                <w:sz w:val="21"/>
              </w:rPr>
              <w:t>2</w:t>
            </w:r>
          </w:p>
        </w:tc>
        <w:tc>
          <w:tcPr>
            <w:tcW w:type="dxa" w:w="1882"/>
            <w:tcW w:w="1882" w:type="dxa"/>
            <w:shd w:val="clear" w:color="auto" w:fill="E8EEF4"/>
          </w:tcPr>
          <w:p>
            <w:pPr>
              <w:spacing w:after="40" w:line="264" w:lineRule="auto"/>
              <w:jc w:val="center"/>
            </w:pPr>
            <w:r/>
            <w:r>
              <w:rPr>
                <w:rFonts w:ascii="Cambria" w:hAnsi="Cambria"/>
                <w:b w:val="0"/>
                <w:sz w:val="21"/>
              </w:rPr>
              <w:t>A</w:t>
            </w:r>
          </w:p>
        </w:tc>
        <w:tc>
          <w:tcPr>
            <w:tcW w:type="dxa" w:w="1882"/>
            <w:tcW w:w="1882" w:type="dxa"/>
            <w:shd w:val="clear" w:color="auto" w:fill="E8EEF4"/>
          </w:tcPr>
          <w:p>
            <w:pPr>
              <w:spacing w:after="40" w:line="264" w:lineRule="auto"/>
              <w:jc w:val="center"/>
            </w:pPr>
            <w:r/>
            <w:r>
              <w:rPr>
                <w:rFonts w:ascii="Cambria" w:hAnsi="Cambria"/>
                <w:b w:val="0"/>
                <w:sz w:val="21"/>
              </w:rPr>
              <w:t>4.0</w:t>
            </w:r>
          </w:p>
        </w:tc>
        <w:tc>
          <w:tcPr>
            <w:tcW w:type="dxa" w:w="1882"/>
            <w:tcW w:w="1882" w:type="dxa"/>
            <w:shd w:val="clear" w:color="auto" w:fill="E8EEF4"/>
          </w:tcPr>
          <w:p>
            <w:pPr>
              <w:spacing w:after="40" w:line="264" w:lineRule="auto"/>
              <w:jc w:val="center"/>
            </w:pPr>
            <w:r/>
            <w:r>
              <w:rPr>
                <w:rFonts w:ascii="Cambria" w:hAnsi="Cambria"/>
                <w:b w:val="0"/>
                <w:sz w:val="21"/>
              </w:rPr>
              <w:t>8.0</w:t>
            </w:r>
          </w:p>
        </w:tc>
      </w:tr>
      <w:tr>
        <w:tc>
          <w:tcPr>
            <w:tcW w:type="dxa" w:w="1882"/>
            <w:tcW w:w="1882" w:type="dxa"/>
          </w:tcPr>
          <w:p>
            <w:pPr>
              <w:spacing w:after="40" w:line="264" w:lineRule="auto"/>
            </w:pPr>
            <w:r/>
            <w:r>
              <w:rPr>
                <w:rFonts w:ascii="Cambria" w:hAnsi="Cambria"/>
                <w:b w:val="0"/>
                <w:sz w:val="21"/>
              </w:rPr>
              <w:t>Course 5</w:t>
            </w:r>
          </w:p>
        </w:tc>
        <w:tc>
          <w:tcPr>
            <w:tcW w:type="dxa" w:w="1882"/>
            <w:tcW w:w="1882" w:type="dxa"/>
          </w:tcPr>
          <w:p>
            <w:pPr>
              <w:spacing w:after="40" w:line="264" w:lineRule="auto"/>
              <w:jc w:val="center"/>
            </w:pPr>
            <w:r/>
            <w:r>
              <w:rPr>
                <w:rFonts w:ascii="Cambria" w:hAnsi="Cambria"/>
                <w:b w:val="0"/>
                <w:sz w:val="21"/>
              </w:rPr>
              <w:t>3</w:t>
            </w:r>
          </w:p>
        </w:tc>
        <w:tc>
          <w:tcPr>
            <w:tcW w:type="dxa" w:w="1882"/>
            <w:tcW w:w="1882" w:type="dxa"/>
          </w:tcPr>
          <w:p>
            <w:pPr>
              <w:spacing w:after="40" w:line="264" w:lineRule="auto"/>
              <w:jc w:val="center"/>
            </w:pPr>
            <w:r/>
            <w:r>
              <w:rPr>
                <w:rFonts w:ascii="Cambria" w:hAnsi="Cambria"/>
                <w:b w:val="0"/>
                <w:sz w:val="21"/>
              </w:rPr>
              <w:t>B+</w:t>
            </w:r>
          </w:p>
        </w:tc>
        <w:tc>
          <w:tcPr>
            <w:tcW w:type="dxa" w:w="1882"/>
            <w:tcW w:w="1882" w:type="dxa"/>
          </w:tcPr>
          <w:p>
            <w:pPr>
              <w:spacing w:after="40" w:line="264" w:lineRule="auto"/>
              <w:jc w:val="center"/>
            </w:pPr>
            <w:r/>
            <w:r>
              <w:rPr>
                <w:rFonts w:ascii="Cambria" w:hAnsi="Cambria"/>
                <w:b w:val="0"/>
                <w:sz w:val="21"/>
              </w:rPr>
              <w:t>3.3</w:t>
            </w:r>
          </w:p>
        </w:tc>
        <w:tc>
          <w:tcPr>
            <w:tcW w:type="dxa" w:w="1882"/>
            <w:tcW w:w="1882" w:type="dxa"/>
          </w:tcPr>
          <w:p>
            <w:pPr>
              <w:spacing w:after="40" w:line="264" w:lineRule="auto"/>
              <w:jc w:val="center"/>
            </w:pPr>
            <w:r/>
            <w:r>
              <w:rPr>
                <w:rFonts w:ascii="Cambria" w:hAnsi="Cambria"/>
                <w:b w:val="0"/>
                <w:sz w:val="21"/>
              </w:rPr>
              <w:t>9.9</w:t>
            </w:r>
          </w:p>
        </w:tc>
      </w:tr>
    </w:tbl>
    <w:p>
      <w:pPr>
        <w:spacing w:line="276" w:lineRule="auto" w:after="80"/>
        <w:ind w:left="357" w:hanging="357"/>
      </w:pPr>
      <w:r>
        <w:rPr>
          <w:rFonts w:ascii="Cambria" w:hAnsi="Cambria"/>
          <w:sz w:val="22"/>
        </w:rPr>
        <w:t xml:space="preserve">• </w:t>
      </w:r>
      <w:r>
        <w:rPr>
          <w:rFonts w:ascii="Cambria" w:hAnsi="Cambria"/>
          <w:sz w:val="22"/>
        </w:rPr>
        <w:t>Sum of Weighted Grade Points = 12.0 + 12.0 + 6.0 + 8.0 + 9.9 = 47.9</w:t>
      </w:r>
    </w:p>
    <w:p>
      <w:pPr>
        <w:spacing w:line="276" w:lineRule="auto" w:after="80"/>
        <w:ind w:left="357" w:hanging="357"/>
      </w:pPr>
      <w:r>
        <w:rPr>
          <w:rFonts w:ascii="Cambria" w:hAnsi="Cambria"/>
          <w:sz w:val="22"/>
        </w:rPr>
        <w:t xml:space="preserve">• </w:t>
      </w:r>
      <w:r>
        <w:rPr>
          <w:rFonts w:ascii="Cambria" w:hAnsi="Cambria"/>
          <w:sz w:val="22"/>
        </w:rPr>
        <w:t>Total Credits = 3 + 4 + 3 + 2 + 3 = 15</w:t>
      </w:r>
    </w:p>
    <w:p>
      <w:pPr>
        <w:spacing w:after="120" w:before="0" w:line="276" w:lineRule="auto"/>
        <w:jc w:val="both"/>
      </w:pPr>
      <w:r>
        <w:rPr>
          <w:rFonts w:ascii="Cambria" w:hAnsi="Cambria"/>
          <w:sz w:val="22"/>
        </w:rPr>
        <w:t>Now, applying the CGPA formula:</w:t>
      </w:r>
    </w:p>
    <w:p>
      <w:pPr>
        <w:spacing w:after="120" w:before="40" w:line="276" w:lineRule="auto"/>
      </w:pPr>
      <w:r>
        <w:rPr>
          <w:rFonts w:ascii="Cambria" w:hAnsi="Cambria"/>
          <w:b/>
          <w:i w:val="0"/>
          <w:sz w:val="22"/>
        </w:rPr>
        <w:t>CGPA = 47.9 / 15 = 3.19</w:t>
      </w:r>
    </w:p>
    <w:p>
      <w:pPr>
        <w:spacing w:after="120" w:before="0" w:line="276" w:lineRule="auto"/>
        <w:jc w:val="both"/>
      </w:pPr>
      <w:r>
        <w:rPr>
          <w:rFonts w:ascii="Cambria" w:hAnsi="Cambria"/>
          <w:sz w:val="22"/>
        </w:rPr>
        <w:t>The CGPA for this student is 3.19.</w:t>
      </w:r>
    </w:p>
    <w:p>
      <w:pPr>
        <w:spacing w:before="280" w:after="160"/>
      </w:pPr>
      <w:r>
        <w:rPr>
          <w:rFonts w:ascii="Cambria" w:hAnsi="Cambria"/>
          <w:b/>
          <w:color w:val="1F3A5F"/>
          <w:sz w:val="29"/>
        </w:rPr>
        <w:t>14.5. CGPA Grading Scale</w:t>
      </w:r>
    </w:p>
    <w:p>
      <w:pPr>
        <w:spacing w:after="120" w:before="0" w:line="276" w:lineRule="auto"/>
        <w:jc w:val="both"/>
      </w:pPr>
      <w:r>
        <w:rPr>
          <w:rFonts w:ascii="Cambria" w:hAnsi="Cambria"/>
          <w:sz w:val="22"/>
        </w:rPr>
        <w:t>CGPA is usually converted to a letter grade scale for easy interpretation. The grading scale may vary by institution, but the following is a commonly used system:</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137"/>
            <w:shd w:val="clear" w:color="auto" w:fill="1F3A5F"/>
            <w:tcW w:w="3137" w:type="dxa"/>
          </w:tcPr>
          <w:p>
            <w:pPr>
              <w:spacing w:after="40" w:line="264" w:lineRule="auto"/>
              <w:jc w:val="center"/>
            </w:pPr>
            <w:r/>
            <w:r>
              <w:rPr>
                <w:rFonts w:ascii="Cambria" w:hAnsi="Cambria"/>
                <w:b/>
                <w:color w:val="FFFFFF"/>
                <w:sz w:val="21"/>
              </w:rPr>
              <w:t>CGPA Range</w:t>
            </w:r>
          </w:p>
        </w:tc>
        <w:tc>
          <w:tcPr>
            <w:tcW w:type="dxa" w:w="3137"/>
            <w:shd w:val="clear" w:color="auto" w:fill="1F3A5F"/>
            <w:tcW w:w="3137" w:type="dxa"/>
          </w:tcPr>
          <w:p>
            <w:pPr>
              <w:spacing w:after="40" w:line="264" w:lineRule="auto"/>
              <w:jc w:val="center"/>
            </w:pPr>
            <w:r/>
            <w:r>
              <w:rPr>
                <w:rFonts w:ascii="Cambria" w:hAnsi="Cambria"/>
                <w:b/>
                <w:color w:val="FFFFFF"/>
                <w:sz w:val="21"/>
              </w:rPr>
              <w:t>Letter Grade</w:t>
            </w:r>
          </w:p>
        </w:tc>
        <w:tc>
          <w:tcPr>
            <w:tcW w:type="dxa" w:w="3137"/>
            <w:shd w:val="clear" w:color="auto" w:fill="1F3A5F"/>
            <w:tcW w:w="3137" w:type="dxa"/>
          </w:tcPr>
          <w:p>
            <w:pPr>
              <w:spacing w:after="40" w:line="264" w:lineRule="auto"/>
              <w:jc w:val="center"/>
            </w:pPr>
            <w:r/>
            <w:r>
              <w:rPr>
                <w:rFonts w:ascii="Cambria" w:hAnsi="Cambria"/>
                <w:b/>
                <w:color w:val="FFFFFF"/>
                <w:sz w:val="21"/>
              </w:rPr>
              <w:t>Description</w:t>
            </w:r>
          </w:p>
        </w:tc>
      </w:tr>
      <w:tr>
        <w:tc>
          <w:tcPr>
            <w:tcW w:type="dxa" w:w="3137"/>
            <w:tcW w:w="3137" w:type="dxa"/>
          </w:tcPr>
          <w:p>
            <w:pPr>
              <w:spacing w:after="40" w:line="264" w:lineRule="auto"/>
            </w:pPr>
            <w:r/>
            <w:r>
              <w:rPr>
                <w:rFonts w:ascii="Cambria" w:hAnsi="Cambria"/>
                <w:b w:val="0"/>
                <w:sz w:val="21"/>
              </w:rPr>
              <w:t>3.75 – 4.00</w:t>
            </w:r>
          </w:p>
        </w:tc>
        <w:tc>
          <w:tcPr>
            <w:tcW w:type="dxa" w:w="3137"/>
            <w:tcW w:w="3137" w:type="dxa"/>
          </w:tcPr>
          <w:p>
            <w:pPr>
              <w:spacing w:after="40" w:line="264" w:lineRule="auto"/>
              <w:jc w:val="center"/>
            </w:pPr>
            <w:r/>
            <w:r>
              <w:rPr>
                <w:rFonts w:ascii="Cambria" w:hAnsi="Cambria"/>
                <w:b w:val="0"/>
                <w:sz w:val="21"/>
              </w:rPr>
              <w:t>A+</w:t>
            </w:r>
          </w:p>
        </w:tc>
        <w:tc>
          <w:tcPr>
            <w:tcW w:type="dxa" w:w="3137"/>
            <w:tcW w:w="3137" w:type="dxa"/>
          </w:tcPr>
          <w:p>
            <w:pPr>
              <w:spacing w:after="40" w:line="264" w:lineRule="auto"/>
              <w:jc w:val="center"/>
            </w:pPr>
            <w:r/>
            <w:r>
              <w:rPr>
                <w:rFonts w:ascii="Cambria" w:hAnsi="Cambria"/>
                <w:b w:val="0"/>
                <w:sz w:val="21"/>
              </w:rPr>
              <w:t>Excellent</w:t>
            </w:r>
          </w:p>
        </w:tc>
      </w:tr>
      <w:tr>
        <w:tc>
          <w:tcPr>
            <w:tcW w:type="dxa" w:w="3137"/>
            <w:tcW w:w="3137" w:type="dxa"/>
            <w:shd w:val="clear" w:color="auto" w:fill="E8EEF4"/>
          </w:tcPr>
          <w:p>
            <w:pPr>
              <w:spacing w:after="40" w:line="264" w:lineRule="auto"/>
            </w:pPr>
            <w:r/>
            <w:r>
              <w:rPr>
                <w:rFonts w:ascii="Cambria" w:hAnsi="Cambria"/>
                <w:b w:val="0"/>
                <w:sz w:val="21"/>
              </w:rPr>
              <w:t>3.50 – 3.74</w:t>
            </w:r>
          </w:p>
        </w:tc>
        <w:tc>
          <w:tcPr>
            <w:tcW w:type="dxa" w:w="3137"/>
            <w:tcW w:w="3137" w:type="dxa"/>
            <w:shd w:val="clear" w:color="auto" w:fill="E8EEF4"/>
          </w:tcPr>
          <w:p>
            <w:pPr>
              <w:spacing w:after="40" w:line="264" w:lineRule="auto"/>
              <w:jc w:val="center"/>
            </w:pPr>
            <w:r/>
            <w:r>
              <w:rPr>
                <w:rFonts w:ascii="Cambria" w:hAnsi="Cambria"/>
                <w:b w:val="0"/>
                <w:sz w:val="21"/>
              </w:rPr>
              <w:t>A</w:t>
            </w:r>
          </w:p>
        </w:tc>
        <w:tc>
          <w:tcPr>
            <w:tcW w:type="dxa" w:w="3137"/>
            <w:tcW w:w="3137" w:type="dxa"/>
            <w:shd w:val="clear" w:color="auto" w:fill="E8EEF4"/>
          </w:tcPr>
          <w:p>
            <w:pPr>
              <w:spacing w:after="40" w:line="264" w:lineRule="auto"/>
              <w:jc w:val="center"/>
            </w:pPr>
            <w:r/>
            <w:r>
              <w:rPr>
                <w:rFonts w:ascii="Cambria" w:hAnsi="Cambria"/>
                <w:b w:val="0"/>
                <w:sz w:val="21"/>
              </w:rPr>
              <w:t>Very Good</w:t>
            </w:r>
          </w:p>
        </w:tc>
      </w:tr>
      <w:tr>
        <w:tc>
          <w:tcPr>
            <w:tcW w:type="dxa" w:w="3137"/>
            <w:tcW w:w="3137" w:type="dxa"/>
          </w:tcPr>
          <w:p>
            <w:pPr>
              <w:spacing w:after="40" w:line="264" w:lineRule="auto"/>
            </w:pPr>
            <w:r/>
            <w:r>
              <w:rPr>
                <w:rFonts w:ascii="Cambria" w:hAnsi="Cambria"/>
                <w:b w:val="0"/>
                <w:sz w:val="21"/>
              </w:rPr>
              <w:t>3.00 – 3.49</w:t>
            </w:r>
          </w:p>
        </w:tc>
        <w:tc>
          <w:tcPr>
            <w:tcW w:type="dxa" w:w="3137"/>
            <w:tcW w:w="3137" w:type="dxa"/>
          </w:tcPr>
          <w:p>
            <w:pPr>
              <w:spacing w:after="40" w:line="264" w:lineRule="auto"/>
              <w:jc w:val="center"/>
            </w:pPr>
            <w:r/>
            <w:r>
              <w:rPr>
                <w:rFonts w:ascii="Cambria" w:hAnsi="Cambria"/>
                <w:b w:val="0"/>
                <w:sz w:val="21"/>
              </w:rPr>
              <w:t>B+</w:t>
            </w:r>
          </w:p>
        </w:tc>
        <w:tc>
          <w:tcPr>
            <w:tcW w:type="dxa" w:w="3137"/>
            <w:tcW w:w="3137" w:type="dxa"/>
          </w:tcPr>
          <w:p>
            <w:pPr>
              <w:spacing w:after="40" w:line="264" w:lineRule="auto"/>
              <w:jc w:val="center"/>
            </w:pPr>
            <w:r/>
            <w:r>
              <w:rPr>
                <w:rFonts w:ascii="Cambria" w:hAnsi="Cambria"/>
                <w:b w:val="0"/>
                <w:sz w:val="21"/>
              </w:rPr>
              <w:t>Good</w:t>
            </w:r>
          </w:p>
        </w:tc>
      </w:tr>
      <w:tr>
        <w:tc>
          <w:tcPr>
            <w:tcW w:type="dxa" w:w="3137"/>
            <w:tcW w:w="3137" w:type="dxa"/>
            <w:shd w:val="clear" w:color="auto" w:fill="E8EEF4"/>
          </w:tcPr>
          <w:p>
            <w:pPr>
              <w:spacing w:after="40" w:line="264" w:lineRule="auto"/>
            </w:pPr>
            <w:r/>
            <w:r>
              <w:rPr>
                <w:rFonts w:ascii="Cambria" w:hAnsi="Cambria"/>
                <w:b w:val="0"/>
                <w:sz w:val="21"/>
              </w:rPr>
              <w:t>2.50 – 2.99</w:t>
            </w:r>
          </w:p>
        </w:tc>
        <w:tc>
          <w:tcPr>
            <w:tcW w:type="dxa" w:w="3137"/>
            <w:tcW w:w="3137" w:type="dxa"/>
            <w:shd w:val="clear" w:color="auto" w:fill="E8EEF4"/>
          </w:tcPr>
          <w:p>
            <w:pPr>
              <w:spacing w:after="40" w:line="264" w:lineRule="auto"/>
              <w:jc w:val="center"/>
            </w:pPr>
            <w:r/>
            <w:r>
              <w:rPr>
                <w:rFonts w:ascii="Cambria" w:hAnsi="Cambria"/>
                <w:b w:val="0"/>
                <w:sz w:val="21"/>
              </w:rPr>
              <w:t>B</w:t>
            </w:r>
          </w:p>
        </w:tc>
        <w:tc>
          <w:tcPr>
            <w:tcW w:type="dxa" w:w="3137"/>
            <w:tcW w:w="3137" w:type="dxa"/>
            <w:shd w:val="clear" w:color="auto" w:fill="E8EEF4"/>
          </w:tcPr>
          <w:p>
            <w:pPr>
              <w:spacing w:after="40" w:line="264" w:lineRule="auto"/>
              <w:jc w:val="center"/>
            </w:pPr>
            <w:r/>
            <w:r>
              <w:rPr>
                <w:rFonts w:ascii="Cambria" w:hAnsi="Cambria"/>
                <w:b w:val="0"/>
                <w:sz w:val="21"/>
              </w:rPr>
              <w:t>Satisfactory</w:t>
            </w:r>
          </w:p>
        </w:tc>
      </w:tr>
      <w:tr>
        <w:tc>
          <w:tcPr>
            <w:tcW w:type="dxa" w:w="3137"/>
            <w:tcW w:w="3137" w:type="dxa"/>
          </w:tcPr>
          <w:p>
            <w:pPr>
              <w:spacing w:after="40" w:line="264" w:lineRule="auto"/>
            </w:pPr>
            <w:r/>
            <w:r>
              <w:rPr>
                <w:rFonts w:ascii="Cambria" w:hAnsi="Cambria"/>
                <w:b w:val="0"/>
                <w:sz w:val="21"/>
              </w:rPr>
              <w:t>2.00 – 2.49</w:t>
            </w:r>
          </w:p>
        </w:tc>
        <w:tc>
          <w:tcPr>
            <w:tcW w:type="dxa" w:w="3137"/>
            <w:tcW w:w="3137" w:type="dxa"/>
          </w:tcPr>
          <w:p>
            <w:pPr>
              <w:spacing w:after="40" w:line="264" w:lineRule="auto"/>
              <w:jc w:val="center"/>
            </w:pPr>
            <w:r/>
            <w:r>
              <w:rPr>
                <w:rFonts w:ascii="Cambria" w:hAnsi="Cambria"/>
                <w:b w:val="0"/>
                <w:sz w:val="21"/>
              </w:rPr>
              <w:t>C</w:t>
            </w:r>
          </w:p>
        </w:tc>
        <w:tc>
          <w:tcPr>
            <w:tcW w:type="dxa" w:w="3137"/>
            <w:tcW w:w="3137" w:type="dxa"/>
          </w:tcPr>
          <w:p>
            <w:pPr>
              <w:spacing w:after="40" w:line="264" w:lineRule="auto"/>
              <w:jc w:val="center"/>
            </w:pPr>
            <w:r/>
            <w:r>
              <w:rPr>
                <w:rFonts w:ascii="Cambria" w:hAnsi="Cambria"/>
                <w:b w:val="0"/>
                <w:sz w:val="21"/>
              </w:rPr>
              <w:t>Pass</w:t>
            </w:r>
          </w:p>
        </w:tc>
      </w:tr>
      <w:tr>
        <w:tc>
          <w:tcPr>
            <w:tcW w:type="dxa" w:w="3137"/>
            <w:tcW w:w="3137" w:type="dxa"/>
            <w:shd w:val="clear" w:color="auto" w:fill="E8EEF4"/>
          </w:tcPr>
          <w:p>
            <w:pPr>
              <w:spacing w:after="40" w:line="264" w:lineRule="auto"/>
            </w:pPr>
            <w:r/>
            <w:r>
              <w:rPr>
                <w:rFonts w:ascii="Cambria" w:hAnsi="Cambria"/>
                <w:b w:val="0"/>
                <w:sz w:val="21"/>
              </w:rPr>
              <w:t>Below 2.00</w:t>
            </w:r>
          </w:p>
        </w:tc>
        <w:tc>
          <w:tcPr>
            <w:tcW w:type="dxa" w:w="3137"/>
            <w:tcW w:w="3137" w:type="dxa"/>
            <w:shd w:val="clear" w:color="auto" w:fill="E8EEF4"/>
          </w:tcPr>
          <w:p>
            <w:pPr>
              <w:spacing w:after="40" w:line="264" w:lineRule="auto"/>
              <w:jc w:val="center"/>
            </w:pPr>
            <w:r/>
            <w:r>
              <w:rPr>
                <w:rFonts w:ascii="Cambria" w:hAnsi="Cambria"/>
                <w:b w:val="0"/>
                <w:sz w:val="21"/>
              </w:rPr>
              <w:t>F</w:t>
            </w:r>
          </w:p>
        </w:tc>
        <w:tc>
          <w:tcPr>
            <w:tcW w:type="dxa" w:w="3137"/>
            <w:tcW w:w="3137" w:type="dxa"/>
            <w:shd w:val="clear" w:color="auto" w:fill="E8EEF4"/>
          </w:tcPr>
          <w:p>
            <w:pPr>
              <w:spacing w:after="40" w:line="264" w:lineRule="auto"/>
              <w:jc w:val="center"/>
            </w:pPr>
            <w:r/>
            <w:r>
              <w:rPr>
                <w:rFonts w:ascii="Cambria" w:hAnsi="Cambria"/>
                <w:b w:val="0"/>
                <w:sz w:val="21"/>
              </w:rPr>
              <w:t>Fail</w:t>
            </w:r>
          </w:p>
        </w:tc>
      </w:tr>
    </w:tbl>
    <w:p>
      <w:pPr>
        <w:spacing w:before="280" w:after="160"/>
      </w:pPr>
      <w:r>
        <w:rPr>
          <w:rFonts w:ascii="Cambria" w:hAnsi="Cambria"/>
          <w:b/>
          <w:color w:val="1F3A5F"/>
          <w:sz w:val="29"/>
        </w:rPr>
        <w:t>14.6. Importance of CGPA</w:t>
      </w:r>
    </w:p>
    <w:p>
      <w:pPr>
        <w:spacing w:line="276" w:lineRule="auto" w:after="80"/>
        <w:ind w:left="357" w:hanging="357"/>
      </w:pPr>
      <w:r>
        <w:rPr>
          <w:rFonts w:ascii="Cambria" w:hAnsi="Cambria"/>
          <w:b w:val="0"/>
          <w:sz w:val="22"/>
        </w:rPr>
        <w:t xml:space="preserve">1. </w:t>
      </w:r>
      <w:r>
        <w:rPr>
          <w:rFonts w:ascii="Cambria" w:hAnsi="Cambria"/>
          <w:b/>
          <w:sz w:val="22"/>
        </w:rPr>
        <w:t>Final Academic Standing:</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CGPA is a primary measure of academic performance and is used to determine final grades for students at the end of their degree program.</w:t>
      </w:r>
    </w:p>
    <w:p>
      <w:pPr>
        <w:spacing w:line="276" w:lineRule="auto" w:after="80"/>
        <w:ind w:left="714" w:hanging="357"/>
      </w:pPr>
      <w:r>
        <w:rPr>
          <w:rFonts w:ascii="Cambria" w:hAnsi="Cambria"/>
          <w:sz w:val="22"/>
        </w:rPr>
        <w:t xml:space="preserve">o </w:t>
      </w:r>
      <w:r>
        <w:rPr>
          <w:rFonts w:ascii="Cambria" w:hAnsi="Cambria"/>
          <w:sz w:val="22"/>
        </w:rPr>
        <w:t>It influences whether students graduate with distinctions (e.g., First Class, Second Class) and can be a criterion for honors.</w:t>
      </w:r>
    </w:p>
    <w:p>
      <w:pPr>
        <w:spacing w:line="276" w:lineRule="auto" w:after="80"/>
        <w:ind w:left="357" w:hanging="357"/>
      </w:pPr>
      <w:r>
        <w:rPr>
          <w:rFonts w:ascii="Cambria" w:hAnsi="Cambria"/>
          <w:b w:val="0"/>
          <w:sz w:val="22"/>
        </w:rPr>
        <w:t xml:space="preserve">2. </w:t>
      </w:r>
      <w:r>
        <w:rPr>
          <w:rFonts w:ascii="Cambria" w:hAnsi="Cambria"/>
          <w:b/>
          <w:sz w:val="22"/>
        </w:rPr>
        <w:t>Scholarships and Fellowships: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Many institutions use CGPA to determine eligibility for scholarships, financial aid, or research fellowships. A high CGPA can increase opportunities for financial support.</w:t>
      </w:r>
    </w:p>
    <w:p>
      <w:pPr>
        <w:spacing w:line="276" w:lineRule="auto" w:after="80"/>
        <w:ind w:left="357" w:hanging="357"/>
      </w:pPr>
      <w:r>
        <w:rPr>
          <w:rFonts w:ascii="Cambria" w:hAnsi="Cambria"/>
          <w:b w:val="0"/>
          <w:sz w:val="22"/>
        </w:rPr>
        <w:t xml:space="preserve">3. </w:t>
      </w:r>
      <w:r>
        <w:rPr>
          <w:rFonts w:ascii="Cambria" w:hAnsi="Cambria"/>
          <w:b/>
          <w:sz w:val="22"/>
        </w:rPr>
        <w:t>Career and Placement Opportunities: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Employers, especially in competitive fields, often use CGPA as one of the criteria for hiring decisions. A high CGPA may be a deciding factor for job interviews and internships.</w:t>
      </w:r>
    </w:p>
    <w:p>
      <w:pPr>
        <w:spacing w:line="276" w:lineRule="auto" w:after="80"/>
        <w:ind w:left="357" w:hanging="357"/>
      </w:pPr>
      <w:r>
        <w:rPr>
          <w:rFonts w:ascii="Cambria" w:hAnsi="Cambria"/>
          <w:b w:val="0"/>
          <w:sz w:val="22"/>
        </w:rPr>
        <w:t xml:space="preserve">4. </w:t>
      </w:r>
      <w:r>
        <w:rPr>
          <w:rFonts w:ascii="Cambria" w:hAnsi="Cambria"/>
          <w:b/>
          <w:sz w:val="22"/>
        </w:rPr>
        <w:t>Academic Progression: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CGPA is used by academic institutions to determine eligibility for postgraduate programs or further studies. For instance, students with higher CGPA are more likely to be admitted to graduate schools or advanced programs.</w:t>
      </w:r>
    </w:p>
    <w:p>
      <w:pPr>
        <w:spacing w:line="276" w:lineRule="auto" w:after="80"/>
        <w:ind w:left="357" w:hanging="357"/>
      </w:pPr>
      <w:r>
        <w:rPr>
          <w:rFonts w:ascii="Cambria" w:hAnsi="Cambria"/>
          <w:b w:val="0"/>
          <w:sz w:val="22"/>
        </w:rPr>
        <w:t xml:space="preserve">5. </w:t>
      </w:r>
      <w:r>
        <w:rPr>
          <w:rFonts w:ascii="Cambria" w:hAnsi="Cambria"/>
          <w:b/>
          <w:sz w:val="22"/>
        </w:rPr>
        <w:t>Benchmark for Student Performance: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CGPA provides an overall measure of a student’s academic performance throughout their degree, offering a way to compare performance across cohorts, departments, or institutions.</w:t>
      </w:r>
    </w:p>
    <w:p>
      <w:pPr>
        <w:spacing w:before="280" w:after="160"/>
      </w:pPr>
      <w:r>
        <w:rPr>
          <w:rFonts w:ascii="Cambria" w:hAnsi="Cambria"/>
          <w:b/>
          <w:color w:val="1F3A5F"/>
          <w:sz w:val="29"/>
        </w:rPr>
        <w:t>14.7. Challenges and Considerations</w:t>
      </w:r>
    </w:p>
    <w:p>
      <w:pPr>
        <w:spacing w:line="276" w:lineRule="auto" w:after="80"/>
        <w:ind w:left="357" w:hanging="357"/>
      </w:pPr>
      <w:r>
        <w:rPr>
          <w:rFonts w:ascii="Cambria" w:hAnsi="Cambria"/>
          <w:b w:val="0"/>
          <w:sz w:val="22"/>
        </w:rPr>
        <w:t xml:space="preserve">1. </w:t>
      </w:r>
      <w:r>
        <w:rPr>
          <w:rFonts w:ascii="Cambria" w:hAnsi="Cambria"/>
          <w:b/>
          <w:sz w:val="22"/>
        </w:rPr>
        <w:t>Stress and Pressure: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Students may feel significant pressure to maintain a high CGPA, which can sometimes lead to academic stress. Institutions should foster a healthy academic environment that encourages learning, not just grade achievement.</w:t>
      </w:r>
    </w:p>
    <w:p>
      <w:pPr>
        <w:spacing w:line="276" w:lineRule="auto" w:after="80"/>
        <w:ind w:left="357" w:hanging="357"/>
      </w:pPr>
      <w:r>
        <w:rPr>
          <w:rFonts w:ascii="Cambria" w:hAnsi="Cambria"/>
          <w:b w:val="0"/>
          <w:sz w:val="22"/>
        </w:rPr>
        <w:t xml:space="preserve">2. </w:t>
      </w:r>
      <w:r>
        <w:rPr>
          <w:rFonts w:ascii="Cambria" w:hAnsi="Cambria"/>
          <w:b/>
          <w:sz w:val="22"/>
        </w:rPr>
        <w:t>Impact of Low CGPA:</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 low CGPA may impact opportunities for scholarships, placements, and further studies. Students should be given proper support and guidance to improve their performance.</w:t>
      </w:r>
    </w:p>
    <w:p>
      <w:pPr>
        <w:spacing w:line="276" w:lineRule="auto" w:after="80"/>
        <w:ind w:left="357" w:hanging="357"/>
      </w:pPr>
      <w:r>
        <w:rPr>
          <w:rFonts w:ascii="Cambria" w:hAnsi="Cambria"/>
          <w:b w:val="0"/>
          <w:sz w:val="22"/>
        </w:rPr>
        <w:t xml:space="preserve">3. </w:t>
      </w:r>
      <w:r>
        <w:rPr>
          <w:rFonts w:ascii="Cambria" w:hAnsi="Cambria"/>
          <w:b/>
          <w:sz w:val="22"/>
        </w:rPr>
        <w:t>Holistic Development:</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While CGPA is an important indicator of academic performance, it does not always measure holistic student development. Extracurricular activities, internships, and personal growth are also crucial components of a student’s educational journey.</w:t>
      </w:r>
    </w:p>
    <w:p>
      <w:pPr>
        <w:spacing w:line="276" w:lineRule="auto" w:after="80"/>
        <w:ind w:left="357" w:hanging="357"/>
      </w:pPr>
      <w:r>
        <w:rPr>
          <w:rFonts w:ascii="Cambria" w:hAnsi="Cambria"/>
          <w:b w:val="0"/>
          <w:sz w:val="22"/>
        </w:rPr>
        <w:t xml:space="preserve">4. </w:t>
      </w:r>
      <w:r>
        <w:rPr>
          <w:rFonts w:ascii="Cambria" w:hAnsi="Cambria"/>
          <w:b/>
          <w:sz w:val="22"/>
        </w:rPr>
        <w:t>Weight of Final Year:</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Some programs place more emphasis on the final year CGPA, considering it a better reflection of a student’s capabilities. Institutions should clearly communicate how the final CGPA is calculated and weighted.</w:t>
      </w:r>
    </w:p>
    <w:p>
      <w:pPr>
        <w:spacing w:before="280" w:after="160"/>
      </w:pPr>
      <w:r>
        <w:rPr>
          <w:rFonts w:ascii="Cambria" w:hAnsi="Cambria"/>
          <w:b/>
          <w:color w:val="1F3A5F"/>
          <w:sz w:val="29"/>
        </w:rPr>
        <w:t>14.8. Rationale for CGPA Policy</w:t>
      </w:r>
    </w:p>
    <w:p>
      <w:pPr>
        <w:spacing w:line="276" w:lineRule="auto" w:after="80"/>
        <w:ind w:left="357" w:hanging="357"/>
      </w:pPr>
      <w:r>
        <w:rPr>
          <w:rFonts w:ascii="Cambria" w:hAnsi="Cambria"/>
          <w:sz w:val="22"/>
        </w:rPr>
        <w:t xml:space="preserve">• </w:t>
      </w:r>
      <w:r>
        <w:rPr>
          <w:rFonts w:ascii="Cambria" w:hAnsi="Cambria"/>
          <w:b/>
          <w:sz w:val="22"/>
        </w:rPr>
        <w:t>Comprehensive Evaluation:</w:t>
      </w:r>
      <w:r>
        <w:rPr>
          <w:rFonts w:ascii="Cambria" w:hAnsi="Cambria"/>
          <w:sz w:val="22"/>
        </w:rPr>
        <w:t xml:space="preserve"> CGPA provides a comprehensive and objective measure of a student’s academic performance over the entire duration of the course, incorporating all assessment components.</w:t>
      </w:r>
    </w:p>
    <w:p>
      <w:pPr>
        <w:spacing w:line="276" w:lineRule="auto" w:after="80"/>
        <w:ind w:left="357" w:hanging="357"/>
      </w:pPr>
      <w:r>
        <w:rPr>
          <w:rFonts w:ascii="Cambria" w:hAnsi="Cambria"/>
          <w:sz w:val="22"/>
        </w:rPr>
        <w:t xml:space="preserve">• </w:t>
      </w:r>
      <w:r>
        <w:rPr>
          <w:rFonts w:ascii="Cambria" w:hAnsi="Cambria"/>
          <w:b/>
          <w:sz w:val="22"/>
        </w:rPr>
        <w:t>Consistency and Fairness:</w:t>
      </w:r>
      <w:r>
        <w:rPr>
          <w:rFonts w:ascii="Cambria" w:hAnsi="Cambria"/>
          <w:sz w:val="22"/>
        </w:rPr>
        <w:t xml:space="preserve"> By using a standardized grading system, CGPA ensures that students are evaluated fairly and consistently across different semesters and courses.</w:t>
      </w:r>
    </w:p>
    <w:p>
      <w:pPr>
        <w:spacing w:line="276" w:lineRule="auto" w:after="80"/>
        <w:ind w:left="357" w:hanging="357"/>
      </w:pPr>
      <w:r>
        <w:rPr>
          <w:rFonts w:ascii="Cambria" w:hAnsi="Cambria"/>
          <w:sz w:val="22"/>
        </w:rPr>
        <w:t xml:space="preserve">• </w:t>
      </w:r>
      <w:r>
        <w:rPr>
          <w:rFonts w:ascii="Cambria" w:hAnsi="Cambria"/>
          <w:b/>
          <w:sz w:val="22"/>
        </w:rPr>
        <w:t>Student Motivation:</w:t>
      </w:r>
      <w:r>
        <w:rPr>
          <w:rFonts w:ascii="Cambria" w:hAnsi="Cambria"/>
          <w:sz w:val="22"/>
        </w:rPr>
        <w:t xml:space="preserve"> The CGPA system encourages students to maintain consistent performance throughout their academic career, fostering a commitment to academic excellence.</w:t>
      </w:r>
    </w:p>
    <w:p>
      <w:pPr>
        <w:spacing w:after="120" w:before="0" w:line="276" w:lineRule="auto"/>
        <w:jc w:val="both"/>
      </w:pPr>
      <w:r>
        <w:rPr>
          <w:rFonts w:ascii="Cambria" w:hAnsi="Cambria"/>
          <w:sz w:val="22"/>
        </w:rPr>
        <w:t>This CGPA Policy provides a transparent and standardized approach to evaluating students’ academic performance throughout their degree program. It ensures that students are held accountable for their learning over time while offering a clear pathway for academic success and progression.</w:t>
      </w:r>
    </w:p>
    <w:p>
      <w:r>
        <w:br w:type="page"/>
      </w:r>
    </w:p>
    <w:p>
      <w:pPr>
        <w:spacing w:before="360" w:after="200"/>
      </w:pPr>
      <w:r>
        <w:rPr>
          <w:rFonts w:ascii="Cambria" w:hAnsi="Cambria"/>
          <w:b/>
          <w:color w:val="1F3A5F"/>
          <w:sz w:val="36"/>
        </w:rPr>
        <w:t>15. The Pass/Fail System</w:t>
      </w:r>
    </w:p>
    <w:p>
      <w:pPr>
        <w:spacing w:after="120" w:before="0" w:line="276" w:lineRule="auto"/>
        <w:jc w:val="both"/>
      </w:pPr>
      <w:r>
        <w:rPr>
          <w:rFonts w:ascii="Cambria" w:hAnsi="Cambria"/>
          <w:sz w:val="22"/>
        </w:rPr>
        <w:t>The Pass/Fail system is a grading policy used by some educational institutions to assess students' performance based on whether they meet the required minimum criteria for a course. This system provides an alternative to the traditional letter-grade system, offering a less stressful environment where students focus on mastering the material rather than obsessing over achieving a specific letter grade.</w:t>
      </w:r>
    </w:p>
    <w:p>
      <w:pPr>
        <w:spacing w:before="280" w:after="160"/>
      </w:pPr>
      <w:r>
        <w:rPr>
          <w:rFonts w:ascii="Cambria" w:hAnsi="Cambria"/>
          <w:b/>
          <w:color w:val="1F3A5F"/>
          <w:sz w:val="29"/>
        </w:rPr>
        <w:t>15.1. Purpose of the Pass/Fail System</w:t>
      </w:r>
    </w:p>
    <w:p>
      <w:pPr>
        <w:spacing w:line="276" w:lineRule="auto" w:after="80"/>
        <w:ind w:left="357" w:hanging="357"/>
      </w:pPr>
      <w:r>
        <w:rPr>
          <w:rFonts w:ascii="Cambria" w:hAnsi="Cambria"/>
          <w:sz w:val="22"/>
        </w:rPr>
        <w:t xml:space="preserve">• </w:t>
      </w:r>
      <w:r>
        <w:rPr>
          <w:rFonts w:ascii="Cambria" w:hAnsi="Cambria"/>
          <w:b/>
          <w:sz w:val="22"/>
        </w:rPr>
        <w:t>Reduces Pressure:</w:t>
      </w:r>
      <w:r>
        <w:rPr>
          <w:rFonts w:ascii="Cambria" w:hAnsi="Cambria"/>
          <w:sz w:val="22"/>
        </w:rPr>
        <w:t xml:space="preserve"> The system is designed to reduce the academic pressure on students, especially for courses that are outside their major or area of specialization.</w:t>
      </w:r>
    </w:p>
    <w:p>
      <w:pPr>
        <w:spacing w:line="276" w:lineRule="auto" w:after="80"/>
        <w:ind w:left="357" w:hanging="357"/>
      </w:pPr>
      <w:r>
        <w:rPr>
          <w:rFonts w:ascii="Cambria" w:hAnsi="Cambria"/>
          <w:sz w:val="22"/>
        </w:rPr>
        <w:t xml:space="preserve">• </w:t>
      </w:r>
      <w:r>
        <w:rPr>
          <w:rFonts w:ascii="Cambria" w:hAnsi="Cambria"/>
          <w:b/>
          <w:sz w:val="22"/>
        </w:rPr>
        <w:t>Encourages Learning:</w:t>
      </w:r>
      <w:r>
        <w:rPr>
          <w:rFonts w:ascii="Cambria" w:hAnsi="Cambria"/>
          <w:sz w:val="22"/>
        </w:rPr>
        <w:t xml:space="preserve"> By focusing on whether students have mastered the material, it encourages them to focus on understanding rather than competing for higher grades.</w:t>
      </w:r>
    </w:p>
    <w:p>
      <w:pPr>
        <w:spacing w:line="276" w:lineRule="auto" w:after="80"/>
        <w:ind w:left="357" w:hanging="357"/>
      </w:pPr>
      <w:r>
        <w:rPr>
          <w:rFonts w:ascii="Cambria" w:hAnsi="Cambria"/>
          <w:sz w:val="22"/>
        </w:rPr>
        <w:t xml:space="preserve">• </w:t>
      </w:r>
      <w:r>
        <w:rPr>
          <w:rFonts w:ascii="Cambria" w:hAnsi="Cambria"/>
          <w:b/>
          <w:sz w:val="22"/>
        </w:rPr>
        <w:t>Promotes Risk-Taking:</w:t>
      </w:r>
      <w:r>
        <w:rPr>
          <w:rFonts w:ascii="Cambria" w:hAnsi="Cambria"/>
          <w:sz w:val="22"/>
        </w:rPr>
        <w:t xml:space="preserve"> The Pass/Fail system allows students to take courses in subjects they might otherwise avoid due to fear of failure, promoting a more holistic education.</w:t>
      </w:r>
    </w:p>
    <w:p>
      <w:pPr>
        <w:spacing w:line="276" w:lineRule="auto" w:after="80"/>
        <w:ind w:left="357" w:hanging="357"/>
      </w:pPr>
      <w:r>
        <w:rPr>
          <w:rFonts w:ascii="Cambria" w:hAnsi="Cambria"/>
          <w:sz w:val="22"/>
        </w:rPr>
        <w:t xml:space="preserve">• </w:t>
      </w:r>
      <w:r>
        <w:rPr>
          <w:rFonts w:ascii="Cambria" w:hAnsi="Cambria"/>
          <w:b/>
          <w:sz w:val="22"/>
        </w:rPr>
        <w:t>Fairness:</w:t>
      </w:r>
      <w:r>
        <w:rPr>
          <w:rFonts w:ascii="Cambria" w:hAnsi="Cambria"/>
          <w:sz w:val="22"/>
        </w:rPr>
        <w:t xml:space="preserve"> It ensures that students who meet the basic requirements for a course are acknowledged without the pressure of letter grades that could affect their GPA or academic record.</w:t>
      </w:r>
    </w:p>
    <w:p>
      <w:pPr>
        <w:spacing w:before="280" w:after="160"/>
      </w:pPr>
      <w:r>
        <w:rPr>
          <w:rFonts w:ascii="Cambria" w:hAnsi="Cambria"/>
          <w:b/>
          <w:color w:val="1F3A5F"/>
          <w:sz w:val="29"/>
        </w:rPr>
        <w:t>15.2. Structure of the Pass/Fail System</w:t>
      </w:r>
    </w:p>
    <w:p>
      <w:pPr>
        <w:spacing w:line="276" w:lineRule="auto" w:after="80"/>
        <w:ind w:left="357" w:hanging="357"/>
      </w:pPr>
      <w:r>
        <w:rPr>
          <w:rFonts w:ascii="Cambria" w:hAnsi="Cambria"/>
          <w:b w:val="0"/>
          <w:sz w:val="22"/>
        </w:rPr>
        <w:t xml:space="preserve">1. </w:t>
      </w:r>
      <w:r>
        <w:rPr>
          <w:rFonts w:ascii="Cambria" w:hAnsi="Cambria"/>
          <w:b/>
          <w:sz w:val="22"/>
        </w:rPr>
        <w:t>Pass Criteria:</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Pass typically means that a student has met the minimum standards for the course, demonstrating a basic level of understanding and competency in the subject matter.</w:t>
      </w:r>
    </w:p>
    <w:p>
      <w:pPr>
        <w:spacing w:line="276" w:lineRule="auto" w:after="80"/>
        <w:ind w:left="714" w:hanging="357"/>
      </w:pPr>
      <w:r>
        <w:rPr>
          <w:rFonts w:ascii="Cambria" w:hAnsi="Cambria"/>
          <w:sz w:val="22"/>
        </w:rPr>
        <w:t xml:space="preserve">o </w:t>
      </w:r>
      <w:r>
        <w:rPr>
          <w:rFonts w:ascii="Cambria" w:hAnsi="Cambria"/>
          <w:b/>
          <w:sz w:val="22"/>
        </w:rPr>
        <w:t>Minimum Marks:</w:t>
      </w:r>
      <w:r>
        <w:rPr>
          <w:rFonts w:ascii="Cambria" w:hAnsi="Cambria"/>
          <w:sz w:val="22"/>
        </w:rPr>
        <w:t xml:space="preserve"> The pass grade is generally defined by a minimum percentage (e.g., 50%, 60%, or another threshold) or a grade point (e.g., 2.0 GPA or equivalent grade point).</w:t>
      </w:r>
    </w:p>
    <w:p>
      <w:pPr>
        <w:spacing w:line="276" w:lineRule="auto" w:after="80"/>
        <w:ind w:left="357" w:hanging="357"/>
      </w:pPr>
      <w:r>
        <w:rPr>
          <w:rFonts w:ascii="Cambria" w:hAnsi="Cambria"/>
          <w:b w:val="0"/>
          <w:sz w:val="22"/>
        </w:rPr>
        <w:t xml:space="preserve">2. </w:t>
      </w:r>
      <w:r>
        <w:rPr>
          <w:rFonts w:ascii="Cambria" w:hAnsi="Cambria"/>
          <w:b/>
          <w:sz w:val="22"/>
        </w:rPr>
        <w:t>Fail Criteria:</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Fail means that the student has not met the minimum requirements for the course.</w:t>
      </w:r>
    </w:p>
    <w:p>
      <w:pPr>
        <w:spacing w:line="276" w:lineRule="auto" w:after="80"/>
        <w:ind w:left="714" w:hanging="357"/>
      </w:pPr>
      <w:r>
        <w:rPr>
          <w:rFonts w:ascii="Cambria" w:hAnsi="Cambria"/>
          <w:sz w:val="22"/>
        </w:rPr>
        <w:t xml:space="preserve">o </w:t>
      </w:r>
      <w:r>
        <w:rPr>
          <w:rFonts w:ascii="Cambria" w:hAnsi="Cambria"/>
          <w:sz w:val="22"/>
        </w:rPr>
        <w:t>If a student fails, they are generally required to retake the course or make up for the missing requirements in another way (e.g., supplementary exams or extra assignments).</w:t>
      </w:r>
    </w:p>
    <w:p>
      <w:pPr>
        <w:spacing w:line="276" w:lineRule="auto" w:after="80"/>
        <w:ind w:left="357" w:hanging="357"/>
      </w:pPr>
      <w:r>
        <w:rPr>
          <w:rFonts w:ascii="Cambria" w:hAnsi="Cambria"/>
          <w:b w:val="0"/>
          <w:sz w:val="22"/>
        </w:rPr>
        <w:t xml:space="preserve">3. </w:t>
      </w:r>
      <w:r>
        <w:rPr>
          <w:rFonts w:ascii="Cambria" w:hAnsi="Cambria"/>
          <w:b/>
          <w:sz w:val="22"/>
        </w:rPr>
        <w:t>Grades and Documentation: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In the Pass/Fail system, the student’s academic transcript will show Pass (P) or Fail (F) for the course, rather than a letter grade (A, B, C, etc.).</w:t>
      </w:r>
    </w:p>
    <w:p>
      <w:pPr>
        <w:spacing w:line="276" w:lineRule="auto" w:after="80"/>
        <w:ind w:left="714" w:hanging="357"/>
      </w:pPr>
      <w:r>
        <w:rPr>
          <w:rFonts w:ascii="Cambria" w:hAnsi="Cambria"/>
          <w:sz w:val="22"/>
        </w:rPr>
        <w:t xml:space="preserve">o </w:t>
      </w:r>
      <w:r>
        <w:rPr>
          <w:rFonts w:ascii="Cambria" w:hAnsi="Cambria"/>
          <w:b/>
          <w:sz w:val="22"/>
        </w:rPr>
        <w:t>The Pass/Fail system does not impact the GPA:</w:t>
      </w:r>
      <w:r>
        <w:rPr>
          <w:rFonts w:ascii="Cambria" w:hAnsi="Cambria"/>
          <w:sz w:val="22"/>
        </w:rPr>
        <w:t xml:space="preserve"> Since there are no grade points assigned to Pass/Fail courses, they generally do not contribute to the calculation of the student's GPA.</w:t>
      </w:r>
    </w:p>
    <w:p>
      <w:pPr>
        <w:spacing w:line="276" w:lineRule="auto" w:after="80"/>
        <w:ind w:left="714" w:hanging="357"/>
      </w:pPr>
      <w:r>
        <w:rPr>
          <w:rFonts w:ascii="Cambria" w:hAnsi="Cambria"/>
          <w:sz w:val="22"/>
        </w:rPr>
        <w:t xml:space="preserve">o </w:t>
      </w:r>
      <w:r>
        <w:rPr>
          <w:rFonts w:ascii="Cambria" w:hAnsi="Cambria"/>
          <w:b/>
          <w:sz w:val="22"/>
        </w:rPr>
        <w:t>Elective and Core Courses:</w:t>
      </w:r>
      <w:r>
        <w:rPr>
          <w:rFonts w:ascii="Cambria" w:hAnsi="Cambria"/>
          <w:sz w:val="22"/>
        </w:rPr>
        <w:t xml:space="preserve"> Pass/Fail may apply to elective courses or specific courses where performance is not the central focus. It is important to check with the institution whether core courses or major-specific courses are eligible for the Pass/Fail system.</w:t>
      </w:r>
    </w:p>
    <w:p>
      <w:pPr>
        <w:spacing w:before="280" w:after="160"/>
      </w:pPr>
      <w:r>
        <w:rPr>
          <w:rFonts w:ascii="Cambria" w:hAnsi="Cambria"/>
          <w:b/>
          <w:color w:val="1F3A5F"/>
          <w:sz w:val="29"/>
        </w:rPr>
        <w:t>15.3. Benefits of the Pass/Fail System</w:t>
      </w:r>
    </w:p>
    <w:p>
      <w:pPr>
        <w:spacing w:line="276" w:lineRule="auto" w:after="80"/>
        <w:ind w:left="357" w:hanging="357"/>
      </w:pPr>
      <w:r>
        <w:rPr>
          <w:rFonts w:ascii="Cambria" w:hAnsi="Cambria"/>
          <w:b w:val="0"/>
          <w:sz w:val="22"/>
        </w:rPr>
        <w:t xml:space="preserve">1. </w:t>
      </w:r>
      <w:r>
        <w:rPr>
          <w:rFonts w:ascii="Cambria" w:hAnsi="Cambria"/>
          <w:b/>
          <w:sz w:val="22"/>
        </w:rPr>
        <w:t>Reduces Stress: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Pass/Fail system is less stressful because students don’t have to worry about achieving a particular grade to maintain their GPA. This system can help alleviate anxiety, especially in subjects outside their main area of interest.</w:t>
      </w:r>
    </w:p>
    <w:p>
      <w:pPr>
        <w:spacing w:line="276" w:lineRule="auto" w:after="80"/>
        <w:ind w:left="357" w:hanging="357"/>
      </w:pPr>
      <w:r>
        <w:rPr>
          <w:rFonts w:ascii="Cambria" w:hAnsi="Cambria"/>
          <w:b w:val="0"/>
          <w:sz w:val="22"/>
        </w:rPr>
        <w:t xml:space="preserve">2. </w:t>
      </w:r>
      <w:r>
        <w:rPr>
          <w:rFonts w:ascii="Cambria" w:hAnsi="Cambria"/>
          <w:b/>
          <w:sz w:val="22"/>
        </w:rPr>
        <w:t>Encourages Exploration: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It encourages students to explore new subjects or areas of learning without the fear of failing. For example, students may take a course in the humanities, arts, or other fields outside their core discipline.</w:t>
      </w:r>
    </w:p>
    <w:p>
      <w:pPr>
        <w:spacing w:line="276" w:lineRule="auto" w:after="80"/>
        <w:ind w:left="357" w:hanging="357"/>
      </w:pPr>
      <w:r>
        <w:rPr>
          <w:rFonts w:ascii="Cambria" w:hAnsi="Cambria"/>
          <w:b w:val="0"/>
          <w:sz w:val="22"/>
        </w:rPr>
        <w:t xml:space="preserve">3. </w:t>
      </w:r>
      <w:r>
        <w:rPr>
          <w:rFonts w:ascii="Cambria" w:hAnsi="Cambria"/>
          <w:b/>
          <w:sz w:val="22"/>
        </w:rPr>
        <w:t>Fosters Mastery Over Grades: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system shifts the focus from competing for the highest grades to simply</w:t>
      </w:r>
    </w:p>
    <w:p>
      <w:pPr>
        <w:spacing w:line="276" w:lineRule="auto" w:after="80"/>
        <w:ind w:left="714" w:hanging="357"/>
      </w:pPr>
      <w:r>
        <w:rPr>
          <w:rFonts w:ascii="Cambria" w:hAnsi="Cambria"/>
          <w:sz w:val="22"/>
        </w:rPr>
        <w:t xml:space="preserve">o </w:t>
      </w:r>
      <w:r>
        <w:rPr>
          <w:rFonts w:ascii="Cambria" w:hAnsi="Cambria"/>
          <w:sz w:val="22"/>
        </w:rPr>
        <w:t>meeting the course’s learning objectives. This helps students focus more on mastering the material than on earning a high grade.</w:t>
      </w:r>
    </w:p>
    <w:p>
      <w:pPr>
        <w:spacing w:line="276" w:lineRule="auto" w:after="80"/>
        <w:ind w:left="357" w:hanging="357"/>
      </w:pPr>
      <w:r>
        <w:rPr>
          <w:rFonts w:ascii="Cambria" w:hAnsi="Cambria"/>
          <w:b w:val="0"/>
          <w:sz w:val="22"/>
        </w:rPr>
        <w:t xml:space="preserve">4. </w:t>
      </w:r>
      <w:r>
        <w:rPr>
          <w:rFonts w:ascii="Cambria" w:hAnsi="Cambria"/>
          <w:b/>
          <w:sz w:val="22"/>
        </w:rPr>
        <w:t>Flexibility: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Pass/Fail system offers flexibility for students who may be struggling with personal or academic challenges, allowing them to pass courses without the added pressure of obtaining specific letter grades.</w:t>
      </w:r>
    </w:p>
    <w:p>
      <w:pPr>
        <w:spacing w:before="280" w:after="160"/>
      </w:pPr>
      <w:r>
        <w:rPr>
          <w:rFonts w:ascii="Cambria" w:hAnsi="Cambria"/>
          <w:b/>
          <w:color w:val="1F3A5F"/>
          <w:sz w:val="29"/>
        </w:rPr>
        <w:t>15.4. Challenges of the Pass/Fail System</w:t>
      </w:r>
    </w:p>
    <w:p>
      <w:pPr>
        <w:spacing w:line="276" w:lineRule="auto" w:after="80"/>
        <w:ind w:left="357" w:hanging="357"/>
      </w:pPr>
      <w:r>
        <w:rPr>
          <w:rFonts w:ascii="Cambria" w:hAnsi="Cambria"/>
          <w:b w:val="0"/>
          <w:sz w:val="22"/>
        </w:rPr>
        <w:t xml:space="preserve">1. </w:t>
      </w:r>
      <w:r>
        <w:rPr>
          <w:rFonts w:ascii="Cambria" w:hAnsi="Cambria"/>
          <w:b/>
          <w:sz w:val="22"/>
        </w:rPr>
        <w:t>Lack of Detailed Feedback:</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Since the system only indicates whether a student has passed or failed, it does not provide detailed feedback or recognition of academic excellence. Students who perform well may not get the recognition they deserve.</w:t>
      </w:r>
    </w:p>
    <w:p>
      <w:pPr>
        <w:spacing w:line="276" w:lineRule="auto" w:after="80"/>
        <w:ind w:left="357" w:hanging="357"/>
      </w:pPr>
      <w:r>
        <w:rPr>
          <w:rFonts w:ascii="Cambria" w:hAnsi="Cambria"/>
          <w:b w:val="0"/>
          <w:sz w:val="22"/>
        </w:rPr>
        <w:t xml:space="preserve">2. </w:t>
      </w:r>
      <w:r>
        <w:rPr>
          <w:rFonts w:ascii="Cambria" w:hAnsi="Cambria"/>
          <w:b/>
          <w:sz w:val="22"/>
        </w:rPr>
        <w:t>Reduced Motivation for High Achievement:</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absence of letter grades can sometimes result in lower motivation for high achievers. Some students may not feel the incentive to perform at their best in Pass/Fail courses, especially when they are only focused on meeting the basic requirements.</w:t>
      </w:r>
    </w:p>
    <w:p>
      <w:pPr>
        <w:spacing w:line="276" w:lineRule="auto" w:after="80"/>
        <w:ind w:left="357" w:hanging="357"/>
      </w:pPr>
      <w:r>
        <w:rPr>
          <w:rFonts w:ascii="Cambria" w:hAnsi="Cambria"/>
          <w:b w:val="0"/>
          <w:sz w:val="22"/>
        </w:rPr>
        <w:t xml:space="preserve">3. </w:t>
      </w:r>
      <w:r>
        <w:rPr>
          <w:rFonts w:ascii="Cambria" w:hAnsi="Cambria"/>
          <w:b/>
          <w:sz w:val="22"/>
        </w:rPr>
        <w:t>Potential for Grade Inflation: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There is a risk that students may underperform and still pass, potentially leading to a lack of rigor in the assessment. This could undermine the value of the course and the degree itself.</w:t>
      </w:r>
    </w:p>
    <w:p>
      <w:pPr>
        <w:spacing w:line="276" w:lineRule="auto" w:after="80"/>
        <w:ind w:left="357" w:hanging="357"/>
      </w:pPr>
      <w:r>
        <w:rPr>
          <w:rFonts w:ascii="Cambria" w:hAnsi="Cambria"/>
          <w:b w:val="0"/>
          <w:sz w:val="22"/>
        </w:rPr>
        <w:t xml:space="preserve">4. </w:t>
      </w:r>
      <w:r>
        <w:rPr>
          <w:rFonts w:ascii="Cambria" w:hAnsi="Cambria"/>
          <w:b/>
          <w:sz w:val="22"/>
        </w:rPr>
        <w:t>Limited Application: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Not all courses are eligible for the Pass/Fail system, and it may not be suitable for core or major-required courses. Students might not be able to use the Pass/Fail system for courses that contribute to their overall academic standing or progression.</w:t>
      </w:r>
    </w:p>
    <w:p>
      <w:pPr>
        <w:spacing w:line="276" w:lineRule="auto" w:after="80"/>
        <w:ind w:left="357" w:hanging="357"/>
      </w:pPr>
      <w:r>
        <w:rPr>
          <w:rFonts w:ascii="Cambria" w:hAnsi="Cambria"/>
          <w:b w:val="0"/>
          <w:sz w:val="22"/>
        </w:rPr>
        <w:t xml:space="preserve">5. </w:t>
      </w:r>
      <w:r>
        <w:rPr>
          <w:rFonts w:ascii="Cambria" w:hAnsi="Cambria"/>
          <w:b/>
          <w:sz w:val="22"/>
        </w:rPr>
        <w:t>Limited Employer Insight:</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Employers or graduate schools may prefer traditional grades to evaluate academic performance. The Pass/Fail designation doesn’t offer enough information about how well a student understood the material or their academic rigor.</w:t>
      </w:r>
    </w:p>
    <w:p>
      <w:pPr>
        <w:spacing w:before="280" w:after="160"/>
      </w:pPr>
      <w:r>
        <w:rPr>
          <w:rFonts w:ascii="Cambria" w:hAnsi="Cambria"/>
          <w:b/>
          <w:color w:val="1F3A5F"/>
          <w:sz w:val="29"/>
        </w:rPr>
        <w:t>15.5. Implementation Guidelines</w:t>
      </w:r>
    </w:p>
    <w:p>
      <w:pPr>
        <w:spacing w:line="276" w:lineRule="auto" w:after="80"/>
        <w:ind w:left="357" w:hanging="357"/>
      </w:pPr>
      <w:r>
        <w:rPr>
          <w:rFonts w:ascii="Cambria" w:hAnsi="Cambria"/>
          <w:b w:val="0"/>
          <w:sz w:val="22"/>
        </w:rPr>
        <w:t xml:space="preserve">1. </w:t>
      </w:r>
      <w:r>
        <w:rPr>
          <w:rFonts w:ascii="Cambria" w:hAnsi="Cambria"/>
          <w:b/>
          <w:sz w:val="22"/>
        </w:rPr>
        <w:t>Eligibility for Pass/Fail:</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institution should clearly define which courses are eligible for the Pass/Fail grading system, typically electives or non-core courses.</w:t>
      </w:r>
    </w:p>
    <w:p>
      <w:pPr>
        <w:spacing w:line="276" w:lineRule="auto" w:after="80"/>
        <w:ind w:left="714" w:hanging="357"/>
      </w:pPr>
      <w:r>
        <w:rPr>
          <w:rFonts w:ascii="Cambria" w:hAnsi="Cambria"/>
          <w:sz w:val="22"/>
        </w:rPr>
        <w:t xml:space="preserve">o </w:t>
      </w:r>
      <w:r>
        <w:rPr>
          <w:rFonts w:ascii="Cambria" w:hAnsi="Cambria"/>
          <w:sz w:val="22"/>
        </w:rPr>
        <w:t>Students must usually opt-in to take a course on a Pass/Fail basis, and this decision should be made at the beginning of the semester.</w:t>
      </w:r>
    </w:p>
    <w:p>
      <w:pPr>
        <w:spacing w:line="276" w:lineRule="auto" w:after="80"/>
        <w:ind w:left="357" w:hanging="357"/>
      </w:pPr>
      <w:r>
        <w:rPr>
          <w:rFonts w:ascii="Cambria" w:hAnsi="Cambria"/>
          <w:b w:val="0"/>
          <w:sz w:val="22"/>
        </w:rPr>
        <w:t xml:space="preserve">2. </w:t>
      </w:r>
      <w:r>
        <w:rPr>
          <w:rFonts w:ascii="Cambria" w:hAnsi="Cambria"/>
          <w:b/>
          <w:sz w:val="22"/>
        </w:rPr>
        <w:t>Minimum Performance Standards: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 clear threshold for passing (e.g., 50%, 60%) should be defined. The course syllabus should explicitly state the minimum performance requirement for passing.</w:t>
      </w:r>
    </w:p>
    <w:p>
      <w:pPr>
        <w:spacing w:line="276" w:lineRule="auto" w:after="80"/>
        <w:ind w:left="357" w:hanging="357"/>
      </w:pPr>
      <w:r>
        <w:rPr>
          <w:rFonts w:ascii="Cambria" w:hAnsi="Cambria"/>
          <w:b w:val="0"/>
          <w:sz w:val="22"/>
        </w:rPr>
        <w:t xml:space="preserve">3. </w:t>
      </w:r>
      <w:r>
        <w:rPr>
          <w:rFonts w:ascii="Cambria" w:hAnsi="Cambria"/>
          <w:b/>
          <w:sz w:val="22"/>
        </w:rPr>
        <w:t>Limit on Pass/Fail Courses: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Many institutions impose a limit on the number of courses that can be taken under the Pass/Fail option. For example, students may be allowed to take only a certain percentage of their total courses on a Pass/Fail basis.</w:t>
      </w:r>
    </w:p>
    <w:p>
      <w:pPr>
        <w:spacing w:line="276" w:lineRule="auto" w:after="80"/>
        <w:ind w:left="357" w:hanging="357"/>
      </w:pPr>
      <w:r>
        <w:rPr>
          <w:rFonts w:ascii="Cambria" w:hAnsi="Cambria"/>
          <w:b w:val="0"/>
          <w:sz w:val="22"/>
        </w:rPr>
        <w:t xml:space="preserve">4. </w:t>
      </w:r>
      <w:r>
        <w:rPr>
          <w:rFonts w:ascii="Cambria" w:hAnsi="Cambria"/>
          <w:b/>
          <w:sz w:val="22"/>
        </w:rPr>
        <w:t>Deadlines for Choosing Pass/Fail:</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Students should be given a specific deadline by which they can switch from the traditional grading system to the Pass/Fail option. This decision should be made with academic advising and should consider the student's academic standing.</w:t>
      </w:r>
    </w:p>
    <w:p>
      <w:pPr>
        <w:spacing w:line="276" w:lineRule="auto" w:after="80"/>
        <w:ind w:left="357" w:hanging="357"/>
      </w:pPr>
      <w:r>
        <w:rPr>
          <w:rFonts w:ascii="Cambria" w:hAnsi="Cambria"/>
          <w:b w:val="0"/>
          <w:sz w:val="22"/>
        </w:rPr>
        <w:t xml:space="preserve">5. </w:t>
      </w:r>
      <w:r>
        <w:rPr>
          <w:rFonts w:ascii="Cambria" w:hAnsi="Cambria"/>
          <w:b/>
          <w:sz w:val="22"/>
        </w:rPr>
        <w:t>Impact on GPA:</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Students should be informed that Pass/Fail courses will not affect their GPA. However, a failing grade in a Pass/Fail course may negatively affect their academic standing or progression.</w:t>
      </w:r>
    </w:p>
    <w:p>
      <w:pPr>
        <w:spacing w:before="280" w:after="160"/>
      </w:pPr>
      <w:r>
        <w:rPr>
          <w:rFonts w:ascii="Cambria" w:hAnsi="Cambria"/>
          <w:b/>
          <w:color w:val="1F3A5F"/>
          <w:sz w:val="29"/>
        </w:rPr>
        <w:t>15.6. Rationale for Pass/Fail System</w:t>
      </w:r>
    </w:p>
    <w:p>
      <w:pPr>
        <w:spacing w:line="276" w:lineRule="auto" w:after="80"/>
        <w:ind w:left="357" w:hanging="357"/>
      </w:pPr>
      <w:r>
        <w:rPr>
          <w:rFonts w:ascii="Cambria" w:hAnsi="Cambria"/>
          <w:sz w:val="22"/>
        </w:rPr>
        <w:t xml:space="preserve">• </w:t>
      </w:r>
      <w:r>
        <w:rPr>
          <w:rFonts w:ascii="Cambria" w:hAnsi="Cambria"/>
          <w:b/>
          <w:sz w:val="22"/>
        </w:rPr>
        <w:t>Encourages Exploration and Learning:</w:t>
      </w:r>
      <w:r>
        <w:rPr>
          <w:rFonts w:ascii="Cambria" w:hAnsi="Cambria"/>
          <w:sz w:val="22"/>
        </w:rPr>
        <w:t xml:space="preserve"> The Pass/Fail system provides an opportunity for students to take risks by exploring new subjects without the fear of impacting their GPA.</w:t>
      </w:r>
    </w:p>
    <w:p>
      <w:pPr>
        <w:spacing w:line="276" w:lineRule="auto" w:after="80"/>
        <w:ind w:left="357" w:hanging="357"/>
      </w:pPr>
      <w:r>
        <w:rPr>
          <w:rFonts w:ascii="Cambria" w:hAnsi="Cambria"/>
          <w:sz w:val="22"/>
        </w:rPr>
        <w:t xml:space="preserve">• </w:t>
      </w:r>
      <w:r>
        <w:rPr>
          <w:rFonts w:ascii="Cambria" w:hAnsi="Cambria"/>
          <w:b/>
          <w:sz w:val="22"/>
        </w:rPr>
        <w:t>Reduces Pressure:</w:t>
      </w:r>
      <w:r>
        <w:rPr>
          <w:rFonts w:ascii="Cambria" w:hAnsi="Cambria"/>
          <w:sz w:val="22"/>
        </w:rPr>
        <w:t xml:space="preserve"> This system reduces the anxiety of students who may perform poorly in certain courses but are still capable of excelling in others.</w:t>
      </w:r>
    </w:p>
    <w:p>
      <w:pPr>
        <w:spacing w:line="276" w:lineRule="auto" w:after="80"/>
        <w:ind w:left="357" w:hanging="357"/>
      </w:pPr>
      <w:r>
        <w:rPr>
          <w:rFonts w:ascii="Cambria" w:hAnsi="Cambria"/>
          <w:sz w:val="22"/>
        </w:rPr>
        <w:t xml:space="preserve">• </w:t>
      </w:r>
      <w:r>
        <w:rPr>
          <w:rFonts w:ascii="Cambria" w:hAnsi="Cambria"/>
          <w:b/>
          <w:sz w:val="22"/>
        </w:rPr>
        <w:t>Supports Holistic Development:</w:t>
      </w:r>
      <w:r>
        <w:rPr>
          <w:rFonts w:ascii="Cambria" w:hAnsi="Cambria"/>
          <w:sz w:val="22"/>
        </w:rPr>
        <w:t xml:space="preserve"> By removing the emphasis on grades, the Pass/Fail system encourages students to focus on mastering content and developing skills, fostering a more holistic approach to learning.</w:t>
      </w:r>
    </w:p>
    <w:p>
      <w:pPr>
        <w:spacing w:after="120" w:before="0" w:line="276" w:lineRule="auto"/>
        <w:jc w:val="both"/>
      </w:pPr>
      <w:r>
        <w:rPr>
          <w:rFonts w:ascii="Cambria" w:hAnsi="Cambria"/>
          <w:sz w:val="22"/>
        </w:rPr>
        <w:t>This Pass/Fail Policy ensures that students can focus on learning and mastery of subjects without the constant pressure of competing for top grades. It is especially useful for courses outside the core curriculum and helps maintain a balanced academic workload for students.</w:t>
      </w:r>
    </w:p>
    <w:p>
      <w:r>
        <w:br w:type="page"/>
      </w:r>
    </w:p>
    <w:p>
      <w:pPr>
        <w:spacing w:before="360" w:after="200"/>
      </w:pPr>
      <w:r>
        <w:rPr>
          <w:rFonts w:ascii="Cambria" w:hAnsi="Cambria"/>
          <w:b/>
          <w:color w:val="1F3A5F"/>
          <w:sz w:val="36"/>
        </w:rPr>
        <w:t>16. The A-F Grading System</w:t>
      </w:r>
    </w:p>
    <w:p>
      <w:pPr>
        <w:spacing w:after="120" w:before="0" w:line="276" w:lineRule="auto"/>
        <w:jc w:val="both"/>
      </w:pPr>
      <w:r>
        <w:rPr>
          <w:rFonts w:ascii="Cambria" w:hAnsi="Cambria"/>
          <w:sz w:val="22"/>
        </w:rPr>
        <w:t>The A-F grading system is one of the most widely used grading systems in higher education, providing a scale for evaluating students' academic performance. This system is designed to offer a clear, standardized way of assessing students' achievements, with letter grades that correspond to a set scale of grade points or percentage scores. Below is an outline of the A-F grading system, its components, and its role in evaluating student performance.</w:t>
      </w:r>
    </w:p>
    <w:p>
      <w:pPr>
        <w:spacing w:before="280" w:after="160"/>
      </w:pPr>
      <w:r>
        <w:rPr>
          <w:rFonts w:ascii="Cambria" w:hAnsi="Cambria"/>
          <w:b/>
          <w:color w:val="1F3A5F"/>
          <w:sz w:val="29"/>
        </w:rPr>
        <w:t>16.1. Structure of the A-F Grading System</w:t>
      </w:r>
    </w:p>
    <w:p>
      <w:pPr>
        <w:spacing w:after="120" w:before="0" w:line="276" w:lineRule="auto"/>
        <w:jc w:val="both"/>
      </w:pPr>
      <w:r>
        <w:rPr>
          <w:rFonts w:ascii="Cambria" w:hAnsi="Cambria"/>
          <w:sz w:val="22"/>
        </w:rPr>
        <w:t>In the A-F grading system, grades are assigned based on students' performance in assessments, and each grade is associated with a specific grade point or percentage range. Below is a typical breakdown of the letter grades and their corresponding grade points: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353"/>
            <w:shd w:val="clear" w:color="auto" w:fill="1F3A5F"/>
            <w:tcW w:w="2353" w:type="dxa"/>
          </w:tcPr>
          <w:p>
            <w:pPr>
              <w:spacing w:after="40" w:line="264" w:lineRule="auto"/>
              <w:jc w:val="center"/>
            </w:pPr>
            <w:r/>
            <w:r>
              <w:rPr>
                <w:rFonts w:ascii="Cambria" w:hAnsi="Cambria"/>
                <w:b/>
                <w:color w:val="FFFFFF"/>
                <w:sz w:val="21"/>
              </w:rPr>
              <w:t>Letter Grade</w:t>
            </w:r>
          </w:p>
        </w:tc>
        <w:tc>
          <w:tcPr>
            <w:tcW w:type="dxa" w:w="2353"/>
            <w:shd w:val="clear" w:color="auto" w:fill="1F3A5F"/>
            <w:tcW w:w="2353" w:type="dxa"/>
          </w:tcPr>
          <w:p>
            <w:pPr>
              <w:spacing w:after="40" w:line="264" w:lineRule="auto"/>
              <w:jc w:val="center"/>
            </w:pPr>
            <w:r/>
            <w:r>
              <w:rPr>
                <w:rFonts w:ascii="Cambria" w:hAnsi="Cambria"/>
                <w:b/>
                <w:color w:val="FFFFFF"/>
                <w:sz w:val="21"/>
              </w:rPr>
              <w:t>Grade Points (GPA)</w:t>
            </w:r>
          </w:p>
        </w:tc>
        <w:tc>
          <w:tcPr>
            <w:tcW w:type="dxa" w:w="2353"/>
            <w:shd w:val="clear" w:color="auto" w:fill="1F3A5F"/>
            <w:tcW w:w="2353" w:type="dxa"/>
          </w:tcPr>
          <w:p>
            <w:pPr>
              <w:spacing w:after="40" w:line="264" w:lineRule="auto"/>
              <w:jc w:val="center"/>
            </w:pPr>
            <w:r/>
            <w:r>
              <w:rPr>
                <w:rFonts w:ascii="Cambria" w:hAnsi="Cambria"/>
                <w:b/>
                <w:color w:val="FFFFFF"/>
                <w:sz w:val="21"/>
              </w:rPr>
              <w:t>Percentage Range</w:t>
            </w:r>
          </w:p>
        </w:tc>
        <w:tc>
          <w:tcPr>
            <w:tcW w:type="dxa" w:w="2353"/>
            <w:shd w:val="clear" w:color="auto" w:fill="1F3A5F"/>
            <w:tcW w:w="2353" w:type="dxa"/>
          </w:tcPr>
          <w:p>
            <w:pPr>
              <w:spacing w:after="40" w:line="264" w:lineRule="auto"/>
              <w:jc w:val="center"/>
            </w:pPr>
            <w:r/>
            <w:r>
              <w:rPr>
                <w:rFonts w:ascii="Cambria" w:hAnsi="Cambria"/>
                <w:b/>
                <w:color w:val="FFFFFF"/>
                <w:sz w:val="21"/>
              </w:rPr>
              <w:t>Description</w:t>
            </w:r>
          </w:p>
        </w:tc>
      </w:tr>
      <w:tr>
        <w:tc>
          <w:tcPr>
            <w:tcW w:type="dxa" w:w="2353"/>
            <w:tcW w:w="2353" w:type="dxa"/>
          </w:tcPr>
          <w:p>
            <w:pPr>
              <w:spacing w:after="40" w:line="264" w:lineRule="auto"/>
            </w:pPr>
            <w:r/>
            <w:r>
              <w:rPr>
                <w:rFonts w:ascii="Cambria" w:hAnsi="Cambria"/>
                <w:b w:val="0"/>
                <w:sz w:val="21"/>
              </w:rPr>
              <w:t>A</w:t>
            </w:r>
          </w:p>
        </w:tc>
        <w:tc>
          <w:tcPr>
            <w:tcW w:type="dxa" w:w="2353"/>
            <w:tcW w:w="2353" w:type="dxa"/>
          </w:tcPr>
          <w:p>
            <w:pPr>
              <w:spacing w:after="40" w:line="264" w:lineRule="auto"/>
              <w:jc w:val="center"/>
            </w:pPr>
            <w:r/>
            <w:r>
              <w:rPr>
                <w:rFonts w:ascii="Cambria" w:hAnsi="Cambria"/>
                <w:b w:val="0"/>
                <w:sz w:val="21"/>
              </w:rPr>
              <w:t>4.0</w:t>
            </w:r>
          </w:p>
        </w:tc>
        <w:tc>
          <w:tcPr>
            <w:tcW w:type="dxa" w:w="2353"/>
            <w:tcW w:w="2353" w:type="dxa"/>
          </w:tcPr>
          <w:p>
            <w:pPr>
              <w:spacing w:after="40" w:line="264" w:lineRule="auto"/>
              <w:jc w:val="center"/>
            </w:pPr>
            <w:r/>
            <w:r>
              <w:rPr>
                <w:rFonts w:ascii="Cambria" w:hAnsi="Cambria"/>
                <w:b w:val="0"/>
                <w:sz w:val="21"/>
              </w:rPr>
              <w:t>90-100%</w:t>
            </w:r>
          </w:p>
        </w:tc>
        <w:tc>
          <w:tcPr>
            <w:tcW w:type="dxa" w:w="2353"/>
            <w:tcW w:w="2353" w:type="dxa"/>
          </w:tcPr>
          <w:p>
            <w:pPr>
              <w:spacing w:after="40" w:line="264" w:lineRule="auto"/>
              <w:jc w:val="center"/>
            </w:pPr>
            <w:r/>
            <w:r>
              <w:rPr>
                <w:rFonts w:ascii="Cambria" w:hAnsi="Cambria"/>
                <w:b w:val="0"/>
                <w:sz w:val="21"/>
              </w:rPr>
              <w:t>Excellent</w:t>
            </w:r>
          </w:p>
        </w:tc>
      </w:tr>
      <w:tr>
        <w:tc>
          <w:tcPr>
            <w:tcW w:type="dxa" w:w="2353"/>
            <w:tcW w:w="2353" w:type="dxa"/>
            <w:shd w:val="clear" w:color="auto" w:fill="E8EEF4"/>
          </w:tcPr>
          <w:p>
            <w:pPr>
              <w:spacing w:after="40" w:line="264" w:lineRule="auto"/>
            </w:pPr>
            <w:r/>
            <w:r>
              <w:rPr>
                <w:rFonts w:ascii="Cambria" w:hAnsi="Cambria"/>
                <w:b w:val="0"/>
                <w:sz w:val="21"/>
              </w:rPr>
              <w:t>A-</w:t>
            </w:r>
          </w:p>
        </w:tc>
        <w:tc>
          <w:tcPr>
            <w:tcW w:type="dxa" w:w="2353"/>
            <w:tcW w:w="2353" w:type="dxa"/>
            <w:shd w:val="clear" w:color="auto" w:fill="E8EEF4"/>
          </w:tcPr>
          <w:p>
            <w:pPr>
              <w:spacing w:after="40" w:line="264" w:lineRule="auto"/>
              <w:jc w:val="center"/>
            </w:pPr>
            <w:r/>
            <w:r>
              <w:rPr>
                <w:rFonts w:ascii="Cambria" w:hAnsi="Cambria"/>
                <w:b w:val="0"/>
                <w:sz w:val="21"/>
              </w:rPr>
              <w:t>3.7</w:t>
            </w:r>
          </w:p>
        </w:tc>
        <w:tc>
          <w:tcPr>
            <w:tcW w:type="dxa" w:w="2353"/>
            <w:tcW w:w="2353" w:type="dxa"/>
            <w:shd w:val="clear" w:color="auto" w:fill="E8EEF4"/>
          </w:tcPr>
          <w:p>
            <w:pPr>
              <w:spacing w:after="40" w:line="264" w:lineRule="auto"/>
              <w:jc w:val="center"/>
            </w:pPr>
            <w:r/>
            <w:r>
              <w:rPr>
                <w:rFonts w:ascii="Cambria" w:hAnsi="Cambria"/>
                <w:b w:val="0"/>
                <w:sz w:val="21"/>
              </w:rPr>
              <w:t>85-89%</w:t>
            </w:r>
          </w:p>
        </w:tc>
        <w:tc>
          <w:tcPr>
            <w:tcW w:type="dxa" w:w="2353"/>
            <w:tcW w:w="2353" w:type="dxa"/>
            <w:shd w:val="clear" w:color="auto" w:fill="E8EEF4"/>
          </w:tcPr>
          <w:p>
            <w:pPr>
              <w:spacing w:after="40" w:line="264" w:lineRule="auto"/>
              <w:jc w:val="center"/>
            </w:pPr>
            <w:r/>
            <w:r>
              <w:rPr>
                <w:rFonts w:ascii="Cambria" w:hAnsi="Cambria"/>
                <w:b w:val="0"/>
                <w:sz w:val="21"/>
              </w:rPr>
              <w:t>Very Good</w:t>
            </w:r>
          </w:p>
        </w:tc>
      </w:tr>
      <w:tr>
        <w:tc>
          <w:tcPr>
            <w:tcW w:type="dxa" w:w="2353"/>
            <w:tcW w:w="2353" w:type="dxa"/>
          </w:tcPr>
          <w:p>
            <w:pPr>
              <w:spacing w:after="40" w:line="264" w:lineRule="auto"/>
            </w:pPr>
            <w:r/>
            <w:r>
              <w:rPr>
                <w:rFonts w:ascii="Cambria" w:hAnsi="Cambria"/>
                <w:b w:val="0"/>
                <w:sz w:val="21"/>
              </w:rPr>
              <w:t>B+</w:t>
            </w:r>
          </w:p>
        </w:tc>
        <w:tc>
          <w:tcPr>
            <w:tcW w:type="dxa" w:w="2353"/>
            <w:tcW w:w="2353" w:type="dxa"/>
          </w:tcPr>
          <w:p>
            <w:pPr>
              <w:spacing w:after="40" w:line="264" w:lineRule="auto"/>
              <w:jc w:val="center"/>
            </w:pPr>
            <w:r/>
            <w:r>
              <w:rPr>
                <w:rFonts w:ascii="Cambria" w:hAnsi="Cambria"/>
                <w:b w:val="0"/>
                <w:sz w:val="21"/>
              </w:rPr>
              <w:t>3.3</w:t>
            </w:r>
          </w:p>
        </w:tc>
        <w:tc>
          <w:tcPr>
            <w:tcW w:type="dxa" w:w="2353"/>
            <w:tcW w:w="2353" w:type="dxa"/>
          </w:tcPr>
          <w:p>
            <w:pPr>
              <w:spacing w:after="40" w:line="264" w:lineRule="auto"/>
              <w:jc w:val="center"/>
            </w:pPr>
            <w:r/>
            <w:r>
              <w:rPr>
                <w:rFonts w:ascii="Cambria" w:hAnsi="Cambria"/>
                <w:b w:val="0"/>
                <w:sz w:val="21"/>
              </w:rPr>
              <w:t>80-84%</w:t>
            </w:r>
          </w:p>
        </w:tc>
        <w:tc>
          <w:tcPr>
            <w:tcW w:type="dxa" w:w="2353"/>
            <w:tcW w:w="2353" w:type="dxa"/>
          </w:tcPr>
          <w:p>
            <w:pPr>
              <w:spacing w:after="40" w:line="264" w:lineRule="auto"/>
              <w:jc w:val="center"/>
            </w:pPr>
            <w:r/>
            <w:r>
              <w:rPr>
                <w:rFonts w:ascii="Cambria" w:hAnsi="Cambria"/>
                <w:b w:val="0"/>
                <w:sz w:val="21"/>
              </w:rPr>
              <w:t>Good</w:t>
            </w:r>
          </w:p>
        </w:tc>
      </w:tr>
      <w:tr>
        <w:tc>
          <w:tcPr>
            <w:tcW w:type="dxa" w:w="2353"/>
            <w:tcW w:w="2353" w:type="dxa"/>
            <w:shd w:val="clear" w:color="auto" w:fill="E8EEF4"/>
          </w:tcPr>
          <w:p>
            <w:pPr>
              <w:spacing w:after="40" w:line="264" w:lineRule="auto"/>
            </w:pPr>
            <w:r/>
            <w:r>
              <w:rPr>
                <w:rFonts w:ascii="Cambria" w:hAnsi="Cambria"/>
                <w:b w:val="0"/>
                <w:sz w:val="21"/>
              </w:rPr>
              <w:t>B</w:t>
            </w:r>
          </w:p>
        </w:tc>
        <w:tc>
          <w:tcPr>
            <w:tcW w:type="dxa" w:w="2353"/>
            <w:tcW w:w="2353" w:type="dxa"/>
            <w:shd w:val="clear" w:color="auto" w:fill="E8EEF4"/>
          </w:tcPr>
          <w:p>
            <w:pPr>
              <w:spacing w:after="40" w:line="264" w:lineRule="auto"/>
              <w:jc w:val="center"/>
            </w:pPr>
            <w:r/>
            <w:r>
              <w:rPr>
                <w:rFonts w:ascii="Cambria" w:hAnsi="Cambria"/>
                <w:b w:val="0"/>
                <w:sz w:val="21"/>
              </w:rPr>
              <w:t>3.0</w:t>
            </w:r>
          </w:p>
        </w:tc>
        <w:tc>
          <w:tcPr>
            <w:tcW w:type="dxa" w:w="2353"/>
            <w:tcW w:w="2353" w:type="dxa"/>
            <w:shd w:val="clear" w:color="auto" w:fill="E8EEF4"/>
          </w:tcPr>
          <w:p>
            <w:pPr>
              <w:spacing w:after="40" w:line="264" w:lineRule="auto"/>
              <w:jc w:val="center"/>
            </w:pPr>
            <w:r/>
            <w:r>
              <w:rPr>
                <w:rFonts w:ascii="Cambria" w:hAnsi="Cambria"/>
                <w:b w:val="0"/>
                <w:sz w:val="21"/>
              </w:rPr>
              <w:t>70-79%</w:t>
            </w:r>
          </w:p>
        </w:tc>
        <w:tc>
          <w:tcPr>
            <w:tcW w:type="dxa" w:w="2353"/>
            <w:tcW w:w="2353" w:type="dxa"/>
            <w:shd w:val="clear" w:color="auto" w:fill="E8EEF4"/>
          </w:tcPr>
          <w:p>
            <w:pPr>
              <w:spacing w:after="40" w:line="264" w:lineRule="auto"/>
              <w:jc w:val="center"/>
            </w:pPr>
            <w:r/>
            <w:r>
              <w:rPr>
                <w:rFonts w:ascii="Cambria" w:hAnsi="Cambria"/>
                <w:b w:val="0"/>
                <w:sz w:val="21"/>
              </w:rPr>
              <w:t>Satisfactory</w:t>
            </w:r>
          </w:p>
        </w:tc>
      </w:tr>
      <w:tr>
        <w:tc>
          <w:tcPr>
            <w:tcW w:type="dxa" w:w="2353"/>
            <w:tcW w:w="2353" w:type="dxa"/>
          </w:tcPr>
          <w:p>
            <w:pPr>
              <w:spacing w:after="40" w:line="264" w:lineRule="auto"/>
            </w:pPr>
            <w:r/>
            <w:r>
              <w:rPr>
                <w:rFonts w:ascii="Cambria" w:hAnsi="Cambria"/>
                <w:b w:val="0"/>
                <w:sz w:val="21"/>
              </w:rPr>
              <w:t>B-</w:t>
            </w:r>
          </w:p>
        </w:tc>
        <w:tc>
          <w:tcPr>
            <w:tcW w:type="dxa" w:w="2353"/>
            <w:tcW w:w="2353" w:type="dxa"/>
          </w:tcPr>
          <w:p>
            <w:pPr>
              <w:spacing w:after="40" w:line="264" w:lineRule="auto"/>
              <w:jc w:val="center"/>
            </w:pPr>
            <w:r/>
            <w:r>
              <w:rPr>
                <w:rFonts w:ascii="Cambria" w:hAnsi="Cambria"/>
                <w:b w:val="0"/>
                <w:sz w:val="21"/>
              </w:rPr>
              <w:t>2.7</w:t>
            </w:r>
          </w:p>
        </w:tc>
        <w:tc>
          <w:tcPr>
            <w:tcW w:type="dxa" w:w="2353"/>
            <w:tcW w:w="2353" w:type="dxa"/>
          </w:tcPr>
          <w:p>
            <w:pPr>
              <w:spacing w:after="40" w:line="264" w:lineRule="auto"/>
              <w:jc w:val="center"/>
            </w:pPr>
            <w:r/>
            <w:r>
              <w:rPr>
                <w:rFonts w:ascii="Cambria" w:hAnsi="Cambria"/>
                <w:b w:val="0"/>
                <w:sz w:val="21"/>
              </w:rPr>
              <w:t>65-69%</w:t>
            </w:r>
          </w:p>
        </w:tc>
        <w:tc>
          <w:tcPr>
            <w:tcW w:type="dxa" w:w="2353"/>
            <w:tcW w:w="2353" w:type="dxa"/>
          </w:tcPr>
          <w:p>
            <w:pPr>
              <w:spacing w:after="40" w:line="264" w:lineRule="auto"/>
              <w:jc w:val="center"/>
            </w:pPr>
            <w:r/>
            <w:r>
              <w:rPr>
                <w:rFonts w:ascii="Cambria" w:hAnsi="Cambria"/>
                <w:b w:val="0"/>
                <w:sz w:val="21"/>
              </w:rPr>
              <w:t>Slightly Below Average</w:t>
            </w:r>
          </w:p>
        </w:tc>
      </w:tr>
      <w:tr>
        <w:tc>
          <w:tcPr>
            <w:tcW w:type="dxa" w:w="2353"/>
            <w:tcW w:w="2353" w:type="dxa"/>
            <w:shd w:val="clear" w:color="auto" w:fill="E8EEF4"/>
          </w:tcPr>
          <w:p>
            <w:pPr>
              <w:spacing w:after="40" w:line="264" w:lineRule="auto"/>
            </w:pPr>
            <w:r/>
            <w:r>
              <w:rPr>
                <w:rFonts w:ascii="Cambria" w:hAnsi="Cambria"/>
                <w:b w:val="0"/>
                <w:sz w:val="21"/>
              </w:rPr>
              <w:t>C+</w:t>
            </w:r>
          </w:p>
        </w:tc>
        <w:tc>
          <w:tcPr>
            <w:tcW w:type="dxa" w:w="2353"/>
            <w:tcW w:w="2353" w:type="dxa"/>
            <w:shd w:val="clear" w:color="auto" w:fill="E8EEF4"/>
          </w:tcPr>
          <w:p>
            <w:pPr>
              <w:spacing w:after="40" w:line="264" w:lineRule="auto"/>
              <w:jc w:val="center"/>
            </w:pPr>
            <w:r/>
            <w:r>
              <w:rPr>
                <w:rFonts w:ascii="Cambria" w:hAnsi="Cambria"/>
                <w:b w:val="0"/>
                <w:sz w:val="21"/>
              </w:rPr>
              <w:t>2.3</w:t>
            </w:r>
          </w:p>
        </w:tc>
        <w:tc>
          <w:tcPr>
            <w:tcW w:type="dxa" w:w="2353"/>
            <w:tcW w:w="2353" w:type="dxa"/>
            <w:shd w:val="clear" w:color="auto" w:fill="E8EEF4"/>
          </w:tcPr>
          <w:p>
            <w:pPr>
              <w:spacing w:after="40" w:line="264" w:lineRule="auto"/>
              <w:jc w:val="center"/>
            </w:pPr>
            <w:r/>
            <w:r>
              <w:rPr>
                <w:rFonts w:ascii="Cambria" w:hAnsi="Cambria"/>
                <w:b w:val="0"/>
                <w:sz w:val="21"/>
              </w:rPr>
              <w:t>60-64%</w:t>
            </w:r>
          </w:p>
        </w:tc>
        <w:tc>
          <w:tcPr>
            <w:tcW w:type="dxa" w:w="2353"/>
            <w:tcW w:w="2353" w:type="dxa"/>
            <w:shd w:val="clear" w:color="auto" w:fill="E8EEF4"/>
          </w:tcPr>
          <w:p>
            <w:pPr>
              <w:spacing w:after="40" w:line="264" w:lineRule="auto"/>
              <w:jc w:val="center"/>
            </w:pPr>
            <w:r/>
            <w:r>
              <w:rPr>
                <w:rFonts w:ascii="Cambria" w:hAnsi="Cambria"/>
                <w:b w:val="0"/>
                <w:sz w:val="21"/>
              </w:rPr>
              <w:t>Pass (Good)</w:t>
            </w:r>
          </w:p>
        </w:tc>
      </w:tr>
      <w:tr>
        <w:tc>
          <w:tcPr>
            <w:tcW w:type="dxa" w:w="2353"/>
            <w:tcW w:w="2353" w:type="dxa"/>
          </w:tcPr>
          <w:p>
            <w:pPr>
              <w:spacing w:after="40" w:line="264" w:lineRule="auto"/>
            </w:pPr>
            <w:r/>
            <w:r>
              <w:rPr>
                <w:rFonts w:ascii="Cambria" w:hAnsi="Cambria"/>
                <w:b w:val="0"/>
                <w:sz w:val="21"/>
              </w:rPr>
              <w:t>C</w:t>
            </w:r>
          </w:p>
        </w:tc>
        <w:tc>
          <w:tcPr>
            <w:tcW w:type="dxa" w:w="2353"/>
            <w:tcW w:w="2353" w:type="dxa"/>
          </w:tcPr>
          <w:p>
            <w:pPr>
              <w:spacing w:after="40" w:line="264" w:lineRule="auto"/>
              <w:jc w:val="center"/>
            </w:pPr>
            <w:r/>
            <w:r>
              <w:rPr>
                <w:rFonts w:ascii="Cambria" w:hAnsi="Cambria"/>
                <w:b w:val="0"/>
                <w:sz w:val="21"/>
              </w:rPr>
              <w:t>2.0</w:t>
            </w:r>
          </w:p>
        </w:tc>
        <w:tc>
          <w:tcPr>
            <w:tcW w:type="dxa" w:w="2353"/>
            <w:tcW w:w="2353" w:type="dxa"/>
          </w:tcPr>
          <w:p>
            <w:pPr>
              <w:spacing w:after="40" w:line="264" w:lineRule="auto"/>
              <w:jc w:val="center"/>
            </w:pPr>
            <w:r/>
            <w:r>
              <w:rPr>
                <w:rFonts w:ascii="Cambria" w:hAnsi="Cambria"/>
                <w:b w:val="0"/>
                <w:sz w:val="21"/>
              </w:rPr>
              <w:t>50-59%</w:t>
            </w:r>
          </w:p>
        </w:tc>
        <w:tc>
          <w:tcPr>
            <w:tcW w:type="dxa" w:w="2353"/>
            <w:tcW w:w="2353" w:type="dxa"/>
          </w:tcPr>
          <w:p>
            <w:pPr>
              <w:spacing w:after="40" w:line="264" w:lineRule="auto"/>
              <w:jc w:val="center"/>
            </w:pPr>
            <w:r/>
            <w:r>
              <w:rPr>
                <w:rFonts w:ascii="Cambria" w:hAnsi="Cambria"/>
                <w:b w:val="0"/>
                <w:sz w:val="21"/>
              </w:rPr>
              <w:t>Pass (Average)</w:t>
            </w:r>
          </w:p>
        </w:tc>
      </w:tr>
      <w:tr>
        <w:tc>
          <w:tcPr>
            <w:tcW w:type="dxa" w:w="2353"/>
            <w:tcW w:w="2353" w:type="dxa"/>
            <w:shd w:val="clear" w:color="auto" w:fill="E8EEF4"/>
          </w:tcPr>
          <w:p>
            <w:pPr>
              <w:spacing w:after="40" w:line="264" w:lineRule="auto"/>
            </w:pPr>
            <w:r/>
            <w:r>
              <w:rPr>
                <w:rFonts w:ascii="Cambria" w:hAnsi="Cambria"/>
                <w:b w:val="0"/>
                <w:sz w:val="21"/>
              </w:rPr>
              <w:t>C-</w:t>
            </w:r>
          </w:p>
        </w:tc>
        <w:tc>
          <w:tcPr>
            <w:tcW w:type="dxa" w:w="2353"/>
            <w:tcW w:w="2353" w:type="dxa"/>
            <w:shd w:val="clear" w:color="auto" w:fill="E8EEF4"/>
          </w:tcPr>
          <w:p>
            <w:pPr>
              <w:spacing w:after="40" w:line="264" w:lineRule="auto"/>
              <w:jc w:val="center"/>
            </w:pPr>
            <w:r/>
            <w:r>
              <w:rPr>
                <w:rFonts w:ascii="Cambria" w:hAnsi="Cambria"/>
                <w:b w:val="0"/>
                <w:sz w:val="21"/>
              </w:rPr>
              <w:t>1.7</w:t>
            </w:r>
          </w:p>
        </w:tc>
        <w:tc>
          <w:tcPr>
            <w:tcW w:type="dxa" w:w="2353"/>
            <w:tcW w:w="2353" w:type="dxa"/>
            <w:shd w:val="clear" w:color="auto" w:fill="E8EEF4"/>
          </w:tcPr>
          <w:p>
            <w:pPr>
              <w:spacing w:after="40" w:line="264" w:lineRule="auto"/>
              <w:jc w:val="center"/>
            </w:pPr>
            <w:r/>
            <w:r>
              <w:rPr>
                <w:rFonts w:ascii="Cambria" w:hAnsi="Cambria"/>
                <w:b w:val="0"/>
                <w:sz w:val="21"/>
              </w:rPr>
              <w:t>45-49%</w:t>
            </w:r>
          </w:p>
        </w:tc>
        <w:tc>
          <w:tcPr>
            <w:tcW w:type="dxa" w:w="2353"/>
            <w:tcW w:w="2353" w:type="dxa"/>
            <w:shd w:val="clear" w:color="auto" w:fill="E8EEF4"/>
          </w:tcPr>
          <w:p>
            <w:pPr>
              <w:spacing w:after="40" w:line="264" w:lineRule="auto"/>
              <w:jc w:val="center"/>
            </w:pPr>
            <w:r/>
            <w:r>
              <w:rPr>
                <w:rFonts w:ascii="Cambria" w:hAnsi="Cambria"/>
                <w:b w:val="0"/>
                <w:sz w:val="21"/>
              </w:rPr>
              <w:t>Below Average</w:t>
            </w:r>
          </w:p>
        </w:tc>
      </w:tr>
      <w:tr>
        <w:tc>
          <w:tcPr>
            <w:tcW w:type="dxa" w:w="2353"/>
            <w:tcW w:w="2353" w:type="dxa"/>
          </w:tcPr>
          <w:p>
            <w:pPr>
              <w:spacing w:after="40" w:line="264" w:lineRule="auto"/>
            </w:pPr>
            <w:r/>
            <w:r>
              <w:rPr>
                <w:rFonts w:ascii="Cambria" w:hAnsi="Cambria"/>
                <w:b w:val="0"/>
                <w:sz w:val="21"/>
              </w:rPr>
              <w:t>D+</w:t>
            </w:r>
          </w:p>
        </w:tc>
        <w:tc>
          <w:tcPr>
            <w:tcW w:type="dxa" w:w="2353"/>
            <w:tcW w:w="2353" w:type="dxa"/>
          </w:tcPr>
          <w:p>
            <w:pPr>
              <w:spacing w:after="40" w:line="264" w:lineRule="auto"/>
              <w:jc w:val="center"/>
            </w:pPr>
            <w:r/>
            <w:r>
              <w:rPr>
                <w:rFonts w:ascii="Cambria" w:hAnsi="Cambria"/>
                <w:b w:val="0"/>
                <w:sz w:val="21"/>
              </w:rPr>
              <w:t>1.3</w:t>
            </w:r>
          </w:p>
        </w:tc>
        <w:tc>
          <w:tcPr>
            <w:tcW w:type="dxa" w:w="2353"/>
            <w:tcW w:w="2353" w:type="dxa"/>
          </w:tcPr>
          <w:p>
            <w:pPr>
              <w:spacing w:after="40" w:line="264" w:lineRule="auto"/>
              <w:jc w:val="center"/>
            </w:pPr>
            <w:r/>
            <w:r>
              <w:rPr>
                <w:rFonts w:ascii="Cambria" w:hAnsi="Cambria"/>
                <w:b w:val="0"/>
                <w:sz w:val="21"/>
              </w:rPr>
              <w:t>40-44%</w:t>
            </w:r>
          </w:p>
        </w:tc>
        <w:tc>
          <w:tcPr>
            <w:tcW w:type="dxa" w:w="2353"/>
            <w:tcW w:w="2353" w:type="dxa"/>
          </w:tcPr>
          <w:p>
            <w:pPr>
              <w:spacing w:after="40" w:line="264" w:lineRule="auto"/>
              <w:jc w:val="center"/>
            </w:pPr>
            <w:r/>
            <w:r>
              <w:rPr>
                <w:rFonts w:ascii="Cambria" w:hAnsi="Cambria"/>
                <w:b w:val="0"/>
                <w:sz w:val="21"/>
              </w:rPr>
              <w:t>Barely Passing</w:t>
            </w:r>
          </w:p>
        </w:tc>
      </w:tr>
      <w:tr>
        <w:tc>
          <w:tcPr>
            <w:tcW w:type="dxa" w:w="2353"/>
            <w:tcW w:w="2353" w:type="dxa"/>
            <w:shd w:val="clear" w:color="auto" w:fill="E8EEF4"/>
          </w:tcPr>
          <w:p>
            <w:pPr>
              <w:spacing w:after="40" w:line="264" w:lineRule="auto"/>
            </w:pPr>
            <w:r/>
            <w:r>
              <w:rPr>
                <w:rFonts w:ascii="Cambria" w:hAnsi="Cambria"/>
                <w:b w:val="0"/>
                <w:sz w:val="21"/>
              </w:rPr>
              <w:t>D</w:t>
            </w:r>
          </w:p>
        </w:tc>
        <w:tc>
          <w:tcPr>
            <w:tcW w:type="dxa" w:w="2353"/>
            <w:tcW w:w="2353" w:type="dxa"/>
            <w:shd w:val="clear" w:color="auto" w:fill="E8EEF4"/>
          </w:tcPr>
          <w:p>
            <w:pPr>
              <w:spacing w:after="40" w:line="264" w:lineRule="auto"/>
              <w:jc w:val="center"/>
            </w:pPr>
            <w:r/>
            <w:r>
              <w:rPr>
                <w:rFonts w:ascii="Cambria" w:hAnsi="Cambria"/>
                <w:b w:val="0"/>
                <w:sz w:val="21"/>
              </w:rPr>
              <w:t>1.0</w:t>
            </w:r>
          </w:p>
        </w:tc>
        <w:tc>
          <w:tcPr>
            <w:tcW w:type="dxa" w:w="2353"/>
            <w:tcW w:w="2353" w:type="dxa"/>
            <w:shd w:val="clear" w:color="auto" w:fill="E8EEF4"/>
          </w:tcPr>
          <w:p>
            <w:pPr>
              <w:spacing w:after="40" w:line="264" w:lineRule="auto"/>
              <w:jc w:val="center"/>
            </w:pPr>
            <w:r/>
            <w:r>
              <w:rPr>
                <w:rFonts w:ascii="Cambria" w:hAnsi="Cambria"/>
                <w:b w:val="0"/>
                <w:sz w:val="21"/>
              </w:rPr>
              <w:t>35-39%</w:t>
            </w:r>
          </w:p>
        </w:tc>
        <w:tc>
          <w:tcPr>
            <w:tcW w:type="dxa" w:w="2353"/>
            <w:tcW w:w="2353" w:type="dxa"/>
            <w:shd w:val="clear" w:color="auto" w:fill="E8EEF4"/>
          </w:tcPr>
          <w:p>
            <w:pPr>
              <w:spacing w:after="40" w:line="264" w:lineRule="auto"/>
              <w:jc w:val="center"/>
            </w:pPr>
            <w:r/>
            <w:r>
              <w:rPr>
                <w:rFonts w:ascii="Cambria" w:hAnsi="Cambria"/>
                <w:b w:val="0"/>
                <w:sz w:val="21"/>
              </w:rPr>
              <w:t>Barely Passing</w:t>
            </w:r>
          </w:p>
        </w:tc>
      </w:tr>
      <w:tr>
        <w:tc>
          <w:tcPr>
            <w:tcW w:type="dxa" w:w="2353"/>
            <w:tcW w:w="2353" w:type="dxa"/>
          </w:tcPr>
          <w:p>
            <w:pPr>
              <w:spacing w:after="40" w:line="264" w:lineRule="auto"/>
            </w:pPr>
            <w:r/>
            <w:r>
              <w:rPr>
                <w:rFonts w:ascii="Cambria" w:hAnsi="Cambria"/>
                <w:b w:val="0"/>
                <w:sz w:val="21"/>
              </w:rPr>
              <w:t>F</w:t>
            </w:r>
          </w:p>
        </w:tc>
        <w:tc>
          <w:tcPr>
            <w:tcW w:type="dxa" w:w="2353"/>
            <w:tcW w:w="2353" w:type="dxa"/>
          </w:tcPr>
          <w:p>
            <w:pPr>
              <w:spacing w:after="40" w:line="264" w:lineRule="auto"/>
              <w:jc w:val="center"/>
            </w:pPr>
            <w:r/>
            <w:r>
              <w:rPr>
                <w:rFonts w:ascii="Cambria" w:hAnsi="Cambria"/>
                <w:b w:val="0"/>
                <w:sz w:val="21"/>
              </w:rPr>
              <w:t>0.0</w:t>
            </w:r>
          </w:p>
        </w:tc>
        <w:tc>
          <w:tcPr>
            <w:tcW w:type="dxa" w:w="2353"/>
            <w:tcW w:w="2353" w:type="dxa"/>
          </w:tcPr>
          <w:p>
            <w:pPr>
              <w:spacing w:after="40" w:line="264" w:lineRule="auto"/>
              <w:jc w:val="center"/>
            </w:pPr>
            <w:r/>
            <w:r>
              <w:rPr>
                <w:rFonts w:ascii="Cambria" w:hAnsi="Cambria"/>
                <w:b w:val="0"/>
                <w:sz w:val="21"/>
              </w:rPr>
              <w:t>0-34%</w:t>
            </w:r>
          </w:p>
        </w:tc>
        <w:tc>
          <w:tcPr>
            <w:tcW w:type="dxa" w:w="2353"/>
            <w:tcW w:w="2353" w:type="dxa"/>
          </w:tcPr>
          <w:p>
            <w:pPr>
              <w:spacing w:after="40" w:line="264" w:lineRule="auto"/>
              <w:jc w:val="center"/>
            </w:pPr>
            <w:r/>
            <w:r>
              <w:rPr>
                <w:rFonts w:ascii="Cambria" w:hAnsi="Cambria"/>
                <w:b w:val="0"/>
                <w:sz w:val="21"/>
              </w:rPr>
              <w:t>Fail</w:t>
            </w:r>
          </w:p>
        </w:tc>
      </w:tr>
    </w:tbl>
    <w:p>
      <w:pPr>
        <w:spacing w:before="280" w:after="160"/>
      </w:pPr>
      <w:r>
        <w:rPr>
          <w:rFonts w:ascii="Cambria" w:hAnsi="Cambria"/>
          <w:b/>
          <w:color w:val="1F3A5F"/>
          <w:sz w:val="29"/>
        </w:rPr>
        <w:t>16.2. Detailed Explanation of Each Grade</w:t>
      </w:r>
    </w:p>
    <w:p>
      <w:pPr>
        <w:spacing w:line="276" w:lineRule="auto" w:after="80"/>
        <w:ind w:left="357" w:hanging="357"/>
      </w:pPr>
      <w:r>
        <w:rPr>
          <w:rFonts w:ascii="Cambria" w:hAnsi="Cambria"/>
          <w:b w:val="0"/>
          <w:sz w:val="22"/>
        </w:rPr>
        <w:t xml:space="preserve">1. </w:t>
      </w:r>
      <w:r>
        <w:rPr>
          <w:rFonts w:ascii="Cambria" w:hAnsi="Cambria"/>
          <w:sz w:val="22"/>
        </w:rPr>
        <w:t>A (Excellent):</w:t>
      </w:r>
    </w:p>
    <w:p>
      <w:pPr>
        <w:spacing w:line="276" w:lineRule="auto" w:after="80"/>
        <w:ind w:left="714" w:hanging="357"/>
      </w:pPr>
      <w:r>
        <w:rPr>
          <w:rFonts w:ascii="Cambria" w:hAnsi="Cambria"/>
          <w:sz w:val="22"/>
        </w:rPr>
        <w:t xml:space="preserve">o </w:t>
      </w:r>
      <w:r>
        <w:rPr>
          <w:rFonts w:ascii="Cambria" w:hAnsi="Cambria"/>
          <w:b/>
          <w:sz w:val="22"/>
        </w:rPr>
        <w:t>Grade Point:</w:t>
      </w:r>
      <w:r>
        <w:rPr>
          <w:rFonts w:ascii="Cambria" w:hAnsi="Cambria"/>
          <w:sz w:val="22"/>
        </w:rPr>
        <w:t xml:space="preserve"> 4.0</w:t>
      </w:r>
    </w:p>
    <w:p>
      <w:pPr>
        <w:spacing w:line="276" w:lineRule="auto" w:after="80"/>
        <w:ind w:left="714" w:hanging="357"/>
      </w:pPr>
      <w:r>
        <w:rPr>
          <w:rFonts w:ascii="Cambria" w:hAnsi="Cambria"/>
          <w:sz w:val="22"/>
        </w:rPr>
        <w:t xml:space="preserve">o </w:t>
      </w:r>
      <w:r>
        <w:rPr>
          <w:rFonts w:ascii="Cambria" w:hAnsi="Cambria"/>
          <w:b/>
          <w:sz w:val="22"/>
        </w:rPr>
        <w:t>Percentage Range:</w:t>
      </w:r>
      <w:r>
        <w:rPr>
          <w:rFonts w:ascii="Cambria" w:hAnsi="Cambria"/>
          <w:sz w:val="22"/>
        </w:rPr>
        <w:t xml:space="preserve"> 90-100%</w:t>
      </w:r>
    </w:p>
    <w:p>
      <w:pPr>
        <w:spacing w:line="276" w:lineRule="auto" w:after="80"/>
        <w:ind w:left="714" w:hanging="357"/>
      </w:pPr>
      <w:r>
        <w:rPr>
          <w:rFonts w:ascii="Cambria" w:hAnsi="Cambria"/>
          <w:sz w:val="22"/>
        </w:rPr>
        <w:t xml:space="preserve">o </w:t>
      </w:r>
      <w:r>
        <w:rPr>
          <w:rFonts w:ascii="Cambria" w:hAnsi="Cambria"/>
          <w:sz w:val="22"/>
        </w:rPr>
        <w:t>Represents exceptional performance that exceeds course expectations and demonstrates a high level of understanding and mastery of the subject matter.</w:t>
      </w:r>
    </w:p>
    <w:p>
      <w:pPr>
        <w:spacing w:line="276" w:lineRule="auto" w:after="80"/>
        <w:ind w:left="357" w:hanging="357"/>
      </w:pPr>
      <w:r>
        <w:rPr>
          <w:rFonts w:ascii="Cambria" w:hAnsi="Cambria"/>
          <w:b w:val="0"/>
          <w:sz w:val="22"/>
        </w:rPr>
        <w:t xml:space="preserve">2. </w:t>
      </w:r>
      <w:r>
        <w:rPr>
          <w:rFonts w:ascii="Cambria" w:hAnsi="Cambria"/>
          <w:sz w:val="22"/>
        </w:rPr>
        <w:t>A- (Very Good):</w:t>
      </w:r>
    </w:p>
    <w:p>
      <w:pPr>
        <w:spacing w:line="276" w:lineRule="auto" w:after="80"/>
        <w:ind w:left="714" w:hanging="357"/>
      </w:pPr>
      <w:r>
        <w:rPr>
          <w:rFonts w:ascii="Cambria" w:hAnsi="Cambria"/>
          <w:sz w:val="22"/>
        </w:rPr>
        <w:t xml:space="preserve">o </w:t>
      </w:r>
      <w:r>
        <w:rPr>
          <w:rFonts w:ascii="Cambria" w:hAnsi="Cambria"/>
          <w:b/>
          <w:sz w:val="22"/>
        </w:rPr>
        <w:t>Grade Point:</w:t>
      </w:r>
      <w:r>
        <w:rPr>
          <w:rFonts w:ascii="Cambria" w:hAnsi="Cambria"/>
          <w:sz w:val="22"/>
        </w:rPr>
        <w:t xml:space="preserve"> 3.7</w:t>
      </w:r>
    </w:p>
    <w:p>
      <w:pPr>
        <w:spacing w:line="276" w:lineRule="auto" w:after="80"/>
        <w:ind w:left="714" w:hanging="357"/>
      </w:pPr>
      <w:r>
        <w:rPr>
          <w:rFonts w:ascii="Cambria" w:hAnsi="Cambria"/>
          <w:sz w:val="22"/>
        </w:rPr>
        <w:t xml:space="preserve">o </w:t>
      </w:r>
      <w:r>
        <w:rPr>
          <w:rFonts w:ascii="Cambria" w:hAnsi="Cambria"/>
          <w:b/>
          <w:sz w:val="22"/>
        </w:rPr>
        <w:t>Percentage Range:</w:t>
      </w:r>
      <w:r>
        <w:rPr>
          <w:rFonts w:ascii="Cambria" w:hAnsi="Cambria"/>
          <w:sz w:val="22"/>
        </w:rPr>
        <w:t xml:space="preserve"> 85-89%</w:t>
      </w:r>
    </w:p>
    <w:p>
      <w:pPr>
        <w:spacing w:line="276" w:lineRule="auto" w:after="80"/>
        <w:ind w:left="714" w:hanging="357"/>
      </w:pPr>
      <w:r>
        <w:rPr>
          <w:rFonts w:ascii="Cambria" w:hAnsi="Cambria"/>
          <w:sz w:val="22"/>
        </w:rPr>
        <w:t xml:space="preserve">o </w:t>
      </w:r>
      <w:r>
        <w:rPr>
          <w:rFonts w:ascii="Cambria" w:hAnsi="Cambria"/>
          <w:sz w:val="22"/>
        </w:rPr>
        <w:t>Indicates outstanding performance, but slightly short of an "A". The student has demonstrated strong academic skills and understanding.</w:t>
      </w:r>
    </w:p>
    <w:p>
      <w:pPr>
        <w:spacing w:line="276" w:lineRule="auto" w:after="80"/>
        <w:ind w:left="357" w:hanging="357"/>
      </w:pPr>
      <w:r>
        <w:rPr>
          <w:rFonts w:ascii="Cambria" w:hAnsi="Cambria"/>
          <w:b w:val="0"/>
          <w:sz w:val="22"/>
        </w:rPr>
        <w:t xml:space="preserve">3. </w:t>
      </w:r>
      <w:r>
        <w:rPr>
          <w:rFonts w:ascii="Cambria" w:hAnsi="Cambria"/>
          <w:sz w:val="22"/>
        </w:rPr>
        <w:t>B+ (Good):</w:t>
      </w:r>
    </w:p>
    <w:p>
      <w:pPr>
        <w:spacing w:line="276" w:lineRule="auto" w:after="80"/>
        <w:ind w:left="714" w:hanging="357"/>
      </w:pPr>
      <w:r>
        <w:rPr>
          <w:rFonts w:ascii="Cambria" w:hAnsi="Cambria"/>
          <w:sz w:val="22"/>
        </w:rPr>
        <w:t xml:space="preserve">o </w:t>
      </w:r>
      <w:r>
        <w:rPr>
          <w:rFonts w:ascii="Cambria" w:hAnsi="Cambria"/>
          <w:b/>
          <w:sz w:val="22"/>
        </w:rPr>
        <w:t>Grade Point:</w:t>
      </w:r>
      <w:r>
        <w:rPr>
          <w:rFonts w:ascii="Cambria" w:hAnsi="Cambria"/>
          <w:sz w:val="22"/>
        </w:rPr>
        <w:t xml:space="preserve"> 3.3</w:t>
      </w:r>
    </w:p>
    <w:p>
      <w:pPr>
        <w:spacing w:line="276" w:lineRule="auto" w:after="80"/>
        <w:ind w:left="714" w:hanging="357"/>
      </w:pPr>
      <w:r>
        <w:rPr>
          <w:rFonts w:ascii="Cambria" w:hAnsi="Cambria"/>
          <w:sz w:val="22"/>
        </w:rPr>
        <w:t xml:space="preserve">o </w:t>
      </w:r>
      <w:r>
        <w:rPr>
          <w:rFonts w:ascii="Cambria" w:hAnsi="Cambria"/>
          <w:b/>
          <w:sz w:val="22"/>
        </w:rPr>
        <w:t>Percentage Range:</w:t>
      </w:r>
      <w:r>
        <w:rPr>
          <w:rFonts w:ascii="Cambria" w:hAnsi="Cambria"/>
          <w:sz w:val="22"/>
        </w:rPr>
        <w:t xml:space="preserve"> 80-84%</w:t>
      </w:r>
    </w:p>
    <w:p>
      <w:pPr>
        <w:spacing w:line="276" w:lineRule="auto" w:after="80"/>
        <w:ind w:left="714" w:hanging="357"/>
      </w:pPr>
      <w:r>
        <w:rPr>
          <w:rFonts w:ascii="Cambria" w:hAnsi="Cambria"/>
          <w:sz w:val="22"/>
        </w:rPr>
        <w:t xml:space="preserve">o </w:t>
      </w:r>
      <w:r>
        <w:rPr>
          <w:rFonts w:ascii="Cambria" w:hAnsi="Cambria"/>
          <w:sz w:val="22"/>
        </w:rPr>
        <w:t>Shows good performance with a solid grasp of the material, but there may be minor areas where further understanding is needed.</w:t>
      </w:r>
    </w:p>
    <w:p>
      <w:pPr>
        <w:spacing w:line="276" w:lineRule="auto" w:after="80"/>
        <w:ind w:left="357" w:hanging="357"/>
      </w:pPr>
      <w:r>
        <w:rPr>
          <w:rFonts w:ascii="Cambria" w:hAnsi="Cambria"/>
          <w:b w:val="0"/>
          <w:sz w:val="22"/>
        </w:rPr>
        <w:t xml:space="preserve">4. </w:t>
      </w:r>
      <w:r>
        <w:rPr>
          <w:rFonts w:ascii="Cambria" w:hAnsi="Cambria"/>
          <w:sz w:val="22"/>
        </w:rPr>
        <w:t>B (Satisfactory):</w:t>
      </w:r>
    </w:p>
    <w:p>
      <w:pPr>
        <w:spacing w:line="276" w:lineRule="auto" w:after="80"/>
        <w:ind w:left="714" w:hanging="357"/>
      </w:pPr>
      <w:r>
        <w:rPr>
          <w:rFonts w:ascii="Cambria" w:hAnsi="Cambria"/>
          <w:sz w:val="22"/>
        </w:rPr>
        <w:t xml:space="preserve">o </w:t>
      </w:r>
      <w:r>
        <w:rPr>
          <w:rFonts w:ascii="Cambria" w:hAnsi="Cambria"/>
          <w:b/>
          <w:sz w:val="22"/>
        </w:rPr>
        <w:t>Grade Point:</w:t>
      </w:r>
      <w:r>
        <w:rPr>
          <w:rFonts w:ascii="Cambria" w:hAnsi="Cambria"/>
          <w:sz w:val="22"/>
        </w:rPr>
        <w:t xml:space="preserve"> 3.0</w:t>
      </w:r>
    </w:p>
    <w:p>
      <w:pPr>
        <w:spacing w:line="276" w:lineRule="auto" w:after="80"/>
        <w:ind w:left="714" w:hanging="357"/>
      </w:pPr>
      <w:r>
        <w:rPr>
          <w:rFonts w:ascii="Cambria" w:hAnsi="Cambria"/>
          <w:sz w:val="22"/>
        </w:rPr>
        <w:t xml:space="preserve">o </w:t>
      </w:r>
      <w:r>
        <w:rPr>
          <w:rFonts w:ascii="Cambria" w:hAnsi="Cambria"/>
          <w:b/>
          <w:sz w:val="22"/>
        </w:rPr>
        <w:t>Percentage Range:</w:t>
      </w:r>
      <w:r>
        <w:rPr>
          <w:rFonts w:ascii="Cambria" w:hAnsi="Cambria"/>
          <w:sz w:val="22"/>
        </w:rPr>
        <w:t xml:space="preserve"> 70-79%</w:t>
      </w:r>
    </w:p>
    <w:p>
      <w:pPr>
        <w:spacing w:line="276" w:lineRule="auto" w:after="80"/>
        <w:ind w:left="714" w:hanging="357"/>
      </w:pPr>
      <w:r>
        <w:rPr>
          <w:rFonts w:ascii="Cambria" w:hAnsi="Cambria"/>
          <w:sz w:val="22"/>
        </w:rPr>
        <w:t xml:space="preserve">o </w:t>
      </w:r>
      <w:r>
        <w:rPr>
          <w:rFonts w:ascii="Cambria" w:hAnsi="Cambria"/>
          <w:sz w:val="22"/>
        </w:rPr>
        <w:t>Indicates satisfactory performance, meeting the basic requirements of the course. The student demonstrates a reasonable understanding of the subject but may not exhibit outstanding mastery.</w:t>
      </w:r>
    </w:p>
    <w:p>
      <w:pPr>
        <w:spacing w:line="276" w:lineRule="auto" w:after="80"/>
        <w:ind w:left="357" w:hanging="357"/>
      </w:pPr>
      <w:r>
        <w:rPr>
          <w:rFonts w:ascii="Cambria" w:hAnsi="Cambria"/>
          <w:b w:val="0"/>
          <w:sz w:val="22"/>
        </w:rPr>
        <w:t xml:space="preserve">5. </w:t>
      </w:r>
      <w:r>
        <w:rPr>
          <w:rFonts w:ascii="Cambria" w:hAnsi="Cambria"/>
          <w:sz w:val="22"/>
        </w:rPr>
        <w:t>B- (Slightly Below Average):</w:t>
      </w:r>
    </w:p>
    <w:p>
      <w:pPr>
        <w:spacing w:line="276" w:lineRule="auto" w:after="80"/>
        <w:ind w:left="714" w:hanging="357"/>
      </w:pPr>
      <w:r>
        <w:rPr>
          <w:rFonts w:ascii="Cambria" w:hAnsi="Cambria"/>
          <w:sz w:val="22"/>
        </w:rPr>
        <w:t xml:space="preserve">o </w:t>
      </w:r>
      <w:r>
        <w:rPr>
          <w:rFonts w:ascii="Cambria" w:hAnsi="Cambria"/>
          <w:b/>
          <w:sz w:val="22"/>
        </w:rPr>
        <w:t>Grade Point:</w:t>
      </w:r>
      <w:r>
        <w:rPr>
          <w:rFonts w:ascii="Cambria" w:hAnsi="Cambria"/>
          <w:sz w:val="22"/>
        </w:rPr>
        <w:t xml:space="preserve"> 2.7</w:t>
      </w:r>
    </w:p>
    <w:p>
      <w:pPr>
        <w:spacing w:line="276" w:lineRule="auto" w:after="80"/>
        <w:ind w:left="714" w:hanging="357"/>
      </w:pPr>
      <w:r>
        <w:rPr>
          <w:rFonts w:ascii="Cambria" w:hAnsi="Cambria"/>
          <w:sz w:val="22"/>
        </w:rPr>
        <w:t xml:space="preserve">o </w:t>
      </w:r>
      <w:r>
        <w:rPr>
          <w:rFonts w:ascii="Cambria" w:hAnsi="Cambria"/>
          <w:b/>
          <w:sz w:val="22"/>
        </w:rPr>
        <w:t>Percentage Range:</w:t>
      </w:r>
      <w:r>
        <w:rPr>
          <w:rFonts w:ascii="Cambria" w:hAnsi="Cambria"/>
          <w:sz w:val="22"/>
        </w:rPr>
        <w:t xml:space="preserve"> 65-69%</w:t>
      </w:r>
    </w:p>
    <w:p>
      <w:pPr>
        <w:spacing w:line="276" w:lineRule="auto" w:after="80"/>
        <w:ind w:left="714" w:hanging="357"/>
      </w:pPr>
      <w:r>
        <w:rPr>
          <w:rFonts w:ascii="Cambria" w:hAnsi="Cambria"/>
          <w:sz w:val="22"/>
        </w:rPr>
        <w:t xml:space="preserve">o </w:t>
      </w:r>
      <w:r>
        <w:rPr>
          <w:rFonts w:ascii="Cambria" w:hAnsi="Cambria"/>
          <w:sz w:val="22"/>
        </w:rPr>
        <w:t>Reflects some weaknesses in understanding and performance. While the student meets minimum standards, further improvement is needed.</w:t>
      </w:r>
    </w:p>
    <w:p>
      <w:pPr>
        <w:spacing w:line="276" w:lineRule="auto" w:after="80"/>
        <w:ind w:left="357" w:hanging="357"/>
      </w:pPr>
      <w:r>
        <w:rPr>
          <w:rFonts w:ascii="Cambria" w:hAnsi="Cambria"/>
          <w:b w:val="0"/>
          <w:sz w:val="22"/>
        </w:rPr>
        <w:t xml:space="preserve">6. </w:t>
      </w:r>
      <w:r>
        <w:rPr>
          <w:rFonts w:ascii="Cambria" w:hAnsi="Cambria"/>
          <w:sz w:val="22"/>
        </w:rPr>
        <w:t>C+ (Pass - Good):</w:t>
      </w:r>
    </w:p>
    <w:p>
      <w:pPr>
        <w:spacing w:line="276" w:lineRule="auto" w:after="80"/>
        <w:ind w:left="714" w:hanging="357"/>
      </w:pPr>
      <w:r>
        <w:rPr>
          <w:rFonts w:ascii="Cambria" w:hAnsi="Cambria"/>
          <w:sz w:val="22"/>
        </w:rPr>
        <w:t xml:space="preserve">o </w:t>
      </w:r>
      <w:r>
        <w:rPr>
          <w:rFonts w:ascii="Cambria" w:hAnsi="Cambria"/>
          <w:b/>
          <w:sz w:val="22"/>
        </w:rPr>
        <w:t>Grade Point:</w:t>
      </w:r>
      <w:r>
        <w:rPr>
          <w:rFonts w:ascii="Cambria" w:hAnsi="Cambria"/>
          <w:sz w:val="22"/>
        </w:rPr>
        <w:t xml:space="preserve"> 2.3</w:t>
      </w:r>
    </w:p>
    <w:p>
      <w:pPr>
        <w:spacing w:line="276" w:lineRule="auto" w:after="80"/>
        <w:ind w:left="714" w:hanging="357"/>
      </w:pPr>
      <w:r>
        <w:rPr>
          <w:rFonts w:ascii="Cambria" w:hAnsi="Cambria"/>
          <w:sz w:val="22"/>
        </w:rPr>
        <w:t xml:space="preserve">o </w:t>
      </w:r>
      <w:r>
        <w:rPr>
          <w:rFonts w:ascii="Cambria" w:hAnsi="Cambria"/>
          <w:b/>
          <w:sz w:val="22"/>
        </w:rPr>
        <w:t>Percentage Range:</w:t>
      </w:r>
      <w:r>
        <w:rPr>
          <w:rFonts w:ascii="Cambria" w:hAnsi="Cambria"/>
          <w:sz w:val="22"/>
        </w:rPr>
        <w:t xml:space="preserve"> 60-64%</w:t>
      </w:r>
    </w:p>
    <w:p>
      <w:pPr>
        <w:spacing w:line="276" w:lineRule="auto" w:after="80"/>
        <w:ind w:left="714" w:hanging="357"/>
      </w:pPr>
      <w:r>
        <w:rPr>
          <w:rFonts w:ascii="Cambria" w:hAnsi="Cambria"/>
          <w:sz w:val="22"/>
        </w:rPr>
        <w:t xml:space="preserve">o </w:t>
      </w:r>
      <w:r>
        <w:rPr>
          <w:rFonts w:ascii="Cambria" w:hAnsi="Cambria"/>
          <w:sz w:val="22"/>
        </w:rPr>
        <w:t>Represents a pass grade, but the student's understanding and performance are marginally acceptable. The student has met the course objectives but may struggle with deeper conceptualization.</w:t>
      </w:r>
    </w:p>
    <w:p>
      <w:pPr>
        <w:spacing w:line="276" w:lineRule="auto" w:after="80"/>
        <w:ind w:left="357" w:hanging="357"/>
      </w:pPr>
      <w:r>
        <w:rPr>
          <w:rFonts w:ascii="Cambria" w:hAnsi="Cambria"/>
          <w:b w:val="0"/>
          <w:sz w:val="22"/>
        </w:rPr>
        <w:t xml:space="preserve">7. </w:t>
      </w:r>
      <w:r>
        <w:rPr>
          <w:rFonts w:ascii="Cambria" w:hAnsi="Cambria"/>
          <w:sz w:val="22"/>
        </w:rPr>
        <w:t>C (Pass - Average):</w:t>
      </w:r>
    </w:p>
    <w:p>
      <w:pPr>
        <w:spacing w:line="276" w:lineRule="auto" w:after="80"/>
        <w:ind w:left="714" w:hanging="357"/>
      </w:pPr>
      <w:r>
        <w:rPr>
          <w:rFonts w:ascii="Cambria" w:hAnsi="Cambria"/>
          <w:sz w:val="22"/>
        </w:rPr>
        <w:t xml:space="preserve">o </w:t>
      </w:r>
      <w:r>
        <w:rPr>
          <w:rFonts w:ascii="Cambria" w:hAnsi="Cambria"/>
          <w:b/>
          <w:sz w:val="22"/>
        </w:rPr>
        <w:t>Grade Point:</w:t>
      </w:r>
      <w:r>
        <w:rPr>
          <w:rFonts w:ascii="Cambria" w:hAnsi="Cambria"/>
          <w:sz w:val="22"/>
        </w:rPr>
        <w:t xml:space="preserve"> 2.0</w:t>
      </w:r>
    </w:p>
    <w:p>
      <w:pPr>
        <w:spacing w:line="276" w:lineRule="auto" w:after="80"/>
        <w:ind w:left="714" w:hanging="357"/>
      </w:pPr>
      <w:r>
        <w:rPr>
          <w:rFonts w:ascii="Cambria" w:hAnsi="Cambria"/>
          <w:sz w:val="22"/>
        </w:rPr>
        <w:t xml:space="preserve">o </w:t>
      </w:r>
      <w:r>
        <w:rPr>
          <w:rFonts w:ascii="Cambria" w:hAnsi="Cambria"/>
          <w:b/>
          <w:sz w:val="22"/>
        </w:rPr>
        <w:t>Percentage Range:</w:t>
      </w:r>
      <w:r>
        <w:rPr>
          <w:rFonts w:ascii="Cambria" w:hAnsi="Cambria"/>
          <w:sz w:val="22"/>
        </w:rPr>
        <w:t xml:space="preserve"> 50-59%</w:t>
      </w:r>
    </w:p>
    <w:p>
      <w:pPr>
        <w:spacing w:line="276" w:lineRule="auto" w:after="80"/>
        <w:ind w:left="714" w:hanging="357"/>
      </w:pPr>
      <w:r>
        <w:rPr>
          <w:rFonts w:ascii="Cambria" w:hAnsi="Cambria"/>
          <w:sz w:val="22"/>
        </w:rPr>
        <w:t xml:space="preserve">o </w:t>
      </w:r>
      <w:r>
        <w:rPr>
          <w:rFonts w:ascii="Cambria" w:hAnsi="Cambria"/>
          <w:sz w:val="22"/>
        </w:rPr>
        <w:t>Indicates average performance. The student has met the minimum course requirements, but the overall grasp of the material may be limited.</w:t>
      </w:r>
    </w:p>
    <w:p>
      <w:pPr>
        <w:spacing w:line="276" w:lineRule="auto" w:after="80"/>
        <w:ind w:left="357" w:hanging="357"/>
      </w:pPr>
      <w:r>
        <w:rPr>
          <w:rFonts w:ascii="Cambria" w:hAnsi="Cambria"/>
          <w:b w:val="0"/>
          <w:sz w:val="22"/>
        </w:rPr>
        <w:t xml:space="preserve">8. </w:t>
      </w:r>
      <w:r>
        <w:rPr>
          <w:rFonts w:ascii="Cambria" w:hAnsi="Cambria"/>
          <w:sz w:val="22"/>
        </w:rPr>
        <w:t>C- (Below Average):</w:t>
      </w:r>
    </w:p>
    <w:p>
      <w:pPr>
        <w:spacing w:line="276" w:lineRule="auto" w:after="80"/>
        <w:ind w:left="714" w:hanging="357"/>
      </w:pPr>
      <w:r>
        <w:rPr>
          <w:rFonts w:ascii="Cambria" w:hAnsi="Cambria"/>
          <w:sz w:val="22"/>
        </w:rPr>
        <w:t xml:space="preserve">o </w:t>
      </w:r>
      <w:r>
        <w:rPr>
          <w:rFonts w:ascii="Cambria" w:hAnsi="Cambria"/>
          <w:b/>
          <w:sz w:val="22"/>
        </w:rPr>
        <w:t>Grade Point:</w:t>
      </w:r>
      <w:r>
        <w:rPr>
          <w:rFonts w:ascii="Cambria" w:hAnsi="Cambria"/>
          <w:sz w:val="22"/>
        </w:rPr>
        <w:t xml:space="preserve"> 1.7</w:t>
      </w:r>
    </w:p>
    <w:p>
      <w:pPr>
        <w:spacing w:line="276" w:lineRule="auto" w:after="80"/>
        <w:ind w:left="714" w:hanging="357"/>
      </w:pPr>
      <w:r>
        <w:rPr>
          <w:rFonts w:ascii="Cambria" w:hAnsi="Cambria"/>
          <w:sz w:val="22"/>
        </w:rPr>
        <w:t xml:space="preserve">o </w:t>
      </w:r>
      <w:r>
        <w:rPr>
          <w:rFonts w:ascii="Cambria" w:hAnsi="Cambria"/>
          <w:b/>
          <w:sz w:val="22"/>
        </w:rPr>
        <w:t>Percentage Range:</w:t>
      </w:r>
      <w:r>
        <w:rPr>
          <w:rFonts w:ascii="Cambria" w:hAnsi="Cambria"/>
          <w:sz w:val="22"/>
        </w:rPr>
        <w:t xml:space="preserve"> 45-49%</w:t>
      </w:r>
    </w:p>
    <w:p>
      <w:pPr>
        <w:spacing w:line="276" w:lineRule="auto" w:after="80"/>
        <w:ind w:left="714" w:hanging="357"/>
      </w:pPr>
      <w:r>
        <w:rPr>
          <w:rFonts w:ascii="Cambria" w:hAnsi="Cambria"/>
          <w:sz w:val="22"/>
        </w:rPr>
        <w:t xml:space="preserve">o </w:t>
      </w:r>
      <w:r>
        <w:rPr>
          <w:rFonts w:ascii="Cambria" w:hAnsi="Cambria"/>
          <w:sz w:val="22"/>
        </w:rPr>
        <w:t>The student has barely met the minimum requirements to pass the course. Their understanding is insufficient for mastery of the material, requiring significant improvement.</w:t>
      </w:r>
    </w:p>
    <w:p>
      <w:pPr>
        <w:spacing w:line="276" w:lineRule="auto" w:after="80"/>
        <w:ind w:left="357" w:hanging="357"/>
      </w:pPr>
      <w:r>
        <w:rPr>
          <w:rFonts w:ascii="Cambria" w:hAnsi="Cambria"/>
          <w:b w:val="0"/>
          <w:sz w:val="22"/>
        </w:rPr>
        <w:t xml:space="preserve">9. </w:t>
      </w:r>
      <w:r>
        <w:rPr>
          <w:rFonts w:ascii="Cambria" w:hAnsi="Cambria"/>
          <w:sz w:val="22"/>
        </w:rPr>
        <w:t>D+ (Barely Passing):</w:t>
      </w:r>
    </w:p>
    <w:p>
      <w:pPr>
        <w:spacing w:line="276" w:lineRule="auto" w:after="80"/>
        <w:ind w:left="714" w:hanging="357"/>
      </w:pPr>
      <w:r>
        <w:rPr>
          <w:rFonts w:ascii="Cambria" w:hAnsi="Cambria"/>
          <w:sz w:val="22"/>
        </w:rPr>
        <w:t xml:space="preserve">o </w:t>
      </w:r>
      <w:r>
        <w:rPr>
          <w:rFonts w:ascii="Cambria" w:hAnsi="Cambria"/>
          <w:b/>
          <w:sz w:val="22"/>
        </w:rPr>
        <w:t>Grade Point:</w:t>
      </w:r>
      <w:r>
        <w:rPr>
          <w:rFonts w:ascii="Cambria" w:hAnsi="Cambria"/>
          <w:sz w:val="22"/>
        </w:rPr>
        <w:t xml:space="preserve"> 1.3</w:t>
      </w:r>
    </w:p>
    <w:p>
      <w:pPr>
        <w:spacing w:line="276" w:lineRule="auto" w:after="80"/>
        <w:ind w:left="714" w:hanging="357"/>
      </w:pPr>
      <w:r>
        <w:rPr>
          <w:rFonts w:ascii="Cambria" w:hAnsi="Cambria"/>
          <w:sz w:val="22"/>
        </w:rPr>
        <w:t xml:space="preserve">o </w:t>
      </w:r>
      <w:r>
        <w:rPr>
          <w:rFonts w:ascii="Cambria" w:hAnsi="Cambria"/>
          <w:b/>
          <w:sz w:val="22"/>
        </w:rPr>
        <w:t>Percentage Range:</w:t>
      </w:r>
      <w:r>
        <w:rPr>
          <w:rFonts w:ascii="Cambria" w:hAnsi="Cambria"/>
          <w:sz w:val="22"/>
        </w:rPr>
        <w:t xml:space="preserve"> 40-44%</w:t>
      </w:r>
    </w:p>
    <w:p>
      <w:pPr>
        <w:spacing w:line="276" w:lineRule="auto" w:after="80"/>
        <w:ind w:left="714" w:hanging="357"/>
      </w:pPr>
      <w:r>
        <w:rPr>
          <w:rFonts w:ascii="Cambria" w:hAnsi="Cambria"/>
          <w:sz w:val="22"/>
        </w:rPr>
        <w:t xml:space="preserve">o </w:t>
      </w:r>
      <w:r>
        <w:rPr>
          <w:rFonts w:ascii="Cambria" w:hAnsi="Cambria"/>
          <w:sz w:val="22"/>
        </w:rPr>
        <w:t>Reflects just passing the course, but with weak understanding of the material. Further academic development and effort are necessary for improvement.</w:t>
      </w:r>
    </w:p>
    <w:p>
      <w:pPr>
        <w:spacing w:line="276" w:lineRule="auto" w:after="80"/>
        <w:ind w:left="357" w:hanging="357"/>
      </w:pPr>
      <w:r>
        <w:rPr>
          <w:rFonts w:ascii="Cambria" w:hAnsi="Cambria"/>
          <w:b w:val="0"/>
          <w:sz w:val="22"/>
        </w:rPr>
        <w:t xml:space="preserve">10. </w:t>
      </w:r>
      <w:r>
        <w:rPr>
          <w:rFonts w:ascii="Cambria" w:hAnsi="Cambria"/>
          <w:sz w:val="22"/>
        </w:rPr>
        <w:t>D (Barely Passing):</w:t>
      </w:r>
    </w:p>
    <w:p>
      <w:pPr>
        <w:spacing w:line="276" w:lineRule="auto" w:after="80"/>
        <w:ind w:left="714" w:hanging="357"/>
      </w:pPr>
      <w:r>
        <w:rPr>
          <w:rFonts w:ascii="Cambria" w:hAnsi="Cambria"/>
          <w:sz w:val="22"/>
        </w:rPr>
        <w:t xml:space="preserve">o </w:t>
      </w:r>
      <w:r>
        <w:rPr>
          <w:rFonts w:ascii="Cambria" w:hAnsi="Cambria"/>
          <w:b/>
          <w:sz w:val="22"/>
        </w:rPr>
        <w:t>Grade Point:</w:t>
      </w:r>
      <w:r>
        <w:rPr>
          <w:rFonts w:ascii="Cambria" w:hAnsi="Cambria"/>
          <w:sz w:val="22"/>
        </w:rPr>
        <w:t xml:space="preserve"> 1.0</w:t>
      </w:r>
    </w:p>
    <w:p>
      <w:pPr>
        <w:spacing w:line="276" w:lineRule="auto" w:after="80"/>
        <w:ind w:left="714" w:hanging="357"/>
      </w:pPr>
      <w:r>
        <w:rPr>
          <w:rFonts w:ascii="Cambria" w:hAnsi="Cambria"/>
          <w:sz w:val="22"/>
        </w:rPr>
        <w:t xml:space="preserve">o </w:t>
      </w:r>
      <w:r>
        <w:rPr>
          <w:rFonts w:ascii="Cambria" w:hAnsi="Cambria"/>
          <w:b/>
          <w:sz w:val="22"/>
        </w:rPr>
        <w:t>Percentage Range:</w:t>
      </w:r>
      <w:r>
        <w:rPr>
          <w:rFonts w:ascii="Cambria" w:hAnsi="Cambria"/>
          <w:sz w:val="22"/>
        </w:rPr>
        <w:t xml:space="preserve"> 35-39%</w:t>
      </w:r>
    </w:p>
    <w:p>
      <w:pPr>
        <w:spacing w:line="276" w:lineRule="auto" w:after="80"/>
        <w:ind w:left="714" w:hanging="357"/>
      </w:pPr>
      <w:r>
        <w:rPr>
          <w:rFonts w:ascii="Cambria" w:hAnsi="Cambria"/>
          <w:sz w:val="22"/>
        </w:rPr>
        <w:t xml:space="preserve">o </w:t>
      </w:r>
      <w:r>
        <w:rPr>
          <w:rFonts w:ascii="Cambria" w:hAnsi="Cambria"/>
          <w:sz w:val="22"/>
        </w:rPr>
        <w:t>The student has met the absolute minimum standard to pass but shows limited understanding and may need remedial work to succeed in future courses.</w:t>
      </w:r>
    </w:p>
    <w:p>
      <w:pPr>
        <w:spacing w:line="276" w:lineRule="auto" w:after="80"/>
        <w:ind w:left="357" w:hanging="357"/>
      </w:pPr>
      <w:r>
        <w:rPr>
          <w:rFonts w:ascii="Cambria" w:hAnsi="Cambria"/>
          <w:b w:val="0"/>
          <w:sz w:val="22"/>
        </w:rPr>
        <w:t xml:space="preserve">11. </w:t>
      </w:r>
      <w:r>
        <w:rPr>
          <w:rFonts w:ascii="Cambria" w:hAnsi="Cambria"/>
          <w:sz w:val="22"/>
        </w:rPr>
        <w:t>F (Fail):</w:t>
      </w:r>
    </w:p>
    <w:p>
      <w:pPr>
        <w:spacing w:line="276" w:lineRule="auto" w:after="80"/>
        <w:ind w:left="714" w:hanging="357"/>
      </w:pPr>
      <w:r>
        <w:rPr>
          <w:rFonts w:ascii="Cambria" w:hAnsi="Cambria"/>
          <w:sz w:val="22"/>
        </w:rPr>
        <w:t xml:space="preserve">o </w:t>
      </w:r>
      <w:r>
        <w:rPr>
          <w:rFonts w:ascii="Cambria" w:hAnsi="Cambria"/>
          <w:b/>
          <w:sz w:val="22"/>
        </w:rPr>
        <w:t>Grade Point:</w:t>
      </w:r>
      <w:r>
        <w:rPr>
          <w:rFonts w:ascii="Cambria" w:hAnsi="Cambria"/>
          <w:sz w:val="22"/>
        </w:rPr>
        <w:t xml:space="preserve"> 0.0</w:t>
      </w:r>
    </w:p>
    <w:p>
      <w:pPr>
        <w:spacing w:line="276" w:lineRule="auto" w:after="80"/>
        <w:ind w:left="714" w:hanging="357"/>
      </w:pPr>
      <w:r>
        <w:rPr>
          <w:rFonts w:ascii="Cambria" w:hAnsi="Cambria"/>
          <w:sz w:val="22"/>
        </w:rPr>
        <w:t xml:space="preserve">o </w:t>
      </w:r>
      <w:r>
        <w:rPr>
          <w:rFonts w:ascii="Cambria" w:hAnsi="Cambria"/>
          <w:b/>
          <w:sz w:val="22"/>
        </w:rPr>
        <w:t>Percentage Range:</w:t>
      </w:r>
      <w:r>
        <w:rPr>
          <w:rFonts w:ascii="Cambria" w:hAnsi="Cambria"/>
          <w:sz w:val="22"/>
        </w:rPr>
        <w:t xml:space="preserve"> 0-34%</w:t>
      </w:r>
    </w:p>
    <w:p>
      <w:pPr>
        <w:spacing w:line="276" w:lineRule="auto" w:after="80"/>
        <w:ind w:left="714" w:hanging="357"/>
      </w:pPr>
      <w:r>
        <w:rPr>
          <w:rFonts w:ascii="Cambria" w:hAnsi="Cambria"/>
          <w:sz w:val="22"/>
        </w:rPr>
        <w:t xml:space="preserve">o </w:t>
      </w:r>
      <w:r>
        <w:rPr>
          <w:rFonts w:ascii="Cambria" w:hAnsi="Cambria"/>
          <w:sz w:val="22"/>
        </w:rPr>
        <w:t>Represents a fail grade. The student has failed to meet the minimum academic standards and may need to retake the course or complete remedial work.</w:t>
      </w:r>
    </w:p>
    <w:p>
      <w:pPr>
        <w:spacing w:before="280" w:after="160"/>
      </w:pPr>
      <w:r>
        <w:rPr>
          <w:rFonts w:ascii="Cambria" w:hAnsi="Cambria"/>
          <w:b/>
          <w:color w:val="1F3A5F"/>
          <w:sz w:val="29"/>
        </w:rPr>
        <w:t>16.3. Key Features of the A-F Grading System</w:t>
      </w:r>
    </w:p>
    <w:p>
      <w:pPr>
        <w:spacing w:line="276" w:lineRule="auto" w:after="80"/>
        <w:ind w:left="357" w:hanging="357"/>
      </w:pPr>
      <w:r>
        <w:rPr>
          <w:rFonts w:ascii="Cambria" w:hAnsi="Cambria"/>
          <w:b w:val="0"/>
          <w:sz w:val="22"/>
        </w:rPr>
        <w:t xml:space="preserve">1. </w:t>
      </w:r>
      <w:r>
        <w:rPr>
          <w:rFonts w:ascii="Cambria" w:hAnsi="Cambria"/>
          <w:b/>
          <w:sz w:val="22"/>
        </w:rPr>
        <w:t>Clear Performance Levels: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A-F grading system provides clear distinctions between different levels of academic performance, ranging from "Excellent" to "Fail". This makes it easier to understand where students stand in their academic journey.</w:t>
      </w:r>
    </w:p>
    <w:p>
      <w:pPr>
        <w:spacing w:line="276" w:lineRule="auto" w:after="80"/>
        <w:ind w:left="357" w:hanging="357"/>
      </w:pPr>
      <w:r>
        <w:rPr>
          <w:rFonts w:ascii="Cambria" w:hAnsi="Cambria"/>
          <w:b w:val="0"/>
          <w:sz w:val="22"/>
        </w:rPr>
        <w:t xml:space="preserve">2. </w:t>
      </w:r>
      <w:r>
        <w:rPr>
          <w:rFonts w:ascii="Cambria" w:hAnsi="Cambria"/>
          <w:b/>
          <w:sz w:val="22"/>
        </w:rPr>
        <w:t>Grade Points for GPA/CGPA Calculation: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grade points assigned to each letter grade are used in calculating the Grade Point Average (GPA) or Cumulative Grade Point Average (CGPA), which is a measure of overall academic performance across multiple courses and semesters.</w:t>
      </w:r>
    </w:p>
    <w:p>
      <w:pPr>
        <w:spacing w:line="276" w:lineRule="auto" w:after="80"/>
        <w:ind w:left="357" w:hanging="357"/>
      </w:pPr>
      <w:r>
        <w:rPr>
          <w:rFonts w:ascii="Cambria" w:hAnsi="Cambria"/>
          <w:b w:val="0"/>
          <w:sz w:val="22"/>
        </w:rPr>
        <w:t xml:space="preserve">3. </w:t>
      </w:r>
      <w:r>
        <w:rPr>
          <w:rFonts w:ascii="Cambria" w:hAnsi="Cambria"/>
          <w:b/>
          <w:sz w:val="22"/>
        </w:rPr>
        <w:t>Transparency: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system offers transparency in how student performance is evaluated, with a defined relationship between grades, grade points, and percentage ranges.</w:t>
      </w:r>
    </w:p>
    <w:p>
      <w:pPr>
        <w:spacing w:line="276" w:lineRule="auto" w:after="80"/>
        <w:ind w:left="357" w:hanging="357"/>
      </w:pPr>
      <w:r>
        <w:rPr>
          <w:rFonts w:ascii="Cambria" w:hAnsi="Cambria"/>
          <w:b w:val="0"/>
          <w:sz w:val="22"/>
        </w:rPr>
        <w:t xml:space="preserve">4. </w:t>
      </w:r>
      <w:r>
        <w:rPr>
          <w:rFonts w:ascii="Cambria" w:hAnsi="Cambria"/>
          <w:b/>
          <w:sz w:val="22"/>
        </w:rPr>
        <w:t>Encourages Motivation: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use of higher letter grades such as "A", "A-", and "B+" motivates students to strive for academic excellence, while also providing a clear benchmark for success.</w:t>
      </w:r>
    </w:p>
    <w:p>
      <w:pPr>
        <w:spacing w:before="280" w:after="160"/>
      </w:pPr>
      <w:r>
        <w:rPr>
          <w:rFonts w:ascii="Cambria" w:hAnsi="Cambria"/>
          <w:b/>
          <w:color w:val="1F3A5F"/>
          <w:sz w:val="29"/>
        </w:rPr>
        <w:t>16.4. Grade Conversion Between Systems</w:t>
      </w:r>
    </w:p>
    <w:p>
      <w:pPr>
        <w:spacing w:after="120" w:before="0" w:line="276" w:lineRule="auto"/>
        <w:jc w:val="both"/>
      </w:pPr>
      <w:r>
        <w:rPr>
          <w:rFonts w:ascii="Cambria" w:hAnsi="Cambria"/>
          <w:sz w:val="22"/>
        </w:rPr>
        <w:t>Many institutions use the A-F grading system in conjunction with the percentage scale or GPA system. For example, to convert letter grades to percentage marks, the following typical conversion is used:</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137"/>
            <w:shd w:val="clear" w:color="auto" w:fill="1F3A5F"/>
            <w:tcW w:w="3137" w:type="dxa"/>
          </w:tcPr>
          <w:p>
            <w:pPr>
              <w:spacing w:after="40" w:line="264" w:lineRule="auto"/>
              <w:jc w:val="center"/>
            </w:pPr>
            <w:r/>
            <w:r>
              <w:rPr>
                <w:rFonts w:ascii="Cambria" w:hAnsi="Cambria"/>
                <w:b/>
                <w:color w:val="FFFFFF"/>
                <w:sz w:val="21"/>
              </w:rPr>
              <w:t>Letter Grade</w:t>
            </w:r>
          </w:p>
        </w:tc>
        <w:tc>
          <w:tcPr>
            <w:tcW w:type="dxa" w:w="3137"/>
            <w:shd w:val="clear" w:color="auto" w:fill="1F3A5F"/>
            <w:tcW w:w="3137" w:type="dxa"/>
          </w:tcPr>
          <w:p>
            <w:pPr>
              <w:spacing w:after="40" w:line="264" w:lineRule="auto"/>
              <w:jc w:val="center"/>
            </w:pPr>
            <w:r/>
            <w:r>
              <w:rPr>
                <w:rFonts w:ascii="Cambria" w:hAnsi="Cambria"/>
                <w:b/>
                <w:color w:val="FFFFFF"/>
                <w:sz w:val="21"/>
              </w:rPr>
              <w:t>Percentage Range</w:t>
            </w:r>
          </w:p>
        </w:tc>
        <w:tc>
          <w:tcPr>
            <w:tcW w:type="dxa" w:w="3137"/>
            <w:shd w:val="clear" w:color="auto" w:fill="1F3A5F"/>
            <w:tcW w:w="3137" w:type="dxa"/>
          </w:tcPr>
          <w:p>
            <w:pPr>
              <w:spacing w:after="40" w:line="264" w:lineRule="auto"/>
              <w:jc w:val="center"/>
            </w:pPr>
            <w:r/>
            <w:r>
              <w:rPr>
                <w:rFonts w:ascii="Cambria" w:hAnsi="Cambria"/>
                <w:b/>
                <w:color w:val="FFFFFF"/>
                <w:sz w:val="21"/>
              </w:rPr>
              <w:t>Grade Points (GPA)</w:t>
            </w:r>
          </w:p>
        </w:tc>
      </w:tr>
      <w:tr>
        <w:tc>
          <w:tcPr>
            <w:tcW w:type="dxa" w:w="3137"/>
            <w:tcW w:w="3137" w:type="dxa"/>
          </w:tcPr>
          <w:p>
            <w:pPr>
              <w:spacing w:after="40" w:line="264" w:lineRule="auto"/>
            </w:pPr>
            <w:r/>
            <w:r>
              <w:rPr>
                <w:rFonts w:ascii="Cambria" w:hAnsi="Cambria"/>
                <w:b w:val="0"/>
                <w:sz w:val="21"/>
              </w:rPr>
              <w:t>A</w:t>
            </w:r>
          </w:p>
        </w:tc>
        <w:tc>
          <w:tcPr>
            <w:tcW w:type="dxa" w:w="3137"/>
            <w:tcW w:w="3137" w:type="dxa"/>
          </w:tcPr>
          <w:p>
            <w:pPr>
              <w:spacing w:after="40" w:line="264" w:lineRule="auto"/>
              <w:jc w:val="center"/>
            </w:pPr>
            <w:r/>
            <w:r>
              <w:rPr>
                <w:rFonts w:ascii="Cambria" w:hAnsi="Cambria"/>
                <w:b w:val="0"/>
                <w:sz w:val="21"/>
              </w:rPr>
              <w:t>90-100%</w:t>
            </w:r>
          </w:p>
        </w:tc>
        <w:tc>
          <w:tcPr>
            <w:tcW w:type="dxa" w:w="3137"/>
            <w:tcW w:w="3137" w:type="dxa"/>
          </w:tcPr>
          <w:p>
            <w:pPr>
              <w:spacing w:after="40" w:line="264" w:lineRule="auto"/>
              <w:jc w:val="center"/>
            </w:pPr>
            <w:r/>
            <w:r>
              <w:rPr>
                <w:rFonts w:ascii="Cambria" w:hAnsi="Cambria"/>
                <w:b w:val="0"/>
                <w:sz w:val="21"/>
              </w:rPr>
              <w:t>4.0</w:t>
            </w:r>
          </w:p>
        </w:tc>
      </w:tr>
      <w:tr>
        <w:tc>
          <w:tcPr>
            <w:tcW w:type="dxa" w:w="3137"/>
            <w:tcW w:w="3137" w:type="dxa"/>
            <w:shd w:val="clear" w:color="auto" w:fill="E8EEF4"/>
          </w:tcPr>
          <w:p>
            <w:pPr>
              <w:spacing w:after="40" w:line="264" w:lineRule="auto"/>
            </w:pPr>
            <w:r/>
            <w:r>
              <w:rPr>
                <w:rFonts w:ascii="Cambria" w:hAnsi="Cambria"/>
                <w:b w:val="0"/>
                <w:sz w:val="21"/>
              </w:rPr>
              <w:t>A-</w:t>
            </w:r>
          </w:p>
        </w:tc>
        <w:tc>
          <w:tcPr>
            <w:tcW w:type="dxa" w:w="3137"/>
            <w:tcW w:w="3137" w:type="dxa"/>
            <w:shd w:val="clear" w:color="auto" w:fill="E8EEF4"/>
          </w:tcPr>
          <w:p>
            <w:pPr>
              <w:spacing w:after="40" w:line="264" w:lineRule="auto"/>
              <w:jc w:val="center"/>
            </w:pPr>
            <w:r/>
            <w:r>
              <w:rPr>
                <w:rFonts w:ascii="Cambria" w:hAnsi="Cambria"/>
                <w:b w:val="0"/>
                <w:sz w:val="21"/>
              </w:rPr>
              <w:t>85-89%</w:t>
            </w:r>
          </w:p>
        </w:tc>
        <w:tc>
          <w:tcPr>
            <w:tcW w:type="dxa" w:w="3137"/>
            <w:tcW w:w="3137" w:type="dxa"/>
            <w:shd w:val="clear" w:color="auto" w:fill="E8EEF4"/>
          </w:tcPr>
          <w:p>
            <w:pPr>
              <w:spacing w:after="40" w:line="264" w:lineRule="auto"/>
              <w:jc w:val="center"/>
            </w:pPr>
            <w:r/>
            <w:r>
              <w:rPr>
                <w:rFonts w:ascii="Cambria" w:hAnsi="Cambria"/>
                <w:b w:val="0"/>
                <w:sz w:val="21"/>
              </w:rPr>
              <w:t>3.7</w:t>
            </w:r>
          </w:p>
        </w:tc>
      </w:tr>
      <w:tr>
        <w:tc>
          <w:tcPr>
            <w:tcW w:type="dxa" w:w="3137"/>
            <w:tcW w:w="3137" w:type="dxa"/>
          </w:tcPr>
          <w:p>
            <w:pPr>
              <w:spacing w:after="40" w:line="264" w:lineRule="auto"/>
            </w:pPr>
            <w:r/>
            <w:r>
              <w:rPr>
                <w:rFonts w:ascii="Cambria" w:hAnsi="Cambria"/>
                <w:b w:val="0"/>
                <w:sz w:val="21"/>
              </w:rPr>
              <w:t>B+</w:t>
            </w:r>
          </w:p>
        </w:tc>
        <w:tc>
          <w:tcPr>
            <w:tcW w:type="dxa" w:w="3137"/>
            <w:tcW w:w="3137" w:type="dxa"/>
          </w:tcPr>
          <w:p>
            <w:pPr>
              <w:spacing w:after="40" w:line="264" w:lineRule="auto"/>
              <w:jc w:val="center"/>
            </w:pPr>
            <w:r/>
            <w:r>
              <w:rPr>
                <w:rFonts w:ascii="Cambria" w:hAnsi="Cambria"/>
                <w:b w:val="0"/>
                <w:sz w:val="21"/>
              </w:rPr>
              <w:t>80-84%</w:t>
            </w:r>
          </w:p>
        </w:tc>
        <w:tc>
          <w:tcPr>
            <w:tcW w:type="dxa" w:w="3137"/>
            <w:tcW w:w="3137" w:type="dxa"/>
          </w:tcPr>
          <w:p>
            <w:pPr>
              <w:spacing w:after="40" w:line="264" w:lineRule="auto"/>
              <w:jc w:val="center"/>
            </w:pPr>
            <w:r/>
            <w:r>
              <w:rPr>
                <w:rFonts w:ascii="Cambria" w:hAnsi="Cambria"/>
                <w:b w:val="0"/>
                <w:sz w:val="21"/>
              </w:rPr>
              <w:t>3.3</w:t>
            </w:r>
          </w:p>
        </w:tc>
      </w:tr>
      <w:tr>
        <w:tc>
          <w:tcPr>
            <w:tcW w:type="dxa" w:w="3137"/>
            <w:tcW w:w="3137" w:type="dxa"/>
            <w:shd w:val="clear" w:color="auto" w:fill="E8EEF4"/>
          </w:tcPr>
          <w:p>
            <w:pPr>
              <w:spacing w:after="40" w:line="264" w:lineRule="auto"/>
            </w:pPr>
            <w:r/>
            <w:r>
              <w:rPr>
                <w:rFonts w:ascii="Cambria" w:hAnsi="Cambria"/>
                <w:b w:val="0"/>
                <w:sz w:val="21"/>
              </w:rPr>
              <w:t>B</w:t>
            </w:r>
          </w:p>
        </w:tc>
        <w:tc>
          <w:tcPr>
            <w:tcW w:type="dxa" w:w="3137"/>
            <w:tcW w:w="3137" w:type="dxa"/>
            <w:shd w:val="clear" w:color="auto" w:fill="E8EEF4"/>
          </w:tcPr>
          <w:p>
            <w:pPr>
              <w:spacing w:after="40" w:line="264" w:lineRule="auto"/>
              <w:jc w:val="center"/>
            </w:pPr>
            <w:r/>
            <w:r>
              <w:rPr>
                <w:rFonts w:ascii="Cambria" w:hAnsi="Cambria"/>
                <w:b w:val="0"/>
                <w:sz w:val="21"/>
              </w:rPr>
              <w:t>70-79%</w:t>
            </w:r>
          </w:p>
        </w:tc>
        <w:tc>
          <w:tcPr>
            <w:tcW w:type="dxa" w:w="3137"/>
            <w:tcW w:w="3137" w:type="dxa"/>
            <w:shd w:val="clear" w:color="auto" w:fill="E8EEF4"/>
          </w:tcPr>
          <w:p>
            <w:pPr>
              <w:spacing w:after="40" w:line="264" w:lineRule="auto"/>
              <w:jc w:val="center"/>
            </w:pPr>
            <w:r/>
            <w:r>
              <w:rPr>
                <w:rFonts w:ascii="Cambria" w:hAnsi="Cambria"/>
                <w:b w:val="0"/>
                <w:sz w:val="21"/>
              </w:rPr>
              <w:t>3.0</w:t>
            </w:r>
          </w:p>
        </w:tc>
      </w:tr>
      <w:tr>
        <w:tc>
          <w:tcPr>
            <w:tcW w:type="dxa" w:w="3137"/>
            <w:tcW w:w="3137" w:type="dxa"/>
          </w:tcPr>
          <w:p>
            <w:pPr>
              <w:spacing w:after="40" w:line="264" w:lineRule="auto"/>
            </w:pPr>
            <w:r/>
            <w:r>
              <w:rPr>
                <w:rFonts w:ascii="Cambria" w:hAnsi="Cambria"/>
                <w:b w:val="0"/>
                <w:sz w:val="21"/>
              </w:rPr>
              <w:t>B-</w:t>
            </w:r>
          </w:p>
        </w:tc>
        <w:tc>
          <w:tcPr>
            <w:tcW w:type="dxa" w:w="3137"/>
            <w:tcW w:w="3137" w:type="dxa"/>
          </w:tcPr>
          <w:p>
            <w:pPr>
              <w:spacing w:after="40" w:line="264" w:lineRule="auto"/>
              <w:jc w:val="center"/>
            </w:pPr>
            <w:r/>
            <w:r>
              <w:rPr>
                <w:rFonts w:ascii="Cambria" w:hAnsi="Cambria"/>
                <w:b w:val="0"/>
                <w:sz w:val="21"/>
              </w:rPr>
              <w:t>65-69%</w:t>
            </w:r>
          </w:p>
        </w:tc>
        <w:tc>
          <w:tcPr>
            <w:tcW w:type="dxa" w:w="3137"/>
            <w:tcW w:w="3137" w:type="dxa"/>
          </w:tcPr>
          <w:p>
            <w:pPr>
              <w:spacing w:after="40" w:line="264" w:lineRule="auto"/>
              <w:jc w:val="center"/>
            </w:pPr>
            <w:r/>
            <w:r>
              <w:rPr>
                <w:rFonts w:ascii="Cambria" w:hAnsi="Cambria"/>
                <w:b w:val="0"/>
                <w:sz w:val="21"/>
              </w:rPr>
              <w:t>2.7</w:t>
            </w:r>
          </w:p>
        </w:tc>
      </w:tr>
      <w:tr>
        <w:tc>
          <w:tcPr>
            <w:tcW w:type="dxa" w:w="3137"/>
            <w:tcW w:w="3137" w:type="dxa"/>
            <w:shd w:val="clear" w:color="auto" w:fill="E8EEF4"/>
          </w:tcPr>
          <w:p>
            <w:pPr>
              <w:spacing w:after="40" w:line="264" w:lineRule="auto"/>
            </w:pPr>
            <w:r/>
            <w:r>
              <w:rPr>
                <w:rFonts w:ascii="Cambria" w:hAnsi="Cambria"/>
                <w:b w:val="0"/>
                <w:sz w:val="21"/>
              </w:rPr>
              <w:t>C+</w:t>
            </w:r>
          </w:p>
        </w:tc>
        <w:tc>
          <w:tcPr>
            <w:tcW w:type="dxa" w:w="3137"/>
            <w:tcW w:w="3137" w:type="dxa"/>
            <w:shd w:val="clear" w:color="auto" w:fill="E8EEF4"/>
          </w:tcPr>
          <w:p>
            <w:pPr>
              <w:spacing w:after="40" w:line="264" w:lineRule="auto"/>
              <w:jc w:val="center"/>
            </w:pPr>
            <w:r/>
            <w:r>
              <w:rPr>
                <w:rFonts w:ascii="Cambria" w:hAnsi="Cambria"/>
                <w:b w:val="0"/>
                <w:sz w:val="21"/>
              </w:rPr>
              <w:t>60-64%</w:t>
            </w:r>
          </w:p>
        </w:tc>
        <w:tc>
          <w:tcPr>
            <w:tcW w:type="dxa" w:w="3137"/>
            <w:tcW w:w="3137" w:type="dxa"/>
            <w:shd w:val="clear" w:color="auto" w:fill="E8EEF4"/>
          </w:tcPr>
          <w:p>
            <w:pPr>
              <w:spacing w:after="40" w:line="264" w:lineRule="auto"/>
              <w:jc w:val="center"/>
            </w:pPr>
            <w:r/>
            <w:r>
              <w:rPr>
                <w:rFonts w:ascii="Cambria" w:hAnsi="Cambria"/>
                <w:b w:val="0"/>
                <w:sz w:val="21"/>
              </w:rPr>
              <w:t>2.3</w:t>
            </w:r>
          </w:p>
        </w:tc>
      </w:tr>
      <w:tr>
        <w:tc>
          <w:tcPr>
            <w:tcW w:type="dxa" w:w="3137"/>
            <w:tcW w:w="3137" w:type="dxa"/>
          </w:tcPr>
          <w:p>
            <w:pPr>
              <w:spacing w:after="40" w:line="264" w:lineRule="auto"/>
            </w:pPr>
            <w:r/>
            <w:r>
              <w:rPr>
                <w:rFonts w:ascii="Cambria" w:hAnsi="Cambria"/>
                <w:b w:val="0"/>
                <w:sz w:val="21"/>
              </w:rPr>
              <w:t>C</w:t>
            </w:r>
          </w:p>
        </w:tc>
        <w:tc>
          <w:tcPr>
            <w:tcW w:type="dxa" w:w="3137"/>
            <w:tcW w:w="3137" w:type="dxa"/>
          </w:tcPr>
          <w:p>
            <w:pPr>
              <w:spacing w:after="40" w:line="264" w:lineRule="auto"/>
              <w:jc w:val="center"/>
            </w:pPr>
            <w:r/>
            <w:r>
              <w:rPr>
                <w:rFonts w:ascii="Cambria" w:hAnsi="Cambria"/>
                <w:b w:val="0"/>
                <w:sz w:val="21"/>
              </w:rPr>
              <w:t>50-59%</w:t>
            </w:r>
          </w:p>
        </w:tc>
        <w:tc>
          <w:tcPr>
            <w:tcW w:type="dxa" w:w="3137"/>
            <w:tcW w:w="3137" w:type="dxa"/>
          </w:tcPr>
          <w:p>
            <w:pPr>
              <w:spacing w:after="40" w:line="264" w:lineRule="auto"/>
              <w:jc w:val="center"/>
            </w:pPr>
            <w:r/>
            <w:r>
              <w:rPr>
                <w:rFonts w:ascii="Cambria" w:hAnsi="Cambria"/>
                <w:b w:val="0"/>
                <w:sz w:val="21"/>
              </w:rPr>
              <w:t>2.0</w:t>
            </w:r>
          </w:p>
        </w:tc>
      </w:tr>
      <w:tr>
        <w:tc>
          <w:tcPr>
            <w:tcW w:type="dxa" w:w="3137"/>
            <w:tcW w:w="3137" w:type="dxa"/>
            <w:shd w:val="clear" w:color="auto" w:fill="E8EEF4"/>
          </w:tcPr>
          <w:p>
            <w:pPr>
              <w:spacing w:after="40" w:line="264" w:lineRule="auto"/>
            </w:pPr>
            <w:r/>
            <w:r>
              <w:rPr>
                <w:rFonts w:ascii="Cambria" w:hAnsi="Cambria"/>
                <w:b w:val="0"/>
                <w:sz w:val="21"/>
              </w:rPr>
              <w:t>C-</w:t>
            </w:r>
          </w:p>
        </w:tc>
        <w:tc>
          <w:tcPr>
            <w:tcW w:type="dxa" w:w="3137"/>
            <w:tcW w:w="3137" w:type="dxa"/>
            <w:shd w:val="clear" w:color="auto" w:fill="E8EEF4"/>
          </w:tcPr>
          <w:p>
            <w:pPr>
              <w:spacing w:after="40" w:line="264" w:lineRule="auto"/>
              <w:jc w:val="center"/>
            </w:pPr>
            <w:r/>
            <w:r>
              <w:rPr>
                <w:rFonts w:ascii="Cambria" w:hAnsi="Cambria"/>
                <w:b w:val="0"/>
                <w:sz w:val="21"/>
              </w:rPr>
              <w:t>45-49%</w:t>
            </w:r>
          </w:p>
        </w:tc>
        <w:tc>
          <w:tcPr>
            <w:tcW w:type="dxa" w:w="3137"/>
            <w:tcW w:w="3137" w:type="dxa"/>
            <w:shd w:val="clear" w:color="auto" w:fill="E8EEF4"/>
          </w:tcPr>
          <w:p>
            <w:pPr>
              <w:spacing w:after="40" w:line="264" w:lineRule="auto"/>
              <w:jc w:val="center"/>
            </w:pPr>
            <w:r/>
            <w:r>
              <w:rPr>
                <w:rFonts w:ascii="Cambria" w:hAnsi="Cambria"/>
                <w:b w:val="0"/>
                <w:sz w:val="21"/>
              </w:rPr>
              <w:t>1.7</w:t>
            </w:r>
          </w:p>
        </w:tc>
      </w:tr>
      <w:tr>
        <w:tc>
          <w:tcPr>
            <w:tcW w:type="dxa" w:w="3137"/>
            <w:tcW w:w="3137" w:type="dxa"/>
          </w:tcPr>
          <w:p>
            <w:pPr>
              <w:spacing w:after="40" w:line="264" w:lineRule="auto"/>
            </w:pPr>
            <w:r/>
            <w:r>
              <w:rPr>
                <w:rFonts w:ascii="Cambria" w:hAnsi="Cambria"/>
                <w:b w:val="0"/>
                <w:sz w:val="21"/>
              </w:rPr>
              <w:t>D+</w:t>
            </w:r>
          </w:p>
        </w:tc>
        <w:tc>
          <w:tcPr>
            <w:tcW w:type="dxa" w:w="3137"/>
            <w:tcW w:w="3137" w:type="dxa"/>
          </w:tcPr>
          <w:p>
            <w:pPr>
              <w:spacing w:after="40" w:line="264" w:lineRule="auto"/>
              <w:jc w:val="center"/>
            </w:pPr>
            <w:r/>
            <w:r>
              <w:rPr>
                <w:rFonts w:ascii="Cambria" w:hAnsi="Cambria"/>
                <w:b w:val="0"/>
                <w:sz w:val="21"/>
              </w:rPr>
              <w:t>40-44%</w:t>
            </w:r>
          </w:p>
        </w:tc>
        <w:tc>
          <w:tcPr>
            <w:tcW w:type="dxa" w:w="3137"/>
            <w:tcW w:w="3137" w:type="dxa"/>
          </w:tcPr>
          <w:p>
            <w:pPr>
              <w:spacing w:after="40" w:line="264" w:lineRule="auto"/>
              <w:jc w:val="center"/>
            </w:pPr>
            <w:r/>
            <w:r>
              <w:rPr>
                <w:rFonts w:ascii="Cambria" w:hAnsi="Cambria"/>
                <w:b w:val="0"/>
                <w:sz w:val="21"/>
              </w:rPr>
              <w:t>1.3</w:t>
            </w:r>
          </w:p>
        </w:tc>
      </w:tr>
      <w:tr>
        <w:tc>
          <w:tcPr>
            <w:tcW w:type="dxa" w:w="3137"/>
            <w:tcW w:w="3137" w:type="dxa"/>
            <w:shd w:val="clear" w:color="auto" w:fill="E8EEF4"/>
          </w:tcPr>
          <w:p>
            <w:pPr>
              <w:spacing w:after="40" w:line="264" w:lineRule="auto"/>
            </w:pPr>
            <w:r/>
            <w:r>
              <w:rPr>
                <w:rFonts w:ascii="Cambria" w:hAnsi="Cambria"/>
                <w:b w:val="0"/>
                <w:sz w:val="21"/>
              </w:rPr>
              <w:t>D</w:t>
            </w:r>
          </w:p>
        </w:tc>
        <w:tc>
          <w:tcPr>
            <w:tcW w:type="dxa" w:w="3137"/>
            <w:tcW w:w="3137" w:type="dxa"/>
            <w:shd w:val="clear" w:color="auto" w:fill="E8EEF4"/>
          </w:tcPr>
          <w:p>
            <w:pPr>
              <w:spacing w:after="40" w:line="264" w:lineRule="auto"/>
              <w:jc w:val="center"/>
            </w:pPr>
            <w:r/>
            <w:r>
              <w:rPr>
                <w:rFonts w:ascii="Cambria" w:hAnsi="Cambria"/>
                <w:b w:val="0"/>
                <w:sz w:val="21"/>
              </w:rPr>
              <w:t>35-39%</w:t>
            </w:r>
          </w:p>
        </w:tc>
        <w:tc>
          <w:tcPr>
            <w:tcW w:type="dxa" w:w="3137"/>
            <w:tcW w:w="3137" w:type="dxa"/>
            <w:shd w:val="clear" w:color="auto" w:fill="E8EEF4"/>
          </w:tcPr>
          <w:p>
            <w:pPr>
              <w:spacing w:after="40" w:line="264" w:lineRule="auto"/>
              <w:jc w:val="center"/>
            </w:pPr>
            <w:r/>
            <w:r>
              <w:rPr>
                <w:rFonts w:ascii="Cambria" w:hAnsi="Cambria"/>
                <w:b w:val="0"/>
                <w:sz w:val="21"/>
              </w:rPr>
              <w:t>1.0</w:t>
            </w:r>
          </w:p>
        </w:tc>
      </w:tr>
      <w:tr>
        <w:tc>
          <w:tcPr>
            <w:tcW w:type="dxa" w:w="3137"/>
            <w:tcW w:w="3137" w:type="dxa"/>
          </w:tcPr>
          <w:p>
            <w:pPr>
              <w:spacing w:after="40" w:line="264" w:lineRule="auto"/>
            </w:pPr>
            <w:r/>
            <w:r>
              <w:rPr>
                <w:rFonts w:ascii="Cambria" w:hAnsi="Cambria"/>
                <w:b w:val="0"/>
                <w:sz w:val="21"/>
              </w:rPr>
              <w:t>F</w:t>
            </w:r>
          </w:p>
        </w:tc>
        <w:tc>
          <w:tcPr>
            <w:tcW w:type="dxa" w:w="3137"/>
            <w:tcW w:w="3137" w:type="dxa"/>
          </w:tcPr>
          <w:p>
            <w:pPr>
              <w:spacing w:after="40" w:line="264" w:lineRule="auto"/>
              <w:jc w:val="center"/>
            </w:pPr>
            <w:r/>
            <w:r>
              <w:rPr>
                <w:rFonts w:ascii="Cambria" w:hAnsi="Cambria"/>
                <w:b w:val="0"/>
                <w:sz w:val="21"/>
              </w:rPr>
              <w:t>0-34%</w:t>
            </w:r>
          </w:p>
        </w:tc>
        <w:tc>
          <w:tcPr>
            <w:tcW w:type="dxa" w:w="3137"/>
            <w:tcW w:w="3137" w:type="dxa"/>
          </w:tcPr>
          <w:p>
            <w:pPr>
              <w:spacing w:after="40" w:line="264" w:lineRule="auto"/>
              <w:jc w:val="center"/>
            </w:pPr>
            <w:r/>
            <w:r>
              <w:rPr>
                <w:rFonts w:ascii="Cambria" w:hAnsi="Cambria"/>
                <w:b w:val="0"/>
                <w:sz w:val="21"/>
              </w:rPr>
              <w:t>0.0</w:t>
            </w:r>
          </w:p>
        </w:tc>
      </w:tr>
    </w:tbl>
    <w:p>
      <w:pPr>
        <w:spacing w:before="280" w:after="160"/>
      </w:pPr>
      <w:r>
        <w:rPr>
          <w:rFonts w:ascii="Cambria" w:hAnsi="Cambria"/>
          <w:b/>
          <w:color w:val="1F3A5F"/>
          <w:sz w:val="29"/>
        </w:rPr>
        <w:t>16.5. Advantages of the A-F Grading System</w:t>
      </w:r>
    </w:p>
    <w:p>
      <w:pPr>
        <w:spacing w:line="276" w:lineRule="auto" w:after="80"/>
        <w:ind w:left="357" w:hanging="357"/>
      </w:pPr>
      <w:r>
        <w:rPr>
          <w:rFonts w:ascii="Cambria" w:hAnsi="Cambria"/>
          <w:b w:val="0"/>
          <w:sz w:val="22"/>
        </w:rPr>
        <w:t xml:space="preserve">1. </w:t>
      </w:r>
      <w:r>
        <w:rPr>
          <w:rFonts w:ascii="Cambria" w:hAnsi="Cambria"/>
          <w:b/>
          <w:sz w:val="22"/>
        </w:rPr>
        <w:t>Clear and Simple: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AF grading system provides a clear and simple way to assess students’ academic achievements, making it easy to understand both for students and educators.</w:t>
      </w:r>
    </w:p>
    <w:p>
      <w:pPr>
        <w:spacing w:line="276" w:lineRule="auto" w:after="80"/>
        <w:ind w:left="357" w:hanging="357"/>
      </w:pPr>
      <w:r>
        <w:rPr>
          <w:rFonts w:ascii="Cambria" w:hAnsi="Cambria"/>
          <w:b w:val="0"/>
          <w:sz w:val="22"/>
        </w:rPr>
        <w:t xml:space="preserve">2. </w:t>
      </w:r>
      <w:r>
        <w:rPr>
          <w:rFonts w:ascii="Cambria" w:hAnsi="Cambria"/>
          <w:b/>
          <w:sz w:val="22"/>
        </w:rPr>
        <w:t>Motivates Academic Excellence: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letter grades, particularly A and B, motivate students to aim for high achievement, contributing to academic rigor and maintaining standards.</w:t>
      </w:r>
    </w:p>
    <w:p>
      <w:pPr>
        <w:spacing w:line="276" w:lineRule="auto" w:after="80"/>
        <w:ind w:left="357" w:hanging="357"/>
      </w:pPr>
      <w:r>
        <w:rPr>
          <w:rFonts w:ascii="Cambria" w:hAnsi="Cambria"/>
          <w:b w:val="0"/>
          <w:sz w:val="22"/>
        </w:rPr>
        <w:t xml:space="preserve">3. </w:t>
      </w:r>
      <w:r>
        <w:rPr>
          <w:rFonts w:ascii="Cambria" w:hAnsi="Cambria"/>
          <w:b/>
          <w:sz w:val="22"/>
        </w:rPr>
        <w:t>Comprehensive Feedback:</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AF system provides comprehensive feedback on students’ performance. Each grade indicates the level of competence, from excellent to failing, and serves as a guideline for improvement.</w:t>
      </w:r>
    </w:p>
    <w:p>
      <w:pPr>
        <w:spacing w:line="276" w:lineRule="auto" w:after="80"/>
        <w:ind w:left="357" w:hanging="357"/>
      </w:pPr>
      <w:r>
        <w:rPr>
          <w:rFonts w:ascii="Cambria" w:hAnsi="Cambria"/>
          <w:b w:val="0"/>
          <w:sz w:val="22"/>
        </w:rPr>
        <w:t xml:space="preserve">4. </w:t>
      </w:r>
      <w:r>
        <w:rPr>
          <w:rFonts w:ascii="Cambria" w:hAnsi="Cambria"/>
          <w:b/>
          <w:sz w:val="22"/>
        </w:rPr>
        <w:t>Widely Recognized:</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A-F grading system is used internationally, ensuring universality and comparability of academic performance across institutions.</w:t>
      </w:r>
    </w:p>
    <w:p>
      <w:pPr>
        <w:spacing w:before="280" w:after="160"/>
      </w:pPr>
      <w:r>
        <w:rPr>
          <w:rFonts w:ascii="Cambria" w:hAnsi="Cambria"/>
          <w:b/>
          <w:color w:val="1F3A5F"/>
          <w:sz w:val="29"/>
        </w:rPr>
        <w:t>16.6. Challenges of the A-F Grading System</w:t>
      </w:r>
    </w:p>
    <w:p>
      <w:pPr>
        <w:spacing w:line="276" w:lineRule="auto" w:after="80"/>
        <w:ind w:left="357" w:hanging="357"/>
      </w:pPr>
      <w:r>
        <w:rPr>
          <w:rFonts w:ascii="Cambria" w:hAnsi="Cambria"/>
          <w:b w:val="0"/>
          <w:sz w:val="22"/>
        </w:rPr>
        <w:t xml:space="preserve">1. </w:t>
      </w:r>
      <w:r>
        <w:rPr>
          <w:rFonts w:ascii="Cambria" w:hAnsi="Cambria"/>
          <w:b/>
          <w:sz w:val="22"/>
        </w:rPr>
        <w:t>Pressure to Achieve High Grades: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A-F grading system can put significant pressure on students, especially when aiming for an A grade. This pressure may lead to academic stress and mental health issues.</w:t>
      </w:r>
    </w:p>
    <w:p>
      <w:pPr>
        <w:spacing w:line="276" w:lineRule="auto" w:after="80"/>
        <w:ind w:left="357" w:hanging="357"/>
      </w:pPr>
      <w:r>
        <w:rPr>
          <w:rFonts w:ascii="Cambria" w:hAnsi="Cambria"/>
          <w:b w:val="0"/>
          <w:sz w:val="22"/>
        </w:rPr>
        <w:t xml:space="preserve">2. </w:t>
      </w:r>
      <w:r>
        <w:rPr>
          <w:rFonts w:ascii="Cambria" w:hAnsi="Cambria"/>
          <w:b/>
          <w:sz w:val="22"/>
        </w:rPr>
        <w:t>Limited Feedback:</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A-F grading system does not provide detailed feedback beyond the letter grade, which can make it difficult for students to understand the specific areas in which they need improvement.</w:t>
      </w:r>
    </w:p>
    <w:p>
      <w:pPr>
        <w:spacing w:line="276" w:lineRule="auto" w:after="80"/>
        <w:ind w:left="357" w:hanging="357"/>
      </w:pPr>
      <w:r>
        <w:rPr>
          <w:rFonts w:ascii="Cambria" w:hAnsi="Cambria"/>
          <w:b w:val="0"/>
          <w:sz w:val="22"/>
        </w:rPr>
        <w:t xml:space="preserve">3. </w:t>
      </w:r>
      <w:r>
        <w:rPr>
          <w:rFonts w:ascii="Cambria" w:hAnsi="Cambria"/>
          <w:b/>
          <w:sz w:val="22"/>
        </w:rPr>
        <w:t>Over-Simplification: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By reducing performance to a single letter grade, the system may fail to capture the complexity of students’ academic development, leaving out nuanced achievements such as critical thinking or collaboration.</w:t>
      </w:r>
    </w:p>
    <w:p>
      <w:pPr>
        <w:spacing w:before="280" w:after="160"/>
      </w:pPr>
      <w:r>
        <w:rPr>
          <w:rFonts w:ascii="Cambria" w:hAnsi="Cambria"/>
          <w:b/>
          <w:color w:val="1F3A5F"/>
          <w:sz w:val="29"/>
        </w:rPr>
        <w:t>16.7. Rationale for the A-F Grading System Policy</w:t>
      </w:r>
    </w:p>
    <w:p>
      <w:pPr>
        <w:spacing w:line="276" w:lineRule="auto" w:after="80"/>
        <w:ind w:left="357" w:hanging="357"/>
      </w:pPr>
      <w:r>
        <w:rPr>
          <w:rFonts w:ascii="Cambria" w:hAnsi="Cambria"/>
          <w:sz w:val="22"/>
        </w:rPr>
        <w:t xml:space="preserve">• </w:t>
      </w:r>
      <w:r>
        <w:rPr>
          <w:rFonts w:ascii="Cambria" w:hAnsi="Cambria"/>
          <w:b/>
          <w:sz w:val="22"/>
        </w:rPr>
        <w:t>Fair and Transparent Evaluation:</w:t>
      </w:r>
      <w:r>
        <w:rPr>
          <w:rFonts w:ascii="Cambria" w:hAnsi="Cambria"/>
          <w:sz w:val="22"/>
        </w:rPr>
        <w:t xml:space="preserve"> The A-F grading system ensures fairness and clarity in evaluating student performance, with clear criteria for each grade.</w:t>
      </w:r>
    </w:p>
    <w:p>
      <w:pPr>
        <w:spacing w:line="276" w:lineRule="auto" w:after="80"/>
        <w:ind w:left="357" w:hanging="357"/>
      </w:pPr>
      <w:r>
        <w:rPr>
          <w:rFonts w:ascii="Cambria" w:hAnsi="Cambria"/>
          <w:sz w:val="22"/>
        </w:rPr>
        <w:t xml:space="preserve">• </w:t>
      </w:r>
      <w:r>
        <w:rPr>
          <w:rFonts w:ascii="Cambria" w:hAnsi="Cambria"/>
          <w:b/>
          <w:sz w:val="22"/>
        </w:rPr>
        <w:t>Encourages Excellence:</w:t>
      </w:r>
      <w:r>
        <w:rPr>
          <w:rFonts w:ascii="Cambria" w:hAnsi="Cambria"/>
          <w:sz w:val="22"/>
        </w:rPr>
        <w:t xml:space="preserve"> The system encourages students to strive for academic excellence while offering a clear structure for understanding performance levels.</w:t>
      </w:r>
    </w:p>
    <w:p>
      <w:pPr>
        <w:spacing w:line="276" w:lineRule="auto" w:after="80"/>
        <w:ind w:left="357" w:hanging="357"/>
      </w:pPr>
      <w:r>
        <w:rPr>
          <w:rFonts w:ascii="Cambria" w:hAnsi="Cambria"/>
          <w:sz w:val="22"/>
        </w:rPr>
        <w:t xml:space="preserve">• </w:t>
      </w:r>
      <w:r>
        <w:rPr>
          <w:rFonts w:ascii="Cambria" w:hAnsi="Cambria"/>
          <w:b/>
          <w:sz w:val="22"/>
        </w:rPr>
        <w:t>Universally Accepted:</w:t>
      </w:r>
      <w:r>
        <w:rPr>
          <w:rFonts w:ascii="Cambria" w:hAnsi="Cambria"/>
          <w:sz w:val="22"/>
        </w:rPr>
        <w:t xml:space="preserve"> The A-F grading system is widely used and understood, making it easier to assess student performance across various institutions and disciplines.</w:t>
      </w:r>
    </w:p>
    <w:p>
      <w:pPr>
        <w:spacing w:after="120" w:before="0" w:line="276" w:lineRule="auto"/>
        <w:jc w:val="both"/>
      </w:pPr>
      <w:r>
        <w:rPr>
          <w:rFonts w:ascii="Cambria" w:hAnsi="Cambria"/>
          <w:sz w:val="22"/>
        </w:rPr>
        <w:t>This A-F Grading System Policy ensures that students' academic achievements are assessed fairly, transparently, and comprehensively, while also providing meaningful feedback for future improvement.</w:t>
      </w:r>
    </w:p>
    <w:p>
      <w:r>
        <w:br w:type="page"/>
      </w:r>
    </w:p>
    <w:p>
      <w:pPr>
        <w:spacing w:before="360" w:after="200"/>
      </w:pPr>
      <w:r>
        <w:rPr>
          <w:rFonts w:ascii="Cambria" w:hAnsi="Cambria"/>
          <w:b/>
          <w:color w:val="1F3A5F"/>
          <w:sz w:val="36"/>
        </w:rPr>
        <w:t>17. The Credit/No Credit (CR/NC) System</w:t>
      </w:r>
    </w:p>
    <w:p>
      <w:pPr>
        <w:spacing w:after="120" w:before="0" w:line="276" w:lineRule="auto"/>
        <w:jc w:val="both"/>
      </w:pPr>
      <w:r>
        <w:rPr>
          <w:rFonts w:ascii="Cambria" w:hAnsi="Cambria"/>
          <w:sz w:val="22"/>
        </w:rPr>
        <w:t>The Credit/No Credit (CR/NC) grading system is an alternative to the traditional letter grading system. It allows students to enroll in courses where their performance is recorded as either Credit (CR) or No Credit (NC), rather than assigning a specific letter grade. This system is commonly used for courses that are intended to supplement students' learning experience without affecting their GPA.</w:t>
      </w:r>
    </w:p>
    <w:p>
      <w:pPr>
        <w:spacing w:before="280" w:after="160"/>
      </w:pPr>
      <w:r>
        <w:rPr>
          <w:rFonts w:ascii="Cambria" w:hAnsi="Cambria"/>
          <w:b/>
          <w:color w:val="1F3A5F"/>
          <w:sz w:val="29"/>
        </w:rPr>
        <w:t>17.1. Purpose of the Credit/No Credit System</w:t>
      </w:r>
    </w:p>
    <w:p>
      <w:pPr>
        <w:spacing w:line="276" w:lineRule="auto" w:after="80"/>
        <w:ind w:left="357" w:hanging="357"/>
      </w:pPr>
      <w:r>
        <w:rPr>
          <w:rFonts w:ascii="Cambria" w:hAnsi="Cambria"/>
          <w:sz w:val="22"/>
        </w:rPr>
        <w:t xml:space="preserve">• </w:t>
      </w:r>
      <w:r>
        <w:rPr>
          <w:rFonts w:ascii="Cambria" w:hAnsi="Cambria"/>
          <w:b/>
          <w:sz w:val="22"/>
        </w:rPr>
        <w:t>Reduce Pressure on Students:</w:t>
      </w:r>
      <w:r>
        <w:rPr>
          <w:rFonts w:ascii="Cambria" w:hAnsi="Cambria"/>
          <w:sz w:val="22"/>
        </w:rPr>
        <w:t xml:space="preserve"> The CR/NC system allows students to explore subjects outside their major or area of expertise without the fear of impacting their GPA.</w:t>
      </w:r>
    </w:p>
    <w:p>
      <w:pPr>
        <w:spacing w:line="276" w:lineRule="auto" w:after="80"/>
        <w:ind w:left="357" w:hanging="357"/>
      </w:pPr>
      <w:r>
        <w:rPr>
          <w:rFonts w:ascii="Cambria" w:hAnsi="Cambria"/>
          <w:sz w:val="22"/>
        </w:rPr>
        <w:t xml:space="preserve">• </w:t>
      </w:r>
      <w:r>
        <w:rPr>
          <w:rFonts w:ascii="Cambria" w:hAnsi="Cambria"/>
          <w:b/>
          <w:sz w:val="22"/>
        </w:rPr>
        <w:t>Encourage Risk-Taking:</w:t>
      </w:r>
      <w:r>
        <w:rPr>
          <w:rFonts w:ascii="Cambria" w:hAnsi="Cambria"/>
          <w:sz w:val="22"/>
        </w:rPr>
        <w:t xml:space="preserve"> By removing the pressure of achieving a letter grade, the CR/NC system encourages students to take elective courses or subjects in which they may not feel confident.</w:t>
      </w:r>
    </w:p>
    <w:p>
      <w:pPr>
        <w:spacing w:line="276" w:lineRule="auto" w:after="80"/>
        <w:ind w:left="357" w:hanging="357"/>
      </w:pPr>
      <w:r>
        <w:rPr>
          <w:rFonts w:ascii="Cambria" w:hAnsi="Cambria"/>
          <w:sz w:val="22"/>
        </w:rPr>
        <w:t xml:space="preserve">• </w:t>
      </w:r>
      <w:r>
        <w:rPr>
          <w:rFonts w:ascii="Cambria" w:hAnsi="Cambria"/>
          <w:b/>
          <w:sz w:val="22"/>
        </w:rPr>
        <w:t>Focus on Learning:</w:t>
      </w:r>
      <w:r>
        <w:rPr>
          <w:rFonts w:ascii="Cambria" w:hAnsi="Cambria"/>
          <w:sz w:val="22"/>
        </w:rPr>
        <w:t xml:space="preserve"> The primary goal is for students to focus on learning the material without stressing over the grade they will receive, particularly in non-core courses.</w:t>
      </w:r>
    </w:p>
    <w:p>
      <w:pPr>
        <w:spacing w:line="276" w:lineRule="auto" w:after="80"/>
        <w:ind w:left="357" w:hanging="357"/>
      </w:pPr>
      <w:r>
        <w:rPr>
          <w:rFonts w:ascii="Cambria" w:hAnsi="Cambria"/>
          <w:sz w:val="22"/>
        </w:rPr>
        <w:t xml:space="preserve">• </w:t>
      </w:r>
      <w:r>
        <w:rPr>
          <w:rFonts w:ascii="Cambria" w:hAnsi="Cambria"/>
          <w:b/>
          <w:sz w:val="22"/>
        </w:rPr>
        <w:t>Promote Exploration:</w:t>
      </w:r>
      <w:r>
        <w:rPr>
          <w:rFonts w:ascii="Cambria" w:hAnsi="Cambria"/>
          <w:sz w:val="22"/>
        </w:rPr>
        <w:t xml:space="preserve"> It provides students with the opportunity to explore interdisciplinary courses, pursue academic interests outside their major, or take passion projects without the fear of failure.</w:t>
      </w:r>
    </w:p>
    <w:p>
      <w:pPr>
        <w:spacing w:before="280" w:after="160"/>
      </w:pPr>
      <w:r>
        <w:rPr>
          <w:rFonts w:ascii="Cambria" w:hAnsi="Cambria"/>
          <w:b/>
          <w:color w:val="1F3A5F"/>
          <w:sz w:val="29"/>
        </w:rPr>
        <w:t>17.2. How the Credit/No Credit System Works</w:t>
      </w:r>
    </w:p>
    <w:p>
      <w:pPr>
        <w:spacing w:line="276" w:lineRule="auto" w:after="80"/>
        <w:ind w:left="357" w:hanging="357"/>
      </w:pPr>
      <w:r>
        <w:rPr>
          <w:rFonts w:ascii="Cambria" w:hAnsi="Cambria"/>
          <w:b w:val="0"/>
          <w:sz w:val="22"/>
        </w:rPr>
        <w:t xml:space="preserve">1. </w:t>
      </w:r>
      <w:r>
        <w:rPr>
          <w:rFonts w:ascii="Cambria" w:hAnsi="Cambria"/>
          <w:b/>
          <w:sz w:val="22"/>
        </w:rPr>
        <w:t>Grade Assignment:</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Credit (CR): Indicates that the student has completed the course successfully, meeting the minimum performance requirements, typically determined by the instructor or department. A grade of "Credit" does not impact the student’s GPA.</w:t>
      </w:r>
    </w:p>
    <w:p>
      <w:pPr>
        <w:spacing w:line="276" w:lineRule="auto" w:after="80"/>
        <w:ind w:left="714" w:hanging="357"/>
      </w:pPr>
      <w:r>
        <w:rPr>
          <w:rFonts w:ascii="Cambria" w:hAnsi="Cambria"/>
          <w:sz w:val="22"/>
        </w:rPr>
        <w:t xml:space="preserve">o </w:t>
      </w:r>
      <w:r>
        <w:rPr>
          <w:rFonts w:ascii="Cambria" w:hAnsi="Cambria"/>
          <w:sz w:val="22"/>
        </w:rPr>
        <w:t>No Credit (NC): Indicates that the student has not met the minimum requirements of the course and therefore does not receive credit for it. A grade of "No Credit" also does not affect the GPA but may have an impact on academic standing or progression.</w:t>
      </w:r>
    </w:p>
    <w:p>
      <w:pPr>
        <w:spacing w:line="276" w:lineRule="auto" w:after="80"/>
        <w:ind w:left="357" w:hanging="357"/>
      </w:pPr>
      <w:r>
        <w:rPr>
          <w:rFonts w:ascii="Cambria" w:hAnsi="Cambria"/>
          <w:b w:val="0"/>
          <w:sz w:val="22"/>
        </w:rPr>
        <w:t xml:space="preserve">2. </w:t>
      </w:r>
      <w:r>
        <w:rPr>
          <w:rFonts w:ascii="Cambria" w:hAnsi="Cambria"/>
          <w:b/>
          <w:sz w:val="22"/>
        </w:rPr>
        <w:t>Eligibility for CR:</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In most cases, students must earn a minimum percentage or grade point to receive Credit for the course. For example, students may need to achieve a C or above to receive CR in a course.</w:t>
      </w:r>
    </w:p>
    <w:p>
      <w:pPr>
        <w:spacing w:line="276" w:lineRule="auto" w:after="80"/>
        <w:ind w:left="714" w:hanging="357"/>
      </w:pPr>
      <w:r>
        <w:rPr>
          <w:rFonts w:ascii="Cambria" w:hAnsi="Cambria"/>
          <w:sz w:val="22"/>
        </w:rPr>
        <w:t xml:space="preserve">o </w:t>
      </w:r>
      <w:r>
        <w:rPr>
          <w:rFonts w:ascii="Cambria" w:hAnsi="Cambria"/>
          <w:sz w:val="22"/>
        </w:rPr>
        <w:t>The minimum requirement for No Credit might vary by institution, but typically, students who fail to meet the baseline performance standards are assigned No Credit.</w:t>
      </w:r>
    </w:p>
    <w:p>
      <w:pPr>
        <w:spacing w:line="276" w:lineRule="auto" w:after="80"/>
        <w:ind w:left="357" w:hanging="357"/>
      </w:pPr>
      <w:r>
        <w:rPr>
          <w:rFonts w:ascii="Cambria" w:hAnsi="Cambria"/>
          <w:b w:val="0"/>
          <w:sz w:val="22"/>
        </w:rPr>
        <w:t xml:space="preserve">3. </w:t>
      </w:r>
      <w:r>
        <w:rPr>
          <w:rFonts w:ascii="Cambria" w:hAnsi="Cambria"/>
          <w:b/>
          <w:sz w:val="22"/>
        </w:rPr>
        <w:t>Impact on GPA:</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Credit (CR) courses do not affect the student’s Grade Point Average (GPA), as the system does not assign grade points.</w:t>
      </w:r>
    </w:p>
    <w:p>
      <w:pPr>
        <w:spacing w:line="276" w:lineRule="auto" w:after="80"/>
        <w:ind w:left="714" w:hanging="357"/>
      </w:pPr>
      <w:r>
        <w:rPr>
          <w:rFonts w:ascii="Cambria" w:hAnsi="Cambria"/>
          <w:sz w:val="22"/>
        </w:rPr>
        <w:t xml:space="preserve">o </w:t>
      </w:r>
      <w:r>
        <w:rPr>
          <w:rFonts w:ascii="Cambria" w:hAnsi="Cambria"/>
          <w:sz w:val="22"/>
        </w:rPr>
        <w:t>No Credit (NC) courses also have no impact on the GPA, but they may appear on the student’s transcript, indicating a failed attempt in the course.</w:t>
      </w:r>
    </w:p>
    <w:p>
      <w:pPr>
        <w:spacing w:line="276" w:lineRule="auto" w:after="80"/>
        <w:ind w:left="714" w:hanging="357"/>
      </w:pPr>
      <w:r>
        <w:rPr>
          <w:rFonts w:ascii="Cambria" w:hAnsi="Cambria"/>
          <w:sz w:val="22"/>
        </w:rPr>
        <w:t xml:space="preserve">o </w:t>
      </w:r>
      <w:r>
        <w:rPr>
          <w:rFonts w:ascii="Cambria" w:hAnsi="Cambria"/>
          <w:sz w:val="22"/>
        </w:rPr>
        <w:t>The CR/NC system ensures that students can take courses without worrying about grades impacting their GPA.</w:t>
      </w:r>
    </w:p>
    <w:p>
      <w:pPr>
        <w:spacing w:line="276" w:lineRule="auto" w:after="80"/>
        <w:ind w:left="357" w:hanging="357"/>
      </w:pPr>
      <w:r>
        <w:rPr>
          <w:rFonts w:ascii="Cambria" w:hAnsi="Cambria"/>
          <w:b w:val="0"/>
          <w:sz w:val="22"/>
        </w:rPr>
        <w:t xml:space="preserve">4. </w:t>
      </w:r>
      <w:r>
        <w:rPr>
          <w:rFonts w:ascii="Cambria" w:hAnsi="Cambria"/>
          <w:b/>
          <w:sz w:val="22"/>
        </w:rPr>
        <w:t>Availability: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CR/NC system is often available for elective courses or non-major courses, allowing students to broaden their academic experience without the pressure of high academic stakes.</w:t>
      </w:r>
    </w:p>
    <w:p>
      <w:pPr>
        <w:spacing w:line="276" w:lineRule="auto" w:after="80"/>
        <w:ind w:left="714" w:hanging="357"/>
      </w:pPr>
      <w:r>
        <w:rPr>
          <w:rFonts w:ascii="Cambria" w:hAnsi="Cambria"/>
          <w:sz w:val="22"/>
        </w:rPr>
        <w:t xml:space="preserve">o </w:t>
      </w:r>
      <w:r>
        <w:rPr>
          <w:rFonts w:ascii="Cambria" w:hAnsi="Cambria"/>
          <w:sz w:val="22"/>
        </w:rPr>
        <w:t>Some institutions offer a limited number of courses in the CR/NC system, while others allow students to choose certain courses on a CR/NC basis.</w:t>
      </w:r>
    </w:p>
    <w:p>
      <w:pPr>
        <w:spacing w:before="280" w:after="160"/>
      </w:pPr>
      <w:r>
        <w:rPr>
          <w:rFonts w:ascii="Cambria" w:hAnsi="Cambria"/>
          <w:b/>
          <w:color w:val="1F3A5F"/>
          <w:sz w:val="29"/>
        </w:rPr>
        <w:t>17.3. Benefits of the Credit/No Credit System</w:t>
      </w:r>
    </w:p>
    <w:p>
      <w:pPr>
        <w:spacing w:line="276" w:lineRule="auto" w:after="80"/>
        <w:ind w:left="357" w:hanging="357"/>
      </w:pPr>
      <w:r>
        <w:rPr>
          <w:rFonts w:ascii="Cambria" w:hAnsi="Cambria"/>
          <w:b w:val="0"/>
          <w:sz w:val="22"/>
        </w:rPr>
        <w:t xml:space="preserve">1. </w:t>
      </w:r>
      <w:r>
        <w:rPr>
          <w:rFonts w:ascii="Cambria" w:hAnsi="Cambria"/>
          <w:b/>
          <w:sz w:val="22"/>
        </w:rPr>
        <w:t>Exploration of Non-Core Subjects: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CR/NC system encourages students to explore subjects outside their major or area of expertise, without worrying about grades or GPA consequences. This is particularly helpful in interdisciplinary or elective courses.</w:t>
      </w:r>
    </w:p>
    <w:p>
      <w:pPr>
        <w:spacing w:line="276" w:lineRule="auto" w:after="80"/>
        <w:ind w:left="357" w:hanging="357"/>
      </w:pPr>
      <w:r>
        <w:rPr>
          <w:rFonts w:ascii="Cambria" w:hAnsi="Cambria"/>
          <w:b w:val="0"/>
          <w:sz w:val="22"/>
        </w:rPr>
        <w:t xml:space="preserve">2. </w:t>
      </w:r>
      <w:r>
        <w:rPr>
          <w:rFonts w:ascii="Cambria" w:hAnsi="Cambria"/>
          <w:b/>
          <w:sz w:val="22"/>
        </w:rPr>
        <w:t>Reduces Academic Stress: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Since grades are not awarded in the traditional sense, students experience less academic stress. This creates a healthier academic environment where the focus is on learning rather than competing for grades.</w:t>
      </w:r>
    </w:p>
    <w:p>
      <w:pPr>
        <w:spacing w:line="276" w:lineRule="auto" w:after="80"/>
        <w:ind w:left="357" w:hanging="357"/>
      </w:pPr>
      <w:r>
        <w:rPr>
          <w:rFonts w:ascii="Cambria" w:hAnsi="Cambria"/>
          <w:b w:val="0"/>
          <w:sz w:val="22"/>
        </w:rPr>
        <w:t xml:space="preserve">3. </w:t>
      </w:r>
      <w:r>
        <w:rPr>
          <w:rFonts w:ascii="Cambria" w:hAnsi="Cambria"/>
          <w:b/>
          <w:sz w:val="22"/>
        </w:rPr>
        <w:t>Fosters Lifelong Learning:</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system promotes a growth mindset, where students can focus on gaining knowledge and experience rather than fixating on obtaining specific letter grades. This aligns with the goal of lifelong learning and personal development.</w:t>
      </w:r>
    </w:p>
    <w:p>
      <w:pPr>
        <w:spacing w:line="276" w:lineRule="auto" w:after="80"/>
        <w:ind w:left="357" w:hanging="357"/>
      </w:pPr>
      <w:r>
        <w:rPr>
          <w:rFonts w:ascii="Cambria" w:hAnsi="Cambria"/>
          <w:b w:val="0"/>
          <w:sz w:val="22"/>
        </w:rPr>
        <w:t xml:space="preserve">4. </w:t>
      </w:r>
      <w:r>
        <w:rPr>
          <w:rFonts w:ascii="Cambria" w:hAnsi="Cambria"/>
          <w:b/>
          <w:sz w:val="22"/>
        </w:rPr>
        <w:t>Encourages Risk-Taking and Innovation: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Students are more likely to take intellectual risks, try innovative ideas, and enroll in courses outside their comfort zone. This helps students diversify their knowledge base and grow in new academic directions.</w:t>
      </w:r>
    </w:p>
    <w:p>
      <w:pPr>
        <w:spacing w:line="276" w:lineRule="auto" w:after="80"/>
        <w:ind w:left="357" w:hanging="357"/>
      </w:pPr>
      <w:r>
        <w:rPr>
          <w:rFonts w:ascii="Cambria" w:hAnsi="Cambria"/>
          <w:b w:val="0"/>
          <w:sz w:val="22"/>
        </w:rPr>
        <w:t xml:space="preserve">5. </w:t>
      </w:r>
      <w:r>
        <w:rPr>
          <w:rFonts w:ascii="Cambria" w:hAnsi="Cambria"/>
          <w:b/>
          <w:sz w:val="22"/>
        </w:rPr>
        <w:t>Improved Focus on Mastery: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Without the distraction of grades, students can focus more on mastering the subject. This allows for deeper learning and better retention of knowledge.</w:t>
      </w:r>
    </w:p>
    <w:p>
      <w:pPr>
        <w:spacing w:before="280" w:after="160"/>
      </w:pPr>
      <w:r>
        <w:rPr>
          <w:rFonts w:ascii="Cambria" w:hAnsi="Cambria"/>
          <w:b/>
          <w:color w:val="1F3A5F"/>
          <w:sz w:val="29"/>
        </w:rPr>
        <w:t>17.4. Disadvantages of the Credit/No Credit System</w:t>
      </w:r>
    </w:p>
    <w:p>
      <w:pPr>
        <w:spacing w:line="276" w:lineRule="auto" w:after="80"/>
        <w:ind w:left="357" w:hanging="357"/>
      </w:pPr>
      <w:r>
        <w:rPr>
          <w:rFonts w:ascii="Cambria" w:hAnsi="Cambria"/>
          <w:b w:val="0"/>
          <w:sz w:val="22"/>
        </w:rPr>
        <w:t xml:space="preserve">1. </w:t>
      </w:r>
      <w:r>
        <w:rPr>
          <w:rFonts w:ascii="Cambria" w:hAnsi="Cambria"/>
          <w:b/>
          <w:sz w:val="22"/>
        </w:rPr>
        <w:t>Lack of Detailed Performance Information: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CR/NC system does not provide a detailed indication of how well a student has performed in the course. For instance, a student who barely passes may receive the same “Credit” designation as a student who excels, which may mask performance differences.</w:t>
      </w:r>
    </w:p>
    <w:p>
      <w:pPr>
        <w:spacing w:line="276" w:lineRule="auto" w:after="80"/>
        <w:ind w:left="357" w:hanging="357"/>
      </w:pPr>
      <w:r>
        <w:rPr>
          <w:rFonts w:ascii="Cambria" w:hAnsi="Cambria"/>
          <w:b w:val="0"/>
          <w:sz w:val="22"/>
        </w:rPr>
        <w:t xml:space="preserve">2. </w:t>
      </w:r>
      <w:r>
        <w:rPr>
          <w:rFonts w:ascii="Cambria" w:hAnsi="Cambria"/>
          <w:b/>
          <w:sz w:val="22"/>
        </w:rPr>
        <w:t>Limited Use for Core Courses: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CR/NC system is typically limited to elective courses or courses that are not critical to the student’s core degree program. This may not always be suitable for courses that require precise performance evaluation, such as major-specific or graduate-level courses.</w:t>
      </w:r>
    </w:p>
    <w:p>
      <w:pPr>
        <w:spacing w:line="276" w:lineRule="auto" w:after="80"/>
        <w:ind w:left="357" w:hanging="357"/>
      </w:pPr>
      <w:r>
        <w:rPr>
          <w:rFonts w:ascii="Cambria" w:hAnsi="Cambria"/>
          <w:b w:val="0"/>
          <w:sz w:val="22"/>
        </w:rPr>
        <w:t xml:space="preserve">3. </w:t>
      </w:r>
      <w:r>
        <w:rPr>
          <w:rFonts w:ascii="Cambria" w:hAnsi="Cambria"/>
          <w:b/>
          <w:sz w:val="22"/>
        </w:rPr>
        <w:t>Impact on Post-Graduate or Employer Expectations: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Some employers or graduate programs may require specific grades or GPA thresholds. The CR/NC system does not provide enough information about students’ specific achievements in a course, which may disadvantage students applying for competitive positions or graduate programs.</w:t>
      </w:r>
    </w:p>
    <w:p>
      <w:pPr>
        <w:spacing w:line="276" w:lineRule="auto" w:after="80"/>
        <w:ind w:left="357" w:hanging="357"/>
      </w:pPr>
      <w:r>
        <w:rPr>
          <w:rFonts w:ascii="Cambria" w:hAnsi="Cambria"/>
          <w:b w:val="0"/>
          <w:sz w:val="22"/>
        </w:rPr>
        <w:t xml:space="preserve">4. </w:t>
      </w:r>
      <w:r>
        <w:rPr>
          <w:rFonts w:ascii="Cambria" w:hAnsi="Cambria"/>
          <w:b/>
          <w:sz w:val="22"/>
        </w:rPr>
        <w:t>Perceived Lack of Rigor:</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Some students may feel that courses taken under the CR/NC system lack academic rigor, which could lead to them taking courses that they may not otherwise attempt if they knew grades would be awarded.</w:t>
      </w:r>
    </w:p>
    <w:p>
      <w:pPr>
        <w:spacing w:line="276" w:lineRule="auto" w:after="80"/>
        <w:ind w:left="357" w:hanging="357"/>
      </w:pPr>
      <w:r>
        <w:rPr>
          <w:rFonts w:ascii="Cambria" w:hAnsi="Cambria"/>
          <w:b w:val="0"/>
          <w:sz w:val="22"/>
        </w:rPr>
        <w:t xml:space="preserve">5. </w:t>
      </w:r>
      <w:r>
        <w:rPr>
          <w:rFonts w:ascii="Cambria" w:hAnsi="Cambria"/>
          <w:b/>
          <w:sz w:val="22"/>
        </w:rPr>
        <w:t>Missed Opportunities for Recognition: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In the CR/NC system, students who excel in non-core courses may miss out on the opportunity to have their achievements recognised through letter grades or GPA, which might otherwise enhance their transcript and academic profile.</w:t>
      </w:r>
    </w:p>
    <w:p>
      <w:pPr>
        <w:spacing w:before="280" w:after="160"/>
      </w:pPr>
      <w:r>
        <w:rPr>
          <w:rFonts w:ascii="Cambria" w:hAnsi="Cambria"/>
          <w:b/>
          <w:color w:val="1F3A5F"/>
          <w:sz w:val="29"/>
        </w:rPr>
        <w:t>17.5. Guidelines for Implementing Credit/No Credit System</w:t>
      </w:r>
    </w:p>
    <w:p>
      <w:pPr>
        <w:spacing w:line="276" w:lineRule="auto" w:after="80"/>
        <w:ind w:left="357" w:hanging="357"/>
      </w:pPr>
      <w:r>
        <w:rPr>
          <w:rFonts w:ascii="Cambria" w:hAnsi="Cambria"/>
          <w:b w:val="0"/>
          <w:sz w:val="22"/>
        </w:rPr>
        <w:t xml:space="preserve">1. </w:t>
      </w:r>
      <w:r>
        <w:rPr>
          <w:rFonts w:ascii="Cambria" w:hAnsi="Cambria"/>
          <w:b/>
          <w:sz w:val="22"/>
        </w:rPr>
        <w:t>Clear Criteria for CR/NC:</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Institutions must provide clear criteria for determining what constitutes Credit or No Credit. This typically involves a minimum grade or percentage that must be earned to receive credit.</w:t>
      </w:r>
    </w:p>
    <w:p>
      <w:pPr>
        <w:spacing w:line="276" w:lineRule="auto" w:after="80"/>
        <w:ind w:left="357" w:hanging="357"/>
      </w:pPr>
      <w:r>
        <w:rPr>
          <w:rFonts w:ascii="Cambria" w:hAnsi="Cambria"/>
          <w:b w:val="0"/>
          <w:sz w:val="22"/>
        </w:rPr>
        <w:t xml:space="preserve">2. </w:t>
      </w:r>
      <w:r>
        <w:rPr>
          <w:rFonts w:ascii="Cambria" w:hAnsi="Cambria"/>
          <w:b/>
          <w:sz w:val="22"/>
        </w:rPr>
        <w:t>Limit the Number of CR/NC Courses: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Most institutions limit the number of courses that can be taken on a CR/NC basis to prevent students from over-relying on this option for core courses.</w:t>
      </w:r>
    </w:p>
    <w:p>
      <w:pPr>
        <w:spacing w:line="276" w:lineRule="auto" w:after="80"/>
        <w:ind w:left="357" w:hanging="357"/>
      </w:pPr>
      <w:r>
        <w:rPr>
          <w:rFonts w:ascii="Cambria" w:hAnsi="Cambria"/>
          <w:b w:val="0"/>
          <w:sz w:val="22"/>
        </w:rPr>
        <w:t xml:space="preserve">3. </w:t>
      </w:r>
      <w:r>
        <w:rPr>
          <w:rFonts w:ascii="Cambria" w:hAnsi="Cambria"/>
          <w:b/>
          <w:sz w:val="22"/>
        </w:rPr>
        <w:t>Transparency in Transcripts: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Transcripts should clearly indicate which courses were taken on a CR/NC basis. While grades are not recorded, the transcript should show whether the course was completed with Credit or failed (No Credit).</w:t>
      </w:r>
    </w:p>
    <w:p>
      <w:pPr>
        <w:spacing w:line="276" w:lineRule="auto" w:after="80"/>
        <w:ind w:left="357" w:hanging="357"/>
      </w:pPr>
      <w:r>
        <w:rPr>
          <w:rFonts w:ascii="Cambria" w:hAnsi="Cambria"/>
          <w:b w:val="0"/>
          <w:sz w:val="22"/>
        </w:rPr>
        <w:t xml:space="preserve">4. </w:t>
      </w:r>
      <w:r>
        <w:rPr>
          <w:rFonts w:ascii="Cambria" w:hAnsi="Cambria"/>
          <w:b/>
          <w:sz w:val="22"/>
        </w:rPr>
        <w:t>Deadline for CR/NC Option: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Students should be allowed to opt for CR/NC grading at the beginning of the course or by a specified deadline. This decision should be made before receiving any grades in the course to maintain fairness.</w:t>
      </w:r>
    </w:p>
    <w:p>
      <w:pPr>
        <w:spacing w:line="276" w:lineRule="auto" w:after="80"/>
        <w:ind w:left="357" w:hanging="357"/>
      </w:pPr>
      <w:r>
        <w:rPr>
          <w:rFonts w:ascii="Cambria" w:hAnsi="Cambria"/>
          <w:b w:val="0"/>
          <w:sz w:val="22"/>
        </w:rPr>
        <w:t xml:space="preserve">5. </w:t>
      </w:r>
      <w:r>
        <w:rPr>
          <w:rFonts w:ascii="Cambria" w:hAnsi="Cambria"/>
          <w:b/>
          <w:sz w:val="22"/>
        </w:rPr>
        <w:t>Advising and Counseling:</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Academic advisors should be available to counsel students on the appropriate use of the CR/NC option, ensuring that students fully understand the implications for their academic progress and career prospects.</w:t>
      </w:r>
    </w:p>
    <w:p>
      <w:pPr>
        <w:spacing w:before="280" w:after="160"/>
      </w:pPr>
      <w:r>
        <w:rPr>
          <w:rFonts w:ascii="Cambria" w:hAnsi="Cambria"/>
          <w:b/>
          <w:color w:val="1F3A5F"/>
          <w:sz w:val="29"/>
        </w:rPr>
        <w:t>17.6. Rationale for the Credit/No Credit System</w:t>
      </w:r>
    </w:p>
    <w:p>
      <w:pPr>
        <w:spacing w:line="276" w:lineRule="auto" w:after="80"/>
        <w:ind w:left="357" w:hanging="357"/>
      </w:pPr>
      <w:r>
        <w:rPr>
          <w:rFonts w:ascii="Cambria" w:hAnsi="Cambria"/>
          <w:sz w:val="22"/>
        </w:rPr>
        <w:t xml:space="preserve">• </w:t>
      </w:r>
      <w:r>
        <w:rPr>
          <w:rFonts w:ascii="Cambria" w:hAnsi="Cambria"/>
          <w:b/>
          <w:sz w:val="22"/>
        </w:rPr>
        <w:t>Flexibility in Learning:</w:t>
      </w:r>
      <w:r>
        <w:rPr>
          <w:rFonts w:ascii="Cambria" w:hAnsi="Cambria"/>
          <w:sz w:val="22"/>
        </w:rPr>
        <w:t xml:space="preserve"> The CR/NC system allows students to take academic risks, explore subjects outside their major, and focus on learning without the fear of affecting their GPA.</w:t>
      </w:r>
    </w:p>
    <w:p>
      <w:pPr>
        <w:spacing w:line="276" w:lineRule="auto" w:after="80"/>
        <w:ind w:left="357" w:hanging="357"/>
      </w:pPr>
      <w:r>
        <w:rPr>
          <w:rFonts w:ascii="Cambria" w:hAnsi="Cambria"/>
          <w:sz w:val="22"/>
        </w:rPr>
        <w:t xml:space="preserve">• </w:t>
      </w:r>
      <w:r>
        <w:rPr>
          <w:rFonts w:ascii="Cambria" w:hAnsi="Cambria"/>
          <w:b/>
          <w:sz w:val="22"/>
        </w:rPr>
        <w:t>Academic Freedom:</w:t>
      </w:r>
      <w:r>
        <w:rPr>
          <w:rFonts w:ascii="Cambria" w:hAnsi="Cambria"/>
          <w:sz w:val="22"/>
        </w:rPr>
        <w:t xml:space="preserve"> It promotes intellectual freedom and curiosity by encouraging students to engage in a wide variety of courses without the pressure of grade-based evaluation.</w:t>
      </w:r>
    </w:p>
    <w:p>
      <w:pPr>
        <w:spacing w:line="276" w:lineRule="auto" w:after="80"/>
        <w:ind w:left="357" w:hanging="357"/>
      </w:pPr>
      <w:r>
        <w:rPr>
          <w:rFonts w:ascii="Cambria" w:hAnsi="Cambria"/>
          <w:sz w:val="22"/>
        </w:rPr>
        <w:t xml:space="preserve">• </w:t>
      </w:r>
      <w:r>
        <w:rPr>
          <w:rFonts w:ascii="Cambria" w:hAnsi="Cambria"/>
          <w:b/>
          <w:sz w:val="22"/>
        </w:rPr>
        <w:t>Student Well-Being:</w:t>
      </w:r>
      <w:r>
        <w:rPr>
          <w:rFonts w:ascii="Cambria" w:hAnsi="Cambria"/>
          <w:sz w:val="22"/>
        </w:rPr>
        <w:t xml:space="preserve"> The system helps reduce the stress and pressure often associated with letter grades, allowing students to learn at their own pace and focus on mastery of the content.</w:t>
      </w:r>
    </w:p>
    <w:p>
      <w:pPr>
        <w:spacing w:after="120" w:before="0" w:line="276" w:lineRule="auto"/>
        <w:jc w:val="both"/>
      </w:pPr>
      <w:r>
        <w:rPr>
          <w:rFonts w:ascii="Cambria" w:hAnsi="Cambria"/>
          <w:sz w:val="22"/>
        </w:rPr>
        <w:t>This Credit/No Credit (CR/NC) Policy encourages a balanced and stress-free academic environment, where students can focus on learning, exploration, and personal development. By reducing the pressure of traditional grading, it enhances the educational experience, promotes risk-taking, and fosters intellectual curiosity.</w:t>
      </w:r>
    </w:p>
    <w:p>
      <w:r>
        <w:br w:type="page"/>
      </w:r>
    </w:p>
    <w:p>
      <w:pPr>
        <w:spacing w:before="360" w:after="200"/>
      </w:pPr>
      <w:r>
        <w:rPr>
          <w:rFonts w:ascii="Cambria" w:hAnsi="Cambria"/>
          <w:b/>
          <w:color w:val="1F3A5F"/>
          <w:sz w:val="36"/>
        </w:rPr>
        <w:t>18. Relative Grading System</w:t>
      </w:r>
    </w:p>
    <w:p>
      <w:pPr>
        <w:spacing w:after="120" w:before="0" w:line="276" w:lineRule="auto"/>
        <w:jc w:val="both"/>
      </w:pPr>
      <w:r>
        <w:rPr>
          <w:rFonts w:ascii="Cambria" w:hAnsi="Cambria"/>
          <w:sz w:val="22"/>
        </w:rPr>
        <w:t>The Relative Grading System is a grading model used by many academic institutions to assess students' performance relative to the performance of their peers in the same course. Unlike absolute grading, where students are graded based on predefined thresholds or fixed marks, relative grading assigns grades based on the distribution of marks among students, ensuring that students are compared to each other rather than an objective standard.</w:t>
      </w:r>
    </w:p>
    <w:p>
      <w:pPr>
        <w:spacing w:before="280" w:after="160"/>
      </w:pPr>
      <w:r>
        <w:rPr>
          <w:rFonts w:ascii="Cambria" w:hAnsi="Cambria"/>
          <w:b/>
          <w:color w:val="1F3A5F"/>
          <w:sz w:val="29"/>
        </w:rPr>
        <w:t>18.1. Purpose of the Relative Grading System</w:t>
      </w:r>
    </w:p>
    <w:p>
      <w:pPr>
        <w:spacing w:line="276" w:lineRule="auto" w:after="80"/>
        <w:ind w:left="357" w:hanging="357"/>
      </w:pPr>
      <w:r>
        <w:rPr>
          <w:rFonts w:ascii="Cambria" w:hAnsi="Cambria"/>
          <w:sz w:val="22"/>
        </w:rPr>
        <w:t xml:space="preserve">• </w:t>
      </w:r>
      <w:r>
        <w:rPr>
          <w:rFonts w:ascii="Cambria" w:hAnsi="Cambria"/>
          <w:b/>
          <w:sz w:val="22"/>
        </w:rPr>
        <w:t>Normalize Grades Across Cohorts:</w:t>
      </w:r>
      <w:r>
        <w:rPr>
          <w:rFonts w:ascii="Cambria" w:hAnsi="Cambria"/>
          <w:sz w:val="22"/>
        </w:rPr>
        <w:t xml:space="preserve"> The primary purpose of relative grading is to ensure that grades are normalized in relation to the overall performance of the class, accounting for variations in exam difficulty and other external factors.</w:t>
      </w:r>
    </w:p>
    <w:p>
      <w:pPr>
        <w:spacing w:line="276" w:lineRule="auto" w:after="80"/>
        <w:ind w:left="357" w:hanging="357"/>
      </w:pPr>
      <w:r>
        <w:rPr>
          <w:rFonts w:ascii="Cambria" w:hAnsi="Cambria"/>
          <w:sz w:val="22"/>
        </w:rPr>
        <w:t xml:space="preserve">• </w:t>
      </w:r>
      <w:r>
        <w:rPr>
          <w:rFonts w:ascii="Cambria" w:hAnsi="Cambria"/>
          <w:b/>
          <w:sz w:val="22"/>
        </w:rPr>
        <w:t>Reduce Grade Inflation:</w:t>
      </w:r>
      <w:r>
        <w:rPr>
          <w:rFonts w:ascii="Cambria" w:hAnsi="Cambria"/>
          <w:sz w:val="22"/>
        </w:rPr>
        <w:t xml:space="preserve"> It helps avoid grade inflation where a disproportionately high number of students may receive high grades in an easy exam, ensuring that grades reflect relative performance.</w:t>
      </w:r>
    </w:p>
    <w:p>
      <w:pPr>
        <w:spacing w:line="276" w:lineRule="auto" w:after="80"/>
        <w:ind w:left="357" w:hanging="357"/>
      </w:pPr>
      <w:r>
        <w:rPr>
          <w:rFonts w:ascii="Cambria" w:hAnsi="Cambria"/>
          <w:sz w:val="22"/>
        </w:rPr>
        <w:t xml:space="preserve">• </w:t>
      </w:r>
      <w:r>
        <w:rPr>
          <w:rFonts w:ascii="Cambria" w:hAnsi="Cambria"/>
          <w:b/>
          <w:sz w:val="22"/>
        </w:rPr>
        <w:t>Fairness in Assessment:</w:t>
      </w:r>
      <w:r>
        <w:rPr>
          <w:rFonts w:ascii="Cambria" w:hAnsi="Cambria"/>
          <w:sz w:val="22"/>
        </w:rPr>
        <w:t xml:space="preserve"> By comparing students’ performance to that of their peers, relative grading aims to level the playing field, especially in courses where exams might be particularly difficult or content-heavy.</w:t>
      </w:r>
    </w:p>
    <w:p>
      <w:pPr>
        <w:spacing w:line="276" w:lineRule="auto" w:after="80"/>
        <w:ind w:left="357" w:hanging="357"/>
      </w:pPr>
      <w:r>
        <w:rPr>
          <w:rFonts w:ascii="Cambria" w:hAnsi="Cambria"/>
          <w:sz w:val="22"/>
        </w:rPr>
        <w:t xml:space="preserve">• </w:t>
      </w:r>
      <w:r>
        <w:rPr>
          <w:rFonts w:ascii="Cambria" w:hAnsi="Cambria"/>
          <w:b/>
          <w:sz w:val="22"/>
        </w:rPr>
        <w:t>Motivation for Peer Comparison:</w:t>
      </w:r>
      <w:r>
        <w:rPr>
          <w:rFonts w:ascii="Cambria" w:hAnsi="Cambria"/>
          <w:sz w:val="22"/>
        </w:rPr>
        <w:t xml:space="preserve"> The system encourages healthy competition among students, motivating them to perform better by comparing their work to that of their peers.</w:t>
      </w:r>
    </w:p>
    <w:p>
      <w:pPr>
        <w:spacing w:before="280" w:after="160"/>
      </w:pPr>
      <w:r>
        <w:rPr>
          <w:rFonts w:ascii="Cambria" w:hAnsi="Cambria"/>
          <w:b/>
          <w:color w:val="1F3A5F"/>
          <w:sz w:val="29"/>
        </w:rPr>
        <w:t>18.2. How the Relative Grading System Works</w:t>
      </w:r>
    </w:p>
    <w:p>
      <w:pPr>
        <w:spacing w:line="276" w:lineRule="auto" w:after="80"/>
        <w:ind w:left="357" w:hanging="357"/>
      </w:pPr>
      <w:r>
        <w:rPr>
          <w:rFonts w:ascii="Cambria" w:hAnsi="Cambria"/>
          <w:b w:val="0"/>
          <w:sz w:val="22"/>
        </w:rPr>
        <w:t xml:space="preserve">1. </w:t>
      </w:r>
      <w:r>
        <w:rPr>
          <w:rFonts w:ascii="Cambria" w:hAnsi="Cambria"/>
          <w:b/>
          <w:sz w:val="22"/>
        </w:rPr>
        <w:t>Distribution of Scores: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grade boundaries are determined by where the students' scores fall in comparison to each other. For example, the top 20% of students might receive an A, the next 30% might receive a B, and so on.</w:t>
      </w:r>
    </w:p>
    <w:p>
      <w:pPr>
        <w:spacing w:line="276" w:lineRule="auto" w:after="80"/>
        <w:ind w:left="357" w:hanging="357"/>
      </w:pPr>
      <w:r>
        <w:rPr>
          <w:rFonts w:ascii="Cambria" w:hAnsi="Cambria"/>
          <w:b w:val="0"/>
          <w:sz w:val="22"/>
        </w:rPr>
        <w:t xml:space="preserve">2. </w:t>
      </w:r>
      <w:r>
        <w:rPr>
          <w:rFonts w:ascii="Cambria" w:hAnsi="Cambria"/>
          <w:b/>
          <w:sz w:val="22"/>
        </w:rPr>
        <w:t>Grade Distribution: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b/>
          <w:sz w:val="22"/>
        </w:rPr>
        <w:t>Common grade distributions in relative grading include:</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Top 10-20%: Awarded A (Excellent)</w:t>
      </w:r>
    </w:p>
    <w:p>
      <w:pPr>
        <w:spacing w:line="276" w:lineRule="auto" w:after="80"/>
        <w:ind w:left="357" w:hanging="357"/>
      </w:pPr>
      <w:r>
        <w:rPr>
          <w:rFonts w:ascii="Cambria" w:hAnsi="Cambria"/>
          <w:sz w:val="22"/>
        </w:rPr>
        <w:t xml:space="preserve">• </w:t>
      </w:r>
      <w:r>
        <w:rPr>
          <w:rFonts w:ascii="Cambria" w:hAnsi="Cambria"/>
          <w:sz w:val="22"/>
        </w:rPr>
        <w:t>Next 30%: Awarded B (Good)</w:t>
      </w:r>
    </w:p>
    <w:p>
      <w:pPr>
        <w:spacing w:line="276" w:lineRule="auto" w:after="80"/>
        <w:ind w:left="357" w:hanging="357"/>
      </w:pPr>
      <w:r>
        <w:rPr>
          <w:rFonts w:ascii="Cambria" w:hAnsi="Cambria"/>
          <w:sz w:val="22"/>
        </w:rPr>
        <w:t xml:space="preserve">• </w:t>
      </w:r>
      <w:r>
        <w:rPr>
          <w:rFonts w:ascii="Cambria" w:hAnsi="Cambria"/>
          <w:sz w:val="22"/>
        </w:rPr>
        <w:t>Middle 40%: Awarded C (Satisfactory)</w:t>
      </w:r>
    </w:p>
    <w:p>
      <w:pPr>
        <w:spacing w:line="276" w:lineRule="auto" w:after="80"/>
        <w:ind w:left="357" w:hanging="357"/>
      </w:pPr>
      <w:r>
        <w:rPr>
          <w:rFonts w:ascii="Cambria" w:hAnsi="Cambria"/>
          <w:sz w:val="22"/>
        </w:rPr>
        <w:t xml:space="preserve">• </w:t>
      </w:r>
      <w:r>
        <w:rPr>
          <w:rFonts w:ascii="Cambria" w:hAnsi="Cambria"/>
          <w:sz w:val="22"/>
        </w:rPr>
        <w:t>Bottom 10-20%: Awarded D or F (Fail)</w:t>
      </w:r>
    </w:p>
    <w:p>
      <w:pPr>
        <w:spacing w:line="276" w:lineRule="auto" w:after="80"/>
        <w:ind w:left="714" w:hanging="357"/>
      </w:pPr>
      <w:r>
        <w:rPr>
          <w:rFonts w:ascii="Cambria" w:hAnsi="Cambria"/>
          <w:sz w:val="22"/>
        </w:rPr>
        <w:t xml:space="preserve">o </w:t>
      </w:r>
      <w:r>
        <w:rPr>
          <w:rFonts w:ascii="Cambria" w:hAnsi="Cambria"/>
          <w:sz w:val="22"/>
        </w:rPr>
        <w:t>The exact percentage for each grade can vary depending on the instructor, institution, or course requirements.</w:t>
      </w:r>
    </w:p>
    <w:p>
      <w:pPr>
        <w:spacing w:line="276" w:lineRule="auto" w:after="80"/>
        <w:ind w:left="357" w:hanging="357"/>
      </w:pPr>
      <w:r>
        <w:rPr>
          <w:rFonts w:ascii="Cambria" w:hAnsi="Cambria"/>
          <w:b w:val="0"/>
          <w:sz w:val="22"/>
        </w:rPr>
        <w:t xml:space="preserve">3. </w:t>
      </w:r>
      <w:r>
        <w:rPr>
          <w:rFonts w:ascii="Cambria" w:hAnsi="Cambria"/>
          <w:b/>
          <w:sz w:val="22"/>
        </w:rPr>
        <w:t>Curving the Grades: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Grading curve is applied based on how well the class performs as a whole. For example, if the average score of the class is low, the instructor might “curve” the grades so that more students receive higher grades, even if their raw scores are low.</w:t>
      </w:r>
    </w:p>
    <w:p>
      <w:pPr>
        <w:spacing w:line="276" w:lineRule="auto" w:after="80"/>
        <w:ind w:left="357" w:hanging="357"/>
      </w:pPr>
      <w:r>
        <w:rPr>
          <w:rFonts w:ascii="Cambria" w:hAnsi="Cambria"/>
          <w:b w:val="0"/>
          <w:sz w:val="22"/>
        </w:rPr>
        <w:t xml:space="preserve">4. </w:t>
      </w:r>
      <w:r>
        <w:rPr>
          <w:rFonts w:ascii="Cambria" w:hAnsi="Cambria"/>
          <w:b/>
          <w:sz w:val="22"/>
        </w:rPr>
        <w:t>Class Percentile: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Percentile rankings of students are calculated based on the relative score in the course, and grades are assigned accordingly. For example, a student who ranks in the top 10% of the class might receive an A, while a student ranked in the bottom 10% might receive an F.</w:t>
      </w:r>
    </w:p>
    <w:p>
      <w:pPr>
        <w:spacing w:before="280" w:after="160"/>
      </w:pPr>
      <w:r>
        <w:rPr>
          <w:rFonts w:ascii="Cambria" w:hAnsi="Cambria"/>
          <w:b/>
          <w:color w:val="1F3A5F"/>
          <w:sz w:val="29"/>
        </w:rPr>
        <w:t>18.3. Advantages of the Relative Grading System</w:t>
      </w:r>
    </w:p>
    <w:p>
      <w:pPr>
        <w:spacing w:line="276" w:lineRule="auto" w:after="80"/>
        <w:ind w:left="357" w:hanging="357"/>
      </w:pPr>
      <w:r>
        <w:rPr>
          <w:rFonts w:ascii="Cambria" w:hAnsi="Cambria"/>
          <w:b w:val="0"/>
          <w:sz w:val="22"/>
        </w:rPr>
        <w:t xml:space="preserve">1. </w:t>
      </w:r>
      <w:r>
        <w:rPr>
          <w:rFonts w:ascii="Cambria" w:hAnsi="Cambria"/>
          <w:b/>
          <w:sz w:val="22"/>
        </w:rPr>
        <w:t>Fairness in Difficult Exams: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In courses with very difficult exams, relative grading ensures that a student’s grade reflects how well they performed compared to the class rather than the difficulty of the exam.</w:t>
      </w:r>
    </w:p>
    <w:p>
      <w:pPr>
        <w:spacing w:line="276" w:lineRule="auto" w:after="80"/>
        <w:ind w:left="357" w:hanging="357"/>
      </w:pPr>
      <w:r>
        <w:rPr>
          <w:rFonts w:ascii="Cambria" w:hAnsi="Cambria"/>
          <w:b w:val="0"/>
          <w:sz w:val="22"/>
        </w:rPr>
        <w:t xml:space="preserve">2. </w:t>
      </w:r>
      <w:r>
        <w:rPr>
          <w:rFonts w:ascii="Cambria" w:hAnsi="Cambria"/>
          <w:b/>
          <w:sz w:val="22"/>
        </w:rPr>
        <w:t>Accountability: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Relative grading promotes peer comparison and accountability. Students are aware that their grades depend not only on their own effort but also on how well their peers perform.</w:t>
      </w:r>
    </w:p>
    <w:p>
      <w:pPr>
        <w:spacing w:line="276" w:lineRule="auto" w:after="80"/>
        <w:ind w:left="357" w:hanging="357"/>
      </w:pPr>
      <w:r>
        <w:rPr>
          <w:rFonts w:ascii="Cambria" w:hAnsi="Cambria"/>
          <w:b w:val="0"/>
          <w:sz w:val="22"/>
        </w:rPr>
        <w:t xml:space="preserve">3. </w:t>
      </w:r>
      <w:r>
        <w:rPr>
          <w:rFonts w:ascii="Cambria" w:hAnsi="Cambria"/>
          <w:b/>
          <w:sz w:val="22"/>
        </w:rPr>
        <w:t>Encourages Motivation and Competition: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It creates an environment of healthy competition, where students push themselves to perform better in comparison to their peers. This can lead to higher overall class performance.</w:t>
      </w:r>
    </w:p>
    <w:p>
      <w:pPr>
        <w:spacing w:line="276" w:lineRule="auto" w:after="80"/>
        <w:ind w:left="357" w:hanging="357"/>
      </w:pPr>
      <w:r>
        <w:rPr>
          <w:rFonts w:ascii="Cambria" w:hAnsi="Cambria"/>
          <w:b w:val="0"/>
          <w:sz w:val="22"/>
        </w:rPr>
        <w:t xml:space="preserve">4. </w:t>
      </w:r>
      <w:r>
        <w:rPr>
          <w:rFonts w:ascii="Cambria" w:hAnsi="Cambria"/>
          <w:b/>
          <w:sz w:val="22"/>
        </w:rPr>
        <w:t>Addresses Grade Inflation: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Relative grading helps to counter grade inflation, which can occur when all students perform well in easy courses. It ensures that only a certain percentage of students can achieve the highest grade.</w:t>
      </w:r>
    </w:p>
    <w:p>
      <w:pPr>
        <w:spacing w:line="276" w:lineRule="auto" w:after="80"/>
        <w:ind w:left="357" w:hanging="357"/>
      </w:pPr>
      <w:r>
        <w:rPr>
          <w:rFonts w:ascii="Cambria" w:hAnsi="Cambria"/>
          <w:b w:val="0"/>
          <w:sz w:val="22"/>
        </w:rPr>
        <w:t xml:space="preserve">5. </w:t>
      </w:r>
      <w:r>
        <w:rPr>
          <w:rFonts w:ascii="Cambria" w:hAnsi="Cambria"/>
          <w:b/>
          <w:sz w:val="22"/>
        </w:rPr>
        <w:t>Standardized Grading:</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This system standardizes grading across different cohorts of students, especially when instructors vary in the difficulty of exams or assignment grading.</w:t>
      </w:r>
    </w:p>
    <w:p>
      <w:pPr>
        <w:spacing w:before="280" w:after="160"/>
      </w:pPr>
      <w:r>
        <w:rPr>
          <w:rFonts w:ascii="Cambria" w:hAnsi="Cambria"/>
          <w:b/>
          <w:color w:val="1F3A5F"/>
          <w:sz w:val="29"/>
        </w:rPr>
        <w:t>18.4. Disadvantages of the Relative Grading System</w:t>
      </w:r>
    </w:p>
    <w:p>
      <w:pPr>
        <w:spacing w:line="276" w:lineRule="auto" w:after="80"/>
        <w:ind w:left="357" w:hanging="357"/>
      </w:pPr>
      <w:r>
        <w:rPr>
          <w:rFonts w:ascii="Cambria" w:hAnsi="Cambria"/>
          <w:b w:val="0"/>
          <w:sz w:val="22"/>
        </w:rPr>
        <w:t xml:space="preserve">1. </w:t>
      </w:r>
      <w:r>
        <w:rPr>
          <w:rFonts w:ascii="Cambria" w:hAnsi="Cambria"/>
          <w:b/>
          <w:sz w:val="22"/>
        </w:rPr>
        <w:t>Competition Over Collaboration: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system might foster competition over collaboration, which can undermine teamwork and collective learning. Students might become less willing to help one another or engage in collaborative projects.</w:t>
      </w:r>
    </w:p>
    <w:p>
      <w:pPr>
        <w:spacing w:line="276" w:lineRule="auto" w:after="80"/>
        <w:ind w:left="357" w:hanging="357"/>
      </w:pPr>
      <w:r>
        <w:rPr>
          <w:rFonts w:ascii="Cambria" w:hAnsi="Cambria"/>
          <w:b w:val="0"/>
          <w:sz w:val="22"/>
        </w:rPr>
        <w:t xml:space="preserve">2. </w:t>
      </w:r>
      <w:r>
        <w:rPr>
          <w:rFonts w:ascii="Cambria" w:hAnsi="Cambria"/>
          <w:b/>
          <w:sz w:val="22"/>
        </w:rPr>
        <w:t>Stress and Anxiety: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Relative grading can lead to heightened stress and anxiety among students, especially those who may perform well but are ranked lower compared to their peers.</w:t>
      </w:r>
    </w:p>
    <w:p>
      <w:pPr>
        <w:spacing w:line="276" w:lineRule="auto" w:after="80"/>
        <w:ind w:left="357" w:hanging="357"/>
      </w:pPr>
      <w:r>
        <w:rPr>
          <w:rFonts w:ascii="Cambria" w:hAnsi="Cambria"/>
          <w:b w:val="0"/>
          <w:sz w:val="22"/>
        </w:rPr>
        <w:t xml:space="preserve">3. </w:t>
      </w:r>
      <w:r>
        <w:rPr>
          <w:rFonts w:ascii="Cambria" w:hAnsi="Cambria"/>
          <w:b/>
          <w:sz w:val="22"/>
        </w:rPr>
        <w:t>Limited Recognition of Individual Effort:</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In relative grading, individual effort can sometimes be overlooked. For example, a student who does well but is in a particularly strong cohort might receive a lower grade despite putting in significant effort.</w:t>
      </w:r>
    </w:p>
    <w:p>
      <w:pPr>
        <w:spacing w:line="276" w:lineRule="auto" w:after="80"/>
        <w:ind w:left="357" w:hanging="357"/>
      </w:pPr>
      <w:r>
        <w:rPr>
          <w:rFonts w:ascii="Cambria" w:hAnsi="Cambria"/>
          <w:b w:val="0"/>
          <w:sz w:val="22"/>
        </w:rPr>
        <w:t xml:space="preserve">4. </w:t>
      </w:r>
      <w:r>
        <w:rPr>
          <w:rFonts w:ascii="Cambria" w:hAnsi="Cambria"/>
          <w:b/>
          <w:sz w:val="22"/>
        </w:rPr>
        <w:t>Unpredictable Grade Outcomes: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Since the grading depends on how others perform, students cannot be sure what grade they will get based on their own performance. The outcome is not entirely in their control.</w:t>
      </w:r>
    </w:p>
    <w:p>
      <w:pPr>
        <w:spacing w:line="276" w:lineRule="auto" w:after="80"/>
        <w:ind w:left="357" w:hanging="357"/>
      </w:pPr>
      <w:r>
        <w:rPr>
          <w:rFonts w:ascii="Cambria" w:hAnsi="Cambria"/>
          <w:b w:val="0"/>
          <w:sz w:val="22"/>
        </w:rPr>
        <w:t xml:space="preserve">5. </w:t>
      </w:r>
      <w:r>
        <w:rPr>
          <w:rFonts w:ascii="Cambria" w:hAnsi="Cambria"/>
          <w:b/>
          <w:sz w:val="22"/>
        </w:rPr>
        <w:t>Risk of Unfair Distribution: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If the class is not well-distributed in terms of performance, the system may lead to unfair grade distributions. For instance, if all students perform poorly, it could result in an excessive number of students receiving failing grades.</w:t>
      </w:r>
    </w:p>
    <w:p>
      <w:pPr>
        <w:spacing w:before="280" w:after="160"/>
      </w:pPr>
      <w:r>
        <w:rPr>
          <w:rFonts w:ascii="Cambria" w:hAnsi="Cambria"/>
          <w:b/>
          <w:color w:val="1F3A5F"/>
          <w:sz w:val="29"/>
        </w:rPr>
        <w:t>18.5. Implementation Guidelines for the Relative Grading System</w:t>
      </w:r>
    </w:p>
    <w:p>
      <w:pPr>
        <w:spacing w:line="276" w:lineRule="auto" w:after="80"/>
        <w:ind w:left="357" w:hanging="357"/>
      </w:pPr>
      <w:r>
        <w:rPr>
          <w:rFonts w:ascii="Cambria" w:hAnsi="Cambria"/>
          <w:b w:val="0"/>
          <w:sz w:val="22"/>
        </w:rPr>
        <w:t xml:space="preserve">1. </w:t>
      </w:r>
      <w:r>
        <w:rPr>
          <w:rFonts w:ascii="Cambria" w:hAnsi="Cambria"/>
          <w:b/>
          <w:sz w:val="22"/>
        </w:rPr>
        <w:t>Clear Communication of Expectations: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Instructors must clearly communicate to students how their grades will be calculated based on relative performance. This includes explaining the grading curve and how it impacts final grades.</w:t>
      </w:r>
    </w:p>
    <w:p>
      <w:pPr>
        <w:spacing w:line="276" w:lineRule="auto" w:after="80"/>
        <w:ind w:left="357" w:hanging="357"/>
      </w:pPr>
      <w:r>
        <w:rPr>
          <w:rFonts w:ascii="Cambria" w:hAnsi="Cambria"/>
          <w:b w:val="0"/>
          <w:sz w:val="22"/>
        </w:rPr>
        <w:t xml:space="preserve">2. </w:t>
      </w:r>
      <w:r>
        <w:rPr>
          <w:rFonts w:ascii="Cambria" w:hAnsi="Cambria"/>
          <w:b/>
          <w:sz w:val="22"/>
        </w:rPr>
        <w:t>Transparency in Grading:</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Grading policies should be transparent, with a clear understanding of how grades are distributed among students. This helps manage student expectations and reduces confusion.</w:t>
      </w:r>
    </w:p>
    <w:p>
      <w:pPr>
        <w:spacing w:line="276" w:lineRule="auto" w:after="80"/>
        <w:ind w:left="357" w:hanging="357"/>
      </w:pPr>
      <w:r>
        <w:rPr>
          <w:rFonts w:ascii="Cambria" w:hAnsi="Cambria"/>
          <w:b w:val="0"/>
          <w:sz w:val="22"/>
        </w:rPr>
        <w:t xml:space="preserve">3. </w:t>
      </w:r>
      <w:r>
        <w:rPr>
          <w:rFonts w:ascii="Cambria" w:hAnsi="Cambria"/>
          <w:b/>
          <w:sz w:val="22"/>
        </w:rPr>
        <w:t>Statistical Analysis of Scores: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Instructors should use statistical tools (e.g., mean, median, standard deviation) to distribute grades fairly, ensuring that the grade boundaries reflect the overall class performance.</w:t>
      </w:r>
    </w:p>
    <w:p>
      <w:pPr>
        <w:spacing w:line="276" w:lineRule="auto" w:after="80"/>
        <w:ind w:left="357" w:hanging="357"/>
      </w:pPr>
      <w:r>
        <w:rPr>
          <w:rFonts w:ascii="Cambria" w:hAnsi="Cambria"/>
          <w:b w:val="0"/>
          <w:sz w:val="22"/>
        </w:rPr>
        <w:t xml:space="preserve">4. </w:t>
      </w:r>
      <w:r>
        <w:rPr>
          <w:rFonts w:ascii="Cambria" w:hAnsi="Cambria"/>
          <w:b/>
          <w:sz w:val="22"/>
        </w:rPr>
        <w:t>Fair Curve Application: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The curve should be applied in a way that is fair and balanced, considering the overall class performance and the difficulty level of the course. A curve that is too aggressive may hurt students who perform well but are ranked lower relative to their peers.</w:t>
      </w:r>
    </w:p>
    <w:p>
      <w:pPr>
        <w:spacing w:line="276" w:lineRule="auto" w:after="80"/>
        <w:ind w:left="357" w:hanging="357"/>
      </w:pPr>
      <w:r>
        <w:rPr>
          <w:rFonts w:ascii="Cambria" w:hAnsi="Cambria"/>
          <w:b w:val="0"/>
          <w:sz w:val="22"/>
        </w:rPr>
        <w:t xml:space="preserve">5. </w:t>
      </w:r>
      <w:r>
        <w:rPr>
          <w:rFonts w:ascii="Cambria" w:hAnsi="Cambria"/>
          <w:b/>
          <w:sz w:val="22"/>
        </w:rPr>
        <w:t>Limit the Use of Relative Grading:</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Relative grading should be limited to certain types of courses, particularly elective courses or courses with a large number of students. Core or major-required courses should be evaluated using absolute grading to avoid excessive reliance on peer performance.</w:t>
      </w:r>
    </w:p>
    <w:p>
      <w:pPr>
        <w:spacing w:before="280" w:after="160"/>
      </w:pPr>
      <w:r>
        <w:rPr>
          <w:rFonts w:ascii="Cambria" w:hAnsi="Cambria"/>
          <w:b/>
          <w:color w:val="1F3A5F"/>
          <w:sz w:val="29"/>
        </w:rPr>
        <w:t>18.6. When to Use the Relative Grading System</w:t>
      </w:r>
    </w:p>
    <w:p>
      <w:pPr>
        <w:spacing w:line="276" w:lineRule="auto" w:after="80"/>
        <w:ind w:left="357" w:hanging="357"/>
      </w:pPr>
      <w:r>
        <w:rPr>
          <w:rFonts w:ascii="Cambria" w:hAnsi="Cambria"/>
          <w:b w:val="0"/>
          <w:sz w:val="22"/>
        </w:rPr>
        <w:t xml:space="preserve">1. </w:t>
      </w:r>
      <w:r>
        <w:rPr>
          <w:rFonts w:ascii="Cambria" w:hAnsi="Cambria"/>
          <w:b/>
          <w:sz w:val="22"/>
        </w:rPr>
        <w:t>Large Classes: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Relative grading is particularly effective in large classes where a broad distribution of student performance is expected. It helps standardize the grading process and ensures that students are evaluated based on their relative performance.</w:t>
      </w:r>
    </w:p>
    <w:p>
      <w:pPr>
        <w:spacing w:line="276" w:lineRule="auto" w:after="80"/>
        <w:ind w:left="357" w:hanging="357"/>
      </w:pPr>
      <w:r>
        <w:rPr>
          <w:rFonts w:ascii="Cambria" w:hAnsi="Cambria"/>
          <w:b w:val="0"/>
          <w:sz w:val="22"/>
        </w:rPr>
        <w:t xml:space="preserve">2. </w:t>
      </w:r>
      <w:r>
        <w:rPr>
          <w:rFonts w:ascii="Cambria" w:hAnsi="Cambria"/>
          <w:b/>
          <w:sz w:val="22"/>
        </w:rPr>
        <w:t>Competitive Courses: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It is useful for courses with highly competitive content, where students may be vying for limited spots in advanced programs, scholarships, or job opportunities.</w:t>
      </w:r>
    </w:p>
    <w:p>
      <w:pPr>
        <w:spacing w:line="276" w:lineRule="auto" w:after="80"/>
        <w:ind w:left="357" w:hanging="357"/>
      </w:pPr>
      <w:r>
        <w:rPr>
          <w:rFonts w:ascii="Cambria" w:hAnsi="Cambria"/>
          <w:b w:val="0"/>
          <w:sz w:val="22"/>
        </w:rPr>
        <w:t xml:space="preserve">3. </w:t>
      </w:r>
      <w:r>
        <w:rPr>
          <w:rFonts w:ascii="Cambria" w:hAnsi="Cambria"/>
          <w:b/>
          <w:sz w:val="22"/>
        </w:rPr>
        <w:t>Courses with Variable Exam Difficulty: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If exam difficulty can vary between semesters or instructors, relative grading helps ensure that all students are assessed according to their performance compared to their peers, rather than fixed score cutoffs.</w:t>
      </w:r>
    </w:p>
    <w:p>
      <w:pPr>
        <w:spacing w:before="280" w:after="160"/>
      </w:pPr>
      <w:r>
        <w:rPr>
          <w:rFonts w:ascii="Cambria" w:hAnsi="Cambria"/>
          <w:b/>
          <w:color w:val="1F3A5F"/>
          <w:sz w:val="29"/>
        </w:rPr>
        <w:t>18.7. Rationale for Relative Grading System Policy</w:t>
      </w:r>
    </w:p>
    <w:p>
      <w:pPr>
        <w:spacing w:line="276" w:lineRule="auto" w:after="80"/>
        <w:ind w:left="357" w:hanging="357"/>
      </w:pPr>
      <w:r>
        <w:rPr>
          <w:rFonts w:ascii="Cambria" w:hAnsi="Cambria"/>
          <w:sz w:val="22"/>
        </w:rPr>
        <w:t xml:space="preserve">• </w:t>
      </w:r>
      <w:r>
        <w:rPr>
          <w:rFonts w:ascii="Cambria" w:hAnsi="Cambria"/>
          <w:b/>
          <w:sz w:val="22"/>
        </w:rPr>
        <w:t>Promotes Fair Evaluation:</w:t>
      </w:r>
      <w:r>
        <w:rPr>
          <w:rFonts w:ascii="Cambria" w:hAnsi="Cambria"/>
          <w:sz w:val="22"/>
        </w:rPr>
        <w:t xml:space="preserve"> The relative grading system ensures that students’ grades reflect their performance in comparison to the overall class, making it a fairer and more consistent way of grading in large or difficult courses.</w:t>
      </w:r>
    </w:p>
    <w:p>
      <w:pPr>
        <w:spacing w:line="276" w:lineRule="auto" w:after="80"/>
        <w:ind w:left="357" w:hanging="357"/>
      </w:pPr>
      <w:r>
        <w:rPr>
          <w:rFonts w:ascii="Cambria" w:hAnsi="Cambria"/>
          <w:sz w:val="22"/>
        </w:rPr>
        <w:t xml:space="preserve">• </w:t>
      </w:r>
      <w:r>
        <w:rPr>
          <w:rFonts w:ascii="Cambria" w:hAnsi="Cambria"/>
          <w:b/>
          <w:sz w:val="22"/>
        </w:rPr>
        <w:t>Encourages Motivation:</w:t>
      </w:r>
      <w:r>
        <w:rPr>
          <w:rFonts w:ascii="Cambria" w:hAnsi="Cambria"/>
          <w:sz w:val="22"/>
        </w:rPr>
        <w:t xml:space="preserve"> By promoting peer comparison, students are encouraged to excel and push themselves beyond basic requirements, driving a culture of academic competition and excellence.</w:t>
      </w:r>
    </w:p>
    <w:p>
      <w:pPr>
        <w:spacing w:line="276" w:lineRule="auto" w:after="80"/>
        <w:ind w:left="357" w:hanging="357"/>
      </w:pPr>
      <w:r>
        <w:rPr>
          <w:rFonts w:ascii="Cambria" w:hAnsi="Cambria"/>
          <w:sz w:val="22"/>
        </w:rPr>
        <w:t xml:space="preserve">• </w:t>
      </w:r>
      <w:r>
        <w:rPr>
          <w:rFonts w:ascii="Cambria" w:hAnsi="Cambria"/>
          <w:b/>
          <w:sz w:val="22"/>
        </w:rPr>
        <w:t>Addresses Variations in Course Difficulty:</w:t>
      </w:r>
      <w:r>
        <w:rPr>
          <w:rFonts w:ascii="Cambria" w:hAnsi="Cambria"/>
          <w:sz w:val="22"/>
        </w:rPr>
        <w:t xml:space="preserve"> The system compensates for variations in exam difficulty and instructor grading practices, ensuring that all students are evaluated based on relative standards.</w:t>
      </w:r>
    </w:p>
    <w:p>
      <w:pPr>
        <w:spacing w:after="120" w:before="0" w:line="276" w:lineRule="auto"/>
        <w:jc w:val="both"/>
      </w:pPr>
      <w:r>
        <w:rPr>
          <w:rFonts w:ascii="Cambria" w:hAnsi="Cambria"/>
          <w:sz w:val="22"/>
        </w:rPr>
        <w:t>The Relative Grading System encourages fairness, consistency, and healthy competition, while also helping students navigate courses where performance might be impacted by challenging exams or competitive cohorts. It remains an effective way to assess students when absolute grading may not be suitable or could lead to unfair evaluations.</w:t>
      </w:r>
    </w:p>
    <w:p>
      <w:pPr>
        <w:spacing w:before="360" w:after="200"/>
      </w:pPr>
      <w:r>
        <w:rPr>
          <w:rFonts w:ascii="Cambria" w:hAnsi="Cambria"/>
          <w:b/>
          <w:color w:val="1F3A5F"/>
          <w:sz w:val="36"/>
        </w:rPr>
        <w:t>19. Normal Curve and Its Role in Grading Systems</w:t>
      </w:r>
    </w:p>
    <w:p>
      <w:pPr>
        <w:spacing w:after="120" w:before="0" w:line="276" w:lineRule="auto"/>
        <w:jc w:val="both"/>
      </w:pPr>
      <w:r>
        <w:rPr>
          <w:rFonts w:ascii="Cambria" w:hAnsi="Cambria"/>
          <w:sz w:val="22"/>
        </w:rPr>
        <w:t>The Normal Curve, also known as the Gaussian distribution or Bell Curve, is a statistical concept that plays a significant role in grading systems, particularly in the context of relative grading. It helps in determining how grades are distributed across a class or population, ensuring that the grading process is fair and reflects natural variation in student performance.</w:t>
      </w:r>
    </w:p>
    <w:p>
      <w:pPr>
        <w:spacing w:before="280" w:after="160"/>
      </w:pPr>
      <w:r>
        <w:rPr>
          <w:rFonts w:ascii="Cambria" w:hAnsi="Cambria"/>
          <w:b/>
          <w:color w:val="1F3A5F"/>
          <w:sz w:val="29"/>
        </w:rPr>
        <w:t>19.1. What is the Normal Curve?</w:t>
      </w:r>
    </w:p>
    <w:p>
      <w:pPr>
        <w:spacing w:after="120" w:before="0" w:line="276" w:lineRule="auto"/>
        <w:jc w:val="both"/>
      </w:pPr>
      <w:r>
        <w:rPr>
          <w:rFonts w:ascii="Cambria" w:hAnsi="Cambria"/>
          <w:sz w:val="22"/>
        </w:rPr>
        <w:t>The Normal Curve is a probability distribution that represents how data points (such as student scores) are expected to be distributed around the mean (average). In a perfect normal distribution:</w:t>
      </w:r>
    </w:p>
    <w:p>
      <w:pPr>
        <w:spacing w:line="276" w:lineRule="auto" w:after="80"/>
        <w:ind w:left="357" w:hanging="357"/>
      </w:pPr>
      <w:r>
        <w:rPr>
          <w:rFonts w:ascii="Cambria" w:hAnsi="Cambria"/>
          <w:sz w:val="22"/>
        </w:rPr>
        <w:t xml:space="preserve">• </w:t>
      </w:r>
      <w:r>
        <w:rPr>
          <w:rFonts w:ascii="Cambria" w:hAnsi="Cambria"/>
          <w:sz w:val="22"/>
        </w:rPr>
        <w:t>Most data points (scores) are clustered around the mean, with fewer data points appearing as we move away from the mean.</w:t>
      </w:r>
    </w:p>
    <w:p>
      <w:pPr>
        <w:spacing w:line="276" w:lineRule="auto" w:after="80"/>
        <w:ind w:left="357" w:hanging="357"/>
      </w:pPr>
      <w:r>
        <w:rPr>
          <w:rFonts w:ascii="Cambria" w:hAnsi="Cambria"/>
          <w:sz w:val="22"/>
        </w:rPr>
        <w:t xml:space="preserve">• </w:t>
      </w:r>
      <w:r>
        <w:rPr>
          <w:rFonts w:ascii="Cambria" w:hAnsi="Cambria"/>
          <w:sz w:val="22"/>
        </w:rPr>
        <w:t>The distribution forms a symmetric, bell-shaped curve where:</w:t>
      </w:r>
    </w:p>
    <w:p>
      <w:pPr>
        <w:spacing w:line="276" w:lineRule="auto" w:after="80"/>
        <w:ind w:left="714" w:hanging="357"/>
      </w:pPr>
      <w:r>
        <w:rPr>
          <w:rFonts w:ascii="Cambria" w:hAnsi="Cambria"/>
          <w:sz w:val="22"/>
        </w:rPr>
        <w:t xml:space="preserve">o </w:t>
      </w:r>
      <w:r>
        <w:rPr>
          <w:rFonts w:ascii="Cambria" w:hAnsi="Cambria"/>
          <w:sz w:val="22"/>
        </w:rPr>
        <w:t>50% of data points lie below the mean.</w:t>
      </w:r>
    </w:p>
    <w:p>
      <w:pPr>
        <w:spacing w:line="276" w:lineRule="auto" w:after="80"/>
        <w:ind w:left="714" w:hanging="357"/>
      </w:pPr>
      <w:r>
        <w:rPr>
          <w:rFonts w:ascii="Cambria" w:hAnsi="Cambria"/>
          <w:sz w:val="22"/>
        </w:rPr>
        <w:t xml:space="preserve">o </w:t>
      </w:r>
      <w:r>
        <w:rPr>
          <w:rFonts w:ascii="Cambria" w:hAnsi="Cambria"/>
          <w:sz w:val="22"/>
        </w:rPr>
        <w:t>50% of data points lie above the mean.</w:t>
      </w:r>
    </w:p>
    <w:p>
      <w:pPr>
        <w:spacing w:after="80" w:before="120" w:line="276" w:lineRule="auto"/>
      </w:pPr>
      <w:r>
        <w:rPr>
          <w:rFonts w:ascii="Cambria" w:hAnsi="Cambria"/>
          <w:b/>
          <w:i w:val="0"/>
          <w:sz w:val="22"/>
        </w:rPr>
        <w:t>Key Characteristics:</w:t>
      </w:r>
    </w:p>
    <w:p>
      <w:pPr>
        <w:spacing w:line="276" w:lineRule="auto" w:after="80"/>
        <w:ind w:left="357" w:hanging="357"/>
      </w:pPr>
      <w:r>
        <w:rPr>
          <w:rFonts w:ascii="Cambria" w:hAnsi="Cambria"/>
          <w:sz w:val="22"/>
        </w:rPr>
        <w:t xml:space="preserve">• </w:t>
      </w:r>
      <w:r>
        <w:rPr>
          <w:rFonts w:ascii="Cambria" w:hAnsi="Cambria"/>
          <w:sz w:val="22"/>
        </w:rPr>
        <w:t>Mean (μ): The average score of all the data points.</w:t>
      </w:r>
    </w:p>
    <w:p>
      <w:pPr>
        <w:spacing w:line="276" w:lineRule="auto" w:after="80"/>
        <w:ind w:left="357" w:hanging="357"/>
      </w:pPr>
      <w:r>
        <w:rPr>
          <w:rFonts w:ascii="Cambria" w:hAnsi="Cambria"/>
          <w:sz w:val="22"/>
        </w:rPr>
        <w:t xml:space="preserve">• </w:t>
      </w:r>
      <w:r>
        <w:rPr>
          <w:rFonts w:ascii="Cambria" w:hAnsi="Cambria"/>
          <w:sz w:val="22"/>
        </w:rPr>
        <w:t>Standard Deviation (σ): A measure of the spread or dispersion of scores. A smaller standard deviation means the data points are tightly packed around the mean, while a larger standard deviation indicates more spread out data.</w:t>
      </w:r>
    </w:p>
    <w:p>
      <w:pPr>
        <w:spacing w:before="280" w:after="160"/>
      </w:pPr>
      <w:r>
        <w:rPr>
          <w:rFonts w:ascii="Cambria" w:hAnsi="Cambria"/>
          <w:b/>
          <w:color w:val="1F3A5F"/>
          <w:sz w:val="29"/>
        </w:rPr>
        <w:t>19.2. How the Normal Curve Relates to Grading</w:t>
      </w:r>
    </w:p>
    <w:p>
      <w:pPr>
        <w:spacing w:after="120" w:before="0" w:line="276" w:lineRule="auto"/>
        <w:jc w:val="both"/>
      </w:pPr>
      <w:r>
        <w:rPr>
          <w:rFonts w:ascii="Cambria" w:hAnsi="Cambria"/>
          <w:sz w:val="22"/>
        </w:rPr>
        <w:t>In the context of grading, the normal curve can be used to distribute grades fairly based on how students perform relative to one another. This approach helps to ensure that grades reflect natural variations in student performance, preventing artificially high or low grade distributions that may occur due to variations in exam difficulty or instructor grading practices.</w:t>
      </w:r>
    </w:p>
    <w:p>
      <w:pPr>
        <w:spacing w:after="80" w:before="120" w:line="276" w:lineRule="auto"/>
      </w:pPr>
      <w:r>
        <w:rPr>
          <w:rFonts w:ascii="Cambria" w:hAnsi="Cambria"/>
          <w:b w:val="0"/>
          <w:i w:val="0"/>
          <w:sz w:val="22"/>
        </w:rPr>
        <w:t>1. Grade Distribution:</w:t>
      </w:r>
    </w:p>
    <w:p>
      <w:pPr>
        <w:spacing w:line="276" w:lineRule="auto" w:after="80"/>
        <w:ind w:left="714" w:hanging="357"/>
      </w:pPr>
      <w:r>
        <w:rPr>
          <w:rFonts w:ascii="Cambria" w:hAnsi="Cambria"/>
          <w:sz w:val="22"/>
        </w:rPr>
        <w:t xml:space="preserve">o </w:t>
      </w:r>
      <w:r>
        <w:rPr>
          <w:rFonts w:ascii="Cambria" w:hAnsi="Cambria"/>
          <w:sz w:val="22"/>
        </w:rPr>
        <w:t>The normal curve can be used to distribute grades in a manner that reflects the relative performance of students. Typically, the distribution looks like this:</w:t>
      </w:r>
    </w:p>
    <w:p>
      <w:pPr>
        <w:spacing w:line="276" w:lineRule="auto" w:after="80"/>
        <w:ind w:left="357" w:hanging="357"/>
      </w:pPr>
      <w:r>
        <w:rPr>
          <w:rFonts w:ascii="Cambria" w:hAnsi="Cambria"/>
          <w:sz w:val="22"/>
        </w:rPr>
        <w:t xml:space="preserve">• </w:t>
      </w:r>
      <w:r>
        <w:rPr>
          <w:rFonts w:ascii="Cambria" w:hAnsi="Cambria"/>
          <w:sz w:val="22"/>
        </w:rPr>
        <w:t>Mean (μ): Represents the average score in the class.</w:t>
      </w:r>
    </w:p>
    <w:p>
      <w:pPr>
        <w:spacing w:line="276" w:lineRule="auto" w:after="80"/>
        <w:ind w:left="357" w:hanging="357"/>
      </w:pPr>
      <w:r>
        <w:rPr>
          <w:rFonts w:ascii="Cambria" w:hAnsi="Cambria"/>
          <w:sz w:val="22"/>
        </w:rPr>
        <w:t xml:space="preserve">• </w:t>
      </w:r>
      <w:r>
        <w:rPr>
          <w:rFonts w:ascii="Cambria" w:hAnsi="Cambria"/>
          <w:sz w:val="22"/>
        </w:rPr>
        <w:t>Standard Deviations (σ): Marks on the curve that divide the scores into specific groups. For example:</w:t>
      </w:r>
    </w:p>
    <w:p>
      <w:pPr>
        <w:spacing w:line="276" w:lineRule="auto" w:after="80"/>
        <w:ind w:left="357" w:hanging="357"/>
      </w:pPr>
      <w:r>
        <w:rPr>
          <w:rFonts w:ascii="Cambria" w:hAnsi="Cambria"/>
          <w:sz w:val="22"/>
        </w:rPr>
        <w:t xml:space="preserve">• </w:t>
      </w:r>
      <w:r>
        <w:rPr>
          <w:rFonts w:ascii="Cambria" w:hAnsi="Cambria"/>
          <w:sz w:val="22"/>
        </w:rPr>
        <w:t>±1 standard deviation (σ) from the mean covers approximately 68% of the scores (from 34% below to 34% above the mean).</w:t>
      </w:r>
    </w:p>
    <w:p>
      <w:pPr>
        <w:spacing w:line="276" w:lineRule="auto" w:after="80"/>
        <w:ind w:left="357" w:hanging="357"/>
      </w:pPr>
      <w:r>
        <w:rPr>
          <w:rFonts w:ascii="Cambria" w:hAnsi="Cambria"/>
          <w:sz w:val="22"/>
        </w:rPr>
        <w:t xml:space="preserve">• </w:t>
      </w:r>
      <w:r>
        <w:rPr>
          <w:rFonts w:ascii="Cambria" w:hAnsi="Cambria"/>
          <w:sz w:val="22"/>
        </w:rPr>
        <w:t>±2 standard deviations (2σ) cover approximately 95% of the scores.</w:t>
      </w:r>
    </w:p>
    <w:p>
      <w:pPr>
        <w:spacing w:line="276" w:lineRule="auto" w:after="80"/>
        <w:ind w:left="357" w:hanging="357"/>
      </w:pPr>
      <w:r>
        <w:rPr>
          <w:rFonts w:ascii="Cambria" w:hAnsi="Cambria"/>
          <w:sz w:val="22"/>
        </w:rPr>
        <w:t xml:space="preserve">• </w:t>
      </w:r>
      <w:r>
        <w:rPr>
          <w:rFonts w:ascii="Cambria" w:hAnsi="Cambria"/>
          <w:sz w:val="22"/>
        </w:rPr>
        <w:t>±3 standard deviations (3σ) cover approximately 99.7% of the scores.</w:t>
      </w:r>
    </w:p>
    <w:p>
      <w:pPr>
        <w:spacing w:after="80" w:before="120" w:line="276" w:lineRule="auto"/>
      </w:pPr>
      <w:r>
        <w:rPr>
          <w:rFonts w:ascii="Cambria" w:hAnsi="Cambria"/>
          <w:b w:val="0"/>
          <w:i w:val="0"/>
          <w:sz w:val="22"/>
        </w:rPr>
        <w:t>2. Applying the Normal Curve to Grades:</w:t>
      </w:r>
    </w:p>
    <w:p>
      <w:pPr>
        <w:spacing w:line="276" w:lineRule="auto" w:after="80"/>
        <w:ind w:left="714" w:hanging="357"/>
      </w:pPr>
      <w:r>
        <w:rPr>
          <w:rFonts w:ascii="Cambria" w:hAnsi="Cambria"/>
          <w:sz w:val="22"/>
        </w:rPr>
        <w:t xml:space="preserve">o </w:t>
      </w:r>
      <w:r>
        <w:rPr>
          <w:rFonts w:ascii="Cambria" w:hAnsi="Cambria"/>
          <w:sz w:val="22"/>
        </w:rPr>
        <w:t>In the Relative Grading System, instructors can apply the normal curve to determine how to distribute letter grades. The grades can be allocated as follows:</w:t>
      </w:r>
    </w:p>
    <w:p>
      <w:pPr>
        <w:spacing w:line="276" w:lineRule="auto" w:after="80"/>
        <w:ind w:left="357" w:hanging="357"/>
      </w:pPr>
      <w:r>
        <w:rPr>
          <w:rFonts w:ascii="Cambria" w:hAnsi="Cambria"/>
          <w:sz w:val="22"/>
        </w:rPr>
        <w:t xml:space="preserve">• </w:t>
      </w:r>
      <w:r>
        <w:rPr>
          <w:rFonts w:ascii="Cambria" w:hAnsi="Cambria"/>
          <w:sz w:val="22"/>
        </w:rPr>
        <w:t>A (Excellent): Given to students who are at or above 1 standard deviation above the mean (e.g., top 15-20% of students).</w:t>
      </w:r>
    </w:p>
    <w:p>
      <w:pPr>
        <w:spacing w:line="276" w:lineRule="auto" w:after="80"/>
        <w:ind w:left="357" w:hanging="357"/>
      </w:pPr>
      <w:r>
        <w:rPr>
          <w:rFonts w:ascii="Cambria" w:hAnsi="Cambria"/>
          <w:sz w:val="22"/>
        </w:rPr>
        <w:t xml:space="preserve">• </w:t>
      </w:r>
      <w:r>
        <w:rPr>
          <w:rFonts w:ascii="Cambria" w:hAnsi="Cambria"/>
          <w:sz w:val="22"/>
        </w:rPr>
        <w:t>B (Good): Given to students whose scores lie within 1 standard deviation above or below the mean (e.g., middle 50-60%).</w:t>
      </w:r>
    </w:p>
    <w:p>
      <w:pPr>
        <w:spacing w:line="276" w:lineRule="auto" w:after="80"/>
        <w:ind w:left="357" w:hanging="357"/>
      </w:pPr>
      <w:r>
        <w:rPr>
          <w:rFonts w:ascii="Cambria" w:hAnsi="Cambria"/>
          <w:sz w:val="22"/>
        </w:rPr>
        <w:t xml:space="preserve">• </w:t>
      </w:r>
      <w:r>
        <w:rPr>
          <w:rFonts w:ascii="Cambria" w:hAnsi="Cambria"/>
          <w:sz w:val="22"/>
        </w:rPr>
        <w:t>C (Satisfactory): Given to students below the average but not failing (e.g., 1 to 2 standard deviations below the mean).</w:t>
      </w:r>
    </w:p>
    <w:p>
      <w:pPr>
        <w:spacing w:line="276" w:lineRule="auto" w:after="80"/>
        <w:ind w:left="357" w:hanging="357"/>
      </w:pPr>
      <w:r>
        <w:rPr>
          <w:rFonts w:ascii="Cambria" w:hAnsi="Cambria"/>
          <w:sz w:val="22"/>
        </w:rPr>
        <w:t xml:space="preserve">• </w:t>
      </w:r>
      <w:r>
        <w:rPr>
          <w:rFonts w:ascii="Cambria" w:hAnsi="Cambria"/>
          <w:sz w:val="22"/>
        </w:rPr>
        <w:t>D (Pass) and F (Fail): Given to students who are more than 2 standard deviations below the mean.</w:t>
      </w:r>
    </w:p>
    <w:p>
      <w:pPr>
        <w:spacing w:after="80" w:before="120" w:line="276" w:lineRule="auto"/>
      </w:pPr>
      <w:r>
        <w:rPr>
          <w:rFonts w:ascii="Cambria" w:hAnsi="Cambria"/>
          <w:b w:val="0"/>
          <w:i w:val="0"/>
          <w:sz w:val="22"/>
        </w:rPr>
        <w:t>3. Example of Grade Distribution Based on Normal Curve:</w:t>
      </w:r>
    </w:p>
    <w:p>
      <w:pPr>
        <w:spacing w:line="276" w:lineRule="auto" w:after="80"/>
        <w:ind w:left="714" w:hanging="357"/>
      </w:pPr>
      <w:r>
        <w:rPr>
          <w:rFonts w:ascii="Cambria" w:hAnsi="Cambria"/>
          <w:sz w:val="22"/>
        </w:rPr>
        <w:t xml:space="preserve">o </w:t>
      </w:r>
      <w:r>
        <w:rPr>
          <w:rFonts w:ascii="Cambria" w:hAnsi="Cambria"/>
          <w:sz w:val="22"/>
        </w:rPr>
        <w:t>Class Average (Mean = μ): 75%</w:t>
      </w:r>
    </w:p>
    <w:p>
      <w:pPr>
        <w:spacing w:line="276" w:lineRule="auto" w:after="80"/>
        <w:ind w:left="714" w:hanging="357"/>
      </w:pPr>
      <w:r>
        <w:rPr>
          <w:rFonts w:ascii="Cambria" w:hAnsi="Cambria"/>
          <w:sz w:val="22"/>
        </w:rPr>
        <w:t xml:space="preserve">o </w:t>
      </w:r>
      <w:r>
        <w:rPr>
          <w:rFonts w:ascii="Cambria" w:hAnsi="Cambria"/>
          <w:sz w:val="22"/>
        </w:rPr>
        <w:t>Standard Deviation (σ): 10%</w:t>
      </w:r>
    </w:p>
    <w:p>
      <w:pPr>
        <w:spacing w:line="276" w:lineRule="auto" w:after="80"/>
        <w:ind w:left="714" w:hanging="357"/>
      </w:pPr>
      <w:r>
        <w:rPr>
          <w:rFonts w:ascii="Cambria" w:hAnsi="Cambria"/>
          <w:sz w:val="22"/>
        </w:rPr>
        <w:t xml:space="preserve">o </w:t>
      </w:r>
      <w:r>
        <w:rPr>
          <w:rFonts w:ascii="Cambria" w:hAnsi="Cambria"/>
          <w:sz w:val="22"/>
        </w:rPr>
        <w:t>Using the normal curve, the grade distribution might look like this:</w:t>
      </w:r>
    </w:p>
    <w:p>
      <w:pPr>
        <w:spacing w:line="276" w:lineRule="auto" w:after="80"/>
        <w:ind w:left="357" w:hanging="357"/>
      </w:pPr>
      <w:r>
        <w:rPr>
          <w:rFonts w:ascii="Cambria" w:hAnsi="Cambria"/>
          <w:sz w:val="22"/>
        </w:rPr>
        <w:t xml:space="preserve">• </w:t>
      </w:r>
      <w:r>
        <w:rPr>
          <w:rFonts w:ascii="Cambria" w:hAnsi="Cambria"/>
          <w:sz w:val="22"/>
        </w:rPr>
        <w:t>A (90-100%): Top 10-15% of students, 1 or more standard deviations above the mean.</w:t>
      </w:r>
    </w:p>
    <w:p>
      <w:pPr>
        <w:spacing w:line="276" w:lineRule="auto" w:after="80"/>
        <w:ind w:left="357" w:hanging="357"/>
      </w:pPr>
      <w:r>
        <w:rPr>
          <w:rFonts w:ascii="Cambria" w:hAnsi="Cambria"/>
          <w:sz w:val="22"/>
        </w:rPr>
        <w:t xml:space="preserve">• </w:t>
      </w:r>
      <w:r>
        <w:rPr>
          <w:rFonts w:ascii="Cambria" w:hAnsi="Cambria"/>
          <w:sz w:val="22"/>
        </w:rPr>
        <w:t>B (80-89%): 34% of students, between the mean and 1 standard deviation above the mean.</w:t>
      </w:r>
    </w:p>
    <w:p>
      <w:pPr>
        <w:spacing w:line="276" w:lineRule="auto" w:after="80"/>
        <w:ind w:left="357" w:hanging="357"/>
      </w:pPr>
      <w:r>
        <w:rPr>
          <w:rFonts w:ascii="Cambria" w:hAnsi="Cambria"/>
          <w:sz w:val="22"/>
        </w:rPr>
        <w:t xml:space="preserve">• </w:t>
      </w:r>
      <w:r>
        <w:rPr>
          <w:rFonts w:ascii="Cambria" w:hAnsi="Cambria"/>
          <w:sz w:val="22"/>
        </w:rPr>
        <w:t>C (70-79%): 34% of students, around the mean.</w:t>
      </w:r>
    </w:p>
    <w:p>
      <w:pPr>
        <w:spacing w:line="276" w:lineRule="auto" w:after="80"/>
        <w:ind w:left="357" w:hanging="357"/>
      </w:pPr>
      <w:r>
        <w:rPr>
          <w:rFonts w:ascii="Cambria" w:hAnsi="Cambria"/>
          <w:sz w:val="22"/>
        </w:rPr>
        <w:t xml:space="preserve">• </w:t>
      </w:r>
      <w:r>
        <w:rPr>
          <w:rFonts w:ascii="Cambria" w:hAnsi="Cambria"/>
          <w:sz w:val="22"/>
        </w:rPr>
        <w:t>D (60-69%): 10-15% of students, 1 or more standard deviations below the mean.</w:t>
      </w:r>
    </w:p>
    <w:p>
      <w:pPr>
        <w:spacing w:line="276" w:lineRule="auto" w:after="80"/>
        <w:ind w:left="357" w:hanging="357"/>
      </w:pPr>
      <w:r>
        <w:rPr>
          <w:rFonts w:ascii="Cambria" w:hAnsi="Cambria"/>
          <w:sz w:val="22"/>
        </w:rPr>
        <w:t xml:space="preserve">• </w:t>
      </w:r>
      <w:r>
        <w:rPr>
          <w:rFonts w:ascii="Cambria" w:hAnsi="Cambria"/>
          <w:sz w:val="22"/>
        </w:rPr>
        <w:t>F (&lt;60%): Bottom 10% of students, more than 2 standard deviations below the mean.</w:t>
      </w:r>
    </w:p>
    <w:p>
      <w:pPr>
        <w:spacing w:before="280" w:after="160"/>
      </w:pPr>
      <w:r>
        <w:rPr>
          <w:rFonts w:ascii="Cambria" w:hAnsi="Cambria"/>
          <w:b/>
          <w:color w:val="1F3A5F"/>
          <w:sz w:val="29"/>
        </w:rPr>
        <w:t>19.3. Advantages of Using the Normal Curve in Grading</w:t>
      </w:r>
    </w:p>
    <w:p>
      <w:pPr>
        <w:spacing w:after="80" w:before="120" w:line="276" w:lineRule="auto"/>
      </w:pPr>
      <w:r>
        <w:rPr>
          <w:rFonts w:ascii="Cambria" w:hAnsi="Cambria"/>
          <w:b w:val="0"/>
          <w:i w:val="0"/>
          <w:sz w:val="22"/>
        </w:rPr>
        <w:t>1. Fair Distribution of Grades:</w:t>
      </w:r>
    </w:p>
    <w:p>
      <w:pPr>
        <w:spacing w:line="276" w:lineRule="auto" w:after="80"/>
        <w:ind w:left="714" w:hanging="357"/>
      </w:pPr>
      <w:r>
        <w:rPr>
          <w:rFonts w:ascii="Cambria" w:hAnsi="Cambria"/>
          <w:sz w:val="22"/>
        </w:rPr>
        <w:t xml:space="preserve">o </w:t>
      </w:r>
      <w:r>
        <w:rPr>
          <w:rFonts w:ascii="Cambria" w:hAnsi="Cambria"/>
          <w:sz w:val="22"/>
        </w:rPr>
        <w:t>The normal curve helps in ensuring that grades are distributed in a fair manner across all students, considering natural variations in performance.</w:t>
      </w:r>
    </w:p>
    <w:p>
      <w:pPr>
        <w:spacing w:after="80" w:before="120" w:line="276" w:lineRule="auto"/>
      </w:pPr>
      <w:r>
        <w:rPr>
          <w:rFonts w:ascii="Cambria" w:hAnsi="Cambria"/>
          <w:b w:val="0"/>
          <w:i w:val="0"/>
          <w:sz w:val="22"/>
        </w:rPr>
        <w:t>2. Prevents Grade Inflation:</w:t>
      </w:r>
    </w:p>
    <w:p>
      <w:pPr>
        <w:spacing w:line="276" w:lineRule="auto" w:after="80"/>
        <w:ind w:left="714" w:hanging="357"/>
      </w:pPr>
      <w:r>
        <w:rPr>
          <w:rFonts w:ascii="Cambria" w:hAnsi="Cambria"/>
          <w:sz w:val="22"/>
        </w:rPr>
        <w:t xml:space="preserve">o </w:t>
      </w:r>
      <w:r>
        <w:rPr>
          <w:rFonts w:ascii="Cambria" w:hAnsi="Cambria"/>
          <w:sz w:val="22"/>
        </w:rPr>
        <w:t>By adhering to the distribution set by the normal curve, instructors can prevent grade inflation where an unusually high number of students receive high grades, regardless of their actual performance.</w:t>
      </w:r>
    </w:p>
    <w:p>
      <w:pPr>
        <w:spacing w:after="80" w:before="120" w:line="276" w:lineRule="auto"/>
      </w:pPr>
      <w:r>
        <w:rPr>
          <w:rFonts w:ascii="Cambria" w:hAnsi="Cambria"/>
          <w:b w:val="0"/>
          <w:i w:val="0"/>
          <w:sz w:val="22"/>
        </w:rPr>
        <w:t>3. Aligns with Statistical Standards:</w:t>
      </w:r>
    </w:p>
    <w:p>
      <w:pPr>
        <w:spacing w:line="276" w:lineRule="auto" w:after="80"/>
        <w:ind w:left="714" w:hanging="357"/>
      </w:pPr>
      <w:r>
        <w:rPr>
          <w:rFonts w:ascii="Cambria" w:hAnsi="Cambria"/>
          <w:sz w:val="22"/>
        </w:rPr>
        <w:t xml:space="preserve">o </w:t>
      </w:r>
      <w:r>
        <w:rPr>
          <w:rFonts w:ascii="Cambria" w:hAnsi="Cambria"/>
          <w:sz w:val="22"/>
        </w:rPr>
        <w:t>The normal curve aligns grading with statistical standards, ensuring that grades reflect natural variation in student abilities, which is typically expected in large, diverse classes.</w:t>
      </w:r>
    </w:p>
    <w:p>
      <w:pPr>
        <w:spacing w:after="80" w:before="120" w:line="276" w:lineRule="auto"/>
      </w:pPr>
      <w:r>
        <w:rPr>
          <w:rFonts w:ascii="Cambria" w:hAnsi="Cambria"/>
          <w:b w:val="0"/>
          <w:i w:val="0"/>
          <w:sz w:val="22"/>
        </w:rPr>
        <w:t>4. Reduces the Impact of Exam Difficulty:</w:t>
      </w:r>
    </w:p>
    <w:p>
      <w:pPr>
        <w:spacing w:line="276" w:lineRule="auto" w:after="80"/>
        <w:ind w:left="714" w:hanging="357"/>
      </w:pPr>
      <w:r>
        <w:rPr>
          <w:rFonts w:ascii="Cambria" w:hAnsi="Cambria"/>
          <w:sz w:val="22"/>
        </w:rPr>
        <w:t xml:space="preserve">o </w:t>
      </w:r>
      <w:r>
        <w:rPr>
          <w:rFonts w:ascii="Cambria" w:hAnsi="Cambria"/>
          <w:sz w:val="22"/>
        </w:rPr>
        <w:t>If an exam is particularly difficult, the normal curve allows for a grading curve that can help adjust for lower scores, ensuring that students are graded relative to their peers rather than by arbitrary thresholds.</w:t>
      </w:r>
    </w:p>
    <w:p>
      <w:pPr>
        <w:spacing w:after="80" w:before="120" w:line="276" w:lineRule="auto"/>
      </w:pPr>
      <w:r>
        <w:rPr>
          <w:rFonts w:ascii="Cambria" w:hAnsi="Cambria"/>
          <w:b w:val="0"/>
          <w:i w:val="0"/>
          <w:sz w:val="22"/>
        </w:rPr>
        <w:t>5. Encourages Consistent Performance:</w:t>
      </w:r>
    </w:p>
    <w:p>
      <w:pPr>
        <w:spacing w:line="276" w:lineRule="auto" w:after="80"/>
        <w:ind w:left="714" w:hanging="357"/>
      </w:pPr>
      <w:r>
        <w:rPr>
          <w:rFonts w:ascii="Cambria" w:hAnsi="Cambria"/>
          <w:sz w:val="22"/>
        </w:rPr>
        <w:t xml:space="preserve">o </w:t>
      </w:r>
      <w:r>
        <w:rPr>
          <w:rFonts w:ascii="Cambria" w:hAnsi="Cambria"/>
          <w:sz w:val="22"/>
        </w:rPr>
        <w:t>Students are encouraged to perform relative to their peers, helping to create a culture of academic rigor where excellence is measured against the entire class.</w:t>
      </w:r>
    </w:p>
    <w:p>
      <w:pPr>
        <w:spacing w:before="280" w:after="160"/>
      </w:pPr>
      <w:r>
        <w:rPr>
          <w:rFonts w:ascii="Cambria" w:hAnsi="Cambria"/>
          <w:b/>
          <w:color w:val="1F3A5F"/>
          <w:sz w:val="29"/>
        </w:rPr>
        <w:t>19.4. Disadvantages of Using the Normal Curve in Grading</w:t>
      </w:r>
    </w:p>
    <w:p>
      <w:pPr>
        <w:spacing w:after="80" w:before="120" w:line="276" w:lineRule="auto"/>
      </w:pPr>
      <w:r>
        <w:rPr>
          <w:rFonts w:ascii="Cambria" w:hAnsi="Cambria"/>
          <w:b w:val="0"/>
          <w:i w:val="0"/>
          <w:sz w:val="22"/>
        </w:rPr>
        <w:t>1. Not Suitable for Small Classes:</w:t>
      </w:r>
    </w:p>
    <w:p>
      <w:pPr>
        <w:spacing w:line="276" w:lineRule="auto" w:after="80"/>
        <w:ind w:left="714" w:hanging="357"/>
      </w:pPr>
      <w:r>
        <w:rPr>
          <w:rFonts w:ascii="Cambria" w:hAnsi="Cambria"/>
          <w:sz w:val="22"/>
        </w:rPr>
        <w:t xml:space="preserve">o </w:t>
      </w:r>
      <w:r>
        <w:rPr>
          <w:rFonts w:ascii="Cambria" w:hAnsi="Cambria"/>
          <w:sz w:val="22"/>
        </w:rPr>
        <w:t>The normal curve works best in larger classes where there is a wide spread of student scores. In small classes, the distribution may not reflect a normal curve, and applying this model may lead to unfair grade allocations.</w:t>
      </w:r>
    </w:p>
    <w:p>
      <w:pPr>
        <w:spacing w:after="80" w:before="120" w:line="276" w:lineRule="auto"/>
      </w:pPr>
      <w:r>
        <w:rPr>
          <w:rFonts w:ascii="Cambria" w:hAnsi="Cambria"/>
          <w:b w:val="0"/>
          <w:i w:val="0"/>
          <w:sz w:val="22"/>
        </w:rPr>
        <w:t>2. Disadvantages for High-Achieving Students:</w:t>
      </w:r>
    </w:p>
    <w:p>
      <w:pPr>
        <w:spacing w:line="276" w:lineRule="auto" w:after="80"/>
        <w:ind w:left="714" w:hanging="357"/>
      </w:pPr>
      <w:r>
        <w:rPr>
          <w:rFonts w:ascii="Cambria" w:hAnsi="Cambria"/>
          <w:sz w:val="22"/>
        </w:rPr>
        <w:t xml:space="preserve">o </w:t>
      </w:r>
      <w:r>
        <w:rPr>
          <w:rFonts w:ascii="Cambria" w:hAnsi="Cambria"/>
          <w:sz w:val="22"/>
        </w:rPr>
        <w:t>In some cases, if the majority of students perform well, a significant number of high-achieving students might not receive the top grades, as the top grades are reserved for the few highest performers in the class.</w:t>
      </w:r>
    </w:p>
    <w:p>
      <w:pPr>
        <w:spacing w:after="80" w:before="120" w:line="276" w:lineRule="auto"/>
      </w:pPr>
      <w:r>
        <w:rPr>
          <w:rFonts w:ascii="Cambria" w:hAnsi="Cambria"/>
          <w:b w:val="0"/>
          <w:i w:val="0"/>
          <w:sz w:val="22"/>
        </w:rPr>
        <w:t>3. Potential for Unintended Consequences:</w:t>
      </w:r>
    </w:p>
    <w:p>
      <w:pPr>
        <w:spacing w:line="276" w:lineRule="auto" w:after="80"/>
        <w:ind w:left="714" w:hanging="357"/>
      </w:pPr>
      <w:r>
        <w:rPr>
          <w:rFonts w:ascii="Cambria" w:hAnsi="Cambria"/>
          <w:sz w:val="22"/>
        </w:rPr>
        <w:t xml:space="preserve">o </w:t>
      </w:r>
      <w:r>
        <w:rPr>
          <w:rFonts w:ascii="Cambria" w:hAnsi="Cambria"/>
          <w:sz w:val="22"/>
        </w:rPr>
        <w:t>The normal curve may lead to unnecessary competition and stress among students, particularly if they are overly focused on being in the top percentage of the class. It can create a focus on ranking rather than mastering the content.</w:t>
      </w:r>
    </w:p>
    <w:p>
      <w:pPr>
        <w:spacing w:after="80" w:before="120" w:line="276" w:lineRule="auto"/>
      </w:pPr>
      <w:r>
        <w:rPr>
          <w:rFonts w:ascii="Cambria" w:hAnsi="Cambria"/>
          <w:b w:val="0"/>
          <w:i w:val="0"/>
          <w:sz w:val="22"/>
        </w:rPr>
        <w:t>4. Exclusion of Mastery-Based Grading:</w:t>
      </w:r>
    </w:p>
    <w:p>
      <w:pPr>
        <w:spacing w:line="276" w:lineRule="auto" w:after="80"/>
        <w:ind w:left="714" w:hanging="357"/>
      </w:pPr>
      <w:r>
        <w:rPr>
          <w:rFonts w:ascii="Cambria" w:hAnsi="Cambria"/>
          <w:sz w:val="22"/>
        </w:rPr>
        <w:t xml:space="preserve">o </w:t>
      </w:r>
      <w:r>
        <w:rPr>
          <w:rFonts w:ascii="Cambria" w:hAnsi="Cambria"/>
          <w:sz w:val="22"/>
        </w:rPr>
        <w:t>The relative grading system based on the normal curve does not always measure absolute mastery of the subject matter. A student who has mastered the material but is in a competitive cohort might receive a lower grade than expected, even if they have demonstrated understanding.</w:t>
      </w:r>
    </w:p>
    <w:p>
      <w:pPr>
        <w:spacing w:before="280" w:after="160"/>
      </w:pPr>
      <w:r>
        <w:rPr>
          <w:rFonts w:ascii="Cambria" w:hAnsi="Cambria"/>
          <w:b/>
          <w:color w:val="1F3A5F"/>
          <w:sz w:val="29"/>
        </w:rPr>
        <w:t>19.5. Implementing the Normal Curve in Grading</w:t>
      </w:r>
    </w:p>
    <w:p>
      <w:pPr>
        <w:spacing w:after="80" w:before="120" w:line="276" w:lineRule="auto"/>
      </w:pPr>
      <w:r>
        <w:rPr>
          <w:rFonts w:ascii="Cambria" w:hAnsi="Cambria"/>
          <w:b w:val="0"/>
          <w:i w:val="0"/>
          <w:sz w:val="22"/>
        </w:rPr>
        <w:t>1. Set Grade Boundaries Based on Class Performance:</w:t>
      </w:r>
    </w:p>
    <w:p>
      <w:pPr>
        <w:spacing w:line="276" w:lineRule="auto" w:after="80"/>
        <w:ind w:left="714" w:hanging="357"/>
      </w:pPr>
      <w:r>
        <w:rPr>
          <w:rFonts w:ascii="Cambria" w:hAnsi="Cambria"/>
          <w:sz w:val="22"/>
        </w:rPr>
        <w:t xml:space="preserve">o </w:t>
      </w:r>
      <w:r>
        <w:rPr>
          <w:rFonts w:ascii="Cambria" w:hAnsi="Cambria"/>
          <w:sz w:val="22"/>
        </w:rPr>
        <w:t>The mean and standard deviation of the class’s performance should be calculated. This statistical data should be used to determine grade boundaries (A, B, C, etc.) relative to the class’s performance.</w:t>
      </w:r>
    </w:p>
    <w:p>
      <w:pPr>
        <w:spacing w:after="80" w:before="120" w:line="276" w:lineRule="auto"/>
      </w:pPr>
      <w:r>
        <w:rPr>
          <w:rFonts w:ascii="Cambria" w:hAnsi="Cambria"/>
          <w:b w:val="0"/>
          <w:i w:val="0"/>
          <w:sz w:val="22"/>
        </w:rPr>
        <w:t>2. Adjust for Outliers:</w:t>
      </w:r>
    </w:p>
    <w:p>
      <w:pPr>
        <w:spacing w:line="276" w:lineRule="auto" w:after="80"/>
        <w:ind w:left="714" w:hanging="357"/>
      </w:pPr>
      <w:r>
        <w:rPr>
          <w:rFonts w:ascii="Cambria" w:hAnsi="Cambria"/>
          <w:sz w:val="22"/>
        </w:rPr>
        <w:t xml:space="preserve">o </w:t>
      </w:r>
      <w:r>
        <w:rPr>
          <w:rFonts w:ascii="Cambria" w:hAnsi="Cambria"/>
          <w:sz w:val="22"/>
        </w:rPr>
        <w:t>If there are outliers in the class (e.g., unusually high or low performers), instructors may choose to adjust the curve to ensure that the distribution of grades remains reasonable and fair.</w:t>
      </w:r>
    </w:p>
    <w:p>
      <w:pPr>
        <w:spacing w:after="80" w:before="120" w:line="276" w:lineRule="auto"/>
      </w:pPr>
      <w:r>
        <w:rPr>
          <w:rFonts w:ascii="Cambria" w:hAnsi="Cambria"/>
          <w:b w:val="0"/>
          <w:i w:val="0"/>
          <w:sz w:val="22"/>
        </w:rPr>
        <w:t>3. Communicate Clearly:</w:t>
      </w:r>
    </w:p>
    <w:p>
      <w:pPr>
        <w:spacing w:line="276" w:lineRule="auto" w:after="80"/>
        <w:ind w:left="714" w:hanging="357"/>
      </w:pPr>
      <w:r>
        <w:rPr>
          <w:rFonts w:ascii="Cambria" w:hAnsi="Cambria"/>
          <w:sz w:val="22"/>
        </w:rPr>
        <w:t xml:space="preserve">o </w:t>
      </w:r>
      <w:r>
        <w:rPr>
          <w:rFonts w:ascii="Cambria" w:hAnsi="Cambria"/>
          <w:sz w:val="22"/>
        </w:rPr>
        <w:t>Instructors should clearly explain how grades will be distributed using the normal curve. This transparency helps manage student expectations and fosters understanding of how grading will work.</w:t>
      </w:r>
    </w:p>
    <w:p>
      <w:pPr>
        <w:spacing w:after="80" w:before="120" w:line="276" w:lineRule="auto"/>
      </w:pPr>
      <w:r>
        <w:rPr>
          <w:rFonts w:ascii="Cambria" w:hAnsi="Cambria"/>
          <w:b w:val="0"/>
          <w:i w:val="0"/>
          <w:sz w:val="22"/>
        </w:rPr>
        <w:t>4. Combine with Other Grading Methods:</w:t>
      </w:r>
    </w:p>
    <w:p>
      <w:pPr>
        <w:spacing w:line="276" w:lineRule="auto" w:after="80"/>
        <w:ind w:left="714" w:hanging="357"/>
      </w:pPr>
      <w:r>
        <w:rPr>
          <w:rFonts w:ascii="Cambria" w:hAnsi="Cambria"/>
          <w:sz w:val="22"/>
        </w:rPr>
        <w:t xml:space="preserve">o </w:t>
      </w:r>
      <w:r>
        <w:rPr>
          <w:rFonts w:ascii="Cambria" w:hAnsi="Cambria"/>
          <w:sz w:val="22"/>
        </w:rPr>
        <w:t>The normal curve can be combined with other grading methods, such as rubrics for assignments, to ensure that students are evaluated comprehensively.</w:t>
      </w:r>
    </w:p>
    <w:p>
      <w:pPr>
        <w:spacing w:before="280" w:after="160"/>
      </w:pPr>
      <w:r>
        <w:rPr>
          <w:rFonts w:ascii="Cambria" w:hAnsi="Cambria"/>
          <w:b/>
          <w:color w:val="1F3A5F"/>
          <w:sz w:val="29"/>
        </w:rPr>
        <w:t>19.6. Rationale for Using the Normal Curve in Grading</w:t>
      </w:r>
    </w:p>
    <w:p>
      <w:pPr>
        <w:spacing w:line="276" w:lineRule="auto" w:after="80"/>
        <w:ind w:left="357" w:hanging="357"/>
      </w:pPr>
      <w:r>
        <w:rPr>
          <w:rFonts w:ascii="Cambria" w:hAnsi="Cambria"/>
          <w:sz w:val="22"/>
        </w:rPr>
        <w:t xml:space="preserve">• </w:t>
      </w:r>
      <w:r>
        <w:rPr>
          <w:rFonts w:ascii="Cambria" w:hAnsi="Cambria"/>
          <w:b/>
          <w:sz w:val="22"/>
        </w:rPr>
        <w:t>Fairness and Objectivity:</w:t>
      </w:r>
      <w:r>
        <w:rPr>
          <w:rFonts w:ascii="Cambria" w:hAnsi="Cambria"/>
          <w:sz w:val="22"/>
        </w:rPr>
        <w:t xml:space="preserve"> The normal curve helps ensure that grades are distributed based on objective statistical measures, reflecting the performance relative to the class as a whole.</w:t>
      </w:r>
    </w:p>
    <w:p>
      <w:pPr>
        <w:spacing w:line="276" w:lineRule="auto" w:after="80"/>
        <w:ind w:left="357" w:hanging="357"/>
      </w:pPr>
      <w:r>
        <w:rPr>
          <w:rFonts w:ascii="Cambria" w:hAnsi="Cambria"/>
          <w:sz w:val="22"/>
        </w:rPr>
        <w:t xml:space="preserve">• </w:t>
      </w:r>
      <w:r>
        <w:rPr>
          <w:rFonts w:ascii="Cambria" w:hAnsi="Cambria"/>
          <w:b/>
          <w:sz w:val="22"/>
        </w:rPr>
        <w:t>Prevents Grade Inflation:</w:t>
      </w:r>
      <w:r>
        <w:rPr>
          <w:rFonts w:ascii="Cambria" w:hAnsi="Cambria"/>
          <w:sz w:val="22"/>
        </w:rPr>
        <w:t xml:space="preserve"> By using statistical methods, it avoids artificially inflating grades in easy exams or assignments, maintaining academic rigor.</w:t>
      </w:r>
    </w:p>
    <w:p>
      <w:pPr>
        <w:spacing w:line="276" w:lineRule="auto" w:after="80"/>
        <w:ind w:left="357" w:hanging="357"/>
      </w:pPr>
      <w:r>
        <w:rPr>
          <w:rFonts w:ascii="Cambria" w:hAnsi="Cambria"/>
          <w:sz w:val="22"/>
        </w:rPr>
        <w:t xml:space="preserve">• </w:t>
      </w:r>
      <w:r>
        <w:rPr>
          <w:rFonts w:ascii="Cambria" w:hAnsi="Cambria"/>
          <w:b/>
          <w:sz w:val="22"/>
        </w:rPr>
        <w:t>Encourages High Performance:</w:t>
      </w:r>
      <w:r>
        <w:rPr>
          <w:rFonts w:ascii="Cambria" w:hAnsi="Cambria"/>
          <w:sz w:val="22"/>
        </w:rPr>
        <w:t xml:space="preserve"> It encourages students to compete for the top grades, fostering a high-performance culture while also rewarding the highest achievers.</w:t>
      </w:r>
    </w:p>
    <w:p>
      <w:pPr>
        <w:spacing w:after="120" w:before="0" w:line="276" w:lineRule="auto"/>
        <w:jc w:val="both"/>
      </w:pPr>
      <w:r>
        <w:rPr>
          <w:rFonts w:ascii="Cambria" w:hAnsi="Cambria"/>
          <w:sz w:val="22"/>
        </w:rPr>
        <w:t>The Normal Curve in Grading provides a structured and fair method of distributing grades, especially in larger classes, by accounting for variations in performance and ensuring that grades reflect a relative standard. It supports the principles of fair competition and academic rigor while balancing the challenges of difficult exams and varying student abilities.</w:t>
      </w:r>
    </w:p>
    <w:p>
      <w:pPr>
        <w:spacing w:before="360" w:after="200"/>
      </w:pPr>
      <w:r>
        <w:rPr>
          <w:rFonts w:ascii="Cambria" w:hAnsi="Cambria"/>
          <w:b/>
          <w:color w:val="1F3A5F"/>
          <w:sz w:val="36"/>
        </w:rPr>
        <w:t>20. Assessment in Higher Educational Institutes</w:t>
      </w:r>
    </w:p>
    <w:p>
      <w:pPr>
        <w:spacing w:after="120" w:before="0" w:line="276" w:lineRule="auto"/>
        <w:jc w:val="both"/>
      </w:pPr>
      <w:r>
        <w:rPr>
          <w:rFonts w:ascii="Cambria" w:hAnsi="Cambria"/>
          <w:sz w:val="22"/>
        </w:rPr>
        <w:t>Assessment in higher education plays a critical role in evaluating students’ academic progress, understanding, and skill development. It provides both instructors and students with valuable feedback on their performance, guiding the learning process. This policy outlines the principles and practices for assessment in higher educational institutes, ensuring that assessments are fair, transparent, and aligned with educational objectives.</w:t>
      </w:r>
    </w:p>
    <w:p>
      <w:pPr>
        <w:spacing w:before="280" w:after="160"/>
      </w:pPr>
      <w:r>
        <w:rPr>
          <w:rFonts w:ascii="Cambria" w:hAnsi="Cambria"/>
          <w:b/>
          <w:color w:val="1F3A5F"/>
          <w:sz w:val="29"/>
        </w:rPr>
        <w:t>20.1. Purpose of Assessment</w:t>
      </w:r>
    </w:p>
    <w:p>
      <w:pPr>
        <w:spacing w:line="276" w:lineRule="auto" w:after="80"/>
        <w:ind w:left="357" w:hanging="357"/>
      </w:pPr>
      <w:r>
        <w:rPr>
          <w:rFonts w:ascii="Cambria" w:hAnsi="Cambria"/>
          <w:sz w:val="22"/>
        </w:rPr>
        <w:t xml:space="preserve">• </w:t>
      </w:r>
      <w:r>
        <w:rPr>
          <w:rFonts w:ascii="Cambria" w:hAnsi="Cambria"/>
          <w:b/>
          <w:sz w:val="22"/>
        </w:rPr>
        <w:t>Evaluate Understanding:</w:t>
      </w:r>
      <w:r>
        <w:rPr>
          <w:rFonts w:ascii="Cambria" w:hAnsi="Cambria"/>
          <w:sz w:val="22"/>
        </w:rPr>
        <w:t xml:space="preserve"> The primary purpose of assessment is to measure students' understanding of the course material and their ability to apply knowledge in real-world contexts.</w:t>
      </w:r>
    </w:p>
    <w:p>
      <w:pPr>
        <w:spacing w:line="276" w:lineRule="auto" w:after="80"/>
        <w:ind w:left="357" w:hanging="357"/>
      </w:pPr>
      <w:r>
        <w:rPr>
          <w:rFonts w:ascii="Cambria" w:hAnsi="Cambria"/>
          <w:sz w:val="22"/>
        </w:rPr>
        <w:t xml:space="preserve">• </w:t>
      </w:r>
      <w:r>
        <w:rPr>
          <w:rFonts w:ascii="Cambria" w:hAnsi="Cambria"/>
          <w:b/>
          <w:sz w:val="22"/>
        </w:rPr>
        <w:t>Feedback for Improvement:</w:t>
      </w:r>
      <w:r>
        <w:rPr>
          <w:rFonts w:ascii="Cambria" w:hAnsi="Cambria"/>
          <w:sz w:val="22"/>
        </w:rPr>
        <w:t xml:space="preserve"> Assessments serve as a tool for providing feedback to students about their strengths and areas for improvement. This allows students to enhance their learning and adjust their study strategies.</w:t>
      </w:r>
    </w:p>
    <w:p>
      <w:pPr>
        <w:spacing w:line="276" w:lineRule="auto" w:after="80"/>
        <w:ind w:left="357" w:hanging="357"/>
      </w:pPr>
      <w:r>
        <w:rPr>
          <w:rFonts w:ascii="Cambria" w:hAnsi="Cambria"/>
          <w:sz w:val="22"/>
        </w:rPr>
        <w:t xml:space="preserve">• </w:t>
      </w:r>
      <w:r>
        <w:rPr>
          <w:rFonts w:ascii="Cambria" w:hAnsi="Cambria"/>
          <w:b/>
          <w:sz w:val="22"/>
        </w:rPr>
        <w:t>Guide Learning:</w:t>
      </w:r>
      <w:r>
        <w:rPr>
          <w:rFonts w:ascii="Cambria" w:hAnsi="Cambria"/>
          <w:sz w:val="22"/>
        </w:rPr>
        <w:t xml:space="preserve"> Continuous assessment encourages students to engage with the material consistently throughout the course, fostering a culture of active learning.</w:t>
      </w:r>
    </w:p>
    <w:p>
      <w:pPr>
        <w:spacing w:line="276" w:lineRule="auto" w:after="80"/>
        <w:ind w:left="357" w:hanging="357"/>
      </w:pPr>
      <w:r>
        <w:rPr>
          <w:rFonts w:ascii="Cambria" w:hAnsi="Cambria"/>
          <w:sz w:val="22"/>
        </w:rPr>
        <w:t xml:space="preserve">• </w:t>
      </w:r>
      <w:r>
        <w:rPr>
          <w:rFonts w:ascii="Cambria" w:hAnsi="Cambria"/>
          <w:b/>
          <w:sz w:val="22"/>
        </w:rPr>
        <w:t>Certification of Learning:</w:t>
      </w:r>
      <w:r>
        <w:rPr>
          <w:rFonts w:ascii="Cambria" w:hAnsi="Cambria"/>
          <w:sz w:val="22"/>
        </w:rPr>
        <w:t xml:space="preserve"> Assessments help determine whether students have met the learning outcomes and are therefore eligible to progress in their studies or graduate.</w:t>
      </w:r>
    </w:p>
    <w:p>
      <w:pPr>
        <w:spacing w:before="280" w:after="160"/>
      </w:pPr>
      <w:r>
        <w:rPr>
          <w:rFonts w:ascii="Cambria" w:hAnsi="Cambria"/>
          <w:b/>
          <w:color w:val="1F3A5F"/>
          <w:sz w:val="29"/>
        </w:rPr>
        <w:t>20.2. Types of Assessment</w:t>
      </w:r>
    </w:p>
    <w:p>
      <w:pPr>
        <w:spacing w:after="80" w:before="120" w:line="276" w:lineRule="auto"/>
      </w:pPr>
      <w:r>
        <w:rPr>
          <w:rFonts w:ascii="Cambria" w:hAnsi="Cambria"/>
          <w:b w:val="0"/>
          <w:i w:val="0"/>
          <w:sz w:val="22"/>
        </w:rPr>
        <w:t>1. Formative Assessment:</w:t>
      </w:r>
    </w:p>
    <w:p>
      <w:pPr>
        <w:spacing w:line="276" w:lineRule="auto" w:after="80"/>
        <w:ind w:left="357" w:hanging="357"/>
      </w:pPr>
      <w:r>
        <w:rPr>
          <w:rFonts w:ascii="Cambria" w:hAnsi="Cambria"/>
          <w:sz w:val="22"/>
        </w:rPr>
        <w:t xml:space="preserve">• </w:t>
      </w:r>
      <w:r>
        <w:rPr>
          <w:rFonts w:ascii="Cambria" w:hAnsi="Cambria"/>
          <w:b/>
          <w:sz w:val="22"/>
        </w:rPr>
        <w:t>Purpose:</w:t>
      </w:r>
      <w:r>
        <w:rPr>
          <w:rFonts w:ascii="Cambria" w:hAnsi="Cambria"/>
          <w:sz w:val="22"/>
        </w:rPr>
        <w:t xml:space="preserve"> Formative assessments are ongoing and occur during the learning process. Their primary purpose is to provide feedback to students so they can improve and adjust their learning strategies.</w:t>
      </w:r>
    </w:p>
    <w:p>
      <w:pPr>
        <w:spacing w:line="276" w:lineRule="auto" w:after="80"/>
        <w:ind w:left="357" w:hanging="357"/>
      </w:pPr>
      <w:r>
        <w:rPr>
          <w:rFonts w:ascii="Cambria" w:hAnsi="Cambria"/>
          <w:sz w:val="22"/>
        </w:rPr>
        <w:t xml:space="preserve">• </w:t>
      </w:r>
      <w:r>
        <w:rPr>
          <w:rFonts w:ascii="Cambria" w:hAnsi="Cambria"/>
          <w:b/>
          <w:sz w:val="22"/>
        </w:rPr>
        <w:t>Examples: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Quizzes and Assignments (online or written).</w:t>
      </w:r>
    </w:p>
    <w:p>
      <w:pPr>
        <w:spacing w:line="276" w:lineRule="auto" w:after="80"/>
        <w:ind w:left="714" w:hanging="357"/>
      </w:pPr>
      <w:r>
        <w:rPr>
          <w:rFonts w:ascii="Cambria" w:hAnsi="Cambria"/>
          <w:sz w:val="22"/>
        </w:rPr>
        <w:t xml:space="preserve">o </w:t>
      </w:r>
      <w:r>
        <w:rPr>
          <w:rFonts w:ascii="Cambria" w:hAnsi="Cambria"/>
          <w:sz w:val="22"/>
        </w:rPr>
        <w:t>Discussions and Presentations.</w:t>
      </w:r>
    </w:p>
    <w:p>
      <w:pPr>
        <w:spacing w:line="276" w:lineRule="auto" w:after="80"/>
        <w:ind w:left="714" w:hanging="357"/>
      </w:pPr>
      <w:r>
        <w:rPr>
          <w:rFonts w:ascii="Cambria" w:hAnsi="Cambria"/>
          <w:sz w:val="22"/>
        </w:rPr>
        <w:t xml:space="preserve">o </w:t>
      </w:r>
      <w:r>
        <w:rPr>
          <w:rFonts w:ascii="Cambria" w:hAnsi="Cambria"/>
          <w:sz w:val="22"/>
        </w:rPr>
        <w:t>Group Work and Peer Reviews.</w:t>
      </w:r>
    </w:p>
    <w:p>
      <w:pPr>
        <w:spacing w:line="276" w:lineRule="auto" w:after="80"/>
        <w:ind w:left="714" w:hanging="357"/>
      </w:pPr>
      <w:r>
        <w:rPr>
          <w:rFonts w:ascii="Cambria" w:hAnsi="Cambria"/>
          <w:sz w:val="22"/>
        </w:rPr>
        <w:t xml:space="preserve">o </w:t>
      </w:r>
      <w:r>
        <w:rPr>
          <w:rFonts w:ascii="Cambria" w:hAnsi="Cambria"/>
          <w:sz w:val="22"/>
        </w:rPr>
        <w:t>Classroom Participation and Informal Polls.</w:t>
      </w:r>
    </w:p>
    <w:p>
      <w:pPr>
        <w:spacing w:line="276" w:lineRule="auto" w:after="80"/>
        <w:ind w:left="714" w:hanging="357"/>
      </w:pPr>
      <w:r>
        <w:rPr>
          <w:rFonts w:ascii="Cambria" w:hAnsi="Cambria"/>
          <w:sz w:val="22"/>
        </w:rPr>
        <w:t xml:space="preserve">o </w:t>
      </w:r>
      <w:r>
        <w:rPr>
          <w:rFonts w:ascii="Cambria" w:hAnsi="Cambria"/>
          <w:sz w:val="22"/>
        </w:rPr>
        <w:t>Project Work and Research Activities.</w:t>
      </w:r>
    </w:p>
    <w:p>
      <w:pPr>
        <w:spacing w:after="80" w:before="120" w:line="276" w:lineRule="auto"/>
      </w:pPr>
      <w:r>
        <w:rPr>
          <w:rFonts w:ascii="Cambria" w:hAnsi="Cambria"/>
          <w:b w:val="0"/>
          <w:i w:val="0"/>
          <w:sz w:val="22"/>
        </w:rPr>
        <w:t>2. Summative Assessment:</w:t>
      </w:r>
    </w:p>
    <w:p>
      <w:pPr>
        <w:spacing w:line="276" w:lineRule="auto" w:after="80"/>
        <w:ind w:left="357" w:hanging="357"/>
      </w:pPr>
      <w:r>
        <w:rPr>
          <w:rFonts w:ascii="Cambria" w:hAnsi="Cambria"/>
          <w:sz w:val="22"/>
        </w:rPr>
        <w:t xml:space="preserve">• </w:t>
      </w:r>
      <w:r>
        <w:rPr>
          <w:rFonts w:ascii="Cambria" w:hAnsi="Cambria"/>
          <w:b/>
          <w:sz w:val="22"/>
        </w:rPr>
        <w:t>Purpose:</w:t>
      </w:r>
      <w:r>
        <w:rPr>
          <w:rFonts w:ascii="Cambria" w:hAnsi="Cambria"/>
          <w:sz w:val="22"/>
        </w:rPr>
        <w:t xml:space="preserve"> Summative assessments are typically final evaluations of a student’s overall understanding and performance at the end of a module or course. They determine whether the student has achieved the course objectives.</w:t>
      </w:r>
    </w:p>
    <w:p>
      <w:pPr>
        <w:spacing w:line="276" w:lineRule="auto" w:after="80"/>
        <w:ind w:left="357" w:hanging="357"/>
      </w:pPr>
      <w:r>
        <w:rPr>
          <w:rFonts w:ascii="Cambria" w:hAnsi="Cambria"/>
          <w:sz w:val="22"/>
        </w:rPr>
        <w:t xml:space="preserve">• </w:t>
      </w:r>
      <w:r>
        <w:rPr>
          <w:rFonts w:ascii="Cambria" w:hAnsi="Cambria"/>
          <w:b/>
          <w:sz w:val="22"/>
        </w:rPr>
        <w:t>Examples: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Final Exams (Written or Oral).</w:t>
      </w:r>
    </w:p>
    <w:p>
      <w:pPr>
        <w:spacing w:line="276" w:lineRule="auto" w:after="80"/>
        <w:ind w:left="714" w:hanging="357"/>
      </w:pPr>
      <w:r>
        <w:rPr>
          <w:rFonts w:ascii="Cambria" w:hAnsi="Cambria"/>
          <w:sz w:val="22"/>
        </w:rPr>
        <w:t xml:space="preserve">o </w:t>
      </w:r>
      <w:r>
        <w:rPr>
          <w:rFonts w:ascii="Cambria" w:hAnsi="Cambria"/>
          <w:sz w:val="22"/>
        </w:rPr>
        <w:t>End-of-Term Projects or Dissertations.</w:t>
      </w:r>
    </w:p>
    <w:p>
      <w:pPr>
        <w:spacing w:line="276" w:lineRule="auto" w:after="80"/>
        <w:ind w:left="714" w:hanging="357"/>
      </w:pPr>
      <w:r>
        <w:rPr>
          <w:rFonts w:ascii="Cambria" w:hAnsi="Cambria"/>
          <w:sz w:val="22"/>
        </w:rPr>
        <w:t xml:space="preserve">o </w:t>
      </w:r>
      <w:r>
        <w:rPr>
          <w:rFonts w:ascii="Cambria" w:hAnsi="Cambria"/>
          <w:sz w:val="22"/>
        </w:rPr>
        <w:t>Mid-Term Exams and Final Quizzes.</w:t>
      </w:r>
    </w:p>
    <w:p>
      <w:pPr>
        <w:spacing w:line="276" w:lineRule="auto" w:after="80"/>
        <w:ind w:left="714" w:hanging="357"/>
      </w:pPr>
      <w:r>
        <w:rPr>
          <w:rFonts w:ascii="Cambria" w:hAnsi="Cambria"/>
          <w:sz w:val="22"/>
        </w:rPr>
        <w:t xml:space="preserve">o </w:t>
      </w:r>
      <w:r>
        <w:rPr>
          <w:rFonts w:ascii="Cambria" w:hAnsi="Cambria"/>
          <w:sz w:val="22"/>
        </w:rPr>
        <w:t>Portfolios and Theses.</w:t>
      </w:r>
    </w:p>
    <w:p>
      <w:pPr>
        <w:spacing w:after="80" w:before="120" w:line="276" w:lineRule="auto"/>
      </w:pPr>
      <w:r>
        <w:rPr>
          <w:rFonts w:ascii="Cambria" w:hAnsi="Cambria"/>
          <w:b w:val="0"/>
          <w:i w:val="0"/>
          <w:sz w:val="22"/>
        </w:rPr>
        <w:t>3. Diagnostic Assessment:</w:t>
      </w:r>
    </w:p>
    <w:p>
      <w:pPr>
        <w:spacing w:line="276" w:lineRule="auto" w:after="80"/>
        <w:ind w:left="357" w:hanging="357"/>
      </w:pPr>
      <w:r>
        <w:rPr>
          <w:rFonts w:ascii="Cambria" w:hAnsi="Cambria"/>
          <w:sz w:val="22"/>
        </w:rPr>
        <w:t xml:space="preserve">• </w:t>
      </w:r>
      <w:r>
        <w:rPr>
          <w:rFonts w:ascii="Cambria" w:hAnsi="Cambria"/>
          <w:b/>
          <w:sz w:val="22"/>
        </w:rPr>
        <w:t>Purpose:</w:t>
      </w:r>
      <w:r>
        <w:rPr>
          <w:rFonts w:ascii="Cambria" w:hAnsi="Cambria"/>
          <w:sz w:val="22"/>
        </w:rPr>
        <w:t xml:space="preserve"> Diagnostic assessments help identify students' prior knowledge and learning gaps before starting a course or topic. This allows instructors to adjust teaching methods and content accordingly.</w:t>
      </w:r>
    </w:p>
    <w:p>
      <w:pPr>
        <w:spacing w:line="276" w:lineRule="auto" w:after="80"/>
        <w:ind w:left="357" w:hanging="357"/>
      </w:pPr>
      <w:r>
        <w:rPr>
          <w:rFonts w:ascii="Cambria" w:hAnsi="Cambria"/>
          <w:sz w:val="22"/>
        </w:rPr>
        <w:t xml:space="preserve">• </w:t>
      </w:r>
      <w:r>
        <w:rPr>
          <w:rFonts w:ascii="Cambria" w:hAnsi="Cambria"/>
          <w:b/>
          <w:sz w:val="22"/>
        </w:rPr>
        <w:t>Examples: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Pre-tests or Diagnostic Surveys to gauge prior knowledge.</w:t>
      </w:r>
    </w:p>
    <w:p>
      <w:pPr>
        <w:spacing w:line="276" w:lineRule="auto" w:after="80"/>
        <w:ind w:left="714" w:hanging="357"/>
      </w:pPr>
      <w:r>
        <w:rPr>
          <w:rFonts w:ascii="Cambria" w:hAnsi="Cambria"/>
          <w:sz w:val="22"/>
        </w:rPr>
        <w:t xml:space="preserve">o </w:t>
      </w:r>
      <w:r>
        <w:rPr>
          <w:rFonts w:ascii="Cambria" w:hAnsi="Cambria"/>
          <w:sz w:val="22"/>
        </w:rPr>
        <w:t>Self-assessments and Peer Assessments.</w:t>
      </w:r>
    </w:p>
    <w:p>
      <w:pPr>
        <w:spacing w:after="80" w:before="120" w:line="276" w:lineRule="auto"/>
      </w:pPr>
      <w:r>
        <w:rPr>
          <w:rFonts w:ascii="Cambria" w:hAnsi="Cambria"/>
          <w:b w:val="0"/>
          <w:i w:val="0"/>
          <w:sz w:val="22"/>
        </w:rPr>
        <w:t>4. Peer and Self-Assessment:</w:t>
      </w:r>
    </w:p>
    <w:p>
      <w:pPr>
        <w:spacing w:line="276" w:lineRule="auto" w:after="80"/>
        <w:ind w:left="357" w:hanging="357"/>
      </w:pPr>
      <w:r>
        <w:rPr>
          <w:rFonts w:ascii="Cambria" w:hAnsi="Cambria"/>
          <w:sz w:val="22"/>
        </w:rPr>
        <w:t xml:space="preserve">• </w:t>
      </w:r>
      <w:r>
        <w:rPr>
          <w:rFonts w:ascii="Cambria" w:hAnsi="Cambria"/>
          <w:b/>
          <w:sz w:val="22"/>
        </w:rPr>
        <w:t>Purpose:</w:t>
      </w:r>
      <w:r>
        <w:rPr>
          <w:rFonts w:ascii="Cambria" w:hAnsi="Cambria"/>
          <w:sz w:val="22"/>
        </w:rPr>
        <w:t xml:space="preserve"> Peer and self-assessment promote self-reflection and collaborative learning. Students evaluate their own or others' work, which enhances their ability to critically assess academic work.</w:t>
      </w:r>
    </w:p>
    <w:p>
      <w:pPr>
        <w:spacing w:line="276" w:lineRule="auto" w:after="80"/>
        <w:ind w:left="357" w:hanging="357"/>
      </w:pPr>
      <w:r>
        <w:rPr>
          <w:rFonts w:ascii="Cambria" w:hAnsi="Cambria"/>
          <w:sz w:val="22"/>
        </w:rPr>
        <w:t xml:space="preserve">• </w:t>
      </w:r>
      <w:r>
        <w:rPr>
          <w:rFonts w:ascii="Cambria" w:hAnsi="Cambria"/>
          <w:b/>
          <w:sz w:val="22"/>
        </w:rPr>
        <w:t>Examples: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Peer reviews of written assignments.</w:t>
      </w:r>
    </w:p>
    <w:p>
      <w:pPr>
        <w:spacing w:line="276" w:lineRule="auto" w:after="80"/>
        <w:ind w:left="714" w:hanging="357"/>
      </w:pPr>
      <w:r>
        <w:rPr>
          <w:rFonts w:ascii="Cambria" w:hAnsi="Cambria"/>
          <w:sz w:val="22"/>
        </w:rPr>
        <w:t xml:space="preserve">o </w:t>
      </w:r>
      <w:r>
        <w:rPr>
          <w:rFonts w:ascii="Cambria" w:hAnsi="Cambria"/>
          <w:sz w:val="22"/>
        </w:rPr>
        <w:t>Self-assessment rubrics for projects and presentations.</w:t>
      </w:r>
    </w:p>
    <w:p>
      <w:pPr>
        <w:spacing w:before="280" w:after="160"/>
      </w:pPr>
      <w:r>
        <w:rPr>
          <w:rFonts w:ascii="Cambria" w:hAnsi="Cambria"/>
          <w:b/>
          <w:color w:val="1F3A5F"/>
          <w:sz w:val="29"/>
        </w:rPr>
        <w:t>20.3. Assessment Methods</w:t>
      </w:r>
    </w:p>
    <w:p>
      <w:pPr>
        <w:spacing w:line="276" w:lineRule="auto" w:after="80"/>
        <w:ind w:left="357" w:hanging="357"/>
      </w:pPr>
      <w:r>
        <w:rPr>
          <w:rFonts w:ascii="Cambria" w:hAnsi="Cambria"/>
          <w:sz w:val="22"/>
        </w:rPr>
        <w:t xml:space="preserve">• </w:t>
      </w:r>
      <w:r>
        <w:rPr>
          <w:rFonts w:ascii="Cambria" w:hAnsi="Cambria"/>
          <w:b/>
          <w:sz w:val="22"/>
        </w:rPr>
        <w:t>Written Examinations:</w:t>
      </w:r>
      <w:r>
        <w:rPr>
          <w:rFonts w:ascii="Cambria" w:hAnsi="Cambria"/>
          <w:sz w:val="22"/>
        </w:rPr>
      </w:r>
    </w:p>
    <w:p>
      <w:pPr>
        <w:spacing w:after="120" w:before="0" w:line="276" w:lineRule="auto"/>
        <w:jc w:val="both"/>
      </w:pPr>
      <w:r>
        <w:rPr>
          <w:rFonts w:ascii="Cambria" w:hAnsi="Cambria"/>
          <w:sz w:val="22"/>
        </w:rPr>
        <w:t>Written exams, whether in the form of multiple-choice, short answer, or essay questions, test the student’s ability to recall and analyze information in a structured manner.</w:t>
      </w:r>
    </w:p>
    <w:p>
      <w:pPr>
        <w:spacing w:line="276" w:lineRule="auto" w:after="80"/>
        <w:ind w:left="357" w:hanging="357"/>
      </w:pPr>
      <w:r>
        <w:rPr>
          <w:rFonts w:ascii="Cambria" w:hAnsi="Cambria"/>
          <w:sz w:val="22"/>
        </w:rPr>
        <w:t xml:space="preserve">• </w:t>
      </w:r>
      <w:r>
        <w:rPr>
          <w:rFonts w:ascii="Cambria" w:hAnsi="Cambria"/>
          <w:b/>
          <w:sz w:val="22"/>
        </w:rPr>
        <w:t>Oral Examinations:</w:t>
      </w:r>
      <w:r>
        <w:rPr>
          <w:rFonts w:ascii="Cambria" w:hAnsi="Cambria"/>
          <w:sz w:val="22"/>
        </w:rPr>
      </w:r>
    </w:p>
    <w:p>
      <w:pPr>
        <w:spacing w:after="120" w:before="0" w:line="276" w:lineRule="auto"/>
        <w:jc w:val="both"/>
      </w:pPr>
      <w:r>
        <w:rPr>
          <w:rFonts w:ascii="Cambria" w:hAnsi="Cambria"/>
          <w:sz w:val="22"/>
        </w:rPr>
        <w:t>Oral exams assess the student's ability to explain and defend concepts verbally. They allow instructors to evaluate a student's critical thinking and communication skills.</w:t>
      </w:r>
    </w:p>
    <w:p>
      <w:pPr>
        <w:spacing w:line="276" w:lineRule="auto" w:after="80"/>
        <w:ind w:left="357" w:hanging="357"/>
      </w:pPr>
      <w:r>
        <w:rPr>
          <w:rFonts w:ascii="Cambria" w:hAnsi="Cambria"/>
          <w:sz w:val="22"/>
        </w:rPr>
        <w:t xml:space="preserve">• </w:t>
      </w:r>
      <w:r>
        <w:rPr>
          <w:rFonts w:ascii="Cambria" w:hAnsi="Cambria"/>
          <w:b/>
          <w:sz w:val="22"/>
        </w:rPr>
        <w:t>Project-Based Assessment:</w:t>
      </w:r>
      <w:r>
        <w:rPr>
          <w:rFonts w:ascii="Cambria" w:hAnsi="Cambria"/>
          <w:sz w:val="22"/>
        </w:rPr>
      </w:r>
    </w:p>
    <w:p>
      <w:pPr>
        <w:spacing w:after="120" w:before="0" w:line="276" w:lineRule="auto"/>
        <w:jc w:val="both"/>
      </w:pPr>
      <w:r>
        <w:rPr>
          <w:rFonts w:ascii="Cambria" w:hAnsi="Cambria"/>
          <w:sz w:val="22"/>
        </w:rPr>
        <w:t>Projects encourage students to apply their knowledge to solve practical, real-world problems. They allow for deeper learning and creativity.</w:t>
      </w:r>
    </w:p>
    <w:p>
      <w:pPr>
        <w:spacing w:line="276" w:lineRule="auto" w:after="80"/>
        <w:ind w:left="357" w:hanging="357"/>
      </w:pPr>
      <w:r>
        <w:rPr>
          <w:rFonts w:ascii="Cambria" w:hAnsi="Cambria"/>
          <w:sz w:val="22"/>
        </w:rPr>
        <w:t xml:space="preserve">• </w:t>
      </w:r>
      <w:r>
        <w:rPr>
          <w:rFonts w:ascii="Cambria" w:hAnsi="Cambria"/>
          <w:b/>
          <w:sz w:val="22"/>
        </w:rPr>
        <w:t>Case Studies:</w:t>
      </w:r>
      <w:r>
        <w:rPr>
          <w:rFonts w:ascii="Cambria" w:hAnsi="Cambria"/>
          <w:sz w:val="22"/>
        </w:rPr>
      </w:r>
    </w:p>
    <w:p>
      <w:pPr>
        <w:spacing w:after="120" w:before="0" w:line="276" w:lineRule="auto"/>
        <w:jc w:val="both"/>
      </w:pPr>
      <w:r>
        <w:rPr>
          <w:rFonts w:ascii="Cambria" w:hAnsi="Cambria"/>
          <w:sz w:val="22"/>
        </w:rPr>
        <w:t>In case-based assessments, students analyze and provide solutions to complex, real-world problems, which helps develop problem-solving and decision-making skills.</w:t>
      </w:r>
    </w:p>
    <w:p>
      <w:pPr>
        <w:spacing w:line="276" w:lineRule="auto" w:after="80"/>
        <w:ind w:left="357" w:hanging="357"/>
      </w:pPr>
      <w:r>
        <w:rPr>
          <w:rFonts w:ascii="Cambria" w:hAnsi="Cambria"/>
          <w:sz w:val="22"/>
        </w:rPr>
        <w:t xml:space="preserve">• </w:t>
      </w:r>
      <w:r>
        <w:rPr>
          <w:rFonts w:ascii="Cambria" w:hAnsi="Cambria"/>
          <w:b/>
          <w:sz w:val="22"/>
        </w:rPr>
        <w:t>Presentations:</w:t>
      </w:r>
      <w:r>
        <w:rPr>
          <w:rFonts w:ascii="Cambria" w:hAnsi="Cambria"/>
          <w:sz w:val="22"/>
        </w:rPr>
      </w:r>
    </w:p>
    <w:p>
      <w:pPr>
        <w:spacing w:after="120" w:before="0" w:line="276" w:lineRule="auto"/>
        <w:jc w:val="both"/>
      </w:pPr>
      <w:r>
        <w:rPr>
          <w:rFonts w:ascii="Cambria" w:hAnsi="Cambria"/>
          <w:sz w:val="22"/>
        </w:rPr>
        <w:t>Oral presentations allow students to convey their understanding clearly and succinctly, assessing both their knowledge and communication skills.</w:t>
      </w:r>
    </w:p>
    <w:p>
      <w:pPr>
        <w:spacing w:line="276" w:lineRule="auto" w:after="80"/>
        <w:ind w:left="357" w:hanging="357"/>
      </w:pPr>
      <w:r>
        <w:rPr>
          <w:rFonts w:ascii="Cambria" w:hAnsi="Cambria"/>
          <w:sz w:val="22"/>
        </w:rPr>
        <w:t xml:space="preserve">• </w:t>
      </w:r>
      <w:r>
        <w:rPr>
          <w:rFonts w:ascii="Cambria" w:hAnsi="Cambria"/>
          <w:b/>
          <w:sz w:val="22"/>
        </w:rPr>
        <w:t>Laboratory Reports:</w:t>
      </w:r>
      <w:r>
        <w:rPr>
          <w:rFonts w:ascii="Cambria" w:hAnsi="Cambria"/>
          <w:sz w:val="22"/>
        </w:rPr>
      </w:r>
    </w:p>
    <w:p>
      <w:pPr>
        <w:spacing w:after="120" w:before="0" w:line="276" w:lineRule="auto"/>
        <w:jc w:val="both"/>
      </w:pPr>
      <w:r>
        <w:rPr>
          <w:rFonts w:ascii="Cambria" w:hAnsi="Cambria"/>
          <w:sz w:val="22"/>
        </w:rPr>
        <w:t>In practical and lab-based courses, students are assessed on their ability to conduct experiments, analyze data, and report findings in a scientific manner.</w:t>
      </w:r>
    </w:p>
    <w:p>
      <w:pPr>
        <w:spacing w:before="280" w:after="160"/>
      </w:pPr>
      <w:r>
        <w:rPr>
          <w:rFonts w:ascii="Cambria" w:hAnsi="Cambria"/>
          <w:b/>
          <w:color w:val="1F3A5F"/>
          <w:sz w:val="29"/>
        </w:rPr>
        <w:t>20.4. Grading and Marking</w:t>
      </w:r>
    </w:p>
    <w:p>
      <w:pPr>
        <w:spacing w:line="276" w:lineRule="auto" w:after="80"/>
        <w:ind w:left="357" w:hanging="357"/>
      </w:pPr>
      <w:r>
        <w:rPr>
          <w:rFonts w:ascii="Cambria" w:hAnsi="Cambria"/>
          <w:sz w:val="22"/>
        </w:rPr>
        <w:t xml:space="preserve">• </w:t>
      </w:r>
      <w:r>
        <w:rPr>
          <w:rFonts w:ascii="Cambria" w:hAnsi="Cambria"/>
          <w:b/>
          <w:sz w:val="22"/>
        </w:rPr>
        <w:t>Grading Systems:</w:t>
      </w:r>
      <w:r>
        <w:rPr>
          <w:rFonts w:ascii="Cambria" w:hAnsi="Cambria"/>
          <w:sz w:val="22"/>
        </w:rPr>
      </w:r>
    </w:p>
    <w:p>
      <w:pPr>
        <w:spacing w:after="120" w:before="0" w:line="276" w:lineRule="auto"/>
        <w:jc w:val="both"/>
      </w:pPr>
      <w:r>
        <w:rPr>
          <w:rFonts w:ascii="Cambria" w:hAnsi="Cambria"/>
          <w:sz w:val="22"/>
        </w:rPr>
        <w:t>Different educational institutions use different grading systems, such as letter grades (A, B, C), percentage scores, or Grade Point Average (GPA). The grading system should be clear and consistently applied across all assessments.</w:t>
      </w:r>
    </w:p>
    <w:p>
      <w:pPr>
        <w:spacing w:line="276" w:lineRule="auto" w:after="80"/>
        <w:ind w:left="357" w:hanging="357"/>
      </w:pPr>
      <w:r>
        <w:rPr>
          <w:rFonts w:ascii="Cambria" w:hAnsi="Cambria"/>
          <w:sz w:val="22"/>
        </w:rPr>
        <w:t xml:space="preserve">• </w:t>
      </w:r>
      <w:r>
        <w:rPr>
          <w:rFonts w:ascii="Cambria" w:hAnsi="Cambria"/>
          <w:b/>
          <w:sz w:val="22"/>
        </w:rPr>
        <w:t>Rubrics:</w:t>
      </w:r>
      <w:r>
        <w:rPr>
          <w:rFonts w:ascii="Cambria" w:hAnsi="Cambria"/>
          <w:sz w:val="22"/>
        </w:rPr>
      </w:r>
    </w:p>
    <w:p>
      <w:pPr>
        <w:spacing w:after="120" w:before="0" w:line="276" w:lineRule="auto"/>
        <w:jc w:val="both"/>
      </w:pPr>
      <w:r>
        <w:rPr>
          <w:rFonts w:ascii="Cambria" w:hAnsi="Cambria"/>
          <w:sz w:val="22"/>
        </w:rPr>
        <w:t>Clear rubrics should be provided for all assignments, exams, and projects. Rubrics outline the criteria for each level of performance, ensuring that grading is objective, fair, and transparent.</w:t>
      </w:r>
    </w:p>
    <w:p>
      <w:pPr>
        <w:spacing w:line="276" w:lineRule="auto" w:after="80"/>
        <w:ind w:left="357" w:hanging="357"/>
      </w:pPr>
      <w:r>
        <w:rPr>
          <w:rFonts w:ascii="Cambria" w:hAnsi="Cambria"/>
          <w:sz w:val="22"/>
        </w:rPr>
        <w:t xml:space="preserve">• </w:t>
      </w:r>
      <w:r>
        <w:rPr>
          <w:rFonts w:ascii="Cambria" w:hAnsi="Cambria"/>
          <w:b/>
          <w:sz w:val="22"/>
        </w:rPr>
        <w:t>Weightage of Assessment Components:</w:t>
      </w:r>
      <w:r>
        <w:rPr>
          <w:rFonts w:ascii="Cambria" w:hAnsi="Cambria"/>
          <w:sz w:val="22"/>
        </w:rPr>
      </w:r>
    </w:p>
    <w:p>
      <w:pPr>
        <w:spacing w:after="120" w:before="0" w:line="276" w:lineRule="auto"/>
        <w:jc w:val="both"/>
      </w:pPr>
      <w:r>
        <w:rPr>
          <w:rFonts w:ascii="Cambria" w:hAnsi="Cambria"/>
          <w:sz w:val="22"/>
        </w:rPr>
        <w:t>The weightage of each assessment component should be clearly defined at the beginning of the course. For example:</w:t>
      </w:r>
    </w:p>
    <w:p>
      <w:pPr>
        <w:spacing w:line="276" w:lineRule="auto" w:after="80"/>
        <w:ind w:left="714" w:hanging="357"/>
      </w:pPr>
      <w:r>
        <w:rPr>
          <w:rFonts w:ascii="Cambria" w:hAnsi="Cambria"/>
          <w:sz w:val="22"/>
        </w:rPr>
        <w:t xml:space="preserve">o </w:t>
      </w:r>
      <w:r>
        <w:rPr>
          <w:rFonts w:ascii="Cambria" w:hAnsi="Cambria"/>
          <w:b/>
          <w:sz w:val="22"/>
        </w:rPr>
        <w:t>Mid-term exam:</w:t>
      </w:r>
      <w:r>
        <w:rPr>
          <w:rFonts w:ascii="Cambria" w:hAnsi="Cambria"/>
          <w:sz w:val="22"/>
        </w:rPr>
        <w:t xml:space="preserve"> 30%</w:t>
      </w:r>
    </w:p>
    <w:p>
      <w:pPr>
        <w:spacing w:line="276" w:lineRule="auto" w:after="80"/>
        <w:ind w:left="714" w:hanging="357"/>
      </w:pPr>
      <w:r>
        <w:rPr>
          <w:rFonts w:ascii="Cambria" w:hAnsi="Cambria"/>
          <w:sz w:val="22"/>
        </w:rPr>
        <w:t xml:space="preserve">o </w:t>
      </w:r>
      <w:r>
        <w:rPr>
          <w:rFonts w:ascii="Cambria" w:hAnsi="Cambria"/>
          <w:b/>
          <w:sz w:val="22"/>
        </w:rPr>
        <w:t>Final exam:</w:t>
      </w:r>
      <w:r>
        <w:rPr>
          <w:rFonts w:ascii="Cambria" w:hAnsi="Cambria"/>
          <w:sz w:val="22"/>
        </w:rPr>
        <w:t xml:space="preserve"> 40%</w:t>
      </w:r>
    </w:p>
    <w:p>
      <w:pPr>
        <w:spacing w:line="276" w:lineRule="auto" w:after="80"/>
        <w:ind w:left="714" w:hanging="357"/>
      </w:pPr>
      <w:r>
        <w:rPr>
          <w:rFonts w:ascii="Cambria" w:hAnsi="Cambria"/>
          <w:sz w:val="22"/>
        </w:rPr>
        <w:t xml:space="preserve">o </w:t>
      </w:r>
      <w:r>
        <w:rPr>
          <w:rFonts w:ascii="Cambria" w:hAnsi="Cambria"/>
          <w:b/>
          <w:sz w:val="22"/>
        </w:rPr>
        <w:t>Assignments and quizzes:</w:t>
      </w:r>
      <w:r>
        <w:rPr>
          <w:rFonts w:ascii="Cambria" w:hAnsi="Cambria"/>
          <w:sz w:val="22"/>
        </w:rPr>
        <w:t xml:space="preserve"> 30%</w:t>
      </w:r>
    </w:p>
    <w:p>
      <w:pPr>
        <w:spacing w:line="276" w:lineRule="auto" w:after="80"/>
        <w:ind w:left="357" w:hanging="357"/>
      </w:pPr>
      <w:r>
        <w:rPr>
          <w:rFonts w:ascii="Cambria" w:hAnsi="Cambria"/>
          <w:sz w:val="22"/>
        </w:rPr>
        <w:t xml:space="preserve">• </w:t>
      </w:r>
      <w:r>
        <w:rPr>
          <w:rFonts w:ascii="Cambria" w:hAnsi="Cambria"/>
          <w:b/>
          <w:sz w:val="22"/>
        </w:rPr>
        <w:t>Re-grading and Rechecks:</w:t>
      </w:r>
      <w:r>
        <w:rPr>
          <w:rFonts w:ascii="Cambria" w:hAnsi="Cambria"/>
          <w:sz w:val="22"/>
        </w:rPr>
      </w:r>
    </w:p>
    <w:p>
      <w:pPr>
        <w:spacing w:after="120" w:before="0" w:line="276" w:lineRule="auto"/>
        <w:jc w:val="both"/>
      </w:pPr>
      <w:r>
        <w:rPr>
          <w:rFonts w:ascii="Cambria" w:hAnsi="Cambria"/>
          <w:sz w:val="22"/>
        </w:rPr>
        <w:t>Students should have the option to request a recheck of their assessments, but this must be done through a formal process, which ensures fairness and accountability.</w:t>
      </w:r>
    </w:p>
    <w:p>
      <w:pPr>
        <w:spacing w:before="280" w:after="160"/>
      </w:pPr>
      <w:r>
        <w:rPr>
          <w:rFonts w:ascii="Cambria" w:hAnsi="Cambria"/>
          <w:b/>
          <w:color w:val="1F3A5F"/>
          <w:sz w:val="29"/>
        </w:rPr>
        <w:t>20.5. Feedback and Evaluation</w:t>
      </w:r>
    </w:p>
    <w:p>
      <w:pPr>
        <w:spacing w:line="276" w:lineRule="auto" w:after="80"/>
        <w:ind w:left="357" w:hanging="357"/>
      </w:pPr>
      <w:r>
        <w:rPr>
          <w:rFonts w:ascii="Cambria" w:hAnsi="Cambria"/>
          <w:sz w:val="22"/>
        </w:rPr>
        <w:t xml:space="preserve">• </w:t>
      </w:r>
      <w:r>
        <w:rPr>
          <w:rFonts w:ascii="Cambria" w:hAnsi="Cambria"/>
          <w:b/>
          <w:sz w:val="22"/>
        </w:rPr>
        <w:t>Timely Feedback:</w:t>
      </w:r>
      <w:r>
        <w:rPr>
          <w:rFonts w:ascii="Cambria" w:hAnsi="Cambria"/>
          <w:sz w:val="22"/>
        </w:rPr>
      </w:r>
    </w:p>
    <w:p>
      <w:pPr>
        <w:spacing w:after="120" w:before="0" w:line="276" w:lineRule="auto"/>
        <w:jc w:val="both"/>
      </w:pPr>
      <w:r>
        <w:rPr>
          <w:rFonts w:ascii="Cambria" w:hAnsi="Cambria"/>
          <w:sz w:val="22"/>
        </w:rPr>
        <w:t>Feedback should be provided promptly after the assessment. This enables students to reflect on their performance and learn from their mistakes.</w:t>
      </w:r>
    </w:p>
    <w:p>
      <w:pPr>
        <w:spacing w:line="276" w:lineRule="auto" w:after="80"/>
        <w:ind w:left="357" w:hanging="357"/>
      </w:pPr>
      <w:r>
        <w:rPr>
          <w:rFonts w:ascii="Cambria" w:hAnsi="Cambria"/>
          <w:sz w:val="22"/>
        </w:rPr>
        <w:t xml:space="preserve">• </w:t>
      </w:r>
      <w:r>
        <w:rPr>
          <w:rFonts w:ascii="Cambria" w:hAnsi="Cambria"/>
          <w:b/>
          <w:sz w:val="22"/>
        </w:rPr>
        <w:t>Constructive Feedback:</w:t>
      </w:r>
      <w:r>
        <w:rPr>
          <w:rFonts w:ascii="Cambria" w:hAnsi="Cambria"/>
          <w:sz w:val="22"/>
        </w:rPr>
      </w:r>
    </w:p>
    <w:p>
      <w:pPr>
        <w:spacing w:after="120" w:before="0" w:line="276" w:lineRule="auto"/>
        <w:jc w:val="both"/>
      </w:pPr>
      <w:r>
        <w:rPr>
          <w:rFonts w:ascii="Cambria" w:hAnsi="Cambria"/>
          <w:sz w:val="22"/>
        </w:rPr>
        <w:t>Feedback should be constructive and provide clear guidance on how students can improve. It should focus on strengths and areas for improvement.</w:t>
      </w:r>
    </w:p>
    <w:p>
      <w:pPr>
        <w:spacing w:line="276" w:lineRule="auto" w:after="80"/>
        <w:ind w:left="357" w:hanging="357"/>
      </w:pPr>
      <w:r>
        <w:rPr>
          <w:rFonts w:ascii="Cambria" w:hAnsi="Cambria"/>
          <w:sz w:val="22"/>
        </w:rPr>
        <w:t xml:space="preserve">• </w:t>
      </w:r>
      <w:r>
        <w:rPr>
          <w:rFonts w:ascii="Cambria" w:hAnsi="Cambria"/>
          <w:b/>
          <w:sz w:val="22"/>
        </w:rPr>
        <w:t>Course Evaluation:</w:t>
      </w:r>
      <w:r>
        <w:rPr>
          <w:rFonts w:ascii="Cambria" w:hAnsi="Cambria"/>
          <w:sz w:val="22"/>
        </w:rPr>
      </w:r>
    </w:p>
    <w:p>
      <w:pPr>
        <w:spacing w:after="120" w:before="0" w:line="276" w:lineRule="auto"/>
        <w:jc w:val="both"/>
      </w:pPr>
      <w:r>
        <w:rPr>
          <w:rFonts w:ascii="Cambria" w:hAnsi="Cambria"/>
          <w:sz w:val="22"/>
        </w:rPr>
        <w:t>At the end of the course, students should be encouraged to provide feedback on the teaching effectiveness, course content, and assessment methods. This feedback is crucial for course improvement.</w:t>
      </w:r>
    </w:p>
    <w:p>
      <w:pPr>
        <w:spacing w:before="280" w:after="160"/>
      </w:pPr>
      <w:r>
        <w:rPr>
          <w:rFonts w:ascii="Cambria" w:hAnsi="Cambria"/>
          <w:b/>
          <w:color w:val="1F3A5F"/>
          <w:sz w:val="29"/>
        </w:rPr>
        <w:t>20.6. Ethical Considerations in Assessment</w:t>
      </w:r>
    </w:p>
    <w:p>
      <w:pPr>
        <w:spacing w:line="276" w:lineRule="auto" w:after="80"/>
        <w:ind w:left="357" w:hanging="357"/>
      </w:pPr>
      <w:r>
        <w:rPr>
          <w:rFonts w:ascii="Cambria" w:hAnsi="Cambria"/>
          <w:sz w:val="22"/>
        </w:rPr>
        <w:t xml:space="preserve">• </w:t>
      </w:r>
      <w:r>
        <w:rPr>
          <w:rFonts w:ascii="Cambria" w:hAnsi="Cambria"/>
          <w:b/>
          <w:sz w:val="22"/>
        </w:rPr>
        <w:t>Academic Integrity:</w:t>
      </w:r>
      <w:r>
        <w:rPr>
          <w:rFonts w:ascii="Cambria" w:hAnsi="Cambria"/>
          <w:sz w:val="22"/>
        </w:rPr>
      </w:r>
    </w:p>
    <w:p>
      <w:pPr>
        <w:spacing w:after="120" w:before="0" w:line="276" w:lineRule="auto"/>
        <w:jc w:val="both"/>
      </w:pPr>
      <w:r>
        <w:rPr>
          <w:rFonts w:ascii="Cambria" w:hAnsi="Cambria"/>
          <w:sz w:val="22"/>
        </w:rPr>
        <w:t>All assessments should uphold the principles of academic integrity. Students should be evaluated based on their own work, and plagiarism, cheating, or any form of dishonest behavior should be dealt with severely.</w:t>
      </w:r>
    </w:p>
    <w:p>
      <w:pPr>
        <w:spacing w:line="276" w:lineRule="auto" w:after="80"/>
        <w:ind w:left="357" w:hanging="357"/>
      </w:pPr>
      <w:r>
        <w:rPr>
          <w:rFonts w:ascii="Cambria" w:hAnsi="Cambria"/>
          <w:sz w:val="22"/>
        </w:rPr>
        <w:t xml:space="preserve">• </w:t>
      </w:r>
      <w:r>
        <w:rPr>
          <w:rFonts w:ascii="Cambria" w:hAnsi="Cambria"/>
          <w:b/>
          <w:sz w:val="22"/>
        </w:rPr>
        <w:t>Confidentiality:</w:t>
      </w:r>
      <w:r>
        <w:rPr>
          <w:rFonts w:ascii="Cambria" w:hAnsi="Cambria"/>
          <w:sz w:val="22"/>
        </w:rPr>
      </w:r>
    </w:p>
    <w:p>
      <w:pPr>
        <w:spacing w:after="120" w:before="0" w:line="276" w:lineRule="auto"/>
        <w:jc w:val="both"/>
      </w:pPr>
      <w:r>
        <w:rPr>
          <w:rFonts w:ascii="Cambria" w:hAnsi="Cambria"/>
          <w:sz w:val="22"/>
        </w:rPr>
        <w:t>The results of assessments should be handled confidentially. Only authorized individuals (such as faculty members and academic staff) should have access to students' grades and personal academic data.</w:t>
      </w:r>
    </w:p>
    <w:p>
      <w:pPr>
        <w:spacing w:before="280" w:after="160"/>
      </w:pPr>
      <w:r>
        <w:rPr>
          <w:rFonts w:ascii="Cambria" w:hAnsi="Cambria"/>
          <w:b/>
          <w:color w:val="1F3A5F"/>
          <w:sz w:val="29"/>
        </w:rPr>
        <w:t>20.7. Rationale for Assessment Policy</w:t>
      </w:r>
    </w:p>
    <w:p>
      <w:pPr>
        <w:spacing w:line="276" w:lineRule="auto" w:after="80"/>
        <w:ind w:left="357" w:hanging="357"/>
      </w:pPr>
      <w:r>
        <w:rPr>
          <w:rFonts w:ascii="Cambria" w:hAnsi="Cambria"/>
          <w:sz w:val="22"/>
        </w:rPr>
        <w:t xml:space="preserve">• </w:t>
      </w:r>
      <w:r>
        <w:rPr>
          <w:rFonts w:ascii="Cambria" w:hAnsi="Cambria"/>
          <w:b/>
          <w:sz w:val="22"/>
        </w:rPr>
        <w:t>Continuous Monitoring of Learning:</w:t>
      </w:r>
      <w:r>
        <w:rPr>
          <w:rFonts w:ascii="Cambria" w:hAnsi="Cambria"/>
          <w:sz w:val="22"/>
        </w:rPr>
        <w:t xml:space="preserve"> The policy promotes ongoing evaluation, allowing instructors to track student progress throughout the course and provide timely support.</w:t>
      </w:r>
    </w:p>
    <w:p>
      <w:pPr>
        <w:spacing w:line="276" w:lineRule="auto" w:after="80"/>
        <w:ind w:left="357" w:hanging="357"/>
      </w:pPr>
      <w:r>
        <w:rPr>
          <w:rFonts w:ascii="Cambria" w:hAnsi="Cambria"/>
          <w:sz w:val="22"/>
        </w:rPr>
        <w:t xml:space="preserve">• </w:t>
      </w:r>
      <w:r>
        <w:rPr>
          <w:rFonts w:ascii="Cambria" w:hAnsi="Cambria"/>
          <w:b/>
          <w:sz w:val="22"/>
        </w:rPr>
        <w:t>Encouragement of Critical Thinking:</w:t>
      </w:r>
      <w:r>
        <w:rPr>
          <w:rFonts w:ascii="Cambria" w:hAnsi="Cambria"/>
          <w:sz w:val="22"/>
        </w:rPr>
        <w:t xml:space="preserve"> By incorporating diverse assessment methods (such as projects, case studies, and presentations), the policy encourages active learning, critical thinking, and real-world problem solving.</w:t>
      </w:r>
    </w:p>
    <w:p>
      <w:pPr>
        <w:spacing w:line="276" w:lineRule="auto" w:after="80"/>
        <w:ind w:left="357" w:hanging="357"/>
      </w:pPr>
      <w:r>
        <w:rPr>
          <w:rFonts w:ascii="Cambria" w:hAnsi="Cambria"/>
          <w:sz w:val="22"/>
        </w:rPr>
        <w:t xml:space="preserve">• </w:t>
      </w:r>
      <w:r>
        <w:rPr>
          <w:rFonts w:ascii="Cambria" w:hAnsi="Cambria"/>
          <w:b/>
          <w:sz w:val="22"/>
        </w:rPr>
        <w:t>Transparency and Fairness:</w:t>
      </w:r>
      <w:r>
        <w:rPr>
          <w:rFonts w:ascii="Cambria" w:hAnsi="Cambria"/>
          <w:sz w:val="22"/>
        </w:rPr>
        <w:t xml:space="preserve"> Clear rubrics, consistent grading systems, and transparent feedback ensure that assessments are fair and that students understand how their performance is evaluated.</w:t>
      </w:r>
    </w:p>
    <w:p>
      <w:pPr>
        <w:spacing w:line="276" w:lineRule="auto" w:after="80"/>
        <w:ind w:left="357" w:hanging="357"/>
      </w:pPr>
      <w:r>
        <w:rPr>
          <w:rFonts w:ascii="Cambria" w:hAnsi="Cambria"/>
          <w:sz w:val="22"/>
        </w:rPr>
        <w:t xml:space="preserve">• </w:t>
      </w:r>
      <w:r>
        <w:rPr>
          <w:rFonts w:ascii="Cambria" w:hAnsi="Cambria"/>
          <w:b/>
          <w:sz w:val="22"/>
        </w:rPr>
        <w:t>Preparation for Real-World Application:</w:t>
      </w:r>
      <w:r>
        <w:rPr>
          <w:rFonts w:ascii="Cambria" w:hAnsi="Cambria"/>
          <w:sz w:val="22"/>
        </w:rPr>
        <w:t xml:space="preserve"> The variety of assessment methods allows students to demonstrate their knowledge in practical, real-world contexts, preparing them for future careers.</w:t>
      </w:r>
    </w:p>
    <w:p>
      <w:pPr>
        <w:spacing w:after="120" w:before="0" w:line="276" w:lineRule="auto"/>
        <w:jc w:val="both"/>
      </w:pPr>
      <w:r>
        <w:rPr>
          <w:rFonts w:ascii="Cambria" w:hAnsi="Cambria"/>
          <w:sz w:val="22"/>
        </w:rPr>
        <w:t>This Assessment in Higher Educational Institutes policy ensures that students are evaluated fairly, continuously, and constructively, with opportunities for feedback and improvement. The policy supports the development of critical thinking, communication skills, and practical application of knowledge, contributing to overall student success and learning outcomes.</w:t>
      </w:r>
    </w:p>
    <w:p>
      <w:pPr>
        <w:spacing w:before="360" w:after="200"/>
      </w:pPr>
      <w:r>
        <w:rPr>
          <w:rFonts w:ascii="Cambria" w:hAnsi="Cambria"/>
          <w:b/>
          <w:color w:val="1F3A5F"/>
          <w:sz w:val="36"/>
        </w:rPr>
        <w:t>21. Formative Assessment</w:t>
      </w:r>
    </w:p>
    <w:p>
      <w:pPr>
        <w:spacing w:after="120" w:before="0" w:line="276" w:lineRule="auto"/>
        <w:jc w:val="both"/>
      </w:pPr>
      <w:r>
        <w:rPr>
          <w:rFonts w:ascii="Cambria" w:hAnsi="Cambria"/>
          <w:sz w:val="22"/>
        </w:rPr>
        <w:t>Formative assessment is a critical tool in the teaching and learning process, designed to monitor students' learning progress and provide ongoing feedback to improve their understanding and skills. Unlike summative assessments, which are conducted at the end of a course or unit to evaluate final performance, formative assessments occur throughout the learning process and are used to guide instructional strategies.</w:t>
      </w:r>
    </w:p>
    <w:p>
      <w:pPr>
        <w:spacing w:before="280" w:after="160"/>
      </w:pPr>
      <w:r>
        <w:rPr>
          <w:rFonts w:ascii="Cambria" w:hAnsi="Cambria"/>
          <w:b/>
          <w:color w:val="1F3A5F"/>
          <w:sz w:val="29"/>
        </w:rPr>
        <w:t>21.1. Purpose of Formative Assessment</w:t>
      </w:r>
    </w:p>
    <w:p>
      <w:pPr>
        <w:spacing w:line="276" w:lineRule="auto" w:after="80"/>
        <w:ind w:left="357" w:hanging="357"/>
      </w:pPr>
      <w:r>
        <w:rPr>
          <w:rFonts w:ascii="Cambria" w:hAnsi="Cambria"/>
          <w:sz w:val="22"/>
        </w:rPr>
        <w:t xml:space="preserve">• </w:t>
      </w:r>
      <w:r>
        <w:rPr>
          <w:rFonts w:ascii="Cambria" w:hAnsi="Cambria"/>
          <w:b/>
          <w:sz w:val="22"/>
        </w:rPr>
        <w:t>Monitor Progress:</w:t>
      </w:r>
      <w:r>
        <w:rPr>
          <w:rFonts w:ascii="Cambria" w:hAnsi="Cambria"/>
          <w:sz w:val="22"/>
        </w:rPr>
        <w:t xml:space="preserve"> Formative assessments help instructors track student progress during the course and identify areas where students may be struggling.</w:t>
      </w:r>
    </w:p>
    <w:p>
      <w:pPr>
        <w:spacing w:line="276" w:lineRule="auto" w:after="80"/>
        <w:ind w:left="357" w:hanging="357"/>
      </w:pPr>
      <w:r>
        <w:rPr>
          <w:rFonts w:ascii="Cambria" w:hAnsi="Cambria"/>
          <w:sz w:val="22"/>
        </w:rPr>
        <w:t xml:space="preserve">• </w:t>
      </w:r>
      <w:r>
        <w:rPr>
          <w:rFonts w:ascii="Cambria" w:hAnsi="Cambria"/>
          <w:b/>
          <w:sz w:val="22"/>
        </w:rPr>
        <w:t>Provide Feedback for Improvement:</w:t>
      </w:r>
      <w:r>
        <w:rPr>
          <w:rFonts w:ascii="Cambria" w:hAnsi="Cambria"/>
          <w:sz w:val="22"/>
        </w:rPr>
        <w:t xml:space="preserve"> The primary goal of formative assessment is to provide students with constructive feedback that can help them improve their understanding and performance before final evaluations.</w:t>
      </w:r>
    </w:p>
    <w:p>
      <w:pPr>
        <w:spacing w:line="276" w:lineRule="auto" w:after="80"/>
        <w:ind w:left="357" w:hanging="357"/>
      </w:pPr>
      <w:r>
        <w:rPr>
          <w:rFonts w:ascii="Cambria" w:hAnsi="Cambria"/>
          <w:sz w:val="22"/>
        </w:rPr>
        <w:t xml:space="preserve">• </w:t>
      </w:r>
      <w:r>
        <w:rPr>
          <w:rFonts w:ascii="Cambria" w:hAnsi="Cambria"/>
          <w:b/>
          <w:sz w:val="22"/>
        </w:rPr>
        <w:t>Guide Instructional Adjustments:</w:t>
      </w:r>
      <w:r>
        <w:rPr>
          <w:rFonts w:ascii="Cambria" w:hAnsi="Cambria"/>
          <w:sz w:val="22"/>
        </w:rPr>
        <w:t xml:space="preserve"> The results of formative assessments allow instructors to adjust their teaching methods, course content, and pacing to better meet students' needs.</w:t>
      </w:r>
    </w:p>
    <w:p>
      <w:pPr>
        <w:spacing w:before="280" w:after="160"/>
      </w:pPr>
      <w:r>
        <w:rPr>
          <w:rFonts w:ascii="Cambria" w:hAnsi="Cambria"/>
          <w:b/>
          <w:color w:val="1F3A5F"/>
          <w:sz w:val="29"/>
        </w:rPr>
        <w:t>21.2. Key Characteristics of Formative Assessment</w:t>
      </w:r>
    </w:p>
    <w:p>
      <w:pPr>
        <w:spacing w:line="276" w:lineRule="auto" w:after="80"/>
        <w:ind w:left="357" w:hanging="357"/>
      </w:pPr>
      <w:r>
        <w:rPr>
          <w:rFonts w:ascii="Cambria" w:hAnsi="Cambria"/>
          <w:sz w:val="22"/>
        </w:rPr>
        <w:t xml:space="preserve">• </w:t>
      </w:r>
      <w:r>
        <w:rPr>
          <w:rFonts w:ascii="Cambria" w:hAnsi="Cambria"/>
          <w:b/>
          <w:sz w:val="22"/>
        </w:rPr>
        <w:t>Ongoing and Regular:</w:t>
      </w:r>
      <w:r>
        <w:rPr>
          <w:rFonts w:ascii="Cambria" w:hAnsi="Cambria"/>
          <w:sz w:val="22"/>
        </w:rPr>
        <w:t xml:space="preserve"> Formative assessments are conducted continuously throughout the course, often during class activities, assignments, or discussions.</w:t>
      </w:r>
    </w:p>
    <w:p>
      <w:pPr>
        <w:spacing w:line="276" w:lineRule="auto" w:after="80"/>
        <w:ind w:left="357" w:hanging="357"/>
      </w:pPr>
      <w:r>
        <w:rPr>
          <w:rFonts w:ascii="Cambria" w:hAnsi="Cambria"/>
          <w:sz w:val="22"/>
        </w:rPr>
        <w:t xml:space="preserve">• </w:t>
      </w:r>
      <w:r>
        <w:rPr>
          <w:rFonts w:ascii="Cambria" w:hAnsi="Cambria"/>
          <w:b/>
          <w:sz w:val="22"/>
        </w:rPr>
        <w:t>Non-Punitive:</w:t>
      </w:r>
      <w:r>
        <w:rPr>
          <w:rFonts w:ascii="Cambria" w:hAnsi="Cambria"/>
          <w:sz w:val="22"/>
        </w:rPr>
        <w:t xml:space="preserve"> These assessments are not graded in the traditional sense, but rather are meant to inform both the student and instructor about the learning process. The goal is improvement rather than judgment.</w:t>
      </w:r>
    </w:p>
    <w:p>
      <w:pPr>
        <w:spacing w:line="276" w:lineRule="auto" w:after="80"/>
        <w:ind w:left="357" w:hanging="357"/>
      </w:pPr>
      <w:r>
        <w:rPr>
          <w:rFonts w:ascii="Cambria" w:hAnsi="Cambria"/>
          <w:sz w:val="22"/>
        </w:rPr>
        <w:t xml:space="preserve">• </w:t>
      </w:r>
      <w:r>
        <w:rPr>
          <w:rFonts w:ascii="Cambria" w:hAnsi="Cambria"/>
          <w:b/>
          <w:sz w:val="22"/>
        </w:rPr>
        <w:t>Focused on Learning:</w:t>
      </w:r>
      <w:r>
        <w:rPr>
          <w:rFonts w:ascii="Cambria" w:hAnsi="Cambria"/>
          <w:sz w:val="22"/>
        </w:rPr>
        <w:t xml:space="preserve"> The primary focus is on how students learn, providing an opportunity for them to engage with content and self-assess their learning.</w:t>
      </w:r>
    </w:p>
    <w:p>
      <w:pPr>
        <w:spacing w:before="280" w:after="160"/>
      </w:pPr>
      <w:r>
        <w:rPr>
          <w:rFonts w:ascii="Cambria" w:hAnsi="Cambria"/>
          <w:b/>
          <w:color w:val="1F3A5F"/>
          <w:sz w:val="29"/>
        </w:rPr>
        <w:t>21.3. Methods of Formative Assessment</w:t>
      </w:r>
    </w:p>
    <w:p>
      <w:pPr>
        <w:spacing w:after="80" w:before="120" w:line="276" w:lineRule="auto"/>
      </w:pPr>
      <w:r>
        <w:rPr>
          <w:rFonts w:ascii="Cambria" w:hAnsi="Cambria"/>
          <w:b w:val="0"/>
          <w:i w:val="0"/>
          <w:sz w:val="22"/>
        </w:rPr>
        <w:t>1. Quizzes and Mini-Assessments:</w:t>
      </w:r>
    </w:p>
    <w:p>
      <w:pPr>
        <w:spacing w:line="276" w:lineRule="auto" w:after="80"/>
        <w:ind w:left="714" w:hanging="357"/>
      </w:pPr>
      <w:r>
        <w:rPr>
          <w:rFonts w:ascii="Cambria" w:hAnsi="Cambria"/>
          <w:sz w:val="22"/>
        </w:rPr>
        <w:t xml:space="preserve">o </w:t>
      </w:r>
      <w:r>
        <w:rPr>
          <w:rFonts w:ascii="Cambria" w:hAnsi="Cambria"/>
          <w:sz w:val="22"/>
        </w:rPr>
        <w:t>Short, frequent quizzes or online tests can be used to check students' understanding of key concepts after each lesson or module.</w:t>
      </w:r>
    </w:p>
    <w:p>
      <w:pPr>
        <w:spacing w:line="276" w:lineRule="auto" w:after="80"/>
        <w:ind w:left="714" w:hanging="357"/>
      </w:pPr>
      <w:r>
        <w:rPr>
          <w:rFonts w:ascii="Cambria" w:hAnsi="Cambria"/>
          <w:sz w:val="22"/>
        </w:rPr>
        <w:t xml:space="preserve">o </w:t>
      </w:r>
      <w:r>
        <w:rPr>
          <w:rFonts w:ascii="Cambria" w:hAnsi="Cambria"/>
          <w:sz w:val="22"/>
        </w:rPr>
        <w:t>Quizzes can be multiple-choice, short answer, or true/false and should provide quick feedback on common misconceptions or knowledge gaps.</w:t>
      </w:r>
    </w:p>
    <w:p>
      <w:pPr>
        <w:spacing w:after="80" w:before="120" w:line="276" w:lineRule="auto"/>
      </w:pPr>
      <w:r>
        <w:rPr>
          <w:rFonts w:ascii="Cambria" w:hAnsi="Cambria"/>
          <w:b w:val="0"/>
          <w:i w:val="0"/>
          <w:sz w:val="22"/>
        </w:rPr>
        <w:t>2. Peer and Self-Assessment:</w:t>
      </w:r>
    </w:p>
    <w:p>
      <w:pPr>
        <w:spacing w:line="276" w:lineRule="auto" w:after="80"/>
        <w:ind w:left="714" w:hanging="357"/>
      </w:pPr>
      <w:r>
        <w:rPr>
          <w:rFonts w:ascii="Cambria" w:hAnsi="Cambria"/>
          <w:sz w:val="22"/>
        </w:rPr>
        <w:t xml:space="preserve">o </w:t>
      </w:r>
      <w:r>
        <w:rPr>
          <w:rFonts w:ascii="Cambria" w:hAnsi="Cambria"/>
          <w:sz w:val="22"/>
        </w:rPr>
        <w:t>Peer reviews allow students to evaluate the work of their classmates, which enhances their understanding of the subject matter and promotes collaborative learning.</w:t>
      </w:r>
    </w:p>
    <w:p>
      <w:pPr>
        <w:spacing w:line="276" w:lineRule="auto" w:after="80"/>
        <w:ind w:left="714" w:hanging="357"/>
      </w:pPr>
      <w:r>
        <w:rPr>
          <w:rFonts w:ascii="Cambria" w:hAnsi="Cambria"/>
          <w:sz w:val="22"/>
        </w:rPr>
        <w:t xml:space="preserve">o </w:t>
      </w:r>
      <w:r>
        <w:rPr>
          <w:rFonts w:ascii="Cambria" w:hAnsi="Cambria"/>
          <w:sz w:val="22"/>
        </w:rPr>
        <w:t>Self-assessment activities encourage students to reflect on their own work, evaluate their performance, and identify areas where they need improvement.</w:t>
      </w:r>
    </w:p>
    <w:p>
      <w:pPr>
        <w:spacing w:after="80" w:before="120" w:line="276" w:lineRule="auto"/>
      </w:pPr>
      <w:r>
        <w:rPr>
          <w:rFonts w:ascii="Cambria" w:hAnsi="Cambria"/>
          <w:b w:val="0"/>
          <w:i w:val="0"/>
          <w:sz w:val="22"/>
        </w:rPr>
        <w:t>3. Discussions and Group Work:</w:t>
      </w:r>
    </w:p>
    <w:p>
      <w:pPr>
        <w:spacing w:line="276" w:lineRule="auto" w:after="80"/>
        <w:ind w:left="714" w:hanging="357"/>
      </w:pPr>
      <w:r>
        <w:rPr>
          <w:rFonts w:ascii="Cambria" w:hAnsi="Cambria"/>
          <w:sz w:val="22"/>
        </w:rPr>
        <w:t xml:space="preserve">o </w:t>
      </w:r>
      <w:r>
        <w:rPr>
          <w:rFonts w:ascii="Cambria" w:hAnsi="Cambria"/>
          <w:sz w:val="22"/>
        </w:rPr>
        <w:t>Classroom discussions or group work provide opportunities for students to actively engage with the material, share ideas, and learn from their peers.</w:t>
      </w:r>
    </w:p>
    <w:p>
      <w:pPr>
        <w:spacing w:line="276" w:lineRule="auto" w:after="80"/>
        <w:ind w:left="714" w:hanging="357"/>
      </w:pPr>
      <w:r>
        <w:rPr>
          <w:rFonts w:ascii="Cambria" w:hAnsi="Cambria"/>
          <w:sz w:val="22"/>
        </w:rPr>
        <w:t xml:space="preserve">o </w:t>
      </w:r>
      <w:r>
        <w:rPr>
          <w:rFonts w:ascii="Cambria" w:hAnsi="Cambria"/>
          <w:sz w:val="22"/>
        </w:rPr>
        <w:t>Instructor-led discussions can be used to gauge student understanding in real time and guide them toward correct answers or deeper insights.</w:t>
      </w:r>
    </w:p>
    <w:p>
      <w:pPr>
        <w:spacing w:after="80" w:before="120" w:line="276" w:lineRule="auto"/>
      </w:pPr>
      <w:r>
        <w:rPr>
          <w:rFonts w:ascii="Cambria" w:hAnsi="Cambria"/>
          <w:b w:val="0"/>
          <w:i w:val="0"/>
          <w:sz w:val="22"/>
        </w:rPr>
        <w:t>4. In-Class Activities:</w:t>
      </w:r>
    </w:p>
    <w:p>
      <w:pPr>
        <w:spacing w:line="276" w:lineRule="auto" w:after="80"/>
        <w:ind w:left="714" w:hanging="357"/>
      </w:pPr>
      <w:r>
        <w:rPr>
          <w:rFonts w:ascii="Cambria" w:hAnsi="Cambria"/>
          <w:sz w:val="22"/>
        </w:rPr>
        <w:t xml:space="preserve">o </w:t>
      </w:r>
      <w:r>
        <w:rPr>
          <w:rFonts w:ascii="Cambria" w:hAnsi="Cambria"/>
          <w:sz w:val="22"/>
        </w:rPr>
        <w:t>Interactive activities such as case studies, role-playing, and problem-solving exercises allow students to apply theoretical knowledge to practical scenarios.</w:t>
      </w:r>
    </w:p>
    <w:p>
      <w:pPr>
        <w:spacing w:line="276" w:lineRule="auto" w:after="80"/>
        <w:ind w:left="714" w:hanging="357"/>
      </w:pPr>
      <w:r>
        <w:rPr>
          <w:rFonts w:ascii="Cambria" w:hAnsi="Cambria"/>
          <w:sz w:val="22"/>
        </w:rPr>
        <w:t xml:space="preserve">o </w:t>
      </w:r>
      <w:r>
        <w:rPr>
          <w:rFonts w:ascii="Cambria" w:hAnsi="Cambria"/>
          <w:sz w:val="22"/>
        </w:rPr>
        <w:t>These activities provide immediate insights into students' ability to think critically and analyse situations.</w:t>
      </w:r>
    </w:p>
    <w:p>
      <w:pPr>
        <w:spacing w:after="80" w:before="120" w:line="276" w:lineRule="auto"/>
      </w:pPr>
      <w:r>
        <w:rPr>
          <w:rFonts w:ascii="Cambria" w:hAnsi="Cambria"/>
          <w:b w:val="0"/>
          <w:i w:val="0"/>
          <w:sz w:val="22"/>
        </w:rPr>
        <w:t>5. Homework and Assignments:</w:t>
      </w:r>
    </w:p>
    <w:p>
      <w:pPr>
        <w:spacing w:line="276" w:lineRule="auto" w:after="80"/>
        <w:ind w:left="714" w:hanging="357"/>
      </w:pPr>
      <w:r>
        <w:rPr>
          <w:rFonts w:ascii="Cambria" w:hAnsi="Cambria"/>
          <w:sz w:val="22"/>
        </w:rPr>
        <w:t xml:space="preserve">o </w:t>
      </w:r>
      <w:r>
        <w:rPr>
          <w:rFonts w:ascii="Cambria" w:hAnsi="Cambria"/>
          <w:sz w:val="22"/>
        </w:rPr>
        <w:t>Regular homework assignments or project work can be used to assess students’ understanding of the course content and their ability to apply concepts to real-world situations.</w:t>
      </w:r>
    </w:p>
    <w:p>
      <w:pPr>
        <w:spacing w:line="276" w:lineRule="auto" w:after="80"/>
        <w:ind w:left="714" w:hanging="357"/>
      </w:pPr>
      <w:r>
        <w:rPr>
          <w:rFonts w:ascii="Cambria" w:hAnsi="Cambria"/>
          <w:sz w:val="22"/>
        </w:rPr>
        <w:t xml:space="preserve">o </w:t>
      </w:r>
      <w:r>
        <w:rPr>
          <w:rFonts w:ascii="Cambria" w:hAnsi="Cambria"/>
          <w:sz w:val="22"/>
        </w:rPr>
        <w:t>These assignments are not just a test of knowledge, but also a way to foster independent learning and critical thinking.</w:t>
      </w:r>
    </w:p>
    <w:p>
      <w:pPr>
        <w:spacing w:after="80" w:before="120" w:line="276" w:lineRule="auto"/>
      </w:pPr>
      <w:r>
        <w:rPr>
          <w:rFonts w:ascii="Cambria" w:hAnsi="Cambria"/>
          <w:b w:val="0"/>
          <w:i w:val="0"/>
          <w:sz w:val="22"/>
        </w:rPr>
        <w:t>6. Exit Tickets:</w:t>
      </w:r>
    </w:p>
    <w:p>
      <w:pPr>
        <w:spacing w:line="276" w:lineRule="auto" w:after="80"/>
        <w:ind w:left="714" w:hanging="357"/>
      </w:pPr>
      <w:r>
        <w:rPr>
          <w:rFonts w:ascii="Cambria" w:hAnsi="Cambria"/>
          <w:sz w:val="22"/>
        </w:rPr>
        <w:t xml:space="preserve">o </w:t>
      </w:r>
      <w:r>
        <w:rPr>
          <w:rFonts w:ascii="Cambria" w:hAnsi="Cambria"/>
          <w:sz w:val="22"/>
        </w:rPr>
        <w:t>At the end of a class session, instructors can use exit tickets (short written responses) to ask students about the day's lesson, their understanding of the material, and any questions they may have.</w:t>
      </w:r>
    </w:p>
    <w:p>
      <w:pPr>
        <w:spacing w:line="276" w:lineRule="auto" w:after="80"/>
        <w:ind w:left="714" w:hanging="357"/>
      </w:pPr>
      <w:r>
        <w:rPr>
          <w:rFonts w:ascii="Cambria" w:hAnsi="Cambria"/>
          <w:sz w:val="22"/>
        </w:rPr>
        <w:t xml:space="preserve">o </w:t>
      </w:r>
      <w:r>
        <w:rPr>
          <w:rFonts w:ascii="Cambria" w:hAnsi="Cambria"/>
          <w:sz w:val="22"/>
        </w:rPr>
        <w:t>This allows for immediate feedback and can guide the focus of the next lesson.</w:t>
      </w:r>
    </w:p>
    <w:p>
      <w:pPr>
        <w:spacing w:after="80" w:before="120" w:line="276" w:lineRule="auto"/>
      </w:pPr>
      <w:r>
        <w:rPr>
          <w:rFonts w:ascii="Cambria" w:hAnsi="Cambria"/>
          <w:b w:val="0"/>
          <w:i w:val="0"/>
          <w:sz w:val="22"/>
        </w:rPr>
        <w:t>7. Observations:</w:t>
      </w:r>
    </w:p>
    <w:p>
      <w:pPr>
        <w:spacing w:line="276" w:lineRule="auto" w:after="80"/>
        <w:ind w:left="714" w:hanging="357"/>
      </w:pPr>
      <w:r>
        <w:rPr>
          <w:rFonts w:ascii="Cambria" w:hAnsi="Cambria"/>
          <w:sz w:val="22"/>
        </w:rPr>
        <w:t xml:space="preserve">o </w:t>
      </w:r>
      <w:r>
        <w:rPr>
          <w:rFonts w:ascii="Cambria" w:hAnsi="Cambria"/>
          <w:sz w:val="22"/>
        </w:rPr>
        <w:t>Instructors can use observations during class to assess students’ participation, engagement, and ability to apply concepts.</w:t>
      </w:r>
    </w:p>
    <w:p>
      <w:pPr>
        <w:spacing w:line="276" w:lineRule="auto" w:after="80"/>
        <w:ind w:left="714" w:hanging="357"/>
      </w:pPr>
      <w:r>
        <w:rPr>
          <w:rFonts w:ascii="Cambria" w:hAnsi="Cambria"/>
          <w:sz w:val="22"/>
        </w:rPr>
        <w:t xml:space="preserve">o </w:t>
      </w:r>
      <w:r>
        <w:rPr>
          <w:rFonts w:ascii="Cambria" w:hAnsi="Cambria"/>
          <w:sz w:val="22"/>
        </w:rPr>
        <w:t>This method is particularly effective for assessing practical skills in lab courses or group settings.</w:t>
      </w:r>
    </w:p>
    <w:p>
      <w:pPr>
        <w:spacing w:before="280" w:after="160"/>
      </w:pPr>
      <w:r>
        <w:rPr>
          <w:rFonts w:ascii="Cambria" w:hAnsi="Cambria"/>
          <w:b/>
          <w:color w:val="1F3A5F"/>
          <w:sz w:val="29"/>
        </w:rPr>
        <w:t>21.4. Feedback in Formative Assessment</w:t>
      </w:r>
    </w:p>
    <w:p>
      <w:pPr>
        <w:spacing w:line="276" w:lineRule="auto" w:after="80"/>
        <w:ind w:left="357" w:hanging="357"/>
      </w:pPr>
      <w:r>
        <w:rPr>
          <w:rFonts w:ascii="Cambria" w:hAnsi="Cambria"/>
          <w:sz w:val="22"/>
        </w:rPr>
        <w:t xml:space="preserve">• </w:t>
      </w:r>
      <w:r>
        <w:rPr>
          <w:rFonts w:ascii="Cambria" w:hAnsi="Cambria"/>
          <w:b/>
          <w:sz w:val="22"/>
        </w:rPr>
        <w:t>Timely Feedback:</w:t>
      </w:r>
      <w:r>
        <w:rPr>
          <w:rFonts w:ascii="Cambria" w:hAnsi="Cambria"/>
          <w:sz w:val="22"/>
        </w:rPr>
        <w:t xml:space="preserve"> Formative assessments must be followed by timely feedback, allowing students to understand what they did well and what areas need improvement.</w:t>
      </w:r>
    </w:p>
    <w:p>
      <w:pPr>
        <w:spacing w:line="276" w:lineRule="auto" w:after="80"/>
        <w:ind w:left="357" w:hanging="357"/>
      </w:pPr>
      <w:r>
        <w:rPr>
          <w:rFonts w:ascii="Cambria" w:hAnsi="Cambria"/>
          <w:sz w:val="22"/>
        </w:rPr>
        <w:t xml:space="preserve">• </w:t>
      </w:r>
      <w:r>
        <w:rPr>
          <w:rFonts w:ascii="Cambria" w:hAnsi="Cambria"/>
          <w:b/>
          <w:sz w:val="22"/>
        </w:rPr>
        <w:t>Constructive and Specific:</w:t>
      </w:r>
      <w:r>
        <w:rPr>
          <w:rFonts w:ascii="Cambria" w:hAnsi="Cambria"/>
          <w:sz w:val="22"/>
        </w:rPr>
        <w:t xml:space="preserve"> Feedback should be specific, focusing on strengths and areas for improvement. It should encourage students to engage with the content and make adjustments in their learning approach.</w:t>
      </w:r>
    </w:p>
    <w:p>
      <w:pPr>
        <w:spacing w:line="276" w:lineRule="auto" w:after="80"/>
        <w:ind w:left="357" w:hanging="357"/>
      </w:pPr>
      <w:r>
        <w:rPr>
          <w:rFonts w:ascii="Cambria" w:hAnsi="Cambria"/>
          <w:sz w:val="22"/>
        </w:rPr>
        <w:t xml:space="preserve">• </w:t>
      </w:r>
      <w:r>
        <w:rPr>
          <w:rFonts w:ascii="Cambria" w:hAnsi="Cambria"/>
          <w:b/>
          <w:sz w:val="22"/>
        </w:rPr>
        <w:t>Actionable:</w:t>
      </w:r>
      <w:r>
        <w:rPr>
          <w:rFonts w:ascii="Cambria" w:hAnsi="Cambria"/>
          <w:sz w:val="22"/>
        </w:rPr>
        <w:t xml:space="preserve"> Feedback should provide clear, actionable steps for students to improve. For example, instructors might suggest studying specific sections of the textbook, reviewing certain exercises, or engaging with additional resources.</w:t>
      </w:r>
    </w:p>
    <w:p>
      <w:pPr>
        <w:spacing w:line="276" w:lineRule="auto" w:after="80"/>
        <w:ind w:left="357" w:hanging="357"/>
      </w:pPr>
      <w:r>
        <w:rPr>
          <w:rFonts w:ascii="Cambria" w:hAnsi="Cambria"/>
          <w:sz w:val="22"/>
        </w:rPr>
        <w:t xml:space="preserve">• </w:t>
      </w:r>
      <w:r>
        <w:rPr>
          <w:rFonts w:ascii="Cambria" w:hAnsi="Cambria"/>
          <w:b/>
          <w:sz w:val="22"/>
        </w:rPr>
        <w:t>Encouraging Reflection:</w:t>
      </w:r>
      <w:r>
        <w:rPr>
          <w:rFonts w:ascii="Cambria" w:hAnsi="Cambria"/>
          <w:sz w:val="22"/>
        </w:rPr>
        <w:t xml:space="preserve"> Students should be encouraged to reflect on the feedback and apply it to future learning tasks, fostering a growth mindset.</w:t>
      </w:r>
    </w:p>
    <w:p>
      <w:pPr>
        <w:spacing w:before="280" w:after="160"/>
      </w:pPr>
      <w:r>
        <w:rPr>
          <w:rFonts w:ascii="Cambria" w:hAnsi="Cambria"/>
          <w:b/>
          <w:color w:val="1F3A5F"/>
          <w:sz w:val="29"/>
        </w:rPr>
        <w:t>21.5. Advantages of Formative Assessment</w:t>
      </w:r>
    </w:p>
    <w:p>
      <w:pPr>
        <w:spacing w:line="276" w:lineRule="auto" w:after="80"/>
        <w:ind w:left="357" w:hanging="357"/>
      </w:pPr>
      <w:r>
        <w:rPr>
          <w:rFonts w:ascii="Cambria" w:hAnsi="Cambria"/>
          <w:sz w:val="22"/>
        </w:rPr>
        <w:t xml:space="preserve">• </w:t>
      </w:r>
      <w:r>
        <w:rPr>
          <w:rFonts w:ascii="Cambria" w:hAnsi="Cambria"/>
          <w:b/>
          <w:sz w:val="22"/>
        </w:rPr>
        <w:t>Promotes Continuous Learning:</w:t>
      </w:r>
      <w:r>
        <w:rPr>
          <w:rFonts w:ascii="Cambria" w:hAnsi="Cambria"/>
          <w:sz w:val="22"/>
        </w:rPr>
        <w:t xml:space="preserve"> Formative assessments encourage students to stay actively engaged with the material throughout the course, rather than just at the end of the term.</w:t>
      </w:r>
    </w:p>
    <w:p>
      <w:pPr>
        <w:spacing w:line="276" w:lineRule="auto" w:after="80"/>
        <w:ind w:left="357" w:hanging="357"/>
      </w:pPr>
      <w:r>
        <w:rPr>
          <w:rFonts w:ascii="Cambria" w:hAnsi="Cambria"/>
          <w:sz w:val="22"/>
        </w:rPr>
        <w:t xml:space="preserve">• </w:t>
      </w:r>
      <w:r>
        <w:rPr>
          <w:rFonts w:ascii="Cambria" w:hAnsi="Cambria"/>
          <w:b/>
          <w:sz w:val="22"/>
        </w:rPr>
        <w:t>Early Identification of Issues:</w:t>
      </w:r>
      <w:r>
        <w:rPr>
          <w:rFonts w:ascii="Cambria" w:hAnsi="Cambria"/>
          <w:sz w:val="22"/>
        </w:rPr>
        <w:t xml:space="preserve"> It allows both students and instructors to identify gaps in understanding early on, so there is enough time to address these issues before the final evaluation.</w:t>
      </w:r>
    </w:p>
    <w:p>
      <w:pPr>
        <w:spacing w:line="276" w:lineRule="auto" w:after="80"/>
        <w:ind w:left="357" w:hanging="357"/>
      </w:pPr>
      <w:r>
        <w:rPr>
          <w:rFonts w:ascii="Cambria" w:hAnsi="Cambria"/>
          <w:sz w:val="22"/>
        </w:rPr>
        <w:t xml:space="preserve">• </w:t>
      </w:r>
      <w:r>
        <w:rPr>
          <w:rFonts w:ascii="Cambria" w:hAnsi="Cambria"/>
          <w:b/>
          <w:sz w:val="22"/>
        </w:rPr>
        <w:t>Improved Learning Outcomes:</w:t>
      </w:r>
      <w:r>
        <w:rPr>
          <w:rFonts w:ascii="Cambria" w:hAnsi="Cambria"/>
          <w:sz w:val="22"/>
        </w:rPr>
        <w:t xml:space="preserve"> When used effectively, formative assessments lead to better academic performance as students receive constant guidance and feedback, improving their ability to apply knowledge and skills.</w:t>
      </w:r>
    </w:p>
    <w:p>
      <w:pPr>
        <w:spacing w:line="276" w:lineRule="auto" w:after="80"/>
        <w:ind w:left="357" w:hanging="357"/>
      </w:pPr>
      <w:r>
        <w:rPr>
          <w:rFonts w:ascii="Cambria" w:hAnsi="Cambria"/>
          <w:sz w:val="22"/>
        </w:rPr>
        <w:t xml:space="preserve">• </w:t>
      </w:r>
      <w:r>
        <w:rPr>
          <w:rFonts w:ascii="Cambria" w:hAnsi="Cambria"/>
          <w:b/>
          <w:sz w:val="22"/>
        </w:rPr>
        <w:t>Increases Student Engagement:</w:t>
      </w:r>
      <w:r>
        <w:rPr>
          <w:rFonts w:ascii="Cambria" w:hAnsi="Cambria"/>
          <w:sz w:val="22"/>
        </w:rPr>
        <w:t xml:space="preserve"> Students who receive continuous feedback are more likely to stay motivated and engaged, as they see their progress and understand how they can improve.</w:t>
      </w:r>
    </w:p>
    <w:p>
      <w:pPr>
        <w:spacing w:before="280" w:after="160"/>
      </w:pPr>
      <w:r>
        <w:rPr>
          <w:rFonts w:ascii="Cambria" w:hAnsi="Cambria"/>
          <w:b/>
          <w:color w:val="1F3A5F"/>
          <w:sz w:val="29"/>
        </w:rPr>
        <w:t>21.6. Challenges of Formative Assessment</w:t>
      </w:r>
    </w:p>
    <w:p>
      <w:pPr>
        <w:spacing w:line="276" w:lineRule="auto" w:after="80"/>
        <w:ind w:left="357" w:hanging="357"/>
      </w:pPr>
      <w:r>
        <w:rPr>
          <w:rFonts w:ascii="Cambria" w:hAnsi="Cambria"/>
          <w:sz w:val="22"/>
        </w:rPr>
        <w:t xml:space="preserve">• </w:t>
      </w:r>
      <w:r>
        <w:rPr>
          <w:rFonts w:ascii="Cambria" w:hAnsi="Cambria"/>
          <w:b/>
          <w:sz w:val="22"/>
        </w:rPr>
        <w:t>Time and Effort:</w:t>
      </w:r>
      <w:r>
        <w:rPr>
          <w:rFonts w:ascii="Cambria" w:hAnsi="Cambria"/>
          <w:sz w:val="22"/>
        </w:rPr>
        <w:t xml:space="preserve"> Providing regular feedback through formative assessments requires significant time and effort from instructors. However, the benefits in terms of student learning and engagement outweigh this investment.</w:t>
      </w:r>
    </w:p>
    <w:p>
      <w:pPr>
        <w:spacing w:line="276" w:lineRule="auto" w:after="80"/>
        <w:ind w:left="357" w:hanging="357"/>
      </w:pPr>
      <w:r>
        <w:rPr>
          <w:rFonts w:ascii="Cambria" w:hAnsi="Cambria"/>
          <w:sz w:val="22"/>
        </w:rPr>
        <w:t xml:space="preserve">• </w:t>
      </w:r>
      <w:r>
        <w:rPr>
          <w:rFonts w:ascii="Cambria" w:hAnsi="Cambria"/>
          <w:b/>
          <w:sz w:val="22"/>
        </w:rPr>
        <w:t>Student Resistance:</w:t>
      </w:r>
      <w:r>
        <w:rPr>
          <w:rFonts w:ascii="Cambria" w:hAnsi="Cambria"/>
          <w:sz w:val="22"/>
        </w:rPr>
        <w:t xml:space="preserve"> Some students may feel frustrated or demotivated by frequent assessments if they do not see the value in them. It is important for instructors to explain the purpose of formative assessments and how they contribute to overall learning.</w:t>
      </w:r>
    </w:p>
    <w:p>
      <w:pPr>
        <w:spacing w:line="276" w:lineRule="auto" w:after="80"/>
        <w:ind w:left="357" w:hanging="357"/>
      </w:pPr>
      <w:r>
        <w:rPr>
          <w:rFonts w:ascii="Cambria" w:hAnsi="Cambria"/>
          <w:sz w:val="22"/>
        </w:rPr>
        <w:t xml:space="preserve">• </w:t>
      </w:r>
      <w:r>
        <w:rPr>
          <w:rFonts w:ascii="Cambria" w:hAnsi="Cambria"/>
          <w:b/>
          <w:sz w:val="22"/>
        </w:rPr>
        <w:t>Consistency in Feedback:</w:t>
      </w:r>
      <w:r>
        <w:rPr>
          <w:rFonts w:ascii="Cambria" w:hAnsi="Cambria"/>
          <w:sz w:val="22"/>
        </w:rPr>
        <w:t xml:space="preserve"> Instructors must ensure that feedback is consistent and fair across all students, providing equal opportunities for all to improve.</w:t>
      </w:r>
    </w:p>
    <w:p>
      <w:pPr>
        <w:spacing w:before="280" w:after="160"/>
      </w:pPr>
      <w:r>
        <w:rPr>
          <w:rFonts w:ascii="Cambria" w:hAnsi="Cambria"/>
          <w:b/>
          <w:color w:val="1F3A5F"/>
          <w:sz w:val="29"/>
        </w:rPr>
        <w:t>21.7. Rationale for Formative Assessment Policy</w:t>
      </w:r>
    </w:p>
    <w:p>
      <w:pPr>
        <w:spacing w:line="276" w:lineRule="auto" w:after="80"/>
        <w:ind w:left="357" w:hanging="357"/>
      </w:pPr>
      <w:r>
        <w:rPr>
          <w:rFonts w:ascii="Cambria" w:hAnsi="Cambria"/>
          <w:sz w:val="22"/>
        </w:rPr>
        <w:t xml:space="preserve">• </w:t>
      </w:r>
      <w:r>
        <w:rPr>
          <w:rFonts w:ascii="Cambria" w:hAnsi="Cambria"/>
          <w:b/>
          <w:sz w:val="22"/>
        </w:rPr>
        <w:t>Encourages Growth:</w:t>
      </w:r>
      <w:r>
        <w:rPr>
          <w:rFonts w:ascii="Cambria" w:hAnsi="Cambria"/>
          <w:sz w:val="22"/>
        </w:rPr>
        <w:t xml:space="preserve"> Formative assessment focuses on student growth, not just final results. It allows for continuous improvement and helps students take ownership of their learning.</w:t>
      </w:r>
    </w:p>
    <w:p>
      <w:pPr>
        <w:spacing w:line="276" w:lineRule="auto" w:after="80"/>
        <w:ind w:left="357" w:hanging="357"/>
      </w:pPr>
      <w:r>
        <w:rPr>
          <w:rFonts w:ascii="Cambria" w:hAnsi="Cambria"/>
          <w:sz w:val="22"/>
        </w:rPr>
        <w:t xml:space="preserve">• </w:t>
      </w:r>
      <w:r>
        <w:rPr>
          <w:rFonts w:ascii="Cambria" w:hAnsi="Cambria"/>
          <w:b/>
          <w:sz w:val="22"/>
        </w:rPr>
        <w:t>Enhanced Engagement:</w:t>
      </w:r>
      <w:r>
        <w:rPr>
          <w:rFonts w:ascii="Cambria" w:hAnsi="Cambria"/>
          <w:sz w:val="22"/>
        </w:rPr>
        <w:t xml:space="preserve"> By regularly assessing students, instructors can identify areas of interest and difficulty, tailoring their teaching methods to better meet student needs.</w:t>
      </w:r>
    </w:p>
    <w:p>
      <w:pPr>
        <w:spacing w:line="276" w:lineRule="auto" w:after="80"/>
        <w:ind w:left="357" w:hanging="357"/>
      </w:pPr>
      <w:r>
        <w:rPr>
          <w:rFonts w:ascii="Cambria" w:hAnsi="Cambria"/>
          <w:sz w:val="22"/>
        </w:rPr>
        <w:t xml:space="preserve">• </w:t>
      </w:r>
      <w:r>
        <w:rPr>
          <w:rFonts w:ascii="Cambria" w:hAnsi="Cambria"/>
          <w:b/>
          <w:sz w:val="22"/>
        </w:rPr>
        <w:t>Alignment with Learning Outcomes:</w:t>
      </w:r>
      <w:r>
        <w:rPr>
          <w:rFonts w:ascii="Cambria" w:hAnsi="Cambria"/>
          <w:sz w:val="22"/>
        </w:rPr>
        <w:t xml:space="preserve"> Formative assessments align directly with course learning objectives, ensuring that students are developing the skills and knowledge necessary for success.</w:t>
      </w:r>
    </w:p>
    <w:p>
      <w:pPr>
        <w:spacing w:line="276" w:lineRule="auto" w:after="80"/>
        <w:ind w:left="357" w:hanging="357"/>
      </w:pPr>
      <w:r>
        <w:rPr>
          <w:rFonts w:ascii="Cambria" w:hAnsi="Cambria"/>
          <w:sz w:val="22"/>
        </w:rPr>
        <w:t xml:space="preserve">• </w:t>
      </w:r>
      <w:r>
        <w:rPr>
          <w:rFonts w:ascii="Cambria" w:hAnsi="Cambria"/>
          <w:b/>
          <w:sz w:val="22"/>
        </w:rPr>
        <w:t>Promotes Active Learning:</w:t>
      </w:r>
      <w:r>
        <w:rPr>
          <w:rFonts w:ascii="Cambria" w:hAnsi="Cambria"/>
          <w:sz w:val="22"/>
        </w:rPr>
        <w:t xml:space="preserve"> Continuous engagement through formative assessments encourages students to be more active participants in their learning, rather than passive recipients of information.</w:t>
      </w:r>
    </w:p>
    <w:p>
      <w:pPr>
        <w:spacing w:after="120" w:before="0" w:line="276" w:lineRule="auto"/>
        <w:jc w:val="both"/>
      </w:pPr>
      <w:r>
        <w:rPr>
          <w:rFonts w:ascii="Cambria" w:hAnsi="Cambria"/>
          <w:sz w:val="22"/>
        </w:rPr>
        <w:t>This Formative Assessment Policy ensures that assessment is an integral part of the learning process, providing valuable insights for both students and instructors to improve teaching and learning outcomes. It focuses on continuous feedback, active participation, and student development throughout the course.</w:t>
      </w:r>
    </w:p>
    <w:p>
      <w:pPr>
        <w:spacing w:before="360" w:after="200"/>
      </w:pPr>
      <w:r>
        <w:rPr>
          <w:rFonts w:ascii="Cambria" w:hAnsi="Cambria"/>
          <w:b/>
          <w:color w:val="1F3A5F"/>
          <w:sz w:val="36"/>
        </w:rPr>
        <w:t>22. Summative Assessment</w:t>
      </w:r>
    </w:p>
    <w:p>
      <w:pPr>
        <w:spacing w:after="120" w:before="0" w:line="276" w:lineRule="auto"/>
        <w:jc w:val="both"/>
      </w:pPr>
      <w:r>
        <w:rPr>
          <w:rFonts w:ascii="Cambria" w:hAnsi="Cambria"/>
          <w:sz w:val="22"/>
        </w:rPr>
        <w:t>Summative assessment is a crucial component of the academic evaluation process, typically conducted at the end of an academic term, module, or course. Unlike formative assessments that focus on continuous learning and feedback, summative assessments evaluate the overall understanding, skills, and knowledge a student has gained over the course of the study period. This policy outlines the guidelines, types, and benefits of summative assessments in higher education.</w:t>
      </w:r>
    </w:p>
    <w:p>
      <w:pPr>
        <w:spacing w:before="280" w:after="160"/>
      </w:pPr>
      <w:r>
        <w:rPr>
          <w:rFonts w:ascii="Cambria" w:hAnsi="Cambria"/>
          <w:b/>
          <w:color w:val="1F3A5F"/>
          <w:sz w:val="29"/>
        </w:rPr>
        <w:t>22.1. Purpose of Summative Assessment</w:t>
      </w:r>
    </w:p>
    <w:p>
      <w:pPr>
        <w:spacing w:line="276" w:lineRule="auto" w:after="80"/>
        <w:ind w:left="357" w:hanging="357"/>
      </w:pPr>
      <w:r>
        <w:rPr>
          <w:rFonts w:ascii="Cambria" w:hAnsi="Cambria"/>
          <w:sz w:val="22"/>
        </w:rPr>
        <w:t xml:space="preserve">• </w:t>
      </w:r>
      <w:r>
        <w:rPr>
          <w:rFonts w:ascii="Cambria" w:hAnsi="Cambria"/>
          <w:b/>
          <w:sz w:val="22"/>
        </w:rPr>
        <w:t>Measure Learning Outcomes:</w:t>
      </w:r>
      <w:r>
        <w:rPr>
          <w:rFonts w:ascii="Cambria" w:hAnsi="Cambria"/>
          <w:sz w:val="22"/>
        </w:rPr>
        <w:t xml:space="preserve"> The primary purpose of summative assessments is to measure the extent to which students have achieved the learning outcomes specified at the beginning of the course.</w:t>
      </w:r>
    </w:p>
    <w:p>
      <w:pPr>
        <w:spacing w:line="276" w:lineRule="auto" w:after="80"/>
        <w:ind w:left="357" w:hanging="357"/>
      </w:pPr>
      <w:r>
        <w:rPr>
          <w:rFonts w:ascii="Cambria" w:hAnsi="Cambria"/>
          <w:sz w:val="22"/>
        </w:rPr>
        <w:t xml:space="preserve">• </w:t>
      </w:r>
      <w:r>
        <w:rPr>
          <w:rFonts w:ascii="Cambria" w:hAnsi="Cambria"/>
          <w:b/>
          <w:sz w:val="22"/>
        </w:rPr>
        <w:t>Final Evaluation:</w:t>
      </w:r>
      <w:r>
        <w:rPr>
          <w:rFonts w:ascii="Cambria" w:hAnsi="Cambria"/>
          <w:sz w:val="22"/>
        </w:rPr>
        <w:t xml:space="preserve"> Summative assessments provide a final evaluation of a student's performance in the course, offering a comprehensive overview of their academic progress.</w:t>
      </w:r>
    </w:p>
    <w:p>
      <w:pPr>
        <w:spacing w:line="276" w:lineRule="auto" w:after="80"/>
        <w:ind w:left="357" w:hanging="357"/>
      </w:pPr>
      <w:r>
        <w:rPr>
          <w:rFonts w:ascii="Cambria" w:hAnsi="Cambria"/>
          <w:sz w:val="22"/>
        </w:rPr>
        <w:t xml:space="preserve">• </w:t>
      </w:r>
      <w:r>
        <w:rPr>
          <w:rFonts w:ascii="Cambria" w:hAnsi="Cambria"/>
          <w:b/>
          <w:sz w:val="22"/>
        </w:rPr>
        <w:t>Certification of Learning:</w:t>
      </w:r>
      <w:r>
        <w:rPr>
          <w:rFonts w:ascii="Cambria" w:hAnsi="Cambria"/>
          <w:sz w:val="22"/>
        </w:rPr>
        <w:t xml:space="preserve"> The results of summative assessments determine whether students are eligible to pass the course, progress to the next level, or graduate.</w:t>
      </w:r>
    </w:p>
    <w:p>
      <w:pPr>
        <w:spacing w:line="276" w:lineRule="auto" w:after="80"/>
        <w:ind w:left="357" w:hanging="357"/>
      </w:pPr>
      <w:r>
        <w:rPr>
          <w:rFonts w:ascii="Cambria" w:hAnsi="Cambria"/>
          <w:sz w:val="22"/>
        </w:rPr>
        <w:t xml:space="preserve">• </w:t>
      </w:r>
      <w:r>
        <w:rPr>
          <w:rFonts w:ascii="Cambria" w:hAnsi="Cambria"/>
          <w:b/>
          <w:sz w:val="22"/>
        </w:rPr>
        <w:t>Comparison and Grading:</w:t>
      </w:r>
      <w:r>
        <w:rPr>
          <w:rFonts w:ascii="Cambria" w:hAnsi="Cambria"/>
          <w:sz w:val="22"/>
        </w:rPr>
        <w:t xml:space="preserve"> Summative assessments are typically used to assign grades that can be compared across a class, department, or institution, providing a metric for academic success.</w:t>
      </w:r>
    </w:p>
    <w:p>
      <w:pPr>
        <w:spacing w:before="280" w:after="160"/>
      </w:pPr>
      <w:r>
        <w:rPr>
          <w:rFonts w:ascii="Cambria" w:hAnsi="Cambria"/>
          <w:b/>
          <w:color w:val="1F3A5F"/>
          <w:sz w:val="29"/>
        </w:rPr>
        <w:t>22.2. Types of Summative Assessment</w:t>
      </w:r>
    </w:p>
    <w:p>
      <w:pPr>
        <w:spacing w:after="80" w:before="120" w:line="276" w:lineRule="auto"/>
      </w:pPr>
      <w:r>
        <w:rPr>
          <w:rFonts w:ascii="Cambria" w:hAnsi="Cambria"/>
          <w:b w:val="0"/>
          <w:i w:val="0"/>
          <w:sz w:val="22"/>
        </w:rPr>
        <w:t>1. Examinations:</w:t>
      </w:r>
    </w:p>
    <w:p>
      <w:pPr>
        <w:spacing w:line="276" w:lineRule="auto" w:after="80"/>
        <w:ind w:left="714" w:hanging="357"/>
      </w:pPr>
      <w:r>
        <w:rPr>
          <w:rFonts w:ascii="Cambria" w:hAnsi="Cambria"/>
          <w:sz w:val="22"/>
        </w:rPr>
        <w:t xml:space="preserve">o </w:t>
      </w:r>
      <w:r>
        <w:rPr>
          <w:rFonts w:ascii="Cambria" w:hAnsi="Cambria"/>
          <w:b/>
          <w:sz w:val="22"/>
        </w:rPr>
        <w:t>Written Exams:</w:t>
      </w:r>
      <w:r>
        <w:rPr>
          <w:rFonts w:ascii="Cambria" w:hAnsi="Cambria"/>
          <w:sz w:val="22"/>
        </w:rPr>
        <w:t xml:space="preserve"> Standard final exams that test students' knowledge through multiple-choice questions, short answers, and essay questions.</w:t>
      </w:r>
    </w:p>
    <w:p>
      <w:pPr>
        <w:spacing w:line="276" w:lineRule="auto" w:after="80"/>
        <w:ind w:left="714" w:hanging="357"/>
      </w:pPr>
      <w:r>
        <w:rPr>
          <w:rFonts w:ascii="Cambria" w:hAnsi="Cambria"/>
          <w:sz w:val="22"/>
        </w:rPr>
        <w:t xml:space="preserve">o </w:t>
      </w:r>
      <w:r>
        <w:rPr>
          <w:rFonts w:ascii="Cambria" w:hAnsi="Cambria"/>
          <w:b/>
          <w:sz w:val="22"/>
        </w:rPr>
        <w:t>Oral Exams:</w:t>
      </w:r>
      <w:r>
        <w:rPr>
          <w:rFonts w:ascii="Cambria" w:hAnsi="Cambria"/>
          <w:sz w:val="22"/>
        </w:rPr>
        <w:t xml:space="preserve"> Conducted to test students' verbal articulation, critical thinking, and ability to defend their ideas. This type is more common in oral communication, languages, or higher-level subject discussions.</w:t>
      </w:r>
    </w:p>
    <w:p>
      <w:pPr>
        <w:spacing w:line="276" w:lineRule="auto" w:after="80"/>
        <w:ind w:left="714" w:hanging="357"/>
      </w:pPr>
      <w:r>
        <w:rPr>
          <w:rFonts w:ascii="Cambria" w:hAnsi="Cambria"/>
          <w:sz w:val="22"/>
        </w:rPr>
        <w:t xml:space="preserve">o </w:t>
      </w:r>
      <w:r>
        <w:rPr>
          <w:rFonts w:ascii="Cambria" w:hAnsi="Cambria"/>
          <w:b/>
          <w:sz w:val="22"/>
        </w:rPr>
        <w:t>Take-Home Exams:</w:t>
      </w:r>
      <w:r>
        <w:rPr>
          <w:rFonts w:ascii="Cambria" w:hAnsi="Cambria"/>
          <w:sz w:val="22"/>
        </w:rPr>
        <w:t xml:space="preserve"> Exams that allow students to complete questions outside of class within a set time frame. These tests assess students' ability to conduct independent research and apply knowledge.</w:t>
      </w:r>
    </w:p>
    <w:p>
      <w:pPr>
        <w:spacing w:line="276" w:lineRule="auto" w:after="80"/>
        <w:ind w:left="714" w:hanging="357"/>
      </w:pPr>
      <w:r>
        <w:rPr>
          <w:rFonts w:ascii="Cambria" w:hAnsi="Cambria"/>
          <w:sz w:val="22"/>
        </w:rPr>
        <w:t xml:space="preserve">o </w:t>
      </w:r>
      <w:r>
        <w:rPr>
          <w:rFonts w:ascii="Cambria" w:hAnsi="Cambria"/>
          <w:b/>
          <w:sz w:val="22"/>
        </w:rPr>
        <w:t>Online Assessments:</w:t>
      </w:r>
      <w:r>
        <w:rPr>
          <w:rFonts w:ascii="Cambria" w:hAnsi="Cambria"/>
          <w:sz w:val="22"/>
        </w:rPr>
        <w:t xml:space="preserve"> With the rise of e-learning, many summative assessments are conducted through online platforms, allowing for secure testing of students’ knowledge in a controlled environment.</w:t>
      </w:r>
    </w:p>
    <w:p>
      <w:pPr>
        <w:spacing w:after="80" w:before="120" w:line="276" w:lineRule="auto"/>
      </w:pPr>
      <w:r>
        <w:rPr>
          <w:rFonts w:ascii="Cambria" w:hAnsi="Cambria"/>
          <w:b w:val="0"/>
          <w:i w:val="0"/>
          <w:sz w:val="22"/>
        </w:rPr>
        <w:t>2. Projects:</w:t>
      </w:r>
    </w:p>
    <w:p>
      <w:pPr>
        <w:spacing w:line="276" w:lineRule="auto" w:after="80"/>
        <w:ind w:left="714" w:hanging="357"/>
      </w:pPr>
      <w:r>
        <w:rPr>
          <w:rFonts w:ascii="Cambria" w:hAnsi="Cambria"/>
          <w:sz w:val="22"/>
        </w:rPr>
        <w:t xml:space="preserve">o </w:t>
      </w:r>
      <w:r>
        <w:rPr>
          <w:rFonts w:ascii="Cambria" w:hAnsi="Cambria"/>
          <w:b/>
          <w:sz w:val="22"/>
        </w:rPr>
        <w:t>Research Projects:</w:t>
      </w:r>
      <w:r>
        <w:rPr>
          <w:rFonts w:ascii="Cambria" w:hAnsi="Cambria"/>
          <w:sz w:val="22"/>
        </w:rPr>
        <w:t xml:space="preserve"> Research-based assignments that assess students’ ability to explore a topic deeply, conduct research, analyze data, and present findings. These often require a written report or presentation.</w:t>
      </w:r>
    </w:p>
    <w:p>
      <w:pPr>
        <w:spacing w:line="276" w:lineRule="auto" w:after="80"/>
        <w:ind w:left="714" w:hanging="357"/>
      </w:pPr>
      <w:r>
        <w:rPr>
          <w:rFonts w:ascii="Cambria" w:hAnsi="Cambria"/>
          <w:sz w:val="22"/>
        </w:rPr>
        <w:t xml:space="preserve">o </w:t>
      </w:r>
      <w:r>
        <w:rPr>
          <w:rFonts w:ascii="Cambria" w:hAnsi="Cambria"/>
          <w:b/>
          <w:sz w:val="22"/>
        </w:rPr>
        <w:t>Case Studies:</w:t>
      </w:r>
      <w:r>
        <w:rPr>
          <w:rFonts w:ascii="Cambria" w:hAnsi="Cambria"/>
          <w:sz w:val="22"/>
        </w:rPr>
        <w:t xml:space="preserve"> Students are given a case scenario and asked to apply theoretical knowledge to analyze, discuss, and propose solutions, testing their critical thinking and problem-solving abilities.</w:t>
      </w:r>
    </w:p>
    <w:p>
      <w:pPr>
        <w:spacing w:after="80" w:before="120" w:line="276" w:lineRule="auto"/>
      </w:pPr>
      <w:r>
        <w:rPr>
          <w:rFonts w:ascii="Cambria" w:hAnsi="Cambria"/>
          <w:b w:val="0"/>
          <w:i w:val="0"/>
          <w:sz w:val="22"/>
        </w:rPr>
        <w:t>3. Portfolios:</w:t>
      </w:r>
    </w:p>
    <w:p>
      <w:pPr>
        <w:spacing w:line="276" w:lineRule="auto" w:after="80"/>
        <w:ind w:left="714" w:hanging="357"/>
      </w:pPr>
      <w:r>
        <w:rPr>
          <w:rFonts w:ascii="Cambria" w:hAnsi="Cambria"/>
          <w:sz w:val="22"/>
        </w:rPr>
        <w:t xml:space="preserve">o </w:t>
      </w:r>
      <w:r>
        <w:rPr>
          <w:rFonts w:ascii="Cambria" w:hAnsi="Cambria"/>
          <w:b/>
          <w:sz w:val="22"/>
        </w:rPr>
        <w:t>Project Portfolios:</w:t>
      </w:r>
      <w:r>
        <w:rPr>
          <w:rFonts w:ascii="Cambria" w:hAnsi="Cambria"/>
          <w:sz w:val="22"/>
        </w:rPr>
        <w:t xml:space="preserve"> A collection of students' work over the semester, including drafts, assignments, reports, and reflections, compiled to demonstrate their overall learning process and growth.</w:t>
      </w:r>
    </w:p>
    <w:p>
      <w:pPr>
        <w:spacing w:line="276" w:lineRule="auto" w:after="80"/>
        <w:ind w:left="714" w:hanging="357"/>
      </w:pPr>
      <w:r>
        <w:rPr>
          <w:rFonts w:ascii="Cambria" w:hAnsi="Cambria"/>
          <w:sz w:val="22"/>
        </w:rPr>
        <w:t xml:space="preserve">o </w:t>
      </w:r>
      <w:r>
        <w:rPr>
          <w:rFonts w:ascii="Cambria" w:hAnsi="Cambria"/>
          <w:b/>
          <w:sz w:val="22"/>
        </w:rPr>
        <w:t>Creative Portfolios:</w:t>
      </w:r>
      <w:r>
        <w:rPr>
          <w:rFonts w:ascii="Cambria" w:hAnsi="Cambria"/>
          <w:sz w:val="22"/>
        </w:rPr>
        <w:t xml:space="preserve"> Typically used in courses involving art, design, or media, portfolios assess students’ final work and showcase their creative and technical skills.</w:t>
      </w:r>
    </w:p>
    <w:p>
      <w:pPr>
        <w:spacing w:after="80" w:before="120" w:line="276" w:lineRule="auto"/>
      </w:pPr>
      <w:r>
        <w:rPr>
          <w:rFonts w:ascii="Cambria" w:hAnsi="Cambria"/>
          <w:b w:val="0"/>
          <w:i w:val="0"/>
          <w:sz w:val="22"/>
        </w:rPr>
        <w:t>4. Dissertations and Theses:</w:t>
      </w:r>
    </w:p>
    <w:p>
      <w:pPr>
        <w:spacing w:line="276" w:lineRule="auto" w:after="80"/>
        <w:ind w:left="714" w:hanging="357"/>
      </w:pPr>
      <w:r>
        <w:rPr>
          <w:rFonts w:ascii="Cambria" w:hAnsi="Cambria"/>
          <w:sz w:val="22"/>
        </w:rPr>
        <w:t xml:space="preserve">o </w:t>
      </w:r>
      <w:r>
        <w:rPr>
          <w:rFonts w:ascii="Cambria" w:hAnsi="Cambria"/>
          <w:b/>
          <w:sz w:val="22"/>
        </w:rPr>
        <w:t>Dissertation/Thesis Projects:</w:t>
      </w:r>
      <w:r>
        <w:rPr>
          <w:rFonts w:ascii="Cambria" w:hAnsi="Cambria"/>
          <w:sz w:val="22"/>
        </w:rPr>
        <w:t xml:space="preserve"> A significant, independent research project that students must complete to demonstrate their ability to conduct academic research, present data, and contribute to their field of study.</w:t>
      </w:r>
    </w:p>
    <w:p>
      <w:pPr>
        <w:spacing w:after="80" w:before="120" w:line="276" w:lineRule="auto"/>
      </w:pPr>
      <w:r>
        <w:rPr>
          <w:rFonts w:ascii="Cambria" w:hAnsi="Cambria"/>
          <w:b w:val="0"/>
          <w:i w:val="0"/>
          <w:sz w:val="22"/>
        </w:rPr>
        <w:t>5. Presentations:</w:t>
      </w:r>
    </w:p>
    <w:p>
      <w:pPr>
        <w:spacing w:line="276" w:lineRule="auto" w:after="80"/>
        <w:ind w:left="714" w:hanging="357"/>
      </w:pPr>
      <w:r>
        <w:rPr>
          <w:rFonts w:ascii="Cambria" w:hAnsi="Cambria"/>
          <w:sz w:val="22"/>
        </w:rPr>
        <w:t xml:space="preserve">o </w:t>
      </w:r>
      <w:r>
        <w:rPr>
          <w:rFonts w:ascii="Cambria" w:hAnsi="Cambria"/>
          <w:b/>
          <w:sz w:val="22"/>
        </w:rPr>
        <w:t>Final Presentations:</w:t>
      </w:r>
      <w:r>
        <w:rPr>
          <w:rFonts w:ascii="Cambria" w:hAnsi="Cambria"/>
          <w:sz w:val="22"/>
        </w:rPr>
        <w:t xml:space="preserve"> A formal, oral presentation where students summarize their research findings, project outcomes, or overall understanding of the course material. This is often followed by a question-and-answer session with instructors or peers.</w:t>
      </w:r>
    </w:p>
    <w:p>
      <w:pPr>
        <w:spacing w:before="280" w:after="160"/>
      </w:pPr>
      <w:r>
        <w:rPr>
          <w:rFonts w:ascii="Cambria" w:hAnsi="Cambria"/>
          <w:b/>
          <w:color w:val="1F3A5F"/>
          <w:sz w:val="29"/>
        </w:rPr>
        <w:t>22.3. Key Characteristics of Summative Assessment</w:t>
      </w:r>
    </w:p>
    <w:p>
      <w:pPr>
        <w:spacing w:after="80" w:before="120" w:line="276" w:lineRule="auto"/>
      </w:pPr>
      <w:r>
        <w:rPr>
          <w:rFonts w:ascii="Cambria" w:hAnsi="Cambria"/>
          <w:b w:val="0"/>
          <w:i w:val="0"/>
          <w:sz w:val="22"/>
        </w:rPr>
        <w:t>1. Final Evaluation:</w:t>
      </w:r>
    </w:p>
    <w:p>
      <w:pPr>
        <w:spacing w:line="276" w:lineRule="auto" w:after="80"/>
        <w:ind w:left="714" w:hanging="357"/>
      </w:pPr>
      <w:r>
        <w:rPr>
          <w:rFonts w:ascii="Cambria" w:hAnsi="Cambria"/>
          <w:sz w:val="22"/>
        </w:rPr>
        <w:t xml:space="preserve">o </w:t>
      </w:r>
      <w:r>
        <w:rPr>
          <w:rFonts w:ascii="Cambria" w:hAnsi="Cambria"/>
          <w:sz w:val="22"/>
        </w:rPr>
        <w:t>Summative assessments typically serve as a final measure of students' performance and are usually conducted at the end of a course or module.</w:t>
      </w:r>
    </w:p>
    <w:p>
      <w:pPr>
        <w:spacing w:after="80" w:before="120" w:line="276" w:lineRule="auto"/>
      </w:pPr>
      <w:r>
        <w:rPr>
          <w:rFonts w:ascii="Cambria" w:hAnsi="Cambria"/>
          <w:b w:val="0"/>
          <w:i w:val="0"/>
          <w:sz w:val="22"/>
        </w:rPr>
        <w:t>2. High Stakes:</w:t>
      </w:r>
    </w:p>
    <w:p>
      <w:pPr>
        <w:spacing w:line="276" w:lineRule="auto" w:after="80"/>
        <w:ind w:left="714" w:hanging="357"/>
      </w:pPr>
      <w:r>
        <w:rPr>
          <w:rFonts w:ascii="Cambria" w:hAnsi="Cambria"/>
          <w:sz w:val="22"/>
        </w:rPr>
        <w:t xml:space="preserve">o </w:t>
      </w:r>
      <w:r>
        <w:rPr>
          <w:rFonts w:ascii="Cambria" w:hAnsi="Cambria"/>
          <w:sz w:val="22"/>
        </w:rPr>
        <w:t>The outcome of summative assessments often contributes significantly to students' final grades, making them high-stakes evaluations that have important academic consequences.</w:t>
      </w:r>
    </w:p>
    <w:p>
      <w:pPr>
        <w:spacing w:after="80" w:before="120" w:line="276" w:lineRule="auto"/>
      </w:pPr>
      <w:r>
        <w:rPr>
          <w:rFonts w:ascii="Cambria" w:hAnsi="Cambria"/>
          <w:b w:val="0"/>
          <w:i w:val="0"/>
          <w:sz w:val="22"/>
        </w:rPr>
        <w:t>3. Time-Bound:</w:t>
      </w:r>
    </w:p>
    <w:p>
      <w:pPr>
        <w:spacing w:line="276" w:lineRule="auto" w:after="80"/>
        <w:ind w:left="714" w:hanging="357"/>
      </w:pPr>
      <w:r>
        <w:rPr>
          <w:rFonts w:ascii="Cambria" w:hAnsi="Cambria"/>
          <w:sz w:val="22"/>
        </w:rPr>
        <w:t xml:space="preserve">o </w:t>
      </w:r>
      <w:r>
        <w:rPr>
          <w:rFonts w:ascii="Cambria" w:hAnsi="Cambria"/>
          <w:sz w:val="22"/>
        </w:rPr>
        <w:t>Summative assessments are generally time-bound, meaning that students are required to complete the assessment within a fixed period, such as during an exam session or submission deadline for projects.</w:t>
      </w:r>
    </w:p>
    <w:p>
      <w:pPr>
        <w:spacing w:after="80" w:before="120" w:line="276" w:lineRule="auto"/>
      </w:pPr>
      <w:r>
        <w:rPr>
          <w:rFonts w:ascii="Cambria" w:hAnsi="Cambria"/>
          <w:b w:val="0"/>
          <w:i w:val="0"/>
          <w:sz w:val="22"/>
        </w:rPr>
        <w:t>4. Comprehensive:</w:t>
      </w:r>
    </w:p>
    <w:p>
      <w:pPr>
        <w:spacing w:line="276" w:lineRule="auto" w:after="80"/>
        <w:ind w:left="714" w:hanging="357"/>
      </w:pPr>
      <w:r>
        <w:rPr>
          <w:rFonts w:ascii="Cambria" w:hAnsi="Cambria"/>
          <w:sz w:val="22"/>
        </w:rPr>
        <w:t xml:space="preserve">o </w:t>
      </w:r>
      <w:r>
        <w:rPr>
          <w:rFonts w:ascii="Cambria" w:hAnsi="Cambria"/>
          <w:sz w:val="22"/>
        </w:rPr>
        <w:t>These assessments often cover a broad range of topics from the course or module and require students to demonstrate a holistic understanding of the content.</w:t>
      </w:r>
    </w:p>
    <w:p>
      <w:pPr>
        <w:spacing w:after="80" w:before="120" w:line="276" w:lineRule="auto"/>
      </w:pPr>
      <w:r>
        <w:rPr>
          <w:rFonts w:ascii="Cambria" w:hAnsi="Cambria"/>
          <w:b w:val="0"/>
          <w:i w:val="0"/>
          <w:sz w:val="22"/>
        </w:rPr>
        <w:t>5. Objective and Transparent:</w:t>
      </w:r>
    </w:p>
    <w:p>
      <w:pPr>
        <w:spacing w:line="276" w:lineRule="auto" w:after="80"/>
        <w:ind w:left="714" w:hanging="357"/>
      </w:pPr>
      <w:r>
        <w:rPr>
          <w:rFonts w:ascii="Cambria" w:hAnsi="Cambria"/>
          <w:sz w:val="22"/>
        </w:rPr>
        <w:t xml:space="preserve">o </w:t>
      </w:r>
      <w:r>
        <w:rPr>
          <w:rFonts w:ascii="Cambria" w:hAnsi="Cambria"/>
          <w:sz w:val="22"/>
        </w:rPr>
        <w:t>The grading criteria for summative assessments should be objective and clearly communicated to students ahead of time. This ensures that students understand how their performance will be evaluated.</w:t>
      </w:r>
    </w:p>
    <w:p>
      <w:pPr>
        <w:spacing w:before="280" w:after="160"/>
      </w:pPr>
      <w:r>
        <w:rPr>
          <w:rFonts w:ascii="Cambria" w:hAnsi="Cambria"/>
          <w:b/>
          <w:color w:val="1F3A5F"/>
          <w:sz w:val="29"/>
        </w:rPr>
        <w:t>22.4. Designing Summative Assessment</w:t>
      </w:r>
    </w:p>
    <w:p>
      <w:pPr>
        <w:spacing w:after="80" w:before="120" w:line="276" w:lineRule="auto"/>
      </w:pPr>
      <w:r>
        <w:rPr>
          <w:rFonts w:ascii="Cambria" w:hAnsi="Cambria"/>
          <w:b w:val="0"/>
          <w:i w:val="0"/>
          <w:sz w:val="22"/>
        </w:rPr>
        <w:t>1. Alignment with Learning Outcomes:</w:t>
      </w:r>
    </w:p>
    <w:p>
      <w:pPr>
        <w:spacing w:line="276" w:lineRule="auto" w:after="80"/>
        <w:ind w:left="714" w:hanging="357"/>
      </w:pPr>
      <w:r>
        <w:rPr>
          <w:rFonts w:ascii="Cambria" w:hAnsi="Cambria"/>
          <w:sz w:val="22"/>
        </w:rPr>
        <w:t xml:space="preserve">o </w:t>
      </w:r>
      <w:r>
        <w:rPr>
          <w:rFonts w:ascii="Cambria" w:hAnsi="Cambria"/>
          <w:sz w:val="22"/>
        </w:rPr>
        <w:t>Summative assessments should be designed to align directly with the learning outcomes specified at the start of the course or module. The questions or tasks should test the knowledge, skills, and abilities that students are expected to have acquired.</w:t>
      </w:r>
    </w:p>
    <w:p>
      <w:pPr>
        <w:spacing w:after="80" w:before="120" w:line="276" w:lineRule="auto"/>
      </w:pPr>
      <w:r>
        <w:rPr>
          <w:rFonts w:ascii="Cambria" w:hAnsi="Cambria"/>
          <w:b w:val="0"/>
          <w:i w:val="0"/>
          <w:sz w:val="22"/>
        </w:rPr>
        <w:t>2. Variety of Question Types:</w:t>
      </w:r>
    </w:p>
    <w:p>
      <w:pPr>
        <w:spacing w:line="276" w:lineRule="auto" w:after="80"/>
        <w:ind w:left="714" w:hanging="357"/>
      </w:pPr>
      <w:r>
        <w:rPr>
          <w:rFonts w:ascii="Cambria" w:hAnsi="Cambria"/>
          <w:sz w:val="22"/>
        </w:rPr>
        <w:t xml:space="preserve">o </w:t>
      </w:r>
      <w:r>
        <w:rPr>
          <w:rFonts w:ascii="Cambria" w:hAnsi="Cambria"/>
          <w:sz w:val="22"/>
        </w:rPr>
        <w:t>To ensure a fair and comprehensive assessment, summative assessments should use a variety of question types, such as:</w:t>
      </w:r>
    </w:p>
    <w:p>
      <w:pPr>
        <w:spacing w:line="276" w:lineRule="auto" w:after="80"/>
        <w:ind w:left="357" w:hanging="357"/>
      </w:pPr>
      <w:r>
        <w:rPr>
          <w:rFonts w:ascii="Cambria" w:hAnsi="Cambria"/>
          <w:sz w:val="22"/>
        </w:rPr>
        <w:t xml:space="preserve">• </w:t>
      </w:r>
      <w:r>
        <w:rPr>
          <w:rFonts w:ascii="Cambria" w:hAnsi="Cambria"/>
          <w:sz w:val="22"/>
        </w:rPr>
        <w:t>Multiple-choice questions to assess factual recall and understanding.</w:t>
      </w:r>
    </w:p>
    <w:p>
      <w:pPr>
        <w:spacing w:line="276" w:lineRule="auto" w:after="80"/>
        <w:ind w:left="357" w:hanging="357"/>
      </w:pPr>
      <w:r>
        <w:rPr>
          <w:rFonts w:ascii="Cambria" w:hAnsi="Cambria"/>
          <w:sz w:val="22"/>
        </w:rPr>
        <w:t xml:space="preserve">• </w:t>
      </w:r>
      <w:r>
        <w:rPr>
          <w:rFonts w:ascii="Cambria" w:hAnsi="Cambria"/>
          <w:sz w:val="22"/>
        </w:rPr>
        <w:t>Short-answer questions to test application of knowledge.</w:t>
      </w:r>
    </w:p>
    <w:p>
      <w:pPr>
        <w:spacing w:line="276" w:lineRule="auto" w:after="80"/>
        <w:ind w:left="357" w:hanging="357"/>
      </w:pPr>
      <w:r>
        <w:rPr>
          <w:rFonts w:ascii="Cambria" w:hAnsi="Cambria"/>
          <w:sz w:val="22"/>
        </w:rPr>
        <w:t xml:space="preserve">• </w:t>
      </w:r>
      <w:r>
        <w:rPr>
          <w:rFonts w:ascii="Cambria" w:hAnsi="Cambria"/>
          <w:sz w:val="22"/>
        </w:rPr>
        <w:t>Essay questions for critical thinking and analysis.</w:t>
      </w:r>
    </w:p>
    <w:p>
      <w:pPr>
        <w:spacing w:line="276" w:lineRule="auto" w:after="80"/>
        <w:ind w:left="357" w:hanging="357"/>
      </w:pPr>
      <w:r>
        <w:rPr>
          <w:rFonts w:ascii="Cambria" w:hAnsi="Cambria"/>
          <w:sz w:val="22"/>
        </w:rPr>
        <w:t xml:space="preserve">• </w:t>
      </w:r>
      <w:r>
        <w:rPr>
          <w:rFonts w:ascii="Cambria" w:hAnsi="Cambria"/>
          <w:sz w:val="22"/>
        </w:rPr>
        <w:t>Practical tasks or projects to evaluate hands-on skills and application.</w:t>
      </w:r>
    </w:p>
    <w:p>
      <w:pPr>
        <w:spacing w:after="80" w:before="120" w:line="276" w:lineRule="auto"/>
      </w:pPr>
      <w:r>
        <w:rPr>
          <w:rFonts w:ascii="Cambria" w:hAnsi="Cambria"/>
          <w:b w:val="0"/>
          <w:i w:val="0"/>
          <w:sz w:val="22"/>
        </w:rPr>
        <w:t>3. Grading Rubrics:</w:t>
      </w:r>
    </w:p>
    <w:p>
      <w:pPr>
        <w:spacing w:line="276" w:lineRule="auto" w:after="80"/>
        <w:ind w:left="714" w:hanging="357"/>
      </w:pPr>
      <w:r>
        <w:rPr>
          <w:rFonts w:ascii="Cambria" w:hAnsi="Cambria"/>
          <w:sz w:val="22"/>
        </w:rPr>
        <w:t xml:space="preserve">o </w:t>
      </w:r>
      <w:r>
        <w:rPr>
          <w:rFonts w:ascii="Cambria" w:hAnsi="Cambria"/>
          <w:sz w:val="22"/>
        </w:rPr>
        <w:t>Clear grading rubrics should be established and shared with students before the assessment. These rubrics outline the criteria for each section of the assessment, specifying how marks will be awarded and ensuring transparency in grading.</w:t>
      </w:r>
    </w:p>
    <w:p>
      <w:pPr>
        <w:spacing w:after="80" w:before="120" w:line="276" w:lineRule="auto"/>
      </w:pPr>
      <w:r>
        <w:rPr>
          <w:rFonts w:ascii="Cambria" w:hAnsi="Cambria"/>
          <w:b w:val="0"/>
          <w:i w:val="0"/>
          <w:sz w:val="22"/>
        </w:rPr>
        <w:t>4. Time Allocation:</w:t>
      </w:r>
    </w:p>
    <w:p>
      <w:pPr>
        <w:spacing w:line="276" w:lineRule="auto" w:after="80"/>
        <w:ind w:left="714" w:hanging="357"/>
      </w:pPr>
      <w:r>
        <w:rPr>
          <w:rFonts w:ascii="Cambria" w:hAnsi="Cambria"/>
          <w:sz w:val="22"/>
        </w:rPr>
        <w:t xml:space="preserve">o </w:t>
      </w:r>
      <w:r>
        <w:rPr>
          <w:rFonts w:ascii="Cambria" w:hAnsi="Cambria"/>
          <w:sz w:val="22"/>
        </w:rPr>
        <w:t>Ensure that the time allocated for completing the summative assessment is appropriate for the complexity of the tasks. In exams, the number of questions and the time available should be balanced to allow students to complete the work without unnecessary pressure.</w:t>
      </w:r>
    </w:p>
    <w:p>
      <w:pPr>
        <w:spacing w:after="80" w:before="120" w:line="276" w:lineRule="auto"/>
      </w:pPr>
      <w:r>
        <w:rPr>
          <w:rFonts w:ascii="Cambria" w:hAnsi="Cambria"/>
          <w:b w:val="0"/>
          <w:i w:val="0"/>
          <w:sz w:val="22"/>
        </w:rPr>
        <w:t>5. Feedback Mechanism:</w:t>
      </w:r>
    </w:p>
    <w:p>
      <w:pPr>
        <w:spacing w:line="276" w:lineRule="auto" w:after="80"/>
        <w:ind w:left="714" w:hanging="357"/>
      </w:pPr>
      <w:r>
        <w:rPr>
          <w:rFonts w:ascii="Cambria" w:hAnsi="Cambria"/>
          <w:sz w:val="22"/>
        </w:rPr>
        <w:t xml:space="preserve">o </w:t>
      </w:r>
      <w:r>
        <w:rPr>
          <w:rFonts w:ascii="Cambria" w:hAnsi="Cambria"/>
          <w:sz w:val="22"/>
        </w:rPr>
        <w:t>After the summative assessment, feedback should be provided to students to help them understand their performance. This feedback can include comments on their strengths, areas of improvement, and general tips for future learning.</w:t>
      </w:r>
    </w:p>
    <w:p>
      <w:pPr>
        <w:spacing w:before="280" w:after="160"/>
      </w:pPr>
      <w:r>
        <w:rPr>
          <w:rFonts w:ascii="Cambria" w:hAnsi="Cambria"/>
          <w:b/>
          <w:color w:val="1F3A5F"/>
          <w:sz w:val="29"/>
        </w:rPr>
        <w:t>22.5. Advantages of Summative Assessment</w:t>
      </w:r>
    </w:p>
    <w:p>
      <w:pPr>
        <w:spacing w:after="80" w:before="120" w:line="276" w:lineRule="auto"/>
      </w:pPr>
      <w:r>
        <w:rPr>
          <w:rFonts w:ascii="Cambria" w:hAnsi="Cambria"/>
          <w:b w:val="0"/>
          <w:i w:val="0"/>
          <w:sz w:val="22"/>
        </w:rPr>
        <w:t>1. Final Evaluation: Summative assessments provide an accurate reflection of students’ overall understanding and ability to apply knowledge, making them a reliable measure of academic achievement.</w:t>
      </w:r>
    </w:p>
    <w:p>
      <w:pPr>
        <w:spacing w:after="80" w:before="120" w:line="276" w:lineRule="auto"/>
      </w:pPr>
      <w:r>
        <w:rPr>
          <w:rFonts w:ascii="Cambria" w:hAnsi="Cambria"/>
          <w:b w:val="0"/>
          <w:i w:val="0"/>
          <w:sz w:val="22"/>
        </w:rPr>
        <w:t>2. Certification: Summative assessments are used to determine if students meet the required standards to progress to the next stage or to graduate from the program.</w:t>
      </w:r>
    </w:p>
    <w:p>
      <w:pPr>
        <w:spacing w:after="80" w:before="120" w:line="276" w:lineRule="auto"/>
      </w:pPr>
      <w:r>
        <w:rPr>
          <w:rFonts w:ascii="Cambria" w:hAnsi="Cambria"/>
          <w:b w:val="0"/>
          <w:i w:val="0"/>
          <w:sz w:val="22"/>
        </w:rPr>
        <w:t>3. Accountability: They ensure that students take their learning seriously throughout the course and are held accountable for their academic progress.</w:t>
      </w:r>
    </w:p>
    <w:p>
      <w:pPr>
        <w:spacing w:after="80" w:before="120" w:line="276" w:lineRule="auto"/>
      </w:pPr>
      <w:r>
        <w:rPr>
          <w:rFonts w:ascii="Cambria" w:hAnsi="Cambria"/>
          <w:b w:val="0"/>
          <w:i w:val="0"/>
          <w:sz w:val="22"/>
        </w:rPr>
        <w:t>4. Comparison Across Cohorts: Summative assessments provide an opportunity to compare student performance across cohorts, courses, and institutions, contributing to the overall academic benchmarking.</w:t>
      </w:r>
    </w:p>
    <w:p>
      <w:pPr>
        <w:spacing w:before="280" w:after="160"/>
      </w:pPr>
      <w:r>
        <w:rPr>
          <w:rFonts w:ascii="Cambria" w:hAnsi="Cambria"/>
          <w:b/>
          <w:color w:val="1F3A5F"/>
          <w:sz w:val="29"/>
        </w:rPr>
        <w:t>22.6. Challenges of Summative Assessment</w:t>
      </w:r>
    </w:p>
    <w:p>
      <w:pPr>
        <w:spacing w:after="80" w:before="120" w:line="276" w:lineRule="auto"/>
      </w:pPr>
      <w:r>
        <w:rPr>
          <w:rFonts w:ascii="Cambria" w:hAnsi="Cambria"/>
          <w:b w:val="0"/>
          <w:i w:val="0"/>
          <w:sz w:val="22"/>
        </w:rPr>
        <w:t>1. Limited Feedback for Improvement: Unlike formative assessments, summative assessments typically provide limited opportunities for students to make real-time improvements before the final grading.</w:t>
      </w:r>
    </w:p>
    <w:p>
      <w:pPr>
        <w:spacing w:after="80" w:before="120" w:line="276" w:lineRule="auto"/>
      </w:pPr>
      <w:r>
        <w:rPr>
          <w:rFonts w:ascii="Cambria" w:hAnsi="Cambria"/>
          <w:b w:val="0"/>
          <w:i w:val="0"/>
          <w:sz w:val="22"/>
        </w:rPr>
        <w:t>2. Stressful: Because of the weight they carry in determining a student's final grade, summative assessments, especially exams, can be stressful and may not always reflect the true understanding of a student.</w:t>
      </w:r>
    </w:p>
    <w:p>
      <w:pPr>
        <w:spacing w:after="80" w:before="120" w:line="276" w:lineRule="auto"/>
      </w:pPr>
      <w:r>
        <w:rPr>
          <w:rFonts w:ascii="Cambria" w:hAnsi="Cambria"/>
          <w:b w:val="0"/>
          <w:i w:val="0"/>
          <w:sz w:val="22"/>
        </w:rPr>
        <w:t>3. Inflexibility: Summative assessments are generally one-time evaluations and may not be able to accommodate all learning styles, leading to unequal opportunities for all students.</w:t>
      </w:r>
    </w:p>
    <w:p>
      <w:pPr>
        <w:spacing w:before="280" w:after="160"/>
      </w:pPr>
      <w:r>
        <w:rPr>
          <w:rFonts w:ascii="Cambria" w:hAnsi="Cambria"/>
          <w:b/>
          <w:color w:val="1F3A5F"/>
          <w:sz w:val="29"/>
        </w:rPr>
        <w:t>22.7. Rationale for Summative Assessment Policy</w:t>
      </w:r>
    </w:p>
    <w:p>
      <w:pPr>
        <w:spacing w:line="276" w:lineRule="auto" w:after="80"/>
        <w:ind w:left="357" w:hanging="357"/>
      </w:pPr>
      <w:r>
        <w:rPr>
          <w:rFonts w:ascii="Cambria" w:hAnsi="Cambria"/>
          <w:sz w:val="22"/>
        </w:rPr>
        <w:t xml:space="preserve">• </w:t>
      </w:r>
      <w:r>
        <w:rPr>
          <w:rFonts w:ascii="Cambria" w:hAnsi="Cambria"/>
          <w:b/>
          <w:sz w:val="22"/>
        </w:rPr>
        <w:t>Fair and Transparent Evaluation:</w:t>
      </w:r>
      <w:r>
        <w:rPr>
          <w:rFonts w:ascii="Cambria" w:hAnsi="Cambria"/>
          <w:sz w:val="22"/>
        </w:rPr>
        <w:t xml:space="preserve"> Summative assessments ensure that students are evaluated based on clear, predefined criteria, promoting fairness and transparency.</w:t>
      </w:r>
    </w:p>
    <w:p>
      <w:pPr>
        <w:spacing w:line="276" w:lineRule="auto" w:after="80"/>
        <w:ind w:left="357" w:hanging="357"/>
      </w:pPr>
      <w:r>
        <w:rPr>
          <w:rFonts w:ascii="Cambria" w:hAnsi="Cambria"/>
          <w:sz w:val="22"/>
        </w:rPr>
        <w:t xml:space="preserve">• </w:t>
      </w:r>
      <w:r>
        <w:rPr>
          <w:rFonts w:ascii="Cambria" w:hAnsi="Cambria"/>
          <w:b/>
          <w:sz w:val="22"/>
        </w:rPr>
        <w:t>Alignment with Course Goals:</w:t>
      </w:r>
      <w:r>
        <w:rPr>
          <w:rFonts w:ascii="Cambria" w:hAnsi="Cambria"/>
          <w:sz w:val="22"/>
        </w:rPr>
        <w:t xml:space="preserve"> They ensure that students meet the learning outcomes of the course, helping institutions maintain academic standards and consistency in grading.</w:t>
      </w:r>
    </w:p>
    <w:p>
      <w:pPr>
        <w:spacing w:line="276" w:lineRule="auto" w:after="80"/>
        <w:ind w:left="357" w:hanging="357"/>
      </w:pPr>
      <w:r>
        <w:rPr>
          <w:rFonts w:ascii="Cambria" w:hAnsi="Cambria"/>
          <w:sz w:val="22"/>
        </w:rPr>
        <w:t xml:space="preserve">• </w:t>
      </w:r>
      <w:r>
        <w:rPr>
          <w:rFonts w:ascii="Cambria" w:hAnsi="Cambria"/>
          <w:b/>
          <w:sz w:val="22"/>
        </w:rPr>
        <w:t>Certification and Progression:</w:t>
      </w:r>
      <w:r>
        <w:rPr>
          <w:rFonts w:ascii="Cambria" w:hAnsi="Cambria"/>
          <w:sz w:val="22"/>
        </w:rPr>
        <w:t xml:space="preserve"> Summative assessments are integral to determining student progression, certification, and eligibility for further academic opportunities.</w:t>
      </w:r>
    </w:p>
    <w:p>
      <w:pPr>
        <w:spacing w:after="120" w:before="0" w:line="276" w:lineRule="auto"/>
        <w:jc w:val="both"/>
      </w:pPr>
      <w:r>
        <w:rPr>
          <w:rFonts w:ascii="Cambria" w:hAnsi="Cambria"/>
          <w:sz w:val="22"/>
        </w:rPr>
        <w:t>This Summative Assessment Policy ensures that assessments are conducted in a manner that is both fair and comprehensive, aligning with the course’s learning outcomes and providing students with a final evaluation of their academic performance.</w:t>
      </w:r>
    </w:p>
    <w:p>
      <w:pPr>
        <w:spacing w:before="360" w:after="200"/>
      </w:pPr>
      <w:r>
        <w:rPr>
          <w:rFonts w:ascii="Cambria" w:hAnsi="Cambria"/>
          <w:b/>
          <w:color w:val="1F3A5F"/>
          <w:sz w:val="36"/>
        </w:rPr>
        <w:t>23. Diagnostic Assessment</w:t>
      </w:r>
    </w:p>
    <w:p>
      <w:pPr>
        <w:spacing w:after="120" w:before="0" w:line="276" w:lineRule="auto"/>
        <w:jc w:val="both"/>
      </w:pPr>
      <w:r>
        <w:rPr>
          <w:rFonts w:ascii="Cambria" w:hAnsi="Cambria"/>
          <w:sz w:val="22"/>
        </w:rPr>
        <w:t>Diagnostic assessment is an essential part of the learning process, primarily conducted before starting a course or a new topic. Its purpose is to assess students' existing knowledge, skills, and competencies, allowing instructors to identify gaps in learning and tailor their teaching approach accordingly. Unlike formative or summative assessments, diagnostic assessments are used to understand students' starting point and are not intended to contribute directly to final grades.</w:t>
      </w:r>
    </w:p>
    <w:p>
      <w:pPr>
        <w:spacing w:before="280" w:after="160"/>
      </w:pPr>
      <w:r>
        <w:rPr>
          <w:rFonts w:ascii="Cambria" w:hAnsi="Cambria"/>
          <w:b/>
          <w:color w:val="1F3A5F"/>
          <w:sz w:val="29"/>
        </w:rPr>
        <w:t>23.1. Purpose of Diagnostic Assessment</w:t>
      </w:r>
    </w:p>
    <w:p>
      <w:pPr>
        <w:spacing w:line="276" w:lineRule="auto" w:after="80"/>
        <w:ind w:left="357" w:hanging="357"/>
      </w:pPr>
      <w:r>
        <w:rPr>
          <w:rFonts w:ascii="Cambria" w:hAnsi="Cambria"/>
          <w:sz w:val="22"/>
        </w:rPr>
        <w:t xml:space="preserve">• </w:t>
      </w:r>
      <w:r>
        <w:rPr>
          <w:rFonts w:ascii="Cambria" w:hAnsi="Cambria"/>
          <w:b/>
          <w:sz w:val="22"/>
        </w:rPr>
        <w:t>Identify Prior Knowledge:</w:t>
      </w:r>
      <w:r>
        <w:rPr>
          <w:rFonts w:ascii="Cambria" w:hAnsi="Cambria"/>
          <w:sz w:val="22"/>
        </w:rPr>
        <w:t xml:space="preserve"> Diagnostic assessments help instructors understand what students already know about the subject matter, ensuring that the teaching approach aligns with students' existing knowledge base.</w:t>
      </w:r>
    </w:p>
    <w:p>
      <w:pPr>
        <w:spacing w:line="276" w:lineRule="auto" w:after="80"/>
        <w:ind w:left="357" w:hanging="357"/>
      </w:pPr>
      <w:r>
        <w:rPr>
          <w:rFonts w:ascii="Cambria" w:hAnsi="Cambria"/>
          <w:sz w:val="22"/>
        </w:rPr>
        <w:t xml:space="preserve">• </w:t>
      </w:r>
      <w:r>
        <w:rPr>
          <w:rFonts w:ascii="Cambria" w:hAnsi="Cambria"/>
          <w:b/>
          <w:sz w:val="22"/>
        </w:rPr>
        <w:t>Detect Learning Gaps:</w:t>
      </w:r>
      <w:r>
        <w:rPr>
          <w:rFonts w:ascii="Cambria" w:hAnsi="Cambria"/>
          <w:sz w:val="22"/>
        </w:rPr>
        <w:t xml:space="preserve"> These assessments identify gaps in students' understanding or areas that need more focus, allowing instructors to adjust the course material or pace accordingly.</w:t>
      </w:r>
    </w:p>
    <w:p>
      <w:pPr>
        <w:spacing w:line="276" w:lineRule="auto" w:after="80"/>
        <w:ind w:left="357" w:hanging="357"/>
      </w:pPr>
      <w:r>
        <w:rPr>
          <w:rFonts w:ascii="Cambria" w:hAnsi="Cambria"/>
          <w:sz w:val="22"/>
        </w:rPr>
        <w:t xml:space="preserve">• </w:t>
      </w:r>
      <w:r>
        <w:rPr>
          <w:rFonts w:ascii="Cambria" w:hAnsi="Cambria"/>
          <w:b/>
          <w:sz w:val="22"/>
        </w:rPr>
        <w:t>Guide Teaching Strategies:</w:t>
      </w:r>
      <w:r>
        <w:rPr>
          <w:rFonts w:ascii="Cambria" w:hAnsi="Cambria"/>
          <w:sz w:val="22"/>
        </w:rPr>
        <w:t xml:space="preserve"> The results of diagnostic assessments enable instructors to tailor their teaching methods to the needs of the students, ensuring that no student is left behind.</w:t>
      </w:r>
    </w:p>
    <w:p>
      <w:pPr>
        <w:spacing w:line="276" w:lineRule="auto" w:after="80"/>
        <w:ind w:left="357" w:hanging="357"/>
      </w:pPr>
      <w:r>
        <w:rPr>
          <w:rFonts w:ascii="Cambria" w:hAnsi="Cambria"/>
          <w:sz w:val="22"/>
        </w:rPr>
        <w:t xml:space="preserve">• </w:t>
      </w:r>
      <w:r>
        <w:rPr>
          <w:rFonts w:ascii="Cambria" w:hAnsi="Cambria"/>
          <w:b/>
          <w:sz w:val="22"/>
        </w:rPr>
        <w:t>Facilitate Personalized Learning:</w:t>
      </w:r>
      <w:r>
        <w:rPr>
          <w:rFonts w:ascii="Cambria" w:hAnsi="Cambria"/>
          <w:sz w:val="22"/>
        </w:rPr>
        <w:t xml:space="preserve"> By identifying each student’s strengths and weaknesses, diagnostic assessments help in designing a more personalized learning experience, allowing for differentiated instruction.</w:t>
      </w:r>
    </w:p>
    <w:p>
      <w:pPr>
        <w:spacing w:before="280" w:after="160"/>
      </w:pPr>
      <w:r>
        <w:rPr>
          <w:rFonts w:ascii="Cambria" w:hAnsi="Cambria"/>
          <w:b/>
          <w:color w:val="1F3A5F"/>
          <w:sz w:val="29"/>
        </w:rPr>
        <w:t>23.2. Characteristics of Diagnostic Assessment</w:t>
      </w:r>
    </w:p>
    <w:p>
      <w:pPr>
        <w:spacing w:after="80" w:before="120" w:line="276" w:lineRule="auto"/>
      </w:pPr>
      <w:r>
        <w:rPr>
          <w:rFonts w:ascii="Cambria" w:hAnsi="Cambria"/>
          <w:b w:val="0"/>
          <w:i w:val="0"/>
          <w:sz w:val="22"/>
        </w:rPr>
        <w:t>1. Pre-Assessment:</w:t>
      </w:r>
    </w:p>
    <w:p>
      <w:pPr>
        <w:spacing w:line="276" w:lineRule="auto" w:after="80"/>
        <w:ind w:left="714" w:hanging="357"/>
      </w:pPr>
      <w:r>
        <w:rPr>
          <w:rFonts w:ascii="Cambria" w:hAnsi="Cambria"/>
          <w:sz w:val="22"/>
        </w:rPr>
        <w:t xml:space="preserve">o </w:t>
      </w:r>
      <w:r>
        <w:rPr>
          <w:rFonts w:ascii="Cambria" w:hAnsi="Cambria"/>
          <w:sz w:val="22"/>
        </w:rPr>
        <w:t>Diagnostic assessments are conducted before the instructional phase of a course or unit begins. They are used to gauge students' prior knowledge and understanding of key concepts.</w:t>
      </w:r>
    </w:p>
    <w:p>
      <w:pPr>
        <w:spacing w:after="80" w:before="120" w:line="276" w:lineRule="auto"/>
      </w:pPr>
      <w:r>
        <w:rPr>
          <w:rFonts w:ascii="Cambria" w:hAnsi="Cambria"/>
          <w:b w:val="0"/>
          <w:i w:val="0"/>
          <w:sz w:val="22"/>
        </w:rPr>
        <w:t>2. Non-Punitive:</w:t>
      </w:r>
    </w:p>
    <w:p>
      <w:pPr>
        <w:spacing w:line="276" w:lineRule="auto" w:after="80"/>
        <w:ind w:left="714" w:hanging="357"/>
      </w:pPr>
      <w:r>
        <w:rPr>
          <w:rFonts w:ascii="Cambria" w:hAnsi="Cambria"/>
          <w:sz w:val="22"/>
        </w:rPr>
        <w:t xml:space="preserve">o </w:t>
      </w:r>
      <w:r>
        <w:rPr>
          <w:rFonts w:ascii="Cambria" w:hAnsi="Cambria"/>
          <w:sz w:val="22"/>
        </w:rPr>
        <w:t>These assessments are non-graded and do not contribute to the students' final grades. Their purpose is to inform instruction rather than to evaluate final performance.</w:t>
      </w:r>
    </w:p>
    <w:p>
      <w:pPr>
        <w:spacing w:after="80" w:before="120" w:line="276" w:lineRule="auto"/>
      </w:pPr>
      <w:r>
        <w:rPr>
          <w:rFonts w:ascii="Cambria" w:hAnsi="Cambria"/>
          <w:b w:val="0"/>
          <w:i w:val="0"/>
          <w:sz w:val="22"/>
        </w:rPr>
        <w:t>3. Formative in Nature:</w:t>
      </w:r>
    </w:p>
    <w:p>
      <w:pPr>
        <w:spacing w:line="276" w:lineRule="auto" w:after="80"/>
        <w:ind w:left="714" w:hanging="357"/>
      </w:pPr>
      <w:r>
        <w:rPr>
          <w:rFonts w:ascii="Cambria" w:hAnsi="Cambria"/>
          <w:sz w:val="22"/>
        </w:rPr>
        <w:t xml:space="preserve">o </w:t>
      </w:r>
      <w:r>
        <w:rPr>
          <w:rFonts w:ascii="Cambria" w:hAnsi="Cambria"/>
          <w:sz w:val="22"/>
        </w:rPr>
        <w:t>Though diagnostic assessments are administered before the course, they share similarities with formative assessments in that they provide feedback to both students and instructors to guide future learning.</w:t>
      </w:r>
    </w:p>
    <w:p>
      <w:pPr>
        <w:spacing w:after="80" w:before="120" w:line="276" w:lineRule="auto"/>
      </w:pPr>
      <w:r>
        <w:rPr>
          <w:rFonts w:ascii="Cambria" w:hAnsi="Cambria"/>
          <w:b w:val="0"/>
          <w:i w:val="0"/>
          <w:sz w:val="22"/>
        </w:rPr>
        <w:t>4. Diagnostic in Purpose:</w:t>
      </w:r>
    </w:p>
    <w:p>
      <w:pPr>
        <w:spacing w:line="276" w:lineRule="auto" w:after="80"/>
        <w:ind w:left="714" w:hanging="357"/>
      </w:pPr>
      <w:r>
        <w:rPr>
          <w:rFonts w:ascii="Cambria" w:hAnsi="Cambria"/>
          <w:sz w:val="22"/>
        </w:rPr>
        <w:t xml:space="preserve">o </w:t>
      </w:r>
      <w:r>
        <w:rPr>
          <w:rFonts w:ascii="Cambria" w:hAnsi="Cambria"/>
          <w:sz w:val="22"/>
        </w:rPr>
        <w:t>The primary goal is to diagnose students' existing competencies and weaknesses in the subject area, which helps in designing interventions for improving student learning.</w:t>
      </w:r>
    </w:p>
    <w:p>
      <w:pPr>
        <w:spacing w:before="280" w:after="160"/>
      </w:pPr>
      <w:r>
        <w:rPr>
          <w:rFonts w:ascii="Cambria" w:hAnsi="Cambria"/>
          <w:b/>
          <w:color w:val="1F3A5F"/>
          <w:sz w:val="29"/>
        </w:rPr>
        <w:t>23.3. Types of Diagnostic Assessment</w:t>
      </w:r>
    </w:p>
    <w:p>
      <w:pPr>
        <w:spacing w:after="80" w:before="120" w:line="276" w:lineRule="auto"/>
      </w:pPr>
      <w:r>
        <w:rPr>
          <w:rFonts w:ascii="Cambria" w:hAnsi="Cambria"/>
          <w:b w:val="0"/>
          <w:i w:val="0"/>
          <w:sz w:val="22"/>
        </w:rPr>
        <w:t>1. Pre-Tests:</w:t>
      </w:r>
    </w:p>
    <w:p>
      <w:pPr>
        <w:spacing w:line="276" w:lineRule="auto" w:after="80"/>
        <w:ind w:left="714" w:hanging="357"/>
      </w:pPr>
      <w:r>
        <w:rPr>
          <w:rFonts w:ascii="Cambria" w:hAnsi="Cambria"/>
          <w:sz w:val="22"/>
        </w:rPr>
        <w:t xml:space="preserve">o </w:t>
      </w:r>
      <w:r>
        <w:rPr>
          <w:rFonts w:ascii="Cambria" w:hAnsi="Cambria"/>
          <w:sz w:val="22"/>
        </w:rPr>
        <w:t>These are short tests administered at the start of the course or unit. They assess students' familiarity with the subject matter and identify specific areas where they may need additional support.</w:t>
      </w:r>
    </w:p>
    <w:p>
      <w:pPr>
        <w:spacing w:after="80" w:before="120" w:line="276" w:lineRule="auto"/>
      </w:pPr>
      <w:r>
        <w:rPr>
          <w:rFonts w:ascii="Cambria" w:hAnsi="Cambria"/>
          <w:b w:val="0"/>
          <w:i w:val="0"/>
          <w:sz w:val="22"/>
        </w:rPr>
        <w:t>2. Surveys and Questionnaires:</w:t>
      </w:r>
    </w:p>
    <w:p>
      <w:pPr>
        <w:spacing w:line="276" w:lineRule="auto" w:after="80"/>
        <w:ind w:left="714" w:hanging="357"/>
      </w:pPr>
      <w:r>
        <w:rPr>
          <w:rFonts w:ascii="Cambria" w:hAnsi="Cambria"/>
          <w:sz w:val="22"/>
        </w:rPr>
        <w:t xml:space="preserve">o </w:t>
      </w:r>
      <w:r>
        <w:rPr>
          <w:rFonts w:ascii="Cambria" w:hAnsi="Cambria"/>
          <w:sz w:val="22"/>
        </w:rPr>
        <w:t>Surveys or questionnaires can be used to gather information about students' learning styles, background knowledge, and prior experience with the topic. This helps instructors understand the learning needs and preferences of their students.</w:t>
      </w:r>
    </w:p>
    <w:p>
      <w:pPr>
        <w:spacing w:after="80" w:before="120" w:line="276" w:lineRule="auto"/>
      </w:pPr>
      <w:r>
        <w:rPr>
          <w:rFonts w:ascii="Cambria" w:hAnsi="Cambria"/>
          <w:b w:val="0"/>
          <w:i w:val="0"/>
          <w:sz w:val="22"/>
        </w:rPr>
        <w:t>3. Concept Maps:</w:t>
      </w:r>
    </w:p>
    <w:p>
      <w:pPr>
        <w:spacing w:line="276" w:lineRule="auto" w:after="80"/>
        <w:ind w:left="714" w:hanging="357"/>
      </w:pPr>
      <w:r>
        <w:rPr>
          <w:rFonts w:ascii="Cambria" w:hAnsi="Cambria"/>
          <w:sz w:val="22"/>
        </w:rPr>
        <w:t xml:space="preserve">o </w:t>
      </w:r>
      <w:r>
        <w:rPr>
          <w:rFonts w:ascii="Cambria" w:hAnsi="Cambria"/>
          <w:sz w:val="22"/>
        </w:rPr>
        <w:t>Students may be asked to create concept maps showing how they organize and connect information. This helps instructors visually assess students' understanding of key concepts and the relationships between them.</w:t>
      </w:r>
    </w:p>
    <w:p>
      <w:pPr>
        <w:spacing w:after="80" w:before="120" w:line="276" w:lineRule="auto"/>
      </w:pPr>
      <w:r>
        <w:rPr>
          <w:rFonts w:ascii="Cambria" w:hAnsi="Cambria"/>
          <w:b w:val="0"/>
          <w:i w:val="0"/>
          <w:sz w:val="22"/>
        </w:rPr>
        <w:t>4. Classroom Discussions:</w:t>
      </w:r>
    </w:p>
    <w:p>
      <w:pPr>
        <w:spacing w:line="276" w:lineRule="auto" w:after="80"/>
        <w:ind w:left="714" w:hanging="357"/>
      </w:pPr>
      <w:r>
        <w:rPr>
          <w:rFonts w:ascii="Cambria" w:hAnsi="Cambria"/>
          <w:sz w:val="22"/>
        </w:rPr>
        <w:t xml:space="preserve">o </w:t>
      </w:r>
      <w:r>
        <w:rPr>
          <w:rFonts w:ascii="Cambria" w:hAnsi="Cambria"/>
          <w:sz w:val="22"/>
        </w:rPr>
        <w:t>Informal discussions at the beginning of the course or unit allow students to share what they know about the topic. Instructors can use this information to gauge students' familiarity and identify knowledge gaps.</w:t>
      </w:r>
    </w:p>
    <w:p>
      <w:pPr>
        <w:spacing w:after="80" w:before="120" w:line="276" w:lineRule="auto"/>
      </w:pPr>
      <w:r>
        <w:rPr>
          <w:rFonts w:ascii="Cambria" w:hAnsi="Cambria"/>
          <w:b w:val="0"/>
          <w:i w:val="0"/>
          <w:sz w:val="22"/>
        </w:rPr>
        <w:t>5. Self-Assessment:</w:t>
      </w:r>
    </w:p>
    <w:p>
      <w:pPr>
        <w:spacing w:line="276" w:lineRule="auto" w:after="80"/>
        <w:ind w:left="714" w:hanging="357"/>
      </w:pPr>
      <w:r>
        <w:rPr>
          <w:rFonts w:ascii="Cambria" w:hAnsi="Cambria"/>
          <w:sz w:val="22"/>
        </w:rPr>
        <w:t xml:space="preserve">o </w:t>
      </w:r>
      <w:r>
        <w:rPr>
          <w:rFonts w:ascii="Cambria" w:hAnsi="Cambria"/>
          <w:sz w:val="22"/>
        </w:rPr>
        <w:t>Instructors may ask students to evaluate their own skills and knowledge through self-assessment tools, enabling them to reflect on areas they feel confident about and areas where they might need help.</w:t>
      </w:r>
    </w:p>
    <w:p>
      <w:pPr>
        <w:spacing w:after="80" w:before="120" w:line="276" w:lineRule="auto"/>
      </w:pPr>
      <w:r>
        <w:rPr>
          <w:rFonts w:ascii="Cambria" w:hAnsi="Cambria"/>
          <w:b w:val="0"/>
          <w:i w:val="0"/>
          <w:sz w:val="22"/>
        </w:rPr>
        <w:t>6. Diagnostic Essays or Assignments:</w:t>
      </w:r>
    </w:p>
    <w:p>
      <w:pPr>
        <w:spacing w:line="276" w:lineRule="auto" w:after="80"/>
        <w:ind w:left="714" w:hanging="357"/>
      </w:pPr>
      <w:r>
        <w:rPr>
          <w:rFonts w:ascii="Cambria" w:hAnsi="Cambria"/>
          <w:sz w:val="22"/>
        </w:rPr>
        <w:t xml:space="preserve">o </w:t>
      </w:r>
      <w:r>
        <w:rPr>
          <w:rFonts w:ascii="Cambria" w:hAnsi="Cambria"/>
          <w:sz w:val="22"/>
        </w:rPr>
        <w:t>In some cases, a short essay or assignment may be given to assess students’ writing skills, critical thinking, and subject knowledge. This can give instructors insight into the areas requiring further attention.</w:t>
      </w:r>
    </w:p>
    <w:p>
      <w:pPr>
        <w:spacing w:before="280" w:after="160"/>
      </w:pPr>
      <w:r>
        <w:rPr>
          <w:rFonts w:ascii="Cambria" w:hAnsi="Cambria"/>
          <w:b/>
          <w:color w:val="1F3A5F"/>
          <w:sz w:val="29"/>
        </w:rPr>
        <w:t>23.4. How Diagnostic Assessment is Used</w:t>
      </w:r>
    </w:p>
    <w:p>
      <w:pPr>
        <w:spacing w:after="80" w:before="120" w:line="276" w:lineRule="auto"/>
      </w:pPr>
      <w:r>
        <w:rPr>
          <w:rFonts w:ascii="Cambria" w:hAnsi="Cambria"/>
          <w:b w:val="0"/>
          <w:i w:val="0"/>
          <w:sz w:val="22"/>
        </w:rPr>
        <w:t>1. Informs Curriculum Design:</w:t>
      </w:r>
    </w:p>
    <w:p>
      <w:pPr>
        <w:spacing w:line="276" w:lineRule="auto" w:after="80"/>
        <w:ind w:left="714" w:hanging="357"/>
      </w:pPr>
      <w:r>
        <w:rPr>
          <w:rFonts w:ascii="Cambria" w:hAnsi="Cambria"/>
          <w:sz w:val="22"/>
        </w:rPr>
        <w:t xml:space="preserve">o </w:t>
      </w:r>
      <w:r>
        <w:rPr>
          <w:rFonts w:ascii="Cambria" w:hAnsi="Cambria"/>
          <w:sz w:val="22"/>
        </w:rPr>
        <w:t>The results of diagnostic assessments provide instructors with valuable data to adjust their teaching content and delivery method. For example, if a diagnostic test reveals that many students lack a foundational understanding of a topic, the instructor may decide to revisit basic concepts before moving forward.</w:t>
      </w:r>
    </w:p>
    <w:p>
      <w:pPr>
        <w:spacing w:after="80" w:before="120" w:line="276" w:lineRule="auto"/>
      </w:pPr>
      <w:r>
        <w:rPr>
          <w:rFonts w:ascii="Cambria" w:hAnsi="Cambria"/>
          <w:b w:val="0"/>
          <w:i w:val="0"/>
          <w:sz w:val="22"/>
        </w:rPr>
        <w:t>2. Identifies Diverse Learning Needs:</w:t>
      </w:r>
    </w:p>
    <w:p>
      <w:pPr>
        <w:spacing w:line="276" w:lineRule="auto" w:after="80"/>
        <w:ind w:left="714" w:hanging="357"/>
      </w:pPr>
      <w:r>
        <w:rPr>
          <w:rFonts w:ascii="Cambria" w:hAnsi="Cambria"/>
          <w:sz w:val="22"/>
        </w:rPr>
        <w:t xml:space="preserve">o </w:t>
      </w:r>
      <w:r>
        <w:rPr>
          <w:rFonts w:ascii="Cambria" w:hAnsi="Cambria"/>
          <w:sz w:val="22"/>
        </w:rPr>
        <w:t>Diagnostic assessments help instructors recognize the diverse learning needs of students, enabling them to differentiate instruction. This ensures that each student receives the support they need to succeed.</w:t>
      </w:r>
    </w:p>
    <w:p>
      <w:pPr>
        <w:spacing w:after="80" w:before="120" w:line="276" w:lineRule="auto"/>
      </w:pPr>
      <w:r>
        <w:rPr>
          <w:rFonts w:ascii="Cambria" w:hAnsi="Cambria"/>
          <w:b w:val="0"/>
          <w:i w:val="0"/>
          <w:sz w:val="22"/>
        </w:rPr>
        <w:t>3. Tailors Teaching Pace:</w:t>
      </w:r>
    </w:p>
    <w:p>
      <w:pPr>
        <w:spacing w:line="276" w:lineRule="auto" w:after="80"/>
        <w:ind w:left="714" w:hanging="357"/>
      </w:pPr>
      <w:r>
        <w:rPr>
          <w:rFonts w:ascii="Cambria" w:hAnsi="Cambria"/>
          <w:sz w:val="22"/>
        </w:rPr>
        <w:t xml:space="preserve">o </w:t>
      </w:r>
      <w:r>
        <w:rPr>
          <w:rFonts w:ascii="Cambria" w:hAnsi="Cambria"/>
          <w:sz w:val="22"/>
        </w:rPr>
        <w:t>By understanding students' prior knowledge and learning gaps, instructors can adjust the pace of instruction. For example, if students already have a strong understanding of certain concepts, the instructor can spend less time on those areas and focus more on the difficult topics.</w:t>
      </w:r>
    </w:p>
    <w:p>
      <w:pPr>
        <w:spacing w:after="80" w:before="120" w:line="276" w:lineRule="auto"/>
      </w:pPr>
      <w:r>
        <w:rPr>
          <w:rFonts w:ascii="Cambria" w:hAnsi="Cambria"/>
          <w:b w:val="0"/>
          <w:i w:val="0"/>
          <w:sz w:val="22"/>
        </w:rPr>
        <w:t>4. Guides Student Support:</w:t>
      </w:r>
    </w:p>
    <w:p>
      <w:pPr>
        <w:spacing w:line="276" w:lineRule="auto" w:after="80"/>
        <w:ind w:left="714" w:hanging="357"/>
      </w:pPr>
      <w:r>
        <w:rPr>
          <w:rFonts w:ascii="Cambria" w:hAnsi="Cambria"/>
          <w:sz w:val="22"/>
        </w:rPr>
        <w:t xml:space="preserve">o </w:t>
      </w:r>
      <w:r>
        <w:rPr>
          <w:rFonts w:ascii="Cambria" w:hAnsi="Cambria"/>
          <w:sz w:val="22"/>
        </w:rPr>
        <w:t>Diagnostic assessments help identify students who may require additional support, such as tutoring or remedial lessons, to ensure that all students are on track for success.</w:t>
      </w:r>
    </w:p>
    <w:p>
      <w:pPr>
        <w:spacing w:after="80" w:before="120" w:line="276" w:lineRule="auto"/>
      </w:pPr>
      <w:r>
        <w:rPr>
          <w:rFonts w:ascii="Cambria" w:hAnsi="Cambria"/>
          <w:b w:val="0"/>
          <w:i w:val="0"/>
          <w:sz w:val="22"/>
        </w:rPr>
        <w:t>5. Early Intervention:</w:t>
      </w:r>
    </w:p>
    <w:p>
      <w:pPr>
        <w:spacing w:line="276" w:lineRule="auto" w:after="80"/>
        <w:ind w:left="714" w:hanging="357"/>
      </w:pPr>
      <w:r>
        <w:rPr>
          <w:rFonts w:ascii="Cambria" w:hAnsi="Cambria"/>
          <w:sz w:val="22"/>
        </w:rPr>
        <w:t xml:space="preserve">o </w:t>
      </w:r>
      <w:r>
        <w:rPr>
          <w:rFonts w:ascii="Cambria" w:hAnsi="Cambria"/>
          <w:sz w:val="22"/>
        </w:rPr>
        <w:t>By identifying gaps in knowledge early on, instructors can intervene before the student falls too far behind. This allows for timely academic support, whether through extra practice, additional resources, or one-on-one tutoring.</w:t>
      </w:r>
    </w:p>
    <w:p>
      <w:pPr>
        <w:spacing w:before="280" w:after="160"/>
      </w:pPr>
      <w:r>
        <w:rPr>
          <w:rFonts w:ascii="Cambria" w:hAnsi="Cambria"/>
          <w:b/>
          <w:color w:val="1F3A5F"/>
          <w:sz w:val="29"/>
        </w:rPr>
        <w:t>23.5. Benefits of Diagnostic Assessment</w:t>
      </w:r>
    </w:p>
    <w:p>
      <w:pPr>
        <w:spacing w:after="80" w:before="120" w:line="276" w:lineRule="auto"/>
      </w:pPr>
      <w:r>
        <w:rPr>
          <w:rFonts w:ascii="Cambria" w:hAnsi="Cambria"/>
          <w:b w:val="0"/>
          <w:i w:val="0"/>
          <w:sz w:val="22"/>
        </w:rPr>
        <w:t>1. Informs Instructional Strategies:</w:t>
      </w:r>
    </w:p>
    <w:p>
      <w:pPr>
        <w:spacing w:line="276" w:lineRule="auto" w:after="80"/>
        <w:ind w:left="714" w:hanging="357"/>
      </w:pPr>
      <w:r>
        <w:rPr>
          <w:rFonts w:ascii="Cambria" w:hAnsi="Cambria"/>
          <w:sz w:val="22"/>
        </w:rPr>
        <w:t xml:space="preserve">o </w:t>
      </w:r>
      <w:r>
        <w:rPr>
          <w:rFonts w:ascii="Cambria" w:hAnsi="Cambria"/>
          <w:sz w:val="22"/>
        </w:rPr>
        <w:t>The primary benefit of diagnostic assessments is that they allow instructors to adjust their teaching methods, pace, and focus based on students' initial levels of understanding.</w:t>
      </w:r>
    </w:p>
    <w:p>
      <w:pPr>
        <w:spacing w:after="80" w:before="120" w:line="276" w:lineRule="auto"/>
      </w:pPr>
      <w:r>
        <w:rPr>
          <w:rFonts w:ascii="Cambria" w:hAnsi="Cambria"/>
          <w:b w:val="0"/>
          <w:i w:val="0"/>
          <w:sz w:val="22"/>
        </w:rPr>
        <w:t>2. Helps Identify Knowledge Gaps:</w:t>
      </w:r>
    </w:p>
    <w:p>
      <w:pPr>
        <w:spacing w:line="276" w:lineRule="auto" w:after="80"/>
        <w:ind w:left="714" w:hanging="357"/>
      </w:pPr>
      <w:r>
        <w:rPr>
          <w:rFonts w:ascii="Cambria" w:hAnsi="Cambria"/>
          <w:sz w:val="22"/>
        </w:rPr>
        <w:t xml:space="preserve">o </w:t>
      </w:r>
      <w:r>
        <w:rPr>
          <w:rFonts w:ascii="Cambria" w:hAnsi="Cambria"/>
          <w:sz w:val="22"/>
        </w:rPr>
        <w:t>Diagnostic assessments provide valuable information about where students’ knowledge gaps lie, enabling instructors to address these gaps early in the course.</w:t>
      </w:r>
    </w:p>
    <w:p>
      <w:pPr>
        <w:spacing w:after="80" w:before="120" w:line="276" w:lineRule="auto"/>
      </w:pPr>
      <w:r>
        <w:rPr>
          <w:rFonts w:ascii="Cambria" w:hAnsi="Cambria"/>
          <w:b w:val="0"/>
          <w:i w:val="0"/>
          <w:sz w:val="22"/>
        </w:rPr>
        <w:t>3. Promotes Student Reflection:</w:t>
      </w:r>
    </w:p>
    <w:p>
      <w:pPr>
        <w:spacing w:line="276" w:lineRule="auto" w:after="80"/>
        <w:ind w:left="714" w:hanging="357"/>
      </w:pPr>
      <w:r>
        <w:rPr>
          <w:rFonts w:ascii="Cambria" w:hAnsi="Cambria"/>
          <w:sz w:val="22"/>
        </w:rPr>
        <w:t xml:space="preserve">o </w:t>
      </w:r>
      <w:r>
        <w:rPr>
          <w:rFonts w:ascii="Cambria" w:hAnsi="Cambria"/>
          <w:sz w:val="22"/>
        </w:rPr>
        <w:t>When students engage in self-assessment or review their diagnostic test results, they are encouraged to reflect on their own learning needs and set goals for improvement.</w:t>
      </w:r>
    </w:p>
    <w:p>
      <w:pPr>
        <w:spacing w:after="80" w:before="120" w:line="276" w:lineRule="auto"/>
      </w:pPr>
      <w:r>
        <w:rPr>
          <w:rFonts w:ascii="Cambria" w:hAnsi="Cambria"/>
          <w:b w:val="0"/>
          <w:i w:val="0"/>
          <w:sz w:val="22"/>
        </w:rPr>
        <w:t>4. Prevents Wasted Instruction Time:</w:t>
      </w:r>
    </w:p>
    <w:p>
      <w:pPr>
        <w:spacing w:line="276" w:lineRule="auto" w:after="80"/>
        <w:ind w:left="714" w:hanging="357"/>
      </w:pPr>
      <w:r>
        <w:rPr>
          <w:rFonts w:ascii="Cambria" w:hAnsi="Cambria"/>
          <w:sz w:val="22"/>
        </w:rPr>
        <w:t xml:space="preserve">o </w:t>
      </w:r>
      <w:r>
        <w:rPr>
          <w:rFonts w:ascii="Cambria" w:hAnsi="Cambria"/>
          <w:sz w:val="22"/>
        </w:rPr>
        <w:t>By identifying areas of strength and weakness, diagnostic assessments prevent instructors from spending unnecessary time on topics that students already understand. Instead, time can be spent reinforcing challenging concepts.</w:t>
      </w:r>
    </w:p>
    <w:p>
      <w:pPr>
        <w:spacing w:after="80" w:before="120" w:line="276" w:lineRule="auto"/>
      </w:pPr>
      <w:r>
        <w:rPr>
          <w:rFonts w:ascii="Cambria" w:hAnsi="Cambria"/>
          <w:b w:val="0"/>
          <w:i w:val="0"/>
          <w:sz w:val="22"/>
        </w:rPr>
        <w:t>5. Fosters Student Success:</w:t>
      </w:r>
    </w:p>
    <w:p>
      <w:pPr>
        <w:spacing w:line="276" w:lineRule="auto" w:after="80"/>
        <w:ind w:left="714" w:hanging="357"/>
      </w:pPr>
      <w:r>
        <w:rPr>
          <w:rFonts w:ascii="Cambria" w:hAnsi="Cambria"/>
          <w:sz w:val="22"/>
        </w:rPr>
        <w:t xml:space="preserve">o </w:t>
      </w:r>
      <w:r>
        <w:rPr>
          <w:rFonts w:ascii="Cambria" w:hAnsi="Cambria"/>
          <w:sz w:val="22"/>
        </w:rPr>
        <w:t>Students benefit from a more tailored learning experience. When the course is aligned with their existing knowledge, they are more likely to succeed and feel confident in their learning.</w:t>
      </w:r>
    </w:p>
    <w:p>
      <w:pPr>
        <w:spacing w:before="280" w:after="160"/>
      </w:pPr>
      <w:r>
        <w:rPr>
          <w:rFonts w:ascii="Cambria" w:hAnsi="Cambria"/>
          <w:b/>
          <w:color w:val="1F3A5F"/>
          <w:sz w:val="29"/>
        </w:rPr>
        <w:t>23.6. Challenges of Diagnostic Assessment</w:t>
      </w:r>
    </w:p>
    <w:p>
      <w:pPr>
        <w:spacing w:after="80" w:before="120" w:line="276" w:lineRule="auto"/>
      </w:pPr>
      <w:r>
        <w:rPr>
          <w:rFonts w:ascii="Cambria" w:hAnsi="Cambria"/>
          <w:b w:val="0"/>
          <w:i w:val="0"/>
          <w:sz w:val="22"/>
        </w:rPr>
        <w:t>1. Time and Effort:</w:t>
      </w:r>
    </w:p>
    <w:p>
      <w:pPr>
        <w:spacing w:line="276" w:lineRule="auto" w:after="80"/>
        <w:ind w:left="714" w:hanging="357"/>
      </w:pPr>
      <w:r>
        <w:rPr>
          <w:rFonts w:ascii="Cambria" w:hAnsi="Cambria"/>
          <w:sz w:val="22"/>
        </w:rPr>
        <w:t xml:space="preserve">o </w:t>
      </w:r>
      <w:r>
        <w:rPr>
          <w:rFonts w:ascii="Cambria" w:hAnsi="Cambria"/>
          <w:sz w:val="22"/>
        </w:rPr>
        <w:t>Designing and administering diagnostic assessments requires time and effort from instructors. Additionally, analyzing the results and adjusting the course accordingly can be time-consuming.</w:t>
      </w:r>
    </w:p>
    <w:p>
      <w:pPr>
        <w:spacing w:after="80" w:before="120" w:line="276" w:lineRule="auto"/>
      </w:pPr>
      <w:r>
        <w:rPr>
          <w:rFonts w:ascii="Cambria" w:hAnsi="Cambria"/>
          <w:b w:val="0"/>
          <w:i w:val="0"/>
          <w:sz w:val="22"/>
        </w:rPr>
        <w:t>2. Student Anxiety:</w:t>
      </w:r>
    </w:p>
    <w:p>
      <w:pPr>
        <w:spacing w:line="276" w:lineRule="auto" w:after="80"/>
        <w:ind w:left="714" w:hanging="357"/>
      </w:pPr>
      <w:r>
        <w:rPr>
          <w:rFonts w:ascii="Cambria" w:hAnsi="Cambria"/>
          <w:sz w:val="22"/>
        </w:rPr>
        <w:t xml:space="preserve">o </w:t>
      </w:r>
      <w:r>
        <w:rPr>
          <w:rFonts w:ascii="Cambria" w:hAnsi="Cambria"/>
          <w:sz w:val="22"/>
        </w:rPr>
        <w:t>Although diagnostic assessments are non-graded, some students may still experience anxiety or stress, particularly if they are unaware of the purpose of these assessments. Instructors should explain the intent of diagnostic assessments clearly.</w:t>
      </w:r>
    </w:p>
    <w:p>
      <w:pPr>
        <w:spacing w:after="80" w:before="120" w:line="276" w:lineRule="auto"/>
      </w:pPr>
      <w:r>
        <w:rPr>
          <w:rFonts w:ascii="Cambria" w:hAnsi="Cambria"/>
          <w:b w:val="0"/>
          <w:i w:val="0"/>
          <w:sz w:val="22"/>
        </w:rPr>
        <w:t>3. Limited Scope:</w:t>
      </w:r>
    </w:p>
    <w:p>
      <w:pPr>
        <w:spacing w:line="276" w:lineRule="auto" w:after="80"/>
        <w:ind w:left="714" w:hanging="357"/>
      </w:pPr>
      <w:r>
        <w:rPr>
          <w:rFonts w:ascii="Cambria" w:hAnsi="Cambria"/>
          <w:sz w:val="22"/>
        </w:rPr>
        <w:t xml:space="preserve">o </w:t>
      </w:r>
      <w:r>
        <w:rPr>
          <w:rFonts w:ascii="Cambria" w:hAnsi="Cambria"/>
          <w:sz w:val="22"/>
        </w:rPr>
        <w:t>Diagnostic assessments typically assess students' prior knowledge and may not always capture the full range of learning needs or the depth of understanding required for the course.</w:t>
      </w:r>
    </w:p>
    <w:p>
      <w:pPr>
        <w:spacing w:before="280" w:after="160"/>
      </w:pPr>
      <w:r>
        <w:rPr>
          <w:rFonts w:ascii="Cambria" w:hAnsi="Cambria"/>
          <w:b/>
          <w:color w:val="1F3A5F"/>
          <w:sz w:val="29"/>
        </w:rPr>
        <w:t>23.7. Rationale for Diagnostic Assessment Policy</w:t>
      </w:r>
    </w:p>
    <w:p>
      <w:pPr>
        <w:spacing w:line="276" w:lineRule="auto" w:after="80"/>
        <w:ind w:left="357" w:hanging="357"/>
      </w:pPr>
      <w:r>
        <w:rPr>
          <w:rFonts w:ascii="Cambria" w:hAnsi="Cambria"/>
          <w:sz w:val="22"/>
        </w:rPr>
        <w:t xml:space="preserve">• </w:t>
      </w:r>
      <w:r>
        <w:rPr>
          <w:rFonts w:ascii="Cambria" w:hAnsi="Cambria"/>
          <w:b/>
          <w:sz w:val="22"/>
        </w:rPr>
        <w:t>Personalized Learning:</w:t>
      </w:r>
      <w:r>
        <w:rPr>
          <w:rFonts w:ascii="Cambria" w:hAnsi="Cambria"/>
          <w:sz w:val="22"/>
        </w:rPr>
        <w:t xml:space="preserve"> Diagnostic assessments support personalized learning by identifying each student’s starting point and tailoring the course to meet their needs.</w:t>
      </w:r>
    </w:p>
    <w:p>
      <w:pPr>
        <w:spacing w:line="276" w:lineRule="auto" w:after="80"/>
        <w:ind w:left="357" w:hanging="357"/>
      </w:pPr>
      <w:r>
        <w:rPr>
          <w:rFonts w:ascii="Cambria" w:hAnsi="Cambria"/>
          <w:sz w:val="22"/>
        </w:rPr>
        <w:t xml:space="preserve">• </w:t>
      </w:r>
      <w:r>
        <w:rPr>
          <w:rFonts w:ascii="Cambria" w:hAnsi="Cambria"/>
          <w:b/>
          <w:sz w:val="22"/>
        </w:rPr>
        <w:t>Preventive Measure:</w:t>
      </w:r>
      <w:r>
        <w:rPr>
          <w:rFonts w:ascii="Cambria" w:hAnsi="Cambria"/>
          <w:sz w:val="22"/>
        </w:rPr>
        <w:t xml:space="preserve"> Early identification of gaps in knowledge through diagnostic assessment allows for early intervention, preventing academic struggles later in the course.</w:t>
      </w:r>
    </w:p>
    <w:p>
      <w:pPr>
        <w:spacing w:line="276" w:lineRule="auto" w:after="80"/>
        <w:ind w:left="357" w:hanging="357"/>
      </w:pPr>
      <w:r>
        <w:rPr>
          <w:rFonts w:ascii="Cambria" w:hAnsi="Cambria"/>
          <w:sz w:val="22"/>
        </w:rPr>
        <w:t xml:space="preserve">• </w:t>
      </w:r>
      <w:r>
        <w:rPr>
          <w:rFonts w:ascii="Cambria" w:hAnsi="Cambria"/>
          <w:b/>
          <w:sz w:val="22"/>
        </w:rPr>
        <w:t>Improves Student Engagement:</w:t>
      </w:r>
      <w:r>
        <w:rPr>
          <w:rFonts w:ascii="Cambria" w:hAnsi="Cambria"/>
          <w:sz w:val="22"/>
        </w:rPr>
        <w:t xml:space="preserve"> By recognizing and addressing learning gaps, students are more likely to stay engaged and motivated to learn throughout the course.</w:t>
      </w:r>
    </w:p>
    <w:p>
      <w:pPr>
        <w:spacing w:after="120" w:before="0" w:line="276" w:lineRule="auto"/>
        <w:jc w:val="both"/>
      </w:pPr>
      <w:r>
        <w:rPr>
          <w:rFonts w:ascii="Cambria" w:hAnsi="Cambria"/>
          <w:sz w:val="22"/>
        </w:rPr>
        <w:t>This Diagnostic Assessment Policy ensures that the instructor has the tools to assess students' starting points, providing valuable insights to optimize the learning process and improve overall academic outcomes.</w:t>
      </w:r>
    </w:p>
    <w:p>
      <w:pPr>
        <w:spacing w:before="360" w:after="200"/>
      </w:pPr>
      <w:r>
        <w:rPr>
          <w:rFonts w:ascii="Cambria" w:hAnsi="Cambria"/>
          <w:b/>
          <w:color w:val="1F3A5F"/>
          <w:sz w:val="36"/>
        </w:rPr>
        <w:t>24. Peer and Self-Assessment Policy</w:t>
      </w:r>
    </w:p>
    <w:p>
      <w:pPr>
        <w:spacing w:after="120" w:before="0" w:line="276" w:lineRule="auto"/>
        <w:jc w:val="both"/>
      </w:pPr>
      <w:r>
        <w:rPr>
          <w:rFonts w:ascii="Cambria" w:hAnsi="Cambria"/>
          <w:sz w:val="22"/>
        </w:rPr>
        <w:t>Peer and self-assessment are powerful tools that enhance students' engagement, critical thinking, and reflective learning. By incorporating these assessments into the educational process, students gain a deeper understanding of the subject matter and develop valuable skills such as self-reflection, collaboration, and constructive feedback.</w:t>
      </w:r>
    </w:p>
    <w:p>
      <w:pPr>
        <w:spacing w:before="280" w:after="160"/>
      </w:pPr>
      <w:r>
        <w:rPr>
          <w:rFonts w:ascii="Cambria" w:hAnsi="Cambria"/>
          <w:b/>
          <w:color w:val="1F3A5F"/>
          <w:sz w:val="29"/>
        </w:rPr>
        <w:t>24.1. Purpose of Peer and Self-Assessment</w:t>
      </w:r>
    </w:p>
    <w:p>
      <w:pPr>
        <w:spacing w:line="276" w:lineRule="auto" w:after="80"/>
        <w:ind w:left="357" w:hanging="357"/>
      </w:pPr>
      <w:r>
        <w:rPr>
          <w:rFonts w:ascii="Cambria" w:hAnsi="Cambria"/>
          <w:sz w:val="22"/>
        </w:rPr>
        <w:t xml:space="preserve">• </w:t>
      </w:r>
      <w:r>
        <w:rPr>
          <w:rFonts w:ascii="Cambria" w:hAnsi="Cambria"/>
          <w:b/>
          <w:sz w:val="22"/>
        </w:rPr>
        <w:t>Self-Reflection:</w:t>
      </w:r>
      <w:r>
        <w:rPr>
          <w:rFonts w:ascii="Cambria" w:hAnsi="Cambria"/>
          <w:sz w:val="22"/>
        </w:rPr>
        <w:t xml:space="preserve"> Self-assessment allows students to reflect on their own learning, identify strengths and weaknesses, and take responsibility for their academic progress.</w:t>
      </w:r>
    </w:p>
    <w:p>
      <w:pPr>
        <w:spacing w:line="276" w:lineRule="auto" w:after="80"/>
        <w:ind w:left="357" w:hanging="357"/>
      </w:pPr>
      <w:r>
        <w:rPr>
          <w:rFonts w:ascii="Cambria" w:hAnsi="Cambria"/>
          <w:sz w:val="22"/>
        </w:rPr>
        <w:t xml:space="preserve">• </w:t>
      </w:r>
      <w:r>
        <w:rPr>
          <w:rFonts w:ascii="Cambria" w:hAnsi="Cambria"/>
          <w:b/>
          <w:sz w:val="22"/>
        </w:rPr>
        <w:t>Peer Learning:</w:t>
      </w:r>
      <w:r>
        <w:rPr>
          <w:rFonts w:ascii="Cambria" w:hAnsi="Cambria"/>
          <w:sz w:val="22"/>
        </w:rPr>
        <w:t xml:space="preserve"> Peer-assessment encourages students to learn from each other by providing feedback, discussing different perspectives, and analysing each other's work.</w:t>
      </w:r>
    </w:p>
    <w:p>
      <w:pPr>
        <w:spacing w:line="276" w:lineRule="auto" w:after="80"/>
        <w:ind w:left="357" w:hanging="357"/>
      </w:pPr>
      <w:r>
        <w:rPr>
          <w:rFonts w:ascii="Cambria" w:hAnsi="Cambria"/>
          <w:sz w:val="22"/>
        </w:rPr>
        <w:t xml:space="preserve">• </w:t>
      </w:r>
      <w:r>
        <w:rPr>
          <w:rFonts w:ascii="Cambria" w:hAnsi="Cambria"/>
          <w:b/>
          <w:sz w:val="22"/>
        </w:rPr>
        <w:t>Development of Critical Skills:</w:t>
      </w:r>
      <w:r>
        <w:rPr>
          <w:rFonts w:ascii="Cambria" w:hAnsi="Cambria"/>
          <w:sz w:val="22"/>
        </w:rPr>
        <w:t xml:space="preserve"> Both peer and self-assessment foster important skills, including critical thinking, communication, and collaboration.</w:t>
      </w:r>
    </w:p>
    <w:p>
      <w:pPr>
        <w:spacing w:line="276" w:lineRule="auto" w:after="80"/>
        <w:ind w:left="357" w:hanging="357"/>
      </w:pPr>
      <w:r>
        <w:rPr>
          <w:rFonts w:ascii="Cambria" w:hAnsi="Cambria"/>
          <w:sz w:val="22"/>
        </w:rPr>
        <w:t xml:space="preserve">• </w:t>
      </w:r>
      <w:r>
        <w:rPr>
          <w:rFonts w:ascii="Cambria" w:hAnsi="Cambria"/>
          <w:b/>
          <w:sz w:val="22"/>
        </w:rPr>
        <w:t>Improvement and Growth:</w:t>
      </w:r>
      <w:r>
        <w:rPr>
          <w:rFonts w:ascii="Cambria" w:hAnsi="Cambria"/>
          <w:sz w:val="22"/>
        </w:rPr>
        <w:t xml:space="preserve"> These assessments provide students with an opportunity to improve their performance through constructive feedback and self-analysis, contributing to continuous academic growth.</w:t>
      </w:r>
    </w:p>
    <w:p>
      <w:pPr>
        <w:spacing w:before="280" w:after="160"/>
      </w:pPr>
      <w:r>
        <w:rPr>
          <w:rFonts w:ascii="Cambria" w:hAnsi="Cambria"/>
          <w:b/>
          <w:color w:val="1F3A5F"/>
          <w:sz w:val="29"/>
        </w:rPr>
        <w:t>24.2. Types of Peers and Self-Assessment</w:t>
      </w:r>
    </w:p>
    <w:p>
      <w:pPr>
        <w:spacing w:after="80" w:before="120" w:line="276" w:lineRule="auto"/>
      </w:pPr>
      <w:r>
        <w:rPr>
          <w:rFonts w:ascii="Cambria" w:hAnsi="Cambria"/>
          <w:b w:val="0"/>
          <w:i w:val="0"/>
          <w:sz w:val="22"/>
        </w:rPr>
        <w:t>1. Self-Assessment:</w:t>
      </w:r>
    </w:p>
    <w:p>
      <w:pPr>
        <w:spacing w:line="276" w:lineRule="auto" w:after="80"/>
        <w:ind w:left="714" w:hanging="357"/>
      </w:pPr>
      <w:r>
        <w:rPr>
          <w:rFonts w:ascii="Cambria" w:hAnsi="Cambria"/>
          <w:sz w:val="22"/>
        </w:rPr>
        <w:t xml:space="preserve">o </w:t>
      </w:r>
      <w:r>
        <w:rPr>
          <w:rFonts w:ascii="Cambria" w:hAnsi="Cambria"/>
          <w:b/>
          <w:sz w:val="22"/>
        </w:rPr>
        <w:t>Description:</w:t>
      </w:r>
      <w:r>
        <w:rPr>
          <w:rFonts w:ascii="Cambria" w:hAnsi="Cambria"/>
          <w:sz w:val="22"/>
        </w:rPr>
        <w:t xml:space="preserve"> Self-assessment is when students evaluate their own work and reflect on their learning process. It encourages students to assess their own strengths, areas for improvement, and overall progress.</w:t>
      </w:r>
    </w:p>
    <w:p>
      <w:pPr>
        <w:spacing w:line="276" w:lineRule="auto" w:after="80"/>
        <w:ind w:left="714" w:hanging="357"/>
      </w:pPr>
      <w:r>
        <w:rPr>
          <w:rFonts w:ascii="Cambria" w:hAnsi="Cambria"/>
          <w:sz w:val="22"/>
        </w:rPr>
        <w:t xml:space="preserve">o </w:t>
      </w:r>
      <w:r>
        <w:rPr>
          <w:rFonts w:ascii="Cambria" w:hAnsi="Cambria"/>
          <w:b/>
          <w:sz w:val="22"/>
        </w:rPr>
        <w:t>Common Activities:</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Reflection journals where students summarize what they have learned and identify areas of difficulty.</w:t>
      </w:r>
    </w:p>
    <w:p>
      <w:pPr>
        <w:spacing w:line="276" w:lineRule="auto" w:after="80"/>
        <w:ind w:left="357" w:hanging="357"/>
      </w:pPr>
      <w:r>
        <w:rPr>
          <w:rFonts w:ascii="Cambria" w:hAnsi="Cambria"/>
          <w:sz w:val="22"/>
        </w:rPr>
        <w:t xml:space="preserve">• </w:t>
      </w:r>
      <w:r>
        <w:rPr>
          <w:rFonts w:ascii="Cambria" w:hAnsi="Cambria"/>
          <w:sz w:val="22"/>
        </w:rPr>
        <w:t>Rubrics for students to evaluate their own assignments or projects.</w:t>
      </w:r>
    </w:p>
    <w:p>
      <w:pPr>
        <w:spacing w:line="276" w:lineRule="auto" w:after="80"/>
        <w:ind w:left="357" w:hanging="357"/>
      </w:pPr>
      <w:r>
        <w:rPr>
          <w:rFonts w:ascii="Cambria" w:hAnsi="Cambria"/>
          <w:sz w:val="22"/>
        </w:rPr>
        <w:t xml:space="preserve">• </w:t>
      </w:r>
      <w:r>
        <w:rPr>
          <w:rFonts w:ascii="Cambria" w:hAnsi="Cambria"/>
          <w:sz w:val="22"/>
        </w:rPr>
        <w:t>Progress reports where students assess their overall progress in the course.</w:t>
      </w:r>
    </w:p>
    <w:p>
      <w:pPr>
        <w:spacing w:after="80" w:before="120" w:line="276" w:lineRule="auto"/>
      </w:pPr>
      <w:r>
        <w:rPr>
          <w:rFonts w:ascii="Cambria" w:hAnsi="Cambria"/>
          <w:b w:val="0"/>
          <w:i w:val="0"/>
          <w:sz w:val="22"/>
        </w:rPr>
        <w:t>2. Peer-Assessment:</w:t>
      </w:r>
    </w:p>
    <w:p>
      <w:pPr>
        <w:spacing w:line="276" w:lineRule="auto" w:after="80"/>
        <w:ind w:left="714" w:hanging="357"/>
      </w:pPr>
      <w:r>
        <w:rPr>
          <w:rFonts w:ascii="Cambria" w:hAnsi="Cambria"/>
          <w:sz w:val="22"/>
        </w:rPr>
        <w:t xml:space="preserve">o </w:t>
      </w:r>
      <w:r>
        <w:rPr>
          <w:rFonts w:ascii="Cambria" w:hAnsi="Cambria"/>
          <w:b/>
          <w:sz w:val="22"/>
        </w:rPr>
        <w:t>Description:</w:t>
      </w:r>
      <w:r>
        <w:rPr>
          <w:rFonts w:ascii="Cambria" w:hAnsi="Cambria"/>
          <w:sz w:val="22"/>
        </w:rPr>
        <w:t xml:space="preserve"> Peer-assessment involves students assessing the work of their peers. This allows students to engage critically with their classmates' work, providing constructive feedback and gaining insights into how others approach the same problem.</w:t>
      </w:r>
    </w:p>
    <w:p>
      <w:pPr>
        <w:spacing w:line="276" w:lineRule="auto" w:after="80"/>
        <w:ind w:left="714" w:hanging="357"/>
      </w:pPr>
      <w:r>
        <w:rPr>
          <w:rFonts w:ascii="Cambria" w:hAnsi="Cambria"/>
          <w:sz w:val="22"/>
        </w:rPr>
        <w:t xml:space="preserve">o </w:t>
      </w:r>
      <w:r>
        <w:rPr>
          <w:rFonts w:ascii="Cambria" w:hAnsi="Cambria"/>
          <w:b/>
          <w:sz w:val="22"/>
        </w:rPr>
        <w:t>Common Activities:</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Peer review of assignments, essays, or projects.</w:t>
      </w:r>
    </w:p>
    <w:p>
      <w:pPr>
        <w:spacing w:line="276" w:lineRule="auto" w:after="80"/>
        <w:ind w:left="357" w:hanging="357"/>
      </w:pPr>
      <w:r>
        <w:rPr>
          <w:rFonts w:ascii="Cambria" w:hAnsi="Cambria"/>
          <w:sz w:val="22"/>
        </w:rPr>
        <w:t xml:space="preserve">• </w:t>
      </w:r>
      <w:r>
        <w:rPr>
          <w:rFonts w:ascii="Cambria" w:hAnsi="Cambria"/>
          <w:sz w:val="22"/>
        </w:rPr>
        <w:t>Group project evaluations where students assess the contributions of their peers.</w:t>
      </w:r>
    </w:p>
    <w:p>
      <w:pPr>
        <w:spacing w:line="276" w:lineRule="auto" w:after="80"/>
        <w:ind w:left="357" w:hanging="357"/>
      </w:pPr>
      <w:r>
        <w:rPr>
          <w:rFonts w:ascii="Cambria" w:hAnsi="Cambria"/>
          <w:sz w:val="22"/>
        </w:rPr>
        <w:t xml:space="preserve">• </w:t>
      </w:r>
      <w:r>
        <w:rPr>
          <w:rFonts w:ascii="Cambria" w:hAnsi="Cambria"/>
          <w:sz w:val="22"/>
        </w:rPr>
        <w:t>Collaborative tasks where students work together and assess each other's performance and contributions.</w:t>
      </w:r>
    </w:p>
    <w:p>
      <w:pPr>
        <w:spacing w:before="280" w:after="160"/>
      </w:pPr>
      <w:r>
        <w:rPr>
          <w:rFonts w:ascii="Cambria" w:hAnsi="Cambria"/>
          <w:b/>
          <w:color w:val="1F3A5F"/>
          <w:sz w:val="29"/>
        </w:rPr>
        <w:t>24.3. Benefits of Peer and Self-Assessment</w:t>
      </w:r>
    </w:p>
    <w:p>
      <w:pPr>
        <w:spacing w:after="80" w:before="120" w:line="276" w:lineRule="auto"/>
      </w:pPr>
      <w:r>
        <w:rPr>
          <w:rFonts w:ascii="Cambria" w:hAnsi="Cambria"/>
          <w:b w:val="0"/>
          <w:i w:val="0"/>
          <w:sz w:val="22"/>
        </w:rPr>
        <w:t>1. Enhances Critical Thinking:</w:t>
      </w:r>
    </w:p>
    <w:p>
      <w:pPr>
        <w:spacing w:line="276" w:lineRule="auto" w:after="80"/>
        <w:ind w:left="714" w:hanging="357"/>
      </w:pPr>
      <w:r>
        <w:rPr>
          <w:rFonts w:ascii="Cambria" w:hAnsi="Cambria"/>
          <w:sz w:val="22"/>
        </w:rPr>
        <w:t xml:space="preserve">o </w:t>
      </w:r>
      <w:r>
        <w:rPr>
          <w:rFonts w:ascii="Cambria" w:hAnsi="Cambria"/>
          <w:sz w:val="22"/>
        </w:rPr>
        <w:t>Both peer and self-assessment require students to critically analyze their own and others' work, improving their ability to evaluate arguments, ideas, and approaches.</w:t>
      </w:r>
    </w:p>
    <w:p>
      <w:pPr>
        <w:spacing w:after="80" w:before="120" w:line="276" w:lineRule="auto"/>
      </w:pPr>
      <w:r>
        <w:rPr>
          <w:rFonts w:ascii="Cambria" w:hAnsi="Cambria"/>
          <w:b w:val="0"/>
          <w:i w:val="0"/>
          <w:sz w:val="22"/>
        </w:rPr>
        <w:t>2. Encourages Active Learning:</w:t>
      </w:r>
    </w:p>
    <w:p>
      <w:pPr>
        <w:spacing w:line="276" w:lineRule="auto" w:after="80"/>
        <w:ind w:left="714" w:hanging="357"/>
      </w:pPr>
      <w:r>
        <w:rPr>
          <w:rFonts w:ascii="Cambria" w:hAnsi="Cambria"/>
          <w:sz w:val="22"/>
        </w:rPr>
        <w:t xml:space="preserve">o </w:t>
      </w:r>
      <w:r>
        <w:rPr>
          <w:rFonts w:ascii="Cambria" w:hAnsi="Cambria"/>
          <w:sz w:val="22"/>
        </w:rPr>
        <w:t>When students assess their own work or that of their peers, they are more likely to engage actively with the material, making learning a more interactive and reflective process.</w:t>
      </w:r>
    </w:p>
    <w:p>
      <w:pPr>
        <w:spacing w:after="80" w:before="120" w:line="276" w:lineRule="auto"/>
      </w:pPr>
      <w:r>
        <w:rPr>
          <w:rFonts w:ascii="Cambria" w:hAnsi="Cambria"/>
          <w:b w:val="0"/>
          <w:i w:val="0"/>
          <w:sz w:val="22"/>
        </w:rPr>
        <w:t>3. Promotes Responsibility and Accountability:</w:t>
      </w:r>
    </w:p>
    <w:p>
      <w:pPr>
        <w:spacing w:line="276" w:lineRule="auto" w:after="80"/>
        <w:ind w:left="714" w:hanging="357"/>
      </w:pPr>
      <w:r>
        <w:rPr>
          <w:rFonts w:ascii="Cambria" w:hAnsi="Cambria"/>
          <w:sz w:val="22"/>
        </w:rPr>
        <w:t xml:space="preserve">o </w:t>
      </w:r>
      <w:r>
        <w:rPr>
          <w:rFonts w:ascii="Cambria" w:hAnsi="Cambria"/>
          <w:sz w:val="22"/>
        </w:rPr>
        <w:t>Self-assessment encourages students to take ownership of their learning, while peer assessment promotes responsibility in providing valuable feedback to others.</w:t>
      </w:r>
    </w:p>
    <w:p>
      <w:pPr>
        <w:spacing w:after="80" w:before="120" w:line="276" w:lineRule="auto"/>
      </w:pPr>
      <w:r>
        <w:rPr>
          <w:rFonts w:ascii="Cambria" w:hAnsi="Cambria"/>
          <w:b w:val="0"/>
          <w:i w:val="0"/>
          <w:sz w:val="22"/>
        </w:rPr>
        <w:t>4. Develops Communication Skills:</w:t>
      </w:r>
    </w:p>
    <w:p>
      <w:pPr>
        <w:spacing w:line="276" w:lineRule="auto" w:after="80"/>
        <w:ind w:left="714" w:hanging="357"/>
      </w:pPr>
      <w:r>
        <w:rPr>
          <w:rFonts w:ascii="Cambria" w:hAnsi="Cambria"/>
          <w:sz w:val="22"/>
        </w:rPr>
        <w:t xml:space="preserve">o </w:t>
      </w:r>
      <w:r>
        <w:rPr>
          <w:rFonts w:ascii="Cambria" w:hAnsi="Cambria"/>
          <w:sz w:val="22"/>
        </w:rPr>
        <w:t>Through providing feedback to their peers and reflecting on their own work, students develop strong communication skills—both in giving and receiving feedback.</w:t>
      </w:r>
    </w:p>
    <w:p>
      <w:pPr>
        <w:spacing w:after="80" w:before="120" w:line="276" w:lineRule="auto"/>
      </w:pPr>
      <w:r>
        <w:rPr>
          <w:rFonts w:ascii="Cambria" w:hAnsi="Cambria"/>
          <w:b w:val="0"/>
          <w:i w:val="0"/>
          <w:sz w:val="22"/>
        </w:rPr>
        <w:t>5. Fosters Collaboration:</w:t>
      </w:r>
    </w:p>
    <w:p>
      <w:pPr>
        <w:spacing w:line="276" w:lineRule="auto" w:after="80"/>
        <w:ind w:left="714" w:hanging="357"/>
      </w:pPr>
      <w:r>
        <w:rPr>
          <w:rFonts w:ascii="Cambria" w:hAnsi="Cambria"/>
          <w:sz w:val="22"/>
        </w:rPr>
        <w:t xml:space="preserve">o </w:t>
      </w:r>
      <w:r>
        <w:rPr>
          <w:rFonts w:ascii="Cambria" w:hAnsi="Cambria"/>
          <w:sz w:val="22"/>
        </w:rPr>
        <w:t>Peer-assessment fosters collaborative learning, where students work together to improve their understanding of the material and learn from each other's strengths.</w:t>
      </w:r>
    </w:p>
    <w:p>
      <w:pPr>
        <w:spacing w:after="80" w:before="120" w:line="276" w:lineRule="auto"/>
      </w:pPr>
      <w:r>
        <w:rPr>
          <w:rFonts w:ascii="Cambria" w:hAnsi="Cambria"/>
          <w:b w:val="0"/>
          <w:i w:val="0"/>
          <w:sz w:val="22"/>
        </w:rPr>
        <w:t>6. Improves Academic Performance:</w:t>
      </w:r>
    </w:p>
    <w:p>
      <w:pPr>
        <w:spacing w:line="276" w:lineRule="auto" w:after="80"/>
        <w:ind w:left="714" w:hanging="357"/>
      </w:pPr>
      <w:r>
        <w:rPr>
          <w:rFonts w:ascii="Cambria" w:hAnsi="Cambria"/>
          <w:sz w:val="22"/>
        </w:rPr>
        <w:t xml:space="preserve">o </w:t>
      </w:r>
      <w:r>
        <w:rPr>
          <w:rFonts w:ascii="Cambria" w:hAnsi="Cambria"/>
          <w:sz w:val="22"/>
        </w:rPr>
        <w:t>By reflecting on their own performance and receiving feedback, students can make targeted improvements in their work, leading to enhanced academic outcomes.</w:t>
      </w:r>
    </w:p>
    <w:p>
      <w:pPr>
        <w:spacing w:before="280" w:after="160"/>
      </w:pPr>
      <w:r>
        <w:rPr>
          <w:rFonts w:ascii="Cambria" w:hAnsi="Cambria"/>
          <w:b/>
          <w:color w:val="1F3A5F"/>
          <w:sz w:val="29"/>
        </w:rPr>
        <w:t>24.4. Implementation Guidelines for Peer and Self-Assessment</w:t>
      </w:r>
    </w:p>
    <w:p>
      <w:pPr>
        <w:spacing w:after="80" w:before="120" w:line="276" w:lineRule="auto"/>
      </w:pPr>
      <w:r>
        <w:rPr>
          <w:rFonts w:ascii="Cambria" w:hAnsi="Cambria"/>
          <w:b w:val="0"/>
          <w:i w:val="0"/>
          <w:sz w:val="22"/>
        </w:rPr>
        <w:t>1. Clear Guidelines:</w:t>
      </w:r>
    </w:p>
    <w:p>
      <w:pPr>
        <w:spacing w:line="276" w:lineRule="auto" w:after="80"/>
        <w:ind w:left="714" w:hanging="357"/>
      </w:pPr>
      <w:r>
        <w:rPr>
          <w:rFonts w:ascii="Cambria" w:hAnsi="Cambria"/>
          <w:sz w:val="22"/>
        </w:rPr>
        <w:t xml:space="preserve">o </w:t>
      </w:r>
      <w:r>
        <w:rPr>
          <w:rFonts w:ascii="Cambria" w:hAnsi="Cambria"/>
          <w:sz w:val="22"/>
        </w:rPr>
        <w:t>To ensure that peer and self-assessments are effective, instructors should provide clear guidelines and rubrics for both self and peer evaluation. These guidelines should outline the criteria for assessment and ensure that students understand how to evaluate themselves and their peers fairly and constructively.</w:t>
      </w:r>
    </w:p>
    <w:p>
      <w:pPr>
        <w:spacing w:after="80" w:before="120" w:line="276" w:lineRule="auto"/>
      </w:pPr>
      <w:r>
        <w:rPr>
          <w:rFonts w:ascii="Cambria" w:hAnsi="Cambria"/>
          <w:b w:val="0"/>
          <w:i w:val="0"/>
          <w:sz w:val="22"/>
        </w:rPr>
        <w:t>2. Anonymous Feedback:</w:t>
      </w:r>
    </w:p>
    <w:p>
      <w:pPr>
        <w:spacing w:line="276" w:lineRule="auto" w:after="80"/>
        <w:ind w:left="714" w:hanging="357"/>
      </w:pPr>
      <w:r>
        <w:rPr>
          <w:rFonts w:ascii="Cambria" w:hAnsi="Cambria"/>
          <w:sz w:val="22"/>
        </w:rPr>
        <w:t xml:space="preserve">o </w:t>
      </w:r>
      <w:r>
        <w:rPr>
          <w:rFonts w:ascii="Cambria" w:hAnsi="Cambria"/>
          <w:sz w:val="22"/>
        </w:rPr>
        <w:t>For peer-assessment, anonymity can help avoid bias and ensure that students feel comfortable providing honest feedback. Tools such as online platforms or peer assessment software can facilitate anonymous feedback exchange.</w:t>
      </w:r>
    </w:p>
    <w:p>
      <w:pPr>
        <w:spacing w:after="80" w:before="120" w:line="276" w:lineRule="auto"/>
      </w:pPr>
      <w:r>
        <w:rPr>
          <w:rFonts w:ascii="Cambria" w:hAnsi="Cambria"/>
          <w:b w:val="0"/>
          <w:i w:val="0"/>
          <w:sz w:val="22"/>
        </w:rPr>
        <w:t>3. Structured Reflection:</w:t>
      </w:r>
    </w:p>
    <w:p>
      <w:pPr>
        <w:spacing w:line="276" w:lineRule="auto" w:after="80"/>
        <w:ind w:left="714" w:hanging="357"/>
      </w:pPr>
      <w:r>
        <w:rPr>
          <w:rFonts w:ascii="Cambria" w:hAnsi="Cambria"/>
          <w:sz w:val="22"/>
        </w:rPr>
        <w:t xml:space="preserve">o </w:t>
      </w:r>
      <w:r>
        <w:rPr>
          <w:rFonts w:ascii="Cambria" w:hAnsi="Cambria"/>
          <w:sz w:val="22"/>
        </w:rPr>
        <w:t>Self-assessment should be structured. Students should be guided on how to reflect on their work by focusing on specific aspects such as the quality of their ideas, the clarity of their arguments, and their use of resources.</w:t>
      </w:r>
    </w:p>
    <w:p>
      <w:pPr>
        <w:spacing w:after="80" w:before="120" w:line="276" w:lineRule="auto"/>
      </w:pPr>
      <w:r>
        <w:rPr>
          <w:rFonts w:ascii="Cambria" w:hAnsi="Cambria"/>
          <w:b w:val="0"/>
          <w:i w:val="0"/>
          <w:sz w:val="22"/>
        </w:rPr>
        <w:t>4. Feedback on Feedback:</w:t>
      </w:r>
    </w:p>
    <w:p>
      <w:pPr>
        <w:spacing w:line="276" w:lineRule="auto" w:after="80"/>
        <w:ind w:left="714" w:hanging="357"/>
      </w:pPr>
      <w:r>
        <w:rPr>
          <w:rFonts w:ascii="Cambria" w:hAnsi="Cambria"/>
          <w:sz w:val="22"/>
        </w:rPr>
        <w:t xml:space="preserve">o </w:t>
      </w:r>
      <w:r>
        <w:rPr>
          <w:rFonts w:ascii="Cambria" w:hAnsi="Cambria"/>
          <w:sz w:val="22"/>
        </w:rPr>
        <w:t>Students should receive feedback on the feedback they provide to their peers. This helps improve the quality of peer reviews and ensures that students are giving constructive, helpful evaluations.</w:t>
      </w:r>
    </w:p>
    <w:p>
      <w:pPr>
        <w:spacing w:after="80" w:before="120" w:line="276" w:lineRule="auto"/>
      </w:pPr>
      <w:r>
        <w:rPr>
          <w:rFonts w:ascii="Cambria" w:hAnsi="Cambria"/>
          <w:b w:val="0"/>
          <w:i w:val="0"/>
          <w:sz w:val="22"/>
        </w:rPr>
        <w:t>5. Use of Rubrics:</w:t>
      </w:r>
    </w:p>
    <w:p>
      <w:pPr>
        <w:spacing w:line="276" w:lineRule="auto" w:after="80"/>
        <w:ind w:left="714" w:hanging="357"/>
      </w:pPr>
      <w:r>
        <w:rPr>
          <w:rFonts w:ascii="Cambria" w:hAnsi="Cambria"/>
          <w:sz w:val="22"/>
        </w:rPr>
        <w:t xml:space="preserve">o </w:t>
      </w:r>
      <w:r>
        <w:rPr>
          <w:rFonts w:ascii="Cambria" w:hAnsi="Cambria"/>
          <w:sz w:val="22"/>
        </w:rPr>
        <w:t>Rubrics should be provided for both peer and self-assessment to ensure consistency in evaluations and to help students focus on key areas of performance. Rubrics outline the expected standards for various aspects of the work being evaluated.</w:t>
      </w:r>
    </w:p>
    <w:p>
      <w:pPr>
        <w:spacing w:after="80" w:before="120" w:line="276" w:lineRule="auto"/>
      </w:pPr>
      <w:r>
        <w:rPr>
          <w:rFonts w:ascii="Cambria" w:hAnsi="Cambria"/>
          <w:b w:val="0"/>
          <w:i w:val="0"/>
          <w:sz w:val="22"/>
        </w:rPr>
        <w:t>6. Integration into Grading:</w:t>
      </w:r>
    </w:p>
    <w:p>
      <w:pPr>
        <w:spacing w:line="276" w:lineRule="auto" w:after="80"/>
        <w:ind w:left="714" w:hanging="357"/>
      </w:pPr>
      <w:r>
        <w:rPr>
          <w:rFonts w:ascii="Cambria" w:hAnsi="Cambria"/>
          <w:sz w:val="22"/>
        </w:rPr>
        <w:t xml:space="preserve">o </w:t>
      </w:r>
      <w:r>
        <w:rPr>
          <w:rFonts w:ascii="Cambria" w:hAnsi="Cambria"/>
          <w:sz w:val="22"/>
        </w:rPr>
        <w:t>While peer and self-assessment should primarily be used for feedback, grades can also be incorporated based on the quality of the self-assessment or peer reviews. This could be a part of participation or effort grades.</w:t>
      </w:r>
    </w:p>
    <w:p>
      <w:pPr>
        <w:spacing w:after="80" w:before="120" w:line="276" w:lineRule="auto"/>
      </w:pPr>
      <w:r>
        <w:rPr>
          <w:rFonts w:ascii="Cambria" w:hAnsi="Cambria"/>
          <w:b w:val="0"/>
          <w:i w:val="0"/>
          <w:sz w:val="22"/>
        </w:rPr>
        <w:t>7. Ongoing Assessment:</w:t>
      </w:r>
    </w:p>
    <w:p>
      <w:pPr>
        <w:spacing w:line="276" w:lineRule="auto" w:after="80"/>
        <w:ind w:left="714" w:hanging="357"/>
      </w:pPr>
      <w:r>
        <w:rPr>
          <w:rFonts w:ascii="Cambria" w:hAnsi="Cambria"/>
          <w:sz w:val="22"/>
        </w:rPr>
        <w:t xml:space="preserve">o </w:t>
      </w:r>
      <w:r>
        <w:rPr>
          <w:rFonts w:ascii="Cambria" w:hAnsi="Cambria"/>
          <w:sz w:val="22"/>
        </w:rPr>
        <w:t>Peer and self-assessment should be ongoing and not just limited to one point in the course. Regular assessment allows students to track their progress and make continuous improvements.</w:t>
      </w:r>
    </w:p>
    <w:p>
      <w:pPr>
        <w:spacing w:before="280" w:after="160"/>
      </w:pPr>
      <w:r>
        <w:rPr>
          <w:rFonts w:ascii="Cambria" w:hAnsi="Cambria"/>
          <w:b/>
          <w:color w:val="1F3A5F"/>
          <w:sz w:val="29"/>
        </w:rPr>
        <w:t>24.5. Challenges of Peer and Self-Assessment</w:t>
      </w:r>
    </w:p>
    <w:p>
      <w:pPr>
        <w:spacing w:after="80" w:before="120" w:line="276" w:lineRule="auto"/>
      </w:pPr>
      <w:r>
        <w:rPr>
          <w:rFonts w:ascii="Cambria" w:hAnsi="Cambria"/>
          <w:b w:val="0"/>
          <w:i w:val="0"/>
          <w:sz w:val="22"/>
        </w:rPr>
        <w:t>1. Bias and Subjectivity:</w:t>
      </w:r>
    </w:p>
    <w:p>
      <w:pPr>
        <w:spacing w:line="276" w:lineRule="auto" w:after="80"/>
        <w:ind w:left="714" w:hanging="357"/>
      </w:pPr>
      <w:r>
        <w:rPr>
          <w:rFonts w:ascii="Cambria" w:hAnsi="Cambria"/>
          <w:sz w:val="22"/>
        </w:rPr>
        <w:t xml:space="preserve">o </w:t>
      </w:r>
      <w:r>
        <w:rPr>
          <w:rFonts w:ascii="Cambria" w:hAnsi="Cambria"/>
          <w:sz w:val="22"/>
        </w:rPr>
        <w:t>Peer assessments can be influenced by personal biases, such as familiarity or friendships. To mitigate this, instructors should ensure that assessment criteria are clear and that students are trained to provide objective feedback.</w:t>
      </w:r>
    </w:p>
    <w:p>
      <w:pPr>
        <w:spacing w:after="80" w:before="120" w:line="276" w:lineRule="auto"/>
      </w:pPr>
      <w:r>
        <w:rPr>
          <w:rFonts w:ascii="Cambria" w:hAnsi="Cambria"/>
          <w:b w:val="0"/>
          <w:i w:val="0"/>
          <w:sz w:val="22"/>
        </w:rPr>
        <w:t>2. Inconsistent Feedback:</w:t>
      </w:r>
    </w:p>
    <w:p>
      <w:pPr>
        <w:spacing w:line="276" w:lineRule="auto" w:after="80"/>
        <w:ind w:left="714" w:hanging="357"/>
      </w:pPr>
      <w:r>
        <w:rPr>
          <w:rFonts w:ascii="Cambria" w:hAnsi="Cambria"/>
          <w:sz w:val="22"/>
        </w:rPr>
        <w:t xml:space="preserve">o </w:t>
      </w:r>
      <w:r>
        <w:rPr>
          <w:rFonts w:ascii="Cambria" w:hAnsi="Cambria"/>
          <w:sz w:val="22"/>
        </w:rPr>
        <w:t>Some students may provide inconsistent or unhelpful feedback. This can be addressed by ensuring students understand the importance of constructive feedback and offering guidance on how to give it.</w:t>
      </w:r>
    </w:p>
    <w:p>
      <w:pPr>
        <w:spacing w:after="80" w:before="120" w:line="276" w:lineRule="auto"/>
      </w:pPr>
      <w:r>
        <w:rPr>
          <w:rFonts w:ascii="Cambria" w:hAnsi="Cambria"/>
          <w:b w:val="0"/>
          <w:i w:val="0"/>
          <w:sz w:val="22"/>
        </w:rPr>
        <w:t>3. Inaccurate Self-Assessment:</w:t>
      </w:r>
    </w:p>
    <w:p>
      <w:pPr>
        <w:spacing w:line="276" w:lineRule="auto" w:after="80"/>
        <w:ind w:left="714" w:hanging="357"/>
      </w:pPr>
      <w:r>
        <w:rPr>
          <w:rFonts w:ascii="Cambria" w:hAnsi="Cambria"/>
          <w:sz w:val="22"/>
        </w:rPr>
        <w:t xml:space="preserve">o </w:t>
      </w:r>
      <w:r>
        <w:rPr>
          <w:rFonts w:ascii="Cambria" w:hAnsi="Cambria"/>
          <w:sz w:val="22"/>
        </w:rPr>
        <w:t>Students may sometimes overestimate or underestimate their own performance. To address this, instructors should compare self-assessment with actual performance and provide feedback to students on their ability to evaluate themselves accurately.</w:t>
      </w:r>
    </w:p>
    <w:p>
      <w:pPr>
        <w:spacing w:after="80" w:before="120" w:line="276" w:lineRule="auto"/>
      </w:pPr>
      <w:r>
        <w:rPr>
          <w:rFonts w:ascii="Cambria" w:hAnsi="Cambria"/>
          <w:b w:val="0"/>
          <w:i w:val="0"/>
          <w:sz w:val="22"/>
        </w:rPr>
        <w:t>4. Time and Effort:</w:t>
      </w:r>
    </w:p>
    <w:p>
      <w:pPr>
        <w:spacing w:line="276" w:lineRule="auto" w:after="80"/>
        <w:ind w:left="714" w:hanging="357"/>
      </w:pPr>
      <w:r>
        <w:rPr>
          <w:rFonts w:ascii="Cambria" w:hAnsi="Cambria"/>
          <w:sz w:val="22"/>
        </w:rPr>
        <w:t xml:space="preserve">o </w:t>
      </w:r>
      <w:r>
        <w:rPr>
          <w:rFonts w:ascii="Cambria" w:hAnsi="Cambria"/>
          <w:sz w:val="22"/>
        </w:rPr>
        <w:t>Peer and self-assessment require additional time and effort from students. To ensure that these assessments do not overwhelm students, instructors should structure them in a manageable way and integrate them effectively into the course workload.</w:t>
      </w:r>
    </w:p>
    <w:p>
      <w:pPr>
        <w:spacing w:before="280" w:after="160"/>
      </w:pPr>
      <w:r>
        <w:rPr>
          <w:rFonts w:ascii="Cambria" w:hAnsi="Cambria"/>
          <w:b/>
          <w:color w:val="1F3A5F"/>
          <w:sz w:val="29"/>
        </w:rPr>
        <w:t>24.6. Best Practices for Peer and Self-Assessment</w:t>
      </w:r>
    </w:p>
    <w:p>
      <w:pPr>
        <w:spacing w:after="80" w:before="120" w:line="276" w:lineRule="auto"/>
      </w:pPr>
      <w:r>
        <w:rPr>
          <w:rFonts w:ascii="Cambria" w:hAnsi="Cambria"/>
          <w:b w:val="0"/>
          <w:i w:val="0"/>
          <w:sz w:val="22"/>
        </w:rPr>
        <w:t>1. Provide Clear Expectations: Clearly define the goals of peer and self-assessment so that students understand its purpose and how it will be used to enhance their learning.</w:t>
      </w:r>
    </w:p>
    <w:p>
      <w:pPr>
        <w:spacing w:after="80" w:before="120" w:line="276" w:lineRule="auto"/>
      </w:pPr>
      <w:r>
        <w:rPr>
          <w:rFonts w:ascii="Cambria" w:hAnsi="Cambria"/>
          <w:b w:val="0"/>
          <w:i w:val="0"/>
          <w:sz w:val="22"/>
        </w:rPr>
        <w:t>2. Create a Safe Environment: Encourage a positive and supportive environment where feedback is viewed as a learning tool rather than criticism.</w:t>
      </w:r>
    </w:p>
    <w:p>
      <w:pPr>
        <w:spacing w:after="80" w:before="120" w:line="276" w:lineRule="auto"/>
      </w:pPr>
      <w:r>
        <w:rPr>
          <w:rFonts w:ascii="Cambria" w:hAnsi="Cambria"/>
          <w:b w:val="0"/>
          <w:i w:val="0"/>
          <w:sz w:val="22"/>
        </w:rPr>
        <w:t>3. Ensure Transparency in Grading: Make sure students know how their peer and self-assessments will be graded, and ensure that this assessment aligns with the course's grading criteria.</w:t>
      </w:r>
    </w:p>
    <w:p>
      <w:pPr>
        <w:spacing w:after="80" w:before="120" w:line="276" w:lineRule="auto"/>
      </w:pPr>
      <w:r>
        <w:rPr>
          <w:rFonts w:ascii="Cambria" w:hAnsi="Cambria"/>
          <w:b w:val="0"/>
          <w:i w:val="0"/>
          <w:sz w:val="22"/>
        </w:rPr>
        <w:t>4. Offer Support and Guidance: Provide students with the tools and resources to give effective feedback. This can include examples of well-constructed feedback, tips on providing constructive criticism, and detailed rubrics.</w:t>
      </w:r>
    </w:p>
    <w:p>
      <w:pPr>
        <w:spacing w:before="280" w:after="160"/>
      </w:pPr>
      <w:r>
        <w:rPr>
          <w:rFonts w:ascii="Cambria" w:hAnsi="Cambria"/>
          <w:b/>
          <w:color w:val="1F3A5F"/>
          <w:sz w:val="29"/>
        </w:rPr>
        <w:t>24.7. Rationale for Peer and Self-Assessment Policy</w:t>
      </w:r>
    </w:p>
    <w:p>
      <w:pPr>
        <w:spacing w:line="276" w:lineRule="auto" w:after="80"/>
        <w:ind w:left="357" w:hanging="357"/>
      </w:pPr>
      <w:r>
        <w:rPr>
          <w:rFonts w:ascii="Cambria" w:hAnsi="Cambria"/>
          <w:sz w:val="22"/>
        </w:rPr>
        <w:t xml:space="preserve">• </w:t>
      </w:r>
      <w:r>
        <w:rPr>
          <w:rFonts w:ascii="Cambria" w:hAnsi="Cambria"/>
          <w:b/>
          <w:sz w:val="22"/>
        </w:rPr>
        <w:t>Enhances Active Learning:</w:t>
      </w:r>
      <w:r>
        <w:rPr>
          <w:rFonts w:ascii="Cambria" w:hAnsi="Cambria"/>
          <w:sz w:val="22"/>
        </w:rPr>
        <w:t xml:space="preserve"> By incorporating peer and self-assessments, students become active participants in the learning process, allowing for deeper engagement and reflection on the material.</w:t>
      </w:r>
    </w:p>
    <w:p>
      <w:pPr>
        <w:spacing w:line="276" w:lineRule="auto" w:after="80"/>
        <w:ind w:left="357" w:hanging="357"/>
      </w:pPr>
      <w:r>
        <w:rPr>
          <w:rFonts w:ascii="Cambria" w:hAnsi="Cambria"/>
          <w:sz w:val="22"/>
        </w:rPr>
        <w:t xml:space="preserve">• </w:t>
      </w:r>
      <w:r>
        <w:rPr>
          <w:rFonts w:ascii="Cambria" w:hAnsi="Cambria"/>
          <w:b/>
          <w:sz w:val="22"/>
        </w:rPr>
        <w:t>Develops Critical Thinking:</w:t>
      </w:r>
      <w:r>
        <w:rPr>
          <w:rFonts w:ascii="Cambria" w:hAnsi="Cambria"/>
          <w:sz w:val="22"/>
        </w:rPr>
        <w:t xml:space="preserve"> Both peer and self-assessment encourage students to engage in critical thinking, not only in evaluating their own work but also in analyzing the work of others.</w:t>
      </w:r>
    </w:p>
    <w:p>
      <w:pPr>
        <w:spacing w:line="276" w:lineRule="auto" w:after="80"/>
        <w:ind w:left="357" w:hanging="357"/>
      </w:pPr>
      <w:r>
        <w:rPr>
          <w:rFonts w:ascii="Cambria" w:hAnsi="Cambria"/>
          <w:sz w:val="22"/>
        </w:rPr>
        <w:t xml:space="preserve">• </w:t>
      </w:r>
      <w:r>
        <w:rPr>
          <w:rFonts w:ascii="Cambria" w:hAnsi="Cambria"/>
          <w:b/>
          <w:sz w:val="22"/>
        </w:rPr>
        <w:t>Improves Communication:</w:t>
      </w:r>
      <w:r>
        <w:rPr>
          <w:rFonts w:ascii="Cambria" w:hAnsi="Cambria"/>
          <w:sz w:val="22"/>
        </w:rPr>
        <w:t xml:space="preserve"> Providing and receiving feedback strengthens students’ communication skills, which are essential in academic and professional settings.</w:t>
      </w:r>
    </w:p>
    <w:p>
      <w:pPr>
        <w:spacing w:line="276" w:lineRule="auto" w:after="80"/>
        <w:ind w:left="357" w:hanging="357"/>
      </w:pPr>
      <w:r>
        <w:rPr>
          <w:rFonts w:ascii="Cambria" w:hAnsi="Cambria"/>
          <w:sz w:val="22"/>
        </w:rPr>
        <w:t xml:space="preserve">• </w:t>
      </w:r>
      <w:r>
        <w:rPr>
          <w:rFonts w:ascii="Cambria" w:hAnsi="Cambria"/>
          <w:b/>
          <w:sz w:val="22"/>
        </w:rPr>
        <w:t>Promotes Personal Growth:</w:t>
      </w:r>
      <w:r>
        <w:rPr>
          <w:rFonts w:ascii="Cambria" w:hAnsi="Cambria"/>
          <w:sz w:val="22"/>
        </w:rPr>
        <w:t xml:space="preserve"> Self-assessment, in particular, encourages students to take ownership of their learning, helping them identify their strengths and areas for improvement.</w:t>
      </w:r>
    </w:p>
    <w:p>
      <w:pPr>
        <w:spacing w:after="120" w:before="0" w:line="276" w:lineRule="auto"/>
        <w:jc w:val="both"/>
      </w:pPr>
      <w:r>
        <w:rPr>
          <w:rFonts w:ascii="Cambria" w:hAnsi="Cambria"/>
          <w:sz w:val="22"/>
        </w:rPr>
        <w:t>This Peer and Self-Assessment Policy ensures that students develop important academic and interpersonal skills such as critical thinking, communication, and self-reflection, while also improving their overall performance and engagement in the course.</w:t>
      </w:r>
    </w:p>
    <w:p>
      <w:pPr>
        <w:spacing w:before="360" w:after="200"/>
      </w:pPr>
      <w:r>
        <w:rPr>
          <w:rFonts w:ascii="Cambria" w:hAnsi="Cambria"/>
          <w:b/>
          <w:color w:val="1F3A5F"/>
          <w:sz w:val="36"/>
        </w:rPr>
        <w:t>25. Evaluation Pattern for Theory Courses</w:t>
      </w:r>
    </w:p>
    <w:p>
      <w:pPr>
        <w:spacing w:before="280" w:after="160"/>
      </w:pPr>
      <w:r>
        <w:rPr>
          <w:rFonts w:ascii="Cambria" w:hAnsi="Cambria"/>
          <w:b/>
          <w:color w:val="1F3A5F"/>
          <w:sz w:val="29"/>
        </w:rPr>
        <w:t>25.1. Theory Courses – Overview</w:t>
      </w:r>
    </w:p>
    <w:p>
      <w:pPr>
        <w:spacing w:line="276" w:lineRule="auto" w:after="80"/>
        <w:ind w:left="357" w:hanging="357"/>
      </w:pPr>
      <w:r>
        <w:rPr>
          <w:rFonts w:ascii="Cambria" w:hAnsi="Cambria"/>
          <w:sz w:val="22"/>
        </w:rPr>
        <w:t xml:space="preserve">• </w:t>
      </w:r>
      <w:r>
        <w:rPr>
          <w:rFonts w:ascii="Cambria" w:hAnsi="Cambria"/>
          <w:b/>
          <w:sz w:val="22"/>
        </w:rPr>
        <w:t>Syllabus Structure: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Divided into 6 Course Outcomes (COs).</w:t>
      </w:r>
    </w:p>
    <w:p>
      <w:pPr>
        <w:spacing w:line="276" w:lineRule="auto" w:after="80"/>
        <w:ind w:left="714" w:hanging="357"/>
      </w:pPr>
      <w:r>
        <w:rPr>
          <w:rFonts w:ascii="Cambria" w:hAnsi="Cambria"/>
          <w:sz w:val="22"/>
        </w:rPr>
        <w:t xml:space="preserve">o </w:t>
      </w:r>
      <w:r>
        <w:rPr>
          <w:rFonts w:ascii="Cambria" w:hAnsi="Cambria"/>
          <w:sz w:val="22"/>
        </w:rPr>
        <w:t>Each CO is given equal weightage.</w:t>
      </w:r>
    </w:p>
    <w:p>
      <w:pPr>
        <w:spacing w:before="280" w:after="160"/>
      </w:pPr>
      <w:r>
        <w:rPr>
          <w:rFonts w:ascii="Cambria" w:hAnsi="Cambria"/>
          <w:b/>
          <w:color w:val="1F3A5F"/>
          <w:sz w:val="29"/>
        </w:rPr>
        <w:t>25.2. Assessment Scheme</w:t>
      </w:r>
    </w:p>
    <w:p>
      <w:pPr>
        <w:spacing w:line="276" w:lineRule="auto" w:after="80"/>
        <w:ind w:left="357" w:hanging="357"/>
      </w:pPr>
      <w:r>
        <w:rPr>
          <w:rFonts w:ascii="Cambria" w:hAnsi="Cambria"/>
          <w:sz w:val="22"/>
        </w:rPr>
        <w:t xml:space="preserve">• </w:t>
      </w:r>
      <w:r>
        <w:rPr>
          <w:rFonts w:ascii="Cambria" w:hAnsi="Cambria"/>
          <w:b/>
          <w:sz w:val="22"/>
        </w:rPr>
        <w:t>Total Marks:</w:t>
      </w:r>
      <w:r>
        <w:rPr>
          <w:rFonts w:ascii="Cambria" w:hAnsi="Cambria"/>
          <w:sz w:val="22"/>
        </w:rPr>
        <w:t xml:space="preserve"> 100</w:t>
      </w:r>
    </w:p>
    <w:p>
      <w:pPr>
        <w:spacing w:line="276" w:lineRule="auto" w:after="80"/>
        <w:ind w:left="714" w:hanging="357"/>
      </w:pPr>
      <w:r>
        <w:rPr>
          <w:rFonts w:ascii="Cambria" w:hAnsi="Cambria"/>
          <w:sz w:val="22"/>
        </w:rPr>
        <w:t xml:space="preserve">o </w:t>
      </w:r>
      <w:r>
        <w:rPr>
          <w:rFonts w:ascii="Cambria" w:hAnsi="Cambria"/>
          <w:sz w:val="22"/>
        </w:rPr>
        <w:t>Continuous Internal Evaluation (CIE): 40 marks</w:t>
      </w:r>
    </w:p>
    <w:p>
      <w:pPr>
        <w:spacing w:line="276" w:lineRule="auto" w:after="80"/>
        <w:ind w:left="714" w:hanging="357"/>
      </w:pPr>
      <w:r>
        <w:rPr>
          <w:rFonts w:ascii="Cambria" w:hAnsi="Cambria"/>
          <w:sz w:val="22"/>
        </w:rPr>
        <w:t xml:space="preserve">o </w:t>
      </w:r>
      <w:r>
        <w:rPr>
          <w:rFonts w:ascii="Cambria" w:hAnsi="Cambria"/>
          <w:sz w:val="22"/>
        </w:rPr>
        <w:t>Semester-End Examination (SEE): 60 marks</w:t>
      </w:r>
    </w:p>
    <w:p>
      <w:pPr>
        <w:spacing w:before="280" w:after="160"/>
      </w:pPr>
      <w:r>
        <w:rPr>
          <w:rFonts w:ascii="Cambria" w:hAnsi="Cambria"/>
          <w:b/>
          <w:color w:val="1F3A5F"/>
          <w:sz w:val="29"/>
        </w:rPr>
        <w:t>25.3. Distribution of Marks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134"/>
            <w:shd w:val="clear" w:color="auto" w:fill="1F3A5F"/>
            <w:tcW w:w="1134" w:type="dxa"/>
          </w:tcPr>
          <w:p>
            <w:pPr>
              <w:spacing w:after="40" w:line="264" w:lineRule="auto"/>
              <w:jc w:val="center"/>
            </w:pPr>
            <w:r/>
            <w:r>
              <w:rPr>
                <w:rFonts w:ascii="Cambria" w:hAnsi="Cambria"/>
                <w:b/>
                <w:color w:val="FFFFFF"/>
                <w:sz w:val="21"/>
              </w:rPr>
              <w:t>Sl. No.</w:t>
            </w:r>
          </w:p>
        </w:tc>
        <w:tc>
          <w:tcPr>
            <w:tcW w:type="dxa" w:w="3402"/>
            <w:shd w:val="clear" w:color="auto" w:fill="1F3A5F"/>
            <w:tcW w:w="3402" w:type="dxa"/>
          </w:tcPr>
          <w:p>
            <w:pPr>
              <w:spacing w:after="40" w:line="264" w:lineRule="auto"/>
              <w:jc w:val="center"/>
            </w:pPr>
            <w:r/>
            <w:r>
              <w:rPr>
                <w:rFonts w:ascii="Cambria" w:hAnsi="Cambria"/>
                <w:b/>
                <w:color w:val="FFFFFF"/>
                <w:sz w:val="21"/>
              </w:rPr>
              <w:t>Component</w:t>
            </w:r>
          </w:p>
        </w:tc>
        <w:tc>
          <w:tcPr>
            <w:tcW w:type="dxa" w:w="1701"/>
            <w:shd w:val="clear" w:color="auto" w:fill="1F3A5F"/>
            <w:tcW w:w="1701" w:type="dxa"/>
          </w:tcPr>
          <w:p>
            <w:pPr>
              <w:spacing w:after="40" w:line="264" w:lineRule="auto"/>
              <w:jc w:val="center"/>
            </w:pPr>
            <w:r/>
            <w:r>
              <w:rPr>
                <w:rFonts w:ascii="Cambria" w:hAnsi="Cambria"/>
                <w:b/>
                <w:color w:val="FFFFFF"/>
                <w:sz w:val="21"/>
              </w:rPr>
              <w:t>CIE</w:t>
            </w:r>
          </w:p>
        </w:tc>
        <w:tc>
          <w:tcPr>
            <w:tcW w:type="dxa" w:w="1701"/>
            <w:shd w:val="clear" w:color="auto" w:fill="1F3A5F"/>
            <w:tcW w:w="1701" w:type="dxa"/>
          </w:tcPr>
          <w:p>
            <w:pPr>
              <w:spacing w:after="40" w:line="264" w:lineRule="auto"/>
              <w:jc w:val="center"/>
            </w:pPr>
            <w:r/>
            <w:r>
              <w:rPr>
                <w:rFonts w:ascii="Cambria" w:hAnsi="Cambria"/>
                <w:b/>
                <w:color w:val="FFFFFF"/>
                <w:sz w:val="21"/>
              </w:rPr>
              <w:t>SEE</w:t>
            </w:r>
          </w:p>
        </w:tc>
        <w:tc>
          <w:tcPr>
            <w:tcW w:type="dxa" w:w="1474"/>
            <w:shd w:val="clear" w:color="auto" w:fill="1F3A5F"/>
            <w:tcW w:w="1474" w:type="dxa"/>
          </w:tcPr>
          <w:p>
            <w:pPr>
              <w:spacing w:after="40" w:line="264" w:lineRule="auto"/>
              <w:jc w:val="center"/>
            </w:pPr>
            <w:r/>
            <w:r>
              <w:rPr>
                <w:rFonts w:ascii="Cambria" w:hAnsi="Cambria"/>
                <w:b/>
                <w:color w:val="FFFFFF"/>
                <w:sz w:val="21"/>
              </w:rPr>
              <w:t>Total</w:t>
            </w:r>
          </w:p>
        </w:tc>
      </w:tr>
      <w:tr>
        <w:tc>
          <w:tcPr>
            <w:tcW w:type="dxa" w:w="1134"/>
            <w:tcW w:w="1134" w:type="dxa"/>
          </w:tcPr>
          <w:p>
            <w:pPr>
              <w:spacing w:after="40" w:line="264" w:lineRule="auto"/>
            </w:pPr>
            <w:r/>
            <w:r>
              <w:rPr>
                <w:rFonts w:ascii="Cambria" w:hAnsi="Cambria"/>
                <w:b w:val="0"/>
                <w:sz w:val="21"/>
              </w:rPr>
              <w:t>1</w:t>
            </w:r>
          </w:p>
        </w:tc>
        <w:tc>
          <w:tcPr>
            <w:tcW w:type="dxa" w:w="3402"/>
            <w:tcW w:w="3402" w:type="dxa"/>
          </w:tcPr>
          <w:p>
            <w:pPr>
              <w:spacing w:after="40" w:line="264" w:lineRule="auto"/>
              <w:jc w:val="center"/>
            </w:pPr>
            <w:r/>
            <w:r>
              <w:rPr>
                <w:rFonts w:ascii="Cambria" w:hAnsi="Cambria"/>
                <w:b w:val="0"/>
                <w:sz w:val="21"/>
              </w:rPr>
              <w:t>Theory Course</w:t>
            </w:r>
          </w:p>
        </w:tc>
        <w:tc>
          <w:tcPr>
            <w:tcW w:type="dxa" w:w="1701"/>
            <w:tcW w:w="1701" w:type="dxa"/>
          </w:tcPr>
          <w:p>
            <w:pPr>
              <w:spacing w:after="40" w:line="264" w:lineRule="auto"/>
              <w:jc w:val="center"/>
            </w:pPr>
            <w:r/>
            <w:r>
              <w:rPr>
                <w:rFonts w:ascii="Cambria" w:hAnsi="Cambria"/>
                <w:b w:val="0"/>
                <w:sz w:val="21"/>
              </w:rPr>
              <w:t>40</w:t>
            </w:r>
          </w:p>
        </w:tc>
        <w:tc>
          <w:tcPr>
            <w:tcW w:type="dxa" w:w="1701"/>
            <w:tcW w:w="1701" w:type="dxa"/>
          </w:tcPr>
          <w:p>
            <w:pPr>
              <w:spacing w:after="40" w:line="264" w:lineRule="auto"/>
              <w:jc w:val="center"/>
            </w:pPr>
            <w:r/>
            <w:r>
              <w:rPr>
                <w:rFonts w:ascii="Cambria" w:hAnsi="Cambria"/>
                <w:b w:val="0"/>
                <w:sz w:val="21"/>
              </w:rPr>
              <w:t>60</w:t>
            </w:r>
          </w:p>
        </w:tc>
        <w:tc>
          <w:tcPr>
            <w:tcW w:type="dxa" w:w="1474"/>
            <w:tcW w:w="1474" w:type="dxa"/>
          </w:tcPr>
          <w:p>
            <w:pPr>
              <w:spacing w:after="40" w:line="264" w:lineRule="auto"/>
              <w:jc w:val="center"/>
            </w:pPr>
            <w:r/>
            <w:r>
              <w:rPr>
                <w:rFonts w:ascii="Cambria" w:hAnsi="Cambria"/>
                <w:b w:val="0"/>
                <w:sz w:val="21"/>
              </w:rPr>
              <w:t>100</w:t>
            </w:r>
          </w:p>
        </w:tc>
      </w:tr>
    </w:tbl>
    <w:p>
      <w:pPr>
        <w:spacing w:before="280" w:after="160"/>
      </w:pPr>
      <w:r>
        <w:rPr>
          <w:rFonts w:ascii="Cambria" w:hAnsi="Cambria"/>
          <w:b/>
          <w:color w:val="1F3A5F"/>
          <w:sz w:val="29"/>
        </w:rPr>
        <w:t>25.4. Continuous Internal Examination (CIE) – 40 Marks Breakdown</w:t>
      </w:r>
    </w:p>
    <w:p>
      <w:pPr>
        <w:spacing w:after="80" w:before="120" w:line="276" w:lineRule="auto"/>
      </w:pPr>
      <w:r>
        <w:rPr>
          <w:rFonts w:ascii="Cambria" w:hAnsi="Cambria"/>
          <w:b w:val="0"/>
          <w:i w:val="0"/>
          <w:sz w:val="22"/>
        </w:rPr>
        <w:t>1. Internal Mid Examinations – 18 Marks</w:t>
      </w:r>
    </w:p>
    <w:p>
      <w:pPr>
        <w:spacing w:line="276" w:lineRule="auto" w:after="80"/>
        <w:ind w:left="357" w:hanging="357"/>
      </w:pPr>
      <w:r>
        <w:rPr>
          <w:rFonts w:ascii="Cambria" w:hAnsi="Cambria"/>
          <w:sz w:val="22"/>
        </w:rPr>
        <w:t xml:space="preserve">• </w:t>
      </w:r>
      <w:r>
        <w:rPr>
          <w:rFonts w:ascii="Cambria" w:hAnsi="Cambria"/>
          <w:sz w:val="22"/>
        </w:rPr>
        <w:t>Two Mid Exams conducted during the semester</w:t>
      </w:r>
    </w:p>
    <w:p>
      <w:pPr>
        <w:spacing w:line="276" w:lineRule="auto" w:after="80"/>
        <w:ind w:left="357" w:hanging="357"/>
      </w:pPr>
      <w:r>
        <w:rPr>
          <w:rFonts w:ascii="Cambria" w:hAnsi="Cambria"/>
          <w:sz w:val="22"/>
        </w:rPr>
        <w:t xml:space="preserve">• </w:t>
      </w:r>
      <w:r>
        <w:rPr>
          <w:rFonts w:ascii="Cambria" w:hAnsi="Cambria"/>
          <w:sz w:val="22"/>
        </w:rPr>
        <w:t>Each exam covers half the syllabus (3 COs each)</w:t>
      </w:r>
    </w:p>
    <w:p>
      <w:pPr>
        <w:spacing w:line="276" w:lineRule="auto" w:after="80"/>
        <w:ind w:left="357" w:hanging="357"/>
      </w:pPr>
      <w:r>
        <w:rPr>
          <w:rFonts w:ascii="Cambria" w:hAnsi="Cambria"/>
          <w:sz w:val="22"/>
        </w:rPr>
        <w:t xml:space="preserve">• </w:t>
      </w:r>
      <w:r>
        <w:rPr>
          <w:rFonts w:ascii="Cambria" w:hAnsi="Cambria"/>
          <w:sz w:val="22"/>
        </w:rPr>
        <w:t>No re-examination under any circumstances</w:t>
      </w:r>
    </w:p>
    <w:p>
      <w:pPr>
        <w:spacing w:after="80" w:before="120" w:line="276" w:lineRule="auto"/>
      </w:pPr>
      <w:r>
        <w:rPr>
          <w:rFonts w:ascii="Cambria" w:hAnsi="Cambria"/>
          <w:b w:val="0"/>
          <w:i w:val="0"/>
          <w:sz w:val="22"/>
        </w:rPr>
        <w:t>2. Assignments – 12 Marks</w:t>
      </w:r>
    </w:p>
    <w:p>
      <w:pPr>
        <w:spacing w:line="276" w:lineRule="auto" w:after="80"/>
        <w:ind w:left="357" w:hanging="357"/>
      </w:pPr>
      <w:r>
        <w:rPr>
          <w:rFonts w:ascii="Cambria" w:hAnsi="Cambria"/>
          <w:sz w:val="22"/>
        </w:rPr>
        <w:t xml:space="preserve">• </w:t>
      </w:r>
      <w:r>
        <w:rPr>
          <w:rFonts w:ascii="Cambria" w:hAnsi="Cambria"/>
          <w:sz w:val="22"/>
        </w:rPr>
        <w:t>Typically, 2–3 assignments per course</w:t>
      </w:r>
    </w:p>
    <w:p>
      <w:pPr>
        <w:spacing w:line="276" w:lineRule="auto" w:after="80"/>
        <w:ind w:left="357" w:hanging="357"/>
      </w:pPr>
      <w:r>
        <w:rPr>
          <w:rFonts w:ascii="Cambria" w:hAnsi="Cambria"/>
          <w:sz w:val="22"/>
        </w:rPr>
        <w:t xml:space="preserve">• </w:t>
      </w:r>
      <w:r>
        <w:rPr>
          <w:rFonts w:ascii="Cambria" w:hAnsi="Cambria"/>
          <w:sz w:val="22"/>
        </w:rPr>
        <w:t>Based on Course Outcomes (COs)</w:t>
      </w:r>
    </w:p>
    <w:p>
      <w:pPr>
        <w:spacing w:line="276" w:lineRule="auto" w:after="80"/>
        <w:ind w:left="357" w:hanging="357"/>
      </w:pPr>
      <w:r>
        <w:rPr>
          <w:rFonts w:ascii="Cambria" w:hAnsi="Cambria"/>
          <w:sz w:val="22"/>
        </w:rPr>
        <w:t xml:space="preserve">• </w:t>
      </w:r>
      <w:r>
        <w:rPr>
          <w:rFonts w:ascii="Cambria" w:hAnsi="Cambria"/>
          <w:sz w:val="22"/>
        </w:rPr>
        <w:t>Evaluated by course instructor</w:t>
      </w:r>
    </w:p>
    <w:p>
      <w:pPr>
        <w:spacing w:line="276" w:lineRule="auto" w:after="80"/>
        <w:ind w:left="357" w:hanging="357"/>
      </w:pPr>
      <w:r>
        <w:rPr>
          <w:rFonts w:ascii="Cambria" w:hAnsi="Cambria"/>
          <w:sz w:val="22"/>
        </w:rPr>
        <w:t xml:space="preserve">• </w:t>
      </w:r>
      <w:r>
        <w:rPr>
          <w:rFonts w:ascii="Cambria" w:hAnsi="Cambria"/>
          <w:sz w:val="22"/>
        </w:rPr>
        <w:t>Must be submitted within prescribed deadlines</w:t>
      </w:r>
    </w:p>
    <w:p>
      <w:pPr>
        <w:spacing w:after="80" w:before="120" w:line="276" w:lineRule="auto"/>
      </w:pPr>
      <w:r>
        <w:rPr>
          <w:rFonts w:ascii="Cambria" w:hAnsi="Cambria"/>
          <w:b w:val="0"/>
          <w:i w:val="0"/>
          <w:sz w:val="22"/>
        </w:rPr>
        <w:t>3. Projects / Case Studies / Quiz / Tests – 6 Marks</w:t>
      </w:r>
    </w:p>
    <w:p>
      <w:pPr>
        <w:spacing w:line="276" w:lineRule="auto" w:after="80"/>
        <w:ind w:left="357" w:hanging="357"/>
      </w:pPr>
      <w:r>
        <w:rPr>
          <w:rFonts w:ascii="Cambria" w:hAnsi="Cambria"/>
          <w:sz w:val="22"/>
        </w:rPr>
        <w:t xml:space="preserve">• </w:t>
      </w:r>
      <w:r>
        <w:rPr>
          <w:rFonts w:ascii="Cambria" w:hAnsi="Cambria"/>
          <w:b/>
          <w:sz w:val="22"/>
        </w:rPr>
        <w:t>Can include: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Mini-projects</w:t>
      </w:r>
    </w:p>
    <w:p>
      <w:pPr>
        <w:spacing w:line="276" w:lineRule="auto" w:after="80"/>
        <w:ind w:left="714" w:hanging="357"/>
      </w:pPr>
      <w:r>
        <w:rPr>
          <w:rFonts w:ascii="Cambria" w:hAnsi="Cambria"/>
          <w:sz w:val="22"/>
        </w:rPr>
        <w:t xml:space="preserve">o </w:t>
      </w:r>
      <w:r>
        <w:rPr>
          <w:rFonts w:ascii="Cambria" w:hAnsi="Cambria"/>
          <w:sz w:val="22"/>
        </w:rPr>
        <w:t>Subject-based case studies</w:t>
      </w:r>
    </w:p>
    <w:p>
      <w:pPr>
        <w:spacing w:line="276" w:lineRule="auto" w:after="80"/>
        <w:ind w:left="714" w:hanging="357"/>
      </w:pPr>
      <w:r>
        <w:rPr>
          <w:rFonts w:ascii="Cambria" w:hAnsi="Cambria"/>
          <w:sz w:val="22"/>
        </w:rPr>
        <w:t xml:space="preserve">o </w:t>
      </w:r>
      <w:r>
        <w:rPr>
          <w:rFonts w:ascii="Cambria" w:hAnsi="Cambria"/>
          <w:sz w:val="22"/>
        </w:rPr>
        <w:t>Online/offline quizzes</w:t>
      </w:r>
    </w:p>
    <w:p>
      <w:pPr>
        <w:spacing w:line="276" w:lineRule="auto" w:after="80"/>
        <w:ind w:left="714" w:hanging="357"/>
      </w:pPr>
      <w:r>
        <w:rPr>
          <w:rFonts w:ascii="Cambria" w:hAnsi="Cambria"/>
          <w:sz w:val="22"/>
        </w:rPr>
        <w:t xml:space="preserve">o </w:t>
      </w:r>
      <w:r>
        <w:rPr>
          <w:rFonts w:ascii="Cambria" w:hAnsi="Cambria"/>
          <w:sz w:val="22"/>
        </w:rPr>
        <w:t>Unit-level tests</w:t>
      </w:r>
    </w:p>
    <w:p>
      <w:pPr>
        <w:spacing w:line="276" w:lineRule="auto" w:after="80"/>
        <w:ind w:left="357" w:hanging="357"/>
      </w:pPr>
      <w:r>
        <w:rPr>
          <w:rFonts w:ascii="Cambria" w:hAnsi="Cambria"/>
          <w:sz w:val="22"/>
        </w:rPr>
        <w:t xml:space="preserve">• </w:t>
      </w:r>
      <w:r>
        <w:rPr>
          <w:rFonts w:ascii="Cambria" w:hAnsi="Cambria"/>
          <w:sz w:val="22"/>
        </w:rPr>
        <w:t>Helps reinforce practical application and CO mapping</w:t>
      </w:r>
    </w:p>
    <w:p>
      <w:pPr>
        <w:spacing w:after="80" w:before="120" w:line="276" w:lineRule="auto"/>
      </w:pPr>
      <w:r>
        <w:rPr>
          <w:rFonts w:ascii="Cambria" w:hAnsi="Cambria"/>
          <w:b w:val="0"/>
          <w:i w:val="0"/>
          <w:sz w:val="22"/>
        </w:rPr>
        <w:t>4. Student Regularity – 4 Marks</w:t>
      </w:r>
    </w:p>
    <w:p>
      <w:pPr>
        <w:spacing w:line="276" w:lineRule="auto" w:after="80"/>
        <w:ind w:left="357" w:hanging="357"/>
      </w:pPr>
      <w:r>
        <w:rPr>
          <w:rFonts w:ascii="Cambria" w:hAnsi="Cambria"/>
          <w:sz w:val="22"/>
        </w:rPr>
        <w:t xml:space="preserve">• </w:t>
      </w:r>
      <w:r>
        <w:rPr>
          <w:rFonts w:ascii="Cambria" w:hAnsi="Cambria"/>
          <w:b/>
          <w:sz w:val="22"/>
        </w:rPr>
        <w:t>Based on class attendance:</w:t>
      </w:r>
      <w:r>
        <w:rPr>
          <w:rFonts w:ascii="Cambria" w:hAnsi="Cambria"/>
          <w:sz w:val="22"/>
        </w:rPr>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835"/>
            <w:shd w:val="clear" w:color="auto" w:fill="1F3A5F"/>
            <w:tcW w:w="2835" w:type="dxa"/>
          </w:tcPr>
          <w:p>
            <w:pPr>
              <w:spacing w:after="40" w:line="264" w:lineRule="auto"/>
              <w:jc w:val="center"/>
            </w:pPr>
            <w:r/>
            <w:r>
              <w:rPr>
                <w:rFonts w:ascii="Cambria" w:hAnsi="Cambria"/>
                <w:b/>
                <w:color w:val="FFFFFF"/>
                <w:sz w:val="21"/>
              </w:rPr>
              <w:t>% Attendance</w:t>
            </w:r>
          </w:p>
        </w:tc>
        <w:tc>
          <w:tcPr>
            <w:tcW w:type="dxa" w:w="1701"/>
            <w:shd w:val="clear" w:color="auto" w:fill="1F3A5F"/>
            <w:tcW w:w="1701" w:type="dxa"/>
          </w:tcPr>
          <w:p>
            <w:pPr>
              <w:spacing w:after="40" w:line="264" w:lineRule="auto"/>
              <w:jc w:val="center"/>
            </w:pPr>
            <w:r/>
            <w:r>
              <w:rPr>
                <w:rFonts w:ascii="Cambria" w:hAnsi="Cambria"/>
                <w:b/>
                <w:color w:val="FFFFFF"/>
                <w:sz w:val="21"/>
              </w:rPr>
              <w:t>Marks</w:t>
            </w:r>
          </w:p>
        </w:tc>
        <w:tc>
          <w:tcPr>
            <w:tcW w:type="dxa" w:w="4876"/>
            <w:shd w:val="clear" w:color="auto" w:fill="1F3A5F"/>
            <w:tcW w:w="4876" w:type="dxa"/>
          </w:tcPr>
          <w:p>
            <w:pPr>
              <w:spacing w:after="40" w:line="264" w:lineRule="auto"/>
              <w:jc w:val="center"/>
            </w:pPr>
            <w:r/>
            <w:r>
              <w:rPr>
                <w:rFonts w:ascii="Cambria" w:hAnsi="Cambria"/>
                <w:b/>
                <w:color w:val="FFFFFF"/>
                <w:sz w:val="21"/>
              </w:rPr>
              <w:t>Grade</w:t>
            </w:r>
          </w:p>
        </w:tc>
      </w:tr>
      <w:tr>
        <w:tc>
          <w:tcPr>
            <w:tcW w:type="dxa" w:w="2835"/>
            <w:tcW w:w="2835" w:type="dxa"/>
          </w:tcPr>
          <w:p>
            <w:pPr>
              <w:spacing w:after="40" w:line="264" w:lineRule="auto"/>
            </w:pPr>
            <w:r/>
            <w:r>
              <w:rPr>
                <w:rFonts w:ascii="Cambria" w:hAnsi="Cambria"/>
                <w:b w:val="0"/>
                <w:sz w:val="21"/>
              </w:rPr>
              <w:t>96% – 100%</w:t>
            </w:r>
          </w:p>
        </w:tc>
        <w:tc>
          <w:tcPr>
            <w:tcW w:type="dxa" w:w="1701"/>
            <w:tcW w:w="1701" w:type="dxa"/>
          </w:tcPr>
          <w:p>
            <w:pPr>
              <w:spacing w:after="40" w:line="264" w:lineRule="auto"/>
              <w:jc w:val="center"/>
            </w:pPr>
            <w:r/>
            <w:r>
              <w:rPr>
                <w:rFonts w:ascii="Cambria" w:hAnsi="Cambria"/>
                <w:b w:val="0"/>
                <w:sz w:val="21"/>
              </w:rPr>
              <w:t>4</w:t>
            </w:r>
          </w:p>
        </w:tc>
        <w:tc>
          <w:tcPr>
            <w:tcW w:type="dxa" w:w="4876"/>
            <w:tcW w:w="4876" w:type="dxa"/>
          </w:tcPr>
          <w:p>
            <w:pPr>
              <w:spacing w:after="40" w:line="264" w:lineRule="auto"/>
              <w:jc w:val="center"/>
            </w:pPr>
            <w:r/>
            <w:r>
              <w:rPr>
                <w:rFonts w:ascii="Cambria" w:hAnsi="Cambria"/>
                <w:b w:val="0"/>
                <w:sz w:val="21"/>
              </w:rPr>
              <w:t>Excellent (A+)</w:t>
            </w:r>
          </w:p>
        </w:tc>
      </w:tr>
      <w:tr>
        <w:tc>
          <w:tcPr>
            <w:tcW w:type="dxa" w:w="2835"/>
            <w:tcW w:w="2835" w:type="dxa"/>
            <w:shd w:val="clear" w:color="auto" w:fill="E8EEF4"/>
          </w:tcPr>
          <w:p>
            <w:pPr>
              <w:spacing w:after="40" w:line="264" w:lineRule="auto"/>
            </w:pPr>
            <w:r/>
            <w:r>
              <w:rPr>
                <w:rFonts w:ascii="Cambria" w:hAnsi="Cambria"/>
                <w:b w:val="0"/>
                <w:sz w:val="21"/>
              </w:rPr>
              <w:t>90% – 95%</w:t>
            </w:r>
          </w:p>
        </w:tc>
        <w:tc>
          <w:tcPr>
            <w:tcW w:type="dxa" w:w="1701"/>
            <w:tcW w:w="1701" w:type="dxa"/>
            <w:shd w:val="clear" w:color="auto" w:fill="E8EEF4"/>
          </w:tcPr>
          <w:p>
            <w:pPr>
              <w:spacing w:after="40" w:line="264" w:lineRule="auto"/>
              <w:jc w:val="center"/>
            </w:pPr>
            <w:r/>
            <w:r>
              <w:rPr>
                <w:rFonts w:ascii="Cambria" w:hAnsi="Cambria"/>
                <w:b w:val="0"/>
                <w:sz w:val="21"/>
              </w:rPr>
              <w:t>3</w:t>
            </w:r>
          </w:p>
        </w:tc>
        <w:tc>
          <w:tcPr>
            <w:tcW w:type="dxa" w:w="4876"/>
            <w:tcW w:w="4876" w:type="dxa"/>
            <w:shd w:val="clear" w:color="auto" w:fill="E8EEF4"/>
          </w:tcPr>
          <w:p>
            <w:pPr>
              <w:spacing w:after="40" w:line="264" w:lineRule="auto"/>
              <w:jc w:val="center"/>
            </w:pPr>
            <w:r/>
            <w:r>
              <w:rPr>
                <w:rFonts w:ascii="Cambria" w:hAnsi="Cambria"/>
                <w:b w:val="0"/>
                <w:sz w:val="21"/>
              </w:rPr>
              <w:t>Very Good (A)</w:t>
            </w:r>
          </w:p>
        </w:tc>
      </w:tr>
      <w:tr>
        <w:tc>
          <w:tcPr>
            <w:tcW w:type="dxa" w:w="2835"/>
            <w:tcW w:w="2835" w:type="dxa"/>
          </w:tcPr>
          <w:p>
            <w:pPr>
              <w:spacing w:after="40" w:line="264" w:lineRule="auto"/>
            </w:pPr>
            <w:r/>
            <w:r>
              <w:rPr>
                <w:rFonts w:ascii="Cambria" w:hAnsi="Cambria"/>
                <w:b w:val="0"/>
                <w:sz w:val="21"/>
              </w:rPr>
              <w:t>80% – 89%</w:t>
            </w:r>
          </w:p>
        </w:tc>
        <w:tc>
          <w:tcPr>
            <w:tcW w:type="dxa" w:w="1701"/>
            <w:tcW w:w="1701" w:type="dxa"/>
          </w:tcPr>
          <w:p>
            <w:pPr>
              <w:spacing w:after="40" w:line="264" w:lineRule="auto"/>
              <w:jc w:val="center"/>
            </w:pPr>
            <w:r/>
            <w:r>
              <w:rPr>
                <w:rFonts w:ascii="Cambria" w:hAnsi="Cambria"/>
                <w:b w:val="0"/>
                <w:sz w:val="21"/>
              </w:rPr>
              <w:t>2</w:t>
            </w:r>
          </w:p>
        </w:tc>
        <w:tc>
          <w:tcPr>
            <w:tcW w:type="dxa" w:w="4876"/>
            <w:tcW w:w="4876" w:type="dxa"/>
          </w:tcPr>
          <w:p>
            <w:pPr>
              <w:spacing w:after="40" w:line="264" w:lineRule="auto"/>
              <w:jc w:val="center"/>
            </w:pPr>
            <w:r/>
            <w:r>
              <w:rPr>
                <w:rFonts w:ascii="Cambria" w:hAnsi="Cambria"/>
                <w:b w:val="0"/>
                <w:sz w:val="21"/>
              </w:rPr>
              <w:t>Good (B)</w:t>
            </w:r>
          </w:p>
        </w:tc>
      </w:tr>
      <w:tr>
        <w:tc>
          <w:tcPr>
            <w:tcW w:type="dxa" w:w="2835"/>
            <w:tcW w:w="2835" w:type="dxa"/>
            <w:shd w:val="clear" w:color="auto" w:fill="E8EEF4"/>
          </w:tcPr>
          <w:p>
            <w:pPr>
              <w:spacing w:after="40" w:line="264" w:lineRule="auto"/>
            </w:pPr>
            <w:r/>
            <w:r>
              <w:rPr>
                <w:rFonts w:ascii="Cambria" w:hAnsi="Cambria"/>
                <w:b w:val="0"/>
                <w:sz w:val="21"/>
              </w:rPr>
              <w:t>75% – 79%</w:t>
            </w:r>
          </w:p>
        </w:tc>
        <w:tc>
          <w:tcPr>
            <w:tcW w:type="dxa" w:w="1701"/>
            <w:tcW w:w="1701" w:type="dxa"/>
            <w:shd w:val="clear" w:color="auto" w:fill="E8EEF4"/>
          </w:tcPr>
          <w:p>
            <w:pPr>
              <w:spacing w:after="40" w:line="264" w:lineRule="auto"/>
              <w:jc w:val="center"/>
            </w:pPr>
            <w:r/>
            <w:r>
              <w:rPr>
                <w:rFonts w:ascii="Cambria" w:hAnsi="Cambria"/>
                <w:b w:val="0"/>
                <w:sz w:val="21"/>
              </w:rPr>
              <w:t>1</w:t>
            </w:r>
          </w:p>
        </w:tc>
        <w:tc>
          <w:tcPr>
            <w:tcW w:type="dxa" w:w="4876"/>
            <w:tcW w:w="4876" w:type="dxa"/>
            <w:shd w:val="clear" w:color="auto" w:fill="E8EEF4"/>
          </w:tcPr>
          <w:p>
            <w:pPr>
              <w:spacing w:after="40" w:line="264" w:lineRule="auto"/>
              <w:jc w:val="center"/>
            </w:pPr>
            <w:r/>
            <w:r>
              <w:rPr>
                <w:rFonts w:ascii="Cambria" w:hAnsi="Cambria"/>
                <w:b w:val="0"/>
                <w:sz w:val="21"/>
              </w:rPr>
              <w:t>Satisfactory (C)</w:t>
            </w:r>
          </w:p>
        </w:tc>
      </w:tr>
      <w:tr>
        <w:tc>
          <w:tcPr>
            <w:tcW w:type="dxa" w:w="2835"/>
            <w:tcW w:w="2835" w:type="dxa"/>
          </w:tcPr>
          <w:p>
            <w:pPr>
              <w:spacing w:after="40" w:line="264" w:lineRule="auto"/>
            </w:pPr>
            <w:r/>
            <w:r>
              <w:rPr>
                <w:rFonts w:ascii="Cambria" w:hAnsi="Cambria"/>
                <w:b w:val="0"/>
                <w:sz w:val="21"/>
              </w:rPr>
              <w:t>&lt; 75%</w:t>
            </w:r>
          </w:p>
        </w:tc>
        <w:tc>
          <w:tcPr>
            <w:tcW w:type="dxa" w:w="1701"/>
            <w:tcW w:w="1701" w:type="dxa"/>
          </w:tcPr>
          <w:p>
            <w:pPr>
              <w:spacing w:after="40" w:line="264" w:lineRule="auto"/>
              <w:jc w:val="center"/>
            </w:pPr>
            <w:r/>
            <w:r>
              <w:rPr>
                <w:rFonts w:ascii="Cambria" w:hAnsi="Cambria"/>
                <w:b w:val="0"/>
                <w:sz w:val="21"/>
              </w:rPr>
              <w:t>0</w:t>
            </w:r>
          </w:p>
        </w:tc>
        <w:tc>
          <w:tcPr>
            <w:tcW w:type="dxa" w:w="4876"/>
            <w:tcW w:w="4876" w:type="dxa"/>
          </w:tcPr>
          <w:p>
            <w:pPr>
              <w:spacing w:after="40" w:line="264" w:lineRule="auto"/>
              <w:jc w:val="center"/>
            </w:pPr>
            <w:r/>
            <w:r>
              <w:rPr>
                <w:rFonts w:ascii="Cambria" w:hAnsi="Cambria"/>
                <w:b w:val="0"/>
                <w:sz w:val="21"/>
              </w:rPr>
              <w:t>Poor (D)</w:t>
            </w:r>
          </w:p>
        </w:tc>
      </w:tr>
    </w:tbl>
    <w:p>
      <w:pPr>
        <w:spacing w:after="120" w:before="0" w:line="276" w:lineRule="auto"/>
        <w:jc w:val="both"/>
      </w:pPr>
      <w:r>
        <w:rPr>
          <w:rFonts w:ascii="Cambria" w:hAnsi="Cambria"/>
          <w:sz w:val="22"/>
        </w:rPr>
        <w:t>Total = 18 (Mid Exams) + 12 (Assignments) + 6 (Quiz/Case/Project) + 4 (Regularity) = 40 Marks</w:t>
      </w:r>
    </w:p>
    <w:p>
      <w:pPr>
        <w:spacing w:before="280" w:after="160"/>
      </w:pPr>
      <w:r>
        <w:rPr>
          <w:rFonts w:ascii="Cambria" w:hAnsi="Cambria"/>
          <w:b/>
          <w:color w:val="1F3A5F"/>
          <w:sz w:val="29"/>
        </w:rPr>
        <w:t>25.5. Semester End Examination (SEE) – Theory Courses</w:t>
      </w:r>
    </w:p>
    <w:p>
      <w:pPr>
        <w:spacing w:after="80" w:before="120" w:line="276" w:lineRule="auto"/>
      </w:pPr>
      <w:r>
        <w:rPr>
          <w:rFonts w:ascii="Cambria" w:hAnsi="Cambria"/>
          <w:b/>
          <w:i w:val="0"/>
          <w:sz w:val="22"/>
        </w:rPr>
        <w:t>General Structure</w:t>
      </w:r>
    </w:p>
    <w:p>
      <w:pPr>
        <w:spacing w:line="276" w:lineRule="auto" w:after="80"/>
        <w:ind w:left="357" w:hanging="357"/>
      </w:pPr>
      <w:r>
        <w:rPr>
          <w:rFonts w:ascii="Cambria" w:hAnsi="Cambria"/>
          <w:sz w:val="22"/>
        </w:rPr>
        <w:t xml:space="preserve">• </w:t>
      </w:r>
      <w:r>
        <w:rPr>
          <w:rFonts w:ascii="Cambria" w:hAnsi="Cambria"/>
          <w:b/>
          <w:sz w:val="22"/>
        </w:rPr>
        <w:t>Total Marks:</w:t>
      </w:r>
      <w:r>
        <w:rPr>
          <w:rFonts w:ascii="Cambria" w:hAnsi="Cambria"/>
          <w:sz w:val="22"/>
        </w:rPr>
        <w:t xml:space="preserve"> 60</w:t>
      </w:r>
    </w:p>
    <w:p>
      <w:pPr>
        <w:spacing w:line="276" w:lineRule="auto" w:after="80"/>
        <w:ind w:left="357" w:hanging="357"/>
      </w:pPr>
      <w:r>
        <w:rPr>
          <w:rFonts w:ascii="Cambria" w:hAnsi="Cambria"/>
          <w:sz w:val="22"/>
        </w:rPr>
        <w:t xml:space="preserve">• </w:t>
      </w:r>
      <w:r>
        <w:rPr>
          <w:rFonts w:ascii="Cambria" w:hAnsi="Cambria"/>
          <w:b/>
          <w:sz w:val="22"/>
        </w:rPr>
        <w:t>Duration:</w:t>
      </w:r>
      <w:r>
        <w:rPr>
          <w:rFonts w:ascii="Cambria" w:hAnsi="Cambria"/>
          <w:sz w:val="22"/>
        </w:rPr>
        <w:t xml:space="preserve"> 3 hours</w:t>
      </w:r>
    </w:p>
    <w:p>
      <w:pPr>
        <w:spacing w:line="276" w:lineRule="auto" w:after="80"/>
        <w:ind w:left="357" w:hanging="357"/>
      </w:pPr>
      <w:r>
        <w:rPr>
          <w:rFonts w:ascii="Cambria" w:hAnsi="Cambria"/>
          <w:sz w:val="22"/>
        </w:rPr>
        <w:t xml:space="preserve">• </w:t>
      </w:r>
      <w:r>
        <w:rPr>
          <w:rFonts w:ascii="Cambria" w:hAnsi="Cambria"/>
          <w:b/>
          <w:sz w:val="22"/>
        </w:rPr>
        <w:t>Type:</w:t>
      </w:r>
      <w:r>
        <w:rPr>
          <w:rFonts w:ascii="Cambria" w:hAnsi="Cambria"/>
          <w:sz w:val="22"/>
        </w:rPr>
        <w:t xml:space="preserve"> Descriptive, with internal choice</w:t>
      </w:r>
    </w:p>
    <w:p>
      <w:pPr>
        <w:spacing w:after="80" w:before="120" w:line="276" w:lineRule="auto"/>
      </w:pPr>
      <w:r>
        <w:rPr>
          <w:rFonts w:ascii="Cambria" w:hAnsi="Cambria"/>
          <w:b/>
          <w:i w:val="0"/>
          <w:sz w:val="22"/>
        </w:rPr>
        <w:t>Question Paper Pattern</w:t>
      </w:r>
    </w:p>
    <w:p>
      <w:pPr>
        <w:spacing w:line="276" w:lineRule="auto" w:after="80"/>
        <w:ind w:left="357" w:hanging="357"/>
      </w:pPr>
      <w:r>
        <w:rPr>
          <w:rFonts w:ascii="Cambria" w:hAnsi="Cambria"/>
          <w:sz w:val="22"/>
        </w:rPr>
        <w:t xml:space="preserve">• </w:t>
      </w:r>
      <w:r>
        <w:rPr>
          <w:rFonts w:ascii="Cambria" w:hAnsi="Cambria"/>
          <w:sz w:val="22"/>
        </w:rPr>
        <w:t>6 Questions × 10 Marks each = 60 Marks</w:t>
      </w:r>
    </w:p>
    <w:p>
      <w:pPr>
        <w:spacing w:line="276" w:lineRule="auto" w:after="80"/>
        <w:ind w:left="357" w:hanging="357"/>
      </w:pPr>
      <w:r>
        <w:rPr>
          <w:rFonts w:ascii="Cambria" w:hAnsi="Cambria"/>
          <w:sz w:val="22"/>
        </w:rPr>
        <w:t xml:space="preserve">• </w:t>
      </w:r>
      <w:r>
        <w:rPr>
          <w:rFonts w:ascii="Cambria" w:hAnsi="Cambria"/>
          <w:sz w:val="22"/>
        </w:rPr>
        <w:t>All questions are compulsory</w:t>
      </w:r>
    </w:p>
    <w:p>
      <w:pPr>
        <w:spacing w:line="276" w:lineRule="auto" w:after="80"/>
        <w:ind w:left="357" w:hanging="357"/>
      </w:pPr>
      <w:r>
        <w:rPr>
          <w:rFonts w:ascii="Cambria" w:hAnsi="Cambria"/>
          <w:sz w:val="22"/>
        </w:rPr>
        <w:t xml:space="preserve">• </w:t>
      </w:r>
      <w:r>
        <w:rPr>
          <w:rFonts w:ascii="Cambria" w:hAnsi="Cambria"/>
          <w:sz w:val="22"/>
        </w:rPr>
        <w:t>Each question carries internal choice (either/or)</w:t>
      </w:r>
    </w:p>
    <w:p>
      <w:pPr>
        <w:spacing w:line="276" w:lineRule="auto" w:after="80"/>
        <w:ind w:left="357" w:hanging="357"/>
      </w:pPr>
      <w:r>
        <w:rPr>
          <w:rFonts w:ascii="Cambria" w:hAnsi="Cambria"/>
          <w:sz w:val="22"/>
        </w:rPr>
        <w:t xml:space="preserve">• </w:t>
      </w:r>
      <w:r>
        <w:rPr>
          <w:rFonts w:ascii="Cambria" w:hAnsi="Cambria"/>
          <w:sz w:val="22"/>
        </w:rPr>
        <w:t>Each question maps to one Course Outcome (CO):</w:t>
      </w:r>
    </w:p>
    <w:p>
      <w:pPr>
        <w:spacing w:line="276" w:lineRule="auto" w:after="80"/>
        <w:ind w:left="714" w:hanging="357"/>
      </w:pPr>
      <w:r>
        <w:rPr>
          <w:rFonts w:ascii="Cambria" w:hAnsi="Cambria"/>
          <w:sz w:val="22"/>
        </w:rPr>
        <w:t xml:space="preserve">o </w:t>
      </w:r>
      <w:r>
        <w:rPr>
          <w:rFonts w:ascii="Cambria" w:hAnsi="Cambria"/>
          <w:sz w:val="22"/>
        </w:rPr>
        <w:t>Q1 → CO1</w:t>
      </w:r>
    </w:p>
    <w:p>
      <w:pPr>
        <w:spacing w:line="276" w:lineRule="auto" w:after="80"/>
        <w:ind w:left="714" w:hanging="357"/>
      </w:pPr>
      <w:r>
        <w:rPr>
          <w:rFonts w:ascii="Cambria" w:hAnsi="Cambria"/>
          <w:sz w:val="22"/>
        </w:rPr>
        <w:t xml:space="preserve">o </w:t>
      </w:r>
      <w:r>
        <w:rPr>
          <w:rFonts w:ascii="Cambria" w:hAnsi="Cambria"/>
          <w:sz w:val="22"/>
        </w:rPr>
        <w:t>Q2 → CO2</w:t>
      </w:r>
    </w:p>
    <w:p>
      <w:pPr>
        <w:spacing w:line="276" w:lineRule="auto" w:after="80"/>
        <w:ind w:left="714" w:hanging="357"/>
      </w:pPr>
      <w:r>
        <w:rPr>
          <w:rFonts w:ascii="Cambria" w:hAnsi="Cambria"/>
          <w:sz w:val="22"/>
        </w:rPr>
        <w:t xml:space="preserve">o </w:t>
      </w:r>
      <w:r>
        <w:rPr>
          <w:rFonts w:ascii="Cambria" w:hAnsi="Cambria"/>
          <w:sz w:val="22"/>
        </w:rPr>
        <w:t>Q3 → CO3</w:t>
      </w:r>
    </w:p>
    <w:p>
      <w:pPr>
        <w:spacing w:line="276" w:lineRule="auto" w:after="80"/>
        <w:ind w:left="714" w:hanging="357"/>
      </w:pPr>
      <w:r>
        <w:rPr>
          <w:rFonts w:ascii="Cambria" w:hAnsi="Cambria"/>
          <w:sz w:val="22"/>
        </w:rPr>
        <w:t xml:space="preserve">o </w:t>
      </w:r>
      <w:r>
        <w:rPr>
          <w:rFonts w:ascii="Cambria" w:hAnsi="Cambria"/>
          <w:sz w:val="22"/>
        </w:rPr>
        <w:t>Q4 → CO4</w:t>
      </w:r>
    </w:p>
    <w:p>
      <w:pPr>
        <w:spacing w:line="276" w:lineRule="auto" w:after="80"/>
        <w:ind w:left="714" w:hanging="357"/>
      </w:pPr>
      <w:r>
        <w:rPr>
          <w:rFonts w:ascii="Cambria" w:hAnsi="Cambria"/>
          <w:sz w:val="22"/>
        </w:rPr>
        <w:t xml:space="preserve">o </w:t>
      </w:r>
      <w:r>
        <w:rPr>
          <w:rFonts w:ascii="Cambria" w:hAnsi="Cambria"/>
          <w:sz w:val="22"/>
        </w:rPr>
        <w:t>Q5 → CO5</w:t>
      </w:r>
    </w:p>
    <w:p>
      <w:pPr>
        <w:spacing w:line="276" w:lineRule="auto" w:after="80"/>
        <w:ind w:left="714" w:hanging="357"/>
      </w:pPr>
      <w:r>
        <w:rPr>
          <w:rFonts w:ascii="Cambria" w:hAnsi="Cambria"/>
          <w:sz w:val="22"/>
        </w:rPr>
        <w:t xml:space="preserve">o </w:t>
      </w:r>
      <w:r>
        <w:rPr>
          <w:rFonts w:ascii="Cambria" w:hAnsi="Cambria"/>
          <w:sz w:val="22"/>
        </w:rPr>
        <w:t>Q6 → CO6</w:t>
      </w:r>
    </w:p>
    <w:p>
      <w:pPr>
        <w:spacing w:after="80" w:before="120" w:line="276" w:lineRule="auto"/>
      </w:pPr>
      <w:r>
        <w:rPr>
          <w:rFonts w:ascii="Cambria" w:hAnsi="Cambria"/>
          <w:b/>
          <w:i w:val="0"/>
          <w:sz w:val="22"/>
        </w:rPr>
        <w:t>Pass Criteria</w:t>
      </w:r>
    </w:p>
    <w:p>
      <w:pPr>
        <w:spacing w:line="276" w:lineRule="auto" w:after="80"/>
        <w:ind w:left="357" w:hanging="357"/>
      </w:pPr>
      <w:r>
        <w:rPr>
          <w:rFonts w:ascii="Cambria" w:hAnsi="Cambria"/>
          <w:sz w:val="22"/>
        </w:rPr>
        <w:t xml:space="preserve">• </w:t>
      </w:r>
      <w:r>
        <w:rPr>
          <w:rFonts w:ascii="Cambria" w:hAnsi="Cambria"/>
          <w:sz w:val="22"/>
        </w:rPr>
        <w:t>Minimum 35% in SEE (i.e., 21 out of 60)</w:t>
      </w:r>
    </w:p>
    <w:p>
      <w:pPr>
        <w:spacing w:line="276" w:lineRule="auto" w:after="80"/>
        <w:ind w:left="357" w:hanging="357"/>
      </w:pPr>
      <w:r>
        <w:rPr>
          <w:rFonts w:ascii="Cambria" w:hAnsi="Cambria"/>
          <w:sz w:val="22"/>
        </w:rPr>
        <w:t xml:space="preserve">• </w:t>
      </w:r>
      <w:r>
        <w:rPr>
          <w:rFonts w:ascii="Cambria" w:hAnsi="Cambria"/>
          <w:sz w:val="22"/>
        </w:rPr>
        <w:t>Overall minimum 40% including both CIE + SEE</w:t>
      </w:r>
    </w:p>
    <w:p>
      <w:pPr>
        <w:spacing w:line="276" w:lineRule="auto" w:after="80"/>
        <w:ind w:left="714" w:hanging="357"/>
      </w:pPr>
      <w:r>
        <w:rPr>
          <w:rFonts w:ascii="Cambria" w:hAnsi="Cambria"/>
          <w:sz w:val="22"/>
        </w:rPr>
        <w:t xml:space="preserve">o </w:t>
      </w:r>
      <w:r>
        <w:rPr>
          <w:rFonts w:ascii="Cambria" w:hAnsi="Cambria"/>
          <w:b/>
          <w:sz w:val="22"/>
        </w:rPr>
        <w:t>CIE:</w:t>
      </w:r>
      <w:r>
        <w:rPr>
          <w:rFonts w:ascii="Cambria" w:hAnsi="Cambria"/>
          <w:sz w:val="22"/>
        </w:rPr>
        <w:t xml:space="preserve"> 40 Marks</w:t>
      </w:r>
    </w:p>
    <w:p>
      <w:pPr>
        <w:spacing w:line="276" w:lineRule="auto" w:after="80"/>
        <w:ind w:left="714" w:hanging="357"/>
      </w:pPr>
      <w:r>
        <w:rPr>
          <w:rFonts w:ascii="Cambria" w:hAnsi="Cambria"/>
          <w:sz w:val="22"/>
        </w:rPr>
        <w:t xml:space="preserve">o </w:t>
      </w:r>
      <w:r>
        <w:rPr>
          <w:rFonts w:ascii="Cambria" w:hAnsi="Cambria"/>
          <w:b/>
          <w:sz w:val="22"/>
        </w:rPr>
        <w:t>SEE:</w:t>
      </w:r>
      <w:r>
        <w:rPr>
          <w:rFonts w:ascii="Cambria" w:hAnsi="Cambria"/>
          <w:sz w:val="22"/>
        </w:rPr>
        <w:t xml:space="preserve"> 60 Marks</w:t>
      </w:r>
    </w:p>
    <w:p>
      <w:pPr>
        <w:spacing w:line="276" w:lineRule="auto" w:after="80"/>
        <w:ind w:left="714" w:hanging="357"/>
      </w:pPr>
      <w:r>
        <w:rPr>
          <w:rFonts w:ascii="Cambria" w:hAnsi="Cambria"/>
          <w:sz w:val="22"/>
        </w:rPr>
        <w:t xml:space="preserve">o </w:t>
      </w:r>
      <w:r>
        <w:rPr>
          <w:rFonts w:ascii="Cambria" w:hAnsi="Cambria"/>
          <w:b/>
          <w:sz w:val="22"/>
        </w:rPr>
        <w:t>Total:</w:t>
      </w:r>
      <w:r>
        <w:rPr>
          <w:rFonts w:ascii="Cambria" w:hAnsi="Cambria"/>
          <w:sz w:val="22"/>
        </w:rPr>
        <w:t xml:space="preserve"> 100 Marks</w:t>
      </w:r>
    </w:p>
    <w:p>
      <w:pPr>
        <w:spacing w:line="276" w:lineRule="auto" w:after="80"/>
        <w:ind w:left="714" w:hanging="357"/>
      </w:pPr>
      <w:r>
        <w:rPr>
          <w:rFonts w:ascii="Cambria" w:hAnsi="Cambria"/>
          <w:sz w:val="22"/>
        </w:rPr>
        <w:t xml:space="preserve">o </w:t>
      </w:r>
      <w:r>
        <w:rPr>
          <w:rFonts w:ascii="Cambria" w:hAnsi="Cambria"/>
          <w:sz w:val="22"/>
        </w:rPr>
        <w:t>Pass mark = 40 out of 100</w:t>
      </w:r>
    </w:p>
    <w:p>
      <w:pPr>
        <w:spacing w:after="80" w:before="120" w:line="276" w:lineRule="auto"/>
      </w:pPr>
      <w:r>
        <w:rPr>
          <w:rFonts w:ascii="Cambria" w:hAnsi="Cambria"/>
          <w:b/>
          <w:i w:val="0"/>
          <w:sz w:val="22"/>
        </w:rPr>
        <w:t>Example:</w:t>
      </w:r>
    </w:p>
    <w:p>
      <w:pPr>
        <w:spacing w:after="80" w:before="120" w:line="276" w:lineRule="auto"/>
      </w:pPr>
      <w:r>
        <w:rPr>
          <w:rFonts w:ascii="Cambria" w:hAnsi="Cambria"/>
          <w:b/>
          <w:i w:val="0"/>
          <w:sz w:val="22"/>
        </w:rPr>
        <w:t>Example:</w:t>
      </w:r>
    </w:p>
    <w:p>
      <w:pPr>
        <w:spacing w:after="120" w:before="0" w:line="276" w:lineRule="auto"/>
        <w:jc w:val="both"/>
      </w:pPr>
      <w:r>
        <w:rPr>
          <w:rFonts w:ascii="Cambria" w:hAnsi="Cambria"/>
          <w:i/>
          <w:sz w:val="22"/>
        </w:rPr>
        <w:t>*[Note: a detailed evaluation-component breakdown table (listing Mid-1, Mid-2, Quiz/case studies, Assignments, Regularity, and End Semester SEE rows against Weightage/Marks/CO/Duration/Dates columns) on this page (Screenshot (6368).png-Screenshot (6369).png) is rendered as overlapping, superimposed text fragments with scrambled numerals and could not be reliably transcribed as a table.]*</w:t>
      </w:r>
    </w:p>
    <w:p>
      <w:pPr>
        <w:spacing w:after="120" w:before="0" w:line="276" w:lineRule="auto"/>
        <w:jc w:val="both"/>
      </w:pPr>
      <w:r>
        <w:rPr>
          <w:rFonts w:ascii="Cambria" w:hAnsi="Cambria"/>
          <w:sz w:val="22"/>
        </w:rPr>
        <w:t>Total = 60%</w:t>
      </w:r>
    </w:p>
    <w:p>
      <w:pPr>
        <w:spacing w:before="360" w:after="200"/>
      </w:pPr>
      <w:r>
        <w:rPr>
          <w:rFonts w:ascii="Cambria" w:hAnsi="Cambria"/>
          <w:b/>
          <w:color w:val="1F3A5F"/>
          <w:sz w:val="36"/>
        </w:rPr>
        <w:t>26. Evaluation Structure for Theory Course with Two Parts</w:t>
      </w:r>
    </w:p>
    <w:p>
      <w:pPr>
        <w:spacing w:after="80" w:before="120" w:line="276" w:lineRule="auto"/>
      </w:pPr>
      <w:r>
        <w:rPr>
          <w:rFonts w:ascii="Cambria" w:hAnsi="Cambria"/>
          <w:b/>
          <w:i w:val="0"/>
          <w:sz w:val="22"/>
        </w:rPr>
        <w:t>Course Division</w:t>
      </w:r>
    </w:p>
    <w:p>
      <w:pPr>
        <w:spacing w:line="276" w:lineRule="auto" w:after="80"/>
        <w:ind w:left="357" w:hanging="357"/>
      </w:pPr>
      <w:r>
        <w:rPr>
          <w:rFonts w:ascii="Cambria" w:hAnsi="Cambria"/>
          <w:sz w:val="22"/>
        </w:rPr>
        <w:t xml:space="preserve">• </w:t>
      </w:r>
      <w:r>
        <w:rPr>
          <w:rFonts w:ascii="Cambria" w:hAnsi="Cambria"/>
          <w:b/>
          <w:sz w:val="22"/>
        </w:rPr>
        <w:t>Part A:</w:t>
      </w:r>
      <w:r>
        <w:rPr>
          <w:rFonts w:ascii="Cambria" w:hAnsi="Cambria"/>
          <w:sz w:val="22"/>
        </w:rPr>
        <w:t xml:space="preserve"> CO-I, CO-II, CO-III</w:t>
      </w:r>
    </w:p>
    <w:p>
      <w:pPr>
        <w:spacing w:line="276" w:lineRule="auto" w:after="80"/>
        <w:ind w:left="357" w:hanging="357"/>
      </w:pPr>
      <w:r>
        <w:rPr>
          <w:rFonts w:ascii="Cambria" w:hAnsi="Cambria"/>
          <w:sz w:val="22"/>
        </w:rPr>
        <w:t xml:space="preserve">• </w:t>
      </w:r>
      <w:r>
        <w:rPr>
          <w:rFonts w:ascii="Cambria" w:hAnsi="Cambria"/>
          <w:b/>
          <w:sz w:val="22"/>
        </w:rPr>
        <w:t>Part B:</w:t>
      </w:r>
      <w:r>
        <w:rPr>
          <w:rFonts w:ascii="Cambria" w:hAnsi="Cambria"/>
          <w:sz w:val="22"/>
        </w:rPr>
        <w:t xml:space="preserve"> CO-IV, CO-V, CO-VI</w:t>
      </w:r>
    </w:p>
    <w:p>
      <w:pPr>
        <w:spacing w:after="80" w:before="120" w:line="276" w:lineRule="auto"/>
      </w:pPr>
      <w:r>
        <w:rPr>
          <w:rFonts w:ascii="Cambria" w:hAnsi="Cambria"/>
          <w:b/>
          <w:i w:val="0"/>
          <w:sz w:val="22"/>
        </w:rPr>
        <w:t>Continuous Internal Evaluation (CIE)</w:t>
      </w:r>
    </w:p>
    <w:p>
      <w:pPr>
        <w:spacing w:after="120" w:before="0" w:line="276" w:lineRule="auto"/>
        <w:jc w:val="both"/>
      </w:pPr>
      <w:r>
        <w:rPr>
          <w:rFonts w:ascii="Cambria" w:hAnsi="Cambria"/>
          <w:sz w:val="22"/>
        </w:rPr>
        <w:t>Assignments Details</w:t>
      </w:r>
    </w:p>
    <w:p>
      <w:pPr>
        <w:spacing w:after="120" w:before="0" w:line="276" w:lineRule="auto"/>
        <w:jc w:val="both"/>
      </w:pPr>
      <w:r>
        <w:rPr>
          <w:rFonts w:ascii="Cambria" w:hAnsi="Cambria"/>
          <w:sz w:val="22"/>
        </w:rPr>
        <w:t>Covers Part A (CO-I, CO-II, CO-III) with 3 internal choice questions (either/or)</w:t>
      </w:r>
    </w:p>
    <w:p>
      <w:pPr>
        <w:spacing w:after="120" w:before="0" w:line="276" w:lineRule="auto"/>
        <w:jc w:val="both"/>
      </w:pPr>
      <w:r>
        <w:rPr>
          <w:rFonts w:ascii="Cambria" w:hAnsi="Cambria"/>
          <w:sz w:val="22"/>
        </w:rPr>
        <w:t>Covers Part B (CO-IV, CO-V, CO-VI) with 3 internal choice questions (either/or)</w:t>
      </w:r>
    </w:p>
    <w:p>
      <w:pPr>
        <w:spacing w:after="120" w:before="0" w:line="276" w:lineRule="auto"/>
        <w:jc w:val="both"/>
      </w:pPr>
      <w:r>
        <w:rPr>
          <w:rFonts w:ascii="Cambria" w:hAnsi="Cambria"/>
          <w:b/>
          <w:sz w:val="22"/>
        </w:rPr>
        <w:t>2 Assignments:</w:t>
      </w:r>
      <w:r>
        <w:rPr>
          <w:rFonts w:ascii="Cambria" w:hAnsi="Cambria"/>
          <w:sz w:val="22"/>
        </w:rPr>
        <w:t xml:space="preserve"> 1 from Part A, 1 from Part B</w:t>
      </w:r>
    </w:p>
    <w:p>
      <w:pPr>
        <w:spacing w:after="120" w:before="0" w:line="276" w:lineRule="auto"/>
        <w:jc w:val="both"/>
      </w:pPr>
      <w:r>
        <w:rPr>
          <w:rFonts w:ascii="Cambria" w:hAnsi="Cambria"/>
          <w:b/>
          <w:sz w:val="22"/>
        </w:rPr>
        <w:t>Project/Quiz/Test 2 Components:</w:t>
      </w:r>
      <w:r>
        <w:rPr>
          <w:rFonts w:ascii="Cambria" w:hAnsi="Cambria"/>
          <w:sz w:val="22"/>
        </w:rPr>
        <w:t xml:space="preserve"> 1 based on Part A, 1 based on Part B</w:t>
      </w:r>
    </w:p>
    <w:p>
      <w:pPr>
        <w:spacing w:after="120" w:before="0" w:line="276" w:lineRule="auto"/>
        <w:jc w:val="both"/>
      </w:pPr>
      <w:r>
        <w:rPr>
          <w:rFonts w:ascii="Cambria" w:hAnsi="Cambria"/>
          <w:sz w:val="22"/>
        </w:rPr>
        <w:t>Regularity 4 marks for attendance as per standard grading</w:t>
      </w:r>
    </w:p>
    <w:p>
      <w:pPr>
        <w:spacing w:after="120" w:before="0" w:line="276" w:lineRule="auto"/>
        <w:jc w:val="both"/>
      </w:pPr>
      <w:r>
        <w:rPr>
          <w:rFonts w:ascii="Cambria" w:hAnsi="Cambria"/>
          <w:b/>
          <w:sz w:val="22"/>
        </w:rPr>
        <w:t>Final CIE Marks Computed like a regular theory course:</w:t>
      </w:r>
      <w:r>
        <w:rPr>
          <w:rFonts w:ascii="Cambria" w:hAnsi="Cambria"/>
          <w:sz w:val="22"/>
        </w:rPr>
        <w:t xml:space="preserve"> Total = 40 Marks</w:t>
      </w:r>
    </w:p>
    <w:p>
      <w:pPr>
        <w:spacing w:after="80" w:before="120" w:line="276" w:lineRule="auto"/>
      </w:pPr>
      <w:r>
        <w:rPr>
          <w:rFonts w:ascii="Cambria" w:hAnsi="Cambria"/>
          <w:b/>
          <w:i w:val="0"/>
          <w:sz w:val="22"/>
        </w:rPr>
        <w:t>Semester End Examination (SEE)</w:t>
      </w:r>
    </w:p>
    <w:p>
      <w:pPr>
        <w:spacing w:after="120" w:before="0" w:line="276" w:lineRule="auto"/>
        <w:jc w:val="both"/>
      </w:pPr>
      <w:r>
        <w:rPr>
          <w:rFonts w:ascii="Cambria" w:hAnsi="Cambria"/>
          <w:sz w:val="22"/>
        </w:rPr>
        <w:t>Part Question Structure</w:t>
      </w:r>
    </w:p>
    <w:p>
      <w:pPr>
        <w:spacing w:after="120" w:before="0" w:line="276" w:lineRule="auto"/>
        <w:jc w:val="both"/>
      </w:pPr>
      <w:r>
        <w:rPr>
          <w:rFonts w:ascii="Cambria" w:hAnsi="Cambria"/>
          <w:b/>
          <w:sz w:val="22"/>
        </w:rPr>
        <w:t>Part A:</w:t>
      </w:r>
      <w:r>
        <w:rPr>
          <w:rFonts w:ascii="Cambria" w:hAnsi="Cambria"/>
          <w:sz w:val="22"/>
        </w:rPr>
        <w:t xml:space="preserve"> 3 Questions (each with either/or choice) from CO-I to CO-III</w:t>
      </w:r>
    </w:p>
    <w:p>
      <w:pPr>
        <w:spacing w:after="120" w:before="0" w:line="276" w:lineRule="auto"/>
        <w:jc w:val="both"/>
      </w:pPr>
      <w:r>
        <w:rPr>
          <w:rFonts w:ascii="Cambria" w:hAnsi="Cambria"/>
          <w:b/>
          <w:sz w:val="22"/>
        </w:rPr>
        <w:t>Part B:</w:t>
      </w:r>
      <w:r>
        <w:rPr>
          <w:rFonts w:ascii="Cambria" w:hAnsi="Cambria"/>
          <w:sz w:val="22"/>
        </w:rPr>
        <w:t xml:space="preserve"> 3 Questions (each with either/or choice) from CO-IV to CO-VI</w:t>
      </w:r>
    </w:p>
    <w:p>
      <w:pPr>
        <w:spacing w:after="120" w:before="0" w:line="276" w:lineRule="auto"/>
        <w:jc w:val="both"/>
      </w:pPr>
      <w:r>
        <w:rPr>
          <w:rFonts w:ascii="Cambria" w:hAnsi="Cambria"/>
          <w:b/>
          <w:sz w:val="22"/>
        </w:rPr>
        <w:t>Answer Sheet:</w:t>
      </w:r>
      <w:r>
        <w:rPr>
          <w:rFonts w:ascii="Cambria" w:hAnsi="Cambria"/>
          <w:sz w:val="22"/>
        </w:rPr>
        <w:t xml:space="preserve"> Separate Answer Book for Part A, Separate Answer Book for Part B</w:t>
      </w:r>
    </w:p>
    <w:p>
      <w:pPr>
        <w:spacing w:after="120" w:before="0" w:line="276" w:lineRule="auto"/>
        <w:jc w:val="both"/>
      </w:pPr>
      <w:r>
        <w:rPr>
          <w:rFonts w:ascii="Cambria" w:hAnsi="Cambria"/>
          <w:b/>
          <w:sz w:val="22"/>
        </w:rPr>
        <w:t>Total:</w:t>
      </w:r>
      <w:r>
        <w:rPr>
          <w:rFonts w:ascii="Cambria" w:hAnsi="Cambria"/>
          <w:sz w:val="22"/>
        </w:rPr>
        <w:t xml:space="preserve"> 3 Questions × 10 Marks = 30 Marks (Part A) + 30 Marks (Part B) = 60 Marks</w:t>
      </w:r>
    </w:p>
    <w:p>
      <w:pPr>
        <w:spacing w:after="120" w:before="0" w:line="276" w:lineRule="auto"/>
        <w:jc w:val="both"/>
      </w:pPr>
      <w:r>
        <w:rPr>
          <w:rFonts w:ascii="Cambria" w:hAnsi="Cambria"/>
          <w:b/>
          <w:sz w:val="22"/>
        </w:rPr>
        <w:t>Grand Total Evaluation Component Weightage:</w:t>
      </w:r>
      <w:r>
        <w:rPr>
          <w:rFonts w:ascii="Cambria" w:hAnsi="Cambria"/>
          <w:sz w:val="22"/>
        </w:rPr>
        <w:t xml:space="preserve"> CIE 40 Marks, SEE 60 Marks, Total 100 Marks</w:t>
      </w:r>
    </w:p>
    <w:p>
      <w:pPr>
        <w:spacing w:after="80" w:before="120" w:line="276" w:lineRule="auto"/>
      </w:pPr>
      <w:r>
        <w:rPr>
          <w:rFonts w:ascii="Cambria" w:hAnsi="Cambria"/>
          <w:b/>
          <w:i w:val="0"/>
          <w:sz w:val="22"/>
        </w:rPr>
        <w:t>Notes</w:t>
      </w:r>
    </w:p>
    <w:p>
      <w:pPr>
        <w:spacing w:line="276" w:lineRule="auto" w:after="80"/>
        <w:ind w:left="357" w:hanging="357"/>
      </w:pPr>
      <w:r>
        <w:rPr>
          <w:rFonts w:ascii="Cambria" w:hAnsi="Cambria"/>
          <w:sz w:val="22"/>
        </w:rPr>
        <w:t xml:space="preserve">• </w:t>
      </w:r>
      <w:r>
        <w:rPr>
          <w:rFonts w:ascii="Cambria" w:hAnsi="Cambria"/>
          <w:sz w:val="22"/>
        </w:rPr>
        <w:t>Mid Exams, Assignments, Attendance etc. Divided equally into Part A &amp; Part B</w:t>
      </w:r>
    </w:p>
    <w:p>
      <w:pPr>
        <w:spacing w:line="276" w:lineRule="auto" w:after="80"/>
        <w:ind w:left="357" w:hanging="357"/>
      </w:pPr>
      <w:r>
        <w:rPr>
          <w:rFonts w:ascii="Cambria" w:hAnsi="Cambria"/>
          <w:sz w:val="22"/>
        </w:rPr>
        <w:t xml:space="preserve">• </w:t>
      </w:r>
      <w:r>
        <w:rPr>
          <w:rFonts w:ascii="Cambria" w:hAnsi="Cambria"/>
          <w:b/>
          <w:sz w:val="22"/>
        </w:rPr>
        <w:t>Standard pass criteria applies:</w:t>
      </w:r>
      <w:r>
        <w:rPr>
          <w:rFonts w:ascii="Cambria" w:hAnsi="Cambria"/>
          <w:sz w:val="22"/>
        </w:rPr>
        <w:t xml:space="preserve"> 35% in SEE, 40% overall</w:t>
      </w:r>
    </w:p>
    <w:p>
      <w:pPr>
        <w:spacing w:before="360" w:after="200"/>
      </w:pPr>
      <w:r>
        <w:rPr>
          <w:rFonts w:ascii="Cambria" w:hAnsi="Cambria"/>
          <w:b/>
          <w:color w:val="1F3A5F"/>
          <w:sz w:val="36"/>
        </w:rPr>
        <w:t>27. Evaluation Structure: Theory-cum-Practical Courses</w:t>
      </w:r>
    </w:p>
    <w:p>
      <w:pPr>
        <w:spacing w:after="80" w:before="120" w:line="276" w:lineRule="auto"/>
      </w:pPr>
      <w:r>
        <w:rPr>
          <w:rFonts w:ascii="Cambria" w:hAnsi="Cambria"/>
          <w:b/>
          <w:i w:val="0"/>
          <w:sz w:val="22"/>
        </w:rPr>
        <w:t>Course Design</w:t>
      </w:r>
    </w:p>
    <w:p>
      <w:pPr>
        <w:spacing w:line="276" w:lineRule="auto" w:after="80"/>
        <w:ind w:left="357" w:hanging="357"/>
      </w:pPr>
      <w:r>
        <w:rPr>
          <w:rFonts w:ascii="Cambria" w:hAnsi="Cambria"/>
          <w:sz w:val="22"/>
        </w:rPr>
        <w:t xml:space="preserve">• </w:t>
      </w:r>
      <w:r>
        <w:rPr>
          <w:rFonts w:ascii="Cambria" w:hAnsi="Cambria"/>
          <w:sz w:val="22"/>
        </w:rPr>
        <w:t>Syllabus is divided into 6 Course Outcomes (COs)</w:t>
      </w:r>
    </w:p>
    <w:p>
      <w:pPr>
        <w:spacing w:line="276" w:lineRule="auto" w:after="80"/>
        <w:ind w:left="357" w:hanging="357"/>
      </w:pPr>
      <w:r>
        <w:rPr>
          <w:rFonts w:ascii="Cambria" w:hAnsi="Cambria"/>
          <w:sz w:val="22"/>
        </w:rPr>
        <w:t xml:space="preserve">• </w:t>
      </w:r>
      <w:r>
        <w:rPr>
          <w:rFonts w:ascii="Cambria" w:hAnsi="Cambria"/>
          <w:sz w:val="22"/>
        </w:rPr>
        <w:t>Equal weightage is assigned to each CO</w:t>
      </w:r>
    </w:p>
    <w:p>
      <w:pPr>
        <w:spacing w:line="276" w:lineRule="auto" w:after="80"/>
        <w:ind w:left="357" w:hanging="357"/>
      </w:pPr>
      <w:r>
        <w:rPr>
          <w:rFonts w:ascii="Cambria" w:hAnsi="Cambria"/>
          <w:sz w:val="22"/>
        </w:rPr>
        <w:t xml:space="preserve">• </w:t>
      </w:r>
      <w:r>
        <w:rPr>
          <w:rFonts w:ascii="Cambria" w:hAnsi="Cambria"/>
          <w:sz w:val="22"/>
        </w:rPr>
        <w:t>Course combines lecture-based content with practical/lab components</w:t>
      </w:r>
    </w:p>
    <w:p>
      <w:pPr>
        <w:spacing w:after="120" w:before="0" w:line="276" w:lineRule="auto"/>
        <w:jc w:val="both"/>
      </w:pPr>
      <w:r>
        <w:rPr>
          <w:rFonts w:ascii="Cambria" w:hAnsi="Cambria"/>
          <w:sz w:val="22"/>
        </w:rPr>
        <w:t>Total Evaluation = 100 Marks</w:t>
      </w:r>
    </w:p>
    <w:p>
      <w:pPr>
        <w:spacing w:after="120" w:before="0" w:line="276" w:lineRule="auto"/>
        <w:jc w:val="both"/>
      </w:pPr>
      <w:r>
        <w:rPr>
          <w:rFonts w:ascii="Cambria" w:hAnsi="Cambria"/>
          <w:b/>
          <w:sz w:val="22"/>
        </w:rPr>
        <w:t>Component Marks:</w:t>
      </w:r>
      <w:r>
        <w:rPr>
          <w:rFonts w:ascii="Cambria" w:hAnsi="Cambria"/>
          <w:sz w:val="22"/>
        </w:rPr>
        <w:t xml:space="preserve"> Continuous Internal Evaluation 40 (CIE) Marks, Semester-End Examination 60 (SEE) Marks</w:t>
      </w:r>
    </w:p>
    <w:p>
      <w:pPr>
        <w:spacing w:after="80" w:before="120" w:line="276" w:lineRule="auto"/>
      </w:pPr>
      <w:r>
        <w:rPr>
          <w:rFonts w:ascii="Cambria" w:hAnsi="Cambria"/>
          <w:b/>
          <w:i w:val="0"/>
          <w:sz w:val="22"/>
        </w:rPr>
        <w:t>CIE Distribution (40 Marks)</w:t>
      </w:r>
    </w:p>
    <w:p>
      <w:pPr>
        <w:spacing w:after="120" w:before="0" w:line="276" w:lineRule="auto"/>
        <w:jc w:val="both"/>
      </w:pPr>
      <w:r>
        <w:rPr>
          <w:rFonts w:ascii="Cambria" w:hAnsi="Cambria"/>
          <w:b/>
          <w:sz w:val="22"/>
        </w:rPr>
        <w:t>Details:</w:t>
      </w:r>
      <w:r>
        <w:rPr>
          <w:rFonts w:ascii="Cambria" w:hAnsi="Cambria"/>
          <w:sz w:val="22"/>
        </w:rPr>
        <w:t xml:space="preserve"> Theory + Practical evaluations – Combined evaluation for both theory and practical parts</w:t>
      </w:r>
    </w:p>
    <w:p>
      <w:pPr>
        <w:spacing w:after="80" w:before="0" w:line="276" w:lineRule="auto"/>
      </w:pPr>
      <w:r>
        <w:rPr>
          <w:rFonts w:ascii="Cambria" w:hAnsi="Cambria"/>
          <w:b w:val="0"/>
          <w:i/>
          <w:sz w:val="22"/>
        </w:rPr>
        <w:t>(Subject to departmental scheme for theory-cum-practical integration)</w:t>
      </w:r>
    </w:p>
    <w:p>
      <w:pPr>
        <w:spacing w:line="276" w:lineRule="auto" w:after="80"/>
        <w:ind w:left="357" w:hanging="357"/>
      </w:pPr>
      <w:r>
        <w:rPr>
          <w:rFonts w:ascii="Cambria" w:hAnsi="Cambria"/>
          <w:sz w:val="22"/>
        </w:rPr>
        <w:t xml:space="preserve">• </w:t>
      </w:r>
      <w:r>
        <w:rPr>
          <w:rFonts w:ascii="Cambria" w:hAnsi="Cambria"/>
          <w:sz w:val="22"/>
        </w:rPr>
        <w:t>Mid Exams (Theory): ~18 Marks</w:t>
      </w:r>
    </w:p>
    <w:p>
      <w:pPr>
        <w:spacing w:line="276" w:lineRule="auto" w:after="80"/>
        <w:ind w:left="357" w:hanging="357"/>
      </w:pPr>
      <w:r>
        <w:rPr>
          <w:rFonts w:ascii="Cambria" w:hAnsi="Cambria"/>
          <w:sz w:val="22"/>
        </w:rPr>
        <w:t xml:space="preserve">• </w:t>
      </w:r>
      <w:r>
        <w:rPr>
          <w:rFonts w:ascii="Cambria" w:hAnsi="Cambria"/>
          <w:b/>
          <w:sz w:val="22"/>
        </w:rPr>
        <w:t>Assignments/Case Studies:</w:t>
      </w:r>
      <w:r>
        <w:rPr>
          <w:rFonts w:ascii="Cambria" w:hAnsi="Cambria"/>
          <w:sz w:val="22"/>
        </w:rPr>
        <w:t xml:space="preserve"> ~12 Marks</w:t>
      </w:r>
    </w:p>
    <w:p>
      <w:pPr>
        <w:spacing w:line="276" w:lineRule="auto" w:after="80"/>
        <w:ind w:left="357" w:hanging="357"/>
      </w:pPr>
      <w:r>
        <w:rPr>
          <w:rFonts w:ascii="Cambria" w:hAnsi="Cambria"/>
          <w:sz w:val="22"/>
        </w:rPr>
        <w:t xml:space="preserve">• </w:t>
      </w:r>
      <w:r>
        <w:rPr>
          <w:rFonts w:ascii="Cambria" w:hAnsi="Cambria"/>
          <w:b/>
          <w:sz w:val="22"/>
        </w:rPr>
        <w:t>Quizzes/Practical Tests/Project Work:</w:t>
      </w:r>
      <w:r>
        <w:rPr>
          <w:rFonts w:ascii="Cambria" w:hAnsi="Cambria"/>
          <w:sz w:val="22"/>
        </w:rPr>
        <w:t xml:space="preserve"> ~6 Marks</w:t>
      </w:r>
    </w:p>
    <w:p>
      <w:pPr>
        <w:spacing w:line="276" w:lineRule="auto" w:after="80"/>
        <w:ind w:left="357" w:hanging="357"/>
      </w:pPr>
      <w:r>
        <w:rPr>
          <w:rFonts w:ascii="Cambria" w:hAnsi="Cambria"/>
          <w:sz w:val="22"/>
        </w:rPr>
        <w:t xml:space="preserve">• </w:t>
      </w:r>
      <w:r>
        <w:rPr>
          <w:rFonts w:ascii="Cambria" w:hAnsi="Cambria"/>
          <w:b/>
          <w:sz w:val="22"/>
        </w:rPr>
        <w:t>Attendance/Regularity:</w:t>
      </w:r>
      <w:r>
        <w:rPr>
          <w:rFonts w:ascii="Cambria" w:hAnsi="Cambria"/>
          <w:sz w:val="22"/>
        </w:rPr>
        <w:t xml:space="preserve"> ~4 Marks</w:t>
      </w:r>
    </w:p>
    <w:p>
      <w:pPr>
        <w:spacing w:after="80" w:before="120" w:line="276" w:lineRule="auto"/>
      </w:pPr>
      <w:r>
        <w:rPr>
          <w:rFonts w:ascii="Cambria" w:hAnsi="Cambria"/>
          <w:b/>
          <w:i w:val="0"/>
          <w:sz w:val="22"/>
        </w:rPr>
        <w:t>SEE Distribution (60 Marks)</w:t>
      </w:r>
    </w:p>
    <w:p>
      <w:pPr>
        <w:spacing w:line="276" w:lineRule="auto" w:after="80"/>
        <w:ind w:left="357" w:hanging="357"/>
      </w:pPr>
      <w:r>
        <w:rPr>
          <w:rFonts w:ascii="Cambria" w:hAnsi="Cambria"/>
          <w:sz w:val="22"/>
        </w:rPr>
        <w:t xml:space="preserve">• </w:t>
      </w:r>
      <w:r>
        <w:rPr>
          <w:rFonts w:ascii="Cambria" w:hAnsi="Cambria"/>
          <w:sz w:val="22"/>
        </w:rPr>
        <w:t>Theory Questions (based on CO1–CO6): Internal choice (either/or) pattern</w:t>
      </w:r>
    </w:p>
    <w:p>
      <w:pPr>
        <w:spacing w:line="276" w:lineRule="auto" w:after="80"/>
        <w:ind w:left="357" w:hanging="357"/>
      </w:pPr>
      <w:r>
        <w:rPr>
          <w:rFonts w:ascii="Cambria" w:hAnsi="Cambria"/>
          <w:sz w:val="22"/>
        </w:rPr>
        <w:t xml:space="preserve">• </w:t>
      </w:r>
      <w:r>
        <w:rPr>
          <w:rFonts w:ascii="Cambria" w:hAnsi="Cambria"/>
          <w:sz w:val="22"/>
        </w:rPr>
        <w:t>Practical Evaluation (Lab-based assessments or simulations)</w:t>
      </w:r>
    </w:p>
    <w:p>
      <w:pPr>
        <w:spacing w:line="276" w:lineRule="auto" w:after="80"/>
        <w:ind w:left="357" w:hanging="357"/>
      </w:pPr>
      <w:r>
        <w:rPr>
          <w:rFonts w:ascii="Cambria" w:hAnsi="Cambria"/>
          <w:sz w:val="22"/>
        </w:rPr>
        <w:t xml:space="preserve">• </w:t>
      </w:r>
      <w:r>
        <w:rPr>
          <w:rFonts w:ascii="Cambria" w:hAnsi="Cambria"/>
          <w:sz w:val="22"/>
        </w:rPr>
        <w:t>Weightage balanced between theory and practical parts as per departmental norms</w:t>
      </w:r>
    </w:p>
    <w:p>
      <w:pPr>
        <w:spacing w:after="80" w:before="120" w:line="276" w:lineRule="auto"/>
      </w:pPr>
      <w:r>
        <w:rPr>
          <w:rFonts w:ascii="Cambria" w:hAnsi="Cambria"/>
          <w:b/>
          <w:i w:val="0"/>
          <w:sz w:val="22"/>
        </w:rPr>
        <w:t>Pass Criteria</w:t>
      </w:r>
    </w:p>
    <w:p>
      <w:pPr>
        <w:spacing w:line="276" w:lineRule="auto" w:after="80"/>
        <w:ind w:left="357" w:hanging="357"/>
      </w:pPr>
      <w:r>
        <w:rPr>
          <w:rFonts w:ascii="Cambria" w:hAnsi="Cambria"/>
          <w:sz w:val="22"/>
        </w:rPr>
        <w:t xml:space="preserve">• </w:t>
      </w:r>
      <w:r>
        <w:rPr>
          <w:rFonts w:ascii="Cambria" w:hAnsi="Cambria"/>
          <w:b/>
          <w:sz w:val="22"/>
        </w:rPr>
        <w:t>Requirement:</w:t>
      </w:r>
      <w:r>
        <w:rPr>
          <w:rFonts w:ascii="Cambria" w:hAnsi="Cambria"/>
          <w:sz w:val="22"/>
        </w:rPr>
        <w:t xml:space="preserve"> SEE Minimum – 35% of 60 Marks = 21 Marks</w:t>
      </w:r>
    </w:p>
    <w:p>
      <w:pPr>
        <w:spacing w:line="276" w:lineRule="auto" w:after="80"/>
        <w:ind w:left="357" w:hanging="357"/>
      </w:pPr>
      <w:r>
        <w:rPr>
          <w:rFonts w:ascii="Cambria" w:hAnsi="Cambria"/>
          <w:sz w:val="22"/>
        </w:rPr>
        <w:t xml:space="preserve">• </w:t>
      </w:r>
      <w:r>
        <w:rPr>
          <w:rFonts w:ascii="Cambria" w:hAnsi="Cambria"/>
          <w:sz w:val="22"/>
        </w:rPr>
        <w:t>Overall Total Threshold – 40% of 100 Marks = 40 Marks</w:t>
      </w:r>
    </w:p>
    <w:p>
      <w:pPr>
        <w:spacing w:after="80" w:before="120" w:line="276" w:lineRule="auto"/>
      </w:pPr>
      <w:r>
        <w:rPr>
          <w:rFonts w:ascii="Cambria" w:hAnsi="Cambria"/>
          <w:b/>
          <w:i w:val="0"/>
          <w:sz w:val="22"/>
        </w:rPr>
        <w:t>Example:</w:t>
      </w:r>
    </w:p>
    <w:p>
      <w:pPr>
        <w:spacing w:after="120" w:before="0" w:line="276" w:lineRule="auto"/>
        <w:jc w:val="both"/>
      </w:pPr>
      <w:r>
        <w:rPr>
          <w:rFonts w:ascii="Cambria" w:hAnsi="Cambria"/>
          <w:i/>
          <w:sz w:val="22"/>
        </w:rPr>
        <w:t>*[Note: a detailed evaluation-component breakdown table (listing Mid-1 Theory exam with Practical, Mid-2, Quiz/case studies/project, Assignments, Regularity, and End Semester SEE Theory/SEE Practical rows against Weightage/Marks/CO/Duration/Dates columns) on this page (Screenshot (6372).png-Screenshot (6373).png) is rendered as overlapping, superimposed text fragments with scrambled numerals and could not be reliably transcribed as a table.]*</w:t>
      </w:r>
    </w:p>
    <w:p>
      <w:pPr>
        <w:spacing w:before="360" w:after="200"/>
      </w:pPr>
      <w:r>
        <w:rPr>
          <w:rFonts w:ascii="Cambria" w:hAnsi="Cambria"/>
          <w:b/>
          <w:color w:val="1F3A5F"/>
          <w:sz w:val="36"/>
        </w:rPr>
        <w:t>28. Practical Courses: Evaluation Structure</w:t>
      </w:r>
    </w:p>
    <w:p>
      <w:pPr>
        <w:spacing w:after="80" w:before="120" w:line="276" w:lineRule="auto"/>
      </w:pPr>
      <w:r>
        <w:rPr>
          <w:rFonts w:ascii="Cambria" w:hAnsi="Cambria"/>
          <w:b/>
          <w:i w:val="0"/>
          <w:sz w:val="22"/>
        </w:rPr>
        <w:t>Course Format</w:t>
      </w:r>
    </w:p>
    <w:p>
      <w:pPr>
        <w:spacing w:line="276" w:lineRule="auto" w:after="80"/>
        <w:ind w:left="357" w:hanging="357"/>
      </w:pPr>
      <w:r>
        <w:rPr>
          <w:rFonts w:ascii="Cambria" w:hAnsi="Cambria"/>
          <w:sz w:val="22"/>
        </w:rPr>
        <w:t xml:space="preserve">• </w:t>
      </w:r>
      <w:r>
        <w:rPr>
          <w:rFonts w:ascii="Cambria" w:hAnsi="Cambria"/>
          <w:sz w:val="22"/>
        </w:rPr>
        <w:t>Each student must perform ~12 experiments per course</w:t>
      </w:r>
    </w:p>
    <w:p>
      <w:pPr>
        <w:spacing w:line="276" w:lineRule="auto" w:after="80"/>
        <w:ind w:left="357" w:hanging="357"/>
      </w:pPr>
      <w:r>
        <w:rPr>
          <w:rFonts w:ascii="Cambria" w:hAnsi="Cambria"/>
          <w:sz w:val="22"/>
        </w:rPr>
        <w:t xml:space="preserve">• </w:t>
      </w:r>
      <w:r>
        <w:rPr>
          <w:rFonts w:ascii="Cambria" w:hAnsi="Cambria"/>
          <w:sz w:val="22"/>
        </w:rPr>
        <w:t>Emphasis on hands-on skills, lab practices, and experiment-based understanding</w:t>
      </w:r>
    </w:p>
    <w:p>
      <w:pPr>
        <w:spacing w:after="120" w:before="0" w:line="276" w:lineRule="auto"/>
        <w:jc w:val="both"/>
      </w:pPr>
      <w:r>
        <w:rPr>
          <w:rFonts w:ascii="Cambria" w:hAnsi="Cambria"/>
          <w:sz w:val="22"/>
        </w:rPr>
        <w:t>Total Evaluation = 100 Marks</w:t>
      </w:r>
    </w:p>
    <w:p>
      <w:pPr>
        <w:spacing w:after="120" w:before="0" w:line="276" w:lineRule="auto"/>
        <w:jc w:val="both"/>
      </w:pPr>
      <w:r>
        <w:rPr>
          <w:rFonts w:ascii="Cambria" w:hAnsi="Cambria"/>
          <w:b/>
          <w:sz w:val="22"/>
        </w:rPr>
        <w:t>Component:</w:t>
      </w:r>
      <w:r>
        <w:rPr>
          <w:rFonts w:ascii="Cambria" w:hAnsi="Cambria"/>
          <w:sz w:val="22"/>
        </w:rPr>
        <w:t xml:space="preserve"> CIE (Internal) 50 Marks, SEE (End-Semester) 50 Marks, Total Practical Course 100 Marks</w:t>
      </w:r>
    </w:p>
    <w:p>
      <w:pPr>
        <w:spacing w:after="80" w:before="120" w:line="276" w:lineRule="auto"/>
      </w:pPr>
      <w:r>
        <w:rPr>
          <w:rFonts w:ascii="Cambria" w:hAnsi="Cambria"/>
          <w:b/>
          <w:i w:val="0"/>
          <w:sz w:val="22"/>
        </w:rPr>
        <w:t>Suggested CIE Distribution (50 Marks)</w:t>
      </w:r>
    </w:p>
    <w:p>
      <w:pPr>
        <w:spacing w:after="80" w:before="0" w:line="276" w:lineRule="auto"/>
      </w:pPr>
      <w:r>
        <w:rPr>
          <w:rFonts w:ascii="Cambria" w:hAnsi="Cambria"/>
          <w:b w:val="0"/>
          <w:i/>
          <w:sz w:val="22"/>
        </w:rPr>
        <w:t>(May vary slightly by department)</w:t>
      </w:r>
    </w:p>
    <w:p>
      <w:pPr>
        <w:spacing w:line="276" w:lineRule="auto" w:after="80"/>
        <w:ind w:left="357" w:hanging="357"/>
      </w:pPr>
      <w:r>
        <w:rPr>
          <w:rFonts w:ascii="Cambria" w:hAnsi="Cambria"/>
          <w:sz w:val="22"/>
        </w:rPr>
        <w:t xml:space="preserve">• </w:t>
      </w:r>
      <w:r>
        <w:rPr>
          <w:rFonts w:ascii="Cambria" w:hAnsi="Cambria"/>
          <w:b/>
          <w:sz w:val="22"/>
        </w:rPr>
        <w:t>Day-to-Day Lab Performance:</w:t>
      </w:r>
      <w:r>
        <w:rPr>
          <w:rFonts w:ascii="Cambria" w:hAnsi="Cambria"/>
          <w:sz w:val="22"/>
        </w:rPr>
        <w:t xml:space="preserve"> 20 Marks</w:t>
      </w:r>
    </w:p>
    <w:p>
      <w:pPr>
        <w:spacing w:line="276" w:lineRule="auto" w:after="80"/>
        <w:ind w:left="357" w:hanging="357"/>
      </w:pPr>
      <w:r>
        <w:rPr>
          <w:rFonts w:ascii="Cambria" w:hAnsi="Cambria"/>
          <w:sz w:val="22"/>
        </w:rPr>
        <w:t xml:space="preserve">• </w:t>
      </w:r>
      <w:r>
        <w:rPr>
          <w:rFonts w:ascii="Cambria" w:hAnsi="Cambria"/>
          <w:sz w:val="22"/>
        </w:rPr>
        <w:t>Record Submission &amp; Viva Voce: 10 Marks</w:t>
      </w:r>
    </w:p>
    <w:p>
      <w:pPr>
        <w:spacing w:line="276" w:lineRule="auto" w:after="80"/>
        <w:ind w:left="357" w:hanging="357"/>
      </w:pPr>
      <w:r>
        <w:rPr>
          <w:rFonts w:ascii="Cambria" w:hAnsi="Cambria"/>
          <w:sz w:val="22"/>
        </w:rPr>
        <w:t xml:space="preserve">• </w:t>
      </w:r>
      <w:r>
        <w:rPr>
          <w:rFonts w:ascii="Cambria" w:hAnsi="Cambria"/>
          <w:b/>
          <w:sz w:val="22"/>
        </w:rPr>
        <w:t>Internal Lab Test / Mini Project:</w:t>
      </w:r>
      <w:r>
        <w:rPr>
          <w:rFonts w:ascii="Cambria" w:hAnsi="Cambria"/>
          <w:sz w:val="22"/>
        </w:rPr>
        <w:t xml:space="preserve"> 20 Marks</w:t>
      </w:r>
    </w:p>
    <w:p>
      <w:pPr>
        <w:spacing w:after="80" w:before="120" w:line="276" w:lineRule="auto"/>
      </w:pPr>
      <w:r>
        <w:rPr>
          <w:rFonts w:ascii="Cambria" w:hAnsi="Cambria"/>
          <w:b/>
          <w:i w:val="0"/>
          <w:sz w:val="22"/>
        </w:rPr>
        <w:t>Semester-End Examination (SEE) (50 Marks)</w:t>
      </w:r>
    </w:p>
    <w:p>
      <w:pPr>
        <w:spacing w:line="276" w:lineRule="auto" w:after="80"/>
        <w:ind w:left="357" w:hanging="357"/>
      </w:pPr>
      <w:r>
        <w:rPr>
          <w:rFonts w:ascii="Cambria" w:hAnsi="Cambria"/>
          <w:sz w:val="22"/>
        </w:rPr>
        <w:t xml:space="preserve">• </w:t>
      </w:r>
      <w:r>
        <w:rPr>
          <w:rFonts w:ascii="Cambria" w:hAnsi="Cambria"/>
          <w:b/>
          <w:sz w:val="22"/>
        </w:rPr>
        <w:t>Experiment Assigned on Spot:</w:t>
      </w:r>
      <w:r>
        <w:rPr>
          <w:rFonts w:ascii="Cambria" w:hAnsi="Cambria"/>
          <w:sz w:val="22"/>
        </w:rPr>
        <w:t xml:space="preserve"> 30 Marks</w:t>
      </w:r>
    </w:p>
    <w:p>
      <w:pPr>
        <w:spacing w:line="276" w:lineRule="auto" w:after="80"/>
        <w:ind w:left="357" w:hanging="357"/>
      </w:pPr>
      <w:r>
        <w:rPr>
          <w:rFonts w:ascii="Cambria" w:hAnsi="Cambria"/>
          <w:sz w:val="22"/>
        </w:rPr>
        <w:t xml:space="preserve">• </w:t>
      </w:r>
      <w:r>
        <w:rPr>
          <w:rFonts w:ascii="Cambria" w:hAnsi="Cambria"/>
          <w:b/>
          <w:sz w:val="22"/>
        </w:rPr>
        <w:t>Viva Voce by External Examiner:</w:t>
      </w:r>
      <w:r>
        <w:rPr>
          <w:rFonts w:ascii="Cambria" w:hAnsi="Cambria"/>
          <w:sz w:val="22"/>
        </w:rPr>
        <w:t xml:space="preserve"> 10 Marks</w:t>
      </w:r>
    </w:p>
    <w:p>
      <w:pPr>
        <w:spacing w:line="276" w:lineRule="auto" w:after="80"/>
        <w:ind w:left="357" w:hanging="357"/>
      </w:pPr>
      <w:r>
        <w:rPr>
          <w:rFonts w:ascii="Cambria" w:hAnsi="Cambria"/>
          <w:sz w:val="22"/>
        </w:rPr>
        <w:t xml:space="preserve">• </w:t>
      </w:r>
      <w:r>
        <w:rPr>
          <w:rFonts w:ascii="Cambria" w:hAnsi="Cambria"/>
          <w:sz w:val="22"/>
        </w:rPr>
        <w:t>Lab Record + Completion Verification: 10 Marks</w:t>
      </w:r>
    </w:p>
    <w:p>
      <w:pPr>
        <w:spacing w:after="80" w:before="120" w:line="276" w:lineRule="auto"/>
      </w:pPr>
      <w:r>
        <w:rPr>
          <w:rFonts w:ascii="Cambria" w:hAnsi="Cambria"/>
          <w:b/>
          <w:i w:val="0"/>
          <w:sz w:val="22"/>
        </w:rPr>
        <w:t>Passing Criteria</w:t>
      </w:r>
    </w:p>
    <w:p>
      <w:pPr>
        <w:spacing w:line="276" w:lineRule="auto" w:after="80"/>
        <w:ind w:left="357" w:hanging="357"/>
      </w:pPr>
      <w:r>
        <w:rPr>
          <w:rFonts w:ascii="Cambria" w:hAnsi="Cambria"/>
          <w:sz w:val="22"/>
        </w:rPr>
        <w:t xml:space="preserve">• </w:t>
      </w:r>
      <w:r>
        <w:rPr>
          <w:rFonts w:ascii="Cambria" w:hAnsi="Cambria"/>
          <w:b/>
          <w:sz w:val="22"/>
        </w:rPr>
        <w:t>SEE Minimum:</w:t>
      </w:r>
      <w:r>
        <w:rPr>
          <w:rFonts w:ascii="Cambria" w:hAnsi="Cambria"/>
          <w:sz w:val="22"/>
        </w:rPr>
        <w:t xml:space="preserve"> 35% of 50 Marks = 18 Marks</w:t>
      </w:r>
    </w:p>
    <w:p>
      <w:pPr>
        <w:spacing w:line="276" w:lineRule="auto" w:after="80"/>
        <w:ind w:left="357" w:hanging="357"/>
      </w:pPr>
      <w:r>
        <w:rPr>
          <w:rFonts w:ascii="Cambria" w:hAnsi="Cambria"/>
          <w:sz w:val="22"/>
        </w:rPr>
        <w:t xml:space="preserve">• </w:t>
      </w:r>
      <w:r>
        <w:rPr>
          <w:rFonts w:ascii="Cambria" w:hAnsi="Cambria"/>
          <w:b/>
          <w:sz w:val="22"/>
        </w:rPr>
        <w:t>Overall Total Threshold:</w:t>
      </w:r>
      <w:r>
        <w:rPr>
          <w:rFonts w:ascii="Cambria" w:hAnsi="Cambria"/>
          <w:sz w:val="22"/>
        </w:rPr>
        <w:t xml:space="preserve"> 40% of 100 Marks = 40 Marks</w:t>
      </w:r>
    </w:p>
    <w:p>
      <w:pPr>
        <w:spacing w:before="280" w:after="160"/>
      </w:pPr>
      <w:r>
        <w:rPr>
          <w:rFonts w:ascii="Cambria" w:hAnsi="Cambria"/>
          <w:b/>
          <w:color w:val="1F3A5F"/>
          <w:sz w:val="29"/>
        </w:rPr>
        <w:t>Continuous Internal Evaluation (CIE) for Practical Courses</w:t>
      </w:r>
    </w:p>
    <w:p>
      <w:pPr>
        <w:spacing w:after="80" w:before="120" w:line="276" w:lineRule="auto"/>
      </w:pPr>
      <w:r>
        <w:rPr>
          <w:rFonts w:ascii="Cambria" w:hAnsi="Cambria"/>
          <w:b/>
          <w:i w:val="0"/>
          <w:sz w:val="22"/>
        </w:rPr>
        <w:t>General Guidelines</w:t>
      </w:r>
    </w:p>
    <w:p>
      <w:pPr>
        <w:spacing w:line="276" w:lineRule="auto" w:after="80"/>
        <w:ind w:left="357" w:hanging="357"/>
      </w:pPr>
      <w:r>
        <w:rPr>
          <w:rFonts w:ascii="Cambria" w:hAnsi="Cambria"/>
          <w:sz w:val="22"/>
        </w:rPr>
        <w:t xml:space="preserve">• </w:t>
      </w:r>
      <w:r>
        <w:rPr>
          <w:rFonts w:ascii="Cambria" w:hAnsi="Cambria"/>
          <w:sz w:val="22"/>
        </w:rPr>
        <w:t>CIE is compulsory and based on continuous performance during lab sessions.</w:t>
      </w:r>
    </w:p>
    <w:p>
      <w:pPr>
        <w:spacing w:line="276" w:lineRule="auto" w:after="80"/>
        <w:ind w:left="357" w:hanging="357"/>
      </w:pPr>
      <w:r>
        <w:rPr>
          <w:rFonts w:ascii="Cambria" w:hAnsi="Cambria"/>
          <w:sz w:val="22"/>
        </w:rPr>
        <w:t xml:space="preserve">• </w:t>
      </w:r>
      <w:r>
        <w:rPr>
          <w:rFonts w:ascii="Cambria" w:hAnsi="Cambria"/>
          <w:sz w:val="22"/>
        </w:rPr>
        <w:t>No makeup CIE for absenteeism; such students are awarded zero marks.</w:t>
      </w:r>
    </w:p>
    <w:p>
      <w:pPr>
        <w:spacing w:line="276" w:lineRule="auto" w:after="80"/>
        <w:ind w:left="357" w:hanging="357"/>
      </w:pPr>
      <w:r>
        <w:rPr>
          <w:rFonts w:ascii="Cambria" w:hAnsi="Cambria"/>
          <w:sz w:val="22"/>
        </w:rPr>
        <w:t xml:space="preserve">• </w:t>
      </w:r>
      <w:r>
        <w:rPr>
          <w:rFonts w:ascii="Cambria" w:hAnsi="Cambria"/>
          <w:sz w:val="22"/>
        </w:rPr>
        <w:t>Bonafide lab record, certified by the lab faculty and HoD, is mandatory to appear for SEE.</w:t>
      </w:r>
    </w:p>
    <w:p>
      <w:pPr>
        <w:spacing w:line="276" w:lineRule="auto" w:after="80"/>
        <w:ind w:left="357" w:hanging="357"/>
      </w:pPr>
      <w:r>
        <w:rPr>
          <w:rFonts w:ascii="Cambria" w:hAnsi="Cambria"/>
          <w:sz w:val="22"/>
        </w:rPr>
        <w:t xml:space="preserve">• </w:t>
      </w:r>
      <w:r>
        <w:rPr>
          <w:rFonts w:ascii="Cambria" w:hAnsi="Cambria"/>
          <w:sz w:val="22"/>
        </w:rPr>
        <w:t>Every experiment must be individually evaluated as per fixed rubrics.</w:t>
      </w:r>
    </w:p>
    <w:p>
      <w:pPr>
        <w:spacing w:after="80" w:before="120" w:line="276" w:lineRule="auto"/>
      </w:pPr>
      <w:r>
        <w:rPr>
          <w:rFonts w:ascii="Cambria" w:hAnsi="Cambria"/>
          <w:b/>
          <w:i w:val="0"/>
          <w:sz w:val="22"/>
        </w:rPr>
        <w:t>CIE Marks Distribution Per Experiment (Total = 16 Marks)</w:t>
      </w:r>
    </w:p>
    <w:tbl>
      <w:tblPr>
        <w:tblW w:type="auto" w:w="0"/>
        <w:jc w:val="center"/>
        <w:tblLayout w:type="fixed"/>
        <w:tblLook w:firstColumn="1" w:firstRow="1" w:lastColumn="0" w:lastRow="0" w:noHBand="0" w:noVBand="1" w:val="04A0"/>
        <w:tblLayout w:type="fixed"/>
      </w:tblPr>
      <w:tblGrid>
        <w:gridCol w:w="4706"/>
        <w:gridCol w:w="4706"/>
      </w:tblGrid>
      <w:tr>
        <w:tc>
          <w:tcPr>
            <w:tcW w:type="dxa" w:w="5669"/>
            <w:shd w:val="clear" w:color="auto" w:fill="1F3A5F"/>
            <w:tcW w:w="5670" w:type="dxa"/>
          </w:tcPr>
          <w:p>
            <w:pPr>
              <w:spacing w:after="40" w:line="264" w:lineRule="auto"/>
              <w:jc w:val="center"/>
            </w:pPr>
            <w:r/>
            <w:r>
              <w:rPr>
                <w:rFonts w:ascii="Cambria" w:hAnsi="Cambria"/>
                <w:b/>
                <w:color w:val="FFFFFF"/>
                <w:sz w:val="21"/>
              </w:rPr>
              <w:t>Component</w:t>
            </w:r>
          </w:p>
        </w:tc>
        <w:tc>
          <w:tcPr>
            <w:tcW w:type="dxa" w:w="3742"/>
            <w:shd w:val="clear" w:color="auto" w:fill="1F3A5F"/>
            <w:tcW w:w="3742" w:type="dxa"/>
          </w:tcPr>
          <w:p>
            <w:pPr>
              <w:spacing w:after="40" w:line="264" w:lineRule="auto"/>
              <w:jc w:val="center"/>
            </w:pPr>
            <w:r/>
            <w:r>
              <w:rPr>
                <w:rFonts w:ascii="Cambria" w:hAnsi="Cambria"/>
                <w:b/>
                <w:color w:val="FFFFFF"/>
                <w:sz w:val="21"/>
              </w:rPr>
              <w:t>Marks Allotted</w:t>
            </w:r>
          </w:p>
        </w:tc>
      </w:tr>
      <w:tr>
        <w:tc>
          <w:tcPr>
            <w:tcW w:type="dxa" w:w="5669"/>
            <w:tcW w:w="5670" w:type="dxa"/>
          </w:tcPr>
          <w:p>
            <w:pPr>
              <w:spacing w:after="40" w:line="264" w:lineRule="auto"/>
            </w:pPr>
            <w:r/>
            <w:r>
              <w:rPr>
                <w:rFonts w:ascii="Cambria" w:hAnsi="Cambria"/>
                <w:b w:val="0"/>
                <w:sz w:val="21"/>
              </w:rPr>
              <w:t>Record / Documentation</w:t>
            </w:r>
          </w:p>
        </w:tc>
        <w:tc>
          <w:tcPr>
            <w:tcW w:type="dxa" w:w="3742"/>
            <w:tcW w:w="3742" w:type="dxa"/>
          </w:tcPr>
          <w:p>
            <w:pPr>
              <w:spacing w:after="40" w:line="264" w:lineRule="auto"/>
              <w:jc w:val="center"/>
            </w:pPr>
            <w:r/>
            <w:r>
              <w:rPr>
                <w:rFonts w:ascii="Cambria" w:hAnsi="Cambria"/>
                <w:b w:val="0"/>
                <w:sz w:val="21"/>
              </w:rPr>
              <w:t>6 Marks</w:t>
            </w:r>
          </w:p>
        </w:tc>
      </w:tr>
      <w:tr>
        <w:tc>
          <w:tcPr>
            <w:tcW w:type="dxa" w:w="5669"/>
            <w:tcW w:w="5670" w:type="dxa"/>
            <w:shd w:val="clear" w:color="auto" w:fill="E8EEF4"/>
          </w:tcPr>
          <w:p>
            <w:pPr>
              <w:spacing w:after="40" w:line="264" w:lineRule="auto"/>
            </w:pPr>
            <w:r/>
            <w:r>
              <w:rPr>
                <w:rFonts w:ascii="Cambria" w:hAnsi="Cambria"/>
                <w:b w:val="0"/>
                <w:sz w:val="21"/>
              </w:rPr>
              <w:t>Results &amp; Graphs</w:t>
            </w:r>
          </w:p>
        </w:tc>
        <w:tc>
          <w:tcPr>
            <w:tcW w:type="dxa" w:w="3742"/>
            <w:tcW w:w="3742" w:type="dxa"/>
            <w:shd w:val="clear" w:color="auto" w:fill="E8EEF4"/>
          </w:tcPr>
          <w:p>
            <w:pPr>
              <w:spacing w:after="40" w:line="264" w:lineRule="auto"/>
              <w:jc w:val="center"/>
            </w:pPr>
            <w:r/>
            <w:r>
              <w:rPr>
                <w:rFonts w:ascii="Cambria" w:hAnsi="Cambria"/>
                <w:b w:val="0"/>
                <w:sz w:val="21"/>
              </w:rPr>
              <w:t>5 Marks</w:t>
            </w:r>
          </w:p>
        </w:tc>
      </w:tr>
      <w:tr>
        <w:tc>
          <w:tcPr>
            <w:tcW w:type="dxa" w:w="5669"/>
            <w:tcW w:w="5670" w:type="dxa"/>
          </w:tcPr>
          <w:p>
            <w:pPr>
              <w:spacing w:after="40" w:line="264" w:lineRule="auto"/>
            </w:pPr>
            <w:r/>
            <w:r>
              <w:rPr>
                <w:rFonts w:ascii="Cambria" w:hAnsi="Cambria"/>
                <w:b w:val="0"/>
                <w:sz w:val="21"/>
              </w:rPr>
              <w:t>Inference &amp; Analysis</w:t>
            </w:r>
          </w:p>
        </w:tc>
        <w:tc>
          <w:tcPr>
            <w:tcW w:type="dxa" w:w="3742"/>
            <w:tcW w:w="3742" w:type="dxa"/>
          </w:tcPr>
          <w:p>
            <w:pPr>
              <w:spacing w:after="40" w:line="264" w:lineRule="auto"/>
              <w:jc w:val="center"/>
            </w:pPr>
            <w:r/>
            <w:r>
              <w:rPr>
                <w:rFonts w:ascii="Cambria" w:hAnsi="Cambria"/>
                <w:b w:val="0"/>
                <w:sz w:val="21"/>
              </w:rPr>
              <w:t>2 Marks</w:t>
            </w:r>
          </w:p>
        </w:tc>
      </w:tr>
      <w:tr>
        <w:tc>
          <w:tcPr>
            <w:tcW w:type="dxa" w:w="5669"/>
            <w:tcW w:w="5670" w:type="dxa"/>
            <w:shd w:val="clear" w:color="auto" w:fill="E8EEF4"/>
          </w:tcPr>
          <w:p>
            <w:pPr>
              <w:spacing w:after="40" w:line="264" w:lineRule="auto"/>
            </w:pPr>
            <w:r/>
            <w:r>
              <w:rPr>
                <w:rFonts w:ascii="Cambria" w:hAnsi="Cambria"/>
                <w:b w:val="0"/>
                <w:sz w:val="21"/>
              </w:rPr>
              <w:t>Viva Voce / Oral Q&amp;A</w:t>
            </w:r>
          </w:p>
        </w:tc>
        <w:tc>
          <w:tcPr>
            <w:tcW w:type="dxa" w:w="3742"/>
            <w:tcW w:w="3742" w:type="dxa"/>
            <w:shd w:val="clear" w:color="auto" w:fill="E8EEF4"/>
          </w:tcPr>
          <w:p>
            <w:pPr>
              <w:spacing w:after="40" w:line="264" w:lineRule="auto"/>
              <w:jc w:val="center"/>
            </w:pPr>
            <w:r/>
            <w:r>
              <w:rPr>
                <w:rFonts w:ascii="Cambria" w:hAnsi="Cambria"/>
                <w:b w:val="0"/>
                <w:sz w:val="21"/>
              </w:rPr>
              <w:t>3 Marks</w:t>
            </w:r>
          </w:p>
        </w:tc>
      </w:tr>
      <w:tr>
        <w:tc>
          <w:tcPr>
            <w:tcW w:type="dxa" w:w="5669"/>
            <w:tcW w:w="5670" w:type="dxa"/>
            <w:shd w:val="clear" w:color="auto" w:fill="D7E0EA"/>
          </w:tcPr>
          <w:p>
            <w:pPr>
              <w:spacing w:after="40" w:line="264" w:lineRule="auto"/>
            </w:pPr>
            <w:r/>
            <w:r>
              <w:rPr>
                <w:rFonts w:ascii="Cambria" w:hAnsi="Cambria"/>
                <w:b/>
                <w:sz w:val="21"/>
              </w:rPr>
              <w:t>Total per Experiment</w:t>
            </w:r>
          </w:p>
        </w:tc>
        <w:tc>
          <w:tcPr>
            <w:tcW w:type="dxa" w:w="3742"/>
            <w:tcW w:w="3742" w:type="dxa"/>
            <w:shd w:val="clear" w:color="auto" w:fill="D7E0EA"/>
          </w:tcPr>
          <w:p>
            <w:pPr>
              <w:spacing w:after="40" w:line="264" w:lineRule="auto"/>
              <w:jc w:val="center"/>
            </w:pPr>
            <w:r/>
            <w:r>
              <w:rPr>
                <w:rFonts w:ascii="Cambria" w:hAnsi="Cambria"/>
                <w:b/>
                <w:sz w:val="21"/>
              </w:rPr>
              <w:t>16 Marks</w:t>
            </w:r>
          </w:p>
        </w:tc>
      </w:tr>
    </w:tbl>
    <w:p>
      <w:pPr>
        <w:spacing w:before="280" w:after="160"/>
      </w:pPr>
      <w:r>
        <w:rPr>
          <w:rFonts w:ascii="Cambria" w:hAnsi="Cambria"/>
          <w:b/>
          <w:color w:val="1F3A5F"/>
          <w:sz w:val="29"/>
        </w:rPr>
        <w:t>Semester End Examination (SEE) for Practical Courses</w:t>
      </w:r>
    </w:p>
    <w:p>
      <w:pPr>
        <w:spacing w:after="80" w:before="120" w:line="276" w:lineRule="auto"/>
      </w:pPr>
      <w:r>
        <w:rPr>
          <w:rFonts w:ascii="Cambria" w:hAnsi="Cambria"/>
          <w:b/>
          <w:i w:val="0"/>
          <w:sz w:val="22"/>
        </w:rPr>
        <w:t>Duration &amp; Marks</w:t>
      </w:r>
    </w:p>
    <w:p>
      <w:pPr>
        <w:spacing w:line="276" w:lineRule="auto" w:after="80"/>
        <w:ind w:left="357" w:hanging="357"/>
      </w:pPr>
      <w:r>
        <w:rPr>
          <w:rFonts w:ascii="Cambria" w:hAnsi="Cambria"/>
          <w:sz w:val="22"/>
        </w:rPr>
        <w:t xml:space="preserve">• </w:t>
      </w:r>
      <w:r>
        <w:rPr>
          <w:rFonts w:ascii="Cambria" w:hAnsi="Cambria"/>
          <w:b/>
          <w:sz w:val="22"/>
        </w:rPr>
        <w:t>Duration:</w:t>
      </w:r>
      <w:r>
        <w:rPr>
          <w:rFonts w:ascii="Cambria" w:hAnsi="Cambria"/>
          <w:sz w:val="22"/>
        </w:rPr>
        <w:t xml:space="preserve"> 3 Hours</w:t>
      </w:r>
    </w:p>
    <w:p>
      <w:pPr>
        <w:spacing w:line="276" w:lineRule="auto" w:after="80"/>
        <w:ind w:left="357" w:hanging="357"/>
      </w:pPr>
      <w:r>
        <w:rPr>
          <w:rFonts w:ascii="Cambria" w:hAnsi="Cambria"/>
          <w:sz w:val="22"/>
        </w:rPr>
        <w:t xml:space="preserve">• </w:t>
      </w:r>
      <w:r>
        <w:rPr>
          <w:rFonts w:ascii="Cambria" w:hAnsi="Cambria"/>
          <w:b/>
          <w:sz w:val="22"/>
        </w:rPr>
        <w:t>Maximum Marks:</w:t>
      </w:r>
      <w:r>
        <w:rPr>
          <w:rFonts w:ascii="Cambria" w:hAnsi="Cambria"/>
          <w:sz w:val="22"/>
        </w:rPr>
        <w:t xml:space="preserve"> 50</w:t>
      </w:r>
    </w:p>
    <w:p>
      <w:pPr>
        <w:spacing w:after="80" w:before="120" w:line="276" w:lineRule="auto"/>
      </w:pPr>
      <w:r>
        <w:rPr>
          <w:rFonts w:ascii="Cambria" w:hAnsi="Cambria"/>
          <w:b/>
          <w:i w:val="0"/>
          <w:sz w:val="22"/>
        </w:rPr>
        <w:t>Passing Criteria:</w:t>
      </w:r>
    </w:p>
    <w:p>
      <w:pPr>
        <w:spacing w:line="276" w:lineRule="auto" w:after="80"/>
        <w:ind w:left="357" w:hanging="357"/>
      </w:pPr>
      <w:r>
        <w:rPr>
          <w:rFonts w:ascii="Cambria" w:hAnsi="Cambria"/>
          <w:sz w:val="22"/>
        </w:rPr>
        <w:t xml:space="preserve">• </w:t>
      </w:r>
      <w:r>
        <w:rPr>
          <w:rFonts w:ascii="Cambria" w:hAnsi="Cambria"/>
          <w:sz w:val="22"/>
        </w:rPr>
        <w:t>Minimum 35% in SEE (i.e., 18 out of 50)</w:t>
      </w:r>
    </w:p>
    <w:p>
      <w:pPr>
        <w:spacing w:line="276" w:lineRule="auto" w:after="80"/>
        <w:ind w:left="357" w:hanging="357"/>
      </w:pPr>
      <w:r>
        <w:rPr>
          <w:rFonts w:ascii="Cambria" w:hAnsi="Cambria"/>
          <w:sz w:val="22"/>
        </w:rPr>
        <w:t xml:space="preserve">• </w:t>
      </w:r>
      <w:r>
        <w:rPr>
          <w:rFonts w:ascii="Cambria" w:hAnsi="Cambria"/>
          <w:sz w:val="22"/>
        </w:rPr>
        <w:t>Minimum 40% overall (CIE + SEE)</w:t>
      </w:r>
    </w:p>
    <w:p>
      <w:pPr>
        <w:spacing w:after="80" w:before="120" w:line="276" w:lineRule="auto"/>
      </w:pPr>
      <w:r>
        <w:rPr>
          <w:rFonts w:ascii="Cambria" w:hAnsi="Cambria"/>
          <w:b/>
          <w:i w:val="0"/>
          <w:sz w:val="22"/>
        </w:rPr>
        <w:t>Examiner Panel</w:t>
      </w:r>
    </w:p>
    <w:p>
      <w:pPr>
        <w:spacing w:line="276" w:lineRule="auto" w:after="80"/>
        <w:ind w:left="357" w:hanging="357"/>
      </w:pPr>
      <w:r>
        <w:rPr>
          <w:rFonts w:ascii="Cambria" w:hAnsi="Cambria"/>
          <w:sz w:val="22"/>
        </w:rPr>
        <w:t xml:space="preserve">• </w:t>
      </w:r>
      <w:r>
        <w:rPr>
          <w:rFonts w:ascii="Cambria" w:hAnsi="Cambria"/>
          <w:b/>
          <w:sz w:val="22"/>
        </w:rPr>
        <w:t>Internal Examiner:</w:t>
      </w:r>
      <w:r>
        <w:rPr>
          <w:rFonts w:ascii="Cambria" w:hAnsi="Cambria"/>
          <w:sz w:val="22"/>
        </w:rPr>
        <w:t xml:space="preserve"> Lab faculty member</w:t>
      </w:r>
    </w:p>
    <w:p>
      <w:pPr>
        <w:spacing w:line="276" w:lineRule="auto" w:after="80"/>
        <w:ind w:left="357" w:hanging="357"/>
      </w:pPr>
      <w:r>
        <w:rPr>
          <w:rFonts w:ascii="Cambria" w:hAnsi="Cambria"/>
          <w:sz w:val="22"/>
        </w:rPr>
        <w:t xml:space="preserve">• </w:t>
      </w:r>
      <w:r>
        <w:rPr>
          <w:rFonts w:ascii="Cambria" w:hAnsi="Cambria"/>
          <w:b/>
          <w:sz w:val="22"/>
        </w:rPr>
        <w:t>External Examiner:</w:t>
      </w:r>
      <w:r>
        <w:rPr>
          <w:rFonts w:ascii="Cambria" w:hAnsi="Cambria"/>
          <w:sz w:val="22"/>
        </w:rPr>
        <w:t xml:space="preserve"> Senior expert (from same/other department or industry)</w:t>
      </w:r>
    </w:p>
    <w:p>
      <w:pPr>
        <w:spacing w:line="276" w:lineRule="auto" w:after="80"/>
        <w:ind w:left="357" w:hanging="357"/>
      </w:pPr>
      <w:r>
        <w:rPr>
          <w:rFonts w:ascii="Cambria" w:hAnsi="Cambria"/>
          <w:sz w:val="22"/>
        </w:rPr>
        <w:t xml:space="preserve">• </w:t>
      </w:r>
      <w:r>
        <w:rPr>
          <w:rFonts w:ascii="Cambria" w:hAnsi="Cambria"/>
          <w:b/>
          <w:sz w:val="22"/>
        </w:rPr>
        <w:t>Appointed by:</w:t>
      </w:r>
      <w:r>
        <w:rPr>
          <w:rFonts w:ascii="Cambria" w:hAnsi="Cambria"/>
          <w:sz w:val="22"/>
        </w:rPr>
        <w:t xml:space="preserve"> Chief Controller of Examinations</w:t>
      </w:r>
    </w:p>
    <w:p>
      <w:pPr>
        <w:spacing w:after="80" w:before="120" w:line="276" w:lineRule="auto"/>
      </w:pPr>
      <w:r>
        <w:rPr>
          <w:rFonts w:ascii="Cambria" w:hAnsi="Cambria"/>
          <w:b/>
          <w:i w:val="0"/>
          <w:sz w:val="22"/>
        </w:rPr>
        <w:t>SEE Evaluation Format (Total = 50 Marks)</w:t>
      </w:r>
    </w:p>
    <w:tbl>
      <w:tblPr>
        <w:tblW w:type="auto" w:w="0"/>
        <w:jc w:val="center"/>
        <w:tblLayout w:type="fixed"/>
        <w:tblLook w:firstColumn="1" w:firstRow="1" w:lastColumn="0" w:lastRow="0" w:noHBand="0" w:noVBand="1" w:val="04A0"/>
        <w:tblLayout w:type="fixed"/>
      </w:tblPr>
      <w:tblGrid>
        <w:gridCol w:w="4706"/>
        <w:gridCol w:w="4706"/>
      </w:tblGrid>
      <w:tr>
        <w:tc>
          <w:tcPr>
            <w:tcW w:type="dxa" w:w="5669"/>
            <w:shd w:val="clear" w:color="auto" w:fill="1F3A5F"/>
            <w:tcW w:w="5670" w:type="dxa"/>
          </w:tcPr>
          <w:p>
            <w:pPr>
              <w:spacing w:after="40" w:line="264" w:lineRule="auto"/>
              <w:jc w:val="center"/>
            </w:pPr>
            <w:r/>
            <w:r>
              <w:rPr>
                <w:rFonts w:ascii="Cambria" w:hAnsi="Cambria"/>
                <w:b/>
                <w:color w:val="FFFFFF"/>
                <w:sz w:val="21"/>
              </w:rPr>
              <w:t>Component</w:t>
            </w:r>
          </w:p>
        </w:tc>
        <w:tc>
          <w:tcPr>
            <w:tcW w:type="dxa" w:w="3742"/>
            <w:shd w:val="clear" w:color="auto" w:fill="1F3A5F"/>
            <w:tcW w:w="3742" w:type="dxa"/>
          </w:tcPr>
          <w:p>
            <w:pPr>
              <w:spacing w:after="40" w:line="264" w:lineRule="auto"/>
              <w:jc w:val="center"/>
            </w:pPr>
            <w:r/>
            <w:r>
              <w:rPr>
                <w:rFonts w:ascii="Cambria" w:hAnsi="Cambria"/>
                <w:b/>
                <w:color w:val="FFFFFF"/>
                <w:sz w:val="21"/>
              </w:rPr>
              <w:t>Marks Allotted</w:t>
            </w:r>
          </w:p>
        </w:tc>
      </w:tr>
      <w:tr>
        <w:tc>
          <w:tcPr>
            <w:tcW w:type="dxa" w:w="5669"/>
            <w:tcW w:w="5670" w:type="dxa"/>
          </w:tcPr>
          <w:p>
            <w:pPr>
              <w:spacing w:after="40" w:line="264" w:lineRule="auto"/>
            </w:pPr>
            <w:r/>
            <w:r>
              <w:rPr>
                <w:rFonts w:ascii="Cambria" w:hAnsi="Cambria"/>
                <w:b w:val="0"/>
                <w:sz w:val="21"/>
              </w:rPr>
              <w:t>Aim / Apparatus / Procedure / Formula</w:t>
            </w:r>
          </w:p>
        </w:tc>
        <w:tc>
          <w:tcPr>
            <w:tcW w:type="dxa" w:w="3742"/>
            <w:tcW w:w="3742" w:type="dxa"/>
          </w:tcPr>
          <w:p>
            <w:pPr>
              <w:spacing w:after="40" w:line="264" w:lineRule="auto"/>
              <w:jc w:val="center"/>
            </w:pPr>
            <w:r/>
            <w:r>
              <w:rPr>
                <w:rFonts w:ascii="Cambria" w:hAnsi="Cambria"/>
                <w:b w:val="0"/>
                <w:sz w:val="21"/>
              </w:rPr>
              <w:t>20 Marks</w:t>
            </w:r>
          </w:p>
        </w:tc>
      </w:tr>
      <w:tr>
        <w:tc>
          <w:tcPr>
            <w:tcW w:type="dxa" w:w="5669"/>
            <w:tcW w:w="5670" w:type="dxa"/>
            <w:shd w:val="clear" w:color="auto" w:fill="E8EEF4"/>
          </w:tcPr>
          <w:p>
            <w:pPr>
              <w:spacing w:after="40" w:line="264" w:lineRule="auto"/>
            </w:pPr>
            <w:r/>
            <w:r>
              <w:rPr>
                <w:rFonts w:ascii="Cambria" w:hAnsi="Cambria"/>
                <w:b w:val="0"/>
                <w:sz w:val="21"/>
              </w:rPr>
              <w:t>Circuit / Execution</w:t>
            </w:r>
          </w:p>
        </w:tc>
        <w:tc>
          <w:tcPr>
            <w:tcW w:type="dxa" w:w="3742"/>
            <w:tcW w:w="3742" w:type="dxa"/>
            <w:shd w:val="clear" w:color="auto" w:fill="E8EEF4"/>
          </w:tcPr>
          <w:p>
            <w:pPr>
              <w:spacing w:after="40" w:line="264" w:lineRule="auto"/>
              <w:jc w:val="center"/>
            </w:pPr>
            <w:r/>
            <w:r>
              <w:rPr>
                <w:rFonts w:ascii="Cambria" w:hAnsi="Cambria"/>
                <w:b w:val="0"/>
                <w:sz w:val="21"/>
              </w:rPr>
              <w:t>10 Marks</w:t>
            </w:r>
          </w:p>
        </w:tc>
      </w:tr>
      <w:tr>
        <w:tc>
          <w:tcPr>
            <w:tcW w:type="dxa" w:w="5669"/>
            <w:tcW w:w="5670" w:type="dxa"/>
          </w:tcPr>
          <w:p>
            <w:pPr>
              <w:spacing w:after="40" w:line="264" w:lineRule="auto"/>
            </w:pPr>
            <w:r/>
            <w:r>
              <w:rPr>
                <w:rFonts w:ascii="Cambria" w:hAnsi="Cambria"/>
                <w:b w:val="0"/>
                <w:sz w:val="21"/>
              </w:rPr>
              <w:t>Result</w:t>
            </w:r>
          </w:p>
        </w:tc>
        <w:tc>
          <w:tcPr>
            <w:tcW w:type="dxa" w:w="3742"/>
            <w:tcW w:w="3742" w:type="dxa"/>
          </w:tcPr>
          <w:p>
            <w:pPr>
              <w:spacing w:after="40" w:line="264" w:lineRule="auto"/>
              <w:jc w:val="center"/>
            </w:pPr>
            <w:r/>
            <w:r>
              <w:rPr>
                <w:rFonts w:ascii="Cambria" w:hAnsi="Cambria"/>
                <w:b w:val="0"/>
                <w:sz w:val="21"/>
              </w:rPr>
              <w:t>10 Marks</w:t>
            </w:r>
          </w:p>
        </w:tc>
      </w:tr>
      <w:tr>
        <w:tc>
          <w:tcPr>
            <w:tcW w:type="dxa" w:w="5669"/>
            <w:tcW w:w="5670" w:type="dxa"/>
            <w:shd w:val="clear" w:color="auto" w:fill="E8EEF4"/>
          </w:tcPr>
          <w:p>
            <w:pPr>
              <w:spacing w:after="40" w:line="264" w:lineRule="auto"/>
            </w:pPr>
            <w:r/>
            <w:r>
              <w:rPr>
                <w:rFonts w:ascii="Cambria" w:hAnsi="Cambria"/>
                <w:b w:val="0"/>
                <w:sz w:val="21"/>
              </w:rPr>
              <w:t>Viva Voce</w:t>
            </w:r>
          </w:p>
        </w:tc>
        <w:tc>
          <w:tcPr>
            <w:tcW w:type="dxa" w:w="3742"/>
            <w:tcW w:w="3742" w:type="dxa"/>
            <w:shd w:val="clear" w:color="auto" w:fill="E8EEF4"/>
          </w:tcPr>
          <w:p>
            <w:pPr>
              <w:spacing w:after="40" w:line="264" w:lineRule="auto"/>
              <w:jc w:val="center"/>
            </w:pPr>
            <w:r/>
            <w:r>
              <w:rPr>
                <w:rFonts w:ascii="Cambria" w:hAnsi="Cambria"/>
                <w:b w:val="0"/>
                <w:sz w:val="21"/>
              </w:rPr>
              <w:t>10 Marks</w:t>
            </w:r>
          </w:p>
        </w:tc>
      </w:tr>
      <w:tr>
        <w:tc>
          <w:tcPr>
            <w:tcW w:type="dxa" w:w="5669"/>
            <w:tcW w:w="5670" w:type="dxa"/>
            <w:shd w:val="clear" w:color="auto" w:fill="D7E0EA"/>
          </w:tcPr>
          <w:p>
            <w:pPr>
              <w:spacing w:after="40" w:line="264" w:lineRule="auto"/>
            </w:pPr>
            <w:r/>
            <w:r>
              <w:rPr>
                <w:rFonts w:ascii="Cambria" w:hAnsi="Cambria"/>
                <w:b/>
                <w:sz w:val="21"/>
              </w:rPr>
              <w:t>Total</w:t>
            </w:r>
          </w:p>
        </w:tc>
        <w:tc>
          <w:tcPr>
            <w:tcW w:type="dxa" w:w="3742"/>
            <w:tcW w:w="3742" w:type="dxa"/>
            <w:shd w:val="clear" w:color="auto" w:fill="D7E0EA"/>
          </w:tcPr>
          <w:p>
            <w:pPr>
              <w:spacing w:after="40" w:line="264" w:lineRule="auto"/>
              <w:jc w:val="center"/>
            </w:pPr>
            <w:r/>
            <w:r>
              <w:rPr>
                <w:rFonts w:ascii="Cambria" w:hAnsi="Cambria"/>
                <w:b/>
                <w:sz w:val="21"/>
              </w:rPr>
              <w:t>50 Marks</w:t>
            </w:r>
          </w:p>
        </w:tc>
      </w:tr>
    </w:tbl>
    <w:p>
      <w:pPr>
        <w:spacing w:after="80" w:before="120" w:line="276" w:lineRule="auto"/>
      </w:pPr>
      <w:r>
        <w:rPr>
          <w:rFonts w:ascii="Cambria" w:hAnsi="Cambria"/>
          <w:b/>
          <w:i w:val="0"/>
          <w:sz w:val="22"/>
        </w:rPr>
        <w:t>Example</w:t>
      </w:r>
    </w:p>
    <w:p>
      <w:pPr>
        <w:spacing w:after="120" w:before="0" w:line="276" w:lineRule="auto"/>
        <w:jc w:val="both"/>
      </w:pPr>
      <w:r>
        <w:rPr>
          <w:rFonts w:ascii="Cambria" w:hAnsi="Cambria"/>
          <w:i/>
          <w:sz w:val="22"/>
        </w:rPr>
        <w:t>*[Note: a detailed evaluation-component breakdown table (In-Semester Summative Evaluation Total=30%, In-Semester Formative Evaluation Total=20%, End Semester Summative Evaluation Total=50, listing Lab InSem Exam-1/2, Lab Continuous Evaluation, Regularity/Attendance, and SE Lab Expt rows against Weightage/Marks/CO/Duration/Dates columns) on this page (Screenshot (6376).png-Screenshot (6377).png) is rendered as overlapping, superimposed text fragments with scrambled numerals and could not be reliably transcribed as a table.]*</w:t>
      </w:r>
    </w:p>
    <w:p>
      <w:pPr>
        <w:spacing w:before="360" w:after="200"/>
      </w:pPr>
      <w:r>
        <w:rPr>
          <w:rFonts w:ascii="Cambria" w:hAnsi="Cambria"/>
          <w:b/>
          <w:color w:val="1F3A5F"/>
          <w:sz w:val="36"/>
        </w:rPr>
        <w:t>29. Engineering Graphics/Design/Drawing – Evaluation Structure</w:t>
      </w:r>
    </w:p>
    <w:p>
      <w:pPr>
        <w:spacing w:line="276" w:lineRule="auto" w:after="80"/>
        <w:ind w:left="357" w:hanging="357"/>
      </w:pPr>
      <w:r>
        <w:rPr>
          <w:rFonts w:ascii="Cambria" w:hAnsi="Cambria"/>
          <w:sz w:val="22"/>
        </w:rPr>
        <w:t xml:space="preserve">• </w:t>
      </w:r>
      <w:r>
        <w:rPr>
          <w:rFonts w:ascii="Cambria" w:hAnsi="Cambria"/>
          <w:b/>
          <w:sz w:val="22"/>
        </w:rPr>
        <w:t>Total Marks:</w:t>
      </w:r>
      <w:r>
        <w:rPr>
          <w:rFonts w:ascii="Cambria" w:hAnsi="Cambria"/>
          <w:sz w:val="22"/>
        </w:rPr>
        <w:t xml:space="preserve"> 100</w:t>
      </w:r>
    </w:p>
    <w:p>
      <w:pPr>
        <w:spacing w:line="276" w:lineRule="auto" w:after="80"/>
        <w:ind w:left="357" w:hanging="357"/>
      </w:pPr>
      <w:r>
        <w:rPr>
          <w:rFonts w:ascii="Cambria" w:hAnsi="Cambria"/>
          <w:sz w:val="22"/>
        </w:rPr>
        <w:t xml:space="preserve">• </w:t>
      </w:r>
      <w:r>
        <w:rPr>
          <w:rFonts w:ascii="Cambria" w:hAnsi="Cambria"/>
          <w:b/>
          <w:sz w:val="22"/>
        </w:rPr>
        <w:t>Components and Distribution: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Continuous Internal Evaluation (CIE): 40 Marks</w:t>
      </w:r>
    </w:p>
    <w:p>
      <w:pPr>
        <w:spacing w:line="276" w:lineRule="auto" w:after="80"/>
        <w:ind w:left="714" w:hanging="357"/>
      </w:pPr>
      <w:r>
        <w:rPr>
          <w:rFonts w:ascii="Cambria" w:hAnsi="Cambria"/>
          <w:sz w:val="22"/>
        </w:rPr>
        <w:t xml:space="preserve">o </w:t>
      </w:r>
      <w:r>
        <w:rPr>
          <w:rFonts w:ascii="Cambria" w:hAnsi="Cambria"/>
          <w:sz w:val="22"/>
        </w:rPr>
        <w:t>Semester End Examination (SEE): 60 Marks</w:t>
      </w:r>
    </w:p>
    <w:p>
      <w:pPr>
        <w:spacing w:after="80" w:before="120" w:line="276" w:lineRule="auto"/>
      </w:pPr>
      <w:r>
        <w:rPr>
          <w:rFonts w:ascii="Cambria" w:hAnsi="Cambria"/>
          <w:b w:val="0"/>
          <w:i w:val="0"/>
          <w:sz w:val="22"/>
        </w:rPr>
        <w:t>Weightage Table:</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134"/>
            <w:shd w:val="clear" w:color="auto" w:fill="1F3A5F"/>
            <w:tcW w:w="1134" w:type="dxa"/>
          </w:tcPr>
          <w:p>
            <w:pPr>
              <w:spacing w:after="40" w:line="264" w:lineRule="auto"/>
              <w:jc w:val="center"/>
            </w:pPr>
            <w:r/>
            <w:r>
              <w:rPr>
                <w:rFonts w:ascii="Cambria" w:hAnsi="Cambria"/>
                <w:b/>
                <w:color w:val="FFFFFF"/>
                <w:sz w:val="21"/>
              </w:rPr>
              <w:t>Sl. No.</w:t>
            </w:r>
          </w:p>
        </w:tc>
        <w:tc>
          <w:tcPr>
            <w:tcW w:type="dxa" w:w="3402"/>
            <w:shd w:val="clear" w:color="auto" w:fill="1F3A5F"/>
            <w:tcW w:w="3402" w:type="dxa"/>
          </w:tcPr>
          <w:p>
            <w:pPr>
              <w:spacing w:after="40" w:line="264" w:lineRule="auto"/>
              <w:jc w:val="center"/>
            </w:pPr>
            <w:r/>
            <w:r>
              <w:rPr>
                <w:rFonts w:ascii="Cambria" w:hAnsi="Cambria"/>
                <w:b/>
                <w:color w:val="FFFFFF"/>
                <w:sz w:val="21"/>
              </w:rPr>
              <w:t>Component</w:t>
            </w:r>
          </w:p>
        </w:tc>
        <w:tc>
          <w:tcPr>
            <w:tcW w:type="dxa" w:w="1701"/>
            <w:shd w:val="clear" w:color="auto" w:fill="1F3A5F"/>
            <w:tcW w:w="1701" w:type="dxa"/>
          </w:tcPr>
          <w:p>
            <w:pPr>
              <w:spacing w:after="40" w:line="264" w:lineRule="auto"/>
              <w:jc w:val="center"/>
            </w:pPr>
            <w:r/>
            <w:r>
              <w:rPr>
                <w:rFonts w:ascii="Cambria" w:hAnsi="Cambria"/>
                <w:b/>
                <w:color w:val="FFFFFF"/>
                <w:sz w:val="21"/>
              </w:rPr>
              <w:t>CIE Marks</w:t>
            </w:r>
          </w:p>
        </w:tc>
        <w:tc>
          <w:tcPr>
            <w:tcW w:type="dxa" w:w="1701"/>
            <w:shd w:val="clear" w:color="auto" w:fill="1F3A5F"/>
            <w:tcW w:w="1701" w:type="dxa"/>
          </w:tcPr>
          <w:p>
            <w:pPr>
              <w:spacing w:after="40" w:line="264" w:lineRule="auto"/>
              <w:jc w:val="center"/>
            </w:pPr>
            <w:r/>
            <w:r>
              <w:rPr>
                <w:rFonts w:ascii="Cambria" w:hAnsi="Cambria"/>
                <w:b/>
                <w:color w:val="FFFFFF"/>
                <w:sz w:val="21"/>
              </w:rPr>
              <w:t>SEE Marks</w:t>
            </w:r>
          </w:p>
        </w:tc>
        <w:tc>
          <w:tcPr>
            <w:tcW w:type="dxa" w:w="1474"/>
            <w:shd w:val="clear" w:color="auto" w:fill="1F3A5F"/>
            <w:tcW w:w="1474" w:type="dxa"/>
          </w:tcPr>
          <w:p>
            <w:pPr>
              <w:spacing w:after="40" w:line="264" w:lineRule="auto"/>
              <w:jc w:val="center"/>
            </w:pPr>
            <w:r/>
            <w:r>
              <w:rPr>
                <w:rFonts w:ascii="Cambria" w:hAnsi="Cambria"/>
                <w:b/>
                <w:color w:val="FFFFFF"/>
                <w:sz w:val="21"/>
              </w:rPr>
              <w:t>Total Marks</w:t>
            </w:r>
          </w:p>
        </w:tc>
      </w:tr>
      <w:tr>
        <w:tc>
          <w:tcPr>
            <w:tcW w:type="dxa" w:w="1134"/>
            <w:tcW w:w="1134" w:type="dxa"/>
          </w:tcPr>
          <w:p>
            <w:pPr>
              <w:spacing w:after="40" w:line="264" w:lineRule="auto"/>
            </w:pPr>
            <w:r/>
            <w:r>
              <w:rPr>
                <w:rFonts w:ascii="Cambria" w:hAnsi="Cambria"/>
                <w:b w:val="0"/>
                <w:sz w:val="21"/>
              </w:rPr>
              <w:t>1</w:t>
            </w:r>
          </w:p>
        </w:tc>
        <w:tc>
          <w:tcPr>
            <w:tcW w:type="dxa" w:w="3402"/>
            <w:tcW w:w="3402" w:type="dxa"/>
          </w:tcPr>
          <w:p>
            <w:pPr>
              <w:spacing w:after="40" w:line="264" w:lineRule="auto"/>
              <w:jc w:val="center"/>
            </w:pPr>
            <w:r/>
            <w:r>
              <w:rPr>
                <w:rFonts w:ascii="Cambria" w:hAnsi="Cambria"/>
                <w:b w:val="0"/>
                <w:sz w:val="21"/>
              </w:rPr>
              <w:t>Engineering Graphics / Design / Drawing</w:t>
            </w:r>
          </w:p>
        </w:tc>
        <w:tc>
          <w:tcPr>
            <w:tcW w:type="dxa" w:w="1701"/>
            <w:tcW w:w="1701" w:type="dxa"/>
          </w:tcPr>
          <w:p>
            <w:pPr>
              <w:spacing w:after="40" w:line="264" w:lineRule="auto"/>
              <w:jc w:val="center"/>
            </w:pPr>
            <w:r/>
            <w:r>
              <w:rPr>
                <w:rFonts w:ascii="Cambria" w:hAnsi="Cambria"/>
                <w:b w:val="0"/>
                <w:sz w:val="21"/>
              </w:rPr>
              <w:t>40</w:t>
            </w:r>
          </w:p>
        </w:tc>
        <w:tc>
          <w:tcPr>
            <w:tcW w:type="dxa" w:w="1701"/>
            <w:tcW w:w="1701" w:type="dxa"/>
          </w:tcPr>
          <w:p>
            <w:pPr>
              <w:spacing w:after="40" w:line="264" w:lineRule="auto"/>
              <w:jc w:val="center"/>
            </w:pPr>
            <w:r/>
            <w:r>
              <w:rPr>
                <w:rFonts w:ascii="Cambria" w:hAnsi="Cambria"/>
                <w:b w:val="0"/>
                <w:sz w:val="21"/>
              </w:rPr>
              <w:t>60</w:t>
            </w:r>
          </w:p>
        </w:tc>
        <w:tc>
          <w:tcPr>
            <w:tcW w:type="dxa" w:w="1474"/>
            <w:tcW w:w="1474" w:type="dxa"/>
          </w:tcPr>
          <w:p>
            <w:pPr>
              <w:spacing w:after="40" w:line="264" w:lineRule="auto"/>
              <w:jc w:val="center"/>
            </w:pPr>
            <w:r/>
            <w:r>
              <w:rPr>
                <w:rFonts w:ascii="Cambria" w:hAnsi="Cambria"/>
                <w:b w:val="0"/>
                <w:sz w:val="21"/>
              </w:rPr>
              <w:t>100</w:t>
            </w:r>
          </w:p>
        </w:tc>
      </w:tr>
    </w:tbl>
    <w:p>
      <w:pPr>
        <w:spacing w:line="276" w:lineRule="auto" w:after="80"/>
        <w:ind w:left="357" w:hanging="357"/>
      </w:pPr>
      <w:r>
        <w:rPr>
          <w:rFonts w:ascii="Cambria" w:hAnsi="Cambria"/>
          <w:sz w:val="22"/>
        </w:rPr>
        <w:t xml:space="preserve">• </w:t>
      </w:r>
      <w:r>
        <w:rPr>
          <w:rFonts w:ascii="Cambria" w:hAnsi="Cambria"/>
          <w:b/>
          <w:sz w:val="22"/>
        </w:rPr>
        <w:t>Notes: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Applicable to courses involving design, drafting, or graphics work (e.g., Engineering Drawing, CAD, etc.).</w:t>
      </w:r>
    </w:p>
    <w:p>
      <w:pPr>
        <w:spacing w:line="276" w:lineRule="auto" w:after="80"/>
        <w:ind w:left="714" w:hanging="357"/>
      </w:pPr>
      <w:r>
        <w:rPr>
          <w:rFonts w:ascii="Cambria" w:hAnsi="Cambria"/>
          <w:sz w:val="22"/>
        </w:rPr>
        <w:t xml:space="preserve">o </w:t>
      </w:r>
      <w:r>
        <w:rPr>
          <w:rFonts w:ascii="Cambria" w:hAnsi="Cambria"/>
          <w:sz w:val="22"/>
        </w:rPr>
        <w:t>Evaluation includes continuous assessment and final design/drawing exam.</w:t>
      </w:r>
    </w:p>
    <w:p>
      <w:pPr>
        <w:spacing w:before="280" w:after="160"/>
      </w:pPr>
      <w:r>
        <w:rPr>
          <w:rFonts w:ascii="Cambria" w:hAnsi="Cambria"/>
          <w:b/>
          <w:color w:val="1F3A5F"/>
          <w:sz w:val="29"/>
        </w:rPr>
        <w:t>29.1. Continuous Internal Evaluation (CIE) – Engineering Graphics/Design/Drawing Courses</w:t>
      </w:r>
    </w:p>
    <w:p>
      <w:pPr>
        <w:spacing w:line="276" w:lineRule="auto" w:after="80"/>
        <w:ind w:left="357" w:hanging="357"/>
      </w:pPr>
      <w:r>
        <w:rPr>
          <w:rFonts w:ascii="Cambria" w:hAnsi="Cambria"/>
          <w:sz w:val="22"/>
        </w:rPr>
        <w:t xml:space="preserve">• </w:t>
      </w:r>
      <w:r>
        <w:rPr>
          <w:rFonts w:ascii="Cambria" w:hAnsi="Cambria"/>
          <w:b/>
          <w:sz w:val="22"/>
        </w:rPr>
        <w:t>Total CIE Marks:</w:t>
      </w:r>
      <w:r>
        <w:rPr>
          <w:rFonts w:ascii="Cambria" w:hAnsi="Cambria"/>
          <w:sz w:val="22"/>
        </w:rPr>
        <w:t xml:space="preserve"> 40</w:t>
      </w:r>
    </w:p>
    <w:p>
      <w:pPr>
        <w:spacing w:line="276" w:lineRule="auto" w:after="80"/>
        <w:ind w:left="357" w:hanging="357"/>
      </w:pPr>
      <w:r>
        <w:rPr>
          <w:rFonts w:ascii="Cambria" w:hAnsi="Cambria"/>
          <w:sz w:val="22"/>
        </w:rPr>
        <w:t xml:space="preserve">• </w:t>
      </w:r>
      <w:r>
        <w:rPr>
          <w:rFonts w:ascii="Cambria" w:hAnsi="Cambria"/>
          <w:b/>
          <w:sz w:val="22"/>
        </w:rPr>
        <w:t>Component-wise Distribution: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b/>
          <w:sz w:val="22"/>
        </w:rPr>
        <w:t>Day-to-day Evaluation:</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b/>
          <w:sz w:val="22"/>
        </w:rPr>
        <w:t>Marks:</w:t>
      </w:r>
      <w:r>
        <w:rPr>
          <w:rFonts w:ascii="Cambria" w:hAnsi="Cambria"/>
          <w:sz w:val="22"/>
        </w:rPr>
        <w:t xml:space="preserve"> 6</w:t>
      </w:r>
    </w:p>
    <w:p>
      <w:pPr>
        <w:spacing w:line="276" w:lineRule="auto" w:after="80"/>
        <w:ind w:left="357" w:hanging="357"/>
      </w:pPr>
      <w:r>
        <w:rPr>
          <w:rFonts w:ascii="Cambria" w:hAnsi="Cambria"/>
          <w:sz w:val="22"/>
        </w:rPr>
        <w:t xml:space="preserve">• </w:t>
      </w:r>
      <w:r>
        <w:rPr>
          <w:rFonts w:ascii="Cambria" w:hAnsi="Cambria"/>
          <w:b/>
          <w:sz w:val="22"/>
        </w:rPr>
        <w:t>Basis:</w:t>
      </w:r>
      <w:r>
        <w:rPr>
          <w:rFonts w:ascii="Cambria" w:hAnsi="Cambria"/>
          <w:sz w:val="22"/>
        </w:rPr>
        <w:t xml:space="preserve"> Class reports/submissions</w:t>
      </w:r>
    </w:p>
    <w:p>
      <w:pPr>
        <w:spacing w:line="276" w:lineRule="auto" w:after="80"/>
        <w:ind w:left="357" w:hanging="357"/>
      </w:pPr>
      <w:r>
        <w:rPr>
          <w:rFonts w:ascii="Cambria" w:hAnsi="Cambria"/>
          <w:sz w:val="22"/>
        </w:rPr>
        <w:t xml:space="preserve">• </w:t>
      </w:r>
      <w:r>
        <w:rPr>
          <w:rFonts w:ascii="Cambria" w:hAnsi="Cambria"/>
          <w:b/>
          <w:sz w:val="22"/>
        </w:rPr>
        <w:t>Evaluator:</w:t>
      </w:r>
      <w:r>
        <w:rPr>
          <w:rFonts w:ascii="Cambria" w:hAnsi="Cambria"/>
          <w:sz w:val="22"/>
        </w:rPr>
        <w:t xml:space="preserve"> Course faculty</w:t>
      </w:r>
    </w:p>
    <w:p>
      <w:pPr>
        <w:spacing w:line="276" w:lineRule="auto" w:after="80"/>
        <w:ind w:left="714" w:hanging="357"/>
      </w:pPr>
      <w:r>
        <w:rPr>
          <w:rFonts w:ascii="Cambria" w:hAnsi="Cambria"/>
          <w:sz w:val="22"/>
        </w:rPr>
        <w:t xml:space="preserve">o </w:t>
      </w:r>
      <w:r>
        <w:rPr>
          <w:rFonts w:ascii="Cambria" w:hAnsi="Cambria"/>
          <w:b/>
          <w:sz w:val="22"/>
        </w:rPr>
        <w:t>Assignments:</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b/>
          <w:sz w:val="22"/>
        </w:rPr>
        <w:t>Marks:</w:t>
      </w:r>
      <w:r>
        <w:rPr>
          <w:rFonts w:ascii="Cambria" w:hAnsi="Cambria"/>
          <w:sz w:val="22"/>
        </w:rPr>
        <w:t xml:space="preserve"> 12</w:t>
      </w:r>
    </w:p>
    <w:p>
      <w:pPr>
        <w:spacing w:line="276" w:lineRule="auto" w:after="80"/>
        <w:ind w:left="357" w:hanging="357"/>
      </w:pPr>
      <w:r>
        <w:rPr>
          <w:rFonts w:ascii="Cambria" w:hAnsi="Cambria"/>
          <w:sz w:val="22"/>
        </w:rPr>
        <w:t xml:space="preserve">• </w:t>
      </w:r>
      <w:r>
        <w:rPr>
          <w:rFonts w:ascii="Cambria" w:hAnsi="Cambria"/>
          <w:b/>
          <w:sz w:val="22"/>
        </w:rPr>
        <w:t>Mode:</w:t>
      </w:r>
      <w:r>
        <w:rPr>
          <w:rFonts w:ascii="Cambria" w:hAnsi="Cambria"/>
          <w:sz w:val="22"/>
        </w:rPr>
        <w:t xml:space="preserve"> Conducted as part of course activities</w:t>
      </w:r>
    </w:p>
    <w:p>
      <w:pPr>
        <w:spacing w:line="276" w:lineRule="auto" w:after="80"/>
        <w:ind w:left="714" w:hanging="357"/>
      </w:pPr>
      <w:r>
        <w:rPr>
          <w:rFonts w:ascii="Cambria" w:hAnsi="Cambria"/>
          <w:sz w:val="22"/>
        </w:rPr>
        <w:t xml:space="preserve">o </w:t>
      </w:r>
      <w:r>
        <w:rPr>
          <w:rFonts w:ascii="Cambria" w:hAnsi="Cambria"/>
          <w:b/>
          <w:sz w:val="22"/>
        </w:rPr>
        <w:t>Midterm Examinations:</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b/>
          <w:sz w:val="22"/>
        </w:rPr>
        <w:t>Count:</w:t>
      </w:r>
      <w:r>
        <w:rPr>
          <w:rFonts w:ascii="Cambria" w:hAnsi="Cambria"/>
          <w:sz w:val="22"/>
        </w:rPr>
        <w:t xml:space="preserve"> Two per semester</w:t>
      </w:r>
    </w:p>
    <w:p>
      <w:pPr>
        <w:spacing w:line="276" w:lineRule="auto" w:after="80"/>
        <w:ind w:left="357" w:hanging="357"/>
      </w:pPr>
      <w:r>
        <w:rPr>
          <w:rFonts w:ascii="Cambria" w:hAnsi="Cambria"/>
          <w:sz w:val="22"/>
        </w:rPr>
        <w:t xml:space="preserve">• </w:t>
      </w:r>
      <w:r>
        <w:rPr>
          <w:rFonts w:ascii="Cambria" w:hAnsi="Cambria"/>
          <w:b/>
          <w:sz w:val="22"/>
        </w:rPr>
        <w:t>Duration:</w:t>
      </w:r>
      <w:r>
        <w:rPr>
          <w:rFonts w:ascii="Cambria" w:hAnsi="Cambria"/>
          <w:sz w:val="22"/>
        </w:rPr>
        <w:t xml:space="preserve"> 2 hours each</w:t>
      </w:r>
    </w:p>
    <w:p>
      <w:pPr>
        <w:spacing w:line="276" w:lineRule="auto" w:after="80"/>
        <w:ind w:left="357" w:hanging="357"/>
      </w:pPr>
      <w:r>
        <w:rPr>
          <w:rFonts w:ascii="Cambria" w:hAnsi="Cambria"/>
          <w:sz w:val="22"/>
        </w:rPr>
        <w:t xml:space="preserve">• </w:t>
      </w:r>
      <w:r>
        <w:rPr>
          <w:rFonts w:ascii="Cambria" w:hAnsi="Cambria"/>
          <w:b/>
          <w:sz w:val="22"/>
        </w:rPr>
        <w:t>Total Marks:</w:t>
      </w:r>
      <w:r>
        <w:rPr>
          <w:rFonts w:ascii="Cambria" w:hAnsi="Cambria"/>
          <w:sz w:val="22"/>
        </w:rPr>
        <w:t xml:space="preserve"> 18 (combined)</w:t>
      </w:r>
    </w:p>
    <w:p>
      <w:pPr>
        <w:spacing w:line="276" w:lineRule="auto" w:after="80"/>
        <w:ind w:left="357" w:hanging="357"/>
      </w:pPr>
      <w:r>
        <w:rPr>
          <w:rFonts w:ascii="Cambria" w:hAnsi="Cambria"/>
          <w:sz w:val="22"/>
        </w:rPr>
        <w:t xml:space="preserve">• </w:t>
      </w:r>
      <w:r>
        <w:rPr>
          <w:rFonts w:ascii="Cambria" w:hAnsi="Cambria"/>
          <w:b/>
          <w:sz w:val="22"/>
        </w:rPr>
        <w:t>Final CIE Score: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b/>
          <w:sz w:val="22"/>
        </w:rPr>
        <w:t>Sum of marks from:</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Day-to-day evaluation (6)</w:t>
      </w:r>
    </w:p>
    <w:p>
      <w:pPr>
        <w:spacing w:line="276" w:lineRule="auto" w:after="80"/>
        <w:ind w:left="357" w:hanging="357"/>
      </w:pPr>
      <w:r>
        <w:rPr>
          <w:rFonts w:ascii="Cambria" w:hAnsi="Cambria"/>
          <w:sz w:val="22"/>
        </w:rPr>
        <w:t xml:space="preserve">• </w:t>
      </w:r>
      <w:r>
        <w:rPr>
          <w:rFonts w:ascii="Cambria" w:hAnsi="Cambria"/>
          <w:sz w:val="22"/>
        </w:rPr>
        <w:t>Assignments (12)</w:t>
      </w:r>
    </w:p>
    <w:p>
      <w:pPr>
        <w:spacing w:line="276" w:lineRule="auto" w:after="80"/>
        <w:ind w:left="357" w:hanging="357"/>
      </w:pPr>
      <w:r>
        <w:rPr>
          <w:rFonts w:ascii="Cambria" w:hAnsi="Cambria"/>
          <w:sz w:val="22"/>
        </w:rPr>
        <w:t xml:space="preserve">• </w:t>
      </w:r>
      <w:r>
        <w:rPr>
          <w:rFonts w:ascii="Cambria" w:hAnsi="Cambria"/>
          <w:sz w:val="22"/>
        </w:rPr>
        <w:t>Midterms (18)</w:t>
      </w:r>
    </w:p>
    <w:p>
      <w:pPr>
        <w:spacing w:line="276" w:lineRule="auto" w:after="80"/>
        <w:ind w:left="714" w:hanging="357"/>
      </w:pPr>
      <w:r>
        <w:rPr>
          <w:rFonts w:ascii="Cambria" w:hAnsi="Cambria"/>
          <w:sz w:val="22"/>
        </w:rPr>
        <w:t xml:space="preserve">o </w:t>
      </w:r>
      <w:r>
        <w:rPr>
          <w:rFonts w:ascii="Cambria" w:hAnsi="Cambria"/>
          <w:sz w:val="22"/>
        </w:rPr>
        <w:t>Total = 6 + 12 + 18 = 40 marks</w:t>
      </w:r>
    </w:p>
    <w:p>
      <w:pPr>
        <w:spacing w:before="280" w:after="160"/>
      </w:pPr>
      <w:r>
        <w:rPr>
          <w:rFonts w:ascii="Cambria" w:hAnsi="Cambria"/>
          <w:b/>
          <w:color w:val="1F3A5F"/>
          <w:sz w:val="29"/>
        </w:rPr>
        <w:t>29.2. Semester End Examination (SEE) – Engineering Graphics/Design/Drawing Courses</w:t>
      </w:r>
    </w:p>
    <w:p>
      <w:pPr>
        <w:spacing w:line="276" w:lineRule="auto" w:after="80"/>
        <w:ind w:left="357" w:hanging="357"/>
      </w:pPr>
      <w:r>
        <w:rPr>
          <w:rFonts w:ascii="Cambria" w:hAnsi="Cambria"/>
          <w:sz w:val="22"/>
        </w:rPr>
        <w:t xml:space="preserve">• </w:t>
      </w:r>
      <w:r>
        <w:rPr>
          <w:rFonts w:ascii="Cambria" w:hAnsi="Cambria"/>
          <w:b/>
          <w:sz w:val="22"/>
        </w:rPr>
        <w:t>Total SEE Marks:</w:t>
      </w:r>
      <w:r>
        <w:rPr>
          <w:rFonts w:ascii="Cambria" w:hAnsi="Cambria"/>
          <w:sz w:val="22"/>
        </w:rPr>
        <w:t xml:space="preserve"> 60</w:t>
      </w:r>
    </w:p>
    <w:p>
      <w:pPr>
        <w:spacing w:line="276" w:lineRule="auto" w:after="80"/>
        <w:ind w:left="357" w:hanging="357"/>
      </w:pPr>
      <w:r>
        <w:rPr>
          <w:rFonts w:ascii="Cambria" w:hAnsi="Cambria"/>
          <w:sz w:val="22"/>
        </w:rPr>
        <w:t xml:space="preserve">• </w:t>
      </w:r>
      <w:r>
        <w:rPr>
          <w:rFonts w:ascii="Cambria" w:hAnsi="Cambria"/>
          <w:b/>
          <w:sz w:val="22"/>
        </w:rPr>
        <w:t>Duration:</w:t>
      </w:r>
      <w:r>
        <w:rPr>
          <w:rFonts w:ascii="Cambria" w:hAnsi="Cambria"/>
          <w:sz w:val="22"/>
        </w:rPr>
        <w:t xml:space="preserve"> 3 Hours</w:t>
      </w:r>
    </w:p>
    <w:p>
      <w:pPr>
        <w:spacing w:line="276" w:lineRule="auto" w:after="80"/>
        <w:ind w:left="357" w:hanging="357"/>
      </w:pPr>
      <w:r>
        <w:rPr>
          <w:rFonts w:ascii="Cambria" w:hAnsi="Cambria"/>
          <w:sz w:val="22"/>
        </w:rPr>
        <w:t xml:space="preserve">• </w:t>
      </w:r>
      <w:r>
        <w:rPr>
          <w:rFonts w:ascii="Cambria" w:hAnsi="Cambria"/>
          <w:b/>
          <w:sz w:val="22"/>
        </w:rPr>
        <w:t>Examination Pattern:</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b/>
          <w:sz w:val="22"/>
        </w:rPr>
        <w:t>Number of Questions:</w:t>
      </w:r>
      <w:r>
        <w:rPr>
          <w:rFonts w:ascii="Cambria" w:hAnsi="Cambria"/>
          <w:sz w:val="22"/>
        </w:rPr>
        <w:t xml:space="preserve"> 6</w:t>
      </w:r>
    </w:p>
    <w:p>
      <w:pPr>
        <w:spacing w:line="276" w:lineRule="auto" w:after="80"/>
        <w:ind w:left="714" w:hanging="357"/>
      </w:pPr>
      <w:r>
        <w:rPr>
          <w:rFonts w:ascii="Cambria" w:hAnsi="Cambria"/>
          <w:sz w:val="22"/>
        </w:rPr>
        <w:t xml:space="preserve">o </w:t>
      </w:r>
      <w:r>
        <w:rPr>
          <w:rFonts w:ascii="Cambria" w:hAnsi="Cambria"/>
          <w:b/>
          <w:sz w:val="22"/>
        </w:rPr>
        <w:t>Type:</w:t>
      </w:r>
      <w:r>
        <w:rPr>
          <w:rFonts w:ascii="Cambria" w:hAnsi="Cambria"/>
          <w:sz w:val="22"/>
        </w:rPr>
        <w:t xml:space="preserve"> Either/or format (i.e., internal choice)</w:t>
      </w:r>
    </w:p>
    <w:p>
      <w:pPr>
        <w:spacing w:line="276" w:lineRule="auto" w:after="80"/>
        <w:ind w:left="714" w:hanging="357"/>
      </w:pPr>
      <w:r>
        <w:rPr>
          <w:rFonts w:ascii="Cambria" w:hAnsi="Cambria"/>
          <w:sz w:val="22"/>
        </w:rPr>
        <w:t xml:space="preserve">o </w:t>
      </w:r>
      <w:r>
        <w:rPr>
          <w:rFonts w:ascii="Cambria" w:hAnsi="Cambria"/>
          <w:b/>
          <w:sz w:val="22"/>
        </w:rPr>
        <w:t>Marks per Question:</w:t>
      </w:r>
      <w:r>
        <w:rPr>
          <w:rFonts w:ascii="Cambria" w:hAnsi="Cambria"/>
          <w:sz w:val="22"/>
        </w:rPr>
        <w:t xml:space="preserve"> 10 marks</w:t>
      </w:r>
    </w:p>
    <w:p>
      <w:pPr>
        <w:spacing w:line="276" w:lineRule="auto" w:after="80"/>
        <w:ind w:left="714" w:hanging="357"/>
      </w:pPr>
      <w:r>
        <w:rPr>
          <w:rFonts w:ascii="Cambria" w:hAnsi="Cambria"/>
          <w:sz w:val="22"/>
        </w:rPr>
        <w:t xml:space="preserve">o </w:t>
      </w:r>
      <w:r>
        <w:rPr>
          <w:rFonts w:ascii="Cambria" w:hAnsi="Cambria"/>
          <w:b/>
          <w:sz w:val="22"/>
        </w:rPr>
        <w:t>Coverage:</w:t>
      </w:r>
      <w:r>
        <w:rPr>
          <w:rFonts w:ascii="Cambria" w:hAnsi="Cambria"/>
          <w:sz w:val="22"/>
        </w:rPr>
        <w:t xml:space="preserve"> Questions designed based on course content specified in the syllabus</w:t>
      </w:r>
    </w:p>
    <w:p>
      <w:pPr>
        <w:spacing w:line="276" w:lineRule="auto" w:after="80"/>
        <w:ind w:left="357" w:hanging="357"/>
      </w:pPr>
      <w:r>
        <w:rPr>
          <w:rFonts w:ascii="Cambria" w:hAnsi="Cambria"/>
          <w:sz w:val="22"/>
        </w:rPr>
        <w:t xml:space="preserve">• </w:t>
      </w:r>
      <w:r>
        <w:rPr>
          <w:rFonts w:ascii="Cambria" w:hAnsi="Cambria"/>
          <w:b/>
          <w:sz w:val="22"/>
        </w:rPr>
        <w:t>Additional Notes: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b/>
          <w:sz w:val="22"/>
        </w:rPr>
        <w:t>For Engineering Drawing:</w:t>
      </w:r>
      <w:r>
        <w:rPr>
          <w:rFonts w:ascii="Cambria" w:hAnsi="Cambria"/>
          <w:sz w:val="22"/>
        </w:rPr>
        <w:t xml:space="preserve"> Standard pattern as above applies</w:t>
      </w:r>
    </w:p>
    <w:p>
      <w:pPr>
        <w:spacing w:line="276" w:lineRule="auto" w:after="80"/>
        <w:ind w:left="714" w:hanging="357"/>
      </w:pPr>
      <w:r>
        <w:rPr>
          <w:rFonts w:ascii="Cambria" w:hAnsi="Cambria"/>
          <w:sz w:val="22"/>
        </w:rPr>
        <w:t xml:space="preserve">o </w:t>
      </w:r>
      <w:r>
        <w:rPr>
          <w:rFonts w:ascii="Cambria" w:hAnsi="Cambria"/>
          <w:b/>
          <w:sz w:val="22"/>
        </w:rPr>
        <w:t>For Other Design/Drawing-related Subjects:</w:t>
      </w:r>
      <w:r>
        <w:rPr>
          <w:rFonts w:ascii="Cambria" w:hAnsi="Cambria"/>
          <w:sz w:val="22"/>
        </w:rPr>
        <w:t xml:space="preserve"> Specific end exam pattern will be provided along with the course syllabus</w:t>
      </w:r>
    </w:p>
    <w:p>
      <w:pPr>
        <w:spacing w:after="80" w:before="120" w:line="276" w:lineRule="auto"/>
      </w:pPr>
      <w:r>
        <w:rPr>
          <w:rFonts w:ascii="Cambria" w:hAnsi="Cambria"/>
          <w:b/>
          <w:i w:val="0"/>
          <w:sz w:val="22"/>
        </w:rPr>
        <w:t>Example Evaluation Type</w:t>
      </w:r>
    </w:p>
    <w:p>
      <w:pPr>
        <w:spacing w:after="120" w:before="0" w:line="276" w:lineRule="auto"/>
        <w:jc w:val="both"/>
      </w:pPr>
      <w:r>
        <w:rPr>
          <w:rFonts w:ascii="Cambria" w:hAnsi="Cambria"/>
          <w:i/>
          <w:sz w:val="22"/>
        </w:rPr>
        <w:t>*[Note: a detailed evaluation-component breakdown table (listing In-Sem Exam-1/2, Home Assignment-1/2, Regularity/Attendance, and Semester End Exam rows against Weightage/Marks/CO/Duration/Dates columns, with totals of In-Semester Formative Evaluation = 22%, In-Semester Summative Evaluation = 18%, and End Semester Summative Evaluation = 60%) on this page (Screenshot (6380).png-Screenshot (6383).png) is rendered as overlapping, superimposed text fragments with scrambled numerals and could not be reliably transcribed as a table.]*</w:t>
      </w:r>
    </w:p>
    <w:p>
      <w:pPr>
        <w:spacing w:before="360" w:after="200"/>
      </w:pPr>
      <w:r>
        <w:rPr>
          <w:rFonts w:ascii="Cambria" w:hAnsi="Cambria"/>
          <w:b/>
          <w:color w:val="1F3A5F"/>
          <w:sz w:val="36"/>
        </w:rPr>
        <w:t>30. Value Added Courses (VAC) / Certificate Courses (CC) / Skill Courses (SC)</w:t>
      </w:r>
    </w:p>
    <w:p>
      <w:pPr>
        <w:spacing w:line="276" w:lineRule="auto" w:after="80"/>
        <w:ind w:left="357" w:hanging="357"/>
      </w:pPr>
      <w:r>
        <w:rPr>
          <w:rFonts w:ascii="Cambria" w:hAnsi="Cambria"/>
          <w:sz w:val="22"/>
        </w:rPr>
        <w:t xml:space="preserve">• </w:t>
      </w:r>
      <w:r>
        <w:rPr>
          <w:rFonts w:ascii="Cambria" w:hAnsi="Cambria"/>
          <w:sz w:val="22"/>
        </w:rPr>
        <w:t>Purpose and Objectives</w:t>
      </w:r>
    </w:p>
    <w:p>
      <w:pPr>
        <w:spacing w:line="276" w:lineRule="auto" w:after="80"/>
        <w:ind w:left="714" w:hanging="357"/>
      </w:pPr>
      <w:r>
        <w:rPr>
          <w:rFonts w:ascii="Cambria" w:hAnsi="Cambria"/>
          <w:sz w:val="22"/>
        </w:rPr>
        <w:t xml:space="preserve">o </w:t>
      </w:r>
      <w:r>
        <w:rPr>
          <w:rFonts w:ascii="Cambria" w:hAnsi="Cambria"/>
          <w:sz w:val="22"/>
        </w:rPr>
        <w:t>Enhance student employability through industry-relevant skills.</w:t>
      </w:r>
    </w:p>
    <w:p>
      <w:pPr>
        <w:spacing w:line="276" w:lineRule="auto" w:after="80"/>
        <w:ind w:left="714" w:hanging="357"/>
      </w:pPr>
      <w:r>
        <w:rPr>
          <w:rFonts w:ascii="Cambria" w:hAnsi="Cambria"/>
          <w:sz w:val="22"/>
        </w:rPr>
        <w:t xml:space="preserve">o </w:t>
      </w:r>
      <w:r>
        <w:rPr>
          <w:rFonts w:ascii="Cambria" w:hAnsi="Cambria"/>
          <w:sz w:val="22"/>
        </w:rPr>
        <w:t>Bridge skill gaps and align training with global workforce demands.</w:t>
      </w:r>
    </w:p>
    <w:p>
      <w:pPr>
        <w:spacing w:line="276" w:lineRule="auto" w:after="80"/>
        <w:ind w:left="714" w:hanging="357"/>
      </w:pPr>
      <w:r>
        <w:rPr>
          <w:rFonts w:ascii="Cambria" w:hAnsi="Cambria"/>
          <w:sz w:val="22"/>
        </w:rPr>
        <w:t xml:space="preserve">o </w:t>
      </w:r>
      <w:r>
        <w:rPr>
          <w:rFonts w:ascii="Cambria" w:hAnsi="Cambria"/>
          <w:sz w:val="22"/>
        </w:rPr>
        <w:t>Encourage interdisciplinary learning and practical exposure.</w:t>
      </w:r>
    </w:p>
    <w:p>
      <w:pPr>
        <w:spacing w:line="276" w:lineRule="auto" w:after="80"/>
        <w:ind w:left="714" w:hanging="357"/>
      </w:pPr>
      <w:r>
        <w:rPr>
          <w:rFonts w:ascii="Cambria" w:hAnsi="Cambria"/>
          <w:sz w:val="22"/>
        </w:rPr>
        <w:t xml:space="preserve">o </w:t>
      </w:r>
      <w:r>
        <w:rPr>
          <w:rFonts w:ascii="Cambria" w:hAnsi="Cambria"/>
          <w:sz w:val="22"/>
        </w:rPr>
        <w:t>Promote career development through advanced and emerging technologies.</w:t>
      </w:r>
    </w:p>
    <w:p>
      <w:pPr>
        <w:spacing w:line="276" w:lineRule="auto" w:after="80"/>
        <w:ind w:left="357" w:hanging="357"/>
      </w:pPr>
      <w:r>
        <w:rPr>
          <w:rFonts w:ascii="Cambria" w:hAnsi="Cambria"/>
          <w:sz w:val="22"/>
        </w:rPr>
        <w:t xml:space="preserve">• </w:t>
      </w:r>
      <w:r>
        <w:rPr>
          <w:rFonts w:ascii="Cambria" w:hAnsi="Cambria"/>
          <w:sz w:val="22"/>
        </w:rPr>
        <w:t>Eligibility and Timing</w:t>
      </w:r>
    </w:p>
    <w:p>
      <w:pPr>
        <w:spacing w:line="276" w:lineRule="auto" w:after="80"/>
        <w:ind w:left="714" w:hanging="357"/>
      </w:pPr>
      <w:r>
        <w:rPr>
          <w:rFonts w:ascii="Cambria" w:hAnsi="Cambria"/>
          <w:sz w:val="22"/>
        </w:rPr>
        <w:t xml:space="preserve">o </w:t>
      </w:r>
      <w:r>
        <w:rPr>
          <w:rFonts w:ascii="Cambria" w:hAnsi="Cambria"/>
          <w:sz w:val="22"/>
        </w:rPr>
        <w:t>Offered from Semester III to VI.</w:t>
      </w:r>
    </w:p>
    <w:p>
      <w:pPr>
        <w:spacing w:line="276" w:lineRule="auto" w:after="80"/>
        <w:ind w:left="714" w:hanging="357"/>
      </w:pPr>
      <w:r>
        <w:rPr>
          <w:rFonts w:ascii="Cambria" w:hAnsi="Cambria"/>
          <w:sz w:val="22"/>
        </w:rPr>
        <w:t xml:space="preserve">o </w:t>
      </w:r>
      <w:r>
        <w:rPr>
          <w:rFonts w:ascii="Cambria" w:hAnsi="Cambria"/>
          <w:sz w:val="22"/>
        </w:rPr>
        <w:t>May be taken in addition to the regular curriculum.</w:t>
      </w:r>
    </w:p>
    <w:p>
      <w:pPr>
        <w:spacing w:line="276" w:lineRule="auto" w:after="80"/>
        <w:ind w:left="714" w:hanging="357"/>
      </w:pPr>
      <w:r>
        <w:rPr>
          <w:rFonts w:ascii="Cambria" w:hAnsi="Cambria"/>
          <w:sz w:val="22"/>
        </w:rPr>
        <w:t xml:space="preserve">o </w:t>
      </w:r>
      <w:r>
        <w:rPr>
          <w:rFonts w:ascii="Cambria" w:hAnsi="Cambria"/>
          <w:sz w:val="22"/>
        </w:rPr>
        <w:t>1 credit per course, included in CGPA calculation.</w:t>
      </w:r>
    </w:p>
    <w:p>
      <w:pPr>
        <w:spacing w:line="276" w:lineRule="auto" w:after="80"/>
        <w:ind w:left="357" w:hanging="357"/>
      </w:pPr>
      <w:r>
        <w:rPr>
          <w:rFonts w:ascii="Cambria" w:hAnsi="Cambria"/>
          <w:sz w:val="22"/>
        </w:rPr>
        <w:t xml:space="preserve">• </w:t>
      </w:r>
      <w:r>
        <w:rPr>
          <w:rFonts w:ascii="Cambria" w:hAnsi="Cambria"/>
          <w:sz w:val="22"/>
        </w:rPr>
        <w:t>Structure and Delivery</w:t>
      </w:r>
    </w:p>
    <w:p>
      <w:pPr>
        <w:spacing w:line="276" w:lineRule="auto" w:after="80"/>
        <w:ind w:left="714" w:hanging="357"/>
      </w:pPr>
      <w:r>
        <w:rPr>
          <w:rFonts w:ascii="Cambria" w:hAnsi="Cambria"/>
          <w:sz w:val="22"/>
        </w:rPr>
        <w:t xml:space="preserve">o </w:t>
      </w:r>
      <w:r>
        <w:rPr>
          <w:rFonts w:ascii="Cambria" w:hAnsi="Cambria"/>
          <w:b/>
          <w:sz w:val="22"/>
        </w:rPr>
        <w:t>VAC/CC duration:</w:t>
      </w:r>
      <w:r>
        <w:rPr>
          <w:rFonts w:ascii="Cambria" w:hAnsi="Cambria"/>
          <w:sz w:val="22"/>
        </w:rPr>
        <w:t xml:space="preserve"> 2 hours/week (during or beyond working hours, including holidays).</w:t>
      </w:r>
    </w:p>
    <w:p>
      <w:pPr>
        <w:spacing w:line="276" w:lineRule="auto" w:after="80"/>
        <w:ind w:left="714" w:hanging="357"/>
      </w:pPr>
      <w:r>
        <w:rPr>
          <w:rFonts w:ascii="Cambria" w:hAnsi="Cambria"/>
          <w:sz w:val="22"/>
        </w:rPr>
        <w:t xml:space="preserve">o </w:t>
      </w:r>
      <w:r>
        <w:rPr>
          <w:rFonts w:ascii="Cambria" w:hAnsi="Cambria"/>
          <w:b/>
          <w:sz w:val="22"/>
        </w:rPr>
        <w:t>Courses may include:</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One theory + two practical hours or</w:t>
      </w:r>
    </w:p>
    <w:p>
      <w:pPr>
        <w:spacing w:line="276" w:lineRule="auto" w:after="80"/>
        <w:ind w:left="357" w:hanging="357"/>
      </w:pPr>
      <w:r>
        <w:rPr>
          <w:rFonts w:ascii="Cambria" w:hAnsi="Cambria"/>
          <w:sz w:val="22"/>
        </w:rPr>
        <w:t xml:space="preserve">• </w:t>
      </w:r>
      <w:r>
        <w:rPr>
          <w:rFonts w:ascii="Cambria" w:hAnsi="Cambria"/>
          <w:sz w:val="22"/>
        </w:rPr>
        <w:t>Two theory hours, as per BoS decision.</w:t>
      </w:r>
    </w:p>
    <w:p>
      <w:pPr>
        <w:spacing w:line="276" w:lineRule="auto" w:after="80"/>
        <w:ind w:left="714" w:hanging="357"/>
      </w:pPr>
      <w:r>
        <w:rPr>
          <w:rFonts w:ascii="Cambria" w:hAnsi="Cambria"/>
          <w:sz w:val="22"/>
        </w:rPr>
        <w:t xml:space="preserve">o </w:t>
      </w:r>
      <w:r>
        <w:rPr>
          <w:rFonts w:ascii="Cambria" w:hAnsi="Cambria"/>
          <w:sz w:val="22"/>
        </w:rPr>
        <w:t>Coordinated by faculty designated by HoD.</w:t>
      </w:r>
    </w:p>
    <w:p>
      <w:pPr>
        <w:spacing w:line="276" w:lineRule="auto" w:after="80"/>
        <w:ind w:left="714" w:hanging="357"/>
      </w:pPr>
      <w:r>
        <w:rPr>
          <w:rFonts w:ascii="Cambria" w:hAnsi="Cambria"/>
          <w:sz w:val="22"/>
        </w:rPr>
        <w:t xml:space="preserve">o </w:t>
      </w:r>
      <w:r>
        <w:rPr>
          <w:rFonts w:ascii="Cambria" w:hAnsi="Cambria"/>
          <w:sz w:val="22"/>
        </w:rPr>
        <w:t>Syllabus approved by Departmental Academic Committee (DAC) and Board of Studies (BoS).</w:t>
      </w:r>
    </w:p>
    <w:p>
      <w:pPr>
        <w:spacing w:line="276" w:lineRule="auto" w:after="80"/>
        <w:ind w:left="714" w:hanging="357"/>
      </w:pPr>
      <w:r>
        <w:rPr>
          <w:rFonts w:ascii="Cambria" w:hAnsi="Cambria"/>
          <w:sz w:val="22"/>
        </w:rPr>
        <w:t xml:space="preserve">o </w:t>
      </w:r>
      <w:r>
        <w:rPr>
          <w:rFonts w:ascii="Cambria" w:hAnsi="Cambria"/>
          <w:sz w:val="22"/>
        </w:rPr>
        <w:t>Courses must not duplicate existing curriculum content.</w:t>
      </w:r>
    </w:p>
    <w:p>
      <w:pPr>
        <w:spacing w:line="276" w:lineRule="auto" w:after="80"/>
        <w:ind w:left="357" w:hanging="357"/>
      </w:pPr>
      <w:r>
        <w:rPr>
          <w:rFonts w:ascii="Cambria" w:hAnsi="Cambria"/>
          <w:sz w:val="22"/>
        </w:rPr>
        <w:t xml:space="preserve">• </w:t>
      </w:r>
      <w:r>
        <w:rPr>
          <w:rFonts w:ascii="Cambria" w:hAnsi="Cambria"/>
          <w:sz w:val="22"/>
        </w:rPr>
        <w:t>Types of Skill Courses</w:t>
      </w:r>
    </w:p>
    <w:p>
      <w:pPr>
        <w:spacing w:line="276" w:lineRule="auto" w:after="80"/>
        <w:ind w:left="714" w:hanging="357"/>
      </w:pPr>
      <w:r>
        <w:rPr>
          <w:rFonts w:ascii="Cambria" w:hAnsi="Cambria"/>
          <w:sz w:val="22"/>
        </w:rPr>
        <w:t xml:space="preserve">o </w:t>
      </w:r>
      <w:r>
        <w:rPr>
          <w:rFonts w:ascii="Cambria" w:hAnsi="Cambria"/>
          <w:sz w:val="22"/>
        </w:rPr>
        <w:t>2 skill-oriented courses (same domain, in second year).</w:t>
      </w:r>
    </w:p>
    <w:p>
      <w:pPr>
        <w:spacing w:line="276" w:lineRule="auto" w:after="80"/>
        <w:ind w:left="714" w:hanging="357"/>
      </w:pPr>
      <w:r>
        <w:rPr>
          <w:rFonts w:ascii="Cambria" w:hAnsi="Cambria"/>
          <w:sz w:val="22"/>
        </w:rPr>
        <w:t xml:space="preserve">o </w:t>
      </w:r>
      <w:r>
        <w:rPr>
          <w:rFonts w:ascii="Cambria" w:hAnsi="Cambria"/>
          <w:sz w:val="22"/>
        </w:rPr>
        <w:t>1 soft skills course.</w:t>
      </w:r>
    </w:p>
    <w:p>
      <w:pPr>
        <w:spacing w:line="276" w:lineRule="auto" w:after="80"/>
        <w:ind w:left="714" w:hanging="357"/>
      </w:pPr>
      <w:r>
        <w:rPr>
          <w:rFonts w:ascii="Cambria" w:hAnsi="Cambria"/>
          <w:sz w:val="22"/>
        </w:rPr>
        <w:t xml:space="preserve">o </w:t>
      </w:r>
      <w:r>
        <w:rPr>
          <w:rFonts w:ascii="Cambria" w:hAnsi="Cambria"/>
          <w:sz w:val="22"/>
        </w:rPr>
        <w:t>2 skill-advanced courses (same domain or interdisciplinary/job-oriented).</w:t>
      </w:r>
    </w:p>
    <w:p>
      <w:pPr>
        <w:spacing w:line="276" w:lineRule="auto" w:after="80"/>
        <w:ind w:left="714" w:hanging="357"/>
      </w:pPr>
      <w:r>
        <w:rPr>
          <w:rFonts w:ascii="Cambria" w:hAnsi="Cambria"/>
          <w:sz w:val="22"/>
        </w:rPr>
        <w:t xml:space="preserve">o </w:t>
      </w:r>
      <w:r>
        <w:rPr>
          <w:rFonts w:ascii="Cambria" w:hAnsi="Cambria"/>
          <w:sz w:val="22"/>
        </w:rPr>
        <w:t>Interdisciplinary job-oriented courses curated by Common BoS with lab infrastructure requirements.</w:t>
      </w:r>
    </w:p>
    <w:p>
      <w:pPr>
        <w:spacing w:line="276" w:lineRule="auto" w:after="80"/>
        <w:ind w:left="357" w:hanging="357"/>
      </w:pPr>
      <w:r>
        <w:rPr>
          <w:rFonts w:ascii="Cambria" w:hAnsi="Cambria"/>
          <w:sz w:val="22"/>
        </w:rPr>
        <w:t xml:space="preserve">• </w:t>
      </w:r>
      <w:r>
        <w:rPr>
          <w:rFonts w:ascii="Cambria" w:hAnsi="Cambria"/>
          <w:sz w:val="22"/>
        </w:rPr>
        <w:t>External Certifications</w:t>
      </w:r>
    </w:p>
    <w:p>
      <w:pPr>
        <w:spacing w:line="276" w:lineRule="auto" w:after="80"/>
        <w:ind w:left="714" w:hanging="357"/>
      </w:pPr>
      <w:r>
        <w:rPr>
          <w:rFonts w:ascii="Cambria" w:hAnsi="Cambria"/>
          <w:sz w:val="22"/>
        </w:rPr>
        <w:t xml:space="preserve">o </w:t>
      </w:r>
      <w:r>
        <w:rPr>
          <w:rFonts w:ascii="Cambria" w:hAnsi="Cambria"/>
          <w:b/>
          <w:sz w:val="22"/>
        </w:rPr>
        <w:t>Students may opt for certified courses from:</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Industries</w:t>
      </w:r>
    </w:p>
    <w:p>
      <w:pPr>
        <w:spacing w:line="276" w:lineRule="auto" w:after="80"/>
        <w:ind w:left="357" w:hanging="357"/>
      </w:pPr>
      <w:r>
        <w:rPr>
          <w:rFonts w:ascii="Cambria" w:hAnsi="Cambria"/>
          <w:sz w:val="22"/>
        </w:rPr>
        <w:t xml:space="preserve">• </w:t>
      </w:r>
      <w:r>
        <w:rPr>
          <w:rFonts w:ascii="Cambria" w:hAnsi="Cambria"/>
          <w:sz w:val="22"/>
        </w:rPr>
        <w:t>Professional bodies (e.g., APSSDC)</w:t>
      </w:r>
    </w:p>
    <w:p>
      <w:pPr>
        <w:spacing w:line="276" w:lineRule="auto" w:after="80"/>
        <w:ind w:left="357" w:hanging="357"/>
      </w:pPr>
      <w:r>
        <w:rPr>
          <w:rFonts w:ascii="Cambria" w:hAnsi="Cambria"/>
          <w:sz w:val="22"/>
        </w:rPr>
        <w:t xml:space="preserve">• </w:t>
      </w:r>
      <w:r>
        <w:rPr>
          <w:rFonts w:ascii="Cambria" w:hAnsi="Cambria"/>
          <w:sz w:val="22"/>
        </w:rPr>
        <w:t>Other accredited agencies</w:t>
      </w:r>
    </w:p>
    <w:p>
      <w:pPr>
        <w:spacing w:line="276" w:lineRule="auto" w:after="80"/>
        <w:ind w:left="714" w:hanging="357"/>
      </w:pPr>
      <w:r>
        <w:rPr>
          <w:rFonts w:ascii="Cambria" w:hAnsi="Cambria"/>
          <w:sz w:val="22"/>
        </w:rPr>
        <w:t xml:space="preserve">o </w:t>
      </w:r>
      <w:r>
        <w:rPr>
          <w:rFonts w:ascii="Cambria" w:hAnsi="Cambria"/>
          <w:sz w:val="22"/>
        </w:rPr>
        <w:t>Requires BoS approval.</w:t>
      </w:r>
    </w:p>
    <w:p>
      <w:pPr>
        <w:spacing w:line="276" w:lineRule="auto" w:after="80"/>
        <w:ind w:left="714" w:hanging="357"/>
      </w:pPr>
      <w:r>
        <w:rPr>
          <w:rFonts w:ascii="Cambria" w:hAnsi="Cambria"/>
          <w:sz w:val="22"/>
        </w:rPr>
        <w:t xml:space="preserve">o </w:t>
      </w:r>
      <w:r>
        <w:rPr>
          <w:rFonts w:ascii="Cambria" w:hAnsi="Cambria"/>
          <w:sz w:val="22"/>
        </w:rPr>
        <w:t>Credits granted upon submission of valid completion certificate.</w:t>
      </w:r>
    </w:p>
    <w:p>
      <w:pPr>
        <w:spacing w:line="276" w:lineRule="auto" w:after="80"/>
        <w:ind w:left="357" w:hanging="357"/>
      </w:pPr>
      <w:r>
        <w:rPr>
          <w:rFonts w:ascii="Cambria" w:hAnsi="Cambria"/>
          <w:sz w:val="22"/>
        </w:rPr>
        <w:t xml:space="preserve">• </w:t>
      </w:r>
      <w:r>
        <w:rPr>
          <w:rFonts w:ascii="Cambria" w:hAnsi="Cambria"/>
          <w:sz w:val="22"/>
        </w:rPr>
        <w:t>Attendance and Evaluation</w:t>
      </w:r>
    </w:p>
    <w:p>
      <w:pPr>
        <w:spacing w:line="276" w:lineRule="auto" w:after="80"/>
        <w:ind w:left="714" w:hanging="357"/>
      </w:pPr>
      <w:r>
        <w:rPr>
          <w:rFonts w:ascii="Cambria" w:hAnsi="Cambria"/>
          <w:sz w:val="22"/>
        </w:rPr>
        <w:t xml:space="preserve">o </w:t>
      </w:r>
      <w:r>
        <w:rPr>
          <w:rFonts w:ascii="Cambria" w:hAnsi="Cambria"/>
          <w:sz w:val="22"/>
        </w:rPr>
        <w:t>External course enrollees are exempt from attendance in internal skill course.</w:t>
      </w:r>
    </w:p>
    <w:p>
      <w:pPr>
        <w:spacing w:line="276" w:lineRule="auto" w:after="80"/>
        <w:ind w:left="714" w:hanging="357"/>
      </w:pPr>
      <w:r>
        <w:rPr>
          <w:rFonts w:ascii="Cambria" w:hAnsi="Cambria"/>
          <w:sz w:val="22"/>
        </w:rPr>
        <w:t xml:space="preserve">o </w:t>
      </w:r>
      <w:r>
        <w:rPr>
          <w:rFonts w:ascii="Cambria" w:hAnsi="Cambria"/>
          <w:sz w:val="22"/>
        </w:rPr>
        <w:t>Deemed to have met attendance requirements upon certificate validation.</w:t>
      </w:r>
    </w:p>
    <w:p>
      <w:pPr>
        <w:spacing w:line="276" w:lineRule="auto" w:after="80"/>
        <w:ind w:left="714" w:hanging="357"/>
      </w:pPr>
      <w:r>
        <w:rPr>
          <w:rFonts w:ascii="Cambria" w:hAnsi="Cambria"/>
          <w:sz w:val="22"/>
        </w:rPr>
        <w:t xml:space="preserve">o </w:t>
      </w:r>
      <w:r>
        <w:rPr>
          <w:rFonts w:ascii="Cambria" w:hAnsi="Cambria"/>
          <w:sz w:val="22"/>
        </w:rPr>
        <w:t>Performance is evaluated for 100 marks.</w:t>
      </w:r>
    </w:p>
    <w:p>
      <w:pPr>
        <w:spacing w:line="276" w:lineRule="auto" w:after="80"/>
        <w:ind w:left="714" w:hanging="357"/>
      </w:pPr>
      <w:r>
        <w:rPr>
          <w:rFonts w:ascii="Cambria" w:hAnsi="Cambria"/>
          <w:sz w:val="22"/>
        </w:rPr>
        <w:t xml:space="preserve">o </w:t>
      </w:r>
      <w:r>
        <w:rPr>
          <w:rFonts w:ascii="Cambria" w:hAnsi="Cambria"/>
          <w:sz w:val="22"/>
        </w:rPr>
        <w:t>External grading is converted by an institutional committee and approved by the Academic Council.</w:t>
      </w:r>
    </w:p>
    <w:p>
      <w:pPr>
        <w:spacing w:line="276" w:lineRule="auto" w:after="80"/>
        <w:ind w:left="357" w:hanging="357"/>
      </w:pPr>
      <w:r>
        <w:rPr>
          <w:rFonts w:ascii="Cambria" w:hAnsi="Cambria"/>
          <w:sz w:val="22"/>
        </w:rPr>
        <w:t xml:space="preserve">• </w:t>
      </w:r>
      <w:r>
        <w:rPr>
          <w:rFonts w:ascii="Cambria" w:hAnsi="Cambria"/>
          <w:sz w:val="22"/>
        </w:rPr>
        <w:t>Governance</w:t>
      </w:r>
    </w:p>
    <w:p>
      <w:pPr>
        <w:spacing w:line="276" w:lineRule="auto" w:after="80"/>
        <w:ind w:left="714" w:hanging="357"/>
      </w:pPr>
      <w:r>
        <w:rPr>
          <w:rFonts w:ascii="Cambria" w:hAnsi="Cambria"/>
          <w:sz w:val="22"/>
        </w:rPr>
        <w:t xml:space="preserve">o </w:t>
      </w:r>
      <w:r>
        <w:rPr>
          <w:rFonts w:ascii="Cambria" w:hAnsi="Cambria"/>
          <w:sz w:val="22"/>
        </w:rPr>
        <w:t>Each course’s offering and syllabus must be approved by the BoS.</w:t>
      </w:r>
    </w:p>
    <w:p>
      <w:pPr>
        <w:spacing w:line="276" w:lineRule="auto" w:after="80"/>
        <w:ind w:left="714" w:hanging="357"/>
      </w:pPr>
      <w:r>
        <w:rPr>
          <w:rFonts w:ascii="Cambria" w:hAnsi="Cambria"/>
          <w:sz w:val="22"/>
        </w:rPr>
        <w:t xml:space="preserve">o </w:t>
      </w:r>
      <w:r>
        <w:rPr>
          <w:rFonts w:ascii="Cambria" w:hAnsi="Cambria"/>
          <w:sz w:val="22"/>
        </w:rPr>
        <w:t>A central evaluation committee equates external certifications with internal grading policies.</w:t>
      </w:r>
    </w:p>
    <w:p>
      <w:pPr>
        <w:spacing w:line="276" w:lineRule="auto" w:after="80"/>
        <w:ind w:left="714" w:hanging="357"/>
      </w:pPr>
      <w:r>
        <w:rPr>
          <w:rFonts w:ascii="Cambria" w:hAnsi="Cambria"/>
          <w:sz w:val="22"/>
        </w:rPr>
        <w:t xml:space="preserve">o </w:t>
      </w:r>
      <w:r>
        <w:rPr>
          <w:rFonts w:ascii="Cambria" w:hAnsi="Cambria"/>
          <w:sz w:val="22"/>
        </w:rPr>
        <w:t>Departments can offer or approve cross-disciplinary VAC/CC with mutual HoD consent.</w:t>
      </w:r>
    </w:p>
    <w:p>
      <w:pPr>
        <w:spacing w:after="120" w:before="0" w:line="276" w:lineRule="auto"/>
        <w:jc w:val="both"/>
      </w:pPr>
      <w:r>
        <w:rPr>
          <w:rFonts w:ascii="Cambria" w:hAnsi="Cambria"/>
          <w:i/>
          <w:sz w:val="22"/>
        </w:rPr>
        <w:t>*[Note: an evaluation-component weightage/marks breakdown table (covering In-Semester Summative Evaluation = 50% with In-Sem Exam components, In-Semester Formative Evaluation = 50% with Report/viva-voce/CC Continuous Evaluation components, against Weightage/Marks/CO/Assessment Duration/Dates columns) on this page (Screenshot (6385).png) is rendered as overlapping, superimposed text fragments with scrambled numerals and could not be reliably transcribed as a table.]*</w:t>
      </w:r>
    </w:p>
    <w:p>
      <w:pPr>
        <w:spacing w:before="360" w:after="200"/>
      </w:pPr>
      <w:r>
        <w:rPr>
          <w:rFonts w:ascii="Cambria" w:hAnsi="Cambria"/>
          <w:b/>
          <w:color w:val="1F3A5F"/>
          <w:sz w:val="36"/>
        </w:rPr>
        <w:t>31. Summer Internship / On the Job Training</w:t>
      </w:r>
    </w:p>
    <w:p>
      <w:pPr>
        <w:spacing w:line="276" w:lineRule="auto" w:after="80"/>
        <w:ind w:left="714" w:hanging="357"/>
      </w:pPr>
      <w:r>
        <w:rPr>
          <w:rFonts w:ascii="Cambria" w:hAnsi="Cambria"/>
          <w:sz w:val="22"/>
        </w:rPr>
        <w:t xml:space="preserve">o </w:t>
      </w:r>
      <w:r>
        <w:rPr>
          <w:rFonts w:ascii="Cambria" w:hAnsi="Cambria"/>
          <w:sz w:val="22"/>
        </w:rPr>
        <w:t>Mandatory for all students after 2nd and 3rd years.</w:t>
      </w:r>
    </w:p>
    <w:p>
      <w:pPr>
        <w:spacing w:line="276" w:lineRule="auto" w:after="80"/>
        <w:ind w:left="714" w:hanging="357"/>
      </w:pPr>
      <w:r>
        <w:rPr>
          <w:rFonts w:ascii="Cambria" w:hAnsi="Cambria"/>
          <w:sz w:val="22"/>
        </w:rPr>
        <w:t xml:space="preserve">o </w:t>
      </w:r>
      <w:r>
        <w:rPr>
          <w:rFonts w:ascii="Cambria" w:hAnsi="Cambria"/>
          <w:sz w:val="22"/>
        </w:rPr>
        <w:t>Each internship should be of minimum six weeks duration.</w:t>
      </w:r>
    </w:p>
    <w:p>
      <w:pPr>
        <w:spacing w:line="276" w:lineRule="auto" w:after="80"/>
        <w:ind w:left="714" w:hanging="357"/>
      </w:pPr>
      <w:r>
        <w:rPr>
          <w:rFonts w:ascii="Cambria" w:hAnsi="Cambria"/>
          <w:sz w:val="22"/>
        </w:rPr>
        <w:t xml:space="preserve">o </w:t>
      </w:r>
      <w:r>
        <w:rPr>
          <w:rFonts w:ascii="Cambria" w:hAnsi="Cambria"/>
          <w:b/>
          <w:sz w:val="22"/>
        </w:rPr>
        <w:t>Eligible locations:</w:t>
      </w:r>
      <w:r>
        <w:rPr>
          <w:rFonts w:ascii="Cambria" w:hAnsi="Cambria"/>
          <w:sz w:val="22"/>
        </w:rPr>
        <w:t xml:space="preserve"> local industries, government organizations, research institutions, construction agencies, power projects, and software MNCs.</w:t>
      </w:r>
    </w:p>
    <w:p>
      <w:pPr>
        <w:spacing w:line="276" w:lineRule="auto" w:after="80"/>
        <w:ind w:left="357" w:hanging="357"/>
      </w:pPr>
      <w:r>
        <w:rPr>
          <w:rFonts w:ascii="Cambria" w:hAnsi="Cambria"/>
          <w:sz w:val="22"/>
        </w:rPr>
        <w:t xml:space="preserve">• </w:t>
      </w:r>
      <w:r>
        <w:rPr>
          <w:rFonts w:ascii="Cambria" w:hAnsi="Cambria"/>
          <w:sz w:val="22"/>
        </w:rPr>
        <w:t>Credits Allocation</w:t>
      </w:r>
    </w:p>
    <w:p>
      <w:pPr>
        <w:spacing w:line="276" w:lineRule="auto" w:after="80"/>
        <w:ind w:left="714" w:hanging="357"/>
      </w:pPr>
      <w:r>
        <w:rPr>
          <w:rFonts w:ascii="Cambria" w:hAnsi="Cambria"/>
          <w:sz w:val="22"/>
        </w:rPr>
        <w:t xml:space="preserve">o </w:t>
      </w:r>
      <w:r>
        <w:rPr>
          <w:rFonts w:ascii="Cambria" w:hAnsi="Cambria"/>
          <w:sz w:val="22"/>
        </w:rPr>
        <w:t>First Internship (after 2nd year):</w:t>
      </w:r>
    </w:p>
    <w:p>
      <w:pPr>
        <w:spacing w:line="276" w:lineRule="auto" w:after="80"/>
        <w:ind w:left="357" w:hanging="357"/>
      </w:pPr>
      <w:r>
        <w:rPr>
          <w:rFonts w:ascii="Cambria" w:hAnsi="Cambria"/>
          <w:sz w:val="22"/>
        </w:rPr>
        <w:t xml:space="preserve">• </w:t>
      </w:r>
      <w:r>
        <w:rPr>
          <w:rFonts w:ascii="Cambria" w:hAnsi="Cambria"/>
          <w:b/>
          <w:sz w:val="22"/>
        </w:rPr>
        <w:t>Duration:</w:t>
      </w:r>
      <w:r>
        <w:rPr>
          <w:rFonts w:ascii="Cambria" w:hAnsi="Cambria"/>
          <w:sz w:val="22"/>
        </w:rPr>
        <w:t xml:space="preserve"> During IV semester summer vacation</w:t>
      </w:r>
    </w:p>
    <w:p>
      <w:pPr>
        <w:spacing w:line="276" w:lineRule="auto" w:after="80"/>
        <w:ind w:left="357" w:hanging="357"/>
      </w:pPr>
      <w:r>
        <w:rPr>
          <w:rFonts w:ascii="Cambria" w:hAnsi="Cambria"/>
          <w:sz w:val="22"/>
        </w:rPr>
        <w:t xml:space="preserve">• </w:t>
      </w:r>
      <w:r>
        <w:rPr>
          <w:rFonts w:ascii="Cambria" w:hAnsi="Cambria"/>
          <w:b/>
          <w:sz w:val="22"/>
        </w:rPr>
        <w:t>Credits:</w:t>
      </w:r>
      <w:r>
        <w:rPr>
          <w:rFonts w:ascii="Cambria" w:hAnsi="Cambria"/>
          <w:sz w:val="22"/>
        </w:rPr>
        <w:t xml:space="preserve"> 1.5 (reflected in V semester grade sheet)</w:t>
      </w:r>
    </w:p>
    <w:p>
      <w:pPr>
        <w:spacing w:line="276" w:lineRule="auto" w:after="80"/>
        <w:ind w:left="714" w:hanging="357"/>
      </w:pPr>
      <w:r>
        <w:rPr>
          <w:rFonts w:ascii="Cambria" w:hAnsi="Cambria"/>
          <w:sz w:val="22"/>
        </w:rPr>
        <w:t xml:space="preserve">o </w:t>
      </w:r>
      <w:r>
        <w:rPr>
          <w:rFonts w:ascii="Cambria" w:hAnsi="Cambria"/>
          <w:sz w:val="22"/>
        </w:rPr>
        <w:t>Second Internship (after 3rd year):</w:t>
      </w:r>
    </w:p>
    <w:p>
      <w:pPr>
        <w:spacing w:line="276" w:lineRule="auto" w:after="80"/>
        <w:ind w:left="357" w:hanging="357"/>
      </w:pPr>
      <w:r>
        <w:rPr>
          <w:rFonts w:ascii="Cambria" w:hAnsi="Cambria"/>
          <w:sz w:val="22"/>
        </w:rPr>
        <w:t xml:space="preserve">• </w:t>
      </w:r>
      <w:r>
        <w:rPr>
          <w:rFonts w:ascii="Cambria" w:hAnsi="Cambria"/>
          <w:b/>
          <w:sz w:val="22"/>
        </w:rPr>
        <w:t>Duration:</w:t>
      </w:r>
      <w:r>
        <w:rPr>
          <w:rFonts w:ascii="Cambria" w:hAnsi="Cambria"/>
          <w:sz w:val="22"/>
        </w:rPr>
        <w:t xml:space="preserve"> During VI semester summer vacation</w:t>
      </w:r>
    </w:p>
    <w:p>
      <w:pPr>
        <w:spacing w:line="276" w:lineRule="auto" w:after="80"/>
        <w:ind w:left="357" w:hanging="357"/>
      </w:pPr>
      <w:r>
        <w:rPr>
          <w:rFonts w:ascii="Cambria" w:hAnsi="Cambria"/>
          <w:sz w:val="22"/>
        </w:rPr>
        <w:t xml:space="preserve">• </w:t>
      </w:r>
      <w:r>
        <w:rPr>
          <w:rFonts w:ascii="Cambria" w:hAnsi="Cambria"/>
          <w:b/>
          <w:sz w:val="22"/>
        </w:rPr>
        <w:t>Credits:</w:t>
      </w:r>
      <w:r>
        <w:rPr>
          <w:rFonts w:ascii="Cambria" w:hAnsi="Cambria"/>
          <w:sz w:val="22"/>
        </w:rPr>
        <w:t xml:space="preserve"> 2 (reflected in VII semester grade sheet)</w:t>
      </w:r>
    </w:p>
    <w:p>
      <w:pPr>
        <w:spacing w:line="276" w:lineRule="auto" w:after="80"/>
        <w:ind w:left="357" w:hanging="357"/>
      </w:pPr>
      <w:r>
        <w:rPr>
          <w:rFonts w:ascii="Cambria" w:hAnsi="Cambria"/>
          <w:sz w:val="22"/>
        </w:rPr>
        <w:t xml:space="preserve">• </w:t>
      </w:r>
      <w:r>
        <w:rPr>
          <w:rFonts w:ascii="Cambria" w:hAnsi="Cambria"/>
          <w:sz w:val="22"/>
        </w:rPr>
        <w:t>Evaluation &amp; Submission</w:t>
      </w:r>
    </w:p>
    <w:p>
      <w:pPr>
        <w:spacing w:line="276" w:lineRule="auto" w:after="80"/>
        <w:ind w:left="714" w:hanging="357"/>
      </w:pPr>
      <w:r>
        <w:rPr>
          <w:rFonts w:ascii="Cambria" w:hAnsi="Cambria"/>
          <w:sz w:val="22"/>
        </w:rPr>
        <w:t xml:space="preserve">o </w:t>
      </w:r>
      <w:r>
        <w:rPr>
          <w:rFonts w:ascii="Cambria" w:hAnsi="Cambria"/>
          <w:sz w:val="22"/>
        </w:rPr>
        <w:t>Evaluation is through Continuous Internal Evaluation (CIE) only.</w:t>
      </w:r>
    </w:p>
    <w:p>
      <w:pPr>
        <w:spacing w:line="276" w:lineRule="auto" w:after="80"/>
        <w:ind w:left="714" w:hanging="357"/>
      </w:pPr>
      <w:r>
        <w:rPr>
          <w:rFonts w:ascii="Cambria" w:hAnsi="Cambria"/>
          <w:sz w:val="22"/>
        </w:rPr>
        <w:t xml:space="preserve">o </w:t>
      </w:r>
      <w:r>
        <w:rPr>
          <w:rFonts w:ascii="Cambria" w:hAnsi="Cambria"/>
          <w:sz w:val="22"/>
        </w:rPr>
        <w:t>Internship carries 100 marks.</w:t>
      </w:r>
    </w:p>
    <w:p>
      <w:pPr>
        <w:spacing w:line="276" w:lineRule="auto" w:after="80"/>
        <w:ind w:left="714" w:hanging="357"/>
      </w:pPr>
      <w:r>
        <w:rPr>
          <w:rFonts w:ascii="Cambria" w:hAnsi="Cambria"/>
          <w:sz w:val="22"/>
        </w:rPr>
        <w:t xml:space="preserve">o </w:t>
      </w:r>
      <w:r>
        <w:rPr>
          <w:rFonts w:ascii="Cambria" w:hAnsi="Cambria"/>
          <w:b/>
          <w:sz w:val="22"/>
        </w:rPr>
        <w:t>Students must:</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Submit an Internship Certificate from the host organization.</w:t>
      </w:r>
    </w:p>
    <w:p>
      <w:pPr>
        <w:spacing w:line="276" w:lineRule="auto" w:after="80"/>
        <w:ind w:left="357" w:hanging="357"/>
      </w:pPr>
      <w:r>
        <w:rPr>
          <w:rFonts w:ascii="Cambria" w:hAnsi="Cambria"/>
          <w:sz w:val="22"/>
        </w:rPr>
        <w:t xml:space="preserve">• </w:t>
      </w:r>
      <w:r>
        <w:rPr>
          <w:rFonts w:ascii="Cambria" w:hAnsi="Cambria"/>
          <w:sz w:val="22"/>
        </w:rPr>
        <w:t>Submit a brief report on the work done.</w:t>
      </w:r>
    </w:p>
    <w:p>
      <w:pPr>
        <w:spacing w:line="276" w:lineRule="auto" w:after="80"/>
        <w:ind w:left="357" w:hanging="357"/>
      </w:pPr>
      <w:r>
        <w:rPr>
          <w:rFonts w:ascii="Cambria" w:hAnsi="Cambria"/>
          <w:sz w:val="22"/>
        </w:rPr>
        <w:t xml:space="preserve">• </w:t>
      </w:r>
      <w:r>
        <w:rPr>
          <w:rFonts w:ascii="Cambria" w:hAnsi="Cambria"/>
          <w:sz w:val="22"/>
        </w:rPr>
        <w:t>Appear for a viva-voce before a departmental committee.</w:t>
      </w:r>
    </w:p>
    <w:p>
      <w:pPr>
        <w:spacing w:line="276" w:lineRule="auto" w:after="80"/>
        <w:ind w:left="357" w:hanging="357"/>
      </w:pPr>
      <w:r>
        <w:rPr>
          <w:rFonts w:ascii="Cambria" w:hAnsi="Cambria"/>
          <w:sz w:val="22"/>
        </w:rPr>
        <w:t xml:space="preserve">• </w:t>
      </w:r>
      <w:r>
        <w:rPr>
          <w:rFonts w:ascii="Cambria" w:hAnsi="Cambria"/>
          <w:sz w:val="22"/>
        </w:rPr>
        <w:t>Departmental Committee Composition</w:t>
      </w:r>
    </w:p>
    <w:p>
      <w:pPr>
        <w:spacing w:line="276" w:lineRule="auto" w:after="80"/>
        <w:ind w:left="714" w:hanging="357"/>
      </w:pPr>
      <w:r>
        <w:rPr>
          <w:rFonts w:ascii="Cambria" w:hAnsi="Cambria"/>
          <w:sz w:val="22"/>
        </w:rPr>
        <w:t xml:space="preserve">o </w:t>
      </w:r>
      <w:r>
        <w:rPr>
          <w:rFonts w:ascii="Cambria" w:hAnsi="Cambria"/>
          <w:sz w:val="22"/>
        </w:rPr>
        <w:t>Constituted by the Head of the Institution</w:t>
      </w:r>
    </w:p>
    <w:p>
      <w:pPr>
        <w:spacing w:line="276" w:lineRule="auto" w:after="80"/>
        <w:ind w:left="714" w:hanging="357"/>
      </w:pPr>
      <w:r>
        <w:rPr>
          <w:rFonts w:ascii="Cambria" w:hAnsi="Cambria"/>
          <w:sz w:val="22"/>
        </w:rPr>
        <w:t xml:space="preserve">o </w:t>
      </w:r>
      <w:r>
        <w:rPr>
          <w:rFonts w:ascii="Cambria" w:hAnsi="Cambria"/>
          <w:sz w:val="22"/>
        </w:rPr>
        <w:t>Composed of 4 members (details typically include HoD, Faculty In-charge, and domain experts)</w:t>
      </w:r>
    </w:p>
    <w:p>
      <w:pPr>
        <w:spacing w:line="276" w:lineRule="auto" w:after="80"/>
        <w:ind w:left="357" w:hanging="357"/>
      </w:pPr>
      <w:r>
        <w:rPr>
          <w:rFonts w:ascii="Cambria" w:hAnsi="Cambria"/>
          <w:sz w:val="22"/>
        </w:rPr>
        <w:t xml:space="preserve">• </w:t>
      </w:r>
      <w:r>
        <w:rPr>
          <w:rFonts w:ascii="Cambria" w:hAnsi="Cambria"/>
          <w:sz w:val="22"/>
        </w:rPr>
        <w:t>Additional Guidelines</w:t>
      </w:r>
    </w:p>
    <w:p>
      <w:pPr>
        <w:spacing w:line="276" w:lineRule="auto" w:after="80"/>
        <w:ind w:left="714" w:hanging="357"/>
      </w:pPr>
      <w:r>
        <w:rPr>
          <w:rFonts w:ascii="Cambria" w:hAnsi="Cambria"/>
          <w:sz w:val="22"/>
        </w:rPr>
        <w:t xml:space="preserve">o </w:t>
      </w:r>
      <w:r>
        <w:rPr>
          <w:rFonts w:ascii="Cambria" w:hAnsi="Cambria"/>
          <w:sz w:val="22"/>
        </w:rPr>
        <w:t>Internship completion is mandatory for degree award.</w:t>
      </w:r>
    </w:p>
    <w:p>
      <w:pPr>
        <w:spacing w:line="276" w:lineRule="auto" w:after="80"/>
        <w:ind w:left="714" w:hanging="357"/>
      </w:pPr>
      <w:r>
        <w:rPr>
          <w:rFonts w:ascii="Cambria" w:hAnsi="Cambria"/>
          <w:sz w:val="22"/>
        </w:rPr>
        <w:t xml:space="preserve">o </w:t>
      </w:r>
      <w:r>
        <w:rPr>
          <w:rFonts w:ascii="Cambria" w:hAnsi="Cambria"/>
          <w:sz w:val="22"/>
        </w:rPr>
        <w:t>Students failing to complete must repeat and fulfill the requirement.</w:t>
      </w:r>
    </w:p>
    <w:p>
      <w:pPr>
        <w:spacing w:line="276" w:lineRule="auto" w:after="80"/>
        <w:ind w:left="714" w:hanging="357"/>
      </w:pPr>
      <w:r>
        <w:rPr>
          <w:rFonts w:ascii="Cambria" w:hAnsi="Cambria"/>
          <w:sz w:val="22"/>
        </w:rPr>
        <w:t xml:space="preserve">o </w:t>
      </w:r>
      <w:r>
        <w:rPr>
          <w:rFonts w:ascii="Cambria" w:hAnsi="Cambria"/>
          <w:sz w:val="22"/>
        </w:rPr>
        <w:t>Faculty In-Charge shall be identified to coordinate internships.</w:t>
      </w:r>
    </w:p>
    <w:p>
      <w:pPr>
        <w:spacing w:before="280" w:after="160"/>
      </w:pPr>
      <w:r>
        <w:rPr>
          <w:rFonts w:ascii="Cambria" w:hAnsi="Cambria"/>
          <w:b/>
          <w:color w:val="1F3A5F"/>
          <w:sz w:val="29"/>
        </w:rPr>
        <w:t>31.1. Departmental Evaluation Committee for Summer Internship / On the Job Training</w:t>
      </w:r>
    </w:p>
    <w:p>
      <w:pPr>
        <w:spacing w:line="276" w:lineRule="auto" w:after="80"/>
        <w:ind w:left="357" w:hanging="357"/>
      </w:pPr>
      <w:r>
        <w:rPr>
          <w:rFonts w:ascii="Cambria" w:hAnsi="Cambria"/>
          <w:sz w:val="22"/>
        </w:rPr>
        <w:t xml:space="preserve">• </w:t>
      </w:r>
      <w:r>
        <w:rPr>
          <w:rFonts w:ascii="Cambria" w:hAnsi="Cambria"/>
          <w:sz w:val="22"/>
        </w:rPr>
        <w:t>Composition of Committee</w:t>
      </w:r>
    </w:p>
    <w:p>
      <w:pPr>
        <w:spacing w:line="276" w:lineRule="auto" w:after="80"/>
        <w:ind w:left="357" w:hanging="357"/>
      </w:pPr>
      <w:r>
        <w:rPr>
          <w:rFonts w:ascii="Cambria" w:hAnsi="Cambria"/>
          <w:b w:val="0"/>
          <w:sz w:val="22"/>
        </w:rPr>
        <w:t xml:space="preserve">1. </w:t>
      </w:r>
      <w:r>
        <w:rPr>
          <w:rFonts w:ascii="Cambria" w:hAnsi="Cambria"/>
          <w:sz w:val="22"/>
        </w:rPr>
        <w:t>Head of the Department (HoD) – Chairperson</w:t>
      </w:r>
    </w:p>
    <w:p>
      <w:pPr>
        <w:spacing w:line="276" w:lineRule="auto" w:after="80"/>
        <w:ind w:left="357" w:hanging="357"/>
      </w:pPr>
      <w:r>
        <w:rPr>
          <w:rFonts w:ascii="Cambria" w:hAnsi="Cambria"/>
          <w:b w:val="0"/>
          <w:sz w:val="22"/>
        </w:rPr>
        <w:t xml:space="preserve">2. </w:t>
      </w:r>
      <w:r>
        <w:rPr>
          <w:rFonts w:ascii="Cambria" w:hAnsi="Cambria"/>
          <w:sz w:val="22"/>
        </w:rPr>
        <w:t>Faculty In-charge for Internships – Coordinator</w:t>
      </w:r>
    </w:p>
    <w:p>
      <w:pPr>
        <w:spacing w:line="276" w:lineRule="auto" w:after="80"/>
        <w:ind w:left="357" w:hanging="357"/>
      </w:pPr>
      <w:r>
        <w:rPr>
          <w:rFonts w:ascii="Cambria" w:hAnsi="Cambria"/>
          <w:b w:val="0"/>
          <w:sz w:val="22"/>
        </w:rPr>
        <w:t xml:space="preserve">3. </w:t>
      </w:r>
      <w:r>
        <w:rPr>
          <w:rFonts w:ascii="Cambria" w:hAnsi="Cambria"/>
          <w:sz w:val="22"/>
        </w:rPr>
        <w:t>Senior Faculty Member of the Department / External Examiner – Subject Expert</w:t>
      </w:r>
    </w:p>
    <w:p>
      <w:pPr>
        <w:spacing w:line="276" w:lineRule="auto" w:after="80"/>
        <w:ind w:left="357" w:hanging="357"/>
      </w:pPr>
      <w:r>
        <w:rPr>
          <w:rFonts w:ascii="Cambria" w:hAnsi="Cambria"/>
          <w:b w:val="0"/>
          <w:sz w:val="22"/>
        </w:rPr>
        <w:t xml:space="preserve">4. </w:t>
      </w:r>
      <w:r>
        <w:rPr>
          <w:rFonts w:ascii="Cambria" w:hAnsi="Cambria"/>
          <w:sz w:val="22"/>
        </w:rPr>
        <w:t>Guide – Supervisor of the student's internship work</w:t>
      </w:r>
    </w:p>
    <w:p>
      <w:pPr>
        <w:spacing w:line="276" w:lineRule="auto" w:after="80"/>
        <w:ind w:left="357" w:hanging="357"/>
      </w:pPr>
      <w:r>
        <w:rPr>
          <w:rFonts w:ascii="Cambria" w:hAnsi="Cambria"/>
          <w:sz w:val="22"/>
        </w:rPr>
        <w:t xml:space="preserve">• </w:t>
      </w:r>
      <w:r>
        <w:rPr>
          <w:rFonts w:ascii="Cambria" w:hAnsi="Cambria"/>
          <w:sz w:val="22"/>
        </w:rPr>
        <w:t>Responsibilities</w:t>
      </w:r>
    </w:p>
    <w:p>
      <w:pPr>
        <w:spacing w:line="276" w:lineRule="auto" w:after="80"/>
        <w:ind w:left="357" w:hanging="357"/>
      </w:pPr>
      <w:r>
        <w:rPr>
          <w:rFonts w:ascii="Cambria" w:hAnsi="Cambria"/>
          <w:b w:val="0"/>
          <w:sz w:val="22"/>
        </w:rPr>
        <w:t xml:space="preserve">1. </w:t>
      </w:r>
      <w:r>
        <w:rPr>
          <w:rFonts w:ascii="Cambria" w:hAnsi="Cambria"/>
          <w:sz w:val="22"/>
        </w:rPr>
        <w:t>Review the Internship Certificate and Student Report</w:t>
      </w:r>
    </w:p>
    <w:p>
      <w:pPr>
        <w:spacing w:line="276" w:lineRule="auto" w:after="80"/>
        <w:ind w:left="357" w:hanging="357"/>
      </w:pPr>
      <w:r>
        <w:rPr>
          <w:rFonts w:ascii="Cambria" w:hAnsi="Cambria"/>
          <w:b w:val="0"/>
          <w:sz w:val="22"/>
        </w:rPr>
        <w:t xml:space="preserve">2. </w:t>
      </w:r>
      <w:r>
        <w:rPr>
          <w:rFonts w:ascii="Cambria" w:hAnsi="Cambria"/>
          <w:sz w:val="22"/>
        </w:rPr>
        <w:t>Conduct a viva-voce examination</w:t>
      </w:r>
    </w:p>
    <w:p>
      <w:pPr>
        <w:spacing w:line="276" w:lineRule="auto" w:after="80"/>
        <w:ind w:left="357" w:hanging="357"/>
      </w:pPr>
      <w:r>
        <w:rPr>
          <w:rFonts w:ascii="Cambria" w:hAnsi="Cambria"/>
          <w:b w:val="0"/>
          <w:sz w:val="22"/>
        </w:rPr>
        <w:t xml:space="preserve">3. </w:t>
      </w:r>
      <w:r>
        <w:rPr>
          <w:rFonts w:ascii="Cambria" w:hAnsi="Cambria"/>
          <w:sz w:val="22"/>
        </w:rPr>
        <w:t>Evaluate based on student’s performance, report content, and presentation clarity</w:t>
      </w:r>
    </w:p>
    <w:p>
      <w:pPr>
        <w:spacing w:line="276" w:lineRule="auto" w:after="80"/>
        <w:ind w:left="357" w:hanging="357"/>
      </w:pPr>
      <w:r>
        <w:rPr>
          <w:rFonts w:ascii="Cambria" w:hAnsi="Cambria"/>
          <w:sz w:val="22"/>
        </w:rPr>
        <w:t xml:space="preserve">• </w:t>
      </w:r>
      <w:r>
        <w:rPr>
          <w:rFonts w:ascii="Cambria" w:hAnsi="Cambria"/>
          <w:sz w:val="22"/>
        </w:rPr>
        <w:t>Outcome</w:t>
      </w:r>
    </w:p>
    <w:p>
      <w:pPr>
        <w:spacing w:line="276" w:lineRule="auto" w:after="80"/>
        <w:ind w:left="357" w:hanging="357"/>
      </w:pPr>
      <w:r>
        <w:rPr>
          <w:rFonts w:ascii="Cambria" w:hAnsi="Cambria"/>
          <w:b w:val="0"/>
          <w:sz w:val="22"/>
        </w:rPr>
        <w:t xml:space="preserve">1. </w:t>
      </w:r>
      <w:r>
        <w:rPr>
          <w:rFonts w:ascii="Cambria" w:hAnsi="Cambria"/>
          <w:sz w:val="22"/>
        </w:rPr>
        <w:t>Marks out of 100 will be awarded by the committee.</w:t>
      </w:r>
    </w:p>
    <w:p>
      <w:pPr>
        <w:spacing w:line="276" w:lineRule="auto" w:after="80"/>
        <w:ind w:left="357" w:hanging="357"/>
      </w:pPr>
      <w:r>
        <w:rPr>
          <w:rFonts w:ascii="Cambria" w:hAnsi="Cambria"/>
          <w:b w:val="0"/>
          <w:sz w:val="22"/>
        </w:rPr>
        <w:t xml:space="preserve">2. </w:t>
      </w:r>
      <w:r>
        <w:rPr>
          <w:rFonts w:ascii="Cambria" w:hAnsi="Cambria"/>
          <w:sz w:val="22"/>
        </w:rPr>
        <w:t>Final recommendation and marks are submitted to the Controller of Examinations (CoE).</w:t>
      </w:r>
    </w:p>
    <w:p>
      <w:pPr>
        <w:spacing w:after="120" w:before="0" w:line="276" w:lineRule="auto"/>
        <w:jc w:val="both"/>
      </w:pPr>
      <w:r>
        <w:rPr>
          <w:rFonts w:ascii="Cambria" w:hAnsi="Cambria"/>
          <w:i/>
          <w:sz w:val="22"/>
        </w:rPr>
        <w:t>*[Note: an evaluation-component weightage/marks breakdown table (In-Semester Formative Evaluation Total = 100%, covering Oral presentation, Submission of Report with certificate, and Viva-Voce components, against Weightage/Marks/CO/Assessment Duration/Dates columns) on this page (Screenshot (6387).png-Screenshot (6388).png) is rendered as overlapping, superimposed text fragments with scrambled numerals and could not be reliably transcribed as a table.]*</w:t>
      </w:r>
    </w:p>
    <w:p>
      <w:pPr>
        <w:spacing w:before="280" w:after="160"/>
      </w:pPr>
      <w:r>
        <w:rPr>
          <w:rFonts w:ascii="Cambria" w:hAnsi="Cambria"/>
          <w:b/>
          <w:color w:val="1F3A5F"/>
          <w:sz w:val="29"/>
        </w:rPr>
        <w:t>31.2. Schedule for Submission</w:t>
      </w:r>
    </w:p>
    <w:p>
      <w:pPr>
        <w:spacing w:after="120" w:before="0" w:line="276" w:lineRule="auto"/>
        <w:jc w:val="both"/>
      </w:pPr>
      <w:r>
        <w:rPr>
          <w:rFonts w:ascii="Cambria" w:hAnsi="Cambria"/>
          <w:i/>
          <w:sz w:val="22"/>
        </w:rPr>
        <w:t>*[Note: a schedule table (Documents | Time of Submission columns, covering Confirmation Letter from Industry, One page report of industry supervisor, Daily Dairy/Diary, Internship/On the Job Training Certificate, and Internship/On the Job Training Report entries) on this page (Screenshot (6387).png) is rendered as column-scrambled/overlapping text and could not be reliably transcribed as a table. Partially legible fragments include: Confirmation Letter from Industry – Min one week before Joining; Daily Diary – maintained throughout, signed by industry supervisor at least once a week; Internship/On the Job Training Report – Printed copy (spiral bound), 2 no.’s duly signed by guide, coordinator &amp; HoD to be submitted, one week before submission of internship/On the Job Training report, final assessment or as per the date given by Chief Controller of Examination.]*</w:t>
      </w:r>
    </w:p>
    <w:p>
      <w:pPr>
        <w:spacing w:after="80" w:before="120" w:line="276" w:lineRule="auto"/>
      </w:pPr>
      <w:r>
        <w:rPr>
          <w:rFonts w:ascii="Cambria" w:hAnsi="Cambria"/>
          <w:b w:val="0"/>
          <w:i w:val="0"/>
          <w:sz w:val="22"/>
        </w:rPr>
        <w:t>Student shall maintain a daily record of activities done during the internship/On the Job Training in the form of a diary in his/her own handwriting. Daily diary should be signed by industry supervisor at least once in a week.</w:t>
      </w:r>
    </w:p>
    <w:p>
      <w:pPr>
        <w:spacing w:line="276" w:lineRule="auto" w:after="80"/>
        <w:ind w:left="357" w:hanging="357"/>
      </w:pPr>
      <w:r>
        <w:rPr>
          <w:rFonts w:ascii="Cambria" w:hAnsi="Cambria"/>
          <w:sz w:val="22"/>
        </w:rPr>
        <w:t xml:space="preserve">• </w:t>
      </w:r>
      <w:r>
        <w:rPr>
          <w:rFonts w:ascii="Cambria" w:hAnsi="Cambria"/>
          <w:sz w:val="22"/>
        </w:rPr>
        <w:t>Original Certificate, Photo copy</w:t>
      </w:r>
    </w:p>
    <w:p>
      <w:pPr>
        <w:spacing w:line="276" w:lineRule="auto" w:after="80"/>
        <w:ind w:left="357" w:hanging="357"/>
      </w:pPr>
      <w:r>
        <w:rPr>
          <w:rFonts w:ascii="Cambria" w:hAnsi="Cambria"/>
          <w:sz w:val="22"/>
        </w:rPr>
        <w:t xml:space="preserve">• </w:t>
      </w:r>
      <w:r>
        <w:rPr>
          <w:rFonts w:ascii="Cambria" w:hAnsi="Cambria"/>
          <w:sz w:val="22"/>
        </w:rPr>
        <w:t>Printed copy (spiral bound) 2 no’s duly signed by guide, coordinator &amp; HoD to be submitted.</w:t>
      </w:r>
    </w:p>
    <w:p>
      <w:pPr>
        <w:spacing w:before="280" w:after="160"/>
      </w:pPr>
      <w:r>
        <w:rPr>
          <w:rFonts w:ascii="Cambria" w:hAnsi="Cambria"/>
          <w:b/>
          <w:color w:val="1F3A5F"/>
          <w:sz w:val="29"/>
        </w:rPr>
        <w:t>31.3. Distribution and Weightage of Marks – Summer Internship / On the Job Training</w:t>
      </w:r>
    </w:p>
    <w:p>
      <w:pPr>
        <w:spacing w:line="276" w:lineRule="auto" w:after="80"/>
        <w:ind w:left="357" w:hanging="357"/>
      </w:pPr>
      <w:r>
        <w:rPr>
          <w:rFonts w:ascii="Cambria" w:hAnsi="Cambria"/>
          <w:sz w:val="22"/>
        </w:rPr>
        <w:t xml:space="preserve">• </w:t>
      </w:r>
      <w:r>
        <w:rPr>
          <w:rFonts w:ascii="Cambria" w:hAnsi="Cambria"/>
          <w:sz w:val="22"/>
        </w:rPr>
        <w:t>Component-wise Breakdown</w:t>
      </w:r>
    </w:p>
    <w:p>
      <w:pPr>
        <w:spacing w:line="276" w:lineRule="auto" w:after="80"/>
        <w:ind w:left="714" w:hanging="357"/>
      </w:pPr>
      <w:r>
        <w:rPr>
          <w:rFonts w:ascii="Cambria" w:hAnsi="Cambria"/>
          <w:sz w:val="22"/>
        </w:rPr>
        <w:t xml:space="preserve">o </w:t>
      </w:r>
      <w:r>
        <w:rPr>
          <w:rFonts w:ascii="Cambria" w:hAnsi="Cambria"/>
          <w:sz w:val="22"/>
        </w:rPr>
        <w:t>CIE (Continuous Internal Evaluation): 100 Marks</w:t>
      </w:r>
    </w:p>
    <w:p>
      <w:pPr>
        <w:spacing w:line="276" w:lineRule="auto" w:after="80"/>
        <w:ind w:left="714" w:hanging="357"/>
      </w:pPr>
      <w:r>
        <w:rPr>
          <w:rFonts w:ascii="Cambria" w:hAnsi="Cambria"/>
          <w:sz w:val="22"/>
        </w:rPr>
        <w:t xml:space="preserve">o </w:t>
      </w:r>
      <w:r>
        <w:rPr>
          <w:rFonts w:ascii="Cambria" w:hAnsi="Cambria"/>
          <w:sz w:val="22"/>
        </w:rPr>
        <w:t>SEE (Semester End Examination): Not Applicable</w:t>
      </w:r>
    </w:p>
    <w:p>
      <w:pPr>
        <w:spacing w:line="276" w:lineRule="auto" w:after="80"/>
        <w:ind w:left="714" w:hanging="357"/>
      </w:pPr>
      <w:r>
        <w:rPr>
          <w:rFonts w:ascii="Cambria" w:hAnsi="Cambria"/>
          <w:sz w:val="22"/>
        </w:rPr>
        <w:t xml:space="preserve">o </w:t>
      </w:r>
      <w:r>
        <w:rPr>
          <w:rFonts w:ascii="Cambria" w:hAnsi="Cambria"/>
          <w:b/>
          <w:sz w:val="22"/>
        </w:rPr>
        <w:t>Total Marks:</w:t>
      </w:r>
      <w:r>
        <w:rPr>
          <w:rFonts w:ascii="Cambria" w:hAnsi="Cambria"/>
          <w:sz w:val="22"/>
        </w:rPr>
        <w:t xml:space="preserve"> 100</w:t>
      </w:r>
    </w:p>
    <w:p>
      <w:pPr>
        <w:spacing w:line="276" w:lineRule="auto" w:after="80"/>
        <w:ind w:left="357" w:hanging="357"/>
      </w:pPr>
      <w:r>
        <w:rPr>
          <w:rFonts w:ascii="Cambria" w:hAnsi="Cambria"/>
          <w:sz w:val="22"/>
        </w:rPr>
        <w:t xml:space="preserve">• </w:t>
      </w:r>
      <w:r>
        <w:rPr>
          <w:rFonts w:ascii="Cambria" w:hAnsi="Cambria"/>
          <w:sz w:val="22"/>
        </w:rPr>
        <w:t>Passing Criteria</w:t>
      </w:r>
    </w:p>
    <w:p>
      <w:pPr>
        <w:spacing w:line="276" w:lineRule="auto" w:after="80"/>
        <w:ind w:left="714" w:hanging="357"/>
      </w:pPr>
      <w:r>
        <w:rPr>
          <w:rFonts w:ascii="Cambria" w:hAnsi="Cambria"/>
          <w:sz w:val="22"/>
        </w:rPr>
        <w:t xml:space="preserve">o </w:t>
      </w:r>
      <w:r>
        <w:rPr>
          <w:rFonts w:ascii="Cambria" w:hAnsi="Cambria"/>
          <w:sz w:val="22"/>
        </w:rPr>
        <w:t>A student must secure at least 40% marks in CIE to be declared as Passed in Summer Internship / On the Job Training</w:t>
      </w:r>
    </w:p>
    <w:p>
      <w:pPr>
        <w:spacing w:before="360" w:after="200"/>
      </w:pPr>
      <w:r>
        <w:rPr>
          <w:rFonts w:ascii="Cambria" w:hAnsi="Cambria"/>
          <w:b/>
          <w:color w:val="1F3A5F"/>
          <w:sz w:val="36"/>
        </w:rPr>
        <w:t>32. Mandatory Courses / MOOC Courses – Guidelines and Requirements</w:t>
      </w:r>
    </w:p>
    <w:p>
      <w:pPr>
        <w:spacing w:line="276" w:lineRule="auto" w:after="80"/>
        <w:ind w:left="357" w:hanging="357"/>
      </w:pPr>
      <w:r>
        <w:rPr>
          <w:rFonts w:ascii="Cambria" w:hAnsi="Cambria"/>
          <w:sz w:val="22"/>
        </w:rPr>
        <w:t xml:space="preserve">• </w:t>
      </w:r>
      <w:r>
        <w:rPr>
          <w:rFonts w:ascii="Cambria" w:hAnsi="Cambria"/>
          <w:sz w:val="22"/>
        </w:rPr>
        <w:t>General Requirements</w:t>
      </w:r>
    </w:p>
    <w:p>
      <w:pPr>
        <w:spacing w:line="276" w:lineRule="auto" w:after="80"/>
        <w:ind w:left="714" w:hanging="357"/>
      </w:pPr>
      <w:r>
        <w:rPr>
          <w:rFonts w:ascii="Cambria" w:hAnsi="Cambria"/>
          <w:sz w:val="22"/>
        </w:rPr>
        <w:t xml:space="preserve">o </w:t>
      </w:r>
      <w:r>
        <w:rPr>
          <w:rFonts w:ascii="Cambria" w:hAnsi="Cambria"/>
          <w:sz w:val="22"/>
        </w:rPr>
        <w:t>All students (including regular and lateral entry) must complete mandatory courses as part of the degree requirements.</w:t>
      </w:r>
    </w:p>
    <w:p>
      <w:pPr>
        <w:spacing w:line="276" w:lineRule="auto" w:after="80"/>
        <w:ind w:left="714" w:hanging="357"/>
      </w:pPr>
      <w:r>
        <w:rPr>
          <w:rFonts w:ascii="Cambria" w:hAnsi="Cambria"/>
          <w:sz w:val="22"/>
        </w:rPr>
        <w:t xml:space="preserve">o </w:t>
      </w:r>
      <w:r>
        <w:rPr>
          <w:rFonts w:ascii="Cambria" w:hAnsi="Cambria"/>
          <w:sz w:val="22"/>
        </w:rPr>
        <w:t>These courses are non-credit bearing; no credits are awarded for them.</w:t>
      </w:r>
    </w:p>
    <w:p>
      <w:pPr>
        <w:spacing w:line="276" w:lineRule="auto" w:after="80"/>
        <w:ind w:left="357" w:hanging="357"/>
      </w:pPr>
      <w:r>
        <w:rPr>
          <w:rFonts w:ascii="Cambria" w:hAnsi="Cambria"/>
          <w:sz w:val="22"/>
        </w:rPr>
        <w:t xml:space="preserve">• </w:t>
      </w:r>
      <w:r>
        <w:rPr>
          <w:rFonts w:ascii="Cambria" w:hAnsi="Cambria"/>
          <w:sz w:val="22"/>
        </w:rPr>
        <w:t>Assessment and Grading</w:t>
      </w:r>
    </w:p>
    <w:p>
      <w:pPr>
        <w:spacing w:line="276" w:lineRule="auto" w:after="80"/>
        <w:ind w:left="714" w:hanging="357"/>
      </w:pPr>
      <w:r>
        <w:rPr>
          <w:rFonts w:ascii="Cambria" w:hAnsi="Cambria"/>
          <w:sz w:val="22"/>
        </w:rPr>
        <w:t xml:space="preserve">o </w:t>
      </w:r>
      <w:r>
        <w:rPr>
          <w:rFonts w:ascii="Cambria" w:hAnsi="Cambria"/>
          <w:sz w:val="22"/>
        </w:rPr>
        <w:t>Evaluated for 100 marks under Continuous Internal Evaluation (CIE) only.</w:t>
      </w:r>
    </w:p>
    <w:p>
      <w:pPr>
        <w:spacing w:line="276" w:lineRule="auto" w:after="80"/>
        <w:ind w:left="714" w:hanging="357"/>
      </w:pPr>
      <w:r>
        <w:rPr>
          <w:rFonts w:ascii="Cambria" w:hAnsi="Cambria"/>
          <w:sz w:val="22"/>
        </w:rPr>
        <w:t xml:space="preserve">o </w:t>
      </w:r>
      <w:r>
        <w:rPr>
          <w:rFonts w:ascii="Cambria" w:hAnsi="Cambria"/>
          <w:sz w:val="22"/>
        </w:rPr>
        <w:t>Minimum 40 marks out of 100 required to pass.</w:t>
      </w:r>
    </w:p>
    <w:p>
      <w:pPr>
        <w:spacing w:line="276" w:lineRule="auto" w:after="80"/>
        <w:ind w:left="714" w:hanging="357"/>
      </w:pPr>
      <w:r>
        <w:rPr>
          <w:rFonts w:ascii="Cambria" w:hAnsi="Cambria"/>
          <w:sz w:val="22"/>
        </w:rPr>
        <w:t xml:space="preserve">o </w:t>
      </w:r>
      <w:r>
        <w:rPr>
          <w:rFonts w:ascii="Cambria" w:hAnsi="Cambria"/>
          <w:sz w:val="22"/>
        </w:rPr>
        <w:t>Grades are assigned but are not included in CGPA calculation.</w:t>
      </w:r>
    </w:p>
    <w:p>
      <w:pPr>
        <w:spacing w:line="276" w:lineRule="auto" w:after="80"/>
        <w:ind w:left="357" w:hanging="357"/>
      </w:pPr>
      <w:r>
        <w:rPr>
          <w:rFonts w:ascii="Cambria" w:hAnsi="Cambria"/>
          <w:sz w:val="22"/>
        </w:rPr>
        <w:t xml:space="preserve">• </w:t>
      </w:r>
      <w:r>
        <w:rPr>
          <w:rFonts w:ascii="Cambria" w:hAnsi="Cambria"/>
          <w:sz w:val="22"/>
        </w:rPr>
        <w:t>Attendance</w:t>
      </w:r>
    </w:p>
    <w:p>
      <w:pPr>
        <w:spacing w:line="276" w:lineRule="auto" w:after="80"/>
        <w:ind w:left="714" w:hanging="357"/>
      </w:pPr>
      <w:r>
        <w:rPr>
          <w:rFonts w:ascii="Cambria" w:hAnsi="Cambria"/>
          <w:sz w:val="22"/>
        </w:rPr>
        <w:t xml:space="preserve">o </w:t>
      </w:r>
      <w:r>
        <w:rPr>
          <w:rFonts w:ascii="Cambria" w:hAnsi="Cambria"/>
          <w:sz w:val="22"/>
        </w:rPr>
        <w:t>Attendance is mandatory and will be included in aggregate attendance calculations.</w:t>
      </w:r>
    </w:p>
    <w:p>
      <w:pPr>
        <w:spacing w:line="276" w:lineRule="auto" w:after="80"/>
        <w:ind w:left="357" w:hanging="357"/>
      </w:pPr>
      <w:r>
        <w:rPr>
          <w:rFonts w:ascii="Cambria" w:hAnsi="Cambria"/>
          <w:sz w:val="22"/>
        </w:rPr>
        <w:t xml:space="preserve">• </w:t>
      </w:r>
      <w:r>
        <w:rPr>
          <w:rFonts w:ascii="Cambria" w:hAnsi="Cambria"/>
          <w:sz w:val="22"/>
        </w:rPr>
        <w:t>MOOC Course Specifics</w:t>
      </w:r>
    </w:p>
    <w:p>
      <w:pPr>
        <w:spacing w:line="276" w:lineRule="auto" w:after="80"/>
        <w:ind w:left="714" w:hanging="357"/>
      </w:pPr>
      <w:r>
        <w:rPr>
          <w:rFonts w:ascii="Cambria" w:hAnsi="Cambria"/>
          <w:sz w:val="22"/>
        </w:rPr>
        <w:t xml:space="preserve">o </w:t>
      </w:r>
      <w:r>
        <w:rPr>
          <w:rFonts w:ascii="Cambria" w:hAnsi="Cambria"/>
          <w:sz w:val="22"/>
        </w:rPr>
        <w:t>Must be conducted by AICTE / NPTEL / SWAYAM / NITTTR.</w:t>
      </w:r>
    </w:p>
    <w:p>
      <w:pPr>
        <w:spacing w:line="276" w:lineRule="auto" w:after="80"/>
        <w:ind w:left="714" w:hanging="357"/>
      </w:pPr>
      <w:r>
        <w:rPr>
          <w:rFonts w:ascii="Cambria" w:hAnsi="Cambria"/>
          <w:sz w:val="22"/>
        </w:rPr>
        <w:t xml:space="preserve">o </w:t>
      </w:r>
      <w:r>
        <w:rPr>
          <w:rFonts w:ascii="Cambria" w:hAnsi="Cambria"/>
          <w:sz w:val="22"/>
        </w:rPr>
        <w:t>Should have a minimum duration of 8/12 weeks.</w:t>
      </w:r>
    </w:p>
    <w:p>
      <w:pPr>
        <w:spacing w:line="276" w:lineRule="auto" w:after="80"/>
        <w:ind w:left="714" w:hanging="357"/>
      </w:pPr>
      <w:r>
        <w:rPr>
          <w:rFonts w:ascii="Cambria" w:hAnsi="Cambria"/>
          <w:sz w:val="22"/>
        </w:rPr>
        <w:t xml:space="preserve">o </w:t>
      </w:r>
      <w:r>
        <w:rPr>
          <w:rFonts w:ascii="Cambria" w:hAnsi="Cambria"/>
          <w:sz w:val="22"/>
        </w:rPr>
        <w:t>Must contain content equivalent to at least 45 hours of teaching.</w:t>
      </w:r>
    </w:p>
    <w:p>
      <w:pPr>
        <w:spacing w:line="276" w:lineRule="auto" w:after="80"/>
        <w:ind w:left="357" w:hanging="357"/>
      </w:pPr>
      <w:r>
        <w:rPr>
          <w:rFonts w:ascii="Cambria" w:hAnsi="Cambria"/>
          <w:sz w:val="22"/>
        </w:rPr>
        <w:t xml:space="preserve">• </w:t>
      </w:r>
      <w:r>
        <w:rPr>
          <w:rFonts w:ascii="Cambria" w:hAnsi="Cambria"/>
          <w:sz w:val="22"/>
        </w:rPr>
        <w:t>Grade Card Notation</w:t>
      </w:r>
    </w:p>
    <w:p>
      <w:pPr>
        <w:spacing w:line="276" w:lineRule="auto" w:after="80"/>
        <w:ind w:left="714" w:hanging="357"/>
      </w:pPr>
      <w:r>
        <w:rPr>
          <w:rFonts w:ascii="Cambria" w:hAnsi="Cambria"/>
          <w:sz w:val="22"/>
        </w:rPr>
        <w:t xml:space="preserve">o </w:t>
      </w:r>
      <w:r>
        <w:rPr>
          <w:rFonts w:ascii="Cambria" w:hAnsi="Cambria"/>
          <w:sz w:val="22"/>
        </w:rPr>
        <w:t>Performance and completion of Mandatory Courses / MOOCs will be reflected in the student’s grade sheet, but without credits.</w:t>
      </w:r>
    </w:p>
    <w:p>
      <w:pPr>
        <w:spacing w:before="280" w:after="160"/>
      </w:pPr>
      <w:r>
        <w:rPr>
          <w:rFonts w:ascii="Cambria" w:hAnsi="Cambria"/>
          <w:b/>
          <w:color w:val="1F3A5F"/>
          <w:sz w:val="29"/>
        </w:rPr>
        <w:t>32.1. Grade Ratings for Mandatory Courses are as follows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W w:w="4706" w:type="dxa"/>
          </w:tcPr>
          <w:p>
            <w:pPr>
              <w:spacing w:after="40" w:line="264" w:lineRule="auto"/>
              <w:jc w:val="center"/>
            </w:pPr>
            <w:r/>
            <w:r>
              <w:rPr>
                <w:rFonts w:ascii="Cambria" w:hAnsi="Cambria"/>
                <w:b/>
                <w:color w:val="FFFFFF"/>
                <w:sz w:val="21"/>
              </w:rPr>
              <w:t>Marks</w:t>
            </w:r>
          </w:p>
        </w:tc>
        <w:tc>
          <w:tcPr>
            <w:tcW w:type="dxa" w:w="4706"/>
            <w:shd w:val="clear" w:color="auto" w:fill="1F3A5F"/>
            <w:tcW w:w="4706" w:type="dxa"/>
          </w:tcPr>
          <w:p>
            <w:pPr>
              <w:spacing w:after="40" w:line="264" w:lineRule="auto"/>
              <w:jc w:val="center"/>
            </w:pPr>
            <w:r/>
            <w:r>
              <w:rPr>
                <w:rFonts w:ascii="Cambria" w:hAnsi="Cambria"/>
                <w:b/>
                <w:color w:val="FFFFFF"/>
                <w:sz w:val="21"/>
              </w:rPr>
              <w:t>Grade</w:t>
            </w:r>
          </w:p>
        </w:tc>
      </w:tr>
      <w:tr>
        <w:tc>
          <w:tcPr>
            <w:tcW w:type="dxa" w:w="4706"/>
            <w:tcW w:w="4706" w:type="dxa"/>
          </w:tcPr>
          <w:p>
            <w:pPr>
              <w:spacing w:after="40" w:line="264" w:lineRule="auto"/>
            </w:pPr>
            <w:r/>
            <w:r>
              <w:rPr>
                <w:rFonts w:ascii="Cambria" w:hAnsi="Cambria"/>
                <w:b w:val="0"/>
                <w:sz w:val="21"/>
              </w:rPr>
              <w:t>80 – 100</w:t>
            </w:r>
          </w:p>
        </w:tc>
        <w:tc>
          <w:tcPr>
            <w:tcW w:type="dxa" w:w="4706"/>
            <w:tcW w:w="4706" w:type="dxa"/>
          </w:tcPr>
          <w:p>
            <w:pPr>
              <w:spacing w:after="40" w:line="264" w:lineRule="auto"/>
              <w:jc w:val="center"/>
            </w:pPr>
            <w:r/>
            <w:r>
              <w:rPr>
                <w:rFonts w:ascii="Cambria" w:hAnsi="Cambria"/>
                <w:b w:val="0"/>
                <w:sz w:val="21"/>
              </w:rPr>
              <w:t>Very Good (VG)</w:t>
            </w:r>
          </w:p>
        </w:tc>
      </w:tr>
      <w:tr>
        <w:tc>
          <w:tcPr>
            <w:tcW w:type="dxa" w:w="4706"/>
            <w:tcW w:w="4706" w:type="dxa"/>
            <w:shd w:val="clear" w:color="auto" w:fill="E8EEF4"/>
          </w:tcPr>
          <w:p>
            <w:pPr>
              <w:spacing w:after="40" w:line="264" w:lineRule="auto"/>
            </w:pPr>
            <w:r/>
            <w:r>
              <w:rPr>
                <w:rFonts w:ascii="Cambria" w:hAnsi="Cambria"/>
                <w:b w:val="0"/>
                <w:sz w:val="21"/>
              </w:rPr>
              <w:t>60 – 79</w:t>
            </w:r>
          </w:p>
        </w:tc>
        <w:tc>
          <w:tcPr>
            <w:tcW w:type="dxa" w:w="4706"/>
            <w:tcW w:w="4706" w:type="dxa"/>
            <w:shd w:val="clear" w:color="auto" w:fill="E8EEF4"/>
          </w:tcPr>
          <w:p>
            <w:pPr>
              <w:spacing w:after="40" w:line="264" w:lineRule="auto"/>
              <w:jc w:val="center"/>
            </w:pPr>
            <w:r/>
            <w:r>
              <w:rPr>
                <w:rFonts w:ascii="Cambria" w:hAnsi="Cambria"/>
                <w:b w:val="0"/>
                <w:sz w:val="21"/>
              </w:rPr>
              <w:t>Good (G)</w:t>
            </w:r>
          </w:p>
        </w:tc>
      </w:tr>
      <w:tr>
        <w:tc>
          <w:tcPr>
            <w:tcW w:type="dxa" w:w="4706"/>
            <w:tcW w:w="4706" w:type="dxa"/>
          </w:tcPr>
          <w:p>
            <w:pPr>
              <w:spacing w:after="40" w:line="264" w:lineRule="auto"/>
            </w:pPr>
            <w:r/>
            <w:r>
              <w:rPr>
                <w:rFonts w:ascii="Cambria" w:hAnsi="Cambria"/>
                <w:b w:val="0"/>
                <w:sz w:val="21"/>
              </w:rPr>
              <w:t>40 – 59</w:t>
            </w:r>
          </w:p>
        </w:tc>
        <w:tc>
          <w:tcPr>
            <w:tcW w:type="dxa" w:w="4706"/>
            <w:tcW w:w="4706" w:type="dxa"/>
          </w:tcPr>
          <w:p>
            <w:pPr>
              <w:spacing w:after="40" w:line="264" w:lineRule="auto"/>
              <w:jc w:val="center"/>
            </w:pPr>
            <w:r/>
            <w:r>
              <w:rPr>
                <w:rFonts w:ascii="Cambria" w:hAnsi="Cambria"/>
                <w:b w:val="0"/>
                <w:sz w:val="21"/>
              </w:rPr>
              <w:t>Average (A)</w:t>
            </w:r>
          </w:p>
        </w:tc>
      </w:tr>
      <w:tr>
        <w:tc>
          <w:tcPr>
            <w:tcW w:type="dxa" w:w="4706"/>
            <w:tcW w:w="4706" w:type="dxa"/>
            <w:shd w:val="clear" w:color="auto" w:fill="E8EEF4"/>
          </w:tcPr>
          <w:p>
            <w:pPr>
              <w:spacing w:after="40" w:line="264" w:lineRule="auto"/>
            </w:pPr>
            <w:r/>
            <w:r>
              <w:rPr>
                <w:rFonts w:ascii="Cambria" w:hAnsi="Cambria"/>
                <w:b w:val="0"/>
                <w:sz w:val="21"/>
              </w:rPr>
              <w:t>&lt; 40</w:t>
            </w:r>
          </w:p>
        </w:tc>
        <w:tc>
          <w:tcPr>
            <w:tcW w:type="dxa" w:w="4706"/>
            <w:tcW w:w="4706" w:type="dxa"/>
            <w:shd w:val="clear" w:color="auto" w:fill="E8EEF4"/>
          </w:tcPr>
          <w:p>
            <w:pPr>
              <w:spacing w:after="40" w:line="264" w:lineRule="auto"/>
              <w:jc w:val="center"/>
            </w:pPr>
            <w:r/>
            <w:r>
              <w:rPr>
                <w:rFonts w:ascii="Cambria" w:hAnsi="Cambria"/>
                <w:b w:val="0"/>
                <w:sz w:val="21"/>
              </w:rPr>
              <w:t>Fail (F)</w:t>
            </w:r>
          </w:p>
        </w:tc>
      </w:tr>
    </w:tbl>
    <w:p>
      <w:pPr>
        <w:spacing w:before="240" w:after="120"/>
      </w:pPr>
      <w:r>
        <w:rPr>
          <w:rFonts w:ascii="Cambria" w:hAnsi="Cambria"/>
          <w:b/>
          <w:color w:val="1F3A5F"/>
          <w:sz w:val="25"/>
        </w:rPr>
        <w:t>Additional Note on Mandatory/MOOC Courses</w:t>
      </w:r>
    </w:p>
    <w:p>
      <w:pPr>
        <w:spacing w:line="276" w:lineRule="auto" w:after="80"/>
        <w:ind w:left="357" w:hanging="357"/>
      </w:pPr>
      <w:r>
        <w:rPr>
          <w:rFonts w:ascii="Cambria" w:hAnsi="Cambria"/>
          <w:sz w:val="22"/>
        </w:rPr>
        <w:t xml:space="preserve">• </w:t>
      </w:r>
      <w:r>
        <w:rPr>
          <w:rFonts w:ascii="Cambria" w:hAnsi="Cambria"/>
          <w:sz w:val="22"/>
        </w:rPr>
        <w:t>Vertical Progression Criteria</w:t>
      </w:r>
    </w:p>
    <w:p>
      <w:pPr>
        <w:spacing w:line="276" w:lineRule="auto" w:after="80"/>
        <w:ind w:left="714" w:hanging="357"/>
      </w:pPr>
      <w:r>
        <w:rPr>
          <w:rFonts w:ascii="Cambria" w:hAnsi="Cambria"/>
          <w:sz w:val="22"/>
        </w:rPr>
        <w:t xml:space="preserve">o </w:t>
      </w:r>
      <w:r>
        <w:rPr>
          <w:rFonts w:ascii="Cambria" w:hAnsi="Cambria"/>
          <w:sz w:val="22"/>
        </w:rPr>
        <w:t>Performance in Mandatory Courses / MOOC Courses shall not be considered for vertical progression (i.e., promotion to higher semesters).</w:t>
      </w:r>
    </w:p>
    <w:p>
      <w:pPr>
        <w:spacing w:line="276" w:lineRule="auto" w:after="80"/>
        <w:ind w:left="714" w:hanging="357"/>
      </w:pPr>
      <w:r>
        <w:rPr>
          <w:rFonts w:ascii="Cambria" w:hAnsi="Cambria"/>
          <w:sz w:val="22"/>
        </w:rPr>
        <w:t xml:space="preserve">o </w:t>
      </w:r>
      <w:r>
        <w:rPr>
          <w:rFonts w:ascii="Cambria" w:hAnsi="Cambria"/>
          <w:sz w:val="22"/>
        </w:rPr>
        <w:t>These courses are required only for degree completion, not for semester advancement.</w:t>
      </w:r>
    </w:p>
    <w:p>
      <w:pPr>
        <w:spacing w:before="280" w:after="160"/>
      </w:pPr>
      <w:r>
        <w:rPr>
          <w:rFonts w:ascii="Cambria" w:hAnsi="Cambria"/>
          <w:b/>
          <w:color w:val="1F3A5F"/>
          <w:sz w:val="29"/>
        </w:rPr>
        <w:t>32.2. Distribution and Weightage of marks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882"/>
            <w:shd w:val="clear" w:color="auto" w:fill="1F3A5F"/>
            <w:tcW w:w="1882" w:type="dxa"/>
          </w:tcPr>
          <w:p>
            <w:pPr>
              <w:spacing w:after="40" w:line="264" w:lineRule="auto"/>
              <w:jc w:val="center"/>
            </w:pPr>
            <w:r/>
            <w:r>
              <w:rPr>
                <w:rFonts w:ascii="Cambria" w:hAnsi="Cambria"/>
                <w:b/>
                <w:color w:val="FFFFFF"/>
                <w:sz w:val="21"/>
              </w:rPr>
              <w:t>S. No</w:t>
            </w:r>
          </w:p>
        </w:tc>
        <w:tc>
          <w:tcPr>
            <w:tcW w:type="dxa" w:w="1882"/>
            <w:shd w:val="clear" w:color="auto" w:fill="1F3A5F"/>
            <w:tcW w:w="1882" w:type="dxa"/>
          </w:tcPr>
          <w:p>
            <w:pPr>
              <w:spacing w:after="40" w:line="264" w:lineRule="auto"/>
              <w:jc w:val="center"/>
            </w:pPr>
            <w:r/>
            <w:r>
              <w:rPr>
                <w:rFonts w:ascii="Cambria" w:hAnsi="Cambria"/>
                <w:b/>
                <w:color w:val="FFFFFF"/>
                <w:sz w:val="21"/>
              </w:rPr>
              <w:t>Components</w:t>
            </w:r>
          </w:p>
        </w:tc>
        <w:tc>
          <w:tcPr>
            <w:tcW w:type="dxa" w:w="1882"/>
            <w:shd w:val="clear" w:color="auto" w:fill="1F3A5F"/>
            <w:tcW w:w="1882" w:type="dxa"/>
          </w:tcPr>
          <w:p>
            <w:pPr>
              <w:spacing w:after="40" w:line="264" w:lineRule="auto"/>
              <w:jc w:val="center"/>
            </w:pPr>
            <w:r/>
            <w:r>
              <w:rPr>
                <w:rFonts w:ascii="Cambria" w:hAnsi="Cambria"/>
                <w:b/>
                <w:color w:val="FFFFFF"/>
                <w:sz w:val="21"/>
              </w:rPr>
              <w:t>CIE</w:t>
            </w:r>
          </w:p>
        </w:tc>
        <w:tc>
          <w:tcPr>
            <w:tcW w:type="dxa" w:w="1882"/>
            <w:shd w:val="clear" w:color="auto" w:fill="1F3A5F"/>
            <w:tcW w:w="1882" w:type="dxa"/>
          </w:tcPr>
          <w:p>
            <w:pPr>
              <w:spacing w:after="40" w:line="264" w:lineRule="auto"/>
              <w:jc w:val="center"/>
            </w:pPr>
            <w:r/>
            <w:r>
              <w:rPr>
                <w:rFonts w:ascii="Cambria" w:hAnsi="Cambria"/>
                <w:b/>
                <w:color w:val="FFFFFF"/>
                <w:sz w:val="21"/>
              </w:rPr>
              <w:t>SEE</w:t>
            </w:r>
          </w:p>
        </w:tc>
        <w:tc>
          <w:tcPr>
            <w:tcW w:type="dxa" w:w="1882"/>
            <w:shd w:val="clear" w:color="auto" w:fill="1F3A5F"/>
            <w:tcW w:w="1882" w:type="dxa"/>
          </w:tcPr>
          <w:p>
            <w:pPr>
              <w:spacing w:after="40" w:line="264" w:lineRule="auto"/>
              <w:jc w:val="center"/>
            </w:pPr>
            <w:r/>
            <w:r>
              <w:rPr>
                <w:rFonts w:ascii="Cambria" w:hAnsi="Cambria"/>
                <w:b/>
                <w:color w:val="FFFFFF"/>
                <w:sz w:val="21"/>
              </w:rPr>
              <w:t>Total</w:t>
            </w:r>
          </w:p>
        </w:tc>
      </w:tr>
      <w:tr>
        <w:tc>
          <w:tcPr>
            <w:tcW w:type="dxa" w:w="1882"/>
            <w:tcW w:w="1882" w:type="dxa"/>
          </w:tcPr>
          <w:p>
            <w:pPr>
              <w:spacing w:after="40" w:line="264" w:lineRule="auto"/>
            </w:pPr>
            <w:r/>
            <w:r>
              <w:rPr>
                <w:rFonts w:ascii="Cambria" w:hAnsi="Cambria"/>
                <w:b w:val="0"/>
                <w:sz w:val="21"/>
              </w:rPr>
              <w:t>1</w:t>
            </w:r>
          </w:p>
        </w:tc>
        <w:tc>
          <w:tcPr>
            <w:tcW w:type="dxa" w:w="1882"/>
            <w:tcW w:w="1882" w:type="dxa"/>
          </w:tcPr>
          <w:p>
            <w:pPr>
              <w:spacing w:after="40" w:line="264" w:lineRule="auto"/>
              <w:jc w:val="center"/>
            </w:pPr>
            <w:r/>
            <w:r>
              <w:rPr>
                <w:rFonts w:ascii="Cambria" w:hAnsi="Cambria"/>
                <w:b w:val="0"/>
                <w:sz w:val="21"/>
              </w:rPr>
              <w:t>Mandatory Course</w:t>
            </w:r>
          </w:p>
        </w:tc>
        <w:tc>
          <w:tcPr>
            <w:tcW w:type="dxa" w:w="1882"/>
            <w:tcW w:w="1882" w:type="dxa"/>
          </w:tcPr>
          <w:p>
            <w:pPr>
              <w:spacing w:after="40" w:line="264" w:lineRule="auto"/>
              <w:jc w:val="center"/>
            </w:pPr>
            <w:r/>
            <w:r>
              <w:rPr>
                <w:rFonts w:ascii="Cambria" w:hAnsi="Cambria"/>
                <w:b w:val="0"/>
                <w:sz w:val="21"/>
              </w:rPr>
              <w:t>100</w:t>
            </w:r>
          </w:p>
        </w:tc>
        <w:tc>
          <w:tcPr>
            <w:tcW w:type="dxa" w:w="1882"/>
            <w:tcW w:w="1882" w:type="dxa"/>
          </w:tcPr>
          <w:p>
            <w:pPr>
              <w:spacing w:after="40" w:line="264" w:lineRule="auto"/>
              <w:jc w:val="center"/>
            </w:pPr>
            <w:r/>
            <w:r>
              <w:rPr>
                <w:rFonts w:ascii="Cambria" w:hAnsi="Cambria"/>
                <w:b w:val="0"/>
                <w:sz w:val="21"/>
              </w:rPr>
              <w:t>0</w:t>
            </w:r>
          </w:p>
        </w:tc>
        <w:tc>
          <w:tcPr>
            <w:tcW w:type="dxa" w:w="1882"/>
            <w:tcW w:w="1882" w:type="dxa"/>
          </w:tcPr>
          <w:p>
            <w:pPr>
              <w:spacing w:after="40" w:line="264" w:lineRule="auto"/>
              <w:jc w:val="center"/>
            </w:pPr>
            <w:r/>
            <w:r>
              <w:rPr>
                <w:rFonts w:ascii="Cambria" w:hAnsi="Cambria"/>
                <w:b w:val="0"/>
                <w:sz w:val="21"/>
              </w:rPr>
              <w:t>100</w:t>
            </w:r>
          </w:p>
        </w:tc>
      </w:tr>
    </w:tbl>
    <w:p>
      <w:pPr>
        <w:spacing w:after="120" w:before="0" w:line="276" w:lineRule="auto"/>
        <w:jc w:val="both"/>
      </w:pPr>
      <w:r>
        <w:rPr>
          <w:rFonts w:ascii="Cambria" w:hAnsi="Cambria"/>
          <w:i/>
          <w:sz w:val="22"/>
        </w:rPr>
        <w:t>*[Note: a portion of the source text on this page (Screenshot (6389).png) — an Evaluation Type / Evaluation Component weightage table with CIE/SEE marks, assessment duration, CO1–CO4 columns and an In-Semester Summative Evaluation breakdown (In-Sem Exam-I, In-Sem Exam-II) — is rendered as scrambled/superimposed text with no recoverable row/column correspondence and could not be transcribed. Legible fragments: "In-Semester Summative Evaluation Total = 100%", "In-Sem Exam -II Weightage 50% Max 50 Marks", "Weightage 50% Max 50 Marks".]*</w:t>
      </w:r>
    </w:p>
    <w:p>
      <w:pPr>
        <w:spacing w:before="280" w:after="160"/>
      </w:pPr>
      <w:r>
        <w:rPr>
          <w:rFonts w:ascii="Cambria" w:hAnsi="Cambria"/>
          <w:b/>
          <w:color w:val="1F3A5F"/>
          <w:sz w:val="29"/>
        </w:rPr>
        <w:t>32.3. MOOC Courses – Guidelines and Requirements</w:t>
      </w:r>
    </w:p>
    <w:p>
      <w:pPr>
        <w:spacing w:line="276" w:lineRule="auto" w:after="80"/>
        <w:ind w:left="357" w:hanging="357"/>
      </w:pPr>
      <w:r>
        <w:rPr>
          <w:rFonts w:ascii="Cambria" w:hAnsi="Cambria"/>
          <w:sz w:val="22"/>
        </w:rPr>
        <w:t xml:space="preserve">• </w:t>
      </w:r>
      <w:r>
        <w:rPr>
          <w:rFonts w:ascii="Cambria" w:hAnsi="Cambria"/>
          <w:sz w:val="22"/>
        </w:rPr>
        <w:t>Minimum Duration</w:t>
      </w:r>
    </w:p>
    <w:p>
      <w:pPr>
        <w:spacing w:line="276" w:lineRule="auto" w:after="80"/>
        <w:ind w:left="714" w:hanging="357"/>
      </w:pPr>
      <w:r>
        <w:rPr>
          <w:rFonts w:ascii="Cambria" w:hAnsi="Cambria"/>
          <w:sz w:val="22"/>
        </w:rPr>
        <w:t xml:space="preserve">o </w:t>
      </w:r>
      <w:r>
        <w:rPr>
          <w:rFonts w:ascii="Cambria" w:hAnsi="Cambria"/>
          <w:sz w:val="22"/>
        </w:rPr>
        <w:t>Courses must be of at least 8 weeks in duration</w:t>
      </w:r>
    </w:p>
    <w:p>
      <w:pPr>
        <w:spacing w:line="276" w:lineRule="auto" w:after="80"/>
        <w:ind w:left="357" w:hanging="357"/>
      </w:pPr>
      <w:r>
        <w:rPr>
          <w:rFonts w:ascii="Cambria" w:hAnsi="Cambria"/>
          <w:sz w:val="22"/>
        </w:rPr>
        <w:t xml:space="preserve">• </w:t>
      </w:r>
      <w:r>
        <w:rPr>
          <w:rFonts w:ascii="Cambria" w:hAnsi="Cambria"/>
          <w:sz w:val="22"/>
        </w:rPr>
        <w:t>Attendance Policy</w:t>
      </w:r>
    </w:p>
    <w:p>
      <w:pPr>
        <w:spacing w:line="276" w:lineRule="auto" w:after="80"/>
        <w:ind w:left="714" w:hanging="357"/>
      </w:pPr>
      <w:r>
        <w:rPr>
          <w:rFonts w:ascii="Cambria" w:hAnsi="Cambria"/>
          <w:sz w:val="22"/>
        </w:rPr>
        <w:t xml:space="preserve">o </w:t>
      </w:r>
      <w:r>
        <w:rPr>
          <w:rFonts w:ascii="Cambria" w:hAnsi="Cambria"/>
          <w:sz w:val="22"/>
        </w:rPr>
        <w:t>No attendance monitoring for MOOC courses</w:t>
      </w:r>
    </w:p>
    <w:p>
      <w:pPr>
        <w:spacing w:line="276" w:lineRule="auto" w:after="80"/>
        <w:ind w:left="357" w:hanging="357"/>
      </w:pPr>
      <w:r>
        <w:rPr>
          <w:rFonts w:ascii="Cambria" w:hAnsi="Cambria"/>
          <w:sz w:val="22"/>
        </w:rPr>
        <w:t xml:space="preserve">• </w:t>
      </w:r>
      <w:r>
        <w:rPr>
          <w:rFonts w:ascii="Cambria" w:hAnsi="Cambria"/>
          <w:sz w:val="22"/>
        </w:rPr>
        <w:t>Certification Requirement</w:t>
      </w:r>
    </w:p>
    <w:p>
      <w:pPr>
        <w:spacing w:line="276" w:lineRule="auto" w:after="80"/>
        <w:ind w:left="714" w:hanging="357"/>
      </w:pPr>
      <w:r>
        <w:rPr>
          <w:rFonts w:ascii="Cambria" w:hAnsi="Cambria"/>
          <w:sz w:val="22"/>
        </w:rPr>
        <w:t xml:space="preserve">o </w:t>
      </w:r>
      <w:r>
        <w:rPr>
          <w:rFonts w:ascii="Cambria" w:hAnsi="Cambria"/>
          <w:sz w:val="22"/>
        </w:rPr>
        <w:t>Student must acquire a certificate from approved agencies (AICTE / NPTEL / SWAYAM / NITTTR)</w:t>
      </w:r>
    </w:p>
    <w:p>
      <w:pPr>
        <w:spacing w:line="276" w:lineRule="auto" w:after="80"/>
        <w:ind w:left="714" w:hanging="357"/>
      </w:pPr>
      <w:r>
        <w:rPr>
          <w:rFonts w:ascii="Cambria" w:hAnsi="Cambria"/>
          <w:sz w:val="22"/>
        </w:rPr>
        <w:t xml:space="preserve">o </w:t>
      </w:r>
      <w:r>
        <w:rPr>
          <w:rFonts w:ascii="Cambria" w:hAnsi="Cambria"/>
          <w:sz w:val="22"/>
        </w:rPr>
        <w:t>Certificate must include grading, marks, or at least pass/fail status</w:t>
      </w:r>
    </w:p>
    <w:p>
      <w:pPr>
        <w:spacing w:line="276" w:lineRule="auto" w:after="80"/>
        <w:ind w:left="357" w:hanging="357"/>
      </w:pPr>
      <w:r>
        <w:rPr>
          <w:rFonts w:ascii="Cambria" w:hAnsi="Cambria"/>
          <w:sz w:val="22"/>
        </w:rPr>
        <w:t xml:space="preserve">• </w:t>
      </w:r>
      <w:r>
        <w:rPr>
          <w:rFonts w:ascii="Cambria" w:hAnsi="Cambria"/>
          <w:sz w:val="22"/>
        </w:rPr>
        <w:t>Grading Procedure</w:t>
      </w:r>
    </w:p>
    <w:p>
      <w:pPr>
        <w:spacing w:line="276" w:lineRule="auto" w:after="80"/>
        <w:ind w:left="714" w:hanging="357"/>
      </w:pPr>
      <w:r>
        <w:rPr>
          <w:rFonts w:ascii="Cambria" w:hAnsi="Cambria"/>
          <w:sz w:val="22"/>
        </w:rPr>
        <w:t xml:space="preserve">o </w:t>
      </w:r>
      <w:r>
        <w:rPr>
          <w:rFonts w:ascii="Cambria" w:hAnsi="Cambria"/>
          <w:sz w:val="22"/>
        </w:rPr>
        <w:t>If the course is pass/fail without grading, grade will be assigned as decided by the University/Academic Council</w:t>
      </w:r>
    </w:p>
    <w:p>
      <w:pPr>
        <w:spacing w:line="276" w:lineRule="auto" w:after="80"/>
        <w:ind w:left="357" w:hanging="357"/>
      </w:pPr>
      <w:r>
        <w:rPr>
          <w:rFonts w:ascii="Cambria" w:hAnsi="Cambria"/>
          <w:sz w:val="22"/>
        </w:rPr>
        <w:t xml:space="preserve">• </w:t>
      </w:r>
      <w:r>
        <w:rPr>
          <w:rFonts w:ascii="Cambria" w:hAnsi="Cambria"/>
          <w:sz w:val="22"/>
        </w:rPr>
        <w:t>Fee Responsibility</w:t>
      </w:r>
    </w:p>
    <w:p>
      <w:pPr>
        <w:spacing w:line="276" w:lineRule="auto" w:after="80"/>
        <w:ind w:left="714" w:hanging="357"/>
      </w:pPr>
      <w:r>
        <w:rPr>
          <w:rFonts w:ascii="Cambria" w:hAnsi="Cambria"/>
          <w:sz w:val="22"/>
        </w:rPr>
        <w:t xml:space="preserve">o </w:t>
      </w:r>
      <w:r>
        <w:rPr>
          <w:rFonts w:ascii="Cambria" w:hAnsi="Cambria"/>
          <w:sz w:val="22"/>
        </w:rPr>
        <w:t>Certificate fees must be borne by the student</w:t>
      </w:r>
    </w:p>
    <w:p>
      <w:pPr>
        <w:spacing w:line="276" w:lineRule="auto" w:after="80"/>
        <w:ind w:left="357" w:hanging="357"/>
      </w:pPr>
      <w:r>
        <w:rPr>
          <w:rFonts w:ascii="Cambria" w:hAnsi="Cambria"/>
          <w:sz w:val="22"/>
        </w:rPr>
        <w:t xml:space="preserve">• </w:t>
      </w:r>
      <w:r>
        <w:rPr>
          <w:rFonts w:ascii="Cambria" w:hAnsi="Cambria"/>
          <w:sz w:val="22"/>
        </w:rPr>
        <w:t>Credits</w:t>
      </w:r>
    </w:p>
    <w:p>
      <w:pPr>
        <w:spacing w:line="276" w:lineRule="auto" w:after="80"/>
        <w:ind w:left="714" w:hanging="357"/>
      </w:pPr>
      <w:r>
        <w:rPr>
          <w:rFonts w:ascii="Cambria" w:hAnsi="Cambria"/>
          <w:sz w:val="22"/>
        </w:rPr>
        <w:t xml:space="preserve">o </w:t>
      </w:r>
      <w:r>
        <w:rPr>
          <w:rFonts w:ascii="Cambria" w:hAnsi="Cambria"/>
          <w:sz w:val="22"/>
        </w:rPr>
        <w:t>These are non-credit courses – completion is mandatory for the degree but does not contribute to CGPA or vertical progression</w:t>
      </w:r>
    </w:p>
    <w:p>
      <w:pPr>
        <w:spacing w:before="280" w:after="160"/>
      </w:pPr>
      <w:r>
        <w:rPr>
          <w:rFonts w:ascii="Cambria" w:hAnsi="Cambria"/>
          <w:b/>
          <w:color w:val="1F3A5F"/>
          <w:sz w:val="29"/>
        </w:rPr>
        <w:t>32.4. Guidelines for Courses under MOOCs</w:t>
      </w:r>
    </w:p>
    <w:p>
      <w:pPr>
        <w:spacing w:line="276" w:lineRule="auto" w:after="80"/>
        <w:ind w:left="357" w:hanging="357"/>
      </w:pPr>
      <w:r>
        <w:rPr>
          <w:rFonts w:ascii="Cambria" w:hAnsi="Cambria"/>
          <w:sz w:val="22"/>
        </w:rPr>
        <w:t xml:space="preserve">• </w:t>
      </w:r>
      <w:r>
        <w:rPr>
          <w:rFonts w:ascii="Cambria" w:hAnsi="Cambria"/>
          <w:sz w:val="22"/>
        </w:rPr>
        <w:t>Duration and Monitoring</w:t>
      </w:r>
    </w:p>
    <w:p>
      <w:pPr>
        <w:spacing w:line="276" w:lineRule="auto" w:after="80"/>
        <w:ind w:left="714" w:hanging="357"/>
      </w:pPr>
      <w:r>
        <w:rPr>
          <w:rFonts w:ascii="Cambria" w:hAnsi="Cambria"/>
          <w:sz w:val="22"/>
        </w:rPr>
        <w:t xml:space="preserve">o </w:t>
      </w:r>
      <w:r>
        <w:rPr>
          <w:rFonts w:ascii="Cambria" w:hAnsi="Cambria"/>
          <w:sz w:val="22"/>
        </w:rPr>
        <w:t>Each MOOC must be of minimum 8 or 12 weeks duration</w:t>
      </w:r>
    </w:p>
    <w:p>
      <w:pPr>
        <w:spacing w:line="276" w:lineRule="auto" w:after="80"/>
        <w:ind w:left="714" w:hanging="357"/>
      </w:pPr>
      <w:r>
        <w:rPr>
          <w:rFonts w:ascii="Cambria" w:hAnsi="Cambria"/>
          <w:sz w:val="22"/>
        </w:rPr>
        <w:t xml:space="preserve">o </w:t>
      </w:r>
      <w:r>
        <w:rPr>
          <w:rFonts w:ascii="Cambria" w:hAnsi="Cambria"/>
          <w:sz w:val="22"/>
        </w:rPr>
        <w:t>One faculty in-charge shall monitor registration and student progression</w:t>
      </w:r>
    </w:p>
    <w:p>
      <w:pPr>
        <w:spacing w:line="276" w:lineRule="auto" w:after="80"/>
        <w:ind w:left="714" w:hanging="357"/>
      </w:pPr>
      <w:r>
        <w:rPr>
          <w:rFonts w:ascii="Cambria" w:hAnsi="Cambria"/>
          <w:sz w:val="22"/>
        </w:rPr>
        <w:t xml:space="preserve">o </w:t>
      </w:r>
      <w:r>
        <w:rPr>
          <w:rFonts w:ascii="Cambria" w:hAnsi="Cambria"/>
          <w:sz w:val="22"/>
        </w:rPr>
        <w:t>Attendance will not be counted</w:t>
      </w:r>
    </w:p>
    <w:p>
      <w:pPr>
        <w:spacing w:line="276" w:lineRule="auto" w:after="80"/>
        <w:ind w:left="357" w:hanging="357"/>
      </w:pPr>
      <w:r>
        <w:rPr>
          <w:rFonts w:ascii="Cambria" w:hAnsi="Cambria"/>
          <w:sz w:val="22"/>
        </w:rPr>
        <w:t xml:space="preserve">• </w:t>
      </w:r>
      <w:r>
        <w:rPr>
          <w:rFonts w:ascii="Cambria" w:hAnsi="Cambria"/>
          <w:sz w:val="22"/>
        </w:rPr>
        <w:t>Course Notification and Certification</w:t>
      </w:r>
    </w:p>
    <w:p>
      <w:pPr>
        <w:spacing w:line="276" w:lineRule="auto" w:after="80"/>
        <w:ind w:left="714" w:hanging="357"/>
      </w:pPr>
      <w:r>
        <w:rPr>
          <w:rFonts w:ascii="Cambria" w:hAnsi="Cambria"/>
          <w:sz w:val="22"/>
        </w:rPr>
        <w:t xml:space="preserve">o </w:t>
      </w:r>
      <w:r>
        <w:rPr>
          <w:rFonts w:ascii="Cambria" w:hAnsi="Cambria"/>
          <w:sz w:val="22"/>
        </w:rPr>
        <w:t>HOD shall notify eligible MOOC courses in advance</w:t>
      </w:r>
    </w:p>
    <w:p>
      <w:pPr>
        <w:spacing w:line="276" w:lineRule="auto" w:after="80"/>
        <w:ind w:left="714" w:hanging="357"/>
      </w:pPr>
      <w:r>
        <w:rPr>
          <w:rFonts w:ascii="Cambria" w:hAnsi="Cambria"/>
          <w:sz w:val="22"/>
        </w:rPr>
        <w:t xml:space="preserve">o </w:t>
      </w:r>
      <w:r>
        <w:rPr>
          <w:rFonts w:ascii="Cambria" w:hAnsi="Cambria"/>
          <w:sz w:val="22"/>
        </w:rPr>
        <w:t>Students must acquire a certificate from agencies approved by the BoS to earn credits</w:t>
      </w:r>
    </w:p>
    <w:p>
      <w:pPr>
        <w:spacing w:line="276" w:lineRule="auto" w:after="80"/>
        <w:ind w:left="357" w:hanging="357"/>
      </w:pPr>
      <w:r>
        <w:rPr>
          <w:rFonts w:ascii="Cambria" w:hAnsi="Cambria"/>
          <w:sz w:val="22"/>
        </w:rPr>
        <w:t xml:space="preserve">• </w:t>
      </w:r>
      <w:r>
        <w:rPr>
          <w:rFonts w:ascii="Cambria" w:hAnsi="Cambria"/>
          <w:sz w:val="22"/>
        </w:rPr>
        <w:t>Early Registration Option</w:t>
      </w:r>
    </w:p>
    <w:p>
      <w:pPr>
        <w:spacing w:line="276" w:lineRule="auto" w:after="80"/>
        <w:ind w:left="714" w:hanging="357"/>
      </w:pPr>
      <w:r>
        <w:rPr>
          <w:rFonts w:ascii="Cambria" w:hAnsi="Cambria"/>
          <w:sz w:val="22"/>
        </w:rPr>
        <w:t xml:space="preserve">o </w:t>
      </w:r>
      <w:r>
        <w:rPr>
          <w:rFonts w:ascii="Cambria" w:hAnsi="Cambria"/>
          <w:sz w:val="22"/>
        </w:rPr>
        <w:t>Students may register ahead of the regular semester if the course start date is earlier</w:t>
      </w:r>
    </w:p>
    <w:p>
      <w:pPr>
        <w:spacing w:line="276" w:lineRule="auto" w:after="80"/>
        <w:ind w:left="357" w:hanging="357"/>
      </w:pPr>
      <w:r>
        <w:rPr>
          <w:rFonts w:ascii="Cambria" w:hAnsi="Cambria"/>
          <w:sz w:val="22"/>
        </w:rPr>
        <w:t xml:space="preserve">• </w:t>
      </w:r>
      <w:r>
        <w:rPr>
          <w:rFonts w:ascii="Cambria" w:hAnsi="Cambria"/>
          <w:sz w:val="22"/>
        </w:rPr>
        <w:t>Alternate Offering</w:t>
      </w:r>
    </w:p>
    <w:p>
      <w:pPr>
        <w:spacing w:line="276" w:lineRule="auto" w:after="80"/>
        <w:ind w:left="714" w:hanging="357"/>
      </w:pPr>
      <w:r>
        <w:rPr>
          <w:rFonts w:ascii="Cambria" w:hAnsi="Cambria"/>
          <w:sz w:val="22"/>
        </w:rPr>
        <w:t xml:space="preserve">o </w:t>
      </w:r>
      <w:r>
        <w:rPr>
          <w:rFonts w:ascii="Cambria" w:hAnsi="Cambria"/>
          <w:sz w:val="22"/>
        </w:rPr>
        <w:t>If a MOOC is not offered in a specified semester, it may be conducted in blended mode</w:t>
      </w:r>
    </w:p>
    <w:p>
      <w:pPr>
        <w:spacing w:line="276" w:lineRule="auto" w:after="80"/>
        <w:ind w:left="357" w:hanging="357"/>
      </w:pPr>
      <w:r>
        <w:rPr>
          <w:rFonts w:ascii="Cambria" w:hAnsi="Cambria"/>
          <w:sz w:val="22"/>
        </w:rPr>
        <w:t xml:space="preserve">• </w:t>
      </w:r>
      <w:r>
        <w:rPr>
          <w:rFonts w:ascii="Cambria" w:hAnsi="Cambria"/>
          <w:sz w:val="22"/>
        </w:rPr>
        <w:t>Contingency for Non-Grading by Agencies</w:t>
      </w:r>
    </w:p>
    <w:p>
      <w:pPr>
        <w:spacing w:line="276" w:lineRule="auto" w:after="80"/>
        <w:ind w:left="714" w:hanging="357"/>
      </w:pPr>
      <w:r>
        <w:rPr>
          <w:rFonts w:ascii="Cambria" w:hAnsi="Cambria"/>
          <w:sz w:val="22"/>
        </w:rPr>
        <w:t xml:space="preserve">o </w:t>
      </w:r>
      <w:r>
        <w:rPr>
          <w:rFonts w:ascii="Cambria" w:hAnsi="Cambria"/>
          <w:sz w:val="22"/>
        </w:rPr>
        <w:t>If the external agency fails to conduct exams or assign grades, the college will conduct its own exam and assign grades</w:t>
      </w:r>
    </w:p>
    <w:p>
      <w:pPr>
        <w:spacing w:line="276" w:lineRule="auto" w:after="80"/>
        <w:ind w:left="357" w:hanging="357"/>
      </w:pPr>
      <w:r>
        <w:rPr>
          <w:rFonts w:ascii="Cambria" w:hAnsi="Cambria"/>
          <w:sz w:val="22"/>
        </w:rPr>
        <w:t xml:space="preserve">• </w:t>
      </w:r>
      <w:r>
        <w:rPr>
          <w:rFonts w:ascii="Cambria" w:hAnsi="Cambria"/>
          <w:sz w:val="22"/>
        </w:rPr>
        <w:t>Failure and Reattempt Policy</w:t>
      </w:r>
    </w:p>
    <w:p>
      <w:pPr>
        <w:spacing w:line="276" w:lineRule="auto" w:after="80"/>
        <w:ind w:left="714" w:hanging="357"/>
      </w:pPr>
      <w:r>
        <w:rPr>
          <w:rFonts w:ascii="Cambria" w:hAnsi="Cambria"/>
          <w:sz w:val="22"/>
        </w:rPr>
        <w:t xml:space="preserve">o </w:t>
      </w:r>
      <w:r>
        <w:rPr>
          <w:rFonts w:ascii="Cambria" w:hAnsi="Cambria"/>
          <w:sz w:val="22"/>
        </w:rPr>
        <w:t>If a student fails a college-offered MOOC (blended mode), they must appear for supplementary exam</w:t>
      </w:r>
    </w:p>
    <w:p>
      <w:pPr>
        <w:spacing w:line="276" w:lineRule="auto" w:after="80"/>
        <w:ind w:left="714" w:hanging="357"/>
      </w:pPr>
      <w:r>
        <w:rPr>
          <w:rFonts w:ascii="Cambria" w:hAnsi="Cambria"/>
          <w:sz w:val="22"/>
        </w:rPr>
        <w:t xml:space="preserve">o </w:t>
      </w:r>
      <w:r>
        <w:rPr>
          <w:rFonts w:ascii="Cambria" w:hAnsi="Cambria"/>
          <w:sz w:val="22"/>
        </w:rPr>
        <w:t>If failed in external MOOC, student may re-register for same/equivalent/other BoS-approved course</w:t>
      </w:r>
    </w:p>
    <w:p>
      <w:pPr>
        <w:spacing w:line="276" w:lineRule="auto" w:after="80"/>
        <w:ind w:left="357" w:hanging="357"/>
      </w:pPr>
      <w:r>
        <w:rPr>
          <w:rFonts w:ascii="Cambria" w:hAnsi="Cambria"/>
          <w:sz w:val="22"/>
        </w:rPr>
        <w:t xml:space="preserve">• </w:t>
      </w:r>
      <w:r>
        <w:rPr>
          <w:rFonts w:ascii="Cambria" w:hAnsi="Cambria"/>
          <w:sz w:val="22"/>
        </w:rPr>
        <w:t>Grade Conversion</w:t>
      </w:r>
    </w:p>
    <w:p>
      <w:pPr>
        <w:spacing w:line="276" w:lineRule="auto" w:after="80"/>
        <w:ind w:left="714" w:hanging="357"/>
      </w:pPr>
      <w:r>
        <w:rPr>
          <w:rFonts w:ascii="Cambria" w:hAnsi="Cambria"/>
          <w:sz w:val="22"/>
        </w:rPr>
        <w:t xml:space="preserve">o </w:t>
      </w:r>
      <w:r>
        <w:rPr>
          <w:rFonts w:ascii="Cambria" w:hAnsi="Cambria"/>
          <w:sz w:val="22"/>
        </w:rPr>
        <w:t>External grades/marks will be converted to equivalent GVPCE(A) grades/marks</w:t>
      </w:r>
    </w:p>
    <w:p>
      <w:pPr>
        <w:spacing w:line="276" w:lineRule="auto" w:after="80"/>
        <w:ind w:left="357" w:hanging="357"/>
      </w:pPr>
      <w:r>
        <w:rPr>
          <w:rFonts w:ascii="Cambria" w:hAnsi="Cambria"/>
          <w:sz w:val="22"/>
        </w:rPr>
        <w:t xml:space="preserve">• </w:t>
      </w:r>
      <w:r>
        <w:rPr>
          <w:rFonts w:ascii="Cambria" w:hAnsi="Cambria"/>
          <w:sz w:val="22"/>
        </w:rPr>
        <w:t>Pass-only Certifications</w:t>
      </w:r>
    </w:p>
    <w:p>
      <w:pPr>
        <w:spacing w:line="276" w:lineRule="auto" w:after="80"/>
        <w:ind w:left="714" w:hanging="357"/>
      </w:pPr>
      <w:r>
        <w:rPr>
          <w:rFonts w:ascii="Cambria" w:hAnsi="Cambria"/>
          <w:sz w:val="22"/>
        </w:rPr>
        <w:t xml:space="preserve">o </w:t>
      </w:r>
      <w:r>
        <w:rPr>
          <w:rFonts w:ascii="Cambria" w:hAnsi="Cambria"/>
          <w:sz w:val="22"/>
        </w:rPr>
        <w:t>If agency provides only "Pass" without marks or grades, college awards minimum passing grade as per internal criteria</w:t>
      </w:r>
    </w:p>
    <w:p>
      <w:r>
        <w:br w:type="page"/>
      </w:r>
    </w:p>
    <w:p>
      <w:pPr>
        <w:spacing w:before="360" w:after="200"/>
      </w:pPr>
      <w:r>
        <w:rPr>
          <w:rFonts w:ascii="Cambria" w:hAnsi="Cambria"/>
          <w:b/>
          <w:color w:val="1F3A5F"/>
          <w:sz w:val="36"/>
        </w:rPr>
        <w:t>35. Community Service Project</w:t>
      </w:r>
    </w:p>
    <w:p>
      <w:pPr>
        <w:spacing w:before="280" w:after="160"/>
      </w:pPr>
      <w:r>
        <w:rPr>
          <w:rFonts w:ascii="Cambria" w:hAnsi="Cambria"/>
          <w:b/>
          <w:color w:val="1F3A5F"/>
          <w:sz w:val="29"/>
        </w:rPr>
        <w:t>35.1. Introduction</w:t>
      </w:r>
    </w:p>
    <w:p>
      <w:pPr>
        <w:spacing w:line="276" w:lineRule="auto" w:after="80"/>
        <w:ind w:left="357" w:hanging="357"/>
      </w:pPr>
      <w:r>
        <w:rPr>
          <w:rFonts w:ascii="Cambria" w:hAnsi="Cambria"/>
          <w:sz w:val="22"/>
        </w:rPr>
        <w:t xml:space="preserve">• </w:t>
      </w:r>
      <w:r>
        <w:rPr>
          <w:rFonts w:ascii="Cambria" w:hAnsi="Cambria"/>
          <w:sz w:val="22"/>
        </w:rPr>
        <w:t>Purpose and Context</w:t>
      </w:r>
    </w:p>
    <w:p>
      <w:pPr>
        <w:spacing w:line="276" w:lineRule="auto" w:after="80"/>
        <w:ind w:left="714" w:hanging="357"/>
      </w:pPr>
      <w:r>
        <w:rPr>
          <w:rFonts w:ascii="Cambria" w:hAnsi="Cambria"/>
          <w:sz w:val="22"/>
        </w:rPr>
        <w:t xml:space="preserve">o </w:t>
      </w:r>
      <w:r>
        <w:rPr>
          <w:rFonts w:ascii="Cambria" w:hAnsi="Cambria"/>
          <w:sz w:val="22"/>
        </w:rPr>
        <w:t>Serves as an alternative to 6-week Summer Internship/On the Job Training during situations where students cannot pursue internships</w:t>
      </w:r>
    </w:p>
    <w:p>
      <w:pPr>
        <w:spacing w:line="276" w:lineRule="auto" w:after="80"/>
        <w:ind w:left="714" w:hanging="357"/>
      </w:pPr>
      <w:r>
        <w:rPr>
          <w:rFonts w:ascii="Cambria" w:hAnsi="Cambria"/>
          <w:sz w:val="22"/>
        </w:rPr>
        <w:t xml:space="preserve">o </w:t>
      </w:r>
      <w:r>
        <w:rPr>
          <w:rFonts w:ascii="Cambria" w:hAnsi="Cambria"/>
          <w:sz w:val="22"/>
        </w:rPr>
        <w:t>Aims to integrate meaningful community service with instruction and reflective learning</w:t>
      </w:r>
    </w:p>
    <w:p>
      <w:pPr>
        <w:spacing w:line="276" w:lineRule="auto" w:after="80"/>
        <w:ind w:left="357" w:hanging="357"/>
      </w:pPr>
      <w:r>
        <w:rPr>
          <w:rFonts w:ascii="Cambria" w:hAnsi="Cambria"/>
          <w:sz w:val="22"/>
        </w:rPr>
        <w:t xml:space="preserve">• </w:t>
      </w:r>
      <w:r>
        <w:rPr>
          <w:rFonts w:ascii="Cambria" w:hAnsi="Cambria"/>
          <w:sz w:val="22"/>
        </w:rPr>
        <w:t>Experiential Learning Strategy</w:t>
      </w:r>
    </w:p>
    <w:p>
      <w:pPr>
        <w:spacing w:line="276" w:lineRule="auto" w:after="80"/>
        <w:ind w:left="714" w:hanging="357"/>
      </w:pPr>
      <w:r>
        <w:rPr>
          <w:rFonts w:ascii="Cambria" w:hAnsi="Cambria"/>
          <w:sz w:val="22"/>
        </w:rPr>
        <w:t xml:space="preserve">o </w:t>
      </w:r>
      <w:r>
        <w:rPr>
          <w:rFonts w:ascii="Cambria" w:hAnsi="Cambria"/>
          <w:sz w:val="22"/>
        </w:rPr>
        <w:t>Designed to enhance academic learning through real-life application in community settings</w:t>
      </w:r>
    </w:p>
    <w:p>
      <w:pPr>
        <w:spacing w:line="276" w:lineRule="auto" w:after="80"/>
        <w:ind w:left="714" w:hanging="357"/>
      </w:pPr>
      <w:r>
        <w:rPr>
          <w:rFonts w:ascii="Cambria" w:hAnsi="Cambria"/>
          <w:sz w:val="22"/>
        </w:rPr>
        <w:t xml:space="preserve">o </w:t>
      </w:r>
      <w:r>
        <w:rPr>
          <w:rFonts w:ascii="Cambria" w:hAnsi="Cambria"/>
          <w:sz w:val="22"/>
        </w:rPr>
        <w:t>Involves active student participation in community development activities</w:t>
      </w:r>
    </w:p>
    <w:p>
      <w:pPr>
        <w:spacing w:line="276" w:lineRule="auto" w:after="80"/>
        <w:ind w:left="357" w:hanging="357"/>
      </w:pPr>
      <w:r>
        <w:rPr>
          <w:rFonts w:ascii="Cambria" w:hAnsi="Cambria"/>
          <w:sz w:val="22"/>
        </w:rPr>
        <w:t xml:space="preserve">• </w:t>
      </w:r>
      <w:r>
        <w:rPr>
          <w:rFonts w:ascii="Cambria" w:hAnsi="Cambria"/>
          <w:sz w:val="22"/>
        </w:rPr>
        <w:t>Mutual Benefit Framework</w:t>
      </w:r>
    </w:p>
    <w:p>
      <w:pPr>
        <w:spacing w:line="276" w:lineRule="auto" w:after="80"/>
        <w:ind w:left="714" w:hanging="357"/>
      </w:pPr>
      <w:r>
        <w:rPr>
          <w:rFonts w:ascii="Cambria" w:hAnsi="Cambria"/>
          <w:sz w:val="22"/>
        </w:rPr>
        <w:t xml:space="preserve">o </w:t>
      </w:r>
      <w:r>
        <w:rPr>
          <w:rFonts w:ascii="Cambria" w:hAnsi="Cambria"/>
          <w:sz w:val="22"/>
        </w:rPr>
        <w:t>Encourages collaboration between college and community</w:t>
      </w:r>
    </w:p>
    <w:p>
      <w:pPr>
        <w:spacing w:line="276" w:lineRule="auto" w:after="80"/>
        <w:ind w:left="714" w:hanging="357"/>
      </w:pPr>
      <w:r>
        <w:rPr>
          <w:rFonts w:ascii="Cambria" w:hAnsi="Cambria"/>
          <w:sz w:val="22"/>
        </w:rPr>
        <w:t xml:space="preserve">o </w:t>
      </w:r>
      <w:r>
        <w:rPr>
          <w:rFonts w:ascii="Cambria" w:hAnsi="Cambria"/>
          <w:sz w:val="22"/>
        </w:rPr>
        <w:t>Community gains from the skills and contributions of students</w:t>
      </w:r>
    </w:p>
    <w:p>
      <w:pPr>
        <w:spacing w:line="276" w:lineRule="auto" w:after="80"/>
        <w:ind w:left="714" w:hanging="357"/>
      </w:pPr>
      <w:r>
        <w:rPr>
          <w:rFonts w:ascii="Cambria" w:hAnsi="Cambria"/>
          <w:sz w:val="22"/>
        </w:rPr>
        <w:t xml:space="preserve">o </w:t>
      </w:r>
      <w:r>
        <w:rPr>
          <w:rFonts w:ascii="Cambria" w:hAnsi="Cambria"/>
          <w:sz w:val="22"/>
        </w:rPr>
        <w:t>Students gain personal growth, practical skills, and awareness of social responsibilities</w:t>
      </w:r>
    </w:p>
    <w:p>
      <w:pPr>
        <w:spacing w:line="276" w:lineRule="auto" w:after="80"/>
        <w:ind w:left="357" w:hanging="357"/>
      </w:pPr>
      <w:r>
        <w:rPr>
          <w:rFonts w:ascii="Cambria" w:hAnsi="Cambria"/>
          <w:sz w:val="22"/>
        </w:rPr>
        <w:t xml:space="preserve">• </w:t>
      </w:r>
      <w:r>
        <w:rPr>
          <w:rFonts w:ascii="Cambria" w:hAnsi="Cambria"/>
          <w:sz w:val="22"/>
        </w:rPr>
        <w:t>Institutional Impact</w:t>
      </w:r>
    </w:p>
    <w:p>
      <w:pPr>
        <w:spacing w:line="276" w:lineRule="auto" w:after="80"/>
        <w:ind w:left="714" w:hanging="357"/>
      </w:pPr>
      <w:r>
        <w:rPr>
          <w:rFonts w:ascii="Cambria" w:hAnsi="Cambria"/>
          <w:sz w:val="22"/>
        </w:rPr>
        <w:t xml:space="preserve">o </w:t>
      </w:r>
      <w:r>
        <w:rPr>
          <w:rFonts w:ascii="Cambria" w:hAnsi="Cambria"/>
          <w:sz w:val="22"/>
        </w:rPr>
        <w:t>Promotes social responsibility and civic engagement within the institution</w:t>
      </w:r>
    </w:p>
    <w:p>
      <w:pPr>
        <w:spacing w:line="276" w:lineRule="auto" w:after="80"/>
        <w:ind w:left="714" w:hanging="357"/>
      </w:pPr>
      <w:r>
        <w:rPr>
          <w:rFonts w:ascii="Cambria" w:hAnsi="Cambria"/>
          <w:sz w:val="22"/>
        </w:rPr>
        <w:t xml:space="preserve">o </w:t>
      </w:r>
      <w:r>
        <w:rPr>
          <w:rFonts w:ascii="Cambria" w:hAnsi="Cambria"/>
          <w:sz w:val="22"/>
        </w:rPr>
        <w:t>Positions the college as a socially accountable educational body</w:t>
      </w:r>
    </w:p>
    <w:p>
      <w:pPr>
        <w:spacing w:line="276" w:lineRule="auto" w:after="80"/>
        <w:ind w:left="357" w:hanging="357"/>
      </w:pPr>
      <w:r>
        <w:rPr>
          <w:rFonts w:ascii="Cambria" w:hAnsi="Cambria"/>
          <w:sz w:val="22"/>
        </w:rPr>
        <w:t xml:space="preserve">• </w:t>
      </w:r>
      <w:r>
        <w:rPr>
          <w:rFonts w:ascii="Cambria" w:hAnsi="Cambria"/>
          <w:sz w:val="22"/>
        </w:rPr>
        <w:t>Key Outcomes</w:t>
      </w:r>
    </w:p>
    <w:p>
      <w:pPr>
        <w:spacing w:line="276" w:lineRule="auto" w:after="80"/>
        <w:ind w:left="714" w:hanging="357"/>
      </w:pPr>
      <w:r>
        <w:rPr>
          <w:rFonts w:ascii="Cambria" w:hAnsi="Cambria"/>
          <w:sz w:val="22"/>
        </w:rPr>
        <w:t xml:space="preserve">o </w:t>
      </w:r>
      <w:r>
        <w:rPr>
          <w:rFonts w:ascii="Cambria" w:hAnsi="Cambria"/>
          <w:sz w:val="22"/>
        </w:rPr>
        <w:t>Fosters personal and academic development</w:t>
      </w:r>
    </w:p>
    <w:p>
      <w:pPr>
        <w:spacing w:line="276" w:lineRule="auto" w:after="80"/>
        <w:ind w:left="714" w:hanging="357"/>
      </w:pPr>
      <w:r>
        <w:rPr>
          <w:rFonts w:ascii="Cambria" w:hAnsi="Cambria"/>
          <w:sz w:val="22"/>
        </w:rPr>
        <w:t xml:space="preserve">o </w:t>
      </w:r>
      <w:r>
        <w:rPr>
          <w:rFonts w:ascii="Cambria" w:hAnsi="Cambria"/>
          <w:sz w:val="22"/>
        </w:rPr>
        <w:t>Develops a sense of empathy, leadership, and accountability among students</w:t>
      </w:r>
    </w:p>
    <w:p>
      <w:pPr>
        <w:spacing w:line="276" w:lineRule="auto" w:after="80"/>
        <w:ind w:left="714" w:hanging="357"/>
      </w:pPr>
      <w:r>
        <w:rPr>
          <w:rFonts w:ascii="Cambria" w:hAnsi="Cambria"/>
          <w:sz w:val="22"/>
        </w:rPr>
        <w:t xml:space="preserve">o </w:t>
      </w:r>
      <w:r>
        <w:rPr>
          <w:rFonts w:ascii="Cambria" w:hAnsi="Cambria"/>
          <w:sz w:val="22"/>
        </w:rPr>
        <w:t>Bridges the gap between classroom learning and societal needs</w:t>
      </w:r>
    </w:p>
    <w:p>
      <w:pPr>
        <w:spacing w:before="280" w:after="160"/>
      </w:pPr>
      <w:r>
        <w:rPr>
          <w:rFonts w:ascii="Cambria" w:hAnsi="Cambria"/>
          <w:b/>
          <w:color w:val="1F3A5F"/>
          <w:sz w:val="29"/>
        </w:rPr>
        <w:t>35.2. Objectives of the Community Service Project</w:t>
      </w:r>
    </w:p>
    <w:p>
      <w:pPr>
        <w:spacing w:line="276" w:lineRule="auto" w:after="80"/>
        <w:ind w:left="357" w:hanging="357"/>
      </w:pPr>
      <w:r>
        <w:rPr>
          <w:rFonts w:ascii="Cambria" w:hAnsi="Cambria"/>
          <w:sz w:val="22"/>
        </w:rPr>
        <w:t xml:space="preserve">• </w:t>
      </w:r>
      <w:r>
        <w:rPr>
          <w:rFonts w:ascii="Cambria" w:hAnsi="Cambria"/>
          <w:sz w:val="22"/>
        </w:rPr>
        <w:t>Curricular Integration</w:t>
      </w:r>
    </w:p>
    <w:p>
      <w:pPr>
        <w:spacing w:line="276" w:lineRule="auto" w:after="80"/>
        <w:ind w:left="714" w:hanging="357"/>
      </w:pPr>
      <w:r>
        <w:rPr>
          <w:rFonts w:ascii="Cambria" w:hAnsi="Cambria"/>
          <w:sz w:val="22"/>
        </w:rPr>
        <w:t xml:space="preserve">o </w:t>
      </w:r>
      <w:r>
        <w:rPr>
          <w:rFonts w:ascii="Cambria" w:hAnsi="Cambria"/>
          <w:sz w:val="22"/>
        </w:rPr>
        <w:t>Serves as an alternative to 2-month Summer Internships/Apprenticeships/On the Job Training during times of exigency</w:t>
      </w:r>
    </w:p>
    <w:p>
      <w:pPr>
        <w:spacing w:line="276" w:lineRule="auto" w:after="80"/>
        <w:ind w:left="357" w:hanging="357"/>
      </w:pPr>
      <w:r>
        <w:rPr>
          <w:rFonts w:ascii="Cambria" w:hAnsi="Cambria"/>
          <w:sz w:val="22"/>
        </w:rPr>
        <w:t xml:space="preserve">• </w:t>
      </w:r>
      <w:r>
        <w:rPr>
          <w:rFonts w:ascii="Cambria" w:hAnsi="Cambria"/>
          <w:sz w:val="22"/>
        </w:rPr>
        <w:t>Core Objectives</w:t>
      </w:r>
    </w:p>
    <w:p>
      <w:pPr>
        <w:spacing w:line="276" w:lineRule="auto" w:after="80"/>
        <w:ind w:left="357" w:hanging="357"/>
      </w:pPr>
      <w:r>
        <w:rPr>
          <w:rFonts w:ascii="Cambria" w:hAnsi="Cambria"/>
          <w:b w:val="0"/>
          <w:sz w:val="22"/>
        </w:rPr>
        <w:t xml:space="preserve">1. </w:t>
      </w:r>
      <w:r>
        <w:rPr>
          <w:rFonts w:ascii="Cambria" w:hAnsi="Cambria"/>
          <w:sz w:val="22"/>
        </w:rPr>
        <w:t>Sensitization to local living conditions and community realities</w:t>
      </w:r>
    </w:p>
    <w:p>
      <w:pPr>
        <w:spacing w:line="276" w:lineRule="auto" w:after="80"/>
        <w:ind w:left="357" w:hanging="357"/>
      </w:pPr>
      <w:r>
        <w:rPr>
          <w:rFonts w:ascii="Cambria" w:hAnsi="Cambria"/>
          <w:b w:val="0"/>
          <w:sz w:val="22"/>
        </w:rPr>
        <w:t xml:space="preserve">2. </w:t>
      </w:r>
      <w:r>
        <w:rPr>
          <w:rFonts w:ascii="Cambria" w:hAnsi="Cambria"/>
          <w:sz w:val="22"/>
        </w:rPr>
        <w:t>Awareness of societal inequalities and challenges</w:t>
      </w:r>
    </w:p>
    <w:p>
      <w:pPr>
        <w:spacing w:line="276" w:lineRule="auto" w:after="80"/>
        <w:ind w:left="357" w:hanging="357"/>
      </w:pPr>
      <w:r>
        <w:rPr>
          <w:rFonts w:ascii="Cambria" w:hAnsi="Cambria"/>
          <w:b w:val="0"/>
          <w:sz w:val="22"/>
        </w:rPr>
        <w:t xml:space="preserve">3. </w:t>
      </w:r>
      <w:r>
        <w:rPr>
          <w:rFonts w:ascii="Cambria" w:hAnsi="Cambria"/>
          <w:sz w:val="22"/>
        </w:rPr>
        <w:t>Attitudinal transformation fostering societal consciousness, responsibility, and accountability</w:t>
      </w:r>
    </w:p>
    <w:p>
      <w:pPr>
        <w:spacing w:line="276" w:lineRule="auto" w:after="80"/>
        <w:ind w:left="357" w:hanging="357"/>
      </w:pPr>
      <w:r>
        <w:rPr>
          <w:rFonts w:ascii="Cambria" w:hAnsi="Cambria"/>
          <w:b w:val="0"/>
          <w:sz w:val="22"/>
        </w:rPr>
        <w:t xml:space="preserve">4. </w:t>
      </w:r>
      <w:r>
        <w:rPr>
          <w:rFonts w:ascii="Cambria" w:hAnsi="Cambria"/>
          <w:sz w:val="22"/>
        </w:rPr>
        <w:t>Empowerment to discover inner strength and develop innovative solutions to social issues</w:t>
      </w:r>
    </w:p>
    <w:p>
      <w:pPr>
        <w:spacing w:line="276" w:lineRule="auto" w:after="80"/>
        <w:ind w:left="357" w:hanging="357"/>
      </w:pPr>
      <w:r>
        <w:rPr>
          <w:rFonts w:ascii="Cambria" w:hAnsi="Cambria"/>
          <w:b w:val="0"/>
          <w:sz w:val="22"/>
        </w:rPr>
        <w:t xml:space="preserve">5. </w:t>
      </w:r>
      <w:r>
        <w:rPr>
          <w:rFonts w:ascii="Cambria" w:hAnsi="Cambria"/>
          <w:sz w:val="22"/>
        </w:rPr>
        <w:t>Social responsibility development to support disadvantaged and marginalized communities</w:t>
      </w:r>
    </w:p>
    <w:p>
      <w:pPr>
        <w:spacing w:line="276" w:lineRule="auto" w:after="80"/>
        <w:ind w:left="357" w:hanging="357"/>
      </w:pPr>
      <w:r>
        <w:rPr>
          <w:rFonts w:ascii="Cambria" w:hAnsi="Cambria"/>
          <w:b w:val="0"/>
          <w:sz w:val="22"/>
        </w:rPr>
        <w:t xml:space="preserve">6. </w:t>
      </w:r>
      <w:r>
        <w:rPr>
          <w:rFonts w:ascii="Cambria" w:hAnsi="Cambria"/>
          <w:sz w:val="22"/>
        </w:rPr>
        <w:t>Community engagement through collaboration with public and government bodies for developmental work</w:t>
      </w:r>
    </w:p>
    <w:p>
      <w:pPr>
        <w:spacing w:line="276" w:lineRule="auto" w:after="80"/>
        <w:ind w:left="357" w:hanging="357"/>
      </w:pPr>
      <w:r>
        <w:rPr>
          <w:rFonts w:ascii="Cambria" w:hAnsi="Cambria"/>
          <w:b w:val="0"/>
          <w:sz w:val="22"/>
        </w:rPr>
        <w:t xml:space="preserve">7. </w:t>
      </w:r>
      <w:r>
        <w:rPr>
          <w:rFonts w:ascii="Cambria" w:hAnsi="Cambria"/>
          <w:b/>
          <w:sz w:val="22"/>
        </w:rPr>
        <w:t>Holistic understanding of:</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Cultural practices and traditions</w:t>
      </w:r>
    </w:p>
    <w:p>
      <w:pPr>
        <w:spacing w:line="276" w:lineRule="auto" w:after="80"/>
        <w:ind w:left="714" w:hanging="357"/>
      </w:pPr>
      <w:r>
        <w:rPr>
          <w:rFonts w:ascii="Cambria" w:hAnsi="Cambria"/>
          <w:sz w:val="22"/>
        </w:rPr>
        <w:t xml:space="preserve">o </w:t>
      </w:r>
      <w:r>
        <w:rPr>
          <w:rFonts w:ascii="Cambria" w:hAnsi="Cambria"/>
          <w:sz w:val="22"/>
        </w:rPr>
        <w:t>Lifestyles and habits</w:t>
      </w:r>
    </w:p>
    <w:p>
      <w:pPr>
        <w:spacing w:line="276" w:lineRule="auto" w:after="80"/>
        <w:ind w:left="714" w:hanging="357"/>
      </w:pPr>
      <w:r>
        <w:rPr>
          <w:rFonts w:ascii="Cambria" w:hAnsi="Cambria"/>
          <w:sz w:val="22"/>
        </w:rPr>
        <w:t xml:space="preserve">o </w:t>
      </w:r>
      <w:r>
        <w:rPr>
          <w:rFonts w:ascii="Cambria" w:hAnsi="Cambria"/>
          <w:sz w:val="22"/>
        </w:rPr>
        <w:t>Resource use and waste management</w:t>
      </w:r>
    </w:p>
    <w:p>
      <w:pPr>
        <w:spacing w:line="276" w:lineRule="auto" w:after="80"/>
        <w:ind w:left="714" w:hanging="357"/>
      </w:pPr>
      <w:r>
        <w:rPr>
          <w:rFonts w:ascii="Cambria" w:hAnsi="Cambria"/>
          <w:sz w:val="22"/>
        </w:rPr>
        <w:t xml:space="preserve">o </w:t>
      </w:r>
      <w:r>
        <w:rPr>
          <w:rFonts w:ascii="Cambria" w:hAnsi="Cambria"/>
          <w:sz w:val="22"/>
        </w:rPr>
        <w:t>Social structures and public systems</w:t>
      </w:r>
    </w:p>
    <w:p>
      <w:pPr>
        <w:spacing w:line="276" w:lineRule="auto" w:after="80"/>
        <w:ind w:left="714" w:hanging="357"/>
      </w:pPr>
      <w:r>
        <w:rPr>
          <w:rFonts w:ascii="Cambria" w:hAnsi="Cambria"/>
          <w:sz w:val="22"/>
        </w:rPr>
        <w:t xml:space="preserve">o </w:t>
      </w:r>
      <w:r>
        <w:rPr>
          <w:rFonts w:ascii="Cambria" w:hAnsi="Cambria"/>
          <w:sz w:val="22"/>
        </w:rPr>
        <w:t>Responsibilities of individuals in various societal roles</w:t>
      </w:r>
    </w:p>
    <w:p>
      <w:pPr>
        <w:spacing w:before="280" w:after="160"/>
      </w:pPr>
      <w:r>
        <w:rPr>
          <w:rFonts w:ascii="Cambria" w:hAnsi="Cambria"/>
          <w:b/>
          <w:color w:val="1F3A5F"/>
          <w:sz w:val="29"/>
        </w:rPr>
        <w:t>35.3. Implementation of Community Service Project</w:t>
      </w:r>
    </w:p>
    <w:p>
      <w:pPr>
        <w:spacing w:line="276" w:lineRule="auto" w:after="80"/>
        <w:ind w:left="357" w:hanging="357"/>
      </w:pPr>
      <w:r>
        <w:rPr>
          <w:rFonts w:ascii="Cambria" w:hAnsi="Cambria"/>
          <w:sz w:val="22"/>
        </w:rPr>
        <w:t xml:space="preserve">• </w:t>
      </w:r>
      <w:r>
        <w:rPr>
          <w:rFonts w:ascii="Cambria" w:hAnsi="Cambria"/>
          <w:sz w:val="22"/>
        </w:rPr>
        <w:t>Time Requirement</w:t>
      </w:r>
    </w:p>
    <w:p>
      <w:pPr>
        <w:spacing w:line="276" w:lineRule="auto" w:after="80"/>
        <w:ind w:left="714" w:hanging="357"/>
      </w:pPr>
      <w:r>
        <w:rPr>
          <w:rFonts w:ascii="Cambria" w:hAnsi="Cambria"/>
          <w:sz w:val="22"/>
        </w:rPr>
        <w:t xml:space="preserve">o </w:t>
      </w:r>
      <w:r>
        <w:rPr>
          <w:rFonts w:ascii="Cambria" w:hAnsi="Cambria"/>
          <w:sz w:val="22"/>
        </w:rPr>
        <w:t>Minimum of 180 hours to be completed during summer vacation</w:t>
      </w:r>
    </w:p>
    <w:p>
      <w:pPr>
        <w:spacing w:line="276" w:lineRule="auto" w:after="80"/>
        <w:ind w:left="357" w:hanging="357"/>
      </w:pPr>
      <w:r>
        <w:rPr>
          <w:rFonts w:ascii="Cambria" w:hAnsi="Cambria"/>
          <w:sz w:val="22"/>
        </w:rPr>
        <w:t xml:space="preserve">• </w:t>
      </w:r>
      <w:r>
        <w:rPr>
          <w:rFonts w:ascii="Cambria" w:hAnsi="Cambria"/>
          <w:sz w:val="22"/>
        </w:rPr>
        <w:t>Mentorship and Guidance</w:t>
      </w:r>
    </w:p>
    <w:p>
      <w:pPr>
        <w:spacing w:line="276" w:lineRule="auto" w:after="80"/>
        <w:ind w:left="714" w:hanging="357"/>
      </w:pPr>
      <w:r>
        <w:rPr>
          <w:rFonts w:ascii="Cambria" w:hAnsi="Cambria"/>
          <w:sz w:val="22"/>
        </w:rPr>
        <w:t xml:space="preserve">o </w:t>
      </w:r>
      <w:r>
        <w:rPr>
          <w:rFonts w:ascii="Cambria" w:hAnsi="Cambria"/>
          <w:sz w:val="22"/>
        </w:rPr>
        <w:t>Each class/section assigned a faculty mentor</w:t>
      </w:r>
    </w:p>
    <w:p>
      <w:pPr>
        <w:spacing w:line="276" w:lineRule="auto" w:after="80"/>
        <w:ind w:left="714" w:hanging="357"/>
      </w:pPr>
      <w:r>
        <w:rPr>
          <w:rFonts w:ascii="Cambria" w:hAnsi="Cambria"/>
          <w:sz w:val="22"/>
        </w:rPr>
        <w:t xml:space="preserve">o </w:t>
      </w:r>
      <w:r>
        <w:rPr>
          <w:rFonts w:ascii="Cambria" w:hAnsi="Cambria"/>
          <w:sz w:val="22"/>
        </w:rPr>
        <w:t>Mentors to guide, monitor, and evaluate students' involvement</w:t>
      </w:r>
    </w:p>
    <w:p>
      <w:pPr>
        <w:spacing w:line="276" w:lineRule="auto" w:after="80"/>
        <w:ind w:left="357" w:hanging="357"/>
      </w:pPr>
      <w:r>
        <w:rPr>
          <w:rFonts w:ascii="Cambria" w:hAnsi="Cambria"/>
          <w:sz w:val="22"/>
        </w:rPr>
        <w:t xml:space="preserve">• </w:t>
      </w:r>
      <w:r>
        <w:rPr>
          <w:rFonts w:ascii="Cambria" w:hAnsi="Cambria"/>
          <w:sz w:val="22"/>
        </w:rPr>
        <w:t>Departmental Focus</w:t>
      </w:r>
    </w:p>
    <w:p>
      <w:pPr>
        <w:spacing w:line="276" w:lineRule="auto" w:after="80"/>
        <w:ind w:left="714" w:hanging="357"/>
      </w:pPr>
      <w:r>
        <w:rPr>
          <w:rFonts w:ascii="Cambria" w:hAnsi="Cambria"/>
          <w:sz w:val="22"/>
        </w:rPr>
        <w:t xml:space="preserve">o </w:t>
      </w:r>
      <w:r>
        <w:rPr>
          <w:rFonts w:ascii="Cambria" w:hAnsi="Cambria"/>
          <w:sz w:val="22"/>
        </w:rPr>
        <w:t>Departments may align projects with subject relevance</w:t>
      </w:r>
    </w:p>
    <w:p>
      <w:pPr>
        <w:spacing w:line="276" w:lineRule="auto" w:after="80"/>
        <w:ind w:left="714" w:hanging="357"/>
      </w:pPr>
      <w:r>
        <w:rPr>
          <w:rFonts w:ascii="Cambria" w:hAnsi="Cambria"/>
          <w:sz w:val="22"/>
        </w:rPr>
        <w:t xml:space="preserve">o </w:t>
      </w:r>
      <w:r>
        <w:rPr>
          <w:rFonts w:ascii="Cambria" w:hAnsi="Cambria"/>
          <w:b/>
          <w:sz w:val="22"/>
        </w:rPr>
        <w:t>Example:</w:t>
      </w:r>
      <w:r>
        <w:rPr>
          <w:rFonts w:ascii="Cambria" w:hAnsi="Cambria"/>
          <w:sz w:val="22"/>
        </w:rPr>
        <w:t xml:space="preserve"> Computer Science – deliver Computer Literacy sessions to youth, women, or homemakers</w:t>
      </w:r>
    </w:p>
    <w:p>
      <w:pPr>
        <w:spacing w:line="276" w:lineRule="auto" w:after="80"/>
        <w:ind w:left="357" w:hanging="357"/>
      </w:pPr>
      <w:r>
        <w:rPr>
          <w:rFonts w:ascii="Cambria" w:hAnsi="Cambria"/>
          <w:sz w:val="22"/>
        </w:rPr>
        <w:t xml:space="preserve">• </w:t>
      </w:r>
      <w:r>
        <w:rPr>
          <w:rFonts w:ascii="Cambria" w:hAnsi="Cambria"/>
          <w:sz w:val="22"/>
        </w:rPr>
        <w:t>Documentation</w:t>
      </w:r>
    </w:p>
    <w:p>
      <w:pPr>
        <w:spacing w:line="276" w:lineRule="auto" w:after="80"/>
        <w:ind w:left="714" w:hanging="357"/>
      </w:pPr>
      <w:r>
        <w:rPr>
          <w:rFonts w:ascii="Cambria" w:hAnsi="Cambria"/>
          <w:sz w:val="22"/>
        </w:rPr>
        <w:t xml:space="preserve">o </w:t>
      </w:r>
      <w:r>
        <w:rPr>
          <w:rFonts w:ascii="Cambria" w:hAnsi="Cambria"/>
          <w:sz w:val="22"/>
        </w:rPr>
        <w:t>Each student must maintain a log book detailing activities undertaken</w:t>
      </w:r>
    </w:p>
    <w:p>
      <w:pPr>
        <w:spacing w:line="276" w:lineRule="auto" w:after="80"/>
        <w:ind w:left="714" w:hanging="357"/>
      </w:pPr>
      <w:r>
        <w:rPr>
          <w:rFonts w:ascii="Cambria" w:hAnsi="Cambria"/>
          <w:sz w:val="22"/>
        </w:rPr>
        <w:t xml:space="preserve">o </w:t>
      </w:r>
      <w:r>
        <w:rPr>
          <w:rFonts w:ascii="Cambria" w:hAnsi="Cambria"/>
          <w:sz w:val="22"/>
        </w:rPr>
        <w:t>Log book must be verified and countersigned by the assigned mentor</w:t>
      </w:r>
    </w:p>
    <w:p>
      <w:pPr>
        <w:spacing w:line="276" w:lineRule="auto" w:after="80"/>
        <w:ind w:left="357" w:hanging="357"/>
      </w:pPr>
      <w:r>
        <w:rPr>
          <w:rFonts w:ascii="Cambria" w:hAnsi="Cambria"/>
          <w:sz w:val="22"/>
        </w:rPr>
        <w:t xml:space="preserve">• </w:t>
      </w:r>
      <w:r>
        <w:rPr>
          <w:rFonts w:ascii="Cambria" w:hAnsi="Cambria"/>
          <w:sz w:val="22"/>
        </w:rPr>
        <w:t>Evaluation &amp; Grading</w:t>
      </w:r>
    </w:p>
    <w:p>
      <w:pPr>
        <w:spacing w:line="276" w:lineRule="auto" w:after="80"/>
        <w:ind w:left="714" w:hanging="357"/>
      </w:pPr>
      <w:r>
        <w:rPr>
          <w:rFonts w:ascii="Cambria" w:hAnsi="Cambria"/>
          <w:sz w:val="22"/>
        </w:rPr>
        <w:t xml:space="preserve">o </w:t>
      </w:r>
      <w:r>
        <w:rPr>
          <w:rFonts w:ascii="Cambria" w:hAnsi="Cambria"/>
          <w:sz w:val="22"/>
        </w:rPr>
        <w:t>Continuous evaluation by mentors based on active participation</w:t>
      </w:r>
    </w:p>
    <w:p>
      <w:pPr>
        <w:spacing w:line="276" w:lineRule="auto" w:after="80"/>
        <w:ind w:left="714" w:hanging="357"/>
      </w:pPr>
      <w:r>
        <w:rPr>
          <w:rFonts w:ascii="Cambria" w:hAnsi="Cambria"/>
          <w:sz w:val="22"/>
        </w:rPr>
        <w:t xml:space="preserve">o </w:t>
      </w:r>
      <w:r>
        <w:rPr>
          <w:rFonts w:ascii="Cambria" w:hAnsi="Cambria"/>
          <w:sz w:val="22"/>
        </w:rPr>
        <w:t>Grades awarded by mentor and reflected in the student’s grade memo</w:t>
      </w:r>
    </w:p>
    <w:p>
      <w:pPr>
        <w:spacing w:line="276" w:lineRule="auto" w:after="80"/>
        <w:ind w:left="714" w:hanging="357"/>
      </w:pPr>
      <w:r>
        <w:rPr>
          <w:rFonts w:ascii="Cambria" w:hAnsi="Cambria"/>
          <w:sz w:val="22"/>
        </w:rPr>
        <w:t xml:space="preserve">o </w:t>
      </w:r>
      <w:r>
        <w:rPr>
          <w:rFonts w:ascii="Cambria" w:hAnsi="Cambria"/>
          <w:sz w:val="22"/>
        </w:rPr>
        <w:t>Final internal viva and project report submission required</w:t>
      </w:r>
    </w:p>
    <w:p>
      <w:pPr>
        <w:spacing w:line="276" w:lineRule="auto" w:after="80"/>
        <w:ind w:left="357" w:hanging="357"/>
      </w:pPr>
      <w:r>
        <w:rPr>
          <w:rFonts w:ascii="Cambria" w:hAnsi="Cambria"/>
          <w:sz w:val="22"/>
        </w:rPr>
        <w:t xml:space="preserve">• </w:t>
      </w:r>
      <w:r>
        <w:rPr>
          <w:rFonts w:ascii="Cambria" w:hAnsi="Cambria"/>
          <w:sz w:val="22"/>
        </w:rPr>
        <w:t>Distinct Nature</w:t>
      </w:r>
    </w:p>
    <w:p>
      <w:pPr>
        <w:spacing w:line="276" w:lineRule="auto" w:after="80"/>
        <w:ind w:left="714" w:hanging="357"/>
      </w:pPr>
      <w:r>
        <w:rPr>
          <w:rFonts w:ascii="Cambria" w:hAnsi="Cambria"/>
          <w:sz w:val="22"/>
        </w:rPr>
        <w:t xml:space="preserve">o </w:t>
      </w:r>
      <w:r>
        <w:rPr>
          <w:rFonts w:ascii="Cambria" w:hAnsi="Cambria"/>
          <w:sz w:val="22"/>
        </w:rPr>
        <w:t>Project should be independent of other regular activities such as NSS/NCC/Green Corps/Red Ribbon Club</w:t>
      </w:r>
    </w:p>
    <w:p>
      <w:pPr>
        <w:spacing w:line="276" w:lineRule="auto" w:after="80"/>
        <w:ind w:left="357" w:hanging="357"/>
      </w:pPr>
      <w:r>
        <w:rPr>
          <w:rFonts w:ascii="Cambria" w:hAnsi="Cambria"/>
          <w:sz w:val="22"/>
        </w:rPr>
        <w:t xml:space="preserve">• </w:t>
      </w:r>
      <w:r>
        <w:rPr>
          <w:rFonts w:ascii="Cambria" w:hAnsi="Cambria"/>
          <w:sz w:val="22"/>
        </w:rPr>
        <w:t>Assessment Method</w:t>
      </w:r>
    </w:p>
    <w:p>
      <w:pPr>
        <w:spacing w:line="276" w:lineRule="auto" w:after="80"/>
        <w:ind w:left="714" w:hanging="357"/>
      </w:pPr>
      <w:r>
        <w:rPr>
          <w:rFonts w:ascii="Cambria" w:hAnsi="Cambria"/>
          <w:sz w:val="22"/>
        </w:rPr>
        <w:t xml:space="preserve">o </w:t>
      </w:r>
      <w:r>
        <w:rPr>
          <w:rFonts w:ascii="Cambria" w:hAnsi="Cambria"/>
          <w:sz w:val="22"/>
        </w:rPr>
        <w:t>Marking and grading to follow the same pattern as Internship/On the Job Training guidelines</w:t>
      </w:r>
    </w:p>
    <w:p>
      <w:pPr>
        <w:spacing w:before="280" w:after="160"/>
      </w:pPr>
      <w:r>
        <w:rPr>
          <w:rFonts w:ascii="Cambria" w:hAnsi="Cambria"/>
          <w:b/>
          <w:color w:val="1F3A5F"/>
          <w:sz w:val="29"/>
        </w:rPr>
        <w:t>35.4. Procedure for Implementing Community Service Project</w:t>
      </w:r>
    </w:p>
    <w:p>
      <w:pPr>
        <w:spacing w:line="276" w:lineRule="auto" w:after="80"/>
        <w:ind w:left="357" w:hanging="357"/>
      </w:pPr>
      <w:r>
        <w:rPr>
          <w:rFonts w:ascii="Cambria" w:hAnsi="Cambria"/>
          <w:sz w:val="22"/>
        </w:rPr>
        <w:t xml:space="preserve">• </w:t>
      </w:r>
      <w:r>
        <w:rPr>
          <w:rFonts w:ascii="Cambria" w:hAnsi="Cambria"/>
          <w:sz w:val="22"/>
        </w:rPr>
        <w:t>Student Assignment</w:t>
      </w:r>
    </w:p>
    <w:p>
      <w:pPr>
        <w:spacing w:line="276" w:lineRule="auto" w:after="80"/>
        <w:ind w:left="714" w:hanging="357"/>
      </w:pPr>
      <w:r>
        <w:rPr>
          <w:rFonts w:ascii="Cambria" w:hAnsi="Cambria"/>
          <w:sz w:val="22"/>
        </w:rPr>
        <w:t xml:space="preserve">o </w:t>
      </w:r>
      <w:r>
        <w:rPr>
          <w:rFonts w:ascii="Cambria" w:hAnsi="Cambria"/>
          <w:sz w:val="22"/>
        </w:rPr>
        <w:t>Students may work individually or in groups</w:t>
      </w:r>
    </w:p>
    <w:p>
      <w:pPr>
        <w:spacing w:line="276" w:lineRule="auto" w:after="80"/>
        <w:ind w:left="714" w:hanging="357"/>
      </w:pPr>
      <w:r>
        <w:rPr>
          <w:rFonts w:ascii="Cambria" w:hAnsi="Cambria"/>
          <w:sz w:val="22"/>
        </w:rPr>
        <w:t xml:space="preserve">o </w:t>
      </w:r>
      <w:r>
        <w:rPr>
          <w:rFonts w:ascii="Cambria" w:hAnsi="Cambria"/>
          <w:sz w:val="22"/>
        </w:rPr>
        <w:t>Each student/group assigned to a habitation/village/ward near their residence to ensure daily commute feasibility</w:t>
      </w:r>
    </w:p>
    <w:p>
      <w:pPr>
        <w:spacing w:line="276" w:lineRule="auto" w:after="80"/>
        <w:ind w:left="357" w:hanging="357"/>
      </w:pPr>
      <w:r>
        <w:rPr>
          <w:rFonts w:ascii="Cambria" w:hAnsi="Cambria"/>
          <w:sz w:val="22"/>
        </w:rPr>
        <w:t xml:space="preserve">• </w:t>
      </w:r>
      <w:r>
        <w:rPr>
          <w:rFonts w:ascii="Cambria" w:hAnsi="Cambria"/>
          <w:sz w:val="22"/>
        </w:rPr>
        <w:t>Twofold Structure</w:t>
      </w:r>
    </w:p>
    <w:p>
      <w:pPr>
        <w:spacing w:line="276" w:lineRule="auto" w:after="80"/>
        <w:ind w:left="714" w:hanging="357"/>
      </w:pPr>
      <w:r>
        <w:rPr>
          <w:rFonts w:ascii="Cambria" w:hAnsi="Cambria"/>
          <w:sz w:val="22"/>
        </w:rPr>
        <w:t xml:space="preserve">o </w:t>
      </w:r>
      <w:r>
        <w:rPr>
          <w:rFonts w:ascii="Cambria" w:hAnsi="Cambria"/>
          <w:b/>
          <w:sz w:val="22"/>
        </w:rPr>
        <w:t>Part 1:</w:t>
      </w:r>
      <w:r>
        <w:rPr>
          <w:rFonts w:ascii="Cambria" w:hAnsi="Cambria"/>
          <w:sz w:val="22"/>
        </w:rPr>
        <w:t xml:space="preserve"> Survey</w:t>
      </w:r>
    </w:p>
    <w:p>
      <w:pPr>
        <w:spacing w:line="276" w:lineRule="auto" w:after="80"/>
        <w:ind w:left="714" w:hanging="357"/>
      </w:pPr>
      <w:r>
        <w:rPr>
          <w:rFonts w:ascii="Cambria" w:hAnsi="Cambria"/>
          <w:sz w:val="22"/>
        </w:rPr>
        <w:t xml:space="preserve">o </w:t>
      </w:r>
      <w:r>
        <w:rPr>
          <w:rFonts w:ascii="Cambria" w:hAnsi="Cambria"/>
          <w:sz w:val="22"/>
        </w:rPr>
        <w:t>Conduct a general or domain-specific survey</w:t>
      </w:r>
    </w:p>
    <w:p>
      <w:pPr>
        <w:spacing w:line="276" w:lineRule="auto" w:after="80"/>
        <w:ind w:left="714" w:hanging="357"/>
      </w:pPr>
      <w:r>
        <w:rPr>
          <w:rFonts w:ascii="Cambria" w:hAnsi="Cambria"/>
          <w:sz w:val="22"/>
        </w:rPr>
        <w:t xml:space="preserve">o </w:t>
      </w:r>
      <w:r>
        <w:rPr>
          <w:rFonts w:ascii="Cambria" w:hAnsi="Cambria"/>
          <w:sz w:val="22"/>
        </w:rPr>
        <w:t>Design a common survey format for uniformity</w:t>
      </w:r>
    </w:p>
    <w:p>
      <w:pPr>
        <w:spacing w:line="276" w:lineRule="auto" w:after="80"/>
        <w:ind w:left="714" w:hanging="357"/>
      </w:pPr>
      <w:r>
        <w:rPr>
          <w:rFonts w:ascii="Cambria" w:hAnsi="Cambria"/>
          <w:sz w:val="22"/>
        </w:rPr>
        <w:t xml:space="preserve">o </w:t>
      </w:r>
      <w:r>
        <w:rPr>
          <w:rFonts w:ascii="Cambria" w:hAnsi="Cambria"/>
          <w:sz w:val="22"/>
        </w:rPr>
        <w:t>Aim to collect primary data without duplicating village volunteer efforts</w:t>
      </w:r>
    </w:p>
    <w:p>
      <w:pPr>
        <w:spacing w:line="276" w:lineRule="auto" w:after="80"/>
        <w:ind w:left="714" w:hanging="357"/>
      </w:pPr>
      <w:r>
        <w:rPr>
          <w:rFonts w:ascii="Cambria" w:hAnsi="Cambria"/>
          <w:sz w:val="22"/>
        </w:rPr>
        <w:t xml:space="preserve">o </w:t>
      </w:r>
      <w:r>
        <w:rPr>
          <w:rFonts w:ascii="Cambria" w:hAnsi="Cambria"/>
          <w:b/>
          <w:sz w:val="22"/>
        </w:rPr>
        <w:t>Part 2:</w:t>
      </w:r>
      <w:r>
        <w:rPr>
          <w:rFonts w:ascii="Cambria" w:hAnsi="Cambria"/>
          <w:sz w:val="22"/>
        </w:rPr>
        <w:t xml:space="preserve"> Social Activity</w:t>
      </w:r>
    </w:p>
    <w:p>
      <w:pPr>
        <w:spacing w:line="276" w:lineRule="auto" w:after="80"/>
        <w:ind w:left="714" w:hanging="357"/>
      </w:pPr>
      <w:r>
        <w:rPr>
          <w:rFonts w:ascii="Cambria" w:hAnsi="Cambria"/>
          <w:sz w:val="22"/>
        </w:rPr>
        <w:t xml:space="preserve">o </w:t>
      </w:r>
      <w:r>
        <w:rPr>
          <w:rFonts w:ascii="Cambria" w:hAnsi="Cambria"/>
          <w:sz w:val="22"/>
        </w:rPr>
        <w:t>Choose an activity relevant to the student's academic domain or interest</w:t>
      </w:r>
    </w:p>
    <w:p>
      <w:pPr>
        <w:spacing w:line="276" w:lineRule="auto" w:after="80"/>
        <w:ind w:left="714" w:hanging="357"/>
      </w:pPr>
      <w:r>
        <w:rPr>
          <w:rFonts w:ascii="Cambria" w:hAnsi="Cambria"/>
          <w:sz w:val="22"/>
        </w:rPr>
        <w:t xml:space="preserve">o </w:t>
      </w:r>
      <w:r>
        <w:rPr>
          <w:rFonts w:ascii="Cambria" w:hAnsi="Cambria"/>
          <w:b/>
          <w:sz w:val="22"/>
        </w:rPr>
        <w:t>Examples of domains for social activity:</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17 Sustainable Development Goals (SDGs)</w:t>
      </w:r>
    </w:p>
    <w:p>
      <w:pPr>
        <w:spacing w:line="276" w:lineRule="auto" w:after="80"/>
        <w:ind w:left="714" w:hanging="357"/>
      </w:pPr>
      <w:r>
        <w:rPr>
          <w:rFonts w:ascii="Cambria" w:hAnsi="Cambria"/>
          <w:sz w:val="22"/>
        </w:rPr>
        <w:t xml:space="preserve">o </w:t>
      </w:r>
      <w:r>
        <w:rPr>
          <w:rFonts w:ascii="Cambria" w:hAnsi="Cambria"/>
          <w:sz w:val="22"/>
        </w:rPr>
        <w:t>Agriculture and Allied Sectors</w:t>
      </w:r>
    </w:p>
    <w:p>
      <w:pPr>
        <w:spacing w:line="276" w:lineRule="auto" w:after="80"/>
        <w:ind w:left="714" w:hanging="357"/>
      </w:pPr>
      <w:r>
        <w:rPr>
          <w:rFonts w:ascii="Cambria" w:hAnsi="Cambria"/>
          <w:sz w:val="22"/>
        </w:rPr>
        <w:t xml:space="preserve">o </w:t>
      </w:r>
      <w:r>
        <w:rPr>
          <w:rFonts w:ascii="Cambria" w:hAnsi="Cambria"/>
          <w:sz w:val="22"/>
        </w:rPr>
        <w:t>Health and Sanitation</w:t>
      </w:r>
    </w:p>
    <w:p>
      <w:pPr>
        <w:spacing w:line="276" w:lineRule="auto" w:after="80"/>
        <w:ind w:left="714" w:hanging="357"/>
      </w:pPr>
      <w:r>
        <w:rPr>
          <w:rFonts w:ascii="Cambria" w:hAnsi="Cambria"/>
          <w:sz w:val="22"/>
        </w:rPr>
        <w:t xml:space="preserve">o </w:t>
      </w:r>
      <w:r>
        <w:rPr>
          <w:rFonts w:ascii="Cambria" w:hAnsi="Cambria"/>
          <w:sz w:val="22"/>
        </w:rPr>
        <w:t>Marketing and Cooperation</w:t>
      </w:r>
    </w:p>
    <w:p>
      <w:pPr>
        <w:spacing w:line="276" w:lineRule="auto" w:after="80"/>
        <w:ind w:left="714" w:hanging="357"/>
      </w:pPr>
      <w:r>
        <w:rPr>
          <w:rFonts w:ascii="Cambria" w:hAnsi="Cambria"/>
          <w:sz w:val="22"/>
        </w:rPr>
        <w:t xml:space="preserve">o </w:t>
      </w:r>
      <w:r>
        <w:rPr>
          <w:rFonts w:ascii="Cambria" w:hAnsi="Cambria"/>
          <w:sz w:val="22"/>
        </w:rPr>
        <w:t>Animal Husbandry, Horticulture, Fisheries</w:t>
      </w:r>
    </w:p>
    <w:p>
      <w:pPr>
        <w:spacing w:line="276" w:lineRule="auto" w:after="80"/>
        <w:ind w:left="714" w:hanging="357"/>
      </w:pPr>
      <w:r>
        <w:rPr>
          <w:rFonts w:ascii="Cambria" w:hAnsi="Cambria"/>
          <w:sz w:val="22"/>
        </w:rPr>
        <w:t xml:space="preserve">o </w:t>
      </w:r>
      <w:r>
        <w:rPr>
          <w:rFonts w:ascii="Cambria" w:hAnsi="Cambria"/>
          <w:sz w:val="22"/>
        </w:rPr>
        <w:t>Revenue, Survey and Land Records</w:t>
      </w:r>
    </w:p>
    <w:p>
      <w:pPr>
        <w:spacing w:line="276" w:lineRule="auto" w:after="80"/>
        <w:ind w:left="714" w:hanging="357"/>
      </w:pPr>
      <w:r>
        <w:rPr>
          <w:rFonts w:ascii="Cambria" w:hAnsi="Cambria"/>
          <w:sz w:val="22"/>
        </w:rPr>
        <w:t xml:space="preserve">o </w:t>
      </w:r>
      <w:r>
        <w:rPr>
          <w:rFonts w:ascii="Cambria" w:hAnsi="Cambria"/>
          <w:sz w:val="22"/>
        </w:rPr>
        <w:t>Disaster Management and Irrigation</w:t>
      </w:r>
    </w:p>
    <w:p>
      <w:pPr>
        <w:spacing w:line="276" w:lineRule="auto" w:after="80"/>
        <w:ind w:left="714" w:hanging="357"/>
      </w:pPr>
      <w:r>
        <w:rPr>
          <w:rFonts w:ascii="Cambria" w:hAnsi="Cambria"/>
          <w:sz w:val="22"/>
        </w:rPr>
        <w:t xml:space="preserve">o </w:t>
      </w:r>
      <w:r>
        <w:rPr>
          <w:rFonts w:ascii="Cambria" w:hAnsi="Cambria"/>
          <w:sz w:val="22"/>
        </w:rPr>
        <w:t>Law &amp; Order, Excise and Prohibition</w:t>
      </w:r>
    </w:p>
    <w:p>
      <w:pPr>
        <w:spacing w:line="276" w:lineRule="auto" w:after="80"/>
        <w:ind w:left="714" w:hanging="357"/>
      </w:pPr>
      <w:r>
        <w:rPr>
          <w:rFonts w:ascii="Cambria" w:hAnsi="Cambria"/>
          <w:sz w:val="22"/>
        </w:rPr>
        <w:t xml:space="preserve">o </w:t>
      </w:r>
      <w:r>
        <w:rPr>
          <w:rFonts w:ascii="Cambria" w:hAnsi="Cambria"/>
          <w:sz w:val="22"/>
        </w:rPr>
        <w:t>Mines, Geology and Energy</w:t>
      </w:r>
    </w:p>
    <w:p>
      <w:pPr>
        <w:spacing w:line="276" w:lineRule="auto" w:after="80"/>
        <w:ind w:left="714" w:hanging="357"/>
      </w:pPr>
      <w:r>
        <w:rPr>
          <w:rFonts w:ascii="Cambria" w:hAnsi="Cambria"/>
          <w:sz w:val="22"/>
        </w:rPr>
        <w:t xml:space="preserve">o </w:t>
      </w:r>
      <w:r>
        <w:rPr>
          <w:rFonts w:ascii="Cambria" w:hAnsi="Cambria"/>
          <w:sz w:val="22"/>
        </w:rPr>
        <w:t>Internet Accessibility and Digital Literacy</w:t>
      </w:r>
    </w:p>
    <w:p>
      <w:pPr>
        <w:spacing w:line="276" w:lineRule="auto" w:after="80"/>
        <w:ind w:left="714" w:hanging="357"/>
      </w:pPr>
      <w:r>
        <w:rPr>
          <w:rFonts w:ascii="Cambria" w:hAnsi="Cambria"/>
          <w:sz w:val="22"/>
        </w:rPr>
        <w:t xml:space="preserve">o </w:t>
      </w:r>
      <w:r>
        <w:rPr>
          <w:rFonts w:ascii="Cambria" w:hAnsi="Cambria"/>
          <w:sz w:val="22"/>
        </w:rPr>
        <w:t>Drinking Water Supply and Infrastructure</w:t>
      </w:r>
    </w:p>
    <w:p>
      <w:r>
        <w:br w:type="page"/>
      </w:r>
    </w:p>
    <w:p>
      <w:pPr>
        <w:spacing w:before="360" w:after="200"/>
      </w:pPr>
      <w:r>
        <w:rPr>
          <w:rFonts w:ascii="Cambria" w:hAnsi="Cambria"/>
          <w:b/>
          <w:color w:val="1F3A5F"/>
          <w:sz w:val="36"/>
        </w:rPr>
        <w:t>36. Professional Society Activities</w:t>
      </w:r>
    </w:p>
    <w:p>
      <w:pPr>
        <w:spacing w:after="120" w:before="0" w:line="276" w:lineRule="auto"/>
        <w:jc w:val="both"/>
      </w:pPr>
      <w:r>
        <w:rPr>
          <w:rFonts w:ascii="Cambria" w:hAnsi="Cambria"/>
          <w:sz w:val="22"/>
        </w:rPr>
        <w:t>Professional Society Activities are integral to the holistic development of students, aiming to enhance their technical knowledge, leadership qualities, and industry readiness. These activities are organized through various student chapters of recognized national and international professional societies such as IEEE, ACM, ISTE, SAE, CSI, and IETE. Through these societies, students engage in a wide range of events including technical seminars, guest lectures, hands-on workshops, coding competitions, and industrial visits. Participation in such events provides students with exposure to emerging technologies, professional networking opportunities, and the development of soft skills. Departments encourage students to actively enroll and participate in these societies, as the experience gained complements their academic curriculum and boosts employability. Students may also assume leadership roles within these societies, fostering teamwork, communication, and organizational skills. While participation is voluntary, it is highly recommended and may be recorded for co-curricular recognition. These activities are aligned with institutional goals to produce industry-ready graduates with interdisciplinary competence and a strong sense of professional ethics.</w:t>
      </w:r>
    </w:p>
    <w:p>
      <w:pPr>
        <w:spacing w:before="280" w:after="160"/>
      </w:pPr>
      <w:r>
        <w:rPr>
          <w:rFonts w:ascii="Cambria" w:hAnsi="Cambria"/>
          <w:b/>
          <w:color w:val="1F3A5F"/>
          <w:sz w:val="29"/>
        </w:rPr>
        <w:t>36.1. Functions of Professional Society Activities Committee</w:t>
      </w:r>
    </w:p>
    <w:p>
      <w:pPr>
        <w:spacing w:after="120" w:before="0" w:line="276" w:lineRule="auto"/>
        <w:jc w:val="both"/>
      </w:pPr>
      <w:r>
        <w:rPr>
          <w:rFonts w:ascii="Cambria" w:hAnsi="Cambria"/>
          <w:sz w:val="22"/>
        </w:rPr>
        <w:t>The following are the functions and responsibilities of professional society activities committee</w:t>
      </w:r>
    </w:p>
    <w:p>
      <w:pPr>
        <w:spacing w:after="120" w:before="0" w:line="276" w:lineRule="auto"/>
        <w:jc w:val="both"/>
      </w:pPr>
      <w:r>
        <w:rPr>
          <w:rFonts w:ascii="Cambria" w:hAnsi="Cambria"/>
          <w:i/>
          <w:sz w:val="22"/>
        </w:rPr>
        <w:t>*[Note: a portion of the source text on this page (Screenshot (6396).png) — a Function No. (F1–F6) / Objective-Functions table listing the specific objective text mapped to each function code — is rendered as scrambled/superimposed text with no recoverable row/column correspondence and could not be transcribed in full. Legible fragments, not reliably attributable to individual function codes: "Creating awareness for the students/faculties on the support. and benefits given by professional societies"; "Enrolling students/faculties as members in professional societies"; "Enriching the knowledge of the students/faculties by planning and organizing activities under professional societies"; "Encouraging the students/faculties to participate in competitions organized by the professional societies"; "Organizing inter disciplinary activities promoting collaboration"; "Guiding the students to enhance support from the societies for making their dream ideas come true".]*</w:t>
      </w:r>
    </w:p>
    <w:p>
      <w:pPr>
        <w:spacing w:after="120" w:before="0" w:line="276" w:lineRule="auto"/>
        <w:jc w:val="both"/>
      </w:pPr>
      <w:r>
        <w:rPr>
          <w:rFonts w:ascii="Cambria" w:hAnsi="Cambria"/>
          <w:i/>
          <w:sz w:val="22"/>
        </w:rPr>
        <w:t>*[Note: a portion of the source text on this page (Screenshot (6396).png) — the "36.2. Mapping of Functions with Program Outcomes" table (Function F1–F6 against PO1–PO9, PO10–PO12, PSO1–PSO3 columns) — is rendered as scrambled/superimposed text with no recoverable row/column correspondence and could not be transcribed.]*</w:t>
      </w:r>
    </w:p>
    <w:p>
      <w:pPr>
        <w:spacing w:before="280" w:after="160"/>
      </w:pPr>
      <w:r>
        <w:rPr>
          <w:rFonts w:ascii="Cambria" w:hAnsi="Cambria"/>
          <w:b/>
          <w:color w:val="1F3A5F"/>
          <w:sz w:val="29"/>
        </w:rPr>
        <w:t>36.3. Tools for Assessment</w:t>
      </w:r>
    </w:p>
    <w:p>
      <w:pPr>
        <w:spacing w:line="276" w:lineRule="auto" w:after="80"/>
        <w:ind w:left="357" w:hanging="357"/>
      </w:pPr>
      <w:r>
        <w:rPr>
          <w:rFonts w:ascii="Cambria" w:hAnsi="Cambria"/>
          <w:sz w:val="22"/>
        </w:rPr>
        <w:t xml:space="preserve">• </w:t>
      </w:r>
      <w:r>
        <w:rPr>
          <w:rFonts w:ascii="Cambria" w:hAnsi="Cambria"/>
          <w:sz w:val="22"/>
        </w:rPr>
        <w:t>T1. No of awareness programs conducted</w:t>
      </w:r>
    </w:p>
    <w:p>
      <w:pPr>
        <w:spacing w:line="276" w:lineRule="auto" w:after="80"/>
        <w:ind w:left="357" w:hanging="357"/>
      </w:pPr>
      <w:r>
        <w:rPr>
          <w:rFonts w:ascii="Cambria" w:hAnsi="Cambria"/>
          <w:sz w:val="22"/>
        </w:rPr>
        <w:t xml:space="preserve">• </w:t>
      </w:r>
      <w:r>
        <w:rPr>
          <w:rFonts w:ascii="Cambria" w:hAnsi="Cambria"/>
          <w:sz w:val="22"/>
        </w:rPr>
        <w:t>T2. Percentage of Students/Faculty enrolled in Professional Societies</w:t>
      </w:r>
    </w:p>
    <w:p>
      <w:pPr>
        <w:spacing w:line="276" w:lineRule="auto" w:after="80"/>
        <w:ind w:left="357" w:hanging="357"/>
      </w:pPr>
      <w:r>
        <w:rPr>
          <w:rFonts w:ascii="Cambria" w:hAnsi="Cambria"/>
          <w:sz w:val="22"/>
        </w:rPr>
        <w:t xml:space="preserve">• </w:t>
      </w:r>
      <w:r>
        <w:rPr>
          <w:rFonts w:ascii="Cambria" w:hAnsi="Cambria"/>
          <w:sz w:val="22"/>
        </w:rPr>
        <w:t>T3. No. of Technical Events organized</w:t>
      </w:r>
    </w:p>
    <w:p>
      <w:pPr>
        <w:spacing w:line="276" w:lineRule="auto" w:after="80"/>
        <w:ind w:left="357" w:hanging="357"/>
      </w:pPr>
      <w:r>
        <w:rPr>
          <w:rFonts w:ascii="Cambria" w:hAnsi="Cambria"/>
          <w:sz w:val="22"/>
        </w:rPr>
        <w:t xml:space="preserve">• </w:t>
      </w:r>
      <w:r>
        <w:rPr>
          <w:rFonts w:ascii="Cambria" w:hAnsi="Cambria"/>
          <w:sz w:val="22"/>
        </w:rPr>
        <w:t>T4. No. of Student participations in technical events inter and intra institutes</w:t>
      </w:r>
    </w:p>
    <w:p>
      <w:pPr>
        <w:spacing w:line="276" w:lineRule="auto" w:after="80"/>
        <w:ind w:left="357" w:hanging="357"/>
      </w:pPr>
      <w:r>
        <w:rPr>
          <w:rFonts w:ascii="Cambria" w:hAnsi="Cambria"/>
          <w:sz w:val="22"/>
        </w:rPr>
        <w:t xml:space="preserve">• </w:t>
      </w:r>
      <w:r>
        <w:rPr>
          <w:rFonts w:ascii="Cambria" w:hAnsi="Cambria"/>
          <w:sz w:val="22"/>
        </w:rPr>
        <w:t>T5. No. of collaborative projects under professional societies</w:t>
      </w:r>
    </w:p>
    <w:p>
      <w:pPr>
        <w:spacing w:before="280" w:after="160"/>
      </w:pPr>
      <w:r>
        <w:rPr>
          <w:rFonts w:ascii="Cambria" w:hAnsi="Cambria"/>
          <w:b/>
          <w:color w:val="1F3A5F"/>
          <w:sz w:val="29"/>
        </w:rPr>
        <w:t>36.4. Rubric for Assessment</w:t>
      </w:r>
    </w:p>
    <w:p>
      <w:pPr>
        <w:spacing w:after="120" w:before="0" w:line="276" w:lineRule="auto"/>
        <w:jc w:val="both"/>
      </w:pPr>
      <w:r>
        <w:rPr>
          <w:rFonts w:ascii="Cambria" w:hAnsi="Cambria"/>
          <w:i/>
          <w:sz w:val="22"/>
        </w:rPr>
        <w:t>*[Note: a portion of the source text on this page (Screenshot (6397).png) — the "Tool / Rubric" table mapping tools T1–T5 to Level 1–3 criteria (e.g. "&gt;75%", "&gt;5 Programs", "30-75%", "&lt;30%") against function codes F1–F6 — is rendered as scrambled/superimposed text with no recoverable row/column correspondence and could not be transcribed in full. Legible fragments: "3 &gt; 75% &gt;5 Programs &gt;75%", "2 1-2 30-75% 2-5 Programs 50-75%", "1 1 &lt; 30% &lt; 2 Programs &lt; 50%", "F5 F6 T5 T5 &gt;3 Programs 1-3 Programs &lt; 1 Program".]*</w:t>
      </w:r>
    </w:p>
    <w:p>
      <w:pPr>
        <w:spacing w:before="280" w:after="160"/>
      </w:pPr>
      <w:r>
        <w:rPr>
          <w:rFonts w:ascii="Cambria" w:hAnsi="Cambria"/>
          <w:b/>
          <w:color w:val="1F3A5F"/>
          <w:sz w:val="29"/>
        </w:rPr>
        <w:t>36.5. Attainment of Functions with Program Outcomes (A.Y. – 2025-2026)</w:t>
      </w:r>
    </w:p>
    <w:p>
      <w:pPr>
        <w:spacing w:after="120" w:before="0" w:line="276" w:lineRule="auto"/>
        <w:jc w:val="both"/>
      </w:pPr>
      <w:r>
        <w:rPr>
          <w:rFonts w:ascii="Cambria" w:hAnsi="Cambria"/>
          <w:i/>
          <w:sz w:val="22"/>
        </w:rPr>
        <w:t>*[Note: a portion of the source text on this page (Screenshot (6397).png) — the Function (department-wise: ME, EEE, ECE, CSE, MCA, CE, MBA, PSAC, Overall) attainment table against PO6–PO12, PSO1, PSO2 columns — contains only row/column headers with no numeric data values legible and could not be transcribed.]*</w:t>
      </w:r>
    </w:p>
    <w:p>
      <w:pPr>
        <w:spacing w:before="280" w:after="160"/>
      </w:pPr>
      <w:r>
        <w:rPr>
          <w:rFonts w:ascii="Cambria" w:hAnsi="Cambria"/>
          <w:b/>
          <w:color w:val="1F3A5F"/>
          <w:sz w:val="29"/>
        </w:rPr>
        <w:t>36.6. Conduct of Departmental Student Professional Society Activity in Every Week</w:t>
      </w:r>
    </w:p>
    <w:p>
      <w:pPr>
        <w:spacing w:before="240" w:after="120"/>
      </w:pPr>
      <w:r>
        <w:rPr>
          <w:rFonts w:ascii="Cambria" w:hAnsi="Cambria"/>
          <w:b/>
          <w:color w:val="1F3A5F"/>
          <w:sz w:val="25"/>
        </w:rPr>
        <w:t>Purpose of the Activity</w:t>
      </w:r>
    </w:p>
    <w:p>
      <w:pPr>
        <w:spacing w:after="120" w:before="0" w:line="276" w:lineRule="auto"/>
        <w:jc w:val="both"/>
      </w:pPr>
      <w:r>
        <w:rPr>
          <w:rFonts w:ascii="Cambria" w:hAnsi="Cambria"/>
          <w:sz w:val="22"/>
        </w:rPr>
        <w:t>“Departmental Student Professional Society Activity” is one of the student development activities earmarked in the system with which students will improve in organizational skills, professional skills, communication and soft skills.</w:t>
      </w:r>
    </w:p>
    <w:p>
      <w:pPr>
        <w:spacing w:before="240" w:after="120"/>
      </w:pPr>
      <w:r>
        <w:rPr>
          <w:rFonts w:ascii="Cambria" w:hAnsi="Cambria"/>
          <w:b/>
          <w:color w:val="1F3A5F"/>
          <w:sz w:val="25"/>
        </w:rPr>
        <w:t>Steps to be followed</w:t>
      </w:r>
    </w:p>
    <w:p>
      <w:pPr>
        <w:spacing w:line="276" w:lineRule="auto" w:after="80"/>
        <w:ind w:left="357" w:hanging="357"/>
      </w:pPr>
      <w:r>
        <w:rPr>
          <w:rFonts w:ascii="Cambria" w:hAnsi="Cambria"/>
          <w:b w:val="0"/>
          <w:sz w:val="22"/>
        </w:rPr>
        <w:t xml:space="preserve">1. </w:t>
      </w:r>
      <w:r>
        <w:rPr>
          <w:rFonts w:ascii="Cambria" w:hAnsi="Cambria"/>
          <w:sz w:val="22"/>
        </w:rPr>
        <w:t>This activity shall be conducted every week for 2 periods as per the time table. Professional society activity shall be conducted in the other alternate week in the same periods.</w:t>
      </w:r>
    </w:p>
    <w:p>
      <w:pPr>
        <w:spacing w:line="276" w:lineRule="auto" w:after="80"/>
        <w:ind w:left="357" w:hanging="357"/>
      </w:pPr>
      <w:r>
        <w:rPr>
          <w:rFonts w:ascii="Cambria" w:hAnsi="Cambria"/>
          <w:b w:val="0"/>
          <w:sz w:val="22"/>
        </w:rPr>
        <w:t xml:space="preserve">2. </w:t>
      </w:r>
      <w:r>
        <w:rPr>
          <w:rFonts w:ascii="Cambria" w:hAnsi="Cambria"/>
          <w:sz w:val="22"/>
        </w:rPr>
        <w:t>There shall be an earmarked overall faculty in-charge for the activity.</w:t>
      </w:r>
    </w:p>
    <w:p>
      <w:pPr>
        <w:spacing w:line="276" w:lineRule="auto" w:after="80"/>
        <w:ind w:left="357" w:hanging="357"/>
      </w:pPr>
      <w:r>
        <w:rPr>
          <w:rFonts w:ascii="Cambria" w:hAnsi="Cambria"/>
          <w:b w:val="0"/>
          <w:sz w:val="22"/>
        </w:rPr>
        <w:t xml:space="preserve">3. </w:t>
      </w:r>
      <w:r>
        <w:rPr>
          <w:rFonts w:ascii="Cambria" w:hAnsi="Cambria"/>
          <w:sz w:val="22"/>
        </w:rPr>
        <w:t>The activity shall be conducted year wise and section wise in the earmarked class room for that section as mentioned in the time table.</w:t>
      </w:r>
    </w:p>
    <w:p>
      <w:pPr>
        <w:spacing w:line="276" w:lineRule="auto" w:after="80"/>
        <w:ind w:left="357" w:hanging="357"/>
      </w:pPr>
      <w:r>
        <w:rPr>
          <w:rFonts w:ascii="Cambria" w:hAnsi="Cambria"/>
          <w:b w:val="0"/>
          <w:sz w:val="22"/>
        </w:rPr>
        <w:t xml:space="preserve">4. </w:t>
      </w:r>
      <w:r>
        <w:rPr>
          <w:rFonts w:ascii="Cambria" w:hAnsi="Cambria"/>
          <w:sz w:val="22"/>
        </w:rPr>
        <w:t>At least 2 faculty members shall be earmarked (work load allocation) by the HoD for this activity of each section.</w:t>
      </w:r>
    </w:p>
    <w:p>
      <w:pPr>
        <w:spacing w:line="276" w:lineRule="auto" w:after="80"/>
        <w:ind w:left="357" w:hanging="357"/>
      </w:pPr>
      <w:r>
        <w:rPr>
          <w:rFonts w:ascii="Cambria" w:hAnsi="Cambria"/>
          <w:b w:val="0"/>
          <w:sz w:val="22"/>
        </w:rPr>
        <w:t xml:space="preserve">5. </w:t>
      </w:r>
      <w:r>
        <w:rPr>
          <w:rFonts w:ascii="Cambria" w:hAnsi="Cambria"/>
          <w:sz w:val="22"/>
        </w:rPr>
        <w:t>All the students of the department are (by default) members of the department association. A name shall be given to the Association. (If at all any departmental association has no name). Member ship fees shall not be collected from the students / by the students.</w:t>
      </w:r>
    </w:p>
    <w:p>
      <w:pPr>
        <w:spacing w:line="276" w:lineRule="auto" w:after="80"/>
        <w:ind w:left="357" w:hanging="357"/>
      </w:pPr>
      <w:r>
        <w:rPr>
          <w:rFonts w:ascii="Cambria" w:hAnsi="Cambria"/>
          <w:b w:val="0"/>
          <w:sz w:val="22"/>
        </w:rPr>
        <w:t xml:space="preserve">6. </w:t>
      </w:r>
      <w:r>
        <w:rPr>
          <w:rFonts w:ascii="Cambria" w:hAnsi="Cambria"/>
          <w:sz w:val="22"/>
        </w:rPr>
        <w:t>An executive committee shall be formed for this activity by the students of the section. Faculty in-charge shall collect the list of executive committee members from all the sections.</w:t>
      </w:r>
    </w:p>
    <w:p>
      <w:pPr>
        <w:spacing w:after="120" w:before="0" w:line="276" w:lineRule="auto"/>
        <w:jc w:val="both"/>
      </w:pPr>
      <w:r>
        <w:rPr>
          <w:rFonts w:ascii="Cambria" w:hAnsi="Cambria"/>
          <w:sz w:val="22"/>
        </w:rPr>
        <w:t>Executive committee of the section will have</w:t>
      </w:r>
    </w:p>
    <w:p>
      <w:pPr>
        <w:spacing w:line="276" w:lineRule="auto" w:after="80"/>
        <w:ind w:left="357" w:hanging="357"/>
      </w:pPr>
      <w:r>
        <w:rPr>
          <w:rFonts w:ascii="Cambria" w:hAnsi="Cambria"/>
          <w:sz w:val="22"/>
        </w:rPr>
        <w:t xml:space="preserve">• </w:t>
      </w:r>
      <w:r>
        <w:rPr>
          <w:rFonts w:ascii="Cambria" w:hAnsi="Cambria"/>
          <w:sz w:val="22"/>
        </w:rPr>
        <w:t>1) Secretary --------(Male/Female)</w:t>
      </w:r>
    </w:p>
    <w:p>
      <w:pPr>
        <w:spacing w:line="276" w:lineRule="auto" w:after="80"/>
        <w:ind w:left="357" w:hanging="357"/>
      </w:pPr>
      <w:r>
        <w:rPr>
          <w:rFonts w:ascii="Cambria" w:hAnsi="Cambria"/>
          <w:sz w:val="22"/>
        </w:rPr>
        <w:t xml:space="preserve">• </w:t>
      </w:r>
      <w:r>
        <w:rPr>
          <w:rFonts w:ascii="Cambria" w:hAnsi="Cambria"/>
          <w:sz w:val="22"/>
        </w:rPr>
        <w:t>2) Joint Secretary --------(Male/Female)</w:t>
      </w:r>
    </w:p>
    <w:p>
      <w:pPr>
        <w:spacing w:line="276" w:lineRule="auto" w:after="80"/>
        <w:ind w:left="357" w:hanging="357"/>
      </w:pPr>
      <w:r>
        <w:rPr>
          <w:rFonts w:ascii="Cambria" w:hAnsi="Cambria"/>
          <w:sz w:val="22"/>
        </w:rPr>
        <w:t xml:space="preserve">• </w:t>
      </w:r>
      <w:r>
        <w:rPr>
          <w:rFonts w:ascii="Cambria" w:hAnsi="Cambria"/>
          <w:sz w:val="22"/>
        </w:rPr>
        <w:t>3) Convener --------(Male/Female)</w:t>
      </w:r>
    </w:p>
    <w:p>
      <w:pPr>
        <w:spacing w:line="276" w:lineRule="auto" w:after="80"/>
        <w:ind w:left="357" w:hanging="357"/>
      </w:pPr>
      <w:r>
        <w:rPr>
          <w:rFonts w:ascii="Cambria" w:hAnsi="Cambria"/>
          <w:sz w:val="22"/>
        </w:rPr>
        <w:t xml:space="preserve">• </w:t>
      </w:r>
      <w:r>
        <w:rPr>
          <w:rFonts w:ascii="Cambria" w:hAnsi="Cambria"/>
          <w:sz w:val="22"/>
        </w:rPr>
        <w:t>4) Co-Convener -------(Male/Female)</w:t>
      </w:r>
    </w:p>
    <w:p>
      <w:pPr>
        <w:spacing w:after="120" w:before="0" w:line="276" w:lineRule="auto"/>
        <w:jc w:val="both"/>
      </w:pPr>
      <w:r>
        <w:rPr>
          <w:rFonts w:ascii="Cambria" w:hAnsi="Cambria"/>
          <w:sz w:val="22"/>
        </w:rPr>
        <w:t>❋ If Secretary is Male, Joint Secretary shall be Female and Vice-Versa. ❋ If convener is Male, Co-Convener is Female and Vice-Versa. * The members of the committee will hold the position for one semester. New members will take over in the next semester.</w:t>
      </w:r>
    </w:p>
    <w:p>
      <w:pPr>
        <w:spacing w:after="120" w:before="0" w:line="276" w:lineRule="auto"/>
        <w:jc w:val="both"/>
      </w:pPr>
      <w:r>
        <w:rPr>
          <w:rFonts w:ascii="Cambria" w:hAnsi="Cambria"/>
          <w:sz w:val="22"/>
        </w:rPr>
        <w:t>❋ Students of the section only will elect their committee members. Faculty earmarked for that section will only act as felicitator for the process of electing the members.</w:t>
      </w:r>
    </w:p>
    <w:p>
      <w:pPr>
        <w:spacing w:line="276" w:lineRule="auto" w:after="80"/>
        <w:ind w:left="357" w:hanging="357"/>
      </w:pPr>
      <w:r>
        <w:rPr>
          <w:rFonts w:ascii="Cambria" w:hAnsi="Cambria"/>
          <w:b w:val="0"/>
          <w:sz w:val="22"/>
        </w:rPr>
        <w:t xml:space="preserve">7. </w:t>
      </w:r>
      <w:r>
        <w:rPr>
          <w:rFonts w:ascii="Cambria" w:hAnsi="Cambria"/>
          <w:sz w:val="22"/>
        </w:rPr>
        <w:t>There shall be a student level committee in the department named as “Departmental Student Professional Society Committee”. All the elected members of executive committee from all the sections are the members of this Departmental Student Association Committee.</w:t>
      </w:r>
    </w:p>
    <w:p>
      <w:pPr>
        <w:spacing w:line="276" w:lineRule="auto" w:after="80"/>
        <w:ind w:left="357" w:hanging="357"/>
      </w:pPr>
      <w:r>
        <w:rPr>
          <w:rFonts w:ascii="Cambria" w:hAnsi="Cambria"/>
          <w:b w:val="0"/>
          <w:sz w:val="22"/>
        </w:rPr>
        <w:t xml:space="preserve">8. </w:t>
      </w:r>
      <w:r>
        <w:rPr>
          <w:rFonts w:ascii="Cambria" w:hAnsi="Cambria"/>
          <w:sz w:val="22"/>
        </w:rPr>
        <w:t>“Departmental Student Professional Society Committee” meets once in every fortnight and finalize the events to be conducted in the coming session. The finalized events for the coming session shall be submitted to the faculty in-charge for approval and the approved agenda shall be circulated to all the students of the section through the mail by the executive committee of that section.</w:t>
      </w:r>
    </w:p>
    <w:p>
      <w:pPr>
        <w:spacing w:line="276" w:lineRule="auto" w:after="80"/>
        <w:ind w:left="357" w:hanging="357"/>
      </w:pPr>
      <w:r>
        <w:rPr>
          <w:rFonts w:ascii="Cambria" w:hAnsi="Cambria"/>
          <w:b w:val="0"/>
          <w:sz w:val="22"/>
        </w:rPr>
        <w:t xml:space="preserve">9. </w:t>
      </w:r>
      <w:r>
        <w:rPr>
          <w:rFonts w:ascii="Cambria" w:hAnsi="Cambria"/>
          <w:b/>
          <w:sz w:val="22"/>
        </w:rPr>
        <w:t>On the scheduled day of Association activity for a section:</w:t>
      </w:r>
      <w:r>
        <w:rPr>
          <w:rFonts w:ascii="Cambria" w:hAnsi="Cambria"/>
          <w:sz w:val="22"/>
        </w:rPr>
      </w:r>
    </w:p>
    <w:p>
      <w:pPr>
        <w:spacing w:after="120" w:before="0" w:line="276" w:lineRule="auto"/>
        <w:jc w:val="both"/>
      </w:pPr>
      <w:r>
        <w:rPr>
          <w:rFonts w:ascii="Cambria" w:hAnsi="Cambria"/>
          <w:sz w:val="22"/>
        </w:rPr>
        <w:t>(For ex: 2.30 PM to 4.10 PM)</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W w:w="4706" w:type="dxa"/>
          </w:tcPr>
          <w:p>
            <w:pPr>
              <w:spacing w:after="40" w:line="264" w:lineRule="auto"/>
              <w:jc w:val="center"/>
            </w:pPr>
            <w:r/>
            <w:r>
              <w:rPr>
                <w:rFonts w:ascii="Cambria" w:hAnsi="Cambria"/>
                <w:b/>
                <w:color w:val="FFFFFF"/>
                <w:sz w:val="21"/>
              </w:rPr>
              <w:t>Time</w:t>
            </w:r>
          </w:p>
        </w:tc>
        <w:tc>
          <w:tcPr>
            <w:tcW w:type="dxa" w:w="4706"/>
            <w:shd w:val="clear" w:color="auto" w:fill="1F3A5F"/>
            <w:tcW w:w="4706" w:type="dxa"/>
          </w:tcPr>
          <w:p>
            <w:pPr>
              <w:spacing w:after="40" w:line="264" w:lineRule="auto"/>
              <w:jc w:val="center"/>
            </w:pPr>
            <w:r/>
            <w:r>
              <w:rPr>
                <w:rFonts w:ascii="Cambria" w:hAnsi="Cambria"/>
                <w:b/>
                <w:color w:val="FFFFFF"/>
                <w:sz w:val="21"/>
              </w:rPr>
              <w:t>Activity</w:t>
            </w:r>
          </w:p>
        </w:tc>
      </w:tr>
      <w:tr>
        <w:tc>
          <w:tcPr>
            <w:tcW w:type="dxa" w:w="4706"/>
            <w:tcW w:w="4706" w:type="dxa"/>
          </w:tcPr>
          <w:p>
            <w:pPr>
              <w:spacing w:after="40" w:line="264" w:lineRule="auto"/>
            </w:pPr>
            <w:r/>
            <w:r>
              <w:rPr>
                <w:rFonts w:ascii="Cambria" w:hAnsi="Cambria"/>
                <w:b w:val="0"/>
                <w:sz w:val="21"/>
              </w:rPr>
              <w:t>2.30 - 2.35</w:t>
            </w:r>
          </w:p>
        </w:tc>
        <w:tc>
          <w:tcPr>
            <w:tcW w:type="dxa" w:w="4706"/>
            <w:tcW w:w="4706" w:type="dxa"/>
          </w:tcPr>
          <w:p>
            <w:pPr>
              <w:spacing w:after="40" w:line="264" w:lineRule="auto"/>
              <w:jc w:val="center"/>
            </w:pPr>
            <w:r/>
            <w:r>
              <w:rPr>
                <w:rFonts w:ascii="Cambria" w:hAnsi="Cambria"/>
                <w:b w:val="0"/>
                <w:sz w:val="21"/>
              </w:rPr>
              <w:t>❋ Taking the Attendance by the Faculty</w:t>
            </w:r>
          </w:p>
        </w:tc>
      </w:tr>
      <w:tr>
        <w:tc>
          <w:tcPr>
            <w:tcW w:type="dxa" w:w="4706"/>
            <w:tcW w:w="4706" w:type="dxa"/>
            <w:shd w:val="clear" w:color="auto" w:fill="E8EEF4"/>
          </w:tcPr>
          <w:p>
            <w:pPr>
              <w:spacing w:after="40" w:line="264" w:lineRule="auto"/>
            </w:pPr>
            <w:r/>
            <w:r>
              <w:rPr>
                <w:rFonts w:ascii="Cambria" w:hAnsi="Cambria"/>
                <w:b w:val="0"/>
                <w:sz w:val="21"/>
              </w:rPr>
              <w:t>2.35 – 2.40</w:t>
            </w:r>
          </w:p>
        </w:tc>
        <w:tc>
          <w:tcPr>
            <w:tcW w:type="dxa" w:w="4706"/>
            <w:tcW w:w="4706" w:type="dxa"/>
            <w:shd w:val="clear" w:color="auto" w:fill="E8EEF4"/>
          </w:tcPr>
          <w:p>
            <w:pPr>
              <w:spacing w:after="40" w:line="264" w:lineRule="auto"/>
              <w:jc w:val="center"/>
            </w:pPr>
            <w:r/>
            <w:r>
              <w:rPr>
                <w:rFonts w:ascii="Cambria" w:hAnsi="Cambria"/>
                <w:b w:val="0"/>
                <w:sz w:val="21"/>
              </w:rPr>
              <w:t>❋ Prayer song by the students</w:t>
            </w:r>
          </w:p>
        </w:tc>
      </w:tr>
      <w:tr>
        <w:tc>
          <w:tcPr>
            <w:tcW w:type="dxa" w:w="4706"/>
            <w:tcW w:w="4706" w:type="dxa"/>
          </w:tcPr>
          <w:p>
            <w:pPr>
              <w:spacing w:after="40" w:line="264" w:lineRule="auto"/>
            </w:pPr>
            <w:r/>
            <w:r>
              <w:rPr>
                <w:rFonts w:ascii="Cambria" w:hAnsi="Cambria"/>
                <w:b w:val="0"/>
                <w:sz w:val="21"/>
              </w:rPr>
              <w:t>2.40 – 2.50</w:t>
            </w:r>
          </w:p>
        </w:tc>
        <w:tc>
          <w:tcPr>
            <w:tcW w:type="dxa" w:w="4706"/>
            <w:tcW w:w="4706" w:type="dxa"/>
          </w:tcPr>
          <w:p>
            <w:pPr>
              <w:spacing w:after="40" w:line="264" w:lineRule="auto"/>
              <w:jc w:val="center"/>
            </w:pPr>
            <w:r/>
            <w:r>
              <w:rPr>
                <w:rFonts w:ascii="Cambria" w:hAnsi="Cambria"/>
                <w:b w:val="0"/>
                <w:sz w:val="21"/>
              </w:rPr>
              <w:t>❋ Reading of Department news by any student member. (10 min)</w:t>
              <w:br/>
              <w:t>(Details like new faculty joined, achievements of the department, action plans of the department, academic results, projects going on, achievements of students, latest developments in the college etc. The details shall be provided by the department to the reader)</w:t>
            </w:r>
          </w:p>
        </w:tc>
      </w:tr>
      <w:tr>
        <w:tc>
          <w:tcPr>
            <w:tcW w:type="dxa" w:w="4706"/>
            <w:tcW w:w="4706" w:type="dxa"/>
            <w:shd w:val="clear" w:color="auto" w:fill="E8EEF4"/>
          </w:tcPr>
          <w:p>
            <w:pPr>
              <w:spacing w:after="40" w:line="264" w:lineRule="auto"/>
            </w:pPr>
            <w:r/>
            <w:r>
              <w:rPr>
                <w:rFonts w:ascii="Cambria" w:hAnsi="Cambria"/>
                <w:b w:val="0"/>
                <w:sz w:val="21"/>
              </w:rPr>
              <w:t>2.50 – 3.20</w:t>
            </w:r>
          </w:p>
        </w:tc>
        <w:tc>
          <w:tcPr>
            <w:tcW w:type="dxa" w:w="4706"/>
            <w:tcW w:w="4706" w:type="dxa"/>
            <w:shd w:val="clear" w:color="auto" w:fill="E8EEF4"/>
          </w:tcPr>
          <w:p>
            <w:pPr>
              <w:spacing w:after="40" w:line="264" w:lineRule="auto"/>
              <w:jc w:val="center"/>
            </w:pPr>
            <w:r/>
            <w:r>
              <w:rPr>
                <w:rFonts w:ascii="Cambria" w:hAnsi="Cambria"/>
                <w:b w:val="0"/>
                <w:sz w:val="21"/>
              </w:rPr>
              <w:t>❋ Conduct of Technical Quiz by the Quiz master. (30 min) (Compulsory in every session)</w:t>
            </w:r>
          </w:p>
        </w:tc>
      </w:tr>
      <w:tr>
        <w:tc>
          <w:tcPr>
            <w:tcW w:type="dxa" w:w="4706"/>
            <w:tcW w:w="4706" w:type="dxa"/>
          </w:tcPr>
          <w:p>
            <w:pPr>
              <w:spacing w:after="40" w:line="264" w:lineRule="auto"/>
            </w:pPr>
            <w:r/>
            <w:r>
              <w:rPr>
                <w:rFonts w:ascii="Cambria" w:hAnsi="Cambria"/>
                <w:b w:val="0"/>
                <w:sz w:val="21"/>
              </w:rPr>
              <w:t>3.20 – 3.50</w:t>
            </w:r>
          </w:p>
        </w:tc>
        <w:tc>
          <w:tcPr>
            <w:tcW w:type="dxa" w:w="4706"/>
            <w:tcW w:w="4706" w:type="dxa"/>
          </w:tcPr>
          <w:p>
            <w:pPr>
              <w:spacing w:after="40" w:line="264" w:lineRule="auto"/>
              <w:jc w:val="center"/>
            </w:pPr>
            <w:r/>
            <w:r>
              <w:rPr>
                <w:rFonts w:ascii="Cambria" w:hAnsi="Cambria"/>
                <w:b w:val="0"/>
                <w:sz w:val="21"/>
              </w:rPr>
              <w:t>❋ An event of choice of the students as decided by the (30 min) Department Association Committee and approved by the faculty in-charge.</w:t>
            </w:r>
          </w:p>
        </w:tc>
      </w:tr>
      <w:tr>
        <w:tc>
          <w:tcPr>
            <w:tcW w:type="dxa" w:w="4706"/>
            <w:tcW w:w="4706" w:type="dxa"/>
            <w:shd w:val="clear" w:color="auto" w:fill="E8EEF4"/>
          </w:tcPr>
          <w:p>
            <w:pPr>
              <w:spacing w:after="40" w:line="264" w:lineRule="auto"/>
            </w:pPr>
            <w:r/>
            <w:r>
              <w:rPr>
                <w:rFonts w:ascii="Cambria" w:hAnsi="Cambria"/>
                <w:b w:val="0"/>
                <w:sz w:val="21"/>
              </w:rPr>
              <w:t>3.50 – 4.00</w:t>
            </w:r>
          </w:p>
        </w:tc>
        <w:tc>
          <w:tcPr>
            <w:tcW w:type="dxa" w:w="4706"/>
            <w:tcW w:w="4706" w:type="dxa"/>
            <w:shd w:val="clear" w:color="auto" w:fill="E8EEF4"/>
          </w:tcPr>
          <w:p>
            <w:pPr>
              <w:spacing w:after="40" w:line="264" w:lineRule="auto"/>
              <w:jc w:val="center"/>
            </w:pPr>
            <w:r/>
            <w:r>
              <w:rPr>
                <w:rFonts w:ascii="Cambria" w:hAnsi="Cambria"/>
                <w:b w:val="0"/>
                <w:sz w:val="21"/>
              </w:rPr>
              <w:t>❋ Distribution of “Certificates” signed by the HoD and the (10 min) Principal for the winners of “Technical Quiz” conducted in the last session and for the other events.</w:t>
            </w:r>
          </w:p>
        </w:tc>
      </w:tr>
      <w:tr>
        <w:tc>
          <w:tcPr>
            <w:tcW w:type="dxa" w:w="4706"/>
            <w:tcW w:w="4706" w:type="dxa"/>
          </w:tcPr>
          <w:p>
            <w:pPr>
              <w:spacing w:after="40" w:line="264" w:lineRule="auto"/>
            </w:pPr>
            <w:r/>
            <w:r>
              <w:rPr>
                <w:rFonts w:ascii="Cambria" w:hAnsi="Cambria"/>
                <w:b w:val="0"/>
                <w:sz w:val="21"/>
              </w:rPr>
              <w:t>4.00 – 4.10</w:t>
            </w:r>
          </w:p>
        </w:tc>
        <w:tc>
          <w:tcPr>
            <w:tcW w:type="dxa" w:w="4706"/>
            <w:tcW w:w="4706" w:type="dxa"/>
          </w:tcPr>
          <w:p>
            <w:pPr>
              <w:spacing w:after="40" w:line="264" w:lineRule="auto"/>
              <w:jc w:val="center"/>
            </w:pPr>
            <w:r/>
            <w:r>
              <w:rPr>
                <w:rFonts w:ascii="Cambria" w:hAnsi="Cambria"/>
                <w:b w:val="0"/>
                <w:sz w:val="21"/>
              </w:rPr>
              <w:t>❋ Vote of Thanks by the student</w:t>
            </w:r>
          </w:p>
        </w:tc>
      </w:tr>
    </w:tbl>
    <w:p>
      <w:pPr>
        <w:spacing w:line="276" w:lineRule="auto" w:after="80"/>
        <w:ind w:left="357" w:hanging="357"/>
      </w:pPr>
      <w:r>
        <w:rPr>
          <w:rFonts w:ascii="Cambria" w:hAnsi="Cambria"/>
          <w:b w:val="0"/>
          <w:sz w:val="22"/>
        </w:rPr>
        <w:t xml:space="preserve">10. </w:t>
      </w:r>
      <w:r>
        <w:rPr>
          <w:rFonts w:ascii="Cambria" w:hAnsi="Cambria"/>
          <w:b/>
          <w:sz w:val="22"/>
        </w:rPr>
        <w:t>SCORE BOARD SHEET FOR THE MONTH OF ex:</w:t>
      </w:r>
      <w:r>
        <w:rPr>
          <w:rFonts w:ascii="Cambria" w:hAnsi="Cambria"/>
          <w:sz w:val="22"/>
        </w:rPr>
        <w:t xml:space="preserve"> JULY 25 DEPARTMENTAL ASSOCIATION ACTIVITY</w:t>
      </w:r>
    </w:p>
    <w:p>
      <w:pPr>
        <w:spacing w:after="120" w:before="0" w:line="276" w:lineRule="auto"/>
        <w:jc w:val="both"/>
      </w:pPr>
      <w:r>
        <w:rPr>
          <w:rFonts w:ascii="Cambria" w:hAnsi="Cambria"/>
          <w:b/>
          <w:sz w:val="22"/>
        </w:rPr>
        <w:t>Department:</w:t>
      </w:r>
      <w:r>
        <w:rPr>
          <w:rFonts w:ascii="Cambria" w:hAnsi="Cambria"/>
          <w:sz w:val="22"/>
        </w:rPr>
        <w:t xml:space="preserve"> ------ Name of Association: -------- 2ND yr / 3rd yr B. Tech: ------ Section: --------</w:t>
      </w:r>
    </w:p>
    <w:p>
      <w:pPr>
        <w:spacing w:after="120" w:before="0" w:line="276" w:lineRule="auto"/>
        <w:jc w:val="both"/>
      </w:pPr>
      <w:r>
        <w:rPr>
          <w:rFonts w:ascii="Cambria" w:hAnsi="Cambria"/>
          <w:i/>
          <w:sz w:val="22"/>
        </w:rPr>
        <w:t>*[Note: a portion of the source text on this page (Screenshot (6398).png) — the Score Board Sheet table with columns S.NO, Date of Association Activity, Date of the Departmental Association Committee meeting held, Number of students attended, Technical Quiz conducted (yes/No), Certificates issued to the winners on the dias (Yes/No) — begins with row "1" and continues on the next image; only the header row is transcribed here as the data rows were not yet visible.]*</w:t>
      </w:r>
    </w:p>
    <w:p>
      <w:pPr>
        <w:spacing w:line="276" w:lineRule="auto" w:after="80"/>
        <w:ind w:left="357" w:hanging="357"/>
      </w:pPr>
      <w:r>
        <w:rPr>
          <w:rFonts w:ascii="Cambria" w:hAnsi="Cambria"/>
          <w:b w:val="0"/>
          <w:sz w:val="22"/>
        </w:rPr>
        <w:t xml:space="preserve">11. </w:t>
      </w:r>
      <w:r>
        <w:rPr>
          <w:rFonts w:ascii="Cambria" w:hAnsi="Cambria"/>
          <w:sz w:val="22"/>
        </w:rPr>
        <w:t>The faculty in-charge shall mail the score board sheet of all the sections by 5th of every month to the principal.</w:t>
      </w:r>
    </w:p>
    <w:p>
      <w:pPr>
        <w:spacing w:line="276" w:lineRule="auto" w:after="80"/>
        <w:ind w:left="357" w:hanging="357"/>
      </w:pPr>
      <w:r>
        <w:rPr>
          <w:rFonts w:ascii="Cambria" w:hAnsi="Cambria"/>
          <w:b w:val="0"/>
          <w:sz w:val="22"/>
        </w:rPr>
        <w:t xml:space="preserve">12. </w:t>
      </w:r>
      <w:r>
        <w:rPr>
          <w:rFonts w:ascii="Cambria" w:hAnsi="Cambria"/>
          <w:sz w:val="22"/>
        </w:rPr>
        <w:t>Faculty in-charge of the activity shall maintain a file containing</w:t>
      </w:r>
    </w:p>
    <w:p>
      <w:pPr>
        <w:spacing w:after="120" w:before="0" w:line="276" w:lineRule="auto"/>
        <w:jc w:val="both"/>
      </w:pPr>
      <w:r>
        <w:rPr>
          <w:rFonts w:ascii="Cambria" w:hAnsi="Cambria"/>
          <w:sz w:val="22"/>
        </w:rPr>
        <w:t>a) List of “Executive Committee” members of all the sections.</w:t>
      </w:r>
    </w:p>
    <w:p>
      <w:pPr>
        <w:spacing w:after="120" w:before="0" w:line="276" w:lineRule="auto"/>
        <w:jc w:val="both"/>
      </w:pPr>
      <w:r>
        <w:rPr>
          <w:rFonts w:ascii="Cambria" w:hAnsi="Cambria"/>
          <w:sz w:val="22"/>
        </w:rPr>
        <w:t>b) List of “Departmental Student Professional Society Committee” members</w:t>
      </w:r>
    </w:p>
    <w:p>
      <w:pPr>
        <w:spacing w:after="120" w:before="0" w:line="276" w:lineRule="auto"/>
        <w:jc w:val="both"/>
      </w:pPr>
      <w:r>
        <w:rPr>
          <w:rFonts w:ascii="Cambria" w:hAnsi="Cambria"/>
          <w:sz w:val="22"/>
        </w:rPr>
        <w:t>c) Minutes of the meetings of “Association activity committee” every month.</w:t>
      </w:r>
    </w:p>
    <w:p>
      <w:pPr>
        <w:spacing w:after="120" w:before="0" w:line="276" w:lineRule="auto"/>
        <w:jc w:val="both"/>
      </w:pPr>
      <w:r>
        <w:rPr>
          <w:rFonts w:ascii="Cambria" w:hAnsi="Cambria"/>
          <w:sz w:val="22"/>
        </w:rPr>
        <w:t>d) “Score board sheets” of all the sections every month.</w:t>
      </w:r>
    </w:p>
    <w:p>
      <w:pPr>
        <w:spacing w:after="120" w:before="0" w:line="276" w:lineRule="auto"/>
        <w:jc w:val="both"/>
      </w:pPr>
      <w:r>
        <w:rPr>
          <w:rFonts w:ascii="Cambria" w:hAnsi="Cambria"/>
          <w:sz w:val="22"/>
        </w:rPr>
        <w:t>e) A report of the activity (as sample) from any of the sections every month.</w:t>
      </w:r>
    </w:p>
    <w:p>
      <w:pPr>
        <w:spacing w:after="120" w:before="0" w:line="276" w:lineRule="auto"/>
        <w:jc w:val="both"/>
      </w:pPr>
      <w:r>
        <w:rPr>
          <w:rFonts w:ascii="Cambria" w:hAnsi="Cambria"/>
          <w:sz w:val="22"/>
        </w:rPr>
        <w:t>“Best section” w.r.t conduct of this activity will be identified from the score board sheets and the section will be appreciated at the end of the semester w.r.t this activity. Every regular student, who is admitted to the B. Tech Degree programme, is required to earn 20 Activity Points in addition to the required academic grades, for getting 4 Years degree programme. Students entering B. Tech Degree programme through lateral entry are required to earn 20 Activity Points, in addition to the academic grades, for getting B. Tech degree program.</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137"/>
            <w:shd w:val="clear" w:color="auto" w:fill="1F3A5F"/>
            <w:tcW w:w="3137" w:type="dxa"/>
          </w:tcPr>
          <w:p>
            <w:pPr>
              <w:spacing w:after="40" w:line="264" w:lineRule="auto"/>
              <w:jc w:val="center"/>
            </w:pPr>
            <w:r/>
            <w:r>
              <w:rPr>
                <w:rFonts w:ascii="Cambria" w:hAnsi="Cambria"/>
                <w:b/>
                <w:color w:val="FFFFFF"/>
                <w:sz w:val="21"/>
              </w:rPr>
              <w:t>S No</w:t>
            </w:r>
          </w:p>
        </w:tc>
        <w:tc>
          <w:tcPr>
            <w:tcW w:type="dxa" w:w="3137"/>
            <w:shd w:val="clear" w:color="auto" w:fill="1F3A5F"/>
            <w:tcW w:w="3137" w:type="dxa"/>
          </w:tcPr>
          <w:p>
            <w:pPr>
              <w:spacing w:after="40" w:line="264" w:lineRule="auto"/>
              <w:jc w:val="center"/>
            </w:pPr>
            <w:r/>
            <w:r>
              <w:rPr>
                <w:rFonts w:ascii="Cambria" w:hAnsi="Cambria"/>
                <w:b/>
                <w:color w:val="FFFFFF"/>
                <w:sz w:val="21"/>
              </w:rPr>
              <w:t>Nature of Activity</w:t>
            </w:r>
          </w:p>
        </w:tc>
        <w:tc>
          <w:tcPr>
            <w:tcW w:type="dxa" w:w="3137"/>
            <w:shd w:val="clear" w:color="auto" w:fill="1F3A5F"/>
            <w:tcW w:w="3137" w:type="dxa"/>
          </w:tcPr>
          <w:p>
            <w:pPr>
              <w:spacing w:after="40" w:line="264" w:lineRule="auto"/>
              <w:jc w:val="center"/>
            </w:pPr>
            <w:r/>
            <w:r>
              <w:rPr>
                <w:rFonts w:ascii="Cambria" w:hAnsi="Cambria"/>
                <w:b/>
                <w:color w:val="FFFFFF"/>
                <w:sz w:val="21"/>
              </w:rPr>
              <w:t>Activity Points</w:t>
            </w:r>
          </w:p>
        </w:tc>
      </w:tr>
      <w:tr>
        <w:tc>
          <w:tcPr>
            <w:tcW w:type="dxa" w:w="3137"/>
            <w:tcW w:w="3137" w:type="dxa"/>
          </w:tcPr>
          <w:p>
            <w:pPr>
              <w:spacing w:after="40" w:line="264" w:lineRule="auto"/>
            </w:pPr>
            <w:r/>
            <w:r>
              <w:rPr>
                <w:rFonts w:ascii="Cambria" w:hAnsi="Cambria"/>
                <w:b w:val="0"/>
                <w:sz w:val="21"/>
              </w:rPr>
              <w:t>1</w:t>
            </w:r>
          </w:p>
        </w:tc>
        <w:tc>
          <w:tcPr>
            <w:tcW w:type="dxa" w:w="3137"/>
            <w:tcW w:w="3137" w:type="dxa"/>
          </w:tcPr>
          <w:p>
            <w:pPr>
              <w:spacing w:after="40" w:line="264" w:lineRule="auto"/>
              <w:jc w:val="center"/>
            </w:pPr>
            <w:r/>
            <w:r>
              <w:rPr>
                <w:rFonts w:ascii="Cambria" w:hAnsi="Cambria"/>
                <w:b w:val="0"/>
                <w:sz w:val="21"/>
              </w:rPr>
              <w:t>Membership in Professional Societies</w:t>
            </w:r>
          </w:p>
        </w:tc>
        <w:tc>
          <w:tcPr>
            <w:tcW w:type="dxa" w:w="3137"/>
            <w:tcW w:w="3137" w:type="dxa"/>
          </w:tcPr>
          <w:p>
            <w:pPr>
              <w:spacing w:after="40" w:line="264" w:lineRule="auto"/>
              <w:jc w:val="center"/>
            </w:pPr>
            <w:r/>
            <w:r>
              <w:rPr>
                <w:rFonts w:ascii="Cambria" w:hAnsi="Cambria"/>
                <w:b w:val="0"/>
                <w:sz w:val="21"/>
              </w:rPr>
              <w:t>2</w:t>
            </w:r>
          </w:p>
        </w:tc>
      </w:tr>
      <w:tr>
        <w:tc>
          <w:tcPr>
            <w:tcW w:type="dxa" w:w="3137"/>
            <w:tcW w:w="3137" w:type="dxa"/>
            <w:shd w:val="clear" w:color="auto" w:fill="E8EEF4"/>
          </w:tcPr>
          <w:p>
            <w:pPr>
              <w:spacing w:after="40" w:line="264" w:lineRule="auto"/>
            </w:pPr>
            <w:r/>
            <w:r>
              <w:rPr>
                <w:rFonts w:ascii="Cambria" w:hAnsi="Cambria"/>
                <w:b w:val="0"/>
                <w:sz w:val="21"/>
              </w:rPr>
              <w:t>2</w:t>
            </w:r>
          </w:p>
        </w:tc>
        <w:tc>
          <w:tcPr>
            <w:tcW w:type="dxa" w:w="3137"/>
            <w:tcW w:w="3137" w:type="dxa"/>
            <w:shd w:val="clear" w:color="auto" w:fill="E8EEF4"/>
          </w:tcPr>
          <w:p>
            <w:pPr>
              <w:spacing w:after="40" w:line="264" w:lineRule="auto"/>
              <w:jc w:val="center"/>
            </w:pPr>
            <w:r/>
            <w:r>
              <w:rPr>
                <w:rFonts w:ascii="Cambria" w:hAnsi="Cambria"/>
                <w:b w:val="0"/>
                <w:sz w:val="21"/>
              </w:rPr>
              <w:t>Participation in Competitions conducted by Professional Societies - (IEEE, CSI, IE etc.) at college level (Inside)</w:t>
            </w:r>
          </w:p>
        </w:tc>
        <w:tc>
          <w:tcPr>
            <w:tcW w:type="dxa" w:w="3137"/>
            <w:tcW w:w="3137" w:type="dxa"/>
            <w:shd w:val="clear" w:color="auto" w:fill="E8EEF4"/>
          </w:tcPr>
          <w:p>
            <w:pPr>
              <w:spacing w:after="40" w:line="264" w:lineRule="auto"/>
              <w:jc w:val="center"/>
            </w:pPr>
            <w:r/>
            <w:r>
              <w:rPr>
                <w:rFonts w:ascii="Cambria" w:hAnsi="Cambria"/>
                <w:b w:val="0"/>
                <w:sz w:val="21"/>
              </w:rPr>
              <w:t>2</w:t>
            </w:r>
          </w:p>
        </w:tc>
      </w:tr>
      <w:tr>
        <w:tc>
          <w:tcPr>
            <w:tcW w:type="dxa" w:w="3137"/>
            <w:tcW w:w="3137" w:type="dxa"/>
          </w:tcPr>
          <w:p>
            <w:pPr>
              <w:spacing w:after="40" w:line="264" w:lineRule="auto"/>
            </w:pPr>
            <w:r/>
            <w:r>
              <w:rPr>
                <w:rFonts w:ascii="Cambria" w:hAnsi="Cambria"/>
                <w:b w:val="0"/>
                <w:sz w:val="21"/>
              </w:rPr>
              <w:t>3</w:t>
            </w:r>
          </w:p>
        </w:tc>
        <w:tc>
          <w:tcPr>
            <w:tcW w:type="dxa" w:w="3137"/>
            <w:tcW w:w="3137" w:type="dxa"/>
          </w:tcPr>
          <w:p>
            <w:pPr>
              <w:spacing w:after="40" w:line="264" w:lineRule="auto"/>
              <w:jc w:val="center"/>
            </w:pPr>
            <w:r/>
            <w:r>
              <w:rPr>
                <w:rFonts w:ascii="Cambria" w:hAnsi="Cambria"/>
                <w:b w:val="0"/>
                <w:sz w:val="21"/>
              </w:rPr>
              <w:t>Participation in Competitions conducted by Professional Societies - (IEEE, CSI, IE etc.) at college level (Outside)</w:t>
            </w:r>
          </w:p>
        </w:tc>
        <w:tc>
          <w:tcPr>
            <w:tcW w:type="dxa" w:w="3137"/>
            <w:tcW w:w="3137" w:type="dxa"/>
          </w:tcPr>
          <w:p>
            <w:pPr>
              <w:spacing w:after="40" w:line="264" w:lineRule="auto"/>
              <w:jc w:val="center"/>
            </w:pPr>
            <w:r/>
            <w:r>
              <w:rPr>
                <w:rFonts w:ascii="Cambria" w:hAnsi="Cambria"/>
                <w:b w:val="0"/>
                <w:sz w:val="21"/>
              </w:rPr>
              <w:t>3</w:t>
            </w:r>
          </w:p>
        </w:tc>
      </w:tr>
      <w:tr>
        <w:tc>
          <w:tcPr>
            <w:tcW w:type="dxa" w:w="3137"/>
            <w:tcW w:w="3137" w:type="dxa"/>
            <w:shd w:val="clear" w:color="auto" w:fill="E8EEF4"/>
          </w:tcPr>
          <w:p>
            <w:pPr>
              <w:spacing w:after="40" w:line="264" w:lineRule="auto"/>
            </w:pPr>
            <w:r/>
            <w:r>
              <w:rPr>
                <w:rFonts w:ascii="Cambria" w:hAnsi="Cambria"/>
                <w:b w:val="0"/>
                <w:sz w:val="21"/>
              </w:rPr>
              <w:t>4</w:t>
            </w:r>
          </w:p>
        </w:tc>
        <w:tc>
          <w:tcPr>
            <w:tcW w:type="dxa" w:w="3137"/>
            <w:tcW w:w="3137" w:type="dxa"/>
            <w:shd w:val="clear" w:color="auto" w:fill="E8EEF4"/>
          </w:tcPr>
          <w:p>
            <w:pPr>
              <w:spacing w:after="40" w:line="264" w:lineRule="auto"/>
              <w:jc w:val="center"/>
            </w:pPr>
            <w:r/>
            <w:r>
              <w:rPr>
                <w:rFonts w:ascii="Cambria" w:hAnsi="Cambria"/>
                <w:b w:val="0"/>
                <w:sz w:val="21"/>
              </w:rPr>
              <w:t>Participation in Competitions conducted by Professional Societies - (IEEE, CSI, IE etc.) at University /National level</w:t>
            </w:r>
          </w:p>
        </w:tc>
        <w:tc>
          <w:tcPr>
            <w:tcW w:type="dxa" w:w="3137"/>
            <w:tcW w:w="3137" w:type="dxa"/>
            <w:shd w:val="clear" w:color="auto" w:fill="E8EEF4"/>
          </w:tcPr>
          <w:p>
            <w:pPr>
              <w:spacing w:after="40" w:line="264" w:lineRule="auto"/>
              <w:jc w:val="center"/>
            </w:pPr>
            <w:r/>
            <w:r>
              <w:rPr>
                <w:rFonts w:ascii="Cambria" w:hAnsi="Cambria"/>
                <w:b w:val="0"/>
                <w:sz w:val="21"/>
              </w:rPr>
              <w:t>6</w:t>
            </w:r>
          </w:p>
        </w:tc>
      </w:tr>
      <w:tr>
        <w:tc>
          <w:tcPr>
            <w:tcW w:type="dxa" w:w="3137"/>
            <w:tcW w:w="3137" w:type="dxa"/>
          </w:tcPr>
          <w:p>
            <w:pPr>
              <w:spacing w:after="40" w:line="264" w:lineRule="auto"/>
            </w:pPr>
            <w:r/>
            <w:r>
              <w:rPr>
                <w:rFonts w:ascii="Cambria" w:hAnsi="Cambria"/>
                <w:b w:val="0"/>
                <w:sz w:val="21"/>
              </w:rPr>
              <w:t>5</w:t>
            </w:r>
          </w:p>
        </w:tc>
        <w:tc>
          <w:tcPr>
            <w:tcW w:type="dxa" w:w="3137"/>
            <w:tcW w:w="3137" w:type="dxa"/>
          </w:tcPr>
          <w:p>
            <w:pPr>
              <w:spacing w:after="40" w:line="264" w:lineRule="auto"/>
              <w:jc w:val="center"/>
            </w:pPr>
            <w:r/>
            <w:r>
              <w:rPr>
                <w:rFonts w:ascii="Cambria" w:hAnsi="Cambria"/>
                <w:b w:val="0"/>
                <w:sz w:val="21"/>
              </w:rPr>
              <w:t>Prize/Award at college level activity</w:t>
            </w:r>
          </w:p>
        </w:tc>
        <w:tc>
          <w:tcPr>
            <w:tcW w:type="dxa" w:w="3137"/>
            <w:tcW w:w="3137" w:type="dxa"/>
          </w:tcPr>
          <w:p>
            <w:pPr>
              <w:spacing w:after="40" w:line="264" w:lineRule="auto"/>
              <w:jc w:val="center"/>
            </w:pPr>
            <w:r/>
            <w:r>
              <w:rPr>
                <w:rFonts w:ascii="Cambria" w:hAnsi="Cambria"/>
                <w:b w:val="0"/>
                <w:sz w:val="21"/>
              </w:rPr>
              <w:t>3</w:t>
            </w:r>
          </w:p>
        </w:tc>
      </w:tr>
      <w:tr>
        <w:tc>
          <w:tcPr>
            <w:tcW w:type="dxa" w:w="3137"/>
            <w:tcW w:w="3137" w:type="dxa"/>
            <w:shd w:val="clear" w:color="auto" w:fill="E8EEF4"/>
          </w:tcPr>
          <w:p>
            <w:pPr>
              <w:spacing w:after="40" w:line="264" w:lineRule="auto"/>
            </w:pPr>
            <w:r/>
            <w:r>
              <w:rPr>
                <w:rFonts w:ascii="Cambria" w:hAnsi="Cambria"/>
                <w:b w:val="0"/>
                <w:sz w:val="21"/>
              </w:rPr>
              <w:t>6</w:t>
            </w:r>
          </w:p>
        </w:tc>
        <w:tc>
          <w:tcPr>
            <w:tcW w:type="dxa" w:w="3137"/>
            <w:tcW w:w="3137" w:type="dxa"/>
            <w:shd w:val="clear" w:color="auto" w:fill="E8EEF4"/>
          </w:tcPr>
          <w:p>
            <w:pPr>
              <w:spacing w:after="40" w:line="264" w:lineRule="auto"/>
              <w:jc w:val="center"/>
            </w:pPr>
            <w:r/>
            <w:r>
              <w:rPr>
                <w:rFonts w:ascii="Cambria" w:hAnsi="Cambria"/>
                <w:b w:val="0"/>
                <w:sz w:val="21"/>
              </w:rPr>
              <w:t>Prize/Award at university/district level activity</w:t>
            </w:r>
          </w:p>
        </w:tc>
        <w:tc>
          <w:tcPr>
            <w:tcW w:type="dxa" w:w="3137"/>
            <w:tcW w:w="3137" w:type="dxa"/>
            <w:shd w:val="clear" w:color="auto" w:fill="E8EEF4"/>
          </w:tcPr>
          <w:p>
            <w:pPr>
              <w:spacing w:after="40" w:line="264" w:lineRule="auto"/>
              <w:jc w:val="center"/>
            </w:pPr>
            <w:r/>
            <w:r>
              <w:rPr>
                <w:rFonts w:ascii="Cambria" w:hAnsi="Cambria"/>
                <w:b w:val="0"/>
                <w:sz w:val="21"/>
              </w:rPr>
              <w:t>10</w:t>
            </w:r>
          </w:p>
        </w:tc>
      </w:tr>
      <w:tr>
        <w:tc>
          <w:tcPr>
            <w:tcW w:type="dxa" w:w="3137"/>
            <w:tcW w:w="3137" w:type="dxa"/>
          </w:tcPr>
          <w:p>
            <w:pPr>
              <w:spacing w:after="40" w:line="264" w:lineRule="auto"/>
            </w:pPr>
            <w:r/>
            <w:r>
              <w:rPr>
                <w:rFonts w:ascii="Cambria" w:hAnsi="Cambria"/>
                <w:b w:val="0"/>
                <w:sz w:val="21"/>
              </w:rPr>
              <w:t>7</w:t>
            </w:r>
          </w:p>
        </w:tc>
        <w:tc>
          <w:tcPr>
            <w:tcW w:type="dxa" w:w="3137"/>
            <w:tcW w:w="3137" w:type="dxa"/>
          </w:tcPr>
          <w:p>
            <w:pPr>
              <w:spacing w:after="40" w:line="264" w:lineRule="auto"/>
              <w:jc w:val="center"/>
            </w:pPr>
            <w:r/>
            <w:r>
              <w:rPr>
                <w:rFonts w:ascii="Cambria" w:hAnsi="Cambria"/>
                <w:b w:val="0"/>
                <w:sz w:val="21"/>
              </w:rPr>
              <w:t>Prize/Award at National level activity</w:t>
            </w:r>
          </w:p>
        </w:tc>
        <w:tc>
          <w:tcPr>
            <w:tcW w:type="dxa" w:w="3137"/>
            <w:tcW w:w="3137" w:type="dxa"/>
          </w:tcPr>
          <w:p>
            <w:pPr>
              <w:spacing w:after="40" w:line="264" w:lineRule="auto"/>
              <w:jc w:val="center"/>
            </w:pPr>
            <w:r/>
            <w:r>
              <w:rPr>
                <w:rFonts w:ascii="Cambria" w:hAnsi="Cambria"/>
                <w:b w:val="0"/>
                <w:sz w:val="21"/>
              </w:rPr>
              <w:t>20</w:t>
            </w:r>
          </w:p>
        </w:tc>
      </w:tr>
    </w:tbl>
    <w:p>
      <w:pPr>
        <w:spacing w:before="280" w:after="160"/>
      </w:pPr>
      <w:r>
        <w:rPr>
          <w:rFonts w:ascii="Cambria" w:hAnsi="Cambria"/>
          <w:b/>
          <w:color w:val="1F3A5F"/>
          <w:sz w:val="29"/>
        </w:rPr>
        <w:t>Distribution and Weightage of marks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882"/>
            <w:shd w:val="clear" w:color="auto" w:fill="1F3A5F"/>
            <w:tcW w:w="1882" w:type="dxa"/>
          </w:tcPr>
          <w:p>
            <w:pPr>
              <w:spacing w:after="40" w:line="264" w:lineRule="auto"/>
              <w:jc w:val="center"/>
            </w:pPr>
            <w:r/>
            <w:r>
              <w:rPr>
                <w:rFonts w:ascii="Cambria" w:hAnsi="Cambria"/>
                <w:b/>
                <w:color w:val="FFFFFF"/>
                <w:sz w:val="21"/>
              </w:rPr>
              <w:t>Si. No</w:t>
            </w:r>
          </w:p>
        </w:tc>
        <w:tc>
          <w:tcPr>
            <w:tcW w:type="dxa" w:w="1882"/>
            <w:shd w:val="clear" w:color="auto" w:fill="1F3A5F"/>
            <w:tcW w:w="1882" w:type="dxa"/>
          </w:tcPr>
          <w:p>
            <w:pPr>
              <w:spacing w:after="40" w:line="264" w:lineRule="auto"/>
              <w:jc w:val="center"/>
            </w:pPr>
            <w:r/>
            <w:r>
              <w:rPr>
                <w:rFonts w:ascii="Cambria" w:hAnsi="Cambria"/>
                <w:b/>
                <w:color w:val="FFFFFF"/>
                <w:sz w:val="21"/>
              </w:rPr>
              <w:t>Components</w:t>
            </w:r>
          </w:p>
        </w:tc>
        <w:tc>
          <w:tcPr>
            <w:tcW w:type="dxa" w:w="1882"/>
            <w:shd w:val="clear" w:color="auto" w:fill="1F3A5F"/>
            <w:tcW w:w="1882" w:type="dxa"/>
          </w:tcPr>
          <w:p>
            <w:pPr>
              <w:spacing w:after="40" w:line="264" w:lineRule="auto"/>
              <w:jc w:val="center"/>
            </w:pPr>
            <w:r/>
            <w:r>
              <w:rPr>
                <w:rFonts w:ascii="Cambria" w:hAnsi="Cambria"/>
                <w:b/>
                <w:color w:val="FFFFFF"/>
                <w:sz w:val="21"/>
              </w:rPr>
              <w:t>CIE</w:t>
            </w:r>
          </w:p>
        </w:tc>
        <w:tc>
          <w:tcPr>
            <w:tcW w:type="dxa" w:w="1882"/>
            <w:shd w:val="clear" w:color="auto" w:fill="1F3A5F"/>
            <w:tcW w:w="1882" w:type="dxa"/>
          </w:tcPr>
          <w:p>
            <w:pPr>
              <w:spacing w:after="40" w:line="264" w:lineRule="auto"/>
              <w:jc w:val="center"/>
            </w:pPr>
            <w:r/>
            <w:r>
              <w:rPr>
                <w:rFonts w:ascii="Cambria" w:hAnsi="Cambria"/>
                <w:b/>
                <w:color w:val="FFFFFF"/>
                <w:sz w:val="21"/>
              </w:rPr>
              <w:t>SEE</w:t>
            </w:r>
          </w:p>
        </w:tc>
        <w:tc>
          <w:tcPr>
            <w:tcW w:type="dxa" w:w="1882"/>
            <w:shd w:val="clear" w:color="auto" w:fill="1F3A5F"/>
            <w:tcW w:w="1882" w:type="dxa"/>
          </w:tcPr>
          <w:p>
            <w:pPr>
              <w:spacing w:after="40" w:line="264" w:lineRule="auto"/>
              <w:jc w:val="center"/>
            </w:pPr>
            <w:r/>
            <w:r>
              <w:rPr>
                <w:rFonts w:ascii="Cambria" w:hAnsi="Cambria"/>
                <w:b/>
                <w:color w:val="FFFFFF"/>
                <w:sz w:val="21"/>
              </w:rPr>
              <w:t>Total</w:t>
            </w:r>
          </w:p>
        </w:tc>
      </w:tr>
      <w:tr>
        <w:tc>
          <w:tcPr>
            <w:tcW w:type="dxa" w:w="1882"/>
            <w:tcW w:w="1882" w:type="dxa"/>
          </w:tcPr>
          <w:p>
            <w:pPr>
              <w:spacing w:after="40" w:line="264" w:lineRule="auto"/>
            </w:pPr>
            <w:r/>
            <w:r>
              <w:rPr>
                <w:rFonts w:ascii="Cambria" w:hAnsi="Cambria"/>
                <w:b w:val="0"/>
                <w:sz w:val="21"/>
              </w:rPr>
              <w:t>1</w:t>
            </w:r>
          </w:p>
        </w:tc>
        <w:tc>
          <w:tcPr>
            <w:tcW w:type="dxa" w:w="1882"/>
            <w:tcW w:w="1882" w:type="dxa"/>
          </w:tcPr>
          <w:p>
            <w:pPr>
              <w:spacing w:after="40" w:line="264" w:lineRule="auto"/>
              <w:jc w:val="center"/>
            </w:pPr>
            <w:r/>
            <w:r>
              <w:rPr>
                <w:rFonts w:ascii="Cambria" w:hAnsi="Cambria"/>
                <w:b w:val="0"/>
                <w:sz w:val="21"/>
              </w:rPr>
              <w:t>Professional Society Activities</w:t>
            </w:r>
          </w:p>
        </w:tc>
        <w:tc>
          <w:tcPr>
            <w:tcW w:type="dxa" w:w="1882"/>
            <w:tcW w:w="1882" w:type="dxa"/>
          </w:tcPr>
          <w:p>
            <w:pPr>
              <w:spacing w:after="40" w:line="264" w:lineRule="auto"/>
              <w:jc w:val="center"/>
            </w:pPr>
            <w:r/>
            <w:r>
              <w:rPr>
                <w:rFonts w:ascii="Cambria" w:hAnsi="Cambria"/>
                <w:b w:val="0"/>
                <w:sz w:val="21"/>
              </w:rPr>
              <w:t>100</w:t>
            </w:r>
          </w:p>
        </w:tc>
        <w:tc>
          <w:tcPr>
            <w:tcW w:type="dxa" w:w="1882"/>
            <w:tcW w:w="1882" w:type="dxa"/>
          </w:tcPr>
          <w:p>
            <w:pPr>
              <w:spacing w:after="40" w:line="264" w:lineRule="auto"/>
              <w:jc w:val="center"/>
            </w:pPr>
            <w:r/>
            <w:r>
              <w:rPr>
                <w:rFonts w:ascii="Cambria" w:hAnsi="Cambria"/>
                <w:b w:val="0"/>
                <w:sz w:val="21"/>
              </w:rPr>
              <w:t>-</w:t>
            </w:r>
          </w:p>
        </w:tc>
        <w:tc>
          <w:tcPr>
            <w:tcW w:type="dxa" w:w="1882"/>
            <w:tcW w:w="1882" w:type="dxa"/>
          </w:tcPr>
          <w:p>
            <w:pPr>
              <w:spacing w:after="40" w:line="264" w:lineRule="auto"/>
              <w:jc w:val="center"/>
            </w:pPr>
            <w:r/>
            <w:r>
              <w:rPr>
                <w:rFonts w:ascii="Cambria" w:hAnsi="Cambria"/>
                <w:b w:val="0"/>
                <w:sz w:val="21"/>
              </w:rPr>
              <w:t>100</w:t>
            </w:r>
          </w:p>
        </w:tc>
      </w:tr>
    </w:tbl>
    <w:p>
      <w:pPr>
        <w:spacing w:after="120" w:before="0" w:line="276" w:lineRule="auto"/>
        <w:jc w:val="both"/>
      </w:pPr>
      <w:r>
        <w:rPr>
          <w:rFonts w:ascii="Cambria" w:hAnsi="Cambria"/>
          <w:sz w:val="22"/>
        </w:rPr>
        <w:t>A student is declared to have passed in Professional Society Activities if he / she secures 50% marks in CIE. The course is offered during any semester, it will appear in that semester's mark sheet.</w:t>
      </w:r>
    </w:p>
    <w:p>
      <w:r>
        <w:br w:type="page"/>
      </w:r>
    </w:p>
    <w:p>
      <w:pPr>
        <w:spacing w:before="360" w:after="200"/>
      </w:pPr>
      <w:r>
        <w:rPr>
          <w:rFonts w:ascii="Cambria" w:hAnsi="Cambria"/>
          <w:b/>
          <w:color w:val="1F3A5F"/>
          <w:sz w:val="36"/>
        </w:rPr>
        <w:t>37. NSS/Outreach activities/ Teach the Community/ Extension Activities</w:t>
      </w:r>
    </w:p>
    <w:p>
      <w:pPr>
        <w:spacing w:after="120" w:before="0" w:line="276" w:lineRule="auto"/>
        <w:jc w:val="both"/>
      </w:pPr>
      <w:r>
        <w:rPr>
          <w:rFonts w:ascii="Cambria" w:hAnsi="Cambria"/>
          <w:sz w:val="22"/>
        </w:rPr>
        <w:t>NSS volunteers generally work in villages, slums and voluntary agencies to complete 120 hours of regular activities during an academic year. As per the fundamental principles of National Service Scheme, a volunteer is expected to remain in constant touch with the community. Hence, it is of vital importance that a particular village/slum is selected for implementation of NSS programmes. As the NSS volunteer is to live with the members of the community during the 7 days Special Camping Programme and learn from their experience during his/her tenure in NSS, the village/slum should be carefully selected for adoption by NSS unit.</w:t>
      </w:r>
    </w:p>
    <w:p>
      <w:pPr>
        <w:spacing w:before="280" w:after="160"/>
      </w:pPr>
      <w:r>
        <w:rPr>
          <w:rFonts w:ascii="Cambria" w:hAnsi="Cambria"/>
          <w:b/>
          <w:color w:val="1F3A5F"/>
          <w:sz w:val="29"/>
        </w:rPr>
        <w:t>37.1. Adoption of Villages</w:t>
      </w:r>
    </w:p>
    <w:p>
      <w:pPr>
        <w:spacing w:line="276" w:lineRule="auto" w:after="80"/>
        <w:ind w:left="357" w:hanging="357"/>
      </w:pPr>
      <w:r>
        <w:rPr>
          <w:rFonts w:ascii="Cambria" w:hAnsi="Cambria"/>
          <w:b w:val="0"/>
          <w:sz w:val="22"/>
        </w:rPr>
        <w:t xml:space="preserve">1. </w:t>
      </w:r>
      <w:r>
        <w:rPr>
          <w:rFonts w:ascii="Cambria" w:hAnsi="Cambria"/>
          <w:sz w:val="22"/>
        </w:rPr>
        <w:t>Adoption of a village and area is a very meaningful programme in NSS. It is far better to concentrate attention on one village and take up the task for development perspective, than to fritter away energy in many locations involving too many activities which may not be completed at all or where the follow up action may not be possible. From this point of view, village adoption programme should ensure continuity of work vis-a-vis sustained action, evaluation and follow up work.</w:t>
      </w:r>
    </w:p>
    <w:p>
      <w:pPr>
        <w:spacing w:before="280" w:after="160"/>
      </w:pPr>
      <w:r>
        <w:rPr>
          <w:rFonts w:ascii="Cambria" w:hAnsi="Cambria"/>
          <w:b/>
          <w:color w:val="1F3A5F"/>
          <w:sz w:val="29"/>
        </w:rPr>
        <w:t>37.2. Contacting Village/Area Leaders</w:t>
      </w:r>
    </w:p>
    <w:p>
      <w:pPr>
        <w:spacing w:line="276" w:lineRule="auto" w:after="80"/>
        <w:ind w:left="357" w:hanging="357"/>
      </w:pPr>
      <w:r>
        <w:rPr>
          <w:rFonts w:ascii="Cambria" w:hAnsi="Cambria"/>
          <w:b w:val="0"/>
          <w:sz w:val="22"/>
        </w:rPr>
        <w:t xml:space="preserve">2. </w:t>
      </w:r>
      <w:r>
        <w:rPr>
          <w:rFonts w:ascii="Cambria" w:hAnsi="Cambria"/>
          <w:sz w:val="22"/>
        </w:rPr>
        <w:t>As a first step in this programme, it is necessary to establish contact with more than one village which would help to select a village where 'Leadership' is well established. In other words, selecting a village with proper leadership is very important as the sustained follow up action and evaluation is ensured in such places. To start with, the NSS unit can take the help of the Block Authorities, District Panchayat Officer, District Tribal Welfare Officer, District Medical Officer, Extension Officer of Agriculture, Irrigation and Education Departments for the selection of the village. It is to be noted that the selected villages should be within a short distance from the college so that constant contact can easily be made.</w:t>
      </w:r>
    </w:p>
    <w:p>
      <w:pPr>
        <w:spacing w:before="280" w:after="160"/>
      </w:pPr>
      <w:r>
        <w:rPr>
          <w:rFonts w:ascii="Cambria" w:hAnsi="Cambria"/>
          <w:b/>
          <w:color w:val="1F3A5F"/>
          <w:sz w:val="29"/>
        </w:rPr>
        <w:t>37.3. Survey of the Village/Area</w:t>
      </w:r>
    </w:p>
    <w:p>
      <w:pPr>
        <w:spacing w:line="276" w:lineRule="auto" w:after="80"/>
        <w:ind w:left="357" w:hanging="357"/>
      </w:pPr>
      <w:r>
        <w:rPr>
          <w:rFonts w:ascii="Cambria" w:hAnsi="Cambria"/>
          <w:b w:val="0"/>
          <w:sz w:val="22"/>
        </w:rPr>
        <w:t xml:space="preserve">3. </w:t>
      </w:r>
      <w:r>
        <w:rPr>
          <w:rFonts w:ascii="Cambria" w:hAnsi="Cambria"/>
          <w:sz w:val="22"/>
        </w:rPr>
        <w:t>Before drawing up the plan of action, it is absolutely necessary to conduct a comprehensive survey of few villages situated at a short distance from the college. The assistance from the teachers and students of agriculture, economics, commerce, geography, statistics, home science, social work, medicine, psychology and education etc. have to be sought for the purpose. Conducting socio-economic survey can be an interesting field activity which has direct bearing on the curriculum of economics, commerce, statistics, psychology, health education etc. The report of such a survey will provide up-to-date information about the problems and potentials of the village and help in programme planning for village development. The applied field work will help the students to increase their analytical ability and deepen their thinking. Further, this will help them to identify the problems which have been left unnoticed. The survey work can also be accomplished with the help of PRA exercises (Participatory Rural Appraisal)</w:t>
      </w:r>
    </w:p>
    <w:p>
      <w:pPr>
        <w:spacing w:before="280" w:after="160"/>
      </w:pPr>
      <w:r>
        <w:rPr>
          <w:rFonts w:ascii="Cambria" w:hAnsi="Cambria"/>
          <w:b/>
          <w:color w:val="1F3A5F"/>
          <w:sz w:val="29"/>
        </w:rPr>
        <w:t>37.4. Identification of Problem(s)</w:t>
      </w:r>
    </w:p>
    <w:p>
      <w:pPr>
        <w:spacing w:line="276" w:lineRule="auto" w:after="80"/>
        <w:ind w:left="357" w:hanging="357"/>
      </w:pPr>
      <w:r>
        <w:rPr>
          <w:rFonts w:ascii="Cambria" w:hAnsi="Cambria"/>
          <w:b w:val="0"/>
          <w:sz w:val="22"/>
        </w:rPr>
        <w:t xml:space="preserve">4. </w:t>
      </w:r>
      <w:r>
        <w:rPr>
          <w:rFonts w:ascii="Cambria" w:hAnsi="Cambria"/>
          <w:sz w:val="22"/>
        </w:rPr>
        <w:t>It is on the basis of this need assessment that projects/programmes are to be formulated. The programme officers should use their discretion and should identify the projects which can be completed by seeking assistance from the communities/other agencies.</w:t>
      </w:r>
    </w:p>
    <w:p>
      <w:pPr>
        <w:spacing w:line="276" w:lineRule="auto" w:after="80"/>
        <w:ind w:left="357" w:hanging="357"/>
      </w:pPr>
      <w:r>
        <w:rPr>
          <w:rFonts w:ascii="Cambria" w:hAnsi="Cambria"/>
          <w:b w:val="0"/>
          <w:sz w:val="22"/>
        </w:rPr>
        <w:t xml:space="preserve">5. </w:t>
      </w:r>
      <w:r>
        <w:rPr>
          <w:rFonts w:ascii="Cambria" w:hAnsi="Cambria"/>
          <w:sz w:val="22"/>
        </w:rPr>
        <w:t>The aim of adoption of village or area is to give new ideas of development to the villagers which would improve their living conditions. Once the trust of the communities is won, they start cooperating with the NSS volunteers and approach them for solution of their problems. One of the important services that can be rendered by NSS volunteers is disseminating information about the latest developments in agriculture, watershed management, wastelands development, non-conventional energy, low cost housing, sanitation, nutrition and personal hygiene, schemes for skill development, income generation, government schemes such as Swachch Bharat, Ayushman Bharat, Accessible India, Digital India, Beti Bachao and Beti Padhao, Environment and Energy Conservation and Education, legal aid, consumer protection and allied field.</w:t>
      </w:r>
    </w:p>
    <w:p>
      <w:pPr>
        <w:spacing w:line="276" w:lineRule="auto" w:after="80"/>
        <w:ind w:left="357" w:hanging="357"/>
      </w:pPr>
      <w:r>
        <w:rPr>
          <w:rFonts w:ascii="Cambria" w:hAnsi="Cambria"/>
          <w:b w:val="0"/>
          <w:sz w:val="22"/>
        </w:rPr>
        <w:t xml:space="preserve">6. </w:t>
      </w:r>
      <w:r>
        <w:rPr>
          <w:rFonts w:ascii="Cambria" w:hAnsi="Cambria"/>
          <w:sz w:val="22"/>
        </w:rPr>
        <w:t>The Programme Officers (PO) should motivate the communities to involve themselves with NSS for the community development work undertaken by the NSS unit. Further he or she will have to seek the help of various government departments and agencies for technical advice and financial assistance. Therefore, he/she must establish good rapport with the government officials and development agencies. For this, it is better if the administration is taken into confidence by prior consultations.</w:t>
      </w:r>
    </w:p>
    <w:p>
      <w:pPr>
        <w:spacing w:before="280" w:after="160"/>
      </w:pPr>
      <w:r>
        <w:rPr>
          <w:rFonts w:ascii="Cambria" w:hAnsi="Cambria"/>
          <w:b/>
          <w:color w:val="1F3A5F"/>
          <w:sz w:val="29"/>
        </w:rPr>
        <w:t>37.5. Completion of Projects</w:t>
      </w:r>
    </w:p>
    <w:p>
      <w:pPr>
        <w:spacing w:line="276" w:lineRule="auto" w:after="80"/>
        <w:ind w:left="357" w:hanging="357"/>
      </w:pPr>
      <w:r>
        <w:rPr>
          <w:rFonts w:ascii="Cambria" w:hAnsi="Cambria"/>
          <w:b w:val="0"/>
          <w:sz w:val="22"/>
        </w:rPr>
        <w:t xml:space="preserve">7. </w:t>
      </w:r>
      <w:r>
        <w:rPr>
          <w:rFonts w:ascii="Cambria" w:hAnsi="Cambria"/>
          <w:sz w:val="22"/>
        </w:rPr>
        <w:t>As already stated, the Programme Officer must select the projects very carefully as the image of NSS depends upon the successful completion of such projects. Successful completion of the projects can win appreciation and credit of the community'</w:t>
      </w:r>
    </w:p>
    <w:p>
      <w:pPr>
        <w:spacing w:before="280" w:after="160"/>
      </w:pPr>
      <w:r>
        <w:rPr>
          <w:rFonts w:ascii="Cambria" w:hAnsi="Cambria"/>
          <w:b/>
          <w:color w:val="1F3A5F"/>
          <w:sz w:val="29"/>
        </w:rPr>
        <w:t>37.6. Evaluation of Project</w:t>
      </w:r>
    </w:p>
    <w:p>
      <w:pPr>
        <w:spacing w:line="276" w:lineRule="auto" w:after="80"/>
        <w:ind w:left="357" w:hanging="357"/>
      </w:pPr>
      <w:r>
        <w:rPr>
          <w:rFonts w:ascii="Cambria" w:hAnsi="Cambria"/>
          <w:b w:val="0"/>
          <w:sz w:val="22"/>
        </w:rPr>
        <w:t xml:space="preserve">8. </w:t>
      </w:r>
      <w:r>
        <w:rPr>
          <w:rFonts w:ascii="Cambria" w:hAnsi="Cambria"/>
          <w:sz w:val="22"/>
        </w:rPr>
        <w:t>Every project should be evaluated after its completion by involving members of the community, Government officials and Panchayat officials. The NSS unit should learn from the lapses in the execution of the project and plan for the next project keeping in view the bottlenecks and constraints faced by them during the earlier project.</w:t>
      </w:r>
    </w:p>
    <w:p>
      <w:pPr>
        <w:spacing w:before="280" w:after="160"/>
      </w:pPr>
      <w:r>
        <w:rPr>
          <w:rFonts w:ascii="Cambria" w:hAnsi="Cambria"/>
          <w:b/>
          <w:color w:val="1F3A5F"/>
          <w:sz w:val="29"/>
        </w:rPr>
        <w:t>37.7. Adoption of Slums</w:t>
      </w:r>
    </w:p>
    <w:p>
      <w:pPr>
        <w:spacing w:after="120" w:before="0" w:line="276" w:lineRule="auto"/>
        <w:jc w:val="both"/>
      </w:pPr>
      <w:r>
        <w:rPr>
          <w:rFonts w:ascii="Cambria" w:hAnsi="Cambria"/>
          <w:sz w:val="22"/>
        </w:rPr>
        <w:t>Most of the colleges and universities are usually located in the urban areas. Due to long distance between the college campuses and the villages, the visits to the adopted villages by the NSS volunteers may become expensive and time consuming. In view of this, it is desirable to adopt slum especially by colleges located in urban areas.</w:t>
      </w:r>
    </w:p>
    <w:p>
      <w:pPr>
        <w:spacing w:before="280" w:after="160"/>
      </w:pPr>
      <w:r>
        <w:rPr>
          <w:rFonts w:ascii="Cambria" w:hAnsi="Cambria"/>
          <w:b/>
          <w:color w:val="1F3A5F"/>
          <w:sz w:val="29"/>
        </w:rPr>
        <w:t>37.8. Survey of the Slum</w:t>
      </w:r>
    </w:p>
    <w:p>
      <w:pPr>
        <w:spacing w:line="276" w:lineRule="auto" w:after="80"/>
        <w:ind w:left="357" w:hanging="357"/>
      </w:pPr>
      <w:r>
        <w:rPr>
          <w:rFonts w:ascii="Cambria" w:hAnsi="Cambria"/>
          <w:b w:val="0"/>
          <w:sz w:val="22"/>
        </w:rPr>
        <w:t xml:space="preserve">1. </w:t>
      </w:r>
      <w:r>
        <w:rPr>
          <w:rFonts w:ascii="Cambria" w:hAnsi="Cambria"/>
          <w:sz w:val="22"/>
        </w:rPr>
        <w:t>For adoption of a slum, there should be composite survey team consisting of students drawn from faculties like, Arts, Science, Engineering, Medicine, Home Science and Social Work etc. The selected areas should be compact and should be easily accessible for students. Areas with acute political conflicts may be avoided.</w:t>
      </w:r>
    </w:p>
    <w:p>
      <w:pPr>
        <w:spacing w:line="276" w:lineRule="auto" w:after="80"/>
        <w:ind w:left="357" w:hanging="357"/>
      </w:pPr>
      <w:r>
        <w:rPr>
          <w:rFonts w:ascii="Cambria" w:hAnsi="Cambria"/>
          <w:b w:val="0"/>
          <w:sz w:val="22"/>
        </w:rPr>
        <w:t xml:space="preserve">2. </w:t>
      </w:r>
      <w:r>
        <w:rPr>
          <w:rFonts w:ascii="Cambria" w:hAnsi="Cambria"/>
          <w:sz w:val="22"/>
        </w:rPr>
        <w:t>The issues pertaining to the identification of problems, project planning, interaction and coordination with the various departmental agencies, execution and completion of projects shall be undertaken on the same basis/lines as discussed earlier in the part 'Adoption of Villages'. The progress of projects should also be reviewed frequently.</w:t>
      </w:r>
    </w:p>
    <w:p>
      <w:pPr>
        <w:spacing w:before="280" w:after="160"/>
      </w:pPr>
      <w:r>
        <w:rPr>
          <w:rFonts w:ascii="Cambria" w:hAnsi="Cambria"/>
          <w:b/>
          <w:color w:val="1F3A5F"/>
          <w:sz w:val="29"/>
        </w:rPr>
        <w:t>37.9. Services in Slums</w:t>
      </w:r>
    </w:p>
    <w:p>
      <w:pPr>
        <w:spacing w:line="276" w:lineRule="auto" w:after="80"/>
        <w:ind w:left="357" w:hanging="357"/>
      </w:pPr>
      <w:r>
        <w:rPr>
          <w:rFonts w:ascii="Cambria" w:hAnsi="Cambria"/>
          <w:b w:val="0"/>
          <w:sz w:val="22"/>
        </w:rPr>
        <w:t xml:space="preserve">3. </w:t>
      </w:r>
      <w:r>
        <w:rPr>
          <w:rFonts w:ascii="Cambria" w:hAnsi="Cambria"/>
          <w:sz w:val="22"/>
        </w:rPr>
        <w:t>The slum, tenements, Jhuggis and Jhoupris can be adopted by the NSS units with the aim of slum improvement. Under this, activities like providing water, water logging, sanitation, electricity, drainage, health and welfare services, life and living conditions, can be undertaken.</w:t>
      </w:r>
    </w:p>
    <w:p>
      <w:pPr>
        <w:spacing w:before="280" w:after="160"/>
      </w:pPr>
      <w:r>
        <w:rPr>
          <w:rFonts w:ascii="Cambria" w:hAnsi="Cambria"/>
          <w:b/>
          <w:color w:val="1F3A5F"/>
          <w:sz w:val="29"/>
        </w:rPr>
        <w:t>37.10. NSS volunteers for Slum Work</w:t>
      </w:r>
    </w:p>
    <w:p>
      <w:pPr>
        <w:spacing w:line="276" w:lineRule="auto" w:after="80"/>
        <w:ind w:left="357" w:hanging="357"/>
      </w:pPr>
      <w:r>
        <w:rPr>
          <w:rFonts w:ascii="Cambria" w:hAnsi="Cambria"/>
          <w:b w:val="0"/>
          <w:sz w:val="22"/>
        </w:rPr>
        <w:t xml:space="preserve">4. </w:t>
      </w:r>
      <w:r>
        <w:rPr>
          <w:rFonts w:ascii="Cambria" w:hAnsi="Cambria"/>
          <w:sz w:val="22"/>
        </w:rPr>
        <w:t>Taking into account the living conditions &amp; status of slum dwellers of the slums, only highly motivated, adaptable, mature and skilled students should be selected for slum development.</w:t>
      </w:r>
    </w:p>
    <w:p>
      <w:pPr>
        <w:spacing w:line="276" w:lineRule="auto" w:after="80"/>
        <w:ind w:left="357" w:hanging="357"/>
      </w:pPr>
      <w:r>
        <w:rPr>
          <w:rFonts w:ascii="Cambria" w:hAnsi="Cambria"/>
          <w:b w:val="0"/>
          <w:sz w:val="22"/>
        </w:rPr>
        <w:t xml:space="preserve">5. </w:t>
      </w:r>
      <w:r>
        <w:rPr>
          <w:rFonts w:ascii="Cambria" w:hAnsi="Cambria"/>
          <w:sz w:val="22"/>
        </w:rPr>
        <w:t>Following are the tasks which the students can undertake in slum areas:</w:t>
      </w:r>
    </w:p>
    <w:p>
      <w:pPr>
        <w:spacing w:after="120" w:before="0" w:line="276" w:lineRule="auto"/>
        <w:jc w:val="both"/>
      </w:pPr>
      <w:r>
        <w:rPr>
          <w:rFonts w:ascii="Cambria" w:hAnsi="Cambria"/>
          <w:sz w:val="22"/>
        </w:rPr>
        <w:t>(a) As Community Investigators: They can prepare brief community profile on various slums in the city or town covering different amenities, services, and living conditions etc.</w:t>
      </w:r>
    </w:p>
    <w:p>
      <w:pPr>
        <w:spacing w:after="120" w:before="0" w:line="276" w:lineRule="auto"/>
        <w:jc w:val="both"/>
      </w:pPr>
      <w:r>
        <w:rPr>
          <w:rFonts w:ascii="Cambria" w:hAnsi="Cambria"/>
          <w:sz w:val="22"/>
        </w:rPr>
        <w:t>(b) As Community Workers: They can identify local leaders and in cooperation with them discuss local problems on which cooperative action can be initiated.</w:t>
      </w:r>
    </w:p>
    <w:p>
      <w:pPr>
        <w:spacing w:after="120" w:before="0" w:line="276" w:lineRule="auto"/>
        <w:jc w:val="both"/>
      </w:pPr>
      <w:r>
        <w:rPr>
          <w:rFonts w:ascii="Cambria" w:hAnsi="Cambria"/>
          <w:sz w:val="22"/>
        </w:rPr>
        <w:t>(c) As Programme Aides: Students can help the local communities' in launching a number of programmes like setting up a free milk distribution centre, sanitation drive, recreation, adult lad primary education, health projects like immunization. first aid centre, child care, nutrition classes, and free legal aid centres etc. They can also help in forming youth clubs, children's groups, mahila mandals etc.</w:t>
      </w:r>
    </w:p>
    <w:p>
      <w:pPr>
        <w:spacing w:after="120" w:before="0" w:line="276" w:lineRule="auto"/>
        <w:jc w:val="both"/>
      </w:pPr>
      <w:r>
        <w:rPr>
          <w:rFonts w:ascii="Cambria" w:hAnsi="Cambria"/>
          <w:sz w:val="22"/>
        </w:rPr>
        <w:t>(d) As Community Organizers: NSS students, after establishing rapport with the slum dwellers, can form community association to tackle local problems on a group basis with reliance on local resources, self-help and mutual aid and with some minimum external assistance.</w:t>
      </w:r>
    </w:p>
    <w:p>
      <w:pPr>
        <w:spacing w:before="280" w:after="160"/>
      </w:pPr>
      <w:r>
        <w:rPr>
          <w:rFonts w:ascii="Cambria" w:hAnsi="Cambria"/>
          <w:b/>
          <w:color w:val="1F3A5F"/>
          <w:sz w:val="29"/>
        </w:rPr>
        <w:t>37.11. Some suggestions for Selection of slums</w:t>
      </w:r>
    </w:p>
    <w:p>
      <w:pPr>
        <w:spacing w:after="120" w:before="0" w:line="276" w:lineRule="auto"/>
        <w:jc w:val="both"/>
      </w:pPr>
      <w:r>
        <w:rPr>
          <w:rFonts w:ascii="Cambria" w:hAnsi="Cambria"/>
          <w:sz w:val="22"/>
        </w:rPr>
        <w:t>(i) There should be a socio-economic survey of the slum by a team of volunteers drawn from different faculties;</w:t>
      </w:r>
    </w:p>
    <w:p>
      <w:pPr>
        <w:spacing w:after="120" w:before="0" w:line="276" w:lineRule="auto"/>
        <w:jc w:val="both"/>
      </w:pPr>
      <w:r>
        <w:rPr>
          <w:rFonts w:ascii="Cambria" w:hAnsi="Cambria"/>
          <w:sz w:val="22"/>
        </w:rPr>
        <w:t>(ii) The selected area should be compact. There should not be more than 300 residents in an adopted slum;</w:t>
      </w:r>
    </w:p>
    <w:p>
      <w:pPr>
        <w:spacing w:after="120" w:before="0" w:line="276" w:lineRule="auto"/>
        <w:jc w:val="both"/>
      </w:pPr>
      <w:r>
        <w:rPr>
          <w:rFonts w:ascii="Cambria" w:hAnsi="Cambria"/>
          <w:sz w:val="22"/>
        </w:rPr>
        <w:t>(iii) The community people should be receptive to the ideas of improving their living standard. They should also be ready to coordinate and involve in the projects undertaken by the NSS for their upliftment;</w:t>
      </w:r>
    </w:p>
    <w:p>
      <w:pPr>
        <w:spacing w:after="120" w:before="0" w:line="276" w:lineRule="auto"/>
        <w:jc w:val="both"/>
      </w:pPr>
      <w:r>
        <w:rPr>
          <w:rFonts w:ascii="Cambria" w:hAnsi="Cambria"/>
          <w:sz w:val="22"/>
        </w:rPr>
        <w:t>(iv) The areas where political conflicts are likely to arise should be avoided by the NSS units;</w:t>
      </w:r>
    </w:p>
    <w:p>
      <w:pPr>
        <w:spacing w:after="120" w:before="0" w:line="276" w:lineRule="auto"/>
        <w:jc w:val="both"/>
      </w:pPr>
      <w:r>
        <w:rPr>
          <w:rFonts w:ascii="Cambria" w:hAnsi="Cambria"/>
          <w:sz w:val="22"/>
        </w:rPr>
        <w:t>(v) The area should be easily accessible to the NSS volunteers to undertake frequent visits to slums;</w:t>
      </w:r>
    </w:p>
    <w:p>
      <w:pPr>
        <w:spacing w:after="120" w:before="0" w:line="276" w:lineRule="auto"/>
        <w:jc w:val="both"/>
      </w:pPr>
      <w:r>
        <w:rPr>
          <w:rFonts w:ascii="Cambria" w:hAnsi="Cambria"/>
          <w:sz w:val="22"/>
        </w:rPr>
        <w:t>(vi) The working in the slum needs commitment and hard work. Only sensitive and highly motivated NSS volunteers can find easy to serve in slum areas.</w:t>
      </w:r>
    </w:p>
    <w:p>
      <w:pPr>
        <w:spacing w:before="280" w:after="160"/>
      </w:pPr>
      <w:r>
        <w:rPr>
          <w:rFonts w:ascii="Cambria" w:hAnsi="Cambria"/>
          <w:b/>
          <w:color w:val="1F3A5F"/>
          <w:sz w:val="29"/>
        </w:rPr>
        <w:t>37.12. Coordination with Voluntary Organizations</w:t>
      </w:r>
    </w:p>
    <w:p>
      <w:pPr>
        <w:spacing w:after="120" w:before="0" w:line="276" w:lineRule="auto"/>
        <w:jc w:val="both"/>
      </w:pPr>
      <w:r>
        <w:rPr>
          <w:rFonts w:ascii="Cambria" w:hAnsi="Cambria"/>
          <w:sz w:val="22"/>
        </w:rPr>
        <w:t>It may be noted that the NSS unit has no financial resource to implement any programme in the adopted villages or slum on its own. Therefore, a successful unit has to closely coordinate with the government agencies and voluntary organisations working in this field.</w:t>
      </w:r>
    </w:p>
    <w:p>
      <w:pPr>
        <w:spacing w:line="276" w:lineRule="auto" w:after="80"/>
        <w:ind w:left="357" w:hanging="357"/>
      </w:pPr>
      <w:r>
        <w:rPr>
          <w:rFonts w:ascii="Cambria" w:hAnsi="Cambria"/>
          <w:b w:val="0"/>
          <w:sz w:val="22"/>
        </w:rPr>
        <w:t xml:space="preserve">1. </w:t>
      </w:r>
      <w:r>
        <w:rPr>
          <w:rFonts w:ascii="Cambria" w:hAnsi="Cambria"/>
          <w:sz w:val="22"/>
        </w:rPr>
        <w:t>After identification of the needs of the community and the selection of projects, the programme officer should look for the Government agency or a voluntary organisation who can assist in the completion of a particular project. The different departments of the Government like forest, agriculture, adult education, health, child and family welfare, can render very useful assistance to the project pertaining to community work. Voluntary organisations can also help in forming public opinion in favour of NSS projects. Adult education samitis, Nasha Bandi Boards, Yuva Mandals and Mahila Mandals can provide additional assistance to the NSS units. Similarly voluntary land statutory welfare agencies such as Community Centres, Residential Institutions for children/women, the Aged and Institutions for physically handicapped and disabled can provide a wide scope of the choice of service to the NSS volunteers. NSS volunteers can be placed with these agencies considering the inherent aptitudes and inclinations of NSS volunteers. NSS volunteers must be told to develop a sense of belonging and respect for the people with whom they are working. Working in close collaboration with these agencies will help the NSS volunteers in understanding the problems of a vulnerable section of the society. The work opportunities in the welfare institutions may be enumerated as under</w:t>
      </w:r>
    </w:p>
    <w:p>
      <w:pPr>
        <w:spacing w:after="120" w:before="0" w:line="276" w:lineRule="auto"/>
        <w:jc w:val="both"/>
      </w:pPr>
      <w:r>
        <w:rPr>
          <w:rFonts w:ascii="Cambria" w:hAnsi="Cambria"/>
          <w:sz w:val="22"/>
        </w:rPr>
        <w:t>(i) Adoption of welfare institutions and helping the inmates and staff by arranging outings, fund collection drives, reading and writing letters for those who are unable to do so;</w:t>
      </w:r>
    </w:p>
    <w:p>
      <w:pPr>
        <w:spacing w:after="120" w:before="0" w:line="276" w:lineRule="auto"/>
        <w:jc w:val="both"/>
      </w:pPr>
      <w:r>
        <w:rPr>
          <w:rFonts w:ascii="Cambria" w:hAnsi="Cambria"/>
          <w:sz w:val="22"/>
        </w:rPr>
        <w:t>(ii) propagation of the message of Swachchta, Digital Literacy, renewable energy etc.</w:t>
      </w:r>
    </w:p>
    <w:p>
      <w:pPr>
        <w:spacing w:after="120" w:before="0" w:line="276" w:lineRule="auto"/>
        <w:jc w:val="both"/>
      </w:pPr>
      <w:r>
        <w:rPr>
          <w:rFonts w:ascii="Cambria" w:hAnsi="Cambria"/>
          <w:sz w:val="22"/>
        </w:rPr>
        <w:t>(iii) working for improvement of physical environment;</w:t>
      </w:r>
    </w:p>
    <w:p>
      <w:pPr>
        <w:spacing w:after="120" w:before="0" w:line="276" w:lineRule="auto"/>
        <w:jc w:val="both"/>
      </w:pPr>
      <w:r>
        <w:rPr>
          <w:rFonts w:ascii="Cambria" w:hAnsi="Cambria"/>
          <w:sz w:val="22"/>
        </w:rPr>
        <w:t>(iv) programme of non-formal education and general literacy classes;</w:t>
      </w:r>
    </w:p>
    <w:p>
      <w:pPr>
        <w:spacing w:after="120" w:before="0" w:line="276" w:lineRule="auto"/>
        <w:jc w:val="both"/>
      </w:pPr>
      <w:r>
        <w:rPr>
          <w:rFonts w:ascii="Cambria" w:hAnsi="Cambria"/>
          <w:sz w:val="22"/>
        </w:rPr>
        <w:t>(v) organisation of economic development activities;</w:t>
      </w:r>
    </w:p>
    <w:p>
      <w:pPr>
        <w:spacing w:after="120" w:before="0" w:line="276" w:lineRule="auto"/>
        <w:jc w:val="both"/>
      </w:pPr>
      <w:r>
        <w:rPr>
          <w:rFonts w:ascii="Cambria" w:hAnsi="Cambria"/>
          <w:sz w:val="22"/>
        </w:rPr>
        <w:t>(vi) establishment of hobby centres and</w:t>
      </w:r>
    </w:p>
    <w:p>
      <w:pPr>
        <w:spacing w:after="120" w:before="0" w:line="276" w:lineRule="auto"/>
        <w:jc w:val="both"/>
      </w:pPr>
      <w:r>
        <w:rPr>
          <w:rFonts w:ascii="Cambria" w:hAnsi="Cambria"/>
          <w:sz w:val="22"/>
        </w:rPr>
        <w:t>(vii) assisting in the rehabilitation work of the disabled, destitute etc.</w:t>
      </w:r>
    </w:p>
    <w:p>
      <w:pPr>
        <w:spacing w:after="120" w:before="0" w:line="276" w:lineRule="auto"/>
        <w:jc w:val="both"/>
      </w:pPr>
      <w:r>
        <w:rPr>
          <w:rFonts w:ascii="Cambria" w:hAnsi="Cambria"/>
          <w:sz w:val="22"/>
        </w:rPr>
        <w:t>In addition, NSS units and welfare agencies can take up joint community development projects and other programmes of community welfare land awareness depending on the local needs.</w:t>
      </w:r>
    </w:p>
    <w:p>
      <w:pPr>
        <w:spacing w:line="276" w:lineRule="auto" w:after="80"/>
        <w:ind w:left="357" w:hanging="357"/>
      </w:pPr>
      <w:r>
        <w:rPr>
          <w:rFonts w:ascii="Cambria" w:hAnsi="Cambria"/>
          <w:b w:val="0"/>
          <w:sz w:val="22"/>
        </w:rPr>
        <w:t xml:space="preserve">2. </w:t>
      </w:r>
      <w:r>
        <w:rPr>
          <w:rFonts w:ascii="Cambria" w:hAnsi="Cambria"/>
          <w:sz w:val="22"/>
        </w:rPr>
        <w:t>The NSS Programme Officers should plan activities in the adopted village or slum in such a way that the leisure time of the NSS volunteers can be utilized in the service of adopted village or slum. Week-end visits to the adopted areas provide suitable opportunities to live with the community and know their problems and make an earnest effort to do something for them. Similarly efforts should be made to follow up the work done in the areas earlier. Such sustained efforts will flower into friendship between the NSS unit and the community. These activities can be arranged through one day camps and frequent visits under regular activities.</w:t>
      </w:r>
    </w:p>
    <w:p>
      <w:pPr>
        <w:spacing w:before="280" w:after="160"/>
      </w:pPr>
      <w:r>
        <w:rPr>
          <w:rFonts w:ascii="Cambria" w:hAnsi="Cambria"/>
          <w:b/>
          <w:color w:val="1F3A5F"/>
          <w:sz w:val="29"/>
        </w:rPr>
        <w:t>37.13. Conducts of Extension Activities</w:t>
      </w:r>
    </w:p>
    <w:p>
      <w:pPr>
        <w:spacing w:before="240" w:after="120"/>
      </w:pPr>
      <w:r>
        <w:rPr>
          <w:rFonts w:ascii="Cambria" w:hAnsi="Cambria"/>
          <w:b/>
          <w:color w:val="1F3A5F"/>
          <w:sz w:val="25"/>
        </w:rPr>
        <w:t>Purpose of Activity</w:t>
      </w:r>
    </w:p>
    <w:p>
      <w:pPr>
        <w:spacing w:after="120" w:before="0" w:line="276" w:lineRule="auto"/>
        <w:jc w:val="both"/>
      </w:pPr>
      <w:r>
        <w:rPr>
          <w:rFonts w:ascii="Cambria" w:hAnsi="Cambria"/>
          <w:sz w:val="22"/>
        </w:rPr>
        <w:t>“Extension Activity” is one of the very important activities earmarked in the system which will enable the students, staff and faculty to become socially responsible citizens.</w:t>
      </w:r>
    </w:p>
    <w:p>
      <w:pPr>
        <w:spacing w:before="240" w:after="120"/>
      </w:pPr>
      <w:r>
        <w:rPr>
          <w:rFonts w:ascii="Cambria" w:hAnsi="Cambria"/>
          <w:b/>
          <w:color w:val="1F3A5F"/>
          <w:sz w:val="25"/>
        </w:rPr>
        <w:t>Strategic link of this activity to the Mission of the college</w:t>
      </w:r>
    </w:p>
    <w:p>
      <w:pPr>
        <w:spacing w:after="120" w:before="0" w:line="276" w:lineRule="auto"/>
        <w:jc w:val="both"/>
      </w:pPr>
      <w:r>
        <w:rPr>
          <w:rFonts w:ascii="Cambria" w:hAnsi="Cambria"/>
          <w:sz w:val="22"/>
        </w:rPr>
        <w:t>Our college mission statement has a component which addresses the aspect of making our students “Socially responsible citizens” with intrinsic values. Undertaking “Extension” activity provides strategic link directly to this.</w:t>
      </w:r>
    </w:p>
    <w:p>
      <w:pPr>
        <w:spacing w:before="240" w:after="120"/>
      </w:pPr>
      <w:r>
        <w:rPr>
          <w:rFonts w:ascii="Cambria" w:hAnsi="Cambria"/>
          <w:b/>
          <w:color w:val="1F3A5F"/>
          <w:sz w:val="25"/>
        </w:rPr>
        <w:t>Steps to be followed for implementing this activity</w:t>
      </w:r>
    </w:p>
    <w:p>
      <w:pPr>
        <w:spacing w:line="276" w:lineRule="auto" w:after="80"/>
        <w:ind w:left="357" w:hanging="357"/>
      </w:pPr>
      <w:r>
        <w:rPr>
          <w:rFonts w:ascii="Cambria" w:hAnsi="Cambria"/>
          <w:b w:val="0"/>
          <w:sz w:val="22"/>
        </w:rPr>
        <w:t xml:space="preserve">1. </w:t>
      </w:r>
      <w:r>
        <w:rPr>
          <w:rFonts w:ascii="Cambria" w:hAnsi="Cambria"/>
          <w:sz w:val="22"/>
        </w:rPr>
        <w:t>There are 3 subdivisions at the central level</w:t>
      </w:r>
    </w:p>
    <w:p>
      <w:pPr>
        <w:spacing w:after="120" w:before="0" w:line="276" w:lineRule="auto"/>
        <w:jc w:val="both"/>
      </w:pPr>
      <w:r>
        <w:rPr>
          <w:rFonts w:ascii="Cambria" w:hAnsi="Cambria"/>
          <w:sz w:val="22"/>
        </w:rPr>
        <w:t>a). NSS division</w:t>
      </w:r>
    </w:p>
    <w:p>
      <w:pPr>
        <w:spacing w:after="120" w:before="0" w:line="276" w:lineRule="auto"/>
        <w:jc w:val="both"/>
      </w:pPr>
      <w:r>
        <w:rPr>
          <w:rFonts w:ascii="Cambria" w:hAnsi="Cambria"/>
          <w:sz w:val="22"/>
        </w:rPr>
        <w:t>b). YRC division (Youth Red Cross) and</w:t>
      </w:r>
    </w:p>
    <w:p>
      <w:pPr>
        <w:spacing w:after="120" w:before="0" w:line="276" w:lineRule="auto"/>
        <w:jc w:val="both"/>
      </w:pPr>
      <w:r>
        <w:rPr>
          <w:rFonts w:ascii="Cambria" w:hAnsi="Cambria"/>
          <w:sz w:val="22"/>
        </w:rPr>
        <w:t>c). CEA (Center for Extension Activities)</w:t>
      </w:r>
    </w:p>
    <w:p>
      <w:pPr>
        <w:spacing w:after="120" w:before="0" w:line="276" w:lineRule="auto"/>
        <w:jc w:val="both"/>
      </w:pPr>
      <w:r>
        <w:rPr>
          <w:rFonts w:ascii="Cambria" w:hAnsi="Cambria"/>
          <w:sz w:val="22"/>
        </w:rPr>
        <w:t>very shortly NCC wing also will be established.</w:t>
      </w:r>
    </w:p>
    <w:p>
      <w:pPr>
        <w:spacing w:line="276" w:lineRule="auto" w:after="80"/>
        <w:ind w:left="357" w:hanging="357"/>
      </w:pPr>
      <w:r>
        <w:rPr>
          <w:rFonts w:ascii="Cambria" w:hAnsi="Cambria"/>
          <w:b w:val="0"/>
          <w:sz w:val="22"/>
        </w:rPr>
        <w:t xml:space="preserve">2. </w:t>
      </w:r>
      <w:r>
        <w:rPr>
          <w:rFonts w:ascii="Cambria" w:hAnsi="Cambria"/>
          <w:sz w:val="22"/>
        </w:rPr>
        <w:t>Every student of the department shall register for “Extension Activities” by enrolling his/her name in any one of the above wings. A nominal registration fee of Rs.50 will be collected through the process of registration. (In-charge, CEA will ensure the completion of this process).</w:t>
      </w:r>
    </w:p>
    <w:p>
      <w:pPr>
        <w:spacing w:after="120" w:before="0" w:line="276" w:lineRule="auto"/>
        <w:jc w:val="both"/>
      </w:pPr>
      <w:r>
        <w:rPr>
          <w:rFonts w:ascii="Cambria" w:hAnsi="Cambria"/>
          <w:sz w:val="22"/>
        </w:rPr>
        <w:t>Student will be given a badge, a handbook and a cap/scoff after completion of registration.</w:t>
      </w:r>
    </w:p>
    <w:p>
      <w:pPr>
        <w:spacing w:line="276" w:lineRule="auto" w:after="80"/>
        <w:ind w:left="357" w:hanging="357"/>
      </w:pPr>
      <w:r>
        <w:rPr>
          <w:rFonts w:ascii="Cambria" w:hAnsi="Cambria"/>
          <w:b w:val="0"/>
          <w:sz w:val="22"/>
        </w:rPr>
        <w:t xml:space="preserve">3. </w:t>
      </w:r>
      <w:r>
        <w:rPr>
          <w:rFonts w:ascii="Cambria" w:hAnsi="Cambria"/>
          <w:sz w:val="22"/>
        </w:rPr>
        <w:t>At the central level</w:t>
      </w:r>
    </w:p>
    <w:p>
      <w:pPr>
        <w:spacing w:after="120" w:before="0" w:line="276" w:lineRule="auto"/>
        <w:jc w:val="both"/>
      </w:pPr>
      <w:r>
        <w:rPr>
          <w:rFonts w:ascii="Cambria" w:hAnsi="Cambria"/>
          <w:sz w:val="22"/>
        </w:rPr>
        <w:t>CEA will organize activities periodically mapped to a). NSS activities b). YRC activities and c). CEA- central level activities and the information about this comes to departments in the form of circular from the principal.</w:t>
      </w:r>
    </w:p>
    <w:p>
      <w:pPr>
        <w:spacing w:after="120" w:before="0" w:line="276" w:lineRule="auto"/>
        <w:jc w:val="both"/>
      </w:pPr>
      <w:r>
        <w:rPr>
          <w:rFonts w:ascii="Cambria" w:hAnsi="Cambria"/>
          <w:sz w:val="22"/>
        </w:rPr>
        <w:t>The faculty In-charge (Extension Activities) of the department shall encourage the registered students for that wing to participate in the event planned by the central wing.</w:t>
      </w:r>
    </w:p>
    <w:p>
      <w:pPr>
        <w:spacing w:line="276" w:lineRule="auto" w:after="80"/>
        <w:ind w:left="357" w:hanging="357"/>
      </w:pPr>
      <w:r>
        <w:rPr>
          <w:rFonts w:ascii="Cambria" w:hAnsi="Cambria"/>
          <w:b w:val="0"/>
          <w:sz w:val="22"/>
        </w:rPr>
        <w:t xml:space="preserve">4. </w:t>
      </w:r>
      <w:r>
        <w:rPr>
          <w:rFonts w:ascii="Cambria" w:hAnsi="Cambria"/>
          <w:sz w:val="22"/>
        </w:rPr>
        <w:t>After participating in the activity, student will make entries about the participation in the handbook provided at the time of registration. The concerned faculty incharge will sign in the handbook and it becomes a record for assessing the number of hours of extension work completed by the student.</w:t>
      </w:r>
    </w:p>
    <w:p>
      <w:pPr>
        <w:spacing w:line="276" w:lineRule="auto" w:after="80"/>
        <w:ind w:left="357" w:hanging="357"/>
      </w:pPr>
      <w:r>
        <w:rPr>
          <w:rFonts w:ascii="Cambria" w:hAnsi="Cambria"/>
          <w:b w:val="0"/>
          <w:sz w:val="22"/>
        </w:rPr>
        <w:t xml:space="preserve">5. </w:t>
      </w:r>
      <w:r>
        <w:rPr>
          <w:rFonts w:ascii="Cambria" w:hAnsi="Cambria"/>
          <w:sz w:val="22"/>
        </w:rPr>
        <w:t>At the department level</w:t>
      </w:r>
    </w:p>
    <w:p>
      <w:pPr>
        <w:spacing w:after="120" w:before="0" w:line="276" w:lineRule="auto"/>
        <w:jc w:val="both"/>
      </w:pPr>
      <w:r>
        <w:rPr>
          <w:rFonts w:ascii="Cambria" w:hAnsi="Cambria"/>
          <w:sz w:val="22"/>
        </w:rPr>
        <w:t>In addition to the central level activities which will be planned by one of the wings of central level, every department shall organize 3 events per month exclusively w.r.t "Technical related department specific extension activities".</w:t>
      </w:r>
    </w:p>
    <w:p>
      <w:pPr>
        <w:spacing w:after="120" w:before="0" w:line="276" w:lineRule="auto"/>
        <w:jc w:val="both"/>
      </w:pPr>
      <w:r>
        <w:rPr>
          <w:rFonts w:ascii="Cambria" w:hAnsi="Cambria"/>
          <w:sz w:val="22"/>
        </w:rPr>
        <w:t>This activity will be organized by the department on the day for which it is off for the students.</w:t>
      </w:r>
    </w:p>
    <w:p>
      <w:pPr>
        <w:spacing w:line="276" w:lineRule="auto" w:after="80"/>
        <w:ind w:left="357" w:hanging="357"/>
      </w:pPr>
      <w:r>
        <w:rPr>
          <w:rFonts w:ascii="Cambria" w:hAnsi="Cambria"/>
          <w:sz w:val="22"/>
        </w:rPr>
        <w:t xml:space="preserve">• </w:t>
      </w:r>
      <w:r>
        <w:rPr>
          <w:rFonts w:ascii="Cambria" w:hAnsi="Cambria"/>
          <w:sz w:val="22"/>
        </w:rPr>
        <w:t>CE, EEE -------- Tuesday</w:t>
      </w:r>
    </w:p>
    <w:p>
      <w:pPr>
        <w:spacing w:line="276" w:lineRule="auto" w:after="80"/>
        <w:ind w:left="357" w:hanging="357"/>
      </w:pPr>
      <w:r>
        <w:rPr>
          <w:rFonts w:ascii="Cambria" w:hAnsi="Cambria"/>
          <w:sz w:val="22"/>
        </w:rPr>
        <w:t xml:space="preserve">• </w:t>
      </w:r>
      <w:r>
        <w:rPr>
          <w:rFonts w:ascii="Cambria" w:hAnsi="Cambria"/>
          <w:sz w:val="22"/>
        </w:rPr>
        <w:t>ME ---------- Wednesday</w:t>
      </w:r>
    </w:p>
    <w:p>
      <w:pPr>
        <w:spacing w:line="276" w:lineRule="auto" w:after="80"/>
        <w:ind w:left="357" w:hanging="357"/>
      </w:pPr>
      <w:r>
        <w:rPr>
          <w:rFonts w:ascii="Cambria" w:hAnsi="Cambria"/>
          <w:sz w:val="22"/>
        </w:rPr>
        <w:t xml:space="preserve">• </w:t>
      </w:r>
      <w:r>
        <w:rPr>
          <w:rFonts w:ascii="Cambria" w:hAnsi="Cambria"/>
          <w:sz w:val="22"/>
        </w:rPr>
        <w:t>ECE ----------- Thursday</w:t>
      </w:r>
    </w:p>
    <w:p>
      <w:pPr>
        <w:spacing w:line="276" w:lineRule="auto" w:after="80"/>
        <w:ind w:left="357" w:hanging="357"/>
      </w:pPr>
      <w:r>
        <w:rPr>
          <w:rFonts w:ascii="Cambria" w:hAnsi="Cambria"/>
          <w:sz w:val="22"/>
        </w:rPr>
        <w:t xml:space="preserve">• </w:t>
      </w:r>
      <w:r>
        <w:rPr>
          <w:rFonts w:ascii="Cambria" w:hAnsi="Cambria"/>
          <w:sz w:val="22"/>
        </w:rPr>
        <w:t>CSE ----------- Friday</w:t>
      </w:r>
    </w:p>
    <w:p>
      <w:pPr>
        <w:spacing w:after="120" w:before="0" w:line="276" w:lineRule="auto"/>
        <w:jc w:val="both"/>
      </w:pPr>
      <w:r>
        <w:rPr>
          <w:rFonts w:ascii="Cambria" w:hAnsi="Cambria"/>
          <w:sz w:val="22"/>
        </w:rPr>
        <w:t>a) Specific Villages are earmarked to the departments for undertaking the activity. (In-charge, CEA will send the details to the departments)</w:t>
      </w:r>
    </w:p>
    <w:p>
      <w:pPr>
        <w:spacing w:after="120" w:before="0" w:line="276" w:lineRule="auto"/>
        <w:jc w:val="both"/>
      </w:pPr>
      <w:r>
        <w:rPr>
          <w:rFonts w:ascii="Cambria" w:hAnsi="Cambria"/>
          <w:sz w:val="22"/>
        </w:rPr>
        <w:t>b) There shall be a department level “Extension activities committee” in the department in which few students are members. A faculty member shall be given the responsibility of monitoring this committee’s outcomes.</w:t>
      </w:r>
    </w:p>
    <w:p>
      <w:pPr>
        <w:spacing w:after="120" w:before="0" w:line="276" w:lineRule="auto"/>
        <w:jc w:val="both"/>
      </w:pPr>
      <w:r>
        <w:rPr>
          <w:rFonts w:ascii="Cambria" w:hAnsi="Cambria"/>
          <w:sz w:val="22"/>
        </w:rPr>
        <w:t>c) This committee on weekly basis discuss and propose the “technical activity” to be implemented as a part of the “technical extension activity” of the department in the coming week.</w:t>
      </w:r>
    </w:p>
    <w:p>
      <w:pPr>
        <w:spacing w:after="120" w:before="0" w:line="276" w:lineRule="auto"/>
        <w:jc w:val="both"/>
      </w:pPr>
      <w:r>
        <w:rPr>
          <w:rFonts w:ascii="Cambria" w:hAnsi="Cambria"/>
          <w:sz w:val="22"/>
        </w:rPr>
        <w:t>d) The faculty in-charge in consultation with the HoD finalises the proposed event with modifications as per the need and sends the circular to all the faculty and students through mail indicating the details about the activity.</w:t>
      </w:r>
    </w:p>
    <w:p>
      <w:pPr>
        <w:spacing w:after="120" w:before="0" w:line="276" w:lineRule="auto"/>
        <w:jc w:val="both"/>
      </w:pPr>
      <w:r>
        <w:rPr>
          <w:rFonts w:ascii="Cambria" w:hAnsi="Cambria"/>
          <w:sz w:val="22"/>
        </w:rPr>
        <w:t>e) The details like “transport requirement, finance requirement (if any), any other requirement” shall be taken to the notice of in-charge, CEA at least 3 to 4 days prior to the date of actual event.</w:t>
      </w:r>
    </w:p>
    <w:p>
      <w:pPr>
        <w:spacing w:after="120" w:before="0" w:line="276" w:lineRule="auto"/>
        <w:jc w:val="both"/>
      </w:pPr>
      <w:r>
        <w:rPr>
          <w:rFonts w:ascii="Cambria" w:hAnsi="Cambria"/>
          <w:sz w:val="22"/>
        </w:rPr>
        <w:t>f) It is mandatory for the faculty members and staff members also to participate in such specific activities (on rotation) so that every faculty member and staff member shall have participated at least in one event in every semester.</w:t>
      </w:r>
    </w:p>
    <w:p>
      <w:pPr>
        <w:spacing w:after="120" w:before="0" w:line="276" w:lineRule="auto"/>
        <w:jc w:val="both"/>
      </w:pPr>
      <w:r>
        <w:rPr>
          <w:rFonts w:ascii="Cambria" w:hAnsi="Cambria"/>
          <w:sz w:val="22"/>
        </w:rPr>
        <w:t>g) A brief report has to be made available by the participants of that event and the report has to be filed by the faculty in-charge (extension activities) every month.</w:t>
      </w:r>
    </w:p>
    <w:p>
      <w:pPr>
        <w:spacing w:after="120" w:before="0" w:line="276" w:lineRule="auto"/>
        <w:jc w:val="both"/>
      </w:pPr>
      <w:r>
        <w:rPr>
          <w:rFonts w:ascii="Cambria" w:hAnsi="Cambria"/>
          <w:sz w:val="22"/>
        </w:rPr>
        <w:t>SCORE BOARD SHEET FOR THE MONTH of …………….. Ex: July 25</w:t>
      </w:r>
    </w:p>
    <w:p>
      <w:pPr>
        <w:spacing w:after="120" w:before="0" w:line="276" w:lineRule="auto"/>
        <w:jc w:val="both"/>
      </w:pPr>
      <w:r>
        <w:rPr>
          <w:rFonts w:ascii="Cambria" w:hAnsi="Cambria"/>
          <w:i/>
          <w:sz w:val="22"/>
        </w:rPr>
        <w:t>*[Note: a portion of the source text on this page (Screenshot (6407).png) — the Score Board Sheet table header row (Date Circular of mail the was sent to faculty and students on / Village/Place visited / Activity conducted / No of students participated / No of faculty participated / Cumulative No of participated / Number of faculty yet to participate) — is rendered as scrambled/fragmented text interleaved with column labels and could not be transcribed in reliable row/column order. Legible fragment: "The soft copy of the “score sheet” shall be mailed to the principal by the faculty in-charge by 5th of every month."]*</w:t>
      </w:r>
    </w:p>
    <w:p>
      <w:pPr>
        <w:spacing w:after="120" w:before="0" w:line="276" w:lineRule="auto"/>
        <w:jc w:val="both"/>
      </w:pPr>
      <w:r>
        <w:rPr>
          <w:rFonts w:ascii="Cambria" w:hAnsi="Cambria"/>
          <w:sz w:val="22"/>
        </w:rPr>
        <w:t>Every regular student, who is admitted to the B. Tech Degree programme, is required to earn 20 Activity Points in addition to the required academic grades, for getting 4 Years degree programme. Students entering B. Tech Degree programme through lateral entry are required to earn 20 Activity Points, in addition to the academic grades, for getting B. Tech degree program.</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137"/>
            <w:shd w:val="clear" w:color="auto" w:fill="1F3A5F"/>
            <w:tcW w:w="3137" w:type="dxa"/>
          </w:tcPr>
          <w:p>
            <w:pPr>
              <w:spacing w:after="40" w:line="264" w:lineRule="auto"/>
              <w:jc w:val="center"/>
            </w:pPr>
            <w:r/>
            <w:r>
              <w:rPr>
                <w:rFonts w:ascii="Cambria" w:hAnsi="Cambria"/>
                <w:b/>
                <w:color w:val="FFFFFF"/>
                <w:sz w:val="21"/>
              </w:rPr>
              <w:t>S No</w:t>
            </w:r>
          </w:p>
        </w:tc>
        <w:tc>
          <w:tcPr>
            <w:tcW w:type="dxa" w:w="3137"/>
            <w:shd w:val="clear" w:color="auto" w:fill="1F3A5F"/>
            <w:tcW w:w="3137" w:type="dxa"/>
          </w:tcPr>
          <w:p>
            <w:pPr>
              <w:spacing w:after="40" w:line="264" w:lineRule="auto"/>
              <w:jc w:val="center"/>
            </w:pPr>
            <w:r/>
            <w:r>
              <w:rPr>
                <w:rFonts w:ascii="Cambria" w:hAnsi="Cambria"/>
                <w:b/>
                <w:color w:val="FFFFFF"/>
                <w:sz w:val="21"/>
              </w:rPr>
              <w:t>Nature of Activity</w:t>
            </w:r>
          </w:p>
        </w:tc>
        <w:tc>
          <w:tcPr>
            <w:tcW w:type="dxa" w:w="3137"/>
            <w:shd w:val="clear" w:color="auto" w:fill="1F3A5F"/>
            <w:tcW w:w="3137" w:type="dxa"/>
          </w:tcPr>
          <w:p>
            <w:pPr>
              <w:spacing w:after="40" w:line="264" w:lineRule="auto"/>
              <w:jc w:val="center"/>
            </w:pPr>
            <w:r/>
            <w:r>
              <w:rPr>
                <w:rFonts w:ascii="Cambria" w:hAnsi="Cambria"/>
                <w:b/>
                <w:color w:val="FFFFFF"/>
                <w:sz w:val="21"/>
              </w:rPr>
              <w:t>Activity Points</w:t>
            </w:r>
          </w:p>
        </w:tc>
      </w:tr>
      <w:tr>
        <w:tc>
          <w:tcPr>
            <w:tcW w:type="dxa" w:w="3137"/>
            <w:tcW w:w="3137" w:type="dxa"/>
          </w:tcPr>
          <w:p>
            <w:pPr>
              <w:spacing w:after="40" w:line="264" w:lineRule="auto"/>
            </w:pPr>
            <w:r/>
            <w:r>
              <w:rPr>
                <w:rFonts w:ascii="Cambria" w:hAnsi="Cambria"/>
                <w:b w:val="0"/>
                <w:sz w:val="21"/>
              </w:rPr>
              <w:t>1</w:t>
            </w:r>
          </w:p>
        </w:tc>
        <w:tc>
          <w:tcPr>
            <w:tcW w:type="dxa" w:w="3137"/>
            <w:tcW w:w="3137" w:type="dxa"/>
          </w:tcPr>
          <w:p>
            <w:pPr>
              <w:spacing w:after="40" w:line="264" w:lineRule="auto"/>
              <w:jc w:val="center"/>
            </w:pPr>
            <w:r/>
            <w:r>
              <w:rPr>
                <w:rFonts w:ascii="Cambria" w:hAnsi="Cambria"/>
                <w:b w:val="0"/>
                <w:sz w:val="21"/>
              </w:rPr>
              <w:t>Registration for CEA/NSS</w:t>
            </w:r>
          </w:p>
        </w:tc>
        <w:tc>
          <w:tcPr>
            <w:tcW w:type="dxa" w:w="3137"/>
            <w:tcW w:w="3137" w:type="dxa"/>
          </w:tcPr>
          <w:p>
            <w:pPr>
              <w:spacing w:after="40" w:line="264" w:lineRule="auto"/>
              <w:jc w:val="center"/>
            </w:pPr>
            <w:r/>
            <w:r>
              <w:rPr>
                <w:rFonts w:ascii="Cambria" w:hAnsi="Cambria"/>
                <w:b w:val="0"/>
                <w:sz w:val="21"/>
              </w:rPr>
              <w:t>2</w:t>
            </w:r>
          </w:p>
        </w:tc>
      </w:tr>
      <w:tr>
        <w:tc>
          <w:tcPr>
            <w:tcW w:type="dxa" w:w="3137"/>
            <w:tcW w:w="3137" w:type="dxa"/>
            <w:shd w:val="clear" w:color="auto" w:fill="E8EEF4"/>
          </w:tcPr>
          <w:p>
            <w:pPr>
              <w:spacing w:after="40" w:line="264" w:lineRule="auto"/>
            </w:pPr>
            <w:r/>
            <w:r>
              <w:rPr>
                <w:rFonts w:ascii="Cambria" w:hAnsi="Cambria"/>
                <w:b w:val="0"/>
                <w:sz w:val="21"/>
              </w:rPr>
              <w:t>2</w:t>
            </w:r>
          </w:p>
        </w:tc>
        <w:tc>
          <w:tcPr>
            <w:tcW w:type="dxa" w:w="3137"/>
            <w:tcW w:w="3137" w:type="dxa"/>
            <w:shd w:val="clear" w:color="auto" w:fill="E8EEF4"/>
          </w:tcPr>
          <w:p>
            <w:pPr>
              <w:spacing w:after="40" w:line="264" w:lineRule="auto"/>
              <w:jc w:val="center"/>
            </w:pPr>
            <w:r/>
            <w:r>
              <w:rPr>
                <w:rFonts w:ascii="Cambria" w:hAnsi="Cambria"/>
                <w:b w:val="0"/>
                <w:sz w:val="21"/>
              </w:rPr>
              <w:t>Participation in Various Activities Conducted by CEA/ NSS</w:t>
            </w:r>
          </w:p>
        </w:tc>
        <w:tc>
          <w:tcPr>
            <w:tcW w:type="dxa" w:w="3137"/>
            <w:tcW w:w="3137" w:type="dxa"/>
            <w:shd w:val="clear" w:color="auto" w:fill="E8EEF4"/>
          </w:tcPr>
          <w:p>
            <w:pPr>
              <w:spacing w:after="40" w:line="264" w:lineRule="auto"/>
              <w:jc w:val="center"/>
            </w:pPr>
            <w:r/>
            <w:r>
              <w:rPr>
                <w:rFonts w:ascii="Cambria" w:hAnsi="Cambria"/>
                <w:b w:val="0"/>
                <w:sz w:val="21"/>
              </w:rPr>
              <w:t>2</w:t>
            </w:r>
          </w:p>
        </w:tc>
      </w:tr>
      <w:tr>
        <w:tc>
          <w:tcPr>
            <w:tcW w:type="dxa" w:w="3137"/>
            <w:tcW w:w="3137" w:type="dxa"/>
          </w:tcPr>
          <w:p>
            <w:pPr>
              <w:spacing w:after="40" w:line="264" w:lineRule="auto"/>
            </w:pPr>
            <w:r/>
            <w:r>
              <w:rPr>
                <w:rFonts w:ascii="Cambria" w:hAnsi="Cambria"/>
                <w:b w:val="0"/>
                <w:sz w:val="21"/>
              </w:rPr>
              <w:t>3</w:t>
            </w:r>
          </w:p>
        </w:tc>
        <w:tc>
          <w:tcPr>
            <w:tcW w:type="dxa" w:w="3137"/>
            <w:tcW w:w="3137" w:type="dxa"/>
          </w:tcPr>
          <w:p>
            <w:pPr>
              <w:spacing w:after="40" w:line="264" w:lineRule="auto"/>
              <w:jc w:val="center"/>
            </w:pPr>
            <w:r/>
            <w:r>
              <w:rPr>
                <w:rFonts w:ascii="Cambria" w:hAnsi="Cambria"/>
                <w:b w:val="0"/>
                <w:sz w:val="21"/>
              </w:rPr>
              <w:t>Prize/Award at college level activity</w:t>
            </w:r>
          </w:p>
        </w:tc>
        <w:tc>
          <w:tcPr>
            <w:tcW w:type="dxa" w:w="3137"/>
            <w:tcW w:w="3137" w:type="dxa"/>
          </w:tcPr>
          <w:p>
            <w:pPr>
              <w:spacing w:after="40" w:line="264" w:lineRule="auto"/>
              <w:jc w:val="center"/>
            </w:pPr>
            <w:r/>
            <w:r>
              <w:rPr>
                <w:rFonts w:ascii="Cambria" w:hAnsi="Cambria"/>
                <w:b w:val="0"/>
                <w:sz w:val="21"/>
              </w:rPr>
              <w:t>3</w:t>
            </w:r>
          </w:p>
        </w:tc>
      </w:tr>
      <w:tr>
        <w:tc>
          <w:tcPr>
            <w:tcW w:type="dxa" w:w="3137"/>
            <w:tcW w:w="3137" w:type="dxa"/>
            <w:shd w:val="clear" w:color="auto" w:fill="E8EEF4"/>
          </w:tcPr>
          <w:p>
            <w:pPr>
              <w:spacing w:after="40" w:line="264" w:lineRule="auto"/>
            </w:pPr>
            <w:r/>
            <w:r>
              <w:rPr>
                <w:rFonts w:ascii="Cambria" w:hAnsi="Cambria"/>
                <w:b w:val="0"/>
                <w:sz w:val="21"/>
              </w:rPr>
              <w:t>4</w:t>
            </w:r>
          </w:p>
        </w:tc>
        <w:tc>
          <w:tcPr>
            <w:tcW w:type="dxa" w:w="3137"/>
            <w:tcW w:w="3137" w:type="dxa"/>
            <w:shd w:val="clear" w:color="auto" w:fill="E8EEF4"/>
          </w:tcPr>
          <w:p>
            <w:pPr>
              <w:spacing w:after="40" w:line="264" w:lineRule="auto"/>
              <w:jc w:val="center"/>
            </w:pPr>
            <w:r/>
            <w:r>
              <w:rPr>
                <w:rFonts w:ascii="Cambria" w:hAnsi="Cambria"/>
                <w:b w:val="0"/>
                <w:sz w:val="21"/>
              </w:rPr>
              <w:t>Prize/Award at university level activity</w:t>
            </w:r>
          </w:p>
        </w:tc>
        <w:tc>
          <w:tcPr>
            <w:tcW w:type="dxa" w:w="3137"/>
            <w:tcW w:w="3137" w:type="dxa"/>
            <w:shd w:val="clear" w:color="auto" w:fill="E8EEF4"/>
          </w:tcPr>
          <w:p>
            <w:pPr>
              <w:spacing w:after="40" w:line="264" w:lineRule="auto"/>
              <w:jc w:val="center"/>
            </w:pPr>
            <w:r/>
            <w:r>
              <w:rPr>
                <w:rFonts w:ascii="Cambria" w:hAnsi="Cambria"/>
                <w:b w:val="0"/>
                <w:sz w:val="21"/>
              </w:rPr>
              <w:t>10</w:t>
            </w:r>
          </w:p>
        </w:tc>
      </w:tr>
      <w:tr>
        <w:tc>
          <w:tcPr>
            <w:tcW w:type="dxa" w:w="3137"/>
            <w:tcW w:w="3137" w:type="dxa"/>
          </w:tcPr>
          <w:p>
            <w:pPr>
              <w:spacing w:after="40" w:line="264" w:lineRule="auto"/>
            </w:pPr>
            <w:r/>
            <w:r>
              <w:rPr>
                <w:rFonts w:ascii="Cambria" w:hAnsi="Cambria"/>
                <w:b w:val="0"/>
                <w:sz w:val="21"/>
              </w:rPr>
              <w:t>5</w:t>
            </w:r>
          </w:p>
        </w:tc>
        <w:tc>
          <w:tcPr>
            <w:tcW w:type="dxa" w:w="3137"/>
            <w:tcW w:w="3137" w:type="dxa"/>
          </w:tcPr>
          <w:p>
            <w:pPr>
              <w:spacing w:after="40" w:line="264" w:lineRule="auto"/>
              <w:jc w:val="center"/>
            </w:pPr>
            <w:r/>
            <w:r>
              <w:rPr>
                <w:rFonts w:ascii="Cambria" w:hAnsi="Cambria"/>
                <w:b w:val="0"/>
                <w:sz w:val="21"/>
              </w:rPr>
              <w:t>Prize/Award at National level activity</w:t>
            </w:r>
          </w:p>
        </w:tc>
        <w:tc>
          <w:tcPr>
            <w:tcW w:type="dxa" w:w="3137"/>
            <w:tcW w:w="3137" w:type="dxa"/>
          </w:tcPr>
          <w:p>
            <w:pPr>
              <w:spacing w:after="40" w:line="264" w:lineRule="auto"/>
              <w:jc w:val="center"/>
            </w:pPr>
            <w:r/>
            <w:r>
              <w:rPr>
                <w:rFonts w:ascii="Cambria" w:hAnsi="Cambria"/>
                <w:b w:val="0"/>
                <w:sz w:val="21"/>
              </w:rPr>
              <w:t>20</w:t>
            </w:r>
          </w:p>
        </w:tc>
      </w:tr>
    </w:tbl>
    <w:p>
      <w:pPr>
        <w:spacing w:before="280" w:after="160"/>
      </w:pPr>
      <w:r>
        <w:rPr>
          <w:rFonts w:ascii="Cambria" w:hAnsi="Cambria"/>
          <w:b/>
          <w:color w:val="1F3A5F"/>
          <w:sz w:val="29"/>
        </w:rPr>
        <w:t>Distribution and Weightage of marks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882"/>
            <w:shd w:val="clear" w:color="auto" w:fill="1F3A5F"/>
            <w:tcW w:w="1882" w:type="dxa"/>
          </w:tcPr>
          <w:p>
            <w:pPr>
              <w:spacing w:after="40" w:line="264" w:lineRule="auto"/>
              <w:jc w:val="center"/>
            </w:pPr>
            <w:r/>
            <w:r>
              <w:rPr>
                <w:rFonts w:ascii="Cambria" w:hAnsi="Cambria"/>
                <w:b/>
                <w:color w:val="FFFFFF"/>
                <w:sz w:val="21"/>
              </w:rPr>
              <w:t>Si. No</w:t>
            </w:r>
          </w:p>
        </w:tc>
        <w:tc>
          <w:tcPr>
            <w:tcW w:type="dxa" w:w="1882"/>
            <w:shd w:val="clear" w:color="auto" w:fill="1F3A5F"/>
            <w:tcW w:w="1882" w:type="dxa"/>
          </w:tcPr>
          <w:p>
            <w:pPr>
              <w:spacing w:after="40" w:line="264" w:lineRule="auto"/>
              <w:jc w:val="center"/>
            </w:pPr>
            <w:r/>
            <w:r>
              <w:rPr>
                <w:rFonts w:ascii="Cambria" w:hAnsi="Cambria"/>
                <w:b/>
                <w:color w:val="FFFFFF"/>
                <w:sz w:val="21"/>
              </w:rPr>
              <w:t>Components</w:t>
            </w:r>
          </w:p>
        </w:tc>
        <w:tc>
          <w:tcPr>
            <w:tcW w:type="dxa" w:w="1882"/>
            <w:shd w:val="clear" w:color="auto" w:fill="1F3A5F"/>
            <w:tcW w:w="1882" w:type="dxa"/>
          </w:tcPr>
          <w:p>
            <w:pPr>
              <w:spacing w:after="40" w:line="264" w:lineRule="auto"/>
              <w:jc w:val="center"/>
            </w:pPr>
            <w:r/>
            <w:r>
              <w:rPr>
                <w:rFonts w:ascii="Cambria" w:hAnsi="Cambria"/>
                <w:b/>
                <w:color w:val="FFFFFF"/>
                <w:sz w:val="21"/>
              </w:rPr>
              <w:t>CIE</w:t>
            </w:r>
          </w:p>
        </w:tc>
        <w:tc>
          <w:tcPr>
            <w:tcW w:type="dxa" w:w="1882"/>
            <w:shd w:val="clear" w:color="auto" w:fill="1F3A5F"/>
            <w:tcW w:w="1882" w:type="dxa"/>
          </w:tcPr>
          <w:p>
            <w:pPr>
              <w:spacing w:after="40" w:line="264" w:lineRule="auto"/>
              <w:jc w:val="center"/>
            </w:pPr>
            <w:r/>
            <w:r>
              <w:rPr>
                <w:rFonts w:ascii="Cambria" w:hAnsi="Cambria"/>
                <w:b/>
                <w:color w:val="FFFFFF"/>
                <w:sz w:val="21"/>
              </w:rPr>
              <w:t>SEE</w:t>
            </w:r>
          </w:p>
        </w:tc>
        <w:tc>
          <w:tcPr>
            <w:tcW w:type="dxa" w:w="1882"/>
            <w:shd w:val="clear" w:color="auto" w:fill="1F3A5F"/>
            <w:tcW w:w="1882" w:type="dxa"/>
          </w:tcPr>
          <w:p>
            <w:pPr>
              <w:spacing w:after="40" w:line="264" w:lineRule="auto"/>
              <w:jc w:val="center"/>
            </w:pPr>
            <w:r/>
            <w:r>
              <w:rPr>
                <w:rFonts w:ascii="Cambria" w:hAnsi="Cambria"/>
                <w:b/>
                <w:color w:val="FFFFFF"/>
                <w:sz w:val="21"/>
              </w:rPr>
              <w:t>Total</w:t>
            </w:r>
          </w:p>
        </w:tc>
      </w:tr>
      <w:tr>
        <w:tc>
          <w:tcPr>
            <w:tcW w:type="dxa" w:w="1882"/>
            <w:tcW w:w="1882" w:type="dxa"/>
          </w:tcPr>
          <w:p>
            <w:pPr>
              <w:spacing w:after="40" w:line="264" w:lineRule="auto"/>
            </w:pPr>
            <w:r/>
            <w:r>
              <w:rPr>
                <w:rFonts w:ascii="Cambria" w:hAnsi="Cambria"/>
                <w:b w:val="0"/>
                <w:sz w:val="21"/>
              </w:rPr>
              <w:t>1</w:t>
            </w:r>
          </w:p>
        </w:tc>
        <w:tc>
          <w:tcPr>
            <w:tcW w:type="dxa" w:w="1882"/>
            <w:tcW w:w="1882" w:type="dxa"/>
          </w:tcPr>
          <w:p>
            <w:pPr>
              <w:spacing w:after="40" w:line="264" w:lineRule="auto"/>
              <w:jc w:val="center"/>
            </w:pPr>
            <w:r/>
            <w:r>
              <w:rPr>
                <w:rFonts w:ascii="Cambria" w:hAnsi="Cambria"/>
                <w:b w:val="0"/>
                <w:sz w:val="21"/>
              </w:rPr>
              <w:t>NSS/Outreach activities/ Teach the Community/ Extension Activities</w:t>
            </w:r>
          </w:p>
        </w:tc>
        <w:tc>
          <w:tcPr>
            <w:tcW w:type="dxa" w:w="1882"/>
            <w:tcW w:w="1882" w:type="dxa"/>
          </w:tcPr>
          <w:p>
            <w:pPr>
              <w:spacing w:after="40" w:line="264" w:lineRule="auto"/>
              <w:jc w:val="center"/>
            </w:pPr>
            <w:r/>
            <w:r>
              <w:rPr>
                <w:rFonts w:ascii="Cambria" w:hAnsi="Cambria"/>
                <w:b w:val="0"/>
                <w:sz w:val="21"/>
              </w:rPr>
              <w:t>100</w:t>
            </w:r>
          </w:p>
        </w:tc>
        <w:tc>
          <w:tcPr>
            <w:tcW w:type="dxa" w:w="1882"/>
            <w:tcW w:w="1882" w:type="dxa"/>
          </w:tcPr>
          <w:p>
            <w:pPr>
              <w:spacing w:after="40" w:line="264" w:lineRule="auto"/>
              <w:jc w:val="center"/>
            </w:pPr>
            <w:r/>
            <w:r>
              <w:rPr>
                <w:rFonts w:ascii="Cambria" w:hAnsi="Cambria"/>
                <w:b w:val="0"/>
                <w:sz w:val="21"/>
              </w:rPr>
              <w:t>-</w:t>
            </w:r>
          </w:p>
        </w:tc>
        <w:tc>
          <w:tcPr>
            <w:tcW w:type="dxa" w:w="1882"/>
            <w:tcW w:w="1882" w:type="dxa"/>
          </w:tcPr>
          <w:p>
            <w:pPr>
              <w:spacing w:after="40" w:line="264" w:lineRule="auto"/>
              <w:jc w:val="center"/>
            </w:pPr>
            <w:r/>
            <w:r>
              <w:rPr>
                <w:rFonts w:ascii="Cambria" w:hAnsi="Cambria"/>
                <w:b w:val="0"/>
                <w:sz w:val="21"/>
              </w:rPr>
              <w:t>100</w:t>
            </w:r>
          </w:p>
        </w:tc>
      </w:tr>
    </w:tbl>
    <w:p>
      <w:pPr>
        <w:spacing w:after="120" w:before="0" w:line="276" w:lineRule="auto"/>
        <w:jc w:val="both"/>
      </w:pPr>
      <w:r>
        <w:rPr>
          <w:rFonts w:ascii="Cambria" w:hAnsi="Cambria"/>
          <w:sz w:val="22"/>
        </w:rPr>
        <w:t>A student is declared to have passed in NSS/Outreach activities/ Teach the Community/ Extension Activities if he / she secures 40% marks in CIE. The course is offered during any semester, it will appear in that semester's mark sheet.</w:t>
      </w:r>
    </w:p>
    <w:p>
      <w:r>
        <w:br w:type="page"/>
      </w:r>
    </w:p>
    <w:p>
      <w:pPr>
        <w:spacing w:before="360" w:after="200"/>
      </w:pPr>
      <w:r>
        <w:rPr>
          <w:rFonts w:ascii="Cambria" w:hAnsi="Cambria"/>
          <w:b/>
          <w:color w:val="1F3A5F"/>
          <w:sz w:val="36"/>
        </w:rPr>
        <w:t>38. Induction Programme</w:t>
      </w:r>
    </w:p>
    <w:p>
      <w:pPr>
        <w:spacing w:after="120" w:before="0" w:line="276" w:lineRule="auto"/>
        <w:jc w:val="both"/>
      </w:pPr>
      <w:r>
        <w:rPr>
          <w:rFonts w:ascii="Cambria" w:hAnsi="Cambria"/>
          <w:sz w:val="22"/>
        </w:rPr>
        <w:t>This is a mandatory 2 week programme to be conducted as soon as the students enter the institution. Normal classes start only after the induction program is over.</w:t>
      </w:r>
    </w:p>
    <w:p>
      <w:pPr>
        <w:spacing w:after="120" w:before="0" w:line="276" w:lineRule="auto"/>
        <w:jc w:val="both"/>
      </w:pPr>
      <w:r>
        <w:rPr>
          <w:rFonts w:ascii="Cambria" w:hAnsi="Cambria"/>
          <w:sz w:val="22"/>
        </w:rPr>
        <w:t>The induction programme has been introduced by AICTE with the following objective: “Engineering colleges were established to train graduates well in the branch/department of admission, have a holistic outlook, and have a desire to work for national needs and beyond. The graduating student must have knowledge and skills in the area of his/her study. However, he/she must also have a broad understanding of society and relationships. Character needs to be nurtured as an essential quality by which he/she would understand and fulfil his/her responsibility as an engineer, a citizen and a human being. Besides the above, several metaskills and underlying values are needed.”</w:t>
      </w:r>
    </w:p>
    <w:p>
      <w:pPr>
        <w:spacing w:after="120" w:before="0" w:line="276" w:lineRule="auto"/>
        <w:jc w:val="both"/>
      </w:pPr>
      <w:r>
        <w:rPr>
          <w:rFonts w:ascii="Cambria" w:hAnsi="Cambria"/>
          <w:sz w:val="22"/>
        </w:rPr>
        <w:t>“One will have to work closely with the newly joined students in making them feel comfortable, allow them to explore their academic interests and activities, reduce competition and make them work for excellence, promote bonding within them, build relations between teachers and students, give a broader view of life, and build character”. Hence, the purpose of this programme is to make the students feel comfortable in their new environment, open them up, set a healthy daily routine, create bonding in the batch as well as between faculty and students, develop awareness, sensitivity and understanding of the self, people around them, society at large, and nature.</w:t>
      </w:r>
    </w:p>
    <w:p>
      <w:pPr>
        <w:spacing w:after="120" w:before="0" w:line="276" w:lineRule="auto"/>
        <w:jc w:val="both"/>
      </w:pPr>
      <w:r>
        <w:rPr>
          <w:rFonts w:ascii="Cambria" w:hAnsi="Cambria"/>
          <w:sz w:val="22"/>
        </w:rPr>
        <w:t>The following are the activities under the induction program in which the student would be fully engaged throughout the day for the entire duration of the program.</w:t>
      </w:r>
    </w:p>
    <w:p>
      <w:pPr>
        <w:spacing w:before="240" w:after="120"/>
      </w:pPr>
      <w:r>
        <w:rPr>
          <w:rFonts w:ascii="Cambria" w:hAnsi="Cambria"/>
          <w:b/>
          <w:color w:val="1F3A5F"/>
          <w:sz w:val="25"/>
        </w:rPr>
        <w:t>(i) Physical Activity</w:t>
      </w:r>
    </w:p>
    <w:p>
      <w:pPr>
        <w:spacing w:after="120" w:before="0" w:line="276" w:lineRule="auto"/>
        <w:jc w:val="both"/>
      </w:pPr>
      <w:r>
        <w:rPr>
          <w:rFonts w:ascii="Cambria" w:hAnsi="Cambria"/>
          <w:sz w:val="22"/>
        </w:rPr>
        <w:t>This would involve a daily routine of physical activity with games and sports, yoga, gardening, etc.</w:t>
      </w:r>
    </w:p>
    <w:p>
      <w:pPr>
        <w:spacing w:before="240" w:after="120"/>
      </w:pPr>
      <w:r>
        <w:rPr>
          <w:rFonts w:ascii="Cambria" w:hAnsi="Cambria"/>
          <w:b/>
          <w:color w:val="1F3A5F"/>
          <w:sz w:val="25"/>
        </w:rPr>
        <w:t>(ii) Creative Arts</w:t>
      </w:r>
    </w:p>
    <w:p>
      <w:pPr>
        <w:spacing w:after="120" w:before="0" w:line="276" w:lineRule="auto"/>
        <w:jc w:val="both"/>
      </w:pPr>
      <w:r>
        <w:rPr>
          <w:rFonts w:ascii="Cambria" w:hAnsi="Cambria"/>
          <w:sz w:val="22"/>
        </w:rPr>
        <w:t>Every student would choose one skill related to the arts whether visual arts or performing arts. Examples are painting, sculpture, pottery, music, dance etc. The student would pursue it everyday for the duration of the program. These would allow for creative expression. It would develop a sense of aesthetics and also enhance creativity which would, hopefully, grow into engineering design later.</w:t>
      </w:r>
    </w:p>
    <w:p>
      <w:pPr>
        <w:spacing w:before="240" w:after="120"/>
      </w:pPr>
      <w:r>
        <w:rPr>
          <w:rFonts w:ascii="Cambria" w:hAnsi="Cambria"/>
          <w:b/>
          <w:color w:val="1F3A5F"/>
          <w:sz w:val="25"/>
        </w:rPr>
        <w:t>(iii) Universal Human Values</w:t>
      </w:r>
    </w:p>
    <w:p>
      <w:pPr>
        <w:spacing w:after="120" w:before="0" w:line="276" w:lineRule="auto"/>
        <w:jc w:val="both"/>
      </w:pPr>
      <w:r>
        <w:rPr>
          <w:rFonts w:ascii="Cambria" w:hAnsi="Cambria"/>
          <w:sz w:val="22"/>
        </w:rPr>
        <w:t>This is the anchoring activity of the Induction Programme. It gets the student to explore oneself and allows one to experience the joy of learning, stand up to peer pressure, make decisions with courage, be aware of relationships with colleagues and supporting stay in the hostel and department, be sensitive to others, etc. A module in Universal Human Values provides the base. Methodology of teaching this content is extremely important. It must not be through do's and don'ts, but get students to explore and think by engaging them in a dialogue. It is best taught through group discussions and real life activities rather than lecturing. Discussions would be conducted in small groups of about 20 students with a faculty mentor each. It would be effective that the faculty mentor assigned is also the faculty advisor for the student for the full duration of the UG programme.</w:t>
      </w:r>
    </w:p>
    <w:p>
      <w:pPr>
        <w:spacing w:before="240" w:after="120"/>
      </w:pPr>
      <w:r>
        <w:rPr>
          <w:rFonts w:ascii="Cambria" w:hAnsi="Cambria"/>
          <w:b/>
          <w:color w:val="1F3A5F"/>
          <w:sz w:val="25"/>
        </w:rPr>
        <w:t>(iv) Literary Activity</w:t>
      </w:r>
    </w:p>
    <w:p>
      <w:pPr>
        <w:spacing w:after="120" w:before="0" w:line="276" w:lineRule="auto"/>
        <w:jc w:val="both"/>
      </w:pPr>
      <w:r>
        <w:rPr>
          <w:rFonts w:ascii="Cambria" w:hAnsi="Cambria"/>
          <w:sz w:val="22"/>
        </w:rPr>
        <w:t>Literary activity would encompass reading, writing and possibly, debating, enacting a play etc.</w:t>
      </w:r>
    </w:p>
    <w:p>
      <w:pPr>
        <w:spacing w:before="240" w:after="120"/>
      </w:pPr>
      <w:r>
        <w:rPr>
          <w:rFonts w:ascii="Cambria" w:hAnsi="Cambria"/>
          <w:b/>
          <w:color w:val="1F3A5F"/>
          <w:sz w:val="25"/>
        </w:rPr>
        <w:t>(v) Proficiency Modules</w:t>
      </w:r>
    </w:p>
    <w:p>
      <w:pPr>
        <w:spacing w:after="120" w:before="0" w:line="276" w:lineRule="auto"/>
        <w:jc w:val="both"/>
      </w:pPr>
      <w:r>
        <w:rPr>
          <w:rFonts w:ascii="Cambria" w:hAnsi="Cambria"/>
          <w:sz w:val="22"/>
        </w:rPr>
        <w:t>This would address some lacunas that students might have, for example, English, computer familiarity etc.</w:t>
      </w:r>
    </w:p>
    <w:p>
      <w:pPr>
        <w:spacing w:before="240" w:after="120"/>
      </w:pPr>
      <w:r>
        <w:rPr>
          <w:rFonts w:ascii="Cambria" w:hAnsi="Cambria"/>
          <w:b/>
          <w:color w:val="1F3A5F"/>
          <w:sz w:val="25"/>
        </w:rPr>
        <w:t>(vi) Lectures by Eminent People</w:t>
      </w:r>
    </w:p>
    <w:p>
      <w:pPr>
        <w:spacing w:after="120" w:before="0" w:line="276" w:lineRule="auto"/>
        <w:jc w:val="both"/>
      </w:pPr>
      <w:r>
        <w:rPr>
          <w:rFonts w:ascii="Cambria" w:hAnsi="Cambria"/>
          <w:sz w:val="22"/>
        </w:rPr>
        <w:t>Motivational lectures by eminent people from all walks of life should be arranged to give the students exposure to people who are socially active or in public life.</w:t>
      </w:r>
    </w:p>
    <w:p>
      <w:pPr>
        <w:spacing w:before="240" w:after="120"/>
      </w:pPr>
      <w:r>
        <w:rPr>
          <w:rFonts w:ascii="Cambria" w:hAnsi="Cambria"/>
          <w:b/>
          <w:color w:val="1F3A5F"/>
          <w:sz w:val="25"/>
        </w:rPr>
        <w:t>(vii) Visits to Local Area</w:t>
      </w:r>
    </w:p>
    <w:p>
      <w:pPr>
        <w:spacing w:after="120" w:before="0" w:line="276" w:lineRule="auto"/>
        <w:jc w:val="both"/>
      </w:pPr>
      <w:r>
        <w:rPr>
          <w:rFonts w:ascii="Cambria" w:hAnsi="Cambria"/>
          <w:sz w:val="22"/>
        </w:rPr>
        <w:t>A couple of visits to the landmarks of the city, or a hospital or orphanage could be organized. This would familiarize them with the area as well as expose them to the underprivileged.</w:t>
      </w:r>
    </w:p>
    <w:p>
      <w:pPr>
        <w:spacing w:before="240" w:after="120"/>
      </w:pPr>
      <w:r>
        <w:rPr>
          <w:rFonts w:ascii="Cambria" w:hAnsi="Cambria"/>
          <w:b/>
          <w:color w:val="1F3A5F"/>
          <w:sz w:val="25"/>
        </w:rPr>
        <w:t>(viii) Familiarization to Dept./Branch &amp; Innovations</w:t>
      </w:r>
    </w:p>
    <w:p>
      <w:pPr>
        <w:spacing w:after="120" w:before="0" w:line="276" w:lineRule="auto"/>
        <w:jc w:val="both"/>
      </w:pPr>
      <w:r>
        <w:rPr>
          <w:rFonts w:ascii="Cambria" w:hAnsi="Cambria"/>
          <w:sz w:val="22"/>
        </w:rPr>
        <w:t>They should be told about what getting into a branch or department means what role it plays in society, through its technology. They should also be shown the laboratories, workshops &amp; other facilities.</w:t>
      </w:r>
    </w:p>
    <w:p>
      <w:pPr>
        <w:spacing w:before="240" w:after="120"/>
      </w:pPr>
      <w:r>
        <w:rPr>
          <w:rFonts w:ascii="Cambria" w:hAnsi="Cambria"/>
          <w:b/>
          <w:color w:val="1F3A5F"/>
          <w:sz w:val="25"/>
        </w:rPr>
        <w:t>(ix) Department Specific Activities</w:t>
      </w:r>
    </w:p>
    <w:p>
      <w:pPr>
        <w:spacing w:after="120" w:before="0" w:line="276" w:lineRule="auto"/>
        <w:jc w:val="both"/>
      </w:pPr>
      <w:r>
        <w:rPr>
          <w:rFonts w:ascii="Cambria" w:hAnsi="Cambria"/>
          <w:sz w:val="22"/>
        </w:rPr>
        <w:t>About a week can be spent in introducing activities (games, quizzes, social interactions, small experiments, design thinking etc.) that are relevant to the particular branch of Engineering / Technology / Architecture that can serve as a motivation and kindle interest in building things (become a maker) in that particular field. This can be conducted in the form of a workshop.</w:t>
      </w:r>
    </w:p>
    <w:p>
      <w:pPr>
        <w:spacing w:after="120" w:before="0" w:line="276" w:lineRule="auto"/>
        <w:jc w:val="both"/>
      </w:pPr>
      <w:r>
        <w:rPr>
          <w:rFonts w:ascii="Cambria" w:hAnsi="Cambria"/>
          <w:sz w:val="22"/>
        </w:rPr>
        <w:t>For example, CSE and IT students may be introduced to activities that kindle computational thinking, and get them to build simple games. ECE students may be introduced to building simple circuits as an extension of their knowledge in Science, and so on. Students may be asked to build stuff using their knowledge of science. Induction Programme is totally an activity based programme and therefore there shall be no tests / assessments during this programme.</w:t>
      </w:r>
    </w:p>
    <w:p>
      <w:r>
        <w:br w:type="page"/>
      </w:r>
    </w:p>
    <w:p>
      <w:pPr>
        <w:spacing w:before="360" w:after="200"/>
      </w:pPr>
      <w:r>
        <w:rPr>
          <w:rFonts w:ascii="Cambria" w:hAnsi="Cambria"/>
          <w:b/>
          <w:color w:val="1F3A5F"/>
          <w:sz w:val="36"/>
        </w:rPr>
        <w:t>39. Conduct of Seminars</w:t>
      </w:r>
    </w:p>
    <w:p>
      <w:pPr>
        <w:spacing w:line="276" w:lineRule="auto" w:after="80"/>
        <w:ind w:left="357" w:hanging="357"/>
      </w:pPr>
      <w:r>
        <w:rPr>
          <w:rFonts w:ascii="Cambria" w:hAnsi="Cambria"/>
          <w:b w:val="0"/>
          <w:sz w:val="22"/>
        </w:rPr>
        <w:t xml:space="preserve">1. </w:t>
      </w:r>
      <w:r>
        <w:rPr>
          <w:rFonts w:ascii="Cambria" w:hAnsi="Cambria"/>
          <w:sz w:val="22"/>
        </w:rPr>
        <w:t>Purpose of Conducting Seminar</w:t>
      </w:r>
    </w:p>
    <w:p>
      <w:pPr>
        <w:spacing w:after="120" w:before="0" w:line="276" w:lineRule="auto"/>
        <w:jc w:val="both"/>
      </w:pPr>
      <w:r>
        <w:rPr>
          <w:rFonts w:ascii="Cambria" w:hAnsi="Cambria"/>
          <w:sz w:val="22"/>
        </w:rPr>
        <w:t>This is one of the very important co-curricular activities with which the student’s confidence level improves and also will enable the student to overcome inherent psychological fear (if any exists).</w:t>
      </w:r>
    </w:p>
    <w:p>
      <w:pPr>
        <w:spacing w:line="276" w:lineRule="auto" w:after="80"/>
        <w:ind w:left="357" w:hanging="357"/>
      </w:pPr>
      <w:r>
        <w:rPr>
          <w:rFonts w:ascii="Cambria" w:hAnsi="Cambria"/>
          <w:b w:val="0"/>
          <w:sz w:val="22"/>
        </w:rPr>
        <w:t xml:space="preserve">2. </w:t>
      </w:r>
      <w:r>
        <w:rPr>
          <w:rFonts w:ascii="Cambria" w:hAnsi="Cambria"/>
          <w:sz w:val="22"/>
        </w:rPr>
        <w:t>Strategic link of this activity to the Mission of the College</w:t>
      </w:r>
    </w:p>
    <w:p>
      <w:pPr>
        <w:spacing w:after="120" w:before="0" w:line="276" w:lineRule="auto"/>
        <w:jc w:val="both"/>
      </w:pPr>
      <w:r>
        <w:rPr>
          <w:rFonts w:ascii="Cambria" w:hAnsi="Cambria"/>
          <w:sz w:val="22"/>
        </w:rPr>
        <w:t>Our college mission statement has a component which addresses the Seminar activity is one of the activities that provides strategic link directly to the “All round development of the students”.</w:t>
      </w:r>
    </w:p>
    <w:p>
      <w:pPr>
        <w:spacing w:line="276" w:lineRule="auto" w:after="80"/>
        <w:ind w:left="357" w:hanging="357"/>
      </w:pPr>
      <w:r>
        <w:rPr>
          <w:rFonts w:ascii="Cambria" w:hAnsi="Cambria"/>
          <w:b w:val="0"/>
          <w:sz w:val="22"/>
        </w:rPr>
        <w:t xml:space="preserve">3. </w:t>
      </w:r>
      <w:r>
        <w:rPr>
          <w:rFonts w:ascii="Cambria" w:hAnsi="Cambria"/>
          <w:sz w:val="22"/>
        </w:rPr>
        <w:t>Procedural steps and norms to be followed by course coordinator and the faculty in-charge earmarked for the seminar periods</w:t>
      </w:r>
    </w:p>
    <w:p>
      <w:pPr>
        <w:spacing w:line="276" w:lineRule="auto" w:after="80"/>
        <w:ind w:left="357" w:hanging="357"/>
      </w:pPr>
      <w:r>
        <w:rPr>
          <w:rFonts w:ascii="Cambria" w:hAnsi="Cambria"/>
          <w:b w:val="0"/>
          <w:sz w:val="22"/>
        </w:rPr>
        <w:t xml:space="preserve">1. </w:t>
      </w:r>
      <w:r>
        <w:rPr>
          <w:rFonts w:ascii="Cambria" w:hAnsi="Cambria"/>
          <w:sz w:val="22"/>
        </w:rPr>
        <w:t>Only “Seminar” activity shall be conducted in the “Seminar” period of the time table. Under any circumstances, theory class shall not be taken by the faculty member in the periods allocated for Seminar.</w:t>
      </w:r>
    </w:p>
    <w:p>
      <w:pPr>
        <w:spacing w:line="276" w:lineRule="auto" w:after="80"/>
        <w:ind w:left="357" w:hanging="357"/>
      </w:pPr>
      <w:r>
        <w:rPr>
          <w:rFonts w:ascii="Cambria" w:hAnsi="Cambria"/>
          <w:b w:val="0"/>
          <w:sz w:val="22"/>
        </w:rPr>
        <w:t xml:space="preserve">2. </w:t>
      </w:r>
      <w:r>
        <w:rPr>
          <w:rFonts w:ascii="Cambria" w:hAnsi="Cambria"/>
          <w:sz w:val="22"/>
        </w:rPr>
        <w:t>“Seminar – Schedule” shall be intimated to the students on Monthly basis. (Through mails and also to be displayed in Notice Board).</w:t>
      </w:r>
    </w:p>
    <w:p>
      <w:pPr>
        <w:spacing w:line="276" w:lineRule="auto" w:after="80"/>
        <w:ind w:left="357" w:hanging="357"/>
      </w:pPr>
      <w:r>
        <w:rPr>
          <w:rFonts w:ascii="Cambria" w:hAnsi="Cambria"/>
          <w:b w:val="0"/>
          <w:sz w:val="22"/>
        </w:rPr>
        <w:t xml:space="preserve">3. </w:t>
      </w:r>
      <w:r>
        <w:rPr>
          <w:rFonts w:ascii="Cambria" w:hAnsi="Cambria"/>
          <w:sz w:val="22"/>
        </w:rPr>
        <w:t>For each seminar period, 4 to 5 students shall be earmarked in the schedule.</w:t>
      </w:r>
    </w:p>
    <w:p>
      <w:pPr>
        <w:spacing w:line="276" w:lineRule="auto" w:after="80"/>
        <w:ind w:left="357" w:hanging="357"/>
      </w:pPr>
      <w:r>
        <w:rPr>
          <w:rFonts w:ascii="Cambria" w:hAnsi="Cambria"/>
          <w:b w:val="0"/>
          <w:sz w:val="22"/>
        </w:rPr>
        <w:t xml:space="preserve">4. </w:t>
      </w:r>
      <w:r>
        <w:rPr>
          <w:rFonts w:ascii="Cambria" w:hAnsi="Cambria"/>
          <w:sz w:val="22"/>
        </w:rPr>
        <w:t>Every student of 2nd year shall give a seminar topic from the course to which seminar component is attached.</w:t>
      </w:r>
    </w:p>
    <w:p>
      <w:pPr>
        <w:spacing w:line="276" w:lineRule="auto" w:after="80"/>
        <w:ind w:left="357" w:hanging="357"/>
      </w:pPr>
      <w:r>
        <w:rPr>
          <w:rFonts w:ascii="Cambria" w:hAnsi="Cambria"/>
          <w:b w:val="0"/>
          <w:sz w:val="22"/>
        </w:rPr>
        <w:t xml:space="preserve">5. </w:t>
      </w:r>
      <w:r>
        <w:rPr>
          <w:rFonts w:ascii="Cambria" w:hAnsi="Cambria"/>
          <w:sz w:val="22"/>
        </w:rPr>
        <w:t>Every student of 3rd year shall give a seminar topic from any journal by referring the journal in the library. (Preferably from a journal belonging to the specialization opted by the student).</w:t>
      </w:r>
    </w:p>
    <w:p>
      <w:pPr>
        <w:spacing w:line="276" w:lineRule="auto" w:after="80"/>
        <w:ind w:left="357" w:hanging="357"/>
      </w:pPr>
      <w:r>
        <w:rPr>
          <w:rFonts w:ascii="Cambria" w:hAnsi="Cambria"/>
          <w:b w:val="0"/>
          <w:sz w:val="22"/>
        </w:rPr>
        <w:t xml:space="preserve">6. </w:t>
      </w:r>
      <w:r>
        <w:rPr>
          <w:rFonts w:ascii="Cambria" w:hAnsi="Cambria"/>
          <w:sz w:val="22"/>
        </w:rPr>
        <w:t>Every student shall use “PPT” also while giving Seminar.</w:t>
      </w:r>
    </w:p>
    <w:p>
      <w:pPr>
        <w:spacing w:line="276" w:lineRule="auto" w:after="80"/>
        <w:ind w:left="357" w:hanging="357"/>
      </w:pPr>
      <w:r>
        <w:rPr>
          <w:rFonts w:ascii="Cambria" w:hAnsi="Cambria"/>
          <w:b w:val="0"/>
          <w:sz w:val="22"/>
        </w:rPr>
        <w:t xml:space="preserve">7. </w:t>
      </w:r>
      <w:r>
        <w:rPr>
          <w:rFonts w:ascii="Cambria" w:hAnsi="Cambria"/>
          <w:sz w:val="22"/>
        </w:rPr>
        <w:t>Maximum time that can be taken by student for giving seminar is 10 minutes.</w:t>
      </w:r>
    </w:p>
    <w:p>
      <w:pPr>
        <w:spacing w:line="276" w:lineRule="auto" w:after="80"/>
        <w:ind w:left="357" w:hanging="357"/>
      </w:pPr>
      <w:r>
        <w:rPr>
          <w:rFonts w:ascii="Cambria" w:hAnsi="Cambria"/>
          <w:b w:val="0"/>
          <w:sz w:val="22"/>
        </w:rPr>
        <w:t xml:space="preserve">8. </w:t>
      </w:r>
      <w:r>
        <w:rPr>
          <w:rFonts w:ascii="Cambria" w:hAnsi="Cambria"/>
          <w:sz w:val="22"/>
        </w:rPr>
        <w:t>In the student attendance register, the entry shall be made by the faculty member indicating “Seminar-1” “Seminar-2” etc with the date of that Seminar period.</w:t>
      </w:r>
    </w:p>
    <w:p>
      <w:pPr>
        <w:spacing w:line="276" w:lineRule="auto" w:after="80"/>
        <w:ind w:left="357" w:hanging="357"/>
      </w:pPr>
      <w:r>
        <w:rPr>
          <w:rFonts w:ascii="Cambria" w:hAnsi="Cambria"/>
          <w:b w:val="0"/>
          <w:sz w:val="22"/>
        </w:rPr>
        <w:t xml:space="preserve">9. </w:t>
      </w:r>
      <w:r>
        <w:rPr>
          <w:rFonts w:ascii="Cambria" w:hAnsi="Cambria"/>
          <w:sz w:val="22"/>
        </w:rPr>
        <w:t>Every Seminar given by the student shall be evaluated as per the format provided by TLP/ Evaluation division of college Academic system.</w:t>
      </w:r>
    </w:p>
    <w:p>
      <w:pPr>
        <w:spacing w:line="276" w:lineRule="auto" w:after="80"/>
        <w:ind w:left="357" w:hanging="357"/>
      </w:pPr>
      <w:r>
        <w:rPr>
          <w:rFonts w:ascii="Cambria" w:hAnsi="Cambria"/>
          <w:b w:val="0"/>
          <w:sz w:val="22"/>
        </w:rPr>
        <w:t xml:space="preserve">10. </w:t>
      </w:r>
      <w:r>
        <w:rPr>
          <w:rFonts w:ascii="Cambria" w:hAnsi="Cambria"/>
          <w:sz w:val="22"/>
        </w:rPr>
        <w:t>A report shall be collected from every student who gave seminar in a standard format and shall be filed along with the seminar schedule every month.</w:t>
      </w:r>
    </w:p>
    <w:p>
      <w:pPr>
        <w:spacing w:line="276" w:lineRule="auto" w:after="80"/>
        <w:ind w:left="357" w:hanging="357"/>
      </w:pPr>
      <w:r>
        <w:rPr>
          <w:rFonts w:ascii="Cambria" w:hAnsi="Cambria"/>
          <w:b w:val="0"/>
          <w:sz w:val="22"/>
        </w:rPr>
        <w:t xml:space="preserve">11. </w:t>
      </w:r>
      <w:r>
        <w:rPr>
          <w:rFonts w:ascii="Cambria" w:hAnsi="Cambria"/>
          <w:sz w:val="22"/>
        </w:rPr>
        <w:t>Necessary counseling shall be given to the students such that they participate in the activity effectively.</w:t>
      </w:r>
    </w:p>
    <w:p>
      <w:pPr>
        <w:spacing w:line="276" w:lineRule="auto" w:after="80"/>
        <w:ind w:left="357" w:hanging="357"/>
      </w:pPr>
      <w:r>
        <w:rPr>
          <w:rFonts w:ascii="Cambria" w:hAnsi="Cambria"/>
          <w:b w:val="0"/>
          <w:sz w:val="22"/>
        </w:rPr>
        <w:t xml:space="preserve">12. </w:t>
      </w:r>
      <w:r>
        <w:rPr>
          <w:rFonts w:ascii="Cambria" w:hAnsi="Cambria"/>
          <w:sz w:val="22"/>
        </w:rPr>
        <w:t>To have the following assessments and act on LEAD MEASURES</w:t>
      </w:r>
    </w:p>
    <w:p>
      <w:pPr>
        <w:spacing w:after="120" w:before="0" w:line="276" w:lineRule="auto"/>
        <w:jc w:val="both"/>
      </w:pPr>
      <w:r>
        <w:rPr>
          <w:rFonts w:ascii="Cambria" w:hAnsi="Cambria"/>
          <w:sz w:val="22"/>
        </w:rPr>
        <w:t>A). SCORE BOARD SHEET</w:t>
      </w:r>
    </w:p>
    <w:p>
      <w:pPr>
        <w:spacing w:after="120" w:before="0" w:line="276" w:lineRule="auto"/>
        <w:jc w:val="both"/>
      </w:pPr>
      <w:r>
        <w:rPr>
          <w:rFonts w:ascii="Cambria" w:hAnsi="Cambria"/>
          <w:i/>
          <w:sz w:val="22"/>
        </w:rPr>
        <w:t>*[Note: a portion of the source text on this page (Screenshot (6413)–(6414).png) — the Score Board Sheet table (WEEK / DATE / LAG MEASURES: Number of students gave seminar as per schedule / LEAD MEASURES: Number of students did not give as per schedule) with Week 1 and Week 2 example rows — is fragmented across a page break and could not be transcribed as a clean table. Legible fragments: "WEEK 1 -------Ex: 3 LEAD MEASURES (Number of students did not give as per Schedule) Ex: 2", "WEEK 2 …….. …………. ……….".]*</w:t>
      </w:r>
    </w:p>
    <w:p>
      <w:pPr>
        <w:spacing w:after="120" w:before="0" w:line="276" w:lineRule="auto"/>
        <w:jc w:val="both"/>
      </w:pPr>
      <w:r>
        <w:rPr>
          <w:rFonts w:ascii="Cambria" w:hAnsi="Cambria"/>
          <w:sz w:val="22"/>
        </w:rPr>
        <w:t>B) Evaluate the outcome Quotient of Seminar activity (O.Q. of Seminar) every month by using the equation</w:t>
      </w:r>
    </w:p>
    <w:p>
      <w:pPr>
        <w:spacing w:after="120" w:before="0" w:line="276" w:lineRule="auto"/>
        <w:jc w:val="both"/>
      </w:pPr>
      <w:r>
        <w:rPr>
          <w:rFonts w:ascii="Cambria" w:hAnsi="Cambria"/>
          <w:b/>
          <w:sz w:val="22"/>
        </w:rPr>
        <w:t>O.Q of Seminar for the month ex:</w:t>
      </w:r>
      <w:r>
        <w:rPr>
          <w:rFonts w:ascii="Cambria" w:hAnsi="Cambria"/>
          <w:sz w:val="22"/>
        </w:rPr>
        <w:t xml:space="preserve"> JULY 25</w:t>
      </w:r>
    </w:p>
    <w:p>
      <w:pPr>
        <w:spacing w:after="120" w:before="0" w:line="276" w:lineRule="auto"/>
        <w:jc w:val="both"/>
      </w:pPr>
      <w:r>
        <w:rPr>
          <w:rFonts w:ascii="Cambria" w:hAnsi="Cambria"/>
          <w:i/>
          <w:sz w:val="22"/>
        </w:rPr>
        <w:t>*[Note: a portion of the source text on this page (Screenshot (6414).png) — the O.Q. of Seminar formula and the Cumulative O.Q. of Seminar formula are rendered in an embedded non-Latin script/symbol font (not transcribable Latin text) overlaid with "×100" and could not be transcribed.]*</w:t>
      </w:r>
    </w:p>
    <w:p>
      <w:pPr>
        <w:spacing w:after="120" w:before="0" w:line="276" w:lineRule="auto"/>
        <w:jc w:val="both"/>
      </w:pPr>
      <w:r>
        <w:rPr>
          <w:rFonts w:ascii="Cambria" w:hAnsi="Cambria"/>
          <w:sz w:val="22"/>
        </w:rPr>
        <w:t>C)</w:t>
      </w:r>
    </w:p>
    <w:p>
      <w:pPr>
        <w:spacing w:after="120" w:before="0" w:line="276" w:lineRule="auto"/>
        <w:jc w:val="both"/>
      </w:pPr>
      <w:r>
        <w:rPr>
          <w:rFonts w:ascii="Cambria" w:hAnsi="Cambria"/>
          <w:sz w:val="22"/>
        </w:rPr>
        <w:t>Cumulative O.Q of Seminar =</w:t>
      </w:r>
    </w:p>
    <w:p>
      <w:pPr>
        <w:spacing w:after="120" w:before="0" w:line="276" w:lineRule="auto"/>
        <w:jc w:val="both"/>
      </w:pPr>
      <w:r>
        <w:rPr>
          <w:rFonts w:ascii="Cambria" w:hAnsi="Cambria"/>
          <w:i/>
          <w:sz w:val="22"/>
        </w:rPr>
        <w:t>*[Note: a portion of the source text on this page (Screenshot (6414).png) — the Cumulative O.Q. of Seminar formula is rendered in an embedded non-Latin script/symbol font and could not be transcribed. Legible fragment: "×100".]*</w:t>
      </w:r>
    </w:p>
    <w:p>
      <w:pPr>
        <w:spacing w:line="276" w:lineRule="auto" w:after="80"/>
        <w:ind w:left="357" w:hanging="357"/>
      </w:pPr>
      <w:r>
        <w:rPr>
          <w:rFonts w:ascii="Cambria" w:hAnsi="Cambria"/>
          <w:sz w:val="22"/>
        </w:rPr>
        <w:t xml:space="preserve">• </w:t>
      </w:r>
      <w:r>
        <w:rPr>
          <w:rFonts w:ascii="Cambria" w:hAnsi="Cambria"/>
          <w:sz w:val="22"/>
        </w:rPr>
        <w:t>Aim to improve the O.Q from month to month.</w:t>
      </w:r>
    </w:p>
    <w:p>
      <w:pPr>
        <w:spacing w:line="276" w:lineRule="auto" w:after="80"/>
        <w:ind w:left="357" w:hanging="357"/>
      </w:pPr>
      <w:r>
        <w:rPr>
          <w:rFonts w:ascii="Cambria" w:hAnsi="Cambria"/>
          <w:b w:val="0"/>
          <w:sz w:val="22"/>
        </w:rPr>
        <w:t xml:space="preserve">13. </w:t>
      </w:r>
      <w:r>
        <w:rPr>
          <w:rFonts w:ascii="Cambria" w:hAnsi="Cambria"/>
          <w:sz w:val="22"/>
        </w:rPr>
        <w:t>Reward the Best Seminar-1, Best Seminar-2 and Best Seminar-3 at the end of semester by giving an appreciation letter signed by the HOD and by the principal.</w:t>
      </w:r>
    </w:p>
    <w:p>
      <w:r>
        <w:br w:type="page"/>
      </w:r>
    </w:p>
    <w:p>
      <w:pPr>
        <w:spacing w:before="360" w:after="200"/>
      </w:pPr>
      <w:r>
        <w:rPr>
          <w:rFonts w:ascii="Cambria" w:hAnsi="Cambria"/>
          <w:b/>
          <w:color w:val="1F3A5F"/>
          <w:sz w:val="36"/>
        </w:rPr>
        <w:t>40. Time Tables</w:t>
      </w:r>
    </w:p>
    <w:p>
      <w:pPr>
        <w:spacing w:before="280" w:after="160"/>
      </w:pPr>
      <w:r>
        <w:rPr>
          <w:rFonts w:ascii="Cambria" w:hAnsi="Cambria"/>
          <w:b/>
          <w:color w:val="1F3A5F"/>
          <w:sz w:val="29"/>
        </w:rPr>
        <w:t>40.1. Guidelines and Procedures</w:t>
      </w:r>
    </w:p>
    <w:p>
      <w:pPr>
        <w:spacing w:line="276" w:lineRule="auto" w:after="80"/>
        <w:ind w:left="357" w:hanging="357"/>
      </w:pPr>
      <w:r>
        <w:rPr>
          <w:rFonts w:ascii="Cambria" w:hAnsi="Cambria"/>
          <w:sz w:val="22"/>
        </w:rPr>
        <w:t xml:space="preserve">• </w:t>
      </w:r>
      <w:r>
        <w:rPr>
          <w:rFonts w:ascii="Cambria" w:hAnsi="Cambria"/>
          <w:sz w:val="22"/>
        </w:rPr>
        <w:t>a. Preparation and Display of Time Tables</w:t>
      </w:r>
    </w:p>
    <w:p>
      <w:pPr>
        <w:spacing w:line="276" w:lineRule="auto" w:after="80"/>
        <w:ind w:left="714" w:hanging="357"/>
      </w:pPr>
      <w:r>
        <w:rPr>
          <w:rFonts w:ascii="Cambria" w:hAnsi="Cambria"/>
          <w:sz w:val="22"/>
        </w:rPr>
        <w:t xml:space="preserve">o </w:t>
      </w:r>
      <w:r>
        <w:rPr>
          <w:rFonts w:ascii="Cambria" w:hAnsi="Cambria"/>
          <w:sz w:val="22"/>
        </w:rPr>
        <w:t>Comprehensive time tables should be created for each class covering all academic and co-curricular activities:</w:t>
      </w:r>
    </w:p>
    <w:p>
      <w:pPr>
        <w:spacing w:line="276" w:lineRule="auto" w:after="80"/>
        <w:ind w:left="714" w:hanging="357"/>
      </w:pPr>
      <w:r>
        <w:rPr>
          <w:rFonts w:ascii="Cambria" w:hAnsi="Cambria"/>
          <w:sz w:val="22"/>
        </w:rPr>
        <w:t xml:space="preserve">o </w:t>
      </w:r>
      <w:r>
        <w:rPr>
          <w:rFonts w:ascii="Cambria" w:hAnsi="Cambria"/>
          <w:sz w:val="22"/>
        </w:rPr>
        <w:t>Regular classwork and laboratory sessions</w:t>
      </w:r>
    </w:p>
    <w:p>
      <w:pPr>
        <w:spacing w:line="276" w:lineRule="auto" w:after="80"/>
        <w:ind w:left="714" w:hanging="357"/>
      </w:pPr>
      <w:r>
        <w:rPr>
          <w:rFonts w:ascii="Cambria" w:hAnsi="Cambria"/>
          <w:sz w:val="22"/>
        </w:rPr>
        <w:t xml:space="preserve">o </w:t>
      </w:r>
      <w:r>
        <w:rPr>
          <w:rFonts w:ascii="Cambria" w:hAnsi="Cambria"/>
          <w:sz w:val="22"/>
        </w:rPr>
        <w:t>Projects, term papers, and seminars</w:t>
      </w:r>
    </w:p>
    <w:p>
      <w:pPr>
        <w:spacing w:line="276" w:lineRule="auto" w:after="80"/>
        <w:ind w:left="714" w:hanging="357"/>
      </w:pPr>
      <w:r>
        <w:rPr>
          <w:rFonts w:ascii="Cambria" w:hAnsi="Cambria"/>
          <w:sz w:val="22"/>
        </w:rPr>
        <w:t xml:space="preserve">o </w:t>
      </w:r>
      <w:r>
        <w:rPr>
          <w:rFonts w:ascii="Cambria" w:hAnsi="Cambria"/>
          <w:sz w:val="22"/>
        </w:rPr>
        <w:t>Industrial visits and educational tours</w:t>
      </w:r>
    </w:p>
    <w:p>
      <w:pPr>
        <w:spacing w:line="276" w:lineRule="auto" w:after="80"/>
        <w:ind w:left="714" w:hanging="357"/>
      </w:pPr>
      <w:r>
        <w:rPr>
          <w:rFonts w:ascii="Cambria" w:hAnsi="Cambria"/>
          <w:sz w:val="22"/>
        </w:rPr>
        <w:t xml:space="preserve">o </w:t>
      </w:r>
      <w:r>
        <w:rPr>
          <w:rFonts w:ascii="Cambria" w:hAnsi="Cambria"/>
          <w:sz w:val="22"/>
        </w:rPr>
        <w:t>Personality development, language proficiency, and career counseling sessions</w:t>
      </w:r>
    </w:p>
    <w:p>
      <w:pPr>
        <w:spacing w:line="276" w:lineRule="auto" w:after="80"/>
        <w:ind w:left="714" w:hanging="357"/>
      </w:pPr>
      <w:r>
        <w:rPr>
          <w:rFonts w:ascii="Cambria" w:hAnsi="Cambria"/>
          <w:sz w:val="22"/>
        </w:rPr>
        <w:t xml:space="preserve">o </w:t>
      </w:r>
      <w:r>
        <w:rPr>
          <w:rFonts w:ascii="Cambria" w:hAnsi="Cambria"/>
          <w:sz w:val="22"/>
        </w:rPr>
        <w:t>Colloquia, mock interviews, and language lab usage</w:t>
      </w:r>
    </w:p>
    <w:p>
      <w:pPr>
        <w:spacing w:line="276" w:lineRule="auto" w:after="80"/>
        <w:ind w:left="714" w:hanging="357"/>
      </w:pPr>
      <w:r>
        <w:rPr>
          <w:rFonts w:ascii="Cambria" w:hAnsi="Cambria"/>
          <w:sz w:val="22"/>
        </w:rPr>
        <w:t xml:space="preserve">o </w:t>
      </w:r>
      <w:r>
        <w:rPr>
          <w:rFonts w:ascii="Cambria" w:hAnsi="Cambria"/>
          <w:sz w:val="22"/>
        </w:rPr>
        <w:t>Activities of professional bodies and departmental associations</w:t>
      </w:r>
    </w:p>
    <w:p>
      <w:pPr>
        <w:spacing w:line="276" w:lineRule="auto" w:after="80"/>
        <w:ind w:left="714" w:hanging="357"/>
      </w:pPr>
      <w:r>
        <w:rPr>
          <w:rFonts w:ascii="Cambria" w:hAnsi="Cambria"/>
          <w:sz w:val="22"/>
        </w:rPr>
        <w:t xml:space="preserve">o </w:t>
      </w:r>
      <w:r>
        <w:rPr>
          <w:rFonts w:ascii="Cambria" w:hAnsi="Cambria"/>
          <w:sz w:val="22"/>
        </w:rPr>
        <w:t>Any other institutional events or requirements</w:t>
      </w:r>
    </w:p>
    <w:p>
      <w:pPr>
        <w:spacing w:line="276" w:lineRule="auto" w:after="80"/>
        <w:ind w:left="714" w:hanging="357"/>
      </w:pPr>
      <w:r>
        <w:rPr>
          <w:rFonts w:ascii="Cambria" w:hAnsi="Cambria"/>
          <w:sz w:val="22"/>
        </w:rPr>
        <w:t xml:space="preserve">o </w:t>
      </w:r>
      <w:r>
        <w:rPr>
          <w:rFonts w:ascii="Cambria" w:hAnsi="Cambria"/>
          <w:sz w:val="22"/>
        </w:rPr>
        <w:t>These time tables must be finalized well in advance and displayed on notice boards at the beginning of the semester/year for student and faculty reference.</w:t>
      </w:r>
    </w:p>
    <w:p>
      <w:pPr>
        <w:spacing w:line="276" w:lineRule="auto" w:after="80"/>
        <w:ind w:left="357" w:hanging="357"/>
      </w:pPr>
      <w:r>
        <w:rPr>
          <w:rFonts w:ascii="Cambria" w:hAnsi="Cambria"/>
          <w:sz w:val="22"/>
        </w:rPr>
        <w:t xml:space="preserve">• </w:t>
      </w:r>
      <w:r>
        <w:rPr>
          <w:rFonts w:ascii="Cambria" w:hAnsi="Cambria"/>
          <w:sz w:val="22"/>
        </w:rPr>
        <w:t>b. Revision Protocol</w:t>
      </w:r>
    </w:p>
    <w:p>
      <w:pPr>
        <w:spacing w:line="276" w:lineRule="auto" w:after="80"/>
        <w:ind w:left="714" w:hanging="357"/>
      </w:pPr>
      <w:r>
        <w:rPr>
          <w:rFonts w:ascii="Cambria" w:hAnsi="Cambria"/>
          <w:sz w:val="22"/>
        </w:rPr>
        <w:t xml:space="preserve">o </w:t>
      </w:r>
      <w:r>
        <w:rPr>
          <w:rFonts w:ascii="Cambria" w:hAnsi="Cambria"/>
          <w:sz w:val="22"/>
        </w:rPr>
        <w:t>If any changes are necessitated due to unforeseen or inevitable circumstances, a revised time table must be:</w:t>
      </w:r>
    </w:p>
    <w:p>
      <w:pPr>
        <w:spacing w:line="276" w:lineRule="auto" w:after="80"/>
        <w:ind w:left="714" w:hanging="357"/>
      </w:pPr>
      <w:r>
        <w:rPr>
          <w:rFonts w:ascii="Cambria" w:hAnsi="Cambria"/>
          <w:sz w:val="22"/>
        </w:rPr>
        <w:t xml:space="preserve">o </w:t>
      </w:r>
      <w:r>
        <w:rPr>
          <w:rFonts w:ascii="Cambria" w:hAnsi="Cambria"/>
          <w:sz w:val="22"/>
        </w:rPr>
        <w:t>Formally prepared</w:t>
      </w:r>
    </w:p>
    <w:p>
      <w:pPr>
        <w:spacing w:line="276" w:lineRule="auto" w:after="80"/>
        <w:ind w:left="714" w:hanging="357"/>
      </w:pPr>
      <w:r>
        <w:rPr>
          <w:rFonts w:ascii="Cambria" w:hAnsi="Cambria"/>
          <w:sz w:val="22"/>
        </w:rPr>
        <w:t xml:space="preserve">o </w:t>
      </w:r>
      <w:r>
        <w:rPr>
          <w:rFonts w:ascii="Cambria" w:hAnsi="Cambria"/>
          <w:sz w:val="22"/>
        </w:rPr>
        <w:t>Clearly displayed on official notice boards</w:t>
      </w:r>
    </w:p>
    <w:p>
      <w:pPr>
        <w:spacing w:line="276" w:lineRule="auto" w:after="80"/>
        <w:ind w:left="714" w:hanging="357"/>
      </w:pPr>
      <w:r>
        <w:rPr>
          <w:rFonts w:ascii="Cambria" w:hAnsi="Cambria"/>
          <w:sz w:val="22"/>
        </w:rPr>
        <w:t xml:space="preserve">o </w:t>
      </w:r>
      <w:r>
        <w:rPr>
          <w:rFonts w:ascii="Cambria" w:hAnsi="Cambria"/>
          <w:sz w:val="22"/>
        </w:rPr>
        <w:t>Communicated through appropriate notices and announcements to all concerned stakeholders for clarity and transparency.</w:t>
      </w:r>
    </w:p>
    <w:p>
      <w:pPr>
        <w:spacing w:before="280" w:after="160"/>
      </w:pPr>
      <w:r>
        <w:rPr>
          <w:rFonts w:ascii="Cambria" w:hAnsi="Cambria"/>
          <w:b/>
          <w:color w:val="1F3A5F"/>
          <w:sz w:val="29"/>
        </w:rPr>
        <w:t>40.2. Types of Time Tables in an Academic Institution</w:t>
      </w:r>
    </w:p>
    <w:p>
      <w:pPr>
        <w:spacing w:after="120" w:before="0" w:line="276" w:lineRule="auto"/>
        <w:jc w:val="both"/>
      </w:pPr>
      <w:r>
        <w:rPr>
          <w:rFonts w:ascii="Cambria" w:hAnsi="Cambria"/>
          <w:sz w:val="22"/>
        </w:rPr>
        <w:t>Below is a categorized list of academic time tables along with their purposes and stakeholders involved:</w:t>
      </w:r>
    </w:p>
    <w:p>
      <w:pPr>
        <w:spacing w:before="240" w:after="120"/>
      </w:pPr>
      <w:r>
        <w:rPr>
          <w:rFonts w:ascii="Cambria" w:hAnsi="Cambria"/>
          <w:b/>
          <w:color w:val="1F3A5F"/>
          <w:sz w:val="25"/>
        </w:rPr>
        <w:t>1. Department Master Time Table</w:t>
      </w:r>
    </w:p>
    <w:p>
      <w:pPr>
        <w:spacing w:after="120" w:before="0" w:line="276" w:lineRule="auto"/>
        <w:jc w:val="both"/>
      </w:pPr>
      <w:r>
        <w:rPr>
          <w:rFonts w:ascii="Cambria" w:hAnsi="Cambria"/>
          <w:b/>
          <w:sz w:val="22"/>
        </w:rPr>
        <w:t>Purpose:</w:t>
      </w:r>
      <w:r>
        <w:rPr>
          <w:rFonts w:ascii="Cambria" w:hAnsi="Cambria"/>
          <w:sz w:val="22"/>
        </w:rPr>
        <w:t xml:space="preserve"> Consolidated schedule of all courses, labs, and faculty across the department.</w:t>
      </w:r>
    </w:p>
    <w:p>
      <w:pPr>
        <w:spacing w:after="120" w:before="0" w:line="276" w:lineRule="auto"/>
        <w:jc w:val="both"/>
      </w:pPr>
      <w:r>
        <w:rPr>
          <w:rFonts w:ascii="Cambria" w:hAnsi="Cambria"/>
          <w:b/>
          <w:sz w:val="22"/>
        </w:rPr>
        <w:t>Includes:</w:t>
      </w:r>
      <w:r>
        <w:rPr>
          <w:rFonts w:ascii="Cambria" w:hAnsi="Cambria"/>
          <w:sz w:val="22"/>
        </w:rPr>
        <w:t xml:space="preserve"> Subject-wise allocation, faculty names, room/lab numbers, and time slots.</w:t>
      </w:r>
    </w:p>
    <w:p>
      <w:pPr>
        <w:spacing w:after="120" w:before="0" w:line="276" w:lineRule="auto"/>
        <w:jc w:val="both"/>
      </w:pPr>
      <w:r>
        <w:rPr>
          <w:rFonts w:ascii="Cambria" w:hAnsi="Cambria"/>
          <w:b/>
          <w:sz w:val="22"/>
        </w:rPr>
        <w:t>Prepared By:</w:t>
      </w:r>
      <w:r>
        <w:rPr>
          <w:rFonts w:ascii="Cambria" w:hAnsi="Cambria"/>
          <w:sz w:val="22"/>
        </w:rPr>
        <w:t xml:space="preserve"> Department Time Table Coordinator / HoD</w:t>
      </w:r>
    </w:p>
    <w:p>
      <w:pPr>
        <w:spacing w:after="120" w:before="0" w:line="276" w:lineRule="auto"/>
        <w:jc w:val="both"/>
      </w:pPr>
      <w:r>
        <w:rPr>
          <w:rFonts w:ascii="Cambria" w:hAnsi="Cambria"/>
          <w:b/>
          <w:sz w:val="22"/>
        </w:rPr>
        <w:t>Used By:</w:t>
      </w:r>
      <w:r>
        <w:rPr>
          <w:rFonts w:ascii="Cambria" w:hAnsi="Cambria"/>
          <w:sz w:val="22"/>
        </w:rPr>
        <w:t xml:space="preserve"> HoD, faculty, admin office</w:t>
      </w:r>
    </w:p>
    <w:p>
      <w:pPr>
        <w:spacing w:before="240" w:after="120"/>
      </w:pPr>
      <w:r>
        <w:rPr>
          <w:rFonts w:ascii="Cambria" w:hAnsi="Cambria"/>
          <w:b/>
          <w:color w:val="1F3A5F"/>
          <w:sz w:val="25"/>
        </w:rPr>
        <w:t>2. Class Time Table</w:t>
      </w:r>
    </w:p>
    <w:p>
      <w:pPr>
        <w:spacing w:after="120" w:before="0" w:line="276" w:lineRule="auto"/>
        <w:jc w:val="both"/>
      </w:pPr>
      <w:r>
        <w:rPr>
          <w:rFonts w:ascii="Cambria" w:hAnsi="Cambria"/>
          <w:b/>
          <w:sz w:val="22"/>
        </w:rPr>
        <w:t>Purpose:</w:t>
      </w:r>
      <w:r>
        <w:rPr>
          <w:rFonts w:ascii="Cambria" w:hAnsi="Cambria"/>
          <w:sz w:val="22"/>
        </w:rPr>
        <w:t xml:space="preserve"> Daily/weekly subject-wise schedule for each class/year/section.</w:t>
      </w:r>
    </w:p>
    <w:p>
      <w:pPr>
        <w:spacing w:after="120" w:before="0" w:line="276" w:lineRule="auto"/>
        <w:jc w:val="both"/>
      </w:pPr>
      <w:r>
        <w:rPr>
          <w:rFonts w:ascii="Cambria" w:hAnsi="Cambria"/>
          <w:b/>
          <w:sz w:val="22"/>
        </w:rPr>
        <w:t>Includes:</w:t>
      </w:r>
      <w:r>
        <w:rPr>
          <w:rFonts w:ascii="Cambria" w:hAnsi="Cambria"/>
          <w:sz w:val="22"/>
        </w:rPr>
        <w:t xml:space="preserve"> Period-wise subject name, faculty assigned, venue, and lab sessions.</w:t>
      </w:r>
    </w:p>
    <w:p>
      <w:pPr>
        <w:spacing w:after="120" w:before="0" w:line="276" w:lineRule="auto"/>
        <w:jc w:val="both"/>
      </w:pPr>
      <w:r>
        <w:rPr>
          <w:rFonts w:ascii="Cambria" w:hAnsi="Cambria"/>
          <w:b/>
          <w:sz w:val="22"/>
        </w:rPr>
        <w:t>Prepared By:</w:t>
      </w:r>
      <w:r>
        <w:rPr>
          <w:rFonts w:ascii="Cambria" w:hAnsi="Cambria"/>
          <w:sz w:val="22"/>
        </w:rPr>
        <w:t xml:space="preserve"> Department Coordinator</w:t>
      </w:r>
    </w:p>
    <w:p>
      <w:pPr>
        <w:spacing w:after="120" w:before="0" w:line="276" w:lineRule="auto"/>
        <w:jc w:val="both"/>
      </w:pPr>
      <w:r>
        <w:rPr>
          <w:rFonts w:ascii="Cambria" w:hAnsi="Cambria"/>
          <w:b/>
          <w:sz w:val="22"/>
        </w:rPr>
        <w:t>Used By:</w:t>
      </w:r>
      <w:r>
        <w:rPr>
          <w:rFonts w:ascii="Cambria" w:hAnsi="Cambria"/>
          <w:sz w:val="22"/>
        </w:rPr>
        <w:t xml:space="preserve"> Students, class representatives, subject teachers</w:t>
      </w:r>
    </w:p>
    <w:p>
      <w:pPr>
        <w:spacing w:before="240" w:after="120"/>
      </w:pPr>
      <w:r>
        <w:rPr>
          <w:rFonts w:ascii="Cambria" w:hAnsi="Cambria"/>
          <w:b/>
          <w:color w:val="1F3A5F"/>
          <w:sz w:val="25"/>
        </w:rPr>
        <w:t>3. Faculty Workload Summary</w:t>
      </w:r>
    </w:p>
    <w:p>
      <w:pPr>
        <w:spacing w:after="120" w:before="0" w:line="276" w:lineRule="auto"/>
        <w:jc w:val="both"/>
      </w:pPr>
      <w:r>
        <w:rPr>
          <w:rFonts w:ascii="Cambria" w:hAnsi="Cambria"/>
          <w:b/>
          <w:sz w:val="22"/>
        </w:rPr>
        <w:t>Purpose:</w:t>
      </w:r>
      <w:r>
        <w:rPr>
          <w:rFonts w:ascii="Cambria" w:hAnsi="Cambria"/>
          <w:sz w:val="22"/>
        </w:rPr>
        <w:t xml:space="preserve"> Overview of total teaching and non-teaching hours per faculty.</w:t>
      </w:r>
    </w:p>
    <w:p>
      <w:pPr>
        <w:spacing w:after="120" w:before="0" w:line="276" w:lineRule="auto"/>
        <w:jc w:val="both"/>
      </w:pPr>
      <w:r>
        <w:rPr>
          <w:rFonts w:ascii="Cambria" w:hAnsi="Cambria"/>
          <w:b/>
          <w:sz w:val="22"/>
        </w:rPr>
        <w:t>Includes:</w:t>
      </w:r>
      <w:r>
        <w:rPr>
          <w:rFonts w:ascii="Cambria" w:hAnsi="Cambria"/>
          <w:sz w:val="22"/>
        </w:rPr>
        <w:t xml:space="preserve"> Theory hours, lab hours, mentoring, tutorials, admin duties.</w:t>
      </w:r>
    </w:p>
    <w:p>
      <w:pPr>
        <w:spacing w:after="120" w:before="0" w:line="276" w:lineRule="auto"/>
        <w:jc w:val="both"/>
      </w:pPr>
      <w:r>
        <w:rPr>
          <w:rFonts w:ascii="Cambria" w:hAnsi="Cambria"/>
          <w:b/>
          <w:sz w:val="22"/>
        </w:rPr>
        <w:t>Prepared By:</w:t>
      </w:r>
      <w:r>
        <w:rPr>
          <w:rFonts w:ascii="Cambria" w:hAnsi="Cambria"/>
          <w:sz w:val="22"/>
        </w:rPr>
        <w:t xml:space="preserve"> HoD / Academic Office</w:t>
      </w:r>
    </w:p>
    <w:p>
      <w:pPr>
        <w:spacing w:after="120" w:before="0" w:line="276" w:lineRule="auto"/>
        <w:jc w:val="both"/>
      </w:pPr>
      <w:r>
        <w:rPr>
          <w:rFonts w:ascii="Cambria" w:hAnsi="Cambria"/>
          <w:b/>
          <w:sz w:val="22"/>
        </w:rPr>
        <w:t>Used By:</w:t>
      </w:r>
      <w:r>
        <w:rPr>
          <w:rFonts w:ascii="Cambria" w:hAnsi="Cambria"/>
          <w:sz w:val="22"/>
        </w:rPr>
        <w:t xml:space="preserve"> Management, NAAC/NBA committees</w:t>
      </w:r>
    </w:p>
    <w:p>
      <w:pPr>
        <w:spacing w:before="240" w:after="120"/>
      </w:pPr>
      <w:r>
        <w:rPr>
          <w:rFonts w:ascii="Cambria" w:hAnsi="Cambria"/>
          <w:b/>
          <w:color w:val="1F3A5F"/>
          <w:sz w:val="25"/>
        </w:rPr>
        <w:t>4. Faculty Individual Time Table</w:t>
      </w:r>
    </w:p>
    <w:p>
      <w:pPr>
        <w:spacing w:after="120" w:before="0" w:line="276" w:lineRule="auto"/>
        <w:jc w:val="both"/>
      </w:pPr>
      <w:r>
        <w:rPr>
          <w:rFonts w:ascii="Cambria" w:hAnsi="Cambria"/>
          <w:b/>
          <w:sz w:val="22"/>
        </w:rPr>
        <w:t>Purpose:</w:t>
      </w:r>
      <w:r>
        <w:rPr>
          <w:rFonts w:ascii="Cambria" w:hAnsi="Cambria"/>
          <w:sz w:val="22"/>
        </w:rPr>
        <w:t xml:space="preserve"> Personal teaching schedule for each faculty member.</w:t>
      </w:r>
    </w:p>
    <w:p>
      <w:pPr>
        <w:spacing w:after="120" w:before="0" w:line="276" w:lineRule="auto"/>
        <w:jc w:val="both"/>
      </w:pPr>
      <w:r>
        <w:rPr>
          <w:rFonts w:ascii="Cambria" w:hAnsi="Cambria"/>
          <w:b/>
          <w:sz w:val="22"/>
        </w:rPr>
        <w:t>Includes:</w:t>
      </w:r>
      <w:r>
        <w:rPr>
          <w:rFonts w:ascii="Cambria" w:hAnsi="Cambria"/>
          <w:sz w:val="22"/>
        </w:rPr>
        <w:t xml:space="preserve"> Period-wise details of class taken, batch, subject, and location.</w:t>
      </w:r>
    </w:p>
    <w:p>
      <w:pPr>
        <w:spacing w:after="120" w:before="0" w:line="276" w:lineRule="auto"/>
        <w:jc w:val="both"/>
      </w:pPr>
      <w:r>
        <w:rPr>
          <w:rFonts w:ascii="Cambria" w:hAnsi="Cambria"/>
          <w:b/>
          <w:sz w:val="22"/>
        </w:rPr>
        <w:t>Prepared By:</w:t>
      </w:r>
      <w:r>
        <w:rPr>
          <w:rFonts w:ascii="Cambria" w:hAnsi="Cambria"/>
          <w:sz w:val="22"/>
        </w:rPr>
        <w:t xml:space="preserve"> Department timetable committee</w:t>
      </w:r>
    </w:p>
    <w:p>
      <w:pPr>
        <w:spacing w:after="120" w:before="0" w:line="276" w:lineRule="auto"/>
        <w:jc w:val="both"/>
      </w:pPr>
      <w:r>
        <w:rPr>
          <w:rFonts w:ascii="Cambria" w:hAnsi="Cambria"/>
          <w:b/>
          <w:sz w:val="22"/>
        </w:rPr>
        <w:t>Used By:</w:t>
      </w:r>
      <w:r>
        <w:rPr>
          <w:rFonts w:ascii="Cambria" w:hAnsi="Cambria"/>
          <w:sz w:val="22"/>
        </w:rPr>
        <w:t xml:space="preserve"> Faculty member, HOD</w:t>
      </w:r>
    </w:p>
    <w:p>
      <w:pPr>
        <w:spacing w:before="280" w:after="160"/>
      </w:pPr>
      <w:r>
        <w:rPr>
          <w:rFonts w:ascii="Cambria" w:hAnsi="Cambria"/>
          <w:b/>
          <w:color w:val="1F3A5F"/>
          <w:sz w:val="29"/>
        </w:rPr>
        <w:t>40.3. Course Option – Overview and Types</w:t>
      </w:r>
    </w:p>
    <w:p>
      <w:pPr>
        <w:spacing w:after="120" w:before="0" w:line="276" w:lineRule="auto"/>
        <w:jc w:val="both"/>
      </w:pPr>
      <w:r>
        <w:rPr>
          <w:rFonts w:ascii="Cambria" w:hAnsi="Cambria"/>
          <w:sz w:val="22"/>
        </w:rPr>
        <w:t>The Course Option process allows students to select subjects or electives as part of their curriculum, ensuring flexibility and academic planning. It involves documentation in two forms:</w:t>
      </w:r>
    </w:p>
    <w:p>
      <w:pPr>
        <w:spacing w:before="240" w:after="120"/>
      </w:pPr>
      <w:r>
        <w:rPr>
          <w:rFonts w:ascii="Cambria" w:hAnsi="Cambria"/>
          <w:b/>
          <w:color w:val="1F3A5F"/>
          <w:sz w:val="25"/>
        </w:rPr>
        <w:t>1. Course Option Empty Form</w:t>
      </w:r>
    </w:p>
    <w:p>
      <w:pPr>
        <w:spacing w:after="120" w:before="0" w:line="276" w:lineRule="auto"/>
        <w:jc w:val="both"/>
      </w:pPr>
      <w:r>
        <w:rPr>
          <w:rFonts w:ascii="Cambria" w:hAnsi="Cambria"/>
          <w:b/>
          <w:sz w:val="22"/>
        </w:rPr>
        <w:t>Purpose:</w:t>
      </w:r>
      <w:r>
        <w:rPr>
          <w:rFonts w:ascii="Cambria" w:hAnsi="Cambria"/>
          <w:sz w:val="22"/>
        </w:rPr>
        <w:t xml:space="preserve"> To collect student preferences for elective or optional courses before registration.</w:t>
      </w:r>
    </w:p>
    <w:p>
      <w:pPr>
        <w:spacing w:after="120" w:before="0" w:line="276" w:lineRule="auto"/>
        <w:jc w:val="both"/>
      </w:pPr>
      <w:r>
        <w:rPr>
          <w:rFonts w:ascii="Cambria" w:hAnsi="Cambria"/>
          <w:b/>
          <w:sz w:val="22"/>
        </w:rPr>
        <w:t>Key Fields:</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Student Name</w:t>
      </w:r>
    </w:p>
    <w:p>
      <w:pPr>
        <w:spacing w:line="276" w:lineRule="auto" w:after="80"/>
        <w:ind w:left="357" w:hanging="357"/>
      </w:pPr>
      <w:r>
        <w:rPr>
          <w:rFonts w:ascii="Cambria" w:hAnsi="Cambria"/>
          <w:sz w:val="22"/>
        </w:rPr>
        <w:t xml:space="preserve">• </w:t>
      </w:r>
      <w:r>
        <w:rPr>
          <w:rFonts w:ascii="Cambria" w:hAnsi="Cambria"/>
          <w:sz w:val="22"/>
        </w:rPr>
        <w:t>Roll Number / Registration ID</w:t>
      </w:r>
    </w:p>
    <w:p>
      <w:pPr>
        <w:spacing w:line="276" w:lineRule="auto" w:after="80"/>
        <w:ind w:left="357" w:hanging="357"/>
      </w:pPr>
      <w:r>
        <w:rPr>
          <w:rFonts w:ascii="Cambria" w:hAnsi="Cambria"/>
          <w:sz w:val="22"/>
        </w:rPr>
        <w:t xml:space="preserve">• </w:t>
      </w:r>
      <w:r>
        <w:rPr>
          <w:rFonts w:ascii="Cambria" w:hAnsi="Cambria"/>
          <w:sz w:val="22"/>
        </w:rPr>
        <w:t>Program &amp; Semester</w:t>
      </w:r>
    </w:p>
    <w:p>
      <w:pPr>
        <w:spacing w:line="276" w:lineRule="auto" w:after="80"/>
        <w:ind w:left="357" w:hanging="357"/>
      </w:pPr>
      <w:r>
        <w:rPr>
          <w:rFonts w:ascii="Cambria" w:hAnsi="Cambria"/>
          <w:sz w:val="22"/>
        </w:rPr>
        <w:t xml:space="preserve">• </w:t>
      </w:r>
      <w:r>
        <w:rPr>
          <w:rFonts w:ascii="Cambria" w:hAnsi="Cambria"/>
          <w:sz w:val="22"/>
        </w:rPr>
        <w:t>List of available electives/options</w:t>
      </w:r>
    </w:p>
    <w:p>
      <w:pPr>
        <w:spacing w:line="276" w:lineRule="auto" w:after="80"/>
        <w:ind w:left="357" w:hanging="357"/>
      </w:pPr>
      <w:r>
        <w:rPr>
          <w:rFonts w:ascii="Cambria" w:hAnsi="Cambria"/>
          <w:sz w:val="22"/>
        </w:rPr>
        <w:t xml:space="preserve">• </w:t>
      </w:r>
      <w:r>
        <w:rPr>
          <w:rFonts w:ascii="Cambria" w:hAnsi="Cambria"/>
          <w:sz w:val="22"/>
        </w:rPr>
        <w:t>Course codes and titles</w:t>
      </w:r>
    </w:p>
    <w:p>
      <w:pPr>
        <w:spacing w:line="276" w:lineRule="auto" w:after="80"/>
        <w:ind w:left="357" w:hanging="357"/>
      </w:pPr>
      <w:r>
        <w:rPr>
          <w:rFonts w:ascii="Cambria" w:hAnsi="Cambria"/>
          <w:sz w:val="22"/>
        </w:rPr>
        <w:t xml:space="preserve">• </w:t>
      </w:r>
      <w:r>
        <w:rPr>
          <w:rFonts w:ascii="Cambria" w:hAnsi="Cambria"/>
          <w:sz w:val="22"/>
        </w:rPr>
        <w:t>Priority/Preference ranking (1st, 2nd, etc.)</w:t>
      </w:r>
    </w:p>
    <w:p>
      <w:pPr>
        <w:spacing w:line="276" w:lineRule="auto" w:after="80"/>
        <w:ind w:left="357" w:hanging="357"/>
      </w:pPr>
      <w:r>
        <w:rPr>
          <w:rFonts w:ascii="Cambria" w:hAnsi="Cambria"/>
          <w:sz w:val="22"/>
        </w:rPr>
        <w:t xml:space="preserve">• </w:t>
      </w:r>
      <w:r>
        <w:rPr>
          <w:rFonts w:ascii="Cambria" w:hAnsi="Cambria"/>
          <w:sz w:val="22"/>
        </w:rPr>
        <w:t>Student signature and date</w:t>
      </w:r>
    </w:p>
    <w:p>
      <w:pPr>
        <w:spacing w:after="120" w:before="0" w:line="276" w:lineRule="auto"/>
        <w:jc w:val="both"/>
      </w:pPr>
      <w:r>
        <w:rPr>
          <w:rFonts w:ascii="Cambria" w:hAnsi="Cambria"/>
          <w:b/>
          <w:sz w:val="22"/>
        </w:rPr>
        <w:t>Issued By:</w:t>
      </w:r>
      <w:r>
        <w:rPr>
          <w:rFonts w:ascii="Cambria" w:hAnsi="Cambria"/>
          <w:sz w:val="22"/>
        </w:rPr>
        <w:t xml:space="preserve"> Academic Office or Department</w:t>
      </w:r>
    </w:p>
    <w:p>
      <w:pPr>
        <w:spacing w:after="120" w:before="0" w:line="276" w:lineRule="auto"/>
        <w:jc w:val="both"/>
      </w:pPr>
      <w:r>
        <w:rPr>
          <w:rFonts w:ascii="Cambria" w:hAnsi="Cambria"/>
          <w:b/>
          <w:sz w:val="22"/>
        </w:rPr>
        <w:t>Used For:</w:t>
      </w:r>
      <w:r>
        <w:rPr>
          <w:rFonts w:ascii="Cambria" w:hAnsi="Cambria"/>
          <w:sz w:val="22"/>
        </w:rPr>
        <w:t xml:space="preserve"> Planning faculty allocation, class size, and room assignments</w:t>
      </w:r>
    </w:p>
    <w:p>
      <w:pPr>
        <w:spacing w:before="240" w:after="120"/>
      </w:pPr>
      <w:r>
        <w:rPr>
          <w:rFonts w:ascii="Cambria" w:hAnsi="Cambria"/>
          <w:b/>
          <w:color w:val="1F3A5F"/>
          <w:sz w:val="25"/>
        </w:rPr>
        <w:t>2. Filled Course Option Form</w:t>
      </w:r>
    </w:p>
    <w:p>
      <w:pPr>
        <w:spacing w:after="120" w:before="0" w:line="276" w:lineRule="auto"/>
        <w:jc w:val="both"/>
      </w:pPr>
      <w:r>
        <w:rPr>
          <w:rFonts w:ascii="Cambria" w:hAnsi="Cambria"/>
          <w:b/>
          <w:sz w:val="22"/>
        </w:rPr>
        <w:t>Purpose:</w:t>
      </w:r>
      <w:r>
        <w:rPr>
          <w:rFonts w:ascii="Cambria" w:hAnsi="Cambria"/>
          <w:sz w:val="22"/>
        </w:rPr>
        <w:t xml:space="preserve"> Captures the finalized elective choices made by students.</w:t>
      </w:r>
    </w:p>
    <w:p>
      <w:pPr>
        <w:spacing w:after="120" w:before="0" w:line="276" w:lineRule="auto"/>
        <w:jc w:val="both"/>
      </w:pPr>
      <w:r>
        <w:rPr>
          <w:rFonts w:ascii="Cambria" w:hAnsi="Cambria"/>
          <w:b/>
          <w:sz w:val="22"/>
        </w:rPr>
        <w:t>Includes:</w:t>
      </w:r>
      <w:r>
        <w:rPr>
          <w:rFonts w:ascii="Cambria" w:hAnsi="Cambria"/>
          <w:sz w:val="22"/>
        </w:rPr>
        <w:t xml:space="preserve"> Same fields as the empty form, but filled and signed by the student</w:t>
      </w:r>
    </w:p>
    <w:p>
      <w:pPr>
        <w:spacing w:line="276" w:lineRule="auto" w:after="80"/>
        <w:ind w:left="357" w:hanging="357"/>
      </w:pPr>
      <w:r>
        <w:rPr>
          <w:rFonts w:ascii="Cambria" w:hAnsi="Cambria"/>
          <w:sz w:val="22"/>
        </w:rPr>
        <w:t xml:space="preserve">• </w:t>
      </w:r>
      <w:r>
        <w:rPr>
          <w:rFonts w:ascii="Cambria" w:hAnsi="Cambria"/>
          <w:b/>
          <w:sz w:val="22"/>
        </w:rPr>
        <w:t>May also include:</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Approval from Class Advisor / Mentor</w:t>
      </w:r>
    </w:p>
    <w:p>
      <w:pPr>
        <w:spacing w:line="276" w:lineRule="auto" w:after="80"/>
        <w:ind w:left="714" w:hanging="357"/>
      </w:pPr>
      <w:r>
        <w:rPr>
          <w:rFonts w:ascii="Cambria" w:hAnsi="Cambria"/>
          <w:sz w:val="22"/>
        </w:rPr>
        <w:t xml:space="preserve">o </w:t>
      </w:r>
      <w:r>
        <w:rPr>
          <w:rFonts w:ascii="Cambria" w:hAnsi="Cambria"/>
          <w:sz w:val="22"/>
        </w:rPr>
        <w:t>Timestamp of submission</w:t>
      </w:r>
    </w:p>
    <w:p>
      <w:pPr>
        <w:spacing w:line="276" w:lineRule="auto" w:after="80"/>
        <w:ind w:left="714" w:hanging="357"/>
      </w:pPr>
      <w:r>
        <w:rPr>
          <w:rFonts w:ascii="Cambria" w:hAnsi="Cambria"/>
          <w:sz w:val="22"/>
        </w:rPr>
        <w:t xml:space="preserve">o </w:t>
      </w:r>
      <w:r>
        <w:rPr>
          <w:rFonts w:ascii="Cambria" w:hAnsi="Cambria"/>
          <w:sz w:val="22"/>
        </w:rPr>
        <w:t>Allotted Course (after seat allocation)</w:t>
      </w:r>
    </w:p>
    <w:p>
      <w:pPr>
        <w:spacing w:after="120" w:before="0" w:line="276" w:lineRule="auto"/>
        <w:jc w:val="both"/>
      </w:pPr>
      <w:r>
        <w:rPr>
          <w:rFonts w:ascii="Cambria" w:hAnsi="Cambria"/>
          <w:b/>
          <w:sz w:val="22"/>
        </w:rPr>
        <w:t>Maintained By:</w:t>
      </w:r>
      <w:r>
        <w:rPr>
          <w:rFonts w:ascii="Cambria" w:hAnsi="Cambria"/>
          <w:sz w:val="22"/>
        </w:rPr>
        <w:t xml:space="preserve"> Department Coordinator / Academic Records Office</w:t>
      </w:r>
    </w:p>
    <w:p>
      <w:pPr>
        <w:spacing w:after="120" w:before="0" w:line="276" w:lineRule="auto"/>
        <w:jc w:val="both"/>
      </w:pPr>
      <w:r>
        <w:rPr>
          <w:rFonts w:ascii="Cambria" w:hAnsi="Cambria"/>
          <w:b/>
          <w:sz w:val="22"/>
        </w:rPr>
        <w:t>Used For:</w:t>
      </w:r>
      <w:r>
        <w:rPr>
          <w:rFonts w:ascii="Cambria" w:hAnsi="Cambria"/>
          <w:sz w:val="22"/>
        </w:rPr>
        <w:t xml:space="preserve"> Final course allotment, exam registration, timetable scheduling</w:t>
      </w:r>
    </w:p>
    <w:p>
      <w:pPr>
        <w:spacing w:before="280" w:after="160"/>
      </w:pPr>
      <w:r>
        <w:rPr>
          <w:rFonts w:ascii="Cambria" w:hAnsi="Cambria"/>
          <w:b/>
          <w:color w:val="1F3A5F"/>
          <w:sz w:val="29"/>
        </w:rPr>
        <w:t>40.4. Documentation List</w:t>
      </w:r>
    </w:p>
    <w:p>
      <w:pPr>
        <w:spacing w:after="120" w:before="0" w:line="276" w:lineRule="auto"/>
        <w:jc w:val="both"/>
      </w:pPr>
      <w:r>
        <w:rPr>
          <w:rFonts w:ascii="Cambria" w:hAnsi="Cambria"/>
          <w:i/>
          <w:sz w:val="22"/>
        </w:rPr>
        <w:t>*[Note: a portion of the source text on this page (Screenshot (6416).png) — the "S.No / Name of the Document / Empty Description / Purpose" table listing 10 numbered documentation items — is rendered with scrambled row/column correspondence (document names and descriptions interleaved out of order) and could not be transcribed as a clean table. Legible fragments, not reliably attributable to their correct S.No: "Faculty Quality", "Faculty Experience", "Faculty List with... Fractional Workload", "Department Master Time Table", "Class Time Table", "Faculty Workload", "Faculty Individual Table", "Students List", "Filled Option Form", "Course Option Form"; and the following description fragments: "Summary report on qualifications, achievements, and performance indicators of faculty.", "Detailed list of all faculty members along with their teaching/research experience.", "Faculty list indicating part-time, adjunct, or shared workload distributions.", "Consolidated timetable showing all departmental academic activities and resource planning.", "Class-wise timetable outlining subject, faculty, and room allocation.", "Weekly/hourly workload assignment for each faculty member across courses and duties.", "Personalized timetable for each faculty showing class schedules and non-teaching slots.", "Roll list of students enrolled in each class/program.", "Students’ submitted forms indicating course/elective preferences.", "Blank template for students to indicate course/elective options during registration."]*</w:t>
      </w:r>
    </w:p>
    <w:p>
      <w:pPr>
        <w:spacing w:before="280" w:after="160"/>
      </w:pPr>
      <w:r>
        <w:rPr>
          <w:rFonts w:ascii="Cambria" w:hAnsi="Cambria"/>
          <w:b/>
          <w:color w:val="1F3A5F"/>
          <w:sz w:val="29"/>
        </w:rPr>
        <w:t>40.5. Class Time Table</w:t>
      </w:r>
    </w:p>
    <w:p>
      <w:pPr>
        <w:spacing w:after="120" w:before="0" w:line="276" w:lineRule="auto"/>
        <w:jc w:val="both"/>
      </w:pPr>
      <w:r>
        <w:rPr>
          <w:rFonts w:ascii="Cambria" w:hAnsi="Cambria"/>
          <w:sz w:val="22"/>
        </w:rPr>
        <w:t>A Class Time Table is a structured weekly schedule that outlines the courses, labs, tutorials, and academic activities conducted for a specific class or section in a particular semester.</w:t>
      </w:r>
    </w:p>
    <w:p>
      <w:pPr>
        <w:spacing w:line="276" w:lineRule="auto" w:after="80"/>
        <w:ind w:left="357" w:hanging="357"/>
      </w:pPr>
      <w:r>
        <w:rPr>
          <w:rFonts w:ascii="Cambria" w:hAnsi="Cambria"/>
          <w:b w:val="0"/>
          <w:sz w:val="22"/>
        </w:rPr>
        <w:t xml:space="preserve">1. </w:t>
      </w:r>
      <w:r>
        <w:rPr>
          <w:rFonts w:ascii="Cambria" w:hAnsi="Cambria"/>
          <w:sz w:val="22"/>
        </w:rPr>
        <w:t>Purpose of Class Time Table</w:t>
      </w:r>
    </w:p>
    <w:p>
      <w:pPr>
        <w:spacing w:line="276" w:lineRule="auto" w:after="80"/>
        <w:ind w:left="357" w:hanging="357"/>
      </w:pPr>
      <w:r>
        <w:rPr>
          <w:rFonts w:ascii="Cambria" w:hAnsi="Cambria"/>
          <w:sz w:val="22"/>
        </w:rPr>
        <w:t xml:space="preserve">• </w:t>
      </w:r>
      <w:r>
        <w:rPr>
          <w:rFonts w:ascii="Cambria" w:hAnsi="Cambria"/>
          <w:sz w:val="22"/>
        </w:rPr>
        <w:t>To ensure organized and clash-free delivery of academic content.</w:t>
      </w:r>
    </w:p>
    <w:p>
      <w:pPr>
        <w:spacing w:line="276" w:lineRule="auto" w:after="80"/>
        <w:ind w:left="357" w:hanging="357"/>
      </w:pPr>
      <w:r>
        <w:rPr>
          <w:rFonts w:ascii="Cambria" w:hAnsi="Cambria"/>
          <w:sz w:val="22"/>
        </w:rPr>
        <w:t xml:space="preserve">• </w:t>
      </w:r>
      <w:r>
        <w:rPr>
          <w:rFonts w:ascii="Cambria" w:hAnsi="Cambria"/>
          <w:sz w:val="22"/>
        </w:rPr>
        <w:t>To help students and faculty track daily academic engagements.</w:t>
      </w:r>
    </w:p>
    <w:p>
      <w:pPr>
        <w:spacing w:line="276" w:lineRule="auto" w:after="80"/>
        <w:ind w:left="357" w:hanging="357"/>
      </w:pPr>
      <w:r>
        <w:rPr>
          <w:rFonts w:ascii="Cambria" w:hAnsi="Cambria"/>
          <w:sz w:val="22"/>
        </w:rPr>
        <w:t xml:space="preserve">• </w:t>
      </w:r>
      <w:r>
        <w:rPr>
          <w:rFonts w:ascii="Cambria" w:hAnsi="Cambria"/>
          <w:sz w:val="22"/>
        </w:rPr>
        <w:t>To support efficient room/lab utilization and faculty planning.</w:t>
      </w:r>
    </w:p>
    <w:p>
      <w:pPr>
        <w:spacing w:line="276" w:lineRule="auto" w:after="80"/>
        <w:ind w:left="357" w:hanging="357"/>
      </w:pPr>
      <w:r>
        <w:rPr>
          <w:rFonts w:ascii="Cambria" w:hAnsi="Cambria"/>
          <w:b w:val="0"/>
          <w:sz w:val="22"/>
        </w:rPr>
        <w:t xml:space="preserve">2. </w:t>
      </w:r>
      <w:r>
        <w:rPr>
          <w:rFonts w:ascii="Cambria" w:hAnsi="Cambria"/>
          <w:sz w:val="22"/>
        </w:rPr>
        <w:t>Key Components of a Class Time Table</w:t>
      </w:r>
    </w:p>
    <w:p>
      <w:pPr>
        <w:spacing w:line="276" w:lineRule="auto" w:after="80"/>
        <w:ind w:left="357" w:hanging="357"/>
      </w:pPr>
      <w:r>
        <w:rPr>
          <w:rFonts w:ascii="Cambria" w:hAnsi="Cambria"/>
          <w:sz w:val="22"/>
        </w:rPr>
        <w:t xml:space="preserve">• </w:t>
      </w:r>
      <w:r>
        <w:rPr>
          <w:rFonts w:ascii="Cambria" w:hAnsi="Cambria"/>
          <w:sz w:val="22"/>
        </w:rPr>
        <w:t>Program &amp; Semester (e.g., B.Tech – CSE, Semester III)</w:t>
      </w:r>
    </w:p>
    <w:p>
      <w:pPr>
        <w:spacing w:line="276" w:lineRule="auto" w:after="80"/>
        <w:ind w:left="357" w:hanging="357"/>
      </w:pPr>
      <w:r>
        <w:rPr>
          <w:rFonts w:ascii="Cambria" w:hAnsi="Cambria"/>
          <w:sz w:val="22"/>
        </w:rPr>
        <w:t xml:space="preserve">• </w:t>
      </w:r>
      <w:r>
        <w:rPr>
          <w:rFonts w:ascii="Cambria" w:hAnsi="Cambria"/>
          <w:sz w:val="22"/>
        </w:rPr>
        <w:t>Section (if applicable: A/B/C…)</w:t>
      </w:r>
    </w:p>
    <w:p>
      <w:pPr>
        <w:spacing w:line="276" w:lineRule="auto" w:after="80"/>
        <w:ind w:left="357" w:hanging="357"/>
      </w:pPr>
      <w:r>
        <w:rPr>
          <w:rFonts w:ascii="Cambria" w:hAnsi="Cambria"/>
          <w:sz w:val="22"/>
        </w:rPr>
        <w:t xml:space="preserve">• </w:t>
      </w:r>
      <w:r>
        <w:rPr>
          <w:rFonts w:ascii="Cambria" w:hAnsi="Cambria"/>
          <w:sz w:val="22"/>
        </w:rPr>
        <w:t>Day-wise slots (Monday to Saturday or Monday to Friday)</w:t>
      </w:r>
    </w:p>
    <w:p>
      <w:pPr>
        <w:spacing w:line="276" w:lineRule="auto" w:after="80"/>
        <w:ind w:left="357" w:hanging="357"/>
      </w:pPr>
      <w:r>
        <w:rPr>
          <w:rFonts w:ascii="Cambria" w:hAnsi="Cambria"/>
          <w:sz w:val="22"/>
        </w:rPr>
        <w:t xml:space="preserve">• </w:t>
      </w:r>
      <w:r>
        <w:rPr>
          <w:rFonts w:ascii="Cambria" w:hAnsi="Cambria"/>
          <w:b/>
          <w:sz w:val="22"/>
        </w:rPr>
        <w:t>Period-wise schedule including:</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Course code and title</w:t>
      </w:r>
    </w:p>
    <w:p>
      <w:pPr>
        <w:spacing w:line="276" w:lineRule="auto" w:after="80"/>
        <w:ind w:left="714" w:hanging="357"/>
      </w:pPr>
      <w:r>
        <w:rPr>
          <w:rFonts w:ascii="Cambria" w:hAnsi="Cambria"/>
          <w:sz w:val="22"/>
        </w:rPr>
        <w:t xml:space="preserve">o </w:t>
      </w:r>
      <w:r>
        <w:rPr>
          <w:rFonts w:ascii="Cambria" w:hAnsi="Cambria"/>
          <w:sz w:val="22"/>
        </w:rPr>
        <w:t>Faculty name/initials</w:t>
      </w:r>
    </w:p>
    <w:p>
      <w:pPr>
        <w:spacing w:line="276" w:lineRule="auto" w:after="80"/>
        <w:ind w:left="714" w:hanging="357"/>
      </w:pPr>
      <w:r>
        <w:rPr>
          <w:rFonts w:ascii="Cambria" w:hAnsi="Cambria"/>
          <w:sz w:val="22"/>
        </w:rPr>
        <w:t xml:space="preserve">o </w:t>
      </w:r>
      <w:r>
        <w:rPr>
          <w:rFonts w:ascii="Cambria" w:hAnsi="Cambria"/>
          <w:sz w:val="22"/>
        </w:rPr>
        <w:t>Room/Lab number</w:t>
      </w:r>
    </w:p>
    <w:p>
      <w:pPr>
        <w:spacing w:line="276" w:lineRule="auto" w:after="80"/>
        <w:ind w:left="714" w:hanging="357"/>
      </w:pPr>
      <w:r>
        <w:rPr>
          <w:rFonts w:ascii="Cambria" w:hAnsi="Cambria"/>
          <w:sz w:val="22"/>
        </w:rPr>
        <w:t xml:space="preserve">o </w:t>
      </w:r>
      <w:r>
        <w:rPr>
          <w:rFonts w:ascii="Cambria" w:hAnsi="Cambria"/>
          <w:sz w:val="22"/>
        </w:rPr>
        <w:t>Course type (Lecture / Lab / Tutorial / SEC)</w:t>
      </w:r>
    </w:p>
    <w:p>
      <w:pPr>
        <w:spacing w:line="276" w:lineRule="auto" w:after="80"/>
        <w:ind w:left="357" w:hanging="357"/>
      </w:pPr>
      <w:r>
        <w:rPr>
          <w:rFonts w:ascii="Cambria" w:hAnsi="Cambria"/>
          <w:b w:val="0"/>
          <w:sz w:val="22"/>
        </w:rPr>
        <w:t xml:space="preserve">3. </w:t>
      </w:r>
      <w:r>
        <w:rPr>
          <w:rFonts w:ascii="Cambria" w:hAnsi="Cambria"/>
          <w:sz w:val="22"/>
        </w:rPr>
        <w:t>Time Slot Structure (Sample Format)</w:t>
      </w:r>
    </w:p>
    <w:p>
      <w:pPr>
        <w:spacing w:after="120" w:before="0" w:line="276" w:lineRule="auto"/>
        <w:jc w:val="both"/>
      </w:pPr>
      <w:r>
        <w:rPr>
          <w:rFonts w:ascii="Cambria" w:hAnsi="Cambria"/>
          <w:i/>
          <w:sz w:val="22"/>
        </w:rPr>
        <w:t>*[Note: a portion of the source text on this page (Screenshot (6417)–(6418).png) — the sample weekly Class Time Table grid (Day × 9–10 AM, 10–11 AM, 11–12 PM, 12–1 PM, 2–3 PM, 3–4 PM columns, with course codes such as MA301, CS302, CS303, EC301 and session types CS Lab, SEC for Monday–Wednesday rows) is rendered as scrambled/run-together text with no recoverable row/column correspondence and could not be transcribed as a table. Legible fragments: "Monday MA301 CS302 CS Lab CS Lab", "Tuesday CS303 CS301 EC301 SEC".]*</w:t>
      </w:r>
    </w:p>
    <w:p>
      <w:pPr>
        <w:spacing w:after="120" w:before="0" w:line="276" w:lineRule="auto"/>
        <w:jc w:val="both"/>
      </w:pPr>
      <w:r>
        <w:rPr>
          <w:rFonts w:ascii="Cambria" w:hAnsi="Cambria"/>
          <w:sz w:val="22"/>
        </w:rPr>
        <w:t>Breaks, lunch hours, and zero-hour sessions (for mentoring, seminars, etc.) may also be added.</w:t>
      </w:r>
    </w:p>
    <w:p>
      <w:pPr>
        <w:spacing w:line="276" w:lineRule="auto" w:after="80"/>
        <w:ind w:left="357" w:hanging="357"/>
      </w:pPr>
      <w:r>
        <w:rPr>
          <w:rFonts w:ascii="Cambria" w:hAnsi="Cambria"/>
          <w:b w:val="0"/>
          <w:sz w:val="22"/>
        </w:rPr>
        <w:t xml:space="preserve">4. </w:t>
      </w:r>
      <w:r>
        <w:rPr>
          <w:rFonts w:ascii="Cambria" w:hAnsi="Cambria"/>
          <w:sz w:val="22"/>
        </w:rPr>
        <w:t>Guidelines for Preparation</w:t>
      </w:r>
    </w:p>
    <w:p>
      <w:pPr>
        <w:spacing w:line="276" w:lineRule="auto" w:after="80"/>
        <w:ind w:left="357" w:hanging="357"/>
      </w:pPr>
      <w:r>
        <w:rPr>
          <w:rFonts w:ascii="Cambria" w:hAnsi="Cambria"/>
          <w:sz w:val="22"/>
        </w:rPr>
        <w:t xml:space="preserve">• </w:t>
      </w:r>
      <w:r>
        <w:rPr>
          <w:rFonts w:ascii="Cambria" w:hAnsi="Cambria"/>
          <w:sz w:val="22"/>
        </w:rPr>
        <w:t>Ensure no overlap of faculty between classes/labs.</w:t>
      </w:r>
    </w:p>
    <w:p>
      <w:pPr>
        <w:spacing w:line="276" w:lineRule="auto" w:after="80"/>
        <w:ind w:left="357" w:hanging="357"/>
      </w:pPr>
      <w:r>
        <w:rPr>
          <w:rFonts w:ascii="Cambria" w:hAnsi="Cambria"/>
          <w:sz w:val="22"/>
        </w:rPr>
        <w:t xml:space="preserve">• </w:t>
      </w:r>
      <w:r>
        <w:rPr>
          <w:rFonts w:ascii="Cambria" w:hAnsi="Cambria"/>
          <w:sz w:val="22"/>
        </w:rPr>
        <w:t>Align with faculty workload and room/lab availability.</w:t>
      </w:r>
    </w:p>
    <w:p>
      <w:pPr>
        <w:spacing w:after="120" w:before="0" w:line="276" w:lineRule="auto"/>
        <w:jc w:val="both"/>
      </w:pPr>
      <w:r>
        <w:rPr>
          <w:rFonts w:ascii="Cambria" w:hAnsi="Cambria"/>
          <w:sz w:val="22"/>
        </w:rPr>
        <w:t>Labs are typically 2–3 continuous hours, scheduled post-lunch or specific slots. Maintain a balance of theory and practical sessions across the week.</w:t>
      </w:r>
    </w:p>
    <w:p>
      <w:pPr>
        <w:spacing w:line="276" w:lineRule="auto" w:after="80"/>
        <w:ind w:left="357" w:hanging="357"/>
      </w:pPr>
      <w:r>
        <w:rPr>
          <w:rFonts w:ascii="Cambria" w:hAnsi="Cambria"/>
          <w:b w:val="0"/>
          <w:sz w:val="22"/>
        </w:rPr>
        <w:t xml:space="preserve">5. </w:t>
      </w:r>
      <w:r>
        <w:rPr>
          <w:rFonts w:ascii="Cambria" w:hAnsi="Cambria"/>
          <w:sz w:val="22"/>
        </w:rPr>
        <w:t>Approvals &amp; Record-Keeping</w:t>
      </w:r>
    </w:p>
    <w:p>
      <w:pPr>
        <w:spacing w:after="120" w:before="0" w:line="276" w:lineRule="auto"/>
        <w:jc w:val="both"/>
      </w:pPr>
      <w:r>
        <w:rPr>
          <w:rFonts w:ascii="Cambria" w:hAnsi="Cambria"/>
          <w:b/>
          <w:sz w:val="22"/>
        </w:rPr>
        <w:t>Prepared By:</w:t>
      </w:r>
      <w:r>
        <w:rPr>
          <w:rFonts w:ascii="Cambria" w:hAnsi="Cambria"/>
          <w:sz w:val="22"/>
        </w:rPr>
        <w:t xml:space="preserve"> Time Table Coordinator / Class Advisor</w:t>
      </w:r>
    </w:p>
    <w:p>
      <w:pPr>
        <w:spacing w:after="120" w:before="0" w:line="276" w:lineRule="auto"/>
        <w:jc w:val="both"/>
      </w:pPr>
      <w:r>
        <w:rPr>
          <w:rFonts w:ascii="Cambria" w:hAnsi="Cambria"/>
          <w:b/>
          <w:sz w:val="22"/>
        </w:rPr>
        <w:t>Verified By:</w:t>
      </w:r>
      <w:r>
        <w:rPr>
          <w:rFonts w:ascii="Cambria" w:hAnsi="Cambria"/>
          <w:sz w:val="22"/>
        </w:rPr>
        <w:t xml:space="preserve"> HoD / Academic Coordinator</w:t>
      </w:r>
    </w:p>
    <w:p>
      <w:pPr>
        <w:spacing w:after="120" w:before="0" w:line="276" w:lineRule="auto"/>
        <w:jc w:val="both"/>
      </w:pPr>
      <w:r>
        <w:rPr>
          <w:rFonts w:ascii="Cambria" w:hAnsi="Cambria"/>
          <w:b/>
          <w:sz w:val="22"/>
        </w:rPr>
        <w:t>Final Approval:</w:t>
      </w:r>
      <w:r>
        <w:rPr>
          <w:rFonts w:ascii="Cambria" w:hAnsi="Cambria"/>
          <w:sz w:val="22"/>
        </w:rPr>
        <w:t xml:space="preserve"> Principal / Dean Academics</w:t>
      </w:r>
    </w:p>
    <w:p>
      <w:pPr>
        <w:spacing w:after="120" w:before="0" w:line="276" w:lineRule="auto"/>
        <w:jc w:val="both"/>
      </w:pPr>
      <w:r>
        <w:rPr>
          <w:rFonts w:ascii="Cambria" w:hAnsi="Cambria"/>
          <w:b/>
          <w:sz w:val="22"/>
        </w:rPr>
        <w:t>Maintained By:</w:t>
      </w:r>
      <w:r>
        <w:rPr>
          <w:rFonts w:ascii="Cambria" w:hAnsi="Cambria"/>
          <w:sz w:val="22"/>
        </w:rPr>
        <w:t xml:space="preserve"> Department Office and Academic Cell</w:t>
      </w:r>
    </w:p>
    <w:p>
      <w:pPr>
        <w:spacing w:before="280" w:after="160"/>
      </w:pPr>
      <w:r>
        <w:rPr>
          <w:rFonts w:ascii="Cambria" w:hAnsi="Cambria"/>
          <w:b/>
          <w:color w:val="1F3A5F"/>
          <w:sz w:val="29"/>
        </w:rPr>
        <w:t>40.6. Students Load Per Week</w:t>
      </w:r>
    </w:p>
    <w:p>
      <w:pPr>
        <w:spacing w:after="120" w:before="0" w:line="276" w:lineRule="auto"/>
        <w:jc w:val="both"/>
      </w:pPr>
      <w:r>
        <w:rPr>
          <w:rFonts w:ascii="Cambria" w:hAnsi="Cambria"/>
          <w:sz w:val="22"/>
        </w:rPr>
        <w:t>Student workload refers to the total number of academic hours a student is engaged per week through lectures, tutorials, labs, self-study, and academic projects. It ensures balanced learning and adherence to credit-based academic structures.</w:t>
      </w:r>
    </w:p>
    <w:p>
      <w:pPr>
        <w:spacing w:line="276" w:lineRule="auto" w:after="80"/>
        <w:ind w:left="357" w:hanging="357"/>
      </w:pPr>
      <w:r>
        <w:rPr>
          <w:rFonts w:ascii="Cambria" w:hAnsi="Cambria"/>
          <w:b w:val="0"/>
          <w:sz w:val="22"/>
        </w:rPr>
        <w:t xml:space="preserve">1. </w:t>
      </w:r>
      <w:r>
        <w:rPr>
          <w:rFonts w:ascii="Cambria" w:hAnsi="Cambria"/>
          <w:sz w:val="22"/>
        </w:rPr>
        <w:t>Purpose of Student Workload Planning</w:t>
      </w:r>
    </w:p>
    <w:p>
      <w:pPr>
        <w:spacing w:line="276" w:lineRule="auto" w:after="80"/>
        <w:ind w:left="357" w:hanging="357"/>
      </w:pPr>
      <w:r>
        <w:rPr>
          <w:rFonts w:ascii="Cambria" w:hAnsi="Cambria"/>
          <w:sz w:val="22"/>
        </w:rPr>
        <w:t xml:space="preserve">• </w:t>
      </w:r>
      <w:r>
        <w:rPr>
          <w:rFonts w:ascii="Cambria" w:hAnsi="Cambria"/>
          <w:sz w:val="22"/>
        </w:rPr>
        <w:t>To regulate the academic engagement of students per semester.</w:t>
      </w:r>
    </w:p>
    <w:p>
      <w:pPr>
        <w:spacing w:line="276" w:lineRule="auto" w:after="80"/>
        <w:ind w:left="357" w:hanging="357"/>
      </w:pPr>
      <w:r>
        <w:rPr>
          <w:rFonts w:ascii="Cambria" w:hAnsi="Cambria"/>
          <w:sz w:val="22"/>
        </w:rPr>
        <w:t xml:space="preserve">• </w:t>
      </w:r>
      <w:r>
        <w:rPr>
          <w:rFonts w:ascii="Cambria" w:hAnsi="Cambria"/>
          <w:sz w:val="22"/>
        </w:rPr>
        <w:t>To align with credit-based learning outcomes and program objectives.</w:t>
      </w:r>
    </w:p>
    <w:p>
      <w:pPr>
        <w:spacing w:line="276" w:lineRule="auto" w:after="80"/>
        <w:ind w:left="357" w:hanging="357"/>
      </w:pPr>
      <w:r>
        <w:rPr>
          <w:rFonts w:ascii="Cambria" w:hAnsi="Cambria"/>
          <w:sz w:val="22"/>
        </w:rPr>
        <w:t xml:space="preserve">• </w:t>
      </w:r>
      <w:r>
        <w:rPr>
          <w:rFonts w:ascii="Cambria" w:hAnsi="Cambria"/>
          <w:sz w:val="22"/>
        </w:rPr>
        <w:t>To ensure students have adequate time for classroom learning, practicals, assignments, and self-study.</w:t>
      </w:r>
    </w:p>
    <w:p>
      <w:pPr>
        <w:spacing w:line="276" w:lineRule="auto" w:after="80"/>
        <w:ind w:left="357" w:hanging="357"/>
      </w:pPr>
      <w:r>
        <w:rPr>
          <w:rFonts w:ascii="Cambria" w:hAnsi="Cambria"/>
          <w:b w:val="0"/>
          <w:sz w:val="22"/>
        </w:rPr>
        <w:t xml:space="preserve">2. </w:t>
      </w:r>
      <w:r>
        <w:rPr>
          <w:rFonts w:ascii="Cambria" w:hAnsi="Cambria"/>
          <w:sz w:val="22"/>
        </w:rPr>
        <w:t>Components of Student Load</w:t>
      </w:r>
    </w:p>
    <w:p>
      <w:pPr>
        <w:spacing w:after="120" w:before="0" w:line="276" w:lineRule="auto"/>
        <w:jc w:val="both"/>
      </w:pPr>
      <w:r>
        <w:rPr>
          <w:rFonts w:ascii="Cambria" w:hAnsi="Cambria"/>
          <w:b/>
          <w:sz w:val="22"/>
        </w:rPr>
        <w:t>Lecture Hours:</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Typically 1 hour per credit per week</w:t>
      </w:r>
    </w:p>
    <w:p>
      <w:pPr>
        <w:spacing w:line="276" w:lineRule="auto" w:after="80"/>
        <w:ind w:left="357" w:hanging="357"/>
      </w:pPr>
      <w:r>
        <w:rPr>
          <w:rFonts w:ascii="Cambria" w:hAnsi="Cambria"/>
          <w:sz w:val="22"/>
        </w:rPr>
        <w:t xml:space="preserve">• </w:t>
      </w:r>
      <w:r>
        <w:rPr>
          <w:rFonts w:ascii="Cambria" w:hAnsi="Cambria"/>
          <w:sz w:val="22"/>
        </w:rPr>
        <w:t>Includes core, elective, and interdisciplinary theory courses</w:t>
      </w:r>
    </w:p>
    <w:p>
      <w:pPr>
        <w:spacing w:after="120" w:before="0" w:line="276" w:lineRule="auto"/>
        <w:jc w:val="both"/>
      </w:pPr>
      <w:r>
        <w:rPr>
          <w:rFonts w:ascii="Cambria" w:hAnsi="Cambria"/>
          <w:b/>
          <w:sz w:val="22"/>
        </w:rPr>
        <w:t>Tutorial Hours:</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Problem-solving and discussion sessions</w:t>
      </w:r>
    </w:p>
    <w:p>
      <w:pPr>
        <w:spacing w:line="276" w:lineRule="auto" w:after="80"/>
        <w:ind w:left="357" w:hanging="357"/>
      </w:pPr>
      <w:r>
        <w:rPr>
          <w:rFonts w:ascii="Cambria" w:hAnsi="Cambria"/>
          <w:sz w:val="22"/>
        </w:rPr>
        <w:t xml:space="preserve">• </w:t>
      </w:r>
      <w:r>
        <w:rPr>
          <w:rFonts w:ascii="Cambria" w:hAnsi="Cambria"/>
          <w:sz w:val="22"/>
        </w:rPr>
        <w:t>Usually 1 hour/week per course</w:t>
      </w:r>
    </w:p>
    <w:p>
      <w:pPr>
        <w:spacing w:after="120" w:before="0" w:line="276" w:lineRule="auto"/>
        <w:jc w:val="both"/>
      </w:pPr>
      <w:r>
        <w:rPr>
          <w:rFonts w:ascii="Cambria" w:hAnsi="Cambria"/>
          <w:b/>
          <w:sz w:val="22"/>
        </w:rPr>
        <w:t>Laboratory/Studio Hours:</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Hands-on/practical sessions</w:t>
      </w:r>
    </w:p>
    <w:p>
      <w:pPr>
        <w:spacing w:line="276" w:lineRule="auto" w:after="80"/>
        <w:ind w:left="357" w:hanging="357"/>
      </w:pPr>
      <w:r>
        <w:rPr>
          <w:rFonts w:ascii="Cambria" w:hAnsi="Cambria"/>
          <w:sz w:val="22"/>
        </w:rPr>
        <w:t xml:space="preserve">• </w:t>
      </w:r>
      <w:r>
        <w:rPr>
          <w:rFonts w:ascii="Cambria" w:hAnsi="Cambria"/>
          <w:sz w:val="22"/>
        </w:rPr>
        <w:t>Typically 2–3 hours per lab per week</w:t>
      </w:r>
    </w:p>
    <w:p>
      <w:pPr>
        <w:spacing w:after="120" w:before="0" w:line="276" w:lineRule="auto"/>
        <w:jc w:val="both"/>
      </w:pPr>
      <w:r>
        <w:rPr>
          <w:rFonts w:ascii="Cambria" w:hAnsi="Cambria"/>
          <w:sz w:val="22"/>
        </w:rPr>
        <w:t>Self-Study &amp; Assignments:</w:t>
      </w:r>
    </w:p>
    <w:p>
      <w:pPr>
        <w:spacing w:line="276" w:lineRule="auto" w:after="80"/>
        <w:ind w:left="357" w:hanging="357"/>
      </w:pPr>
      <w:r>
        <w:rPr>
          <w:rFonts w:ascii="Cambria" w:hAnsi="Cambria"/>
          <w:sz w:val="22"/>
        </w:rPr>
        <w:t xml:space="preserve">• </w:t>
      </w:r>
      <w:r>
        <w:rPr>
          <w:rFonts w:ascii="Cambria" w:hAnsi="Cambria"/>
          <w:sz w:val="22"/>
        </w:rPr>
        <w:t>Preparation, readings, project work</w:t>
      </w:r>
    </w:p>
    <w:p>
      <w:pPr>
        <w:spacing w:line="276" w:lineRule="auto" w:after="80"/>
        <w:ind w:left="357" w:hanging="357"/>
      </w:pPr>
      <w:r>
        <w:rPr>
          <w:rFonts w:ascii="Cambria" w:hAnsi="Cambria"/>
          <w:sz w:val="22"/>
        </w:rPr>
        <w:t xml:space="preserve">• </w:t>
      </w:r>
      <w:r>
        <w:rPr>
          <w:rFonts w:ascii="Cambria" w:hAnsi="Cambria"/>
          <w:sz w:val="22"/>
        </w:rPr>
        <w:t>Usually 2–3 hours per credit outside class per week</w:t>
      </w:r>
    </w:p>
    <w:p>
      <w:pPr>
        <w:spacing w:after="120" w:before="0" w:line="276" w:lineRule="auto"/>
        <w:jc w:val="both"/>
      </w:pPr>
      <w:r>
        <w:rPr>
          <w:rFonts w:ascii="Cambria" w:hAnsi="Cambria"/>
          <w:b/>
          <w:sz w:val="22"/>
        </w:rPr>
        <w:t>Seminars/Projects/Field Work:</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Scheduled as per departmental planning</w:t>
      </w:r>
    </w:p>
    <w:p>
      <w:pPr>
        <w:spacing w:line="276" w:lineRule="auto" w:after="80"/>
        <w:ind w:left="357" w:hanging="357"/>
      </w:pPr>
      <w:r>
        <w:rPr>
          <w:rFonts w:ascii="Cambria" w:hAnsi="Cambria"/>
          <w:sz w:val="22"/>
        </w:rPr>
        <w:t xml:space="preserve">• </w:t>
      </w:r>
      <w:r>
        <w:rPr>
          <w:rFonts w:ascii="Cambria" w:hAnsi="Cambria"/>
          <w:sz w:val="22"/>
        </w:rPr>
        <w:t>May add variable hours depending on intensity</w:t>
      </w:r>
    </w:p>
    <w:p>
      <w:pPr>
        <w:spacing w:line="276" w:lineRule="auto" w:after="80"/>
        <w:ind w:left="357" w:hanging="357"/>
      </w:pPr>
      <w:r>
        <w:rPr>
          <w:rFonts w:ascii="Cambria" w:hAnsi="Cambria"/>
          <w:b w:val="0"/>
          <w:sz w:val="22"/>
        </w:rPr>
        <w:t xml:space="preserve">3. </w:t>
      </w:r>
      <w:r>
        <w:rPr>
          <w:rFonts w:ascii="Cambria" w:hAnsi="Cambria"/>
          <w:sz w:val="22"/>
        </w:rPr>
        <w:t>Typical Weekly Load (Example for 20-Credit Semester)</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W w:w="4706" w:type="dxa"/>
          </w:tcPr>
          <w:p>
            <w:pPr>
              <w:spacing w:after="40" w:line="264" w:lineRule="auto"/>
              <w:jc w:val="center"/>
            </w:pPr>
            <w:r/>
            <w:r>
              <w:rPr>
                <w:rFonts w:ascii="Cambria" w:hAnsi="Cambria"/>
                <w:b/>
                <w:color w:val="FFFFFF"/>
                <w:sz w:val="21"/>
              </w:rPr>
              <w:t>Activity</w:t>
            </w:r>
          </w:p>
        </w:tc>
        <w:tc>
          <w:tcPr>
            <w:tcW w:type="dxa" w:w="4706"/>
            <w:shd w:val="clear" w:color="auto" w:fill="1F3A5F"/>
            <w:tcW w:w="4706" w:type="dxa"/>
          </w:tcPr>
          <w:p>
            <w:pPr>
              <w:spacing w:after="40" w:line="264" w:lineRule="auto"/>
              <w:jc w:val="center"/>
            </w:pPr>
            <w:r/>
            <w:r>
              <w:rPr>
                <w:rFonts w:ascii="Cambria" w:hAnsi="Cambria"/>
                <w:b/>
                <w:color w:val="FFFFFF"/>
                <w:sz w:val="21"/>
              </w:rPr>
              <w:t>Hours/Week</w:t>
            </w:r>
          </w:p>
        </w:tc>
      </w:tr>
      <w:tr>
        <w:tc>
          <w:tcPr>
            <w:tcW w:type="dxa" w:w="4706"/>
            <w:tcW w:w="4706" w:type="dxa"/>
          </w:tcPr>
          <w:p>
            <w:pPr>
              <w:spacing w:after="40" w:line="264" w:lineRule="auto"/>
            </w:pPr>
            <w:r/>
            <w:r>
              <w:rPr>
                <w:rFonts w:ascii="Cambria" w:hAnsi="Cambria"/>
                <w:b w:val="0"/>
                <w:sz w:val="21"/>
              </w:rPr>
              <w:t>Lectures (5 courses)</w:t>
            </w:r>
          </w:p>
        </w:tc>
        <w:tc>
          <w:tcPr>
            <w:tcW w:type="dxa" w:w="4706"/>
            <w:tcW w:w="4706" w:type="dxa"/>
          </w:tcPr>
          <w:p>
            <w:pPr>
              <w:spacing w:after="40" w:line="264" w:lineRule="auto"/>
              <w:jc w:val="center"/>
            </w:pPr>
            <w:r/>
            <w:r>
              <w:rPr>
                <w:rFonts w:ascii="Cambria" w:hAnsi="Cambria"/>
                <w:b w:val="0"/>
                <w:sz w:val="21"/>
              </w:rPr>
              <w:t>15 hours</w:t>
            </w:r>
          </w:p>
        </w:tc>
      </w:tr>
      <w:tr>
        <w:tc>
          <w:tcPr>
            <w:tcW w:type="dxa" w:w="4706"/>
            <w:tcW w:w="4706" w:type="dxa"/>
            <w:shd w:val="clear" w:color="auto" w:fill="E8EEF4"/>
          </w:tcPr>
          <w:p>
            <w:pPr>
              <w:spacing w:after="40" w:line="264" w:lineRule="auto"/>
            </w:pPr>
            <w:r/>
            <w:r>
              <w:rPr>
                <w:rFonts w:ascii="Cambria" w:hAnsi="Cambria"/>
                <w:b w:val="0"/>
                <w:sz w:val="21"/>
              </w:rPr>
              <w:t>Tutorials</w:t>
            </w:r>
          </w:p>
        </w:tc>
        <w:tc>
          <w:tcPr>
            <w:tcW w:type="dxa" w:w="4706"/>
            <w:tcW w:w="4706" w:type="dxa"/>
            <w:shd w:val="clear" w:color="auto" w:fill="E8EEF4"/>
          </w:tcPr>
          <w:p>
            <w:pPr>
              <w:spacing w:after="40" w:line="264" w:lineRule="auto"/>
              <w:jc w:val="center"/>
            </w:pPr>
            <w:r/>
            <w:r>
              <w:rPr>
                <w:rFonts w:ascii="Cambria" w:hAnsi="Cambria"/>
                <w:b w:val="0"/>
                <w:sz w:val="21"/>
              </w:rPr>
              <w:t>2–3 hours</w:t>
            </w:r>
          </w:p>
        </w:tc>
      </w:tr>
      <w:tr>
        <w:tc>
          <w:tcPr>
            <w:tcW w:type="dxa" w:w="4706"/>
            <w:tcW w:w="4706" w:type="dxa"/>
          </w:tcPr>
          <w:p>
            <w:pPr>
              <w:spacing w:after="40" w:line="264" w:lineRule="auto"/>
            </w:pPr>
            <w:r/>
            <w:r>
              <w:rPr>
                <w:rFonts w:ascii="Cambria" w:hAnsi="Cambria"/>
                <w:b w:val="0"/>
                <w:sz w:val="21"/>
              </w:rPr>
              <w:t>Labs (2 labs)</w:t>
            </w:r>
          </w:p>
        </w:tc>
        <w:tc>
          <w:tcPr>
            <w:tcW w:type="dxa" w:w="4706"/>
            <w:tcW w:w="4706" w:type="dxa"/>
          </w:tcPr>
          <w:p>
            <w:pPr>
              <w:spacing w:after="40" w:line="264" w:lineRule="auto"/>
              <w:jc w:val="center"/>
            </w:pPr>
            <w:r/>
            <w:r>
              <w:rPr>
                <w:rFonts w:ascii="Cambria" w:hAnsi="Cambria"/>
                <w:b w:val="0"/>
                <w:sz w:val="21"/>
              </w:rPr>
              <w:t>6 hours</w:t>
            </w:r>
          </w:p>
        </w:tc>
      </w:tr>
      <w:tr>
        <w:tc>
          <w:tcPr>
            <w:tcW w:type="dxa" w:w="4706"/>
            <w:tcW w:w="4706" w:type="dxa"/>
            <w:shd w:val="clear" w:color="auto" w:fill="E8EEF4"/>
          </w:tcPr>
          <w:p>
            <w:pPr>
              <w:spacing w:after="40" w:line="264" w:lineRule="auto"/>
            </w:pPr>
            <w:r/>
            <w:r>
              <w:rPr>
                <w:rFonts w:ascii="Cambria" w:hAnsi="Cambria"/>
                <w:b w:val="0"/>
                <w:sz w:val="21"/>
              </w:rPr>
              <w:t>Activity Assignments/Self-Study</w:t>
            </w:r>
          </w:p>
        </w:tc>
        <w:tc>
          <w:tcPr>
            <w:tcW w:type="dxa" w:w="4706"/>
            <w:tcW w:w="4706" w:type="dxa"/>
            <w:shd w:val="clear" w:color="auto" w:fill="E8EEF4"/>
          </w:tcPr>
          <w:p>
            <w:pPr>
              <w:spacing w:after="40" w:line="264" w:lineRule="auto"/>
              <w:jc w:val="center"/>
            </w:pPr>
            <w:r/>
            <w:r>
              <w:rPr>
                <w:rFonts w:ascii="Cambria" w:hAnsi="Cambria"/>
                <w:b w:val="0"/>
                <w:sz w:val="21"/>
              </w:rPr>
              <w:t>—</w:t>
            </w:r>
          </w:p>
        </w:tc>
      </w:tr>
      <w:tr>
        <w:tc>
          <w:tcPr>
            <w:tcW w:type="dxa" w:w="4706"/>
            <w:tcW w:w="4706" w:type="dxa"/>
          </w:tcPr>
          <w:p>
            <w:pPr>
              <w:spacing w:after="40" w:line="264" w:lineRule="auto"/>
            </w:pPr>
            <w:r/>
            <w:r>
              <w:rPr>
                <w:rFonts w:ascii="Cambria" w:hAnsi="Cambria"/>
                <w:b w:val="0"/>
                <w:sz w:val="21"/>
              </w:rPr>
              <w:t>Seminars/Projects</w:t>
            </w:r>
          </w:p>
        </w:tc>
        <w:tc>
          <w:tcPr>
            <w:tcW w:type="dxa" w:w="4706"/>
            <w:tcW w:w="4706" w:type="dxa"/>
          </w:tcPr>
          <w:p>
            <w:pPr>
              <w:spacing w:after="40" w:line="264" w:lineRule="auto"/>
              <w:jc w:val="center"/>
            </w:pPr>
            <w:r/>
            <w:r>
              <w:rPr>
                <w:rFonts w:ascii="Cambria" w:hAnsi="Cambria"/>
                <w:b w:val="0"/>
                <w:sz w:val="21"/>
              </w:rPr>
              <w:t>—</w:t>
            </w:r>
          </w:p>
        </w:tc>
      </w:tr>
      <w:tr>
        <w:tc>
          <w:tcPr>
            <w:tcW w:type="dxa" w:w="4706"/>
            <w:tcW w:w="4706" w:type="dxa"/>
            <w:shd w:val="clear" w:color="auto" w:fill="E8EEF4"/>
          </w:tcPr>
          <w:p>
            <w:pPr>
              <w:spacing w:after="40" w:line="264" w:lineRule="auto"/>
            </w:pPr>
            <w:r/>
            <w:r>
              <w:rPr>
                <w:rFonts w:ascii="Cambria" w:hAnsi="Cambria"/>
                <w:b w:val="0"/>
                <w:sz w:val="21"/>
              </w:rPr>
              <w:t>Total</w:t>
            </w:r>
          </w:p>
        </w:tc>
        <w:tc>
          <w:tcPr>
            <w:tcW w:type="dxa" w:w="4706"/>
            <w:tcW w:w="4706" w:type="dxa"/>
            <w:shd w:val="clear" w:color="auto" w:fill="E8EEF4"/>
          </w:tcPr>
          <w:p>
            <w:pPr>
              <w:spacing w:after="40" w:line="264" w:lineRule="auto"/>
              <w:jc w:val="center"/>
            </w:pPr>
            <w:r/>
            <w:r>
              <w:rPr>
                <w:rFonts w:ascii="Cambria" w:hAnsi="Cambria"/>
                <w:b w:val="0"/>
                <w:sz w:val="21"/>
              </w:rPr>
              <w:t>—</w:t>
            </w:r>
          </w:p>
        </w:tc>
      </w:tr>
    </w:tbl>
    <w:p>
      <w:pPr>
        <w:spacing w:line="276" w:lineRule="auto" w:after="80"/>
        <w:ind w:left="357" w:hanging="357"/>
      </w:pPr>
      <w:r>
        <w:rPr>
          <w:rFonts w:ascii="Cambria" w:hAnsi="Cambria"/>
          <w:b w:val="0"/>
          <w:sz w:val="22"/>
        </w:rPr>
        <w:t xml:space="preserve">4. </w:t>
      </w:r>
      <w:r>
        <w:rPr>
          <w:rFonts w:ascii="Cambria" w:hAnsi="Cambria"/>
          <w:sz w:val="22"/>
        </w:rPr>
        <w:t>Regulatory Norms (As per AICTE/UGC/NHEQF)</w:t>
      </w:r>
    </w:p>
    <w:p>
      <w:pPr>
        <w:spacing w:after="120" w:before="0" w:line="276" w:lineRule="auto"/>
        <w:jc w:val="both"/>
      </w:pPr>
      <w:r>
        <w:rPr>
          <w:rFonts w:ascii="Cambria" w:hAnsi="Cambria"/>
          <w:i/>
          <w:sz w:val="22"/>
        </w:rPr>
        <w:t>*[Note: a portion of the source text on this page (Screenshot (6420).png) — the Regulatory Norms (As per AICTE/UGC/NHEQF) Hours/Week table — is rendered with ambiguous row/value correspondence ("12–15 hours", "2–4 hours", "~35–40 hours/week" listed without clear category labels) and could not be transcribed as a table. Legible fragment: "1 Credit = 1 Hour of theory OR 2–3 Hours of practical/lab per week".]*</w:t>
      </w:r>
    </w:p>
    <w:p>
      <w:pPr>
        <w:spacing w:after="120" w:before="0" w:line="276" w:lineRule="auto"/>
        <w:jc w:val="both"/>
      </w:pPr>
      <w:r>
        <w:rPr>
          <w:rFonts w:ascii="Cambria" w:hAnsi="Cambria"/>
          <w:b/>
          <w:sz w:val="22"/>
        </w:rPr>
        <w:t>Average weekly academic engagement:</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40 hours/week including contact hours and non-contact hours</w:t>
      </w:r>
    </w:p>
    <w:p>
      <w:pPr>
        <w:spacing w:after="120" w:before="0" w:line="276" w:lineRule="auto"/>
        <w:jc w:val="both"/>
      </w:pPr>
      <w:r>
        <w:rPr>
          <w:rFonts w:ascii="Cambria" w:hAnsi="Cambria"/>
          <w:sz w:val="22"/>
        </w:rPr>
        <w:t>Encouraged to include field work, internships, and community engagement</w:t>
      </w:r>
    </w:p>
    <w:p>
      <w:pPr>
        <w:spacing w:before="280" w:after="160"/>
      </w:pPr>
      <w:r>
        <w:rPr>
          <w:rFonts w:ascii="Cambria" w:hAnsi="Cambria"/>
          <w:b/>
          <w:color w:val="1F3A5F"/>
          <w:sz w:val="29"/>
        </w:rPr>
        <w:t>40.7. Academic Registration</w:t>
      </w:r>
    </w:p>
    <w:p>
      <w:pPr>
        <w:spacing w:after="120" w:before="0" w:line="276" w:lineRule="auto"/>
        <w:jc w:val="both"/>
      </w:pPr>
      <w:r>
        <w:rPr>
          <w:rFonts w:ascii="Cambria" w:hAnsi="Cambria"/>
          <w:sz w:val="22"/>
        </w:rPr>
        <w:t>Academic Registration is the formal process by which students enroll in courses each semester. It ensures that students follow their curriculum structure while allowing flexibility for electives, minors, or honors.</w:t>
      </w:r>
    </w:p>
    <w:p>
      <w:pPr>
        <w:spacing w:line="276" w:lineRule="auto" w:after="80"/>
        <w:ind w:left="357" w:hanging="357"/>
      </w:pPr>
      <w:r>
        <w:rPr>
          <w:rFonts w:ascii="Cambria" w:hAnsi="Cambria"/>
          <w:b w:val="0"/>
          <w:sz w:val="22"/>
        </w:rPr>
        <w:t xml:space="preserve">1. </w:t>
      </w:r>
      <w:r>
        <w:rPr>
          <w:rFonts w:ascii="Cambria" w:hAnsi="Cambria"/>
          <w:sz w:val="22"/>
        </w:rPr>
        <w:t>Objectives of Academic Registration</w:t>
      </w:r>
    </w:p>
    <w:p>
      <w:pPr>
        <w:spacing w:line="276" w:lineRule="auto" w:after="80"/>
        <w:ind w:left="357" w:hanging="357"/>
      </w:pPr>
      <w:r>
        <w:rPr>
          <w:rFonts w:ascii="Cambria" w:hAnsi="Cambria"/>
          <w:sz w:val="22"/>
        </w:rPr>
        <w:t xml:space="preserve">• </w:t>
      </w:r>
      <w:r>
        <w:rPr>
          <w:rFonts w:ascii="Cambria" w:hAnsi="Cambria"/>
          <w:sz w:val="22"/>
        </w:rPr>
        <w:t>To officially record student course enrollment for a specific semester.</w:t>
      </w:r>
    </w:p>
    <w:p>
      <w:pPr>
        <w:spacing w:line="276" w:lineRule="auto" w:after="80"/>
        <w:ind w:left="357" w:hanging="357"/>
      </w:pPr>
      <w:r>
        <w:rPr>
          <w:rFonts w:ascii="Cambria" w:hAnsi="Cambria"/>
          <w:sz w:val="22"/>
        </w:rPr>
        <w:t xml:space="preserve">• </w:t>
      </w:r>
      <w:r>
        <w:rPr>
          <w:rFonts w:ascii="Cambria" w:hAnsi="Cambria"/>
          <w:sz w:val="22"/>
        </w:rPr>
        <w:t>To enable students to track academic progress and ensure credit completion.</w:t>
      </w:r>
    </w:p>
    <w:p>
      <w:pPr>
        <w:spacing w:line="276" w:lineRule="auto" w:after="80"/>
        <w:ind w:left="357" w:hanging="357"/>
      </w:pPr>
      <w:r>
        <w:rPr>
          <w:rFonts w:ascii="Cambria" w:hAnsi="Cambria"/>
          <w:sz w:val="22"/>
        </w:rPr>
        <w:t xml:space="preserve">• </w:t>
      </w:r>
      <w:r>
        <w:rPr>
          <w:rFonts w:ascii="Cambria" w:hAnsi="Cambria"/>
          <w:sz w:val="22"/>
        </w:rPr>
        <w:t>To facilitate faculty allocation, timetable scheduling, and examination planning.</w:t>
      </w:r>
    </w:p>
    <w:p>
      <w:pPr>
        <w:spacing w:line="276" w:lineRule="auto" w:after="80"/>
        <w:ind w:left="357" w:hanging="357"/>
      </w:pPr>
      <w:r>
        <w:rPr>
          <w:rFonts w:ascii="Cambria" w:hAnsi="Cambria"/>
          <w:sz w:val="22"/>
        </w:rPr>
        <w:t xml:space="preserve">• </w:t>
      </w:r>
      <w:r>
        <w:rPr>
          <w:rFonts w:ascii="Cambria" w:hAnsi="Cambria"/>
          <w:sz w:val="22"/>
        </w:rPr>
        <w:t>To allow choices for electives, minor/honors programs, and skill enhancement courses.</w:t>
      </w:r>
    </w:p>
    <w:p>
      <w:pPr>
        <w:spacing w:line="276" w:lineRule="auto" w:after="80"/>
        <w:ind w:left="357" w:hanging="357"/>
      </w:pPr>
      <w:r>
        <w:rPr>
          <w:rFonts w:ascii="Cambria" w:hAnsi="Cambria"/>
          <w:b w:val="0"/>
          <w:sz w:val="22"/>
        </w:rPr>
        <w:t xml:space="preserve">2. </w:t>
      </w:r>
      <w:r>
        <w:rPr>
          <w:rFonts w:ascii="Cambria" w:hAnsi="Cambria"/>
          <w:sz w:val="22"/>
        </w:rPr>
        <w:t>Registration Types</w:t>
      </w:r>
    </w:p>
    <w:p>
      <w:pPr>
        <w:spacing w:after="120" w:before="0" w:line="276" w:lineRule="auto"/>
        <w:jc w:val="both"/>
      </w:pPr>
      <w:r>
        <w:rPr>
          <w:rFonts w:ascii="Cambria" w:hAnsi="Cambria"/>
          <w:b/>
          <w:sz w:val="22"/>
        </w:rPr>
        <w:t>Regular Registration:</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For core courses, open electives, labs, and tutorials as per the semester plan.</w:t>
      </w:r>
    </w:p>
    <w:p>
      <w:pPr>
        <w:spacing w:after="120" w:before="0" w:line="276" w:lineRule="auto"/>
        <w:jc w:val="both"/>
      </w:pPr>
      <w:r>
        <w:rPr>
          <w:rFonts w:ascii="Cambria" w:hAnsi="Cambria"/>
          <w:b/>
          <w:sz w:val="22"/>
        </w:rPr>
        <w:t>Backlog Registration:</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For failed/incomplete subjects from previous semesters.</w:t>
      </w:r>
    </w:p>
    <w:p>
      <w:pPr>
        <w:spacing w:after="120" w:before="0" w:line="276" w:lineRule="auto"/>
        <w:jc w:val="both"/>
      </w:pPr>
      <w:r>
        <w:rPr>
          <w:rFonts w:ascii="Cambria" w:hAnsi="Cambria"/>
          <w:b/>
          <w:sz w:val="22"/>
        </w:rPr>
        <w:t>Audit Registration:</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For non-credit courses that students attend for learning purposes only.</w:t>
      </w:r>
    </w:p>
    <w:p>
      <w:pPr>
        <w:spacing w:after="120" w:before="0" w:line="276" w:lineRule="auto"/>
        <w:jc w:val="both"/>
      </w:pPr>
      <w:r>
        <w:rPr>
          <w:rFonts w:ascii="Cambria" w:hAnsi="Cambria"/>
          <w:b/>
          <w:sz w:val="22"/>
        </w:rPr>
        <w:t>Add/Drop Registration:</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Permits changes to registered courses during a limited correction window.</w:t>
      </w:r>
    </w:p>
    <w:p>
      <w:pPr>
        <w:spacing w:line="276" w:lineRule="auto" w:after="80"/>
        <w:ind w:left="357" w:hanging="357"/>
      </w:pPr>
      <w:r>
        <w:rPr>
          <w:rFonts w:ascii="Cambria" w:hAnsi="Cambria"/>
          <w:b w:val="0"/>
          <w:sz w:val="22"/>
        </w:rPr>
        <w:t xml:space="preserve">3. </w:t>
      </w:r>
      <w:r>
        <w:rPr>
          <w:rFonts w:ascii="Cambria" w:hAnsi="Cambria"/>
          <w:sz w:val="22"/>
        </w:rPr>
        <w:t>Registration Procedure</w:t>
      </w:r>
    </w:p>
    <w:p>
      <w:pPr>
        <w:spacing w:after="120" w:before="0" w:line="276" w:lineRule="auto"/>
        <w:jc w:val="both"/>
      </w:pPr>
      <w:r>
        <w:rPr>
          <w:rFonts w:ascii="Cambria" w:hAnsi="Cambria"/>
          <w:b/>
          <w:sz w:val="22"/>
        </w:rPr>
        <w:t>Pre-registration Notification:</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Course offerings, time tables, and elective lists are released in advance.</w:t>
      </w:r>
    </w:p>
    <w:p>
      <w:pPr>
        <w:spacing w:after="120" w:before="0" w:line="276" w:lineRule="auto"/>
        <w:jc w:val="both"/>
      </w:pPr>
      <w:r>
        <w:rPr>
          <w:rFonts w:ascii="Cambria" w:hAnsi="Cambria"/>
          <w:b/>
          <w:sz w:val="22"/>
        </w:rPr>
        <w:t>Student Course Selection:</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Students choose courses via the Course Option Form (online or offline).</w:t>
      </w:r>
    </w:p>
    <w:p>
      <w:pPr>
        <w:spacing w:after="120" w:before="0" w:line="276" w:lineRule="auto"/>
        <w:jc w:val="both"/>
      </w:pPr>
      <w:r>
        <w:rPr>
          <w:rFonts w:ascii="Cambria" w:hAnsi="Cambria"/>
          <w:b/>
          <w:sz w:val="22"/>
        </w:rPr>
        <w:t>Verification:</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Advisors validate eligibility, prerequisites, and workload compliance.</w:t>
      </w:r>
    </w:p>
    <w:p>
      <w:pPr>
        <w:spacing w:after="120" w:before="0" w:line="276" w:lineRule="auto"/>
        <w:jc w:val="both"/>
      </w:pPr>
      <w:r>
        <w:rPr>
          <w:rFonts w:ascii="Cambria" w:hAnsi="Cambria"/>
          <w:b/>
          <w:sz w:val="22"/>
        </w:rPr>
        <w:t>Approval and Submission:</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Finalized forms submitted to HoD/Academic Office.</w:t>
      </w:r>
    </w:p>
    <w:p>
      <w:pPr>
        <w:spacing w:after="120" w:before="0" w:line="276" w:lineRule="auto"/>
        <w:jc w:val="both"/>
      </w:pPr>
      <w:r>
        <w:rPr>
          <w:rFonts w:ascii="Cambria" w:hAnsi="Cambria"/>
          <w:b/>
          <w:sz w:val="22"/>
        </w:rPr>
        <w:t>Fee Payment:</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Registration is valid only after tuition/registration fee is paid.</w:t>
      </w:r>
    </w:p>
    <w:p>
      <w:pPr>
        <w:spacing w:line="276" w:lineRule="auto" w:after="80"/>
        <w:ind w:left="357" w:hanging="357"/>
      </w:pPr>
      <w:r>
        <w:rPr>
          <w:rFonts w:ascii="Cambria" w:hAnsi="Cambria"/>
          <w:b w:val="0"/>
          <w:sz w:val="22"/>
        </w:rPr>
        <w:t xml:space="preserve">4. </w:t>
      </w:r>
      <w:r>
        <w:rPr>
          <w:rFonts w:ascii="Cambria" w:hAnsi="Cambria"/>
          <w:sz w:val="22"/>
        </w:rPr>
        <w:t>Eligibility Conditions</w:t>
      </w:r>
    </w:p>
    <w:p>
      <w:pPr>
        <w:spacing w:after="120" w:before="0" w:line="276" w:lineRule="auto"/>
        <w:jc w:val="both"/>
      </w:pPr>
      <w:r>
        <w:rPr>
          <w:rFonts w:ascii="Cambria" w:hAnsi="Cambria"/>
          <w:b/>
          <w:sz w:val="22"/>
        </w:rPr>
        <w:t>No registration is allowed with:</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Backlogs from previous semesters (ineligibility for minor/honors).</w:t>
      </w:r>
    </w:p>
    <w:p>
      <w:pPr>
        <w:spacing w:line="276" w:lineRule="auto" w:after="80"/>
        <w:ind w:left="357" w:hanging="357"/>
      </w:pPr>
      <w:r>
        <w:rPr>
          <w:rFonts w:ascii="Cambria" w:hAnsi="Cambria"/>
          <w:sz w:val="22"/>
        </w:rPr>
        <w:t xml:space="preserve">• </w:t>
      </w:r>
      <w:r>
        <w:rPr>
          <w:rFonts w:ascii="Cambria" w:hAnsi="Cambria"/>
          <w:sz w:val="22"/>
        </w:rPr>
        <w:t>Academic probation or attendance shortage, unless specially permitted.</w:t>
      </w:r>
    </w:p>
    <w:p>
      <w:pPr>
        <w:spacing w:after="120" w:before="0" w:line="276" w:lineRule="auto"/>
        <w:jc w:val="both"/>
      </w:pPr>
      <w:r>
        <w:rPr>
          <w:rFonts w:ascii="Cambria" w:hAnsi="Cambria"/>
          <w:sz w:val="22"/>
        </w:rPr>
        <w:t>CGPA/SGPA thresholds may apply for advanced courses or honors/minor tracks.</w:t>
      </w:r>
    </w:p>
    <w:p>
      <w:pPr>
        <w:spacing w:line="276" w:lineRule="auto" w:after="80"/>
        <w:ind w:left="357" w:hanging="357"/>
      </w:pPr>
      <w:r>
        <w:rPr>
          <w:rFonts w:ascii="Cambria" w:hAnsi="Cambria"/>
          <w:b w:val="0"/>
          <w:sz w:val="22"/>
        </w:rPr>
        <w:t xml:space="preserve">5. </w:t>
      </w:r>
      <w:r>
        <w:rPr>
          <w:rFonts w:ascii="Cambria" w:hAnsi="Cambria"/>
          <w:sz w:val="22"/>
        </w:rPr>
        <w:t>Academic Load Norms</w:t>
      </w:r>
    </w:p>
    <w:p>
      <w:pPr>
        <w:spacing w:after="120" w:before="0" w:line="276" w:lineRule="auto"/>
        <w:jc w:val="both"/>
      </w:pPr>
      <w:r>
        <w:rPr>
          <w:rFonts w:ascii="Cambria" w:hAnsi="Cambria"/>
          <w:sz w:val="22"/>
        </w:rPr>
        <w:t>Minimum &amp; Maximum credits per semester defined by curriculum structure.</w:t>
      </w:r>
    </w:p>
    <w:p>
      <w:pPr>
        <w:spacing w:line="276" w:lineRule="auto" w:after="80"/>
        <w:ind w:left="357" w:hanging="357"/>
      </w:pPr>
      <w:r>
        <w:rPr>
          <w:rFonts w:ascii="Cambria" w:hAnsi="Cambria"/>
          <w:sz w:val="22"/>
        </w:rPr>
        <w:t xml:space="preserve">• </w:t>
      </w:r>
      <w:r>
        <w:rPr>
          <w:rFonts w:ascii="Cambria" w:hAnsi="Cambria"/>
          <w:sz w:val="22"/>
        </w:rPr>
        <w:t>e.g., Minimum = 16 credits, Maximum = 28 credits</w:t>
      </w:r>
    </w:p>
    <w:p>
      <w:pPr>
        <w:spacing w:after="120" w:before="0" w:line="276" w:lineRule="auto"/>
        <w:jc w:val="both"/>
      </w:pPr>
      <w:r>
        <w:rPr>
          <w:rFonts w:ascii="Cambria" w:hAnsi="Cambria"/>
          <w:b/>
          <w:sz w:val="22"/>
        </w:rPr>
        <w:t>Additional credits allowed only for:</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Honors/Minor Programs</w:t>
      </w:r>
    </w:p>
    <w:p>
      <w:pPr>
        <w:spacing w:line="276" w:lineRule="auto" w:after="80"/>
        <w:ind w:left="357" w:hanging="357"/>
      </w:pPr>
      <w:r>
        <w:rPr>
          <w:rFonts w:ascii="Cambria" w:hAnsi="Cambria"/>
          <w:sz w:val="22"/>
        </w:rPr>
        <w:t xml:space="preserve">• </w:t>
      </w:r>
      <w:r>
        <w:rPr>
          <w:rFonts w:ascii="Cambria" w:hAnsi="Cambria"/>
          <w:sz w:val="22"/>
        </w:rPr>
        <w:t>Repeated/backlog courses</w:t>
      </w:r>
    </w:p>
    <w:p>
      <w:pPr>
        <w:spacing w:line="276" w:lineRule="auto" w:after="80"/>
        <w:ind w:left="357" w:hanging="357"/>
      </w:pPr>
      <w:r>
        <w:rPr>
          <w:rFonts w:ascii="Cambria" w:hAnsi="Cambria"/>
          <w:b w:val="0"/>
          <w:sz w:val="22"/>
        </w:rPr>
        <w:t xml:space="preserve">6. </w:t>
      </w:r>
      <w:r>
        <w:rPr>
          <w:rFonts w:ascii="Cambria" w:hAnsi="Cambria"/>
          <w:sz w:val="22"/>
        </w:rPr>
        <w:t>Add/Drop Policy</w:t>
      </w:r>
    </w:p>
    <w:p>
      <w:pPr>
        <w:spacing w:after="120" w:before="0" w:line="276" w:lineRule="auto"/>
        <w:jc w:val="both"/>
      </w:pPr>
      <w:r>
        <w:rPr>
          <w:rFonts w:ascii="Cambria" w:hAnsi="Cambria"/>
          <w:sz w:val="22"/>
        </w:rPr>
        <w:t>Students may add/drop courses during the first 1–2 weeks of the semester.</w:t>
      </w:r>
    </w:p>
    <w:p>
      <w:pPr>
        <w:spacing w:after="120" w:before="0" w:line="276" w:lineRule="auto"/>
        <w:jc w:val="both"/>
      </w:pPr>
      <w:r>
        <w:rPr>
          <w:rFonts w:ascii="Cambria" w:hAnsi="Cambria"/>
          <w:b/>
          <w:sz w:val="22"/>
        </w:rPr>
        <w:t>Add/Drop requires:</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Advisor and HoD approval</w:t>
      </w:r>
    </w:p>
    <w:p>
      <w:pPr>
        <w:spacing w:line="276" w:lineRule="auto" w:after="80"/>
        <w:ind w:left="357" w:hanging="357"/>
      </w:pPr>
      <w:r>
        <w:rPr>
          <w:rFonts w:ascii="Cambria" w:hAnsi="Cambria"/>
          <w:sz w:val="22"/>
        </w:rPr>
        <w:t xml:space="preserve">• </w:t>
      </w:r>
      <w:r>
        <w:rPr>
          <w:rFonts w:ascii="Cambria" w:hAnsi="Cambria"/>
          <w:sz w:val="22"/>
        </w:rPr>
        <w:t>Revised workload compliance</w:t>
      </w:r>
    </w:p>
    <w:p>
      <w:pPr>
        <w:spacing w:line="276" w:lineRule="auto" w:after="80"/>
        <w:ind w:left="357" w:hanging="357"/>
      </w:pPr>
      <w:r>
        <w:rPr>
          <w:rFonts w:ascii="Cambria" w:hAnsi="Cambria"/>
          <w:b w:val="0"/>
          <w:sz w:val="22"/>
        </w:rPr>
        <w:t xml:space="preserve">7. </w:t>
      </w:r>
      <w:r>
        <w:rPr>
          <w:rFonts w:ascii="Cambria" w:hAnsi="Cambria"/>
          <w:sz w:val="22"/>
        </w:rPr>
        <w:t>Registration Records and Reporting</w:t>
      </w:r>
    </w:p>
    <w:p>
      <w:pPr>
        <w:spacing w:after="120" w:before="0" w:line="276" w:lineRule="auto"/>
        <w:jc w:val="both"/>
      </w:pPr>
      <w:r>
        <w:rPr>
          <w:rFonts w:ascii="Cambria" w:hAnsi="Cambria"/>
          <w:b/>
          <w:sz w:val="22"/>
        </w:rPr>
        <w:t>Records maintained by:</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Academic Section / Examination Cell</w:t>
      </w:r>
    </w:p>
    <w:p>
      <w:pPr>
        <w:spacing w:after="120" w:before="0" w:line="276" w:lineRule="auto"/>
        <w:jc w:val="both"/>
      </w:pPr>
      <w:r>
        <w:rPr>
          <w:rFonts w:ascii="Cambria" w:hAnsi="Cambria"/>
          <w:b/>
          <w:sz w:val="22"/>
        </w:rPr>
        <w:t>Used for:</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Timetable generation</w:t>
      </w:r>
    </w:p>
    <w:p>
      <w:pPr>
        <w:spacing w:line="276" w:lineRule="auto" w:after="80"/>
        <w:ind w:left="357" w:hanging="357"/>
      </w:pPr>
      <w:r>
        <w:rPr>
          <w:rFonts w:ascii="Cambria" w:hAnsi="Cambria"/>
          <w:sz w:val="22"/>
        </w:rPr>
        <w:t xml:space="preserve">• </w:t>
      </w:r>
      <w:r>
        <w:rPr>
          <w:rFonts w:ascii="Cambria" w:hAnsi="Cambria"/>
          <w:sz w:val="22"/>
        </w:rPr>
        <w:t>Hall ticket issuance</w:t>
      </w:r>
    </w:p>
    <w:p>
      <w:pPr>
        <w:spacing w:line="276" w:lineRule="auto" w:after="80"/>
        <w:ind w:left="357" w:hanging="357"/>
      </w:pPr>
      <w:r>
        <w:rPr>
          <w:rFonts w:ascii="Cambria" w:hAnsi="Cambria"/>
          <w:sz w:val="22"/>
        </w:rPr>
        <w:t xml:space="preserve">• </w:t>
      </w:r>
      <w:r>
        <w:rPr>
          <w:rFonts w:ascii="Cambria" w:hAnsi="Cambria"/>
          <w:sz w:val="22"/>
        </w:rPr>
        <w:t>Result processing and transcript generation</w:t>
      </w:r>
    </w:p>
    <w:p>
      <w:pPr>
        <w:spacing w:line="276" w:lineRule="auto" w:after="80"/>
        <w:ind w:left="357" w:hanging="357"/>
      </w:pPr>
      <w:r>
        <w:rPr>
          <w:rFonts w:ascii="Cambria" w:hAnsi="Cambria"/>
          <w:b w:val="0"/>
          <w:sz w:val="22"/>
        </w:rPr>
        <w:t xml:space="preserve">8. </w:t>
      </w:r>
      <w:r>
        <w:rPr>
          <w:rFonts w:ascii="Cambria" w:hAnsi="Cambria"/>
          <w:sz w:val="22"/>
        </w:rPr>
        <w:t>Late Registration &amp; Penalties</w:t>
      </w:r>
    </w:p>
    <w:p>
      <w:pPr>
        <w:spacing w:after="120" w:before="0" w:line="276" w:lineRule="auto"/>
        <w:jc w:val="both"/>
      </w:pPr>
      <w:r>
        <w:rPr>
          <w:rFonts w:ascii="Cambria" w:hAnsi="Cambria"/>
          <w:sz w:val="22"/>
        </w:rPr>
        <w:t>Allowed only with valid reason and prior permission.</w:t>
      </w:r>
    </w:p>
    <w:p>
      <w:pPr>
        <w:spacing w:after="120" w:before="0" w:line="276" w:lineRule="auto"/>
        <w:jc w:val="both"/>
      </w:pPr>
      <w:r>
        <w:rPr>
          <w:rFonts w:ascii="Cambria" w:hAnsi="Cambria"/>
          <w:sz w:val="22"/>
        </w:rPr>
        <w:t>May attract a late fee as per institutional norms.</w:t>
      </w:r>
    </w:p>
    <w:p>
      <w:pPr>
        <w:spacing w:after="120" w:before="0" w:line="276" w:lineRule="auto"/>
        <w:jc w:val="both"/>
      </w:pPr>
      <w:r>
        <w:rPr>
          <w:rFonts w:ascii="Cambria" w:hAnsi="Cambria"/>
          <w:sz w:val="22"/>
        </w:rPr>
        <w:t>After the late window, registration is not permitted under any circumstance.</w:t>
      </w:r>
    </w:p>
    <w:p>
      <w:pPr>
        <w:spacing w:before="280" w:after="160"/>
      </w:pPr>
      <w:r>
        <w:rPr>
          <w:rFonts w:ascii="Cambria" w:hAnsi="Cambria"/>
          <w:b/>
          <w:color w:val="1F3A5F"/>
          <w:sz w:val="29"/>
        </w:rPr>
        <w:t>40.8. Faculty Workload</w:t>
      </w:r>
    </w:p>
    <w:p>
      <w:pPr>
        <w:spacing w:after="120" w:before="0" w:line="276" w:lineRule="auto"/>
        <w:jc w:val="both"/>
      </w:pPr>
      <w:r>
        <w:rPr>
          <w:rFonts w:ascii="Cambria" w:hAnsi="Cambria"/>
          <w:sz w:val="22"/>
        </w:rPr>
        <w:t>Faculty workload refers to the distribution of teaching, administrative, research, and student mentoring responsibilities assigned to a faculty member in a given academic term.</w:t>
      </w:r>
    </w:p>
    <w:p>
      <w:pPr>
        <w:spacing w:line="276" w:lineRule="auto" w:after="80"/>
        <w:ind w:left="357" w:hanging="357"/>
      </w:pPr>
      <w:r>
        <w:rPr>
          <w:rFonts w:ascii="Cambria" w:hAnsi="Cambria"/>
          <w:b w:val="0"/>
          <w:sz w:val="22"/>
        </w:rPr>
        <w:t xml:space="preserve">1. </w:t>
      </w:r>
      <w:r>
        <w:rPr>
          <w:rFonts w:ascii="Cambria" w:hAnsi="Cambria"/>
          <w:sz w:val="22"/>
        </w:rPr>
        <w:t>Objectives of Faculty Workload Allocation</w:t>
      </w:r>
    </w:p>
    <w:p>
      <w:pPr>
        <w:spacing w:line="276" w:lineRule="auto" w:after="80"/>
        <w:ind w:left="357" w:hanging="357"/>
      </w:pPr>
      <w:r>
        <w:rPr>
          <w:rFonts w:ascii="Cambria" w:hAnsi="Cambria"/>
          <w:sz w:val="22"/>
        </w:rPr>
        <w:t xml:space="preserve">• </w:t>
      </w:r>
      <w:r>
        <w:rPr>
          <w:rFonts w:ascii="Cambria" w:hAnsi="Cambria"/>
          <w:sz w:val="22"/>
        </w:rPr>
        <w:t>To ensure equitable distribution of duties across all faculty members.</w:t>
      </w:r>
    </w:p>
    <w:p>
      <w:pPr>
        <w:spacing w:line="276" w:lineRule="auto" w:after="80"/>
        <w:ind w:left="357" w:hanging="357"/>
      </w:pPr>
      <w:r>
        <w:rPr>
          <w:rFonts w:ascii="Cambria" w:hAnsi="Cambria"/>
          <w:sz w:val="22"/>
        </w:rPr>
        <w:t xml:space="preserve">• </w:t>
      </w:r>
      <w:r>
        <w:rPr>
          <w:rFonts w:ascii="Cambria" w:hAnsi="Cambria"/>
          <w:sz w:val="22"/>
        </w:rPr>
        <w:t>To optimize faculty time for teaching, research, mentoring, and academic services.</w:t>
      </w:r>
    </w:p>
    <w:p>
      <w:pPr>
        <w:spacing w:line="276" w:lineRule="auto" w:after="80"/>
        <w:ind w:left="357" w:hanging="357"/>
      </w:pPr>
      <w:r>
        <w:rPr>
          <w:rFonts w:ascii="Cambria" w:hAnsi="Cambria"/>
          <w:sz w:val="22"/>
        </w:rPr>
        <w:t xml:space="preserve">• </w:t>
      </w:r>
      <w:r>
        <w:rPr>
          <w:rFonts w:ascii="Cambria" w:hAnsi="Cambria"/>
          <w:sz w:val="22"/>
        </w:rPr>
        <w:t>To comply with regulatory norms (AICTE, UGC, institutional guidelines).</w:t>
      </w:r>
    </w:p>
    <w:p>
      <w:pPr>
        <w:spacing w:line="276" w:lineRule="auto" w:after="80"/>
        <w:ind w:left="357" w:hanging="357"/>
      </w:pPr>
      <w:r>
        <w:rPr>
          <w:rFonts w:ascii="Cambria" w:hAnsi="Cambria"/>
          <w:b w:val="0"/>
          <w:sz w:val="22"/>
        </w:rPr>
        <w:t xml:space="preserve">2. </w:t>
      </w:r>
      <w:r>
        <w:rPr>
          <w:rFonts w:ascii="Cambria" w:hAnsi="Cambria"/>
          <w:sz w:val="22"/>
        </w:rPr>
        <w:t>Components of Faculty Workload</w:t>
      </w:r>
    </w:p>
    <w:p>
      <w:pPr>
        <w:spacing w:after="120" w:before="0" w:line="276" w:lineRule="auto"/>
        <w:jc w:val="both"/>
      </w:pPr>
      <w:r>
        <w:rPr>
          <w:rFonts w:ascii="Cambria" w:hAnsi="Cambria"/>
          <w:b/>
          <w:sz w:val="22"/>
        </w:rPr>
        <w:t>Teaching Load:</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Lectures, tutorials, lab sessions, project guidance, MOOCs</w:t>
      </w:r>
    </w:p>
    <w:p>
      <w:pPr>
        <w:spacing w:line="276" w:lineRule="auto" w:after="80"/>
        <w:ind w:left="357" w:hanging="357"/>
      </w:pPr>
      <w:r>
        <w:rPr>
          <w:rFonts w:ascii="Cambria" w:hAnsi="Cambria"/>
          <w:sz w:val="22"/>
        </w:rPr>
        <w:t xml:space="preserve">• </w:t>
      </w:r>
      <w:r>
        <w:rPr>
          <w:rFonts w:ascii="Cambria" w:hAnsi="Cambria"/>
          <w:sz w:val="22"/>
        </w:rPr>
        <w:t>Measured in hours per week</w:t>
      </w:r>
    </w:p>
    <w:p>
      <w:pPr>
        <w:spacing w:line="276" w:lineRule="auto" w:after="80"/>
        <w:ind w:left="357" w:hanging="357"/>
      </w:pPr>
      <w:r>
        <w:rPr>
          <w:rFonts w:ascii="Cambria" w:hAnsi="Cambria"/>
          <w:sz w:val="22"/>
        </w:rPr>
        <w:t xml:space="preserve">• </w:t>
      </w:r>
      <w:r>
        <w:rPr>
          <w:rFonts w:ascii="Cambria" w:hAnsi="Cambria"/>
          <w:sz w:val="22"/>
        </w:rPr>
        <w:t>Core, elective, minor/honors, and interdisciplinary courses included</w:t>
      </w:r>
    </w:p>
    <w:p>
      <w:pPr>
        <w:spacing w:after="120" w:before="0" w:line="276" w:lineRule="auto"/>
        <w:jc w:val="both"/>
      </w:pPr>
      <w:r>
        <w:rPr>
          <w:rFonts w:ascii="Cambria" w:hAnsi="Cambria"/>
          <w:b/>
          <w:sz w:val="22"/>
        </w:rPr>
        <w:t>Administrative Responsibilities:</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Departmental roles (HoD, Time Table Coordinator, BoS member)</w:t>
      </w:r>
    </w:p>
    <w:p>
      <w:pPr>
        <w:spacing w:line="276" w:lineRule="auto" w:after="80"/>
        <w:ind w:left="357" w:hanging="357"/>
      </w:pPr>
      <w:r>
        <w:rPr>
          <w:rFonts w:ascii="Cambria" w:hAnsi="Cambria"/>
          <w:sz w:val="22"/>
        </w:rPr>
        <w:t xml:space="preserve">• </w:t>
      </w:r>
      <w:r>
        <w:rPr>
          <w:rFonts w:ascii="Cambria" w:hAnsi="Cambria"/>
          <w:sz w:val="22"/>
        </w:rPr>
        <w:t>Event management, accreditation work (NBA/NAAC), student activity coordination</w:t>
      </w:r>
    </w:p>
    <w:p>
      <w:pPr>
        <w:spacing w:after="120" w:before="0" w:line="276" w:lineRule="auto"/>
        <w:jc w:val="both"/>
      </w:pPr>
      <w:r>
        <w:rPr>
          <w:rFonts w:ascii="Cambria" w:hAnsi="Cambria"/>
          <w:b/>
          <w:sz w:val="22"/>
        </w:rPr>
        <w:t>Research Activities:</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Ph.D./M.Tech project guidance, funded project execution, publications</w:t>
      </w:r>
    </w:p>
    <w:p>
      <w:pPr>
        <w:spacing w:line="276" w:lineRule="auto" w:after="80"/>
        <w:ind w:left="357" w:hanging="357"/>
      </w:pPr>
      <w:r>
        <w:rPr>
          <w:rFonts w:ascii="Cambria" w:hAnsi="Cambria"/>
          <w:sz w:val="22"/>
        </w:rPr>
        <w:t xml:space="preserve">• </w:t>
      </w:r>
      <w:r>
        <w:rPr>
          <w:rFonts w:ascii="Cambria" w:hAnsi="Cambria"/>
          <w:sz w:val="22"/>
        </w:rPr>
        <w:t>May be assigned equivalent credit hours</w:t>
      </w:r>
    </w:p>
    <w:p>
      <w:pPr>
        <w:spacing w:after="120" w:before="0" w:line="276" w:lineRule="auto"/>
        <w:jc w:val="both"/>
      </w:pPr>
      <w:r>
        <w:rPr>
          <w:rFonts w:ascii="Cambria" w:hAnsi="Cambria"/>
          <w:b/>
          <w:sz w:val="22"/>
        </w:rPr>
        <w:t>Student Mentoring:</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Academic advising, career guidance, monitoring mentees’ progress</w:t>
      </w:r>
    </w:p>
    <w:p>
      <w:pPr>
        <w:spacing w:line="276" w:lineRule="auto" w:after="80"/>
        <w:ind w:left="357" w:hanging="357"/>
      </w:pPr>
      <w:r>
        <w:rPr>
          <w:rFonts w:ascii="Cambria" w:hAnsi="Cambria"/>
          <w:b w:val="0"/>
          <w:sz w:val="22"/>
        </w:rPr>
        <w:t xml:space="preserve">3. </w:t>
      </w:r>
      <w:r>
        <w:rPr>
          <w:rFonts w:ascii="Cambria" w:hAnsi="Cambria"/>
          <w:sz w:val="22"/>
        </w:rPr>
        <w:t>Weekly Workload Norms (AICTE/UGC)</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137"/>
            <w:shd w:val="clear" w:color="auto" w:fill="1F3A5F"/>
            <w:tcW w:w="3137" w:type="dxa"/>
          </w:tcPr>
          <w:p>
            <w:pPr>
              <w:spacing w:after="40" w:line="264" w:lineRule="auto"/>
              <w:jc w:val="center"/>
            </w:pPr>
            <w:r/>
            <w:r>
              <w:rPr>
                <w:rFonts w:ascii="Cambria" w:hAnsi="Cambria"/>
                <w:b/>
                <w:color w:val="FFFFFF"/>
                <w:sz w:val="21"/>
              </w:rPr>
              <w:t>Designation</w:t>
            </w:r>
          </w:p>
        </w:tc>
        <w:tc>
          <w:tcPr>
            <w:tcW w:type="dxa" w:w="3137"/>
            <w:shd w:val="clear" w:color="auto" w:fill="1F3A5F"/>
            <w:tcW w:w="3137" w:type="dxa"/>
          </w:tcPr>
          <w:p>
            <w:pPr>
              <w:spacing w:after="40" w:line="264" w:lineRule="auto"/>
              <w:jc w:val="center"/>
            </w:pPr>
            <w:r/>
            <w:r>
              <w:rPr>
                <w:rFonts w:ascii="Cambria" w:hAnsi="Cambria"/>
                <w:b/>
                <w:color w:val="FFFFFF"/>
                <w:sz w:val="21"/>
              </w:rPr>
              <w:t>Teaching Hours/Week</w:t>
            </w:r>
          </w:p>
        </w:tc>
        <w:tc>
          <w:tcPr>
            <w:tcW w:type="dxa" w:w="3137"/>
            <w:shd w:val="clear" w:color="auto" w:fill="1F3A5F"/>
            <w:tcW w:w="3137" w:type="dxa"/>
          </w:tcPr>
          <w:p>
            <w:pPr>
              <w:spacing w:after="40" w:line="264" w:lineRule="auto"/>
              <w:jc w:val="center"/>
            </w:pPr>
            <w:r/>
            <w:r>
              <w:rPr>
                <w:rFonts w:ascii="Cambria" w:hAnsi="Cambria"/>
                <w:b/>
                <w:color w:val="FFFFFF"/>
                <w:sz w:val="21"/>
              </w:rPr>
              <w:t>Max Workload (All Tasks)</w:t>
            </w:r>
          </w:p>
        </w:tc>
      </w:tr>
      <w:tr>
        <w:tc>
          <w:tcPr>
            <w:tcW w:type="dxa" w:w="3137"/>
            <w:tcW w:w="3137" w:type="dxa"/>
          </w:tcPr>
          <w:p>
            <w:pPr>
              <w:spacing w:after="40" w:line="264" w:lineRule="auto"/>
            </w:pPr>
            <w:r/>
            <w:r>
              <w:rPr>
                <w:rFonts w:ascii="Cambria" w:hAnsi="Cambria"/>
                <w:b w:val="0"/>
                <w:sz w:val="21"/>
              </w:rPr>
              <w:t>Assistant Professor</w:t>
            </w:r>
          </w:p>
        </w:tc>
        <w:tc>
          <w:tcPr>
            <w:tcW w:type="dxa" w:w="3137"/>
            <w:tcW w:w="3137" w:type="dxa"/>
          </w:tcPr>
          <w:p>
            <w:pPr>
              <w:spacing w:after="40" w:line="264" w:lineRule="auto"/>
              <w:jc w:val="center"/>
            </w:pPr>
            <w:r/>
            <w:r>
              <w:rPr>
                <w:rFonts w:ascii="Cambria" w:hAnsi="Cambria"/>
                <w:b w:val="0"/>
                <w:sz w:val="21"/>
              </w:rPr>
              <w:t>16–18 hours</w:t>
            </w:r>
          </w:p>
        </w:tc>
        <w:tc>
          <w:tcPr>
            <w:tcW w:type="dxa" w:w="3137"/>
            <w:tcW w:w="3137" w:type="dxa"/>
          </w:tcPr>
          <w:p>
            <w:pPr>
              <w:spacing w:after="40" w:line="264" w:lineRule="auto"/>
              <w:jc w:val="center"/>
            </w:pPr>
            <w:r/>
            <w:r>
              <w:rPr>
                <w:rFonts w:ascii="Cambria" w:hAnsi="Cambria"/>
                <w:b w:val="0"/>
                <w:sz w:val="21"/>
              </w:rPr>
              <w:t>40 hours</w:t>
            </w:r>
          </w:p>
        </w:tc>
      </w:tr>
      <w:tr>
        <w:tc>
          <w:tcPr>
            <w:tcW w:type="dxa" w:w="3137"/>
            <w:tcW w:w="3137" w:type="dxa"/>
            <w:shd w:val="clear" w:color="auto" w:fill="E8EEF4"/>
          </w:tcPr>
          <w:p>
            <w:pPr>
              <w:spacing w:after="40" w:line="264" w:lineRule="auto"/>
            </w:pPr>
            <w:r/>
            <w:r>
              <w:rPr>
                <w:rFonts w:ascii="Cambria" w:hAnsi="Cambria"/>
                <w:b w:val="0"/>
                <w:sz w:val="21"/>
              </w:rPr>
              <w:t>Associate Professor</w:t>
            </w:r>
          </w:p>
        </w:tc>
        <w:tc>
          <w:tcPr>
            <w:tcW w:type="dxa" w:w="3137"/>
            <w:tcW w:w="3137" w:type="dxa"/>
            <w:shd w:val="clear" w:color="auto" w:fill="E8EEF4"/>
          </w:tcPr>
          <w:p>
            <w:pPr>
              <w:spacing w:after="40" w:line="264" w:lineRule="auto"/>
              <w:jc w:val="center"/>
            </w:pPr>
            <w:r/>
            <w:r>
              <w:rPr>
                <w:rFonts w:ascii="Cambria" w:hAnsi="Cambria"/>
                <w:b w:val="0"/>
                <w:sz w:val="21"/>
              </w:rPr>
              <w:t>14–16 hours</w:t>
            </w:r>
          </w:p>
        </w:tc>
        <w:tc>
          <w:tcPr>
            <w:tcW w:type="dxa" w:w="3137"/>
            <w:tcW w:w="3137" w:type="dxa"/>
            <w:shd w:val="clear" w:color="auto" w:fill="E8EEF4"/>
          </w:tcPr>
          <w:p>
            <w:pPr>
              <w:spacing w:after="40" w:line="264" w:lineRule="auto"/>
              <w:jc w:val="center"/>
            </w:pPr>
            <w:r/>
            <w:r>
              <w:rPr>
                <w:rFonts w:ascii="Cambria" w:hAnsi="Cambria"/>
                <w:b w:val="0"/>
                <w:sz w:val="21"/>
              </w:rPr>
              <w:t>40 hours</w:t>
            </w:r>
          </w:p>
        </w:tc>
      </w:tr>
      <w:tr>
        <w:tc>
          <w:tcPr>
            <w:tcW w:type="dxa" w:w="3137"/>
            <w:tcW w:w="3137" w:type="dxa"/>
          </w:tcPr>
          <w:p>
            <w:pPr>
              <w:spacing w:after="40" w:line="264" w:lineRule="auto"/>
            </w:pPr>
            <w:r/>
            <w:r>
              <w:rPr>
                <w:rFonts w:ascii="Cambria" w:hAnsi="Cambria"/>
                <w:b w:val="0"/>
                <w:sz w:val="21"/>
              </w:rPr>
              <w:t>Professor</w:t>
            </w:r>
          </w:p>
        </w:tc>
        <w:tc>
          <w:tcPr>
            <w:tcW w:type="dxa" w:w="3137"/>
            <w:tcW w:w="3137" w:type="dxa"/>
          </w:tcPr>
          <w:p>
            <w:pPr>
              <w:spacing w:after="40" w:line="264" w:lineRule="auto"/>
              <w:jc w:val="center"/>
            </w:pPr>
            <w:r/>
            <w:r>
              <w:rPr>
                <w:rFonts w:ascii="Cambria" w:hAnsi="Cambria"/>
                <w:b w:val="0"/>
                <w:sz w:val="21"/>
              </w:rPr>
              <w:t>12–14 hours</w:t>
            </w:r>
          </w:p>
        </w:tc>
        <w:tc>
          <w:tcPr>
            <w:tcW w:type="dxa" w:w="3137"/>
            <w:tcW w:w="3137" w:type="dxa"/>
          </w:tcPr>
          <w:p>
            <w:pPr>
              <w:spacing w:after="40" w:line="264" w:lineRule="auto"/>
              <w:jc w:val="center"/>
            </w:pPr>
            <w:r/>
            <w:r>
              <w:rPr>
                <w:rFonts w:ascii="Cambria" w:hAnsi="Cambria"/>
                <w:b w:val="0"/>
                <w:sz w:val="21"/>
              </w:rPr>
              <w:t>40 hours</w:t>
            </w:r>
          </w:p>
        </w:tc>
      </w:tr>
    </w:tbl>
    <w:p>
      <w:pPr>
        <w:spacing w:after="120" w:before="0" w:line="276" w:lineRule="auto"/>
        <w:jc w:val="both"/>
      </w:pPr>
      <w:r>
        <w:rPr>
          <w:rFonts w:ascii="Cambria" w:hAnsi="Cambria"/>
          <w:i/>
          <w:sz w:val="22"/>
        </w:rPr>
        <w:t>*[Note: a portion of the source text on this page (Screenshot (6423).png), italicized in the source: "Remaining time allocated for research, mentoring, and administration".]*</w:t>
      </w:r>
    </w:p>
    <w:p>
      <w:pPr>
        <w:spacing w:line="276" w:lineRule="auto" w:after="80"/>
        <w:ind w:left="357" w:hanging="357"/>
      </w:pPr>
      <w:r>
        <w:rPr>
          <w:rFonts w:ascii="Cambria" w:hAnsi="Cambria"/>
          <w:b w:val="0"/>
          <w:sz w:val="22"/>
        </w:rPr>
        <w:t xml:space="preserve">4. </w:t>
      </w:r>
      <w:r>
        <w:rPr>
          <w:rFonts w:ascii="Cambria" w:hAnsi="Cambria"/>
          <w:sz w:val="22"/>
        </w:rPr>
        <w:t>Workload Distribution Document Includes</w:t>
      </w:r>
    </w:p>
    <w:p>
      <w:pPr>
        <w:spacing w:line="276" w:lineRule="auto" w:after="80"/>
        <w:ind w:left="357" w:hanging="357"/>
      </w:pPr>
      <w:r>
        <w:rPr>
          <w:rFonts w:ascii="Cambria" w:hAnsi="Cambria"/>
          <w:sz w:val="22"/>
        </w:rPr>
        <w:t xml:space="preserve">• </w:t>
      </w:r>
      <w:r>
        <w:rPr>
          <w:rFonts w:ascii="Cambria" w:hAnsi="Cambria"/>
          <w:sz w:val="22"/>
        </w:rPr>
        <w:t>Faculty name and designation</w:t>
      </w:r>
    </w:p>
    <w:p>
      <w:pPr>
        <w:spacing w:line="276" w:lineRule="auto" w:after="80"/>
        <w:ind w:left="357" w:hanging="357"/>
      </w:pPr>
      <w:r>
        <w:rPr>
          <w:rFonts w:ascii="Cambria" w:hAnsi="Cambria"/>
          <w:sz w:val="22"/>
        </w:rPr>
        <w:t xml:space="preserve">• </w:t>
      </w:r>
      <w:r>
        <w:rPr>
          <w:rFonts w:ascii="Cambria" w:hAnsi="Cambria"/>
          <w:sz w:val="22"/>
        </w:rPr>
        <w:t>Courses handled (theory/lab) with credit hours</w:t>
      </w:r>
    </w:p>
    <w:p>
      <w:pPr>
        <w:spacing w:line="276" w:lineRule="auto" w:after="80"/>
        <w:ind w:left="357" w:hanging="357"/>
      </w:pPr>
      <w:r>
        <w:rPr>
          <w:rFonts w:ascii="Cambria" w:hAnsi="Cambria"/>
          <w:sz w:val="22"/>
        </w:rPr>
        <w:t xml:space="preserve">• </w:t>
      </w:r>
      <w:r>
        <w:rPr>
          <w:rFonts w:ascii="Cambria" w:hAnsi="Cambria"/>
          <w:sz w:val="22"/>
        </w:rPr>
        <w:t>Number of sections/batches</w:t>
      </w:r>
    </w:p>
    <w:p>
      <w:pPr>
        <w:spacing w:line="276" w:lineRule="auto" w:after="80"/>
        <w:ind w:left="357" w:hanging="357"/>
      </w:pPr>
      <w:r>
        <w:rPr>
          <w:rFonts w:ascii="Cambria" w:hAnsi="Cambria"/>
          <w:sz w:val="22"/>
        </w:rPr>
        <w:t xml:space="preserve">• </w:t>
      </w:r>
      <w:r>
        <w:rPr>
          <w:rFonts w:ascii="Cambria" w:hAnsi="Cambria"/>
          <w:sz w:val="22"/>
        </w:rPr>
        <w:t>Administrative duties</w:t>
      </w:r>
    </w:p>
    <w:p>
      <w:pPr>
        <w:spacing w:line="276" w:lineRule="auto" w:after="80"/>
        <w:ind w:left="357" w:hanging="357"/>
      </w:pPr>
      <w:r>
        <w:rPr>
          <w:rFonts w:ascii="Cambria" w:hAnsi="Cambria"/>
          <w:sz w:val="22"/>
        </w:rPr>
        <w:t xml:space="preserve">• </w:t>
      </w:r>
      <w:r>
        <w:rPr>
          <w:rFonts w:ascii="Cambria" w:hAnsi="Cambria"/>
          <w:sz w:val="22"/>
        </w:rPr>
        <w:t>Research/project supervision</w:t>
      </w:r>
    </w:p>
    <w:p>
      <w:pPr>
        <w:spacing w:line="276" w:lineRule="auto" w:after="80"/>
        <w:ind w:left="357" w:hanging="357"/>
      </w:pPr>
      <w:r>
        <w:rPr>
          <w:rFonts w:ascii="Cambria" w:hAnsi="Cambria"/>
          <w:sz w:val="22"/>
        </w:rPr>
        <w:t xml:space="preserve">• </w:t>
      </w:r>
      <w:r>
        <w:rPr>
          <w:rFonts w:ascii="Cambria" w:hAnsi="Cambria"/>
          <w:sz w:val="22"/>
        </w:rPr>
        <w:t>Total calculated workload per week</w:t>
      </w:r>
    </w:p>
    <w:p>
      <w:pPr>
        <w:spacing w:line="276" w:lineRule="auto" w:after="80"/>
        <w:ind w:left="357" w:hanging="357"/>
      </w:pPr>
      <w:r>
        <w:rPr>
          <w:rFonts w:ascii="Cambria" w:hAnsi="Cambria"/>
          <w:b w:val="0"/>
          <w:sz w:val="22"/>
        </w:rPr>
        <w:t xml:space="preserve">5. </w:t>
      </w:r>
      <w:r>
        <w:rPr>
          <w:rFonts w:ascii="Cambria" w:hAnsi="Cambria"/>
          <w:sz w:val="22"/>
        </w:rPr>
        <w:t>Documentation &amp; Records</w:t>
      </w:r>
    </w:p>
    <w:p>
      <w:pPr>
        <w:spacing w:line="276" w:lineRule="auto" w:after="80"/>
        <w:ind w:left="357" w:hanging="357"/>
      </w:pPr>
      <w:r>
        <w:rPr>
          <w:rFonts w:ascii="Cambria" w:hAnsi="Cambria"/>
          <w:sz w:val="22"/>
        </w:rPr>
        <w:t xml:space="preserve">• </w:t>
      </w:r>
      <w:r>
        <w:rPr>
          <w:rFonts w:ascii="Cambria" w:hAnsi="Cambria"/>
          <w:sz w:val="22"/>
        </w:rPr>
        <w:t>Faculty Workload Summary Sheet (department level)</w:t>
      </w:r>
    </w:p>
    <w:p>
      <w:pPr>
        <w:spacing w:line="276" w:lineRule="auto" w:after="80"/>
        <w:ind w:left="357" w:hanging="357"/>
      </w:pPr>
      <w:r>
        <w:rPr>
          <w:rFonts w:ascii="Cambria" w:hAnsi="Cambria"/>
          <w:sz w:val="22"/>
        </w:rPr>
        <w:t xml:space="preserve">• </w:t>
      </w:r>
      <w:r>
        <w:rPr>
          <w:rFonts w:ascii="Cambria" w:hAnsi="Cambria"/>
          <w:sz w:val="22"/>
        </w:rPr>
        <w:t>Individual Faculty Time Table (daily/weekly view)</w:t>
      </w:r>
    </w:p>
    <w:p>
      <w:pPr>
        <w:spacing w:line="276" w:lineRule="auto" w:after="80"/>
        <w:ind w:left="357" w:hanging="357"/>
      </w:pPr>
      <w:r>
        <w:rPr>
          <w:rFonts w:ascii="Cambria" w:hAnsi="Cambria"/>
          <w:sz w:val="22"/>
        </w:rPr>
        <w:t xml:space="preserve">• </w:t>
      </w:r>
      <w:r>
        <w:rPr>
          <w:rFonts w:ascii="Cambria" w:hAnsi="Cambria"/>
          <w:sz w:val="22"/>
        </w:rPr>
        <w:t>Master Workload Matrix (consolidated view for audits or inspection)</w:t>
      </w:r>
    </w:p>
    <w:p>
      <w:pPr>
        <w:spacing w:after="120" w:before="0" w:line="276" w:lineRule="auto"/>
        <w:jc w:val="both"/>
      </w:pPr>
      <w:r>
        <w:rPr>
          <w:rFonts w:ascii="Cambria" w:hAnsi="Cambria"/>
          <w:b/>
          <w:sz w:val="22"/>
        </w:rPr>
        <w:t>Maintained by:</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Department Coordinator / HoD</w:t>
      </w:r>
    </w:p>
    <w:p>
      <w:pPr>
        <w:spacing w:line="276" w:lineRule="auto" w:after="80"/>
        <w:ind w:left="357" w:hanging="357"/>
      </w:pPr>
      <w:r>
        <w:rPr>
          <w:rFonts w:ascii="Cambria" w:hAnsi="Cambria"/>
          <w:sz w:val="22"/>
        </w:rPr>
        <w:t xml:space="preserve">• </w:t>
      </w:r>
      <w:r>
        <w:rPr>
          <w:rFonts w:ascii="Cambria" w:hAnsi="Cambria"/>
          <w:sz w:val="22"/>
        </w:rPr>
        <w:t>Forwarded to Academic Office and Quality Assurance Cell</w:t>
      </w:r>
    </w:p>
    <w:p>
      <w:r>
        <w:br w:type="page"/>
      </w:r>
    </w:p>
    <w:p>
      <w:pPr>
        <w:spacing w:before="360" w:after="200"/>
      </w:pPr>
      <w:r>
        <w:rPr>
          <w:rFonts w:ascii="Cambria" w:hAnsi="Cambria"/>
          <w:b/>
          <w:color w:val="1F3A5F"/>
          <w:sz w:val="36"/>
        </w:rPr>
        <w:t>41. Honours Degree in a Discipline</w:t>
      </w:r>
    </w:p>
    <w:p>
      <w:pPr>
        <w:spacing w:before="280" w:after="160"/>
      </w:pPr>
      <w:r>
        <w:rPr>
          <w:rFonts w:ascii="Cambria" w:hAnsi="Cambria"/>
          <w:b/>
          <w:color w:val="1F3A5F"/>
          <w:sz w:val="29"/>
        </w:rPr>
        <w:t>41.1. Objectives</w:t>
      </w:r>
    </w:p>
    <w:p>
      <w:pPr>
        <w:spacing w:after="120" w:before="0" w:line="276" w:lineRule="auto"/>
        <w:jc w:val="both"/>
      </w:pPr>
      <w:r>
        <w:rPr>
          <w:rFonts w:ascii="Cambria" w:hAnsi="Cambria"/>
          <w:sz w:val="22"/>
        </w:rPr>
        <w:t>The objective of introducing B.Tech. (Hons.) is to facilitate the students to choose additionally the specialized courses of their choice and build their competence in a specialized area in the UG level. The programme is a best choice for academically excellent students having good academic record and interest towards higher studies and research.</w:t>
      </w:r>
    </w:p>
    <w:p>
      <w:pPr>
        <w:spacing w:before="280" w:after="160"/>
      </w:pPr>
      <w:r>
        <w:rPr>
          <w:rFonts w:ascii="Cambria" w:hAnsi="Cambria"/>
          <w:b/>
          <w:color w:val="1F3A5F"/>
          <w:sz w:val="29"/>
        </w:rPr>
        <w:t>41.2. Key Characteristics</w:t>
      </w:r>
    </w:p>
    <w:p>
      <w:pPr>
        <w:spacing w:line="276" w:lineRule="auto" w:after="80"/>
        <w:ind w:left="357" w:hanging="357"/>
      </w:pPr>
      <w:r>
        <w:rPr>
          <w:rFonts w:ascii="Cambria" w:hAnsi="Cambria"/>
          <w:sz w:val="22"/>
        </w:rPr>
        <w:t xml:space="preserve">• </w:t>
      </w:r>
      <w:r>
        <w:rPr>
          <w:rFonts w:ascii="Cambria" w:hAnsi="Cambria"/>
          <w:sz w:val="22"/>
        </w:rPr>
        <w:t>Higher academic standard than a general degree.</w:t>
      </w:r>
    </w:p>
    <w:p>
      <w:pPr>
        <w:spacing w:line="276" w:lineRule="auto" w:after="80"/>
        <w:ind w:left="357" w:hanging="357"/>
      </w:pPr>
      <w:r>
        <w:rPr>
          <w:rFonts w:ascii="Cambria" w:hAnsi="Cambria"/>
          <w:sz w:val="22"/>
        </w:rPr>
        <w:t xml:space="preserve">• </w:t>
      </w:r>
      <w:r>
        <w:rPr>
          <w:rFonts w:ascii="Cambria" w:hAnsi="Cambria"/>
          <w:sz w:val="22"/>
        </w:rPr>
        <w:t>Often includes a research project, dissertation, or thesis in the final year.</w:t>
      </w:r>
    </w:p>
    <w:p>
      <w:pPr>
        <w:spacing w:line="276" w:lineRule="auto" w:after="80"/>
        <w:ind w:left="357" w:hanging="357"/>
      </w:pPr>
      <w:r>
        <w:rPr>
          <w:rFonts w:ascii="Cambria" w:hAnsi="Cambria"/>
          <w:sz w:val="22"/>
        </w:rPr>
        <w:t xml:space="preserve">• </w:t>
      </w:r>
      <w:r>
        <w:rPr>
          <w:rFonts w:ascii="Cambria" w:hAnsi="Cambria"/>
          <w:sz w:val="22"/>
        </w:rPr>
        <w:t>May involve additional coursework or credit requirements.</w:t>
      </w:r>
    </w:p>
    <w:p>
      <w:pPr>
        <w:spacing w:line="276" w:lineRule="auto" w:after="80"/>
        <w:ind w:left="357" w:hanging="357"/>
      </w:pPr>
      <w:r>
        <w:rPr>
          <w:rFonts w:ascii="Cambria" w:hAnsi="Cambria"/>
          <w:sz w:val="22"/>
        </w:rPr>
        <w:t xml:space="preserve">• </w:t>
      </w:r>
      <w:r>
        <w:rPr>
          <w:rFonts w:ascii="Cambria" w:hAnsi="Cambria"/>
          <w:sz w:val="22"/>
        </w:rPr>
        <w:t>Typically awarded as a Bachelor of Arts (Hons) or Bachelor of Science (Hons).</w:t>
      </w:r>
    </w:p>
    <w:p>
      <w:pPr>
        <w:spacing w:before="280" w:after="160"/>
      </w:pPr>
      <w:r>
        <w:rPr>
          <w:rFonts w:ascii="Cambria" w:hAnsi="Cambria"/>
          <w:b/>
          <w:color w:val="1F3A5F"/>
          <w:sz w:val="29"/>
        </w:rPr>
        <w:t>41.3. Academic Regulations for B.Tech. Honours Degree</w:t>
      </w:r>
    </w:p>
    <w:p>
      <w:pPr>
        <w:spacing w:before="240" w:after="120"/>
      </w:pPr>
      <w:r>
        <w:rPr>
          <w:rFonts w:ascii="Cambria" w:hAnsi="Cambria"/>
          <w:b/>
          <w:color w:val="1F3A5F"/>
          <w:sz w:val="25"/>
        </w:rPr>
        <w:t>Eligibility and Registration</w:t>
      </w:r>
    </w:p>
    <w:p>
      <w:pPr>
        <w:spacing w:line="276" w:lineRule="auto" w:after="80"/>
        <w:ind w:left="357" w:hanging="357"/>
      </w:pPr>
      <w:r>
        <w:rPr>
          <w:rFonts w:ascii="Cambria" w:hAnsi="Cambria"/>
          <w:sz w:val="22"/>
        </w:rPr>
        <w:t xml:space="preserve">• </w:t>
      </w:r>
      <w:r>
        <w:rPr>
          <w:rFonts w:ascii="Cambria" w:hAnsi="Cambria"/>
          <w:sz w:val="22"/>
        </w:rPr>
        <w:t>Students can opt for an Honours program only in their own discipline/department.</w:t>
      </w:r>
    </w:p>
    <w:p>
      <w:pPr>
        <w:spacing w:line="276" w:lineRule="auto" w:after="80"/>
        <w:ind w:left="357" w:hanging="357"/>
      </w:pPr>
      <w:r>
        <w:rPr>
          <w:rFonts w:ascii="Cambria" w:hAnsi="Cambria"/>
          <w:sz w:val="22"/>
        </w:rPr>
        <w:t xml:space="preserve">• </w:t>
      </w:r>
      <w:r>
        <w:rPr>
          <w:rFonts w:ascii="Cambria" w:hAnsi="Cambria"/>
          <w:sz w:val="22"/>
        </w:rPr>
        <w:t>Must have a minimum SGPA of 8.0 up to 2nd semester with no backlogs to register at the beginning of the 4th semester.</w:t>
      </w:r>
    </w:p>
    <w:p>
      <w:pPr>
        <w:spacing w:line="276" w:lineRule="auto" w:after="80"/>
        <w:ind w:left="357" w:hanging="357"/>
      </w:pPr>
      <w:r>
        <w:rPr>
          <w:rFonts w:ascii="Cambria" w:hAnsi="Cambria"/>
          <w:sz w:val="22"/>
        </w:rPr>
        <w:t xml:space="preserve">• </w:t>
      </w:r>
      <w:r>
        <w:rPr>
          <w:rFonts w:ascii="Cambria" w:hAnsi="Cambria"/>
          <w:sz w:val="22"/>
        </w:rPr>
        <w:t>If 3rd semester SGPA drops below 8.0 post-registration, the Honours registration is automatically cancelled.</w:t>
      </w:r>
    </w:p>
    <w:p>
      <w:pPr>
        <w:spacing w:before="240" w:after="120"/>
      </w:pPr>
      <w:r>
        <w:rPr>
          <w:rFonts w:ascii="Cambria" w:hAnsi="Cambria"/>
          <w:b/>
          <w:color w:val="1F3A5F"/>
          <w:sz w:val="25"/>
        </w:rPr>
        <w:t>Structure and Credit Requirements</w:t>
      </w:r>
    </w:p>
    <w:p>
      <w:pPr>
        <w:spacing w:line="276" w:lineRule="auto" w:after="80"/>
        <w:ind w:left="357" w:hanging="357"/>
      </w:pPr>
      <w:r>
        <w:rPr>
          <w:rFonts w:ascii="Cambria" w:hAnsi="Cambria"/>
          <w:sz w:val="22"/>
        </w:rPr>
        <w:t xml:space="preserve">• </w:t>
      </w:r>
      <w:r>
        <w:rPr>
          <w:rFonts w:ascii="Cambria" w:hAnsi="Cambria"/>
          <w:sz w:val="22"/>
        </w:rPr>
        <w:t>Must complete all requirements of the regular B.Tech program plus 20 additional credits.</w:t>
      </w:r>
    </w:p>
    <w:p>
      <w:pPr>
        <w:spacing w:line="276" w:lineRule="auto" w:after="80"/>
        <w:ind w:left="357" w:hanging="357"/>
      </w:pPr>
      <w:r>
        <w:rPr>
          <w:rFonts w:ascii="Cambria" w:hAnsi="Cambria"/>
          <w:sz w:val="22"/>
        </w:rPr>
        <w:t xml:space="preserve">• </w:t>
      </w:r>
      <w:r>
        <w:rPr>
          <w:rFonts w:ascii="Cambria" w:hAnsi="Cambria"/>
          <w:sz w:val="22"/>
        </w:rPr>
        <w:t>160 credits for major degree + 20 additional credits = 180 total.</w:t>
      </w:r>
    </w:p>
    <w:p>
      <w:pPr>
        <w:spacing w:line="276" w:lineRule="auto" w:after="80"/>
        <w:ind w:left="357" w:hanging="357"/>
      </w:pPr>
      <w:r>
        <w:rPr>
          <w:rFonts w:ascii="Cambria" w:hAnsi="Cambria"/>
          <w:sz w:val="22"/>
        </w:rPr>
        <w:t xml:space="preserve">• </w:t>
      </w:r>
      <w:r>
        <w:rPr>
          <w:rFonts w:ascii="Cambria" w:hAnsi="Cambria"/>
          <w:b/>
          <w:sz w:val="22"/>
        </w:rPr>
        <w:t>Out of 20:</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16 credits from four advanced domain-specific courses (each 4 credits).</w:t>
      </w:r>
    </w:p>
    <w:p>
      <w:pPr>
        <w:spacing w:line="276" w:lineRule="auto" w:after="80"/>
        <w:ind w:left="714" w:hanging="357"/>
      </w:pPr>
      <w:r>
        <w:rPr>
          <w:rFonts w:ascii="Cambria" w:hAnsi="Cambria"/>
          <w:sz w:val="22"/>
        </w:rPr>
        <w:t xml:space="preserve">o </w:t>
      </w:r>
      <w:r>
        <w:rPr>
          <w:rFonts w:ascii="Cambria" w:hAnsi="Cambria"/>
          <w:sz w:val="22"/>
        </w:rPr>
        <w:t>4 credits from two MOOCs (2 credits each, 8–12 weeks minimum duration).</w:t>
      </w:r>
    </w:p>
    <w:p>
      <w:pPr>
        <w:spacing w:before="240" w:after="120"/>
      </w:pPr>
      <w:r>
        <w:rPr>
          <w:rFonts w:ascii="Cambria" w:hAnsi="Cambria"/>
          <w:b/>
          <w:color w:val="1F3A5F"/>
          <w:sz w:val="25"/>
        </w:rPr>
        <w:t>Course Guidelines</w:t>
      </w:r>
    </w:p>
    <w:p>
      <w:pPr>
        <w:spacing w:line="276" w:lineRule="auto" w:after="80"/>
        <w:ind w:left="357" w:hanging="357"/>
      </w:pPr>
      <w:r>
        <w:rPr>
          <w:rFonts w:ascii="Cambria" w:hAnsi="Cambria"/>
          <w:sz w:val="22"/>
        </w:rPr>
        <w:t xml:space="preserve">• </w:t>
      </w:r>
      <w:r>
        <w:rPr>
          <w:rFonts w:ascii="Cambria" w:hAnsi="Cambria"/>
          <w:sz w:val="22"/>
        </w:rPr>
        <w:t>Courses selected must be from the student’s own discipline.</w:t>
      </w:r>
    </w:p>
    <w:p>
      <w:pPr>
        <w:spacing w:line="276" w:lineRule="auto" w:after="80"/>
        <w:ind w:left="357" w:hanging="357"/>
      </w:pPr>
      <w:r>
        <w:rPr>
          <w:rFonts w:ascii="Cambria" w:hAnsi="Cambria"/>
          <w:sz w:val="22"/>
        </w:rPr>
        <w:t xml:space="preserve">• </w:t>
      </w:r>
      <w:r>
        <w:rPr>
          <w:rFonts w:ascii="Cambria" w:hAnsi="Cambria"/>
          <w:sz w:val="22"/>
        </w:rPr>
        <w:t>Prerequisites must be completed before enrolling in a course.</w:t>
      </w:r>
    </w:p>
    <w:p>
      <w:pPr>
        <w:spacing w:line="276" w:lineRule="auto" w:after="80"/>
        <w:ind w:left="357" w:hanging="357"/>
      </w:pPr>
      <w:r>
        <w:rPr>
          <w:rFonts w:ascii="Cambria" w:hAnsi="Cambria"/>
          <w:sz w:val="22"/>
        </w:rPr>
        <w:t xml:space="preserve">• </w:t>
      </w:r>
      <w:r>
        <w:rPr>
          <w:rFonts w:ascii="Cambria" w:hAnsi="Cambria"/>
          <w:sz w:val="22"/>
        </w:rPr>
        <w:t>Courses may include theory and lab components (lab must be cleared separately).</w:t>
      </w:r>
    </w:p>
    <w:p>
      <w:pPr>
        <w:spacing w:line="276" w:lineRule="auto" w:after="80"/>
        <w:ind w:left="357" w:hanging="357"/>
      </w:pPr>
      <w:r>
        <w:rPr>
          <w:rFonts w:ascii="Cambria" w:hAnsi="Cambria"/>
          <w:sz w:val="22"/>
        </w:rPr>
        <w:t xml:space="preserve">• </w:t>
      </w:r>
      <w:r>
        <w:rPr>
          <w:rFonts w:ascii="Cambria" w:hAnsi="Cambria"/>
          <w:sz w:val="22"/>
        </w:rPr>
        <w:t>Virtual labs may be used for lab-based courses.</w:t>
      </w:r>
    </w:p>
    <w:p>
      <w:pPr>
        <w:spacing w:line="276" w:lineRule="auto" w:after="80"/>
        <w:ind w:left="357" w:hanging="357"/>
      </w:pPr>
      <w:r>
        <w:rPr>
          <w:rFonts w:ascii="Cambria" w:hAnsi="Cambria"/>
          <w:sz w:val="22"/>
        </w:rPr>
        <w:t xml:space="preserve">• </w:t>
      </w:r>
      <w:r>
        <w:rPr>
          <w:rFonts w:ascii="Cambria" w:hAnsi="Cambria"/>
          <w:sz w:val="22"/>
        </w:rPr>
        <w:t>Professional Electives can be chosen if not already studied in the B.Tech program.</w:t>
      </w:r>
    </w:p>
    <w:p>
      <w:pPr>
        <w:spacing w:before="240" w:after="120"/>
      </w:pPr>
      <w:r>
        <w:rPr>
          <w:rFonts w:ascii="Cambria" w:hAnsi="Cambria"/>
          <w:b/>
          <w:color w:val="1F3A5F"/>
          <w:sz w:val="25"/>
        </w:rPr>
        <w:t>MOOCs</w:t>
      </w:r>
    </w:p>
    <w:p>
      <w:pPr>
        <w:spacing w:line="276" w:lineRule="auto" w:after="80"/>
        <w:ind w:left="357" w:hanging="357"/>
      </w:pPr>
      <w:r>
        <w:rPr>
          <w:rFonts w:ascii="Cambria" w:hAnsi="Cambria"/>
          <w:sz w:val="22"/>
        </w:rPr>
        <w:t xml:space="preserve">• </w:t>
      </w:r>
      <w:r>
        <w:rPr>
          <w:rFonts w:ascii="Cambria" w:hAnsi="Cambria"/>
          <w:sz w:val="22"/>
        </w:rPr>
        <w:t>Must be minimum 8 weeks long.</w:t>
      </w:r>
    </w:p>
    <w:p>
      <w:pPr>
        <w:spacing w:line="276" w:lineRule="auto" w:after="80"/>
        <w:ind w:left="357" w:hanging="357"/>
      </w:pPr>
      <w:r>
        <w:rPr>
          <w:rFonts w:ascii="Cambria" w:hAnsi="Cambria"/>
          <w:sz w:val="22"/>
        </w:rPr>
        <w:t xml:space="preserve">• </w:t>
      </w:r>
      <w:r>
        <w:rPr>
          <w:rFonts w:ascii="Cambria" w:hAnsi="Cambria"/>
          <w:sz w:val="22"/>
        </w:rPr>
        <w:t>No attendance monitoring.</w:t>
      </w:r>
    </w:p>
    <w:p>
      <w:pPr>
        <w:spacing w:line="276" w:lineRule="auto" w:after="80"/>
        <w:ind w:left="357" w:hanging="357"/>
      </w:pPr>
      <w:r>
        <w:rPr>
          <w:rFonts w:ascii="Cambria" w:hAnsi="Cambria"/>
          <w:sz w:val="22"/>
        </w:rPr>
        <w:t xml:space="preserve">• </w:t>
      </w:r>
      <w:r>
        <w:rPr>
          <w:rFonts w:ascii="Cambria" w:hAnsi="Cambria"/>
          <w:sz w:val="22"/>
        </w:rPr>
        <w:t>Certificates from approved agencies required with grades or pass/fail.</w:t>
      </w:r>
    </w:p>
    <w:p>
      <w:pPr>
        <w:spacing w:line="276" w:lineRule="auto" w:after="80"/>
        <w:ind w:left="357" w:hanging="357"/>
      </w:pPr>
      <w:r>
        <w:rPr>
          <w:rFonts w:ascii="Cambria" w:hAnsi="Cambria"/>
          <w:sz w:val="22"/>
        </w:rPr>
        <w:t xml:space="preserve">• </w:t>
      </w:r>
      <w:r>
        <w:rPr>
          <w:rFonts w:ascii="Cambria" w:hAnsi="Cambria"/>
          <w:sz w:val="22"/>
        </w:rPr>
        <w:t>Pass/fail MOOCs will have grades as per university/academic council policy.</w:t>
      </w:r>
    </w:p>
    <w:p>
      <w:pPr>
        <w:spacing w:before="240" w:after="120"/>
      </w:pPr>
      <w:r>
        <w:rPr>
          <w:rFonts w:ascii="Cambria" w:hAnsi="Cambria"/>
          <w:b/>
          <w:color w:val="1F3A5F"/>
          <w:sz w:val="25"/>
        </w:rPr>
        <w:t>Program Management</w:t>
      </w:r>
    </w:p>
    <w:p>
      <w:pPr>
        <w:spacing w:line="276" w:lineRule="auto" w:after="80"/>
        <w:ind w:left="357" w:hanging="357"/>
      </w:pPr>
      <w:r>
        <w:rPr>
          <w:rFonts w:ascii="Cambria" w:hAnsi="Cambria"/>
          <w:sz w:val="22"/>
        </w:rPr>
        <w:t xml:space="preserve">• </w:t>
      </w:r>
      <w:r>
        <w:rPr>
          <w:rFonts w:ascii="Cambria" w:hAnsi="Cambria"/>
          <w:sz w:val="22"/>
        </w:rPr>
        <w:t>Minimum enrolment criteria set by BoS for course offering.</w:t>
      </w:r>
    </w:p>
    <w:p>
      <w:pPr>
        <w:spacing w:line="276" w:lineRule="auto" w:after="80"/>
        <w:ind w:left="357" w:hanging="357"/>
      </w:pPr>
      <w:r>
        <w:rPr>
          <w:rFonts w:ascii="Cambria" w:hAnsi="Cambria"/>
          <w:sz w:val="22"/>
        </w:rPr>
        <w:t xml:space="preserve">• </w:t>
      </w:r>
      <w:r>
        <w:rPr>
          <w:rFonts w:ascii="Cambria" w:hAnsi="Cambria"/>
          <w:sz w:val="22"/>
        </w:rPr>
        <w:t>If not met, equivalent MOOCs may be substituted with HoD &amp; BoS approval.</w:t>
      </w:r>
    </w:p>
    <w:p>
      <w:pPr>
        <w:spacing w:line="276" w:lineRule="auto" w:after="80"/>
        <w:ind w:left="357" w:hanging="357"/>
      </w:pPr>
      <w:r>
        <w:rPr>
          <w:rFonts w:ascii="Cambria" w:hAnsi="Cambria"/>
          <w:sz w:val="22"/>
        </w:rPr>
        <w:t xml:space="preserve">• </w:t>
      </w:r>
      <w:r>
        <w:rPr>
          <w:rFonts w:ascii="Cambria" w:hAnsi="Cambria"/>
          <w:sz w:val="22"/>
        </w:rPr>
        <w:t>Time-tables for Honours must not clash with regular B.Tech schedule.</w:t>
      </w:r>
    </w:p>
    <w:p>
      <w:pPr>
        <w:spacing w:before="240" w:after="120"/>
      </w:pPr>
      <w:r>
        <w:rPr>
          <w:rFonts w:ascii="Cambria" w:hAnsi="Cambria"/>
          <w:b/>
          <w:color w:val="1F3A5F"/>
          <w:sz w:val="25"/>
        </w:rPr>
        <w:t>Dropout/Failure Policy</w:t>
      </w:r>
    </w:p>
    <w:p>
      <w:pPr>
        <w:spacing w:line="276" w:lineRule="auto" w:after="80"/>
        <w:ind w:left="357" w:hanging="357"/>
      </w:pPr>
      <w:r>
        <w:rPr>
          <w:rFonts w:ascii="Cambria" w:hAnsi="Cambria"/>
          <w:sz w:val="22"/>
        </w:rPr>
        <w:t xml:space="preserve">• </w:t>
      </w:r>
      <w:r>
        <w:rPr>
          <w:rFonts w:ascii="Cambria" w:hAnsi="Cambria"/>
          <w:sz w:val="22"/>
        </w:rPr>
        <w:t>Dropping or termination from Honours will render additional credits non-transferable.</w:t>
      </w:r>
    </w:p>
    <w:p>
      <w:pPr>
        <w:spacing w:line="276" w:lineRule="auto" w:after="80"/>
        <w:ind w:left="357" w:hanging="357"/>
      </w:pPr>
      <w:r>
        <w:rPr>
          <w:rFonts w:ascii="Cambria" w:hAnsi="Cambria"/>
          <w:sz w:val="22"/>
        </w:rPr>
        <w:t xml:space="preserve">• </w:t>
      </w:r>
      <w:r>
        <w:rPr>
          <w:rFonts w:ascii="Cambria" w:hAnsi="Cambria"/>
          <w:sz w:val="22"/>
        </w:rPr>
        <w:t>Courses will appear in the transcript (optionally with actual grades or "P") but not in degree certificate.</w:t>
      </w:r>
    </w:p>
    <w:p>
      <w:pPr>
        <w:spacing w:line="276" w:lineRule="auto" w:after="80"/>
        <w:ind w:left="357" w:hanging="357"/>
      </w:pPr>
      <w:r>
        <w:rPr>
          <w:rFonts w:ascii="Cambria" w:hAnsi="Cambria"/>
          <w:sz w:val="22"/>
        </w:rPr>
        <w:t xml:space="preserve">• </w:t>
      </w:r>
      <w:r>
        <w:rPr>
          <w:rFonts w:ascii="Cambria" w:hAnsi="Cambria"/>
          <w:sz w:val="22"/>
        </w:rPr>
        <w:t>CGPA below the requirement at any point will lead to removal from Honours program.</w:t>
      </w:r>
    </w:p>
    <w:p>
      <w:pPr>
        <w:spacing w:line="276" w:lineRule="auto" w:after="80"/>
        <w:ind w:left="357" w:hanging="357"/>
      </w:pPr>
      <w:r>
        <w:rPr>
          <w:rFonts w:ascii="Cambria" w:hAnsi="Cambria"/>
          <w:sz w:val="22"/>
        </w:rPr>
        <w:t xml:space="preserve">• </w:t>
      </w:r>
      <w:r>
        <w:rPr>
          <w:rFonts w:ascii="Cambria" w:hAnsi="Cambria"/>
          <w:sz w:val="22"/>
        </w:rPr>
        <w:t>Student will still receive a regular B.Tech with a separate grade sheet of extra courses.</w:t>
      </w:r>
    </w:p>
    <w:p>
      <w:pPr>
        <w:spacing w:before="240" w:after="120"/>
      </w:pPr>
      <w:r>
        <w:rPr>
          <w:rFonts w:ascii="Cambria" w:hAnsi="Cambria"/>
          <w:b/>
          <w:color w:val="1F3A5F"/>
          <w:sz w:val="25"/>
        </w:rPr>
        <w:t>Restrictions and Final Award</w:t>
      </w:r>
    </w:p>
    <w:p>
      <w:pPr>
        <w:spacing w:line="276" w:lineRule="auto" w:after="80"/>
        <w:ind w:left="357" w:hanging="357"/>
      </w:pPr>
      <w:r>
        <w:rPr>
          <w:rFonts w:ascii="Cambria" w:hAnsi="Cambria"/>
          <w:sz w:val="22"/>
        </w:rPr>
        <w:t xml:space="preserve">• </w:t>
      </w:r>
      <w:r>
        <w:rPr>
          <w:rFonts w:ascii="Cambria" w:hAnsi="Cambria"/>
          <w:sz w:val="22"/>
        </w:rPr>
        <w:t>No credit transfer between B.Tech and Honours programs.</w:t>
      </w:r>
    </w:p>
    <w:p>
      <w:pPr>
        <w:spacing w:line="276" w:lineRule="auto" w:after="80"/>
        <w:ind w:left="357" w:hanging="357"/>
      </w:pPr>
      <w:r>
        <w:rPr>
          <w:rFonts w:ascii="Cambria" w:hAnsi="Cambria"/>
          <w:sz w:val="22"/>
        </w:rPr>
        <w:t xml:space="preserve">• </w:t>
      </w:r>
      <w:r>
        <w:rPr>
          <w:rFonts w:ascii="Cambria" w:hAnsi="Cambria"/>
          <w:sz w:val="22"/>
        </w:rPr>
        <w:t>Must complete Honours simultaneously with the B.Tech degree.</w:t>
      </w:r>
    </w:p>
    <w:p>
      <w:pPr>
        <w:spacing w:line="276" w:lineRule="auto" w:after="80"/>
        <w:ind w:left="357" w:hanging="357"/>
      </w:pPr>
      <w:r>
        <w:rPr>
          <w:rFonts w:ascii="Cambria" w:hAnsi="Cambria"/>
          <w:sz w:val="22"/>
        </w:rPr>
        <w:t xml:space="preserve">• </w:t>
      </w:r>
      <w:r>
        <w:rPr>
          <w:rFonts w:ascii="Cambria" w:hAnsi="Cambria"/>
          <w:sz w:val="22"/>
        </w:rPr>
        <w:t>Cannot earn Honours after graduating with a regular degree.</w:t>
      </w:r>
    </w:p>
    <w:p>
      <w:pPr>
        <w:spacing w:line="276" w:lineRule="auto" w:after="80"/>
        <w:ind w:left="357" w:hanging="357"/>
      </w:pPr>
      <w:r>
        <w:rPr>
          <w:rFonts w:ascii="Cambria" w:hAnsi="Cambria"/>
          <w:sz w:val="22"/>
        </w:rPr>
        <w:t xml:space="preserve">• </w:t>
      </w:r>
      <w:r>
        <w:rPr>
          <w:rFonts w:ascii="Cambria" w:hAnsi="Cambria"/>
          <w:sz w:val="22"/>
        </w:rPr>
        <w:t>Student may withdraw from the Honours program and receive only the standard B.Tech degree.</w:t>
      </w:r>
    </w:p>
    <w:p>
      <w:pPr>
        <w:spacing w:before="240" w:after="120"/>
      </w:pPr>
      <w:r>
        <w:rPr>
          <w:rFonts w:ascii="Cambria" w:hAnsi="Cambria"/>
          <w:b/>
          <w:color w:val="1F3A5F"/>
          <w:sz w:val="25"/>
        </w:rPr>
        <w:t>Examination and Evaluation</w:t>
      </w:r>
    </w:p>
    <w:p>
      <w:pPr>
        <w:spacing w:line="276" w:lineRule="auto" w:after="80"/>
        <w:ind w:left="357" w:hanging="357"/>
      </w:pPr>
      <w:r>
        <w:rPr>
          <w:rFonts w:ascii="Cambria" w:hAnsi="Cambria"/>
          <w:sz w:val="22"/>
        </w:rPr>
        <w:t xml:space="preserve">• </w:t>
      </w:r>
      <w:r>
        <w:rPr>
          <w:rFonts w:ascii="Cambria" w:hAnsi="Cambria"/>
          <w:sz w:val="22"/>
        </w:rPr>
        <w:t>Follows same evaluation standards (internal, external, grading) as regular B.Tech.</w:t>
      </w:r>
    </w:p>
    <w:p>
      <w:pPr>
        <w:spacing w:line="276" w:lineRule="auto" w:after="80"/>
        <w:ind w:left="357" w:hanging="357"/>
      </w:pPr>
      <w:r>
        <w:rPr>
          <w:rFonts w:ascii="Cambria" w:hAnsi="Cambria"/>
          <w:sz w:val="22"/>
        </w:rPr>
        <w:t xml:space="preserve">• </w:t>
      </w:r>
      <w:r>
        <w:rPr>
          <w:rFonts w:ascii="Cambria" w:hAnsi="Cambria"/>
          <w:sz w:val="22"/>
        </w:rPr>
        <w:t>Withdrawal from semester end exams does not count as an attempt.</w:t>
      </w:r>
    </w:p>
    <w:p>
      <w:pPr>
        <w:spacing w:before="240" w:after="120"/>
      </w:pPr>
      <w:r>
        <w:rPr>
          <w:rFonts w:ascii="Cambria" w:hAnsi="Cambria"/>
          <w:b/>
          <w:color w:val="1F3A5F"/>
          <w:sz w:val="25"/>
        </w:rPr>
        <w:t>Implementation</w:t>
      </w:r>
    </w:p>
    <w:p>
      <w:pPr>
        <w:spacing w:line="276" w:lineRule="auto" w:after="80"/>
        <w:ind w:left="357" w:hanging="357"/>
      </w:pPr>
      <w:r>
        <w:rPr>
          <w:rFonts w:ascii="Cambria" w:hAnsi="Cambria"/>
          <w:sz w:val="22"/>
        </w:rPr>
        <w:t xml:space="preserve">• </w:t>
      </w:r>
      <w:r>
        <w:rPr>
          <w:rFonts w:ascii="Cambria" w:hAnsi="Cambria"/>
          <w:sz w:val="22"/>
        </w:rPr>
        <w:t>These regulations are applicable to students admitted from A.Y. 2025–2026 onwards.</w:t>
      </w:r>
    </w:p>
    <w:p>
      <w:pPr>
        <w:spacing w:before="280" w:after="160"/>
      </w:pPr>
      <w:r>
        <w:rPr>
          <w:rFonts w:ascii="Cambria" w:hAnsi="Cambria"/>
          <w:b/>
          <w:color w:val="1F3A5F"/>
          <w:sz w:val="29"/>
        </w:rPr>
        <w:t>41.4. Registration for B.Tech. Honors Program</w:t>
      </w:r>
    </w:p>
    <w:p>
      <w:pPr>
        <w:spacing w:line="276" w:lineRule="auto" w:after="80"/>
        <w:ind w:left="357" w:hanging="357"/>
      </w:pPr>
      <w:r>
        <w:rPr>
          <w:rFonts w:ascii="Cambria" w:hAnsi="Cambria"/>
          <w:sz w:val="22"/>
        </w:rPr>
        <w:t xml:space="preserve">• </w:t>
      </w:r>
      <w:r>
        <w:rPr>
          <w:rFonts w:ascii="Cambria" w:hAnsi="Cambria"/>
          <w:sz w:val="22"/>
        </w:rPr>
        <w:t>Course Announcement</w:t>
      </w:r>
    </w:p>
    <w:p>
      <w:pPr>
        <w:spacing w:line="276" w:lineRule="auto" w:after="80"/>
        <w:ind w:left="714" w:hanging="357"/>
      </w:pPr>
      <w:r>
        <w:rPr>
          <w:rFonts w:ascii="Cambria" w:hAnsi="Cambria"/>
          <w:sz w:val="22"/>
        </w:rPr>
        <w:t xml:space="preserve">o </w:t>
      </w:r>
      <w:r>
        <w:rPr>
          <w:rFonts w:ascii="Cambria" w:hAnsi="Cambria"/>
          <w:sz w:val="22"/>
        </w:rPr>
        <w:t>Departments will announce Honors courses prior to the start of each semester.</w:t>
      </w:r>
    </w:p>
    <w:p>
      <w:pPr>
        <w:spacing w:line="276" w:lineRule="auto" w:after="80"/>
        <w:ind w:left="357" w:hanging="357"/>
      </w:pPr>
      <w:r>
        <w:rPr>
          <w:rFonts w:ascii="Cambria" w:hAnsi="Cambria"/>
          <w:sz w:val="22"/>
        </w:rPr>
        <w:t xml:space="preserve">• </w:t>
      </w:r>
      <w:r>
        <w:rPr>
          <w:rFonts w:ascii="Cambria" w:hAnsi="Cambria"/>
          <w:sz w:val="22"/>
        </w:rPr>
        <w:t>Application Process</w:t>
      </w:r>
    </w:p>
    <w:p>
      <w:pPr>
        <w:spacing w:line="276" w:lineRule="auto" w:after="80"/>
        <w:ind w:left="714" w:hanging="357"/>
      </w:pPr>
      <w:r>
        <w:rPr>
          <w:rFonts w:ascii="Cambria" w:hAnsi="Cambria"/>
          <w:sz w:val="22"/>
        </w:rPr>
        <w:t xml:space="preserve">o </w:t>
      </w:r>
      <w:r>
        <w:rPr>
          <w:rFonts w:ascii="Cambria" w:hAnsi="Cambria"/>
          <w:sz w:val="22"/>
        </w:rPr>
        <w:t>Eligible and interested students must apply through their parent department’s HoD.</w:t>
      </w:r>
    </w:p>
    <w:p>
      <w:pPr>
        <w:spacing w:line="276" w:lineRule="auto" w:after="80"/>
        <w:ind w:left="714" w:hanging="357"/>
      </w:pPr>
      <w:r>
        <w:rPr>
          <w:rFonts w:ascii="Cambria" w:hAnsi="Cambria"/>
          <w:sz w:val="22"/>
        </w:rPr>
        <w:t xml:space="preserve">o </w:t>
      </w:r>
      <w:r>
        <w:rPr>
          <w:rFonts w:ascii="Cambria" w:hAnsi="Cambria"/>
          <w:sz w:val="22"/>
        </w:rPr>
        <w:t>The application and selection process must be completed one week before semester begins.</w:t>
      </w:r>
    </w:p>
    <w:p>
      <w:pPr>
        <w:spacing w:line="276" w:lineRule="auto" w:after="80"/>
        <w:ind w:left="357" w:hanging="357"/>
      </w:pPr>
      <w:r>
        <w:rPr>
          <w:rFonts w:ascii="Cambria" w:hAnsi="Cambria"/>
          <w:sz w:val="22"/>
        </w:rPr>
        <w:t xml:space="preserve">• </w:t>
      </w:r>
      <w:r>
        <w:rPr>
          <w:rFonts w:ascii="Cambria" w:hAnsi="Cambria"/>
          <w:sz w:val="22"/>
        </w:rPr>
        <w:t>Confirmation and Records</w:t>
      </w:r>
    </w:p>
    <w:p>
      <w:pPr>
        <w:spacing w:line="276" w:lineRule="auto" w:after="80"/>
        <w:ind w:left="714" w:hanging="357"/>
      </w:pPr>
      <w:r>
        <w:rPr>
          <w:rFonts w:ascii="Cambria" w:hAnsi="Cambria"/>
          <w:sz w:val="22"/>
        </w:rPr>
        <w:t xml:space="preserve">o </w:t>
      </w:r>
      <w:r>
        <w:rPr>
          <w:rFonts w:ascii="Cambria" w:hAnsi="Cambria"/>
          <w:sz w:val="22"/>
        </w:rPr>
        <w:t>Selected students must submit a written confirmation of willingness to the principal via their parent department.</w:t>
      </w:r>
    </w:p>
    <w:p>
      <w:pPr>
        <w:spacing w:line="276" w:lineRule="auto" w:after="80"/>
        <w:ind w:left="714" w:hanging="357"/>
      </w:pPr>
      <w:r>
        <w:rPr>
          <w:rFonts w:ascii="Cambria" w:hAnsi="Cambria"/>
          <w:sz w:val="22"/>
        </w:rPr>
        <w:t xml:space="preserve">o </w:t>
      </w:r>
      <w:r>
        <w:rPr>
          <w:rFonts w:ascii="Cambria" w:hAnsi="Cambria"/>
          <w:sz w:val="22"/>
        </w:rPr>
        <w:t>The parent department will maintain records of all enrolled Honors students.</w:t>
      </w:r>
    </w:p>
    <w:p>
      <w:pPr>
        <w:spacing w:line="276" w:lineRule="auto" w:after="80"/>
        <w:ind w:left="357" w:hanging="357"/>
      </w:pPr>
      <w:r>
        <w:rPr>
          <w:rFonts w:ascii="Cambria" w:hAnsi="Cambria"/>
          <w:sz w:val="22"/>
        </w:rPr>
        <w:t xml:space="preserve">• </w:t>
      </w:r>
      <w:r>
        <w:rPr>
          <w:rFonts w:ascii="Cambria" w:hAnsi="Cambria"/>
          <w:sz w:val="22"/>
        </w:rPr>
        <w:t>Monitoring and Mentorship</w:t>
      </w:r>
    </w:p>
    <w:p>
      <w:pPr>
        <w:spacing w:line="276" w:lineRule="auto" w:after="80"/>
        <w:ind w:left="714" w:hanging="357"/>
      </w:pPr>
      <w:r>
        <w:rPr>
          <w:rFonts w:ascii="Cambria" w:hAnsi="Cambria"/>
          <w:sz w:val="22"/>
        </w:rPr>
        <w:t xml:space="preserve">o </w:t>
      </w:r>
      <w:r>
        <w:rPr>
          <w:rFonts w:ascii="Cambria" w:hAnsi="Cambria"/>
          <w:sz w:val="22"/>
        </w:rPr>
        <w:t>Honors students will be under continuous academic monitoring.</w:t>
      </w:r>
    </w:p>
    <w:p>
      <w:pPr>
        <w:spacing w:line="276" w:lineRule="auto" w:after="80"/>
        <w:ind w:left="714" w:hanging="357"/>
      </w:pPr>
      <w:r>
        <w:rPr>
          <w:rFonts w:ascii="Cambria" w:hAnsi="Cambria"/>
          <w:sz w:val="22"/>
        </w:rPr>
        <w:t xml:space="preserve">o </w:t>
      </w:r>
      <w:r>
        <w:rPr>
          <w:rFonts w:ascii="Cambria" w:hAnsi="Cambria"/>
          <w:sz w:val="22"/>
        </w:rPr>
        <w:t>A faculty advisor/mentor will be assigned to each group to track academic progress.</w:t>
      </w:r>
    </w:p>
    <w:p>
      <w:pPr>
        <w:spacing w:line="276" w:lineRule="auto" w:after="80"/>
        <w:ind w:left="357" w:hanging="357"/>
      </w:pPr>
      <w:r>
        <w:rPr>
          <w:rFonts w:ascii="Cambria" w:hAnsi="Cambria"/>
          <w:sz w:val="22"/>
        </w:rPr>
        <w:t xml:space="preserve">• </w:t>
      </w:r>
      <w:r>
        <w:rPr>
          <w:rFonts w:ascii="Cambria" w:hAnsi="Cambria"/>
          <w:sz w:val="22"/>
        </w:rPr>
        <w:t>Fee Structure</w:t>
      </w:r>
    </w:p>
    <w:p>
      <w:pPr>
        <w:spacing w:line="276" w:lineRule="auto" w:after="80"/>
        <w:ind w:left="714" w:hanging="357"/>
      </w:pPr>
      <w:r>
        <w:rPr>
          <w:rFonts w:ascii="Cambria" w:hAnsi="Cambria"/>
          <w:sz w:val="22"/>
        </w:rPr>
        <w:t xml:space="preserve">o </w:t>
      </w:r>
      <w:r>
        <w:rPr>
          <w:rFonts w:ascii="Cambria" w:hAnsi="Cambria"/>
          <w:b/>
          <w:sz w:val="22"/>
        </w:rPr>
        <w:t>Registration fee:</w:t>
      </w:r>
      <w:r>
        <w:rPr>
          <w:rFonts w:ascii="Cambria" w:hAnsi="Cambria"/>
          <w:sz w:val="22"/>
        </w:rPr>
        <w:t xml:space="preserve"> Rs. 1000 per credit to be collected by the college.</w:t>
      </w:r>
    </w:p>
    <w:p>
      <w:pPr>
        <w:spacing w:line="276" w:lineRule="auto" w:after="80"/>
        <w:ind w:left="714" w:hanging="357"/>
      </w:pPr>
      <w:r>
        <w:rPr>
          <w:rFonts w:ascii="Cambria" w:hAnsi="Cambria"/>
          <w:sz w:val="22"/>
        </w:rPr>
        <w:t xml:space="preserve">o </w:t>
      </w:r>
      <w:r>
        <w:rPr>
          <w:rFonts w:ascii="Cambria" w:hAnsi="Cambria"/>
          <w:sz w:val="22"/>
        </w:rPr>
        <w:t>Late registration fee may apply, as per institutional norms.</w:t>
      </w:r>
    </w:p>
    <w:p>
      <w:pPr>
        <w:spacing w:line="276" w:lineRule="auto" w:after="80"/>
        <w:ind w:left="357" w:hanging="357"/>
      </w:pPr>
      <w:r>
        <w:rPr>
          <w:rFonts w:ascii="Cambria" w:hAnsi="Cambria"/>
          <w:sz w:val="22"/>
        </w:rPr>
        <w:t xml:space="preserve">• </w:t>
      </w:r>
      <w:r>
        <w:rPr>
          <w:rFonts w:ascii="Cambria" w:hAnsi="Cambria"/>
          <w:sz w:val="22"/>
        </w:rPr>
        <w:t>Course Load Limitations</w:t>
      </w:r>
    </w:p>
    <w:p>
      <w:pPr>
        <w:spacing w:line="276" w:lineRule="auto" w:after="80"/>
        <w:ind w:left="714" w:hanging="357"/>
      </w:pPr>
      <w:r>
        <w:rPr>
          <w:rFonts w:ascii="Cambria" w:hAnsi="Cambria"/>
          <w:sz w:val="22"/>
        </w:rPr>
        <w:t xml:space="preserve">o </w:t>
      </w:r>
      <w:r>
        <w:rPr>
          <w:rFonts w:ascii="Cambria" w:hAnsi="Cambria"/>
          <w:sz w:val="22"/>
        </w:rPr>
        <w:t>Maximum one Honors course per semester is allowed, in addition to regular courses.</w:t>
      </w:r>
    </w:p>
    <w:p>
      <w:pPr>
        <w:spacing w:before="280" w:after="160"/>
      </w:pPr>
      <w:r>
        <w:rPr>
          <w:rFonts w:ascii="Cambria" w:hAnsi="Cambria"/>
          <w:b/>
          <w:color w:val="1F3A5F"/>
          <w:sz w:val="29"/>
        </w:rPr>
        <w:t>41.5. Program Structure</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W w:w="4706" w:type="dxa"/>
          </w:tcPr>
          <w:p>
            <w:pPr>
              <w:spacing w:after="40" w:line="264" w:lineRule="auto"/>
              <w:jc w:val="center"/>
            </w:pPr>
            <w:r/>
            <w:r>
              <w:rPr>
                <w:rFonts w:ascii="Cambria" w:hAnsi="Cambria"/>
                <w:b/>
                <w:color w:val="FFFFFF"/>
                <w:sz w:val="21"/>
              </w:rPr>
              <w:t>Component</w:t>
            </w:r>
          </w:p>
        </w:tc>
        <w:tc>
          <w:tcPr>
            <w:tcW w:type="dxa" w:w="4706"/>
            <w:shd w:val="clear" w:color="auto" w:fill="1F3A5F"/>
            <w:tcW w:w="4706" w:type="dxa"/>
          </w:tcPr>
          <w:p>
            <w:pPr>
              <w:spacing w:after="40" w:line="264" w:lineRule="auto"/>
              <w:jc w:val="center"/>
            </w:pPr>
            <w:r/>
            <w:r>
              <w:rPr>
                <w:rFonts w:ascii="Cambria" w:hAnsi="Cambria"/>
                <w:b/>
                <w:color w:val="FFFFFF"/>
                <w:sz w:val="21"/>
              </w:rPr>
              <w:t>Credits</w:t>
            </w:r>
          </w:p>
        </w:tc>
      </w:tr>
      <w:tr>
        <w:tc>
          <w:tcPr>
            <w:tcW w:type="dxa" w:w="4706"/>
            <w:tcW w:w="4706" w:type="dxa"/>
          </w:tcPr>
          <w:p>
            <w:pPr>
              <w:spacing w:after="40" w:line="264" w:lineRule="auto"/>
            </w:pPr>
            <w:r/>
            <w:r>
              <w:rPr>
                <w:rFonts w:ascii="Cambria" w:hAnsi="Cambria"/>
                <w:b w:val="0"/>
                <w:sz w:val="21"/>
              </w:rPr>
              <w:t>Regular B.Tech Credits</w:t>
            </w:r>
          </w:p>
        </w:tc>
        <w:tc>
          <w:tcPr>
            <w:tcW w:type="dxa" w:w="4706"/>
            <w:tcW w:w="4706" w:type="dxa"/>
          </w:tcPr>
          <w:p>
            <w:pPr>
              <w:spacing w:after="40" w:line="264" w:lineRule="auto"/>
              <w:jc w:val="center"/>
            </w:pPr>
            <w:r/>
            <w:r>
              <w:rPr>
                <w:rFonts w:ascii="Cambria" w:hAnsi="Cambria"/>
                <w:b w:val="0"/>
                <w:sz w:val="21"/>
              </w:rPr>
              <w:t>160</w:t>
            </w:r>
          </w:p>
        </w:tc>
      </w:tr>
      <w:tr>
        <w:tc>
          <w:tcPr>
            <w:tcW w:type="dxa" w:w="4706"/>
            <w:tcW w:w="4706" w:type="dxa"/>
            <w:shd w:val="clear" w:color="auto" w:fill="E8EEF4"/>
          </w:tcPr>
          <w:p>
            <w:pPr>
              <w:spacing w:after="40" w:line="264" w:lineRule="auto"/>
            </w:pPr>
            <w:r/>
            <w:r>
              <w:rPr>
                <w:rFonts w:ascii="Cambria" w:hAnsi="Cambria"/>
                <w:b w:val="0"/>
                <w:sz w:val="21"/>
              </w:rPr>
              <w:t>Additional Credits for Honours</w:t>
            </w:r>
          </w:p>
        </w:tc>
        <w:tc>
          <w:tcPr>
            <w:tcW w:type="dxa" w:w="4706"/>
            <w:tcW w:w="4706" w:type="dxa"/>
            <w:shd w:val="clear" w:color="auto" w:fill="E8EEF4"/>
          </w:tcPr>
          <w:p>
            <w:pPr>
              <w:spacing w:after="40" w:line="264" w:lineRule="auto"/>
              <w:jc w:val="center"/>
            </w:pPr>
            <w:r/>
            <w:r>
              <w:rPr>
                <w:rFonts w:ascii="Cambria" w:hAnsi="Cambria"/>
                <w:b w:val="0"/>
                <w:sz w:val="21"/>
              </w:rPr>
              <w:t>20</w:t>
            </w:r>
          </w:p>
        </w:tc>
      </w:tr>
      <w:tr>
        <w:tc>
          <w:tcPr>
            <w:tcW w:type="dxa" w:w="4706"/>
            <w:tcW w:w="4706" w:type="dxa"/>
          </w:tcPr>
          <w:p>
            <w:pPr>
              <w:spacing w:after="40" w:line="264" w:lineRule="auto"/>
            </w:pPr>
            <w:r/>
            <w:r>
              <w:rPr>
                <w:rFonts w:ascii="Cambria" w:hAnsi="Cambria"/>
                <w:b w:val="0"/>
                <w:sz w:val="21"/>
              </w:rPr>
              <w:t>Total Credits for Honours Degree</w:t>
            </w:r>
          </w:p>
        </w:tc>
        <w:tc>
          <w:tcPr>
            <w:tcW w:type="dxa" w:w="4706"/>
            <w:tcW w:w="4706" w:type="dxa"/>
          </w:tcPr>
          <w:p>
            <w:pPr>
              <w:spacing w:after="40" w:line="264" w:lineRule="auto"/>
              <w:jc w:val="center"/>
            </w:pPr>
            <w:r/>
            <w:r>
              <w:rPr>
                <w:rFonts w:ascii="Cambria" w:hAnsi="Cambria"/>
                <w:b w:val="0"/>
                <w:sz w:val="21"/>
              </w:rPr>
              <w:t>180</w:t>
            </w:r>
          </w:p>
        </w:tc>
      </w:tr>
    </w:tbl>
    <w:p>
      <w:pPr>
        <w:spacing w:after="120" w:before="0" w:line="276" w:lineRule="auto"/>
        <w:jc w:val="both"/>
      </w:pPr>
      <w:r>
        <w:rPr>
          <w:rFonts w:ascii="Cambria" w:hAnsi="Cambria"/>
          <w:b/>
          <w:sz w:val="22"/>
        </w:rPr>
        <w:t>Domain-Specific Courses:</w:t>
      </w:r>
      <w:r>
        <w:rPr>
          <w:rFonts w:ascii="Cambria" w:hAnsi="Cambria"/>
          <w:sz w:val="22"/>
        </w:rPr>
        <w:t xml:space="preserve"> 4 courses × 4 credits = 16 credits</w:t>
      </w:r>
    </w:p>
    <w:p>
      <w:pPr>
        <w:spacing w:after="120" w:before="0" w:line="276" w:lineRule="auto"/>
        <w:jc w:val="both"/>
      </w:pPr>
      <w:r>
        <w:rPr>
          <w:rFonts w:ascii="Cambria" w:hAnsi="Cambria"/>
          <w:sz w:val="22"/>
        </w:rPr>
        <w:t>MOOCs (Min. 8–12 weeks): 2 courses × 2 credits = 4 credits</w:t>
      </w:r>
    </w:p>
    <w:p>
      <w:pPr>
        <w:spacing w:before="240" w:after="120"/>
      </w:pPr>
      <w:r>
        <w:rPr>
          <w:rFonts w:ascii="Cambria" w:hAnsi="Cambria"/>
          <w:b/>
          <w:color w:val="1F3A5F"/>
          <w:sz w:val="25"/>
        </w:rPr>
        <w:t>Example</w:t>
      </w:r>
    </w:p>
    <w:p>
      <w:pPr>
        <w:spacing w:after="120" w:before="0" w:line="276" w:lineRule="auto"/>
        <w:jc w:val="both"/>
      </w:pPr>
      <w:r>
        <w:rPr>
          <w:rFonts w:ascii="Cambria" w:hAnsi="Cambria"/>
          <w:i/>
          <w:sz w:val="22"/>
        </w:rPr>
        <w:t>*[Note: a portion of the source text on this page (Screenshot (6428).png) — the "S. No / Year / Course to be chosen from/ Mode of Learning / No. of Semester studied / Credits" example table (rows for II-2 Pool-I, III-1 Pool-II, III-2 Pool-III, IV-1 Pool-IV, IV-2 Pool-V, IV-2 Pool-VI) — has its Mode of Learning and Credits column values interleaved with the next row’s label and could not be transcribed as a clean table. Legible fragments: "1 II-2 Pool-I (Professional Elective-6) Conventional/Blended 4", "2 III-1 Pool-II (Professional Elective-7)", "3 III-2 Pool-III(Professional Elective-8)", "4 IV-1 Pool-IV(Professional Elective-9)", "5 IV-2 Pool-V", "6 IV-2 Pool-VI".]*</w:t>
      </w:r>
    </w:p>
    <w:p>
      <w:pPr>
        <w:spacing w:before="280" w:after="160"/>
      </w:pPr>
      <w:r>
        <w:rPr>
          <w:rFonts w:ascii="Cambria" w:hAnsi="Cambria"/>
          <w:b/>
          <w:color w:val="1F3A5F"/>
          <w:sz w:val="29"/>
        </w:rPr>
        <w:t>41.6. Discipline Examples</w:t>
      </w:r>
    </w:p>
    <w:p>
      <w:pPr>
        <w:spacing w:line="276" w:lineRule="auto" w:after="80"/>
        <w:ind w:left="357" w:hanging="357"/>
      </w:pPr>
      <w:r>
        <w:rPr>
          <w:rFonts w:ascii="Cambria" w:hAnsi="Cambria"/>
          <w:sz w:val="22"/>
        </w:rPr>
        <w:t xml:space="preserve">• </w:t>
      </w:r>
      <w:r>
        <w:rPr>
          <w:rFonts w:ascii="Cambria" w:hAnsi="Cambria"/>
          <w:b/>
          <w:sz w:val="22"/>
        </w:rPr>
        <w:t>Science:</w:t>
      </w:r>
      <w:r>
        <w:rPr>
          <w:rFonts w:ascii="Cambria" w:hAnsi="Cambria"/>
          <w:sz w:val="22"/>
        </w:rPr>
        <w:t xml:space="preserve"> Physics, Chemistry, Biology</w:t>
      </w:r>
    </w:p>
    <w:p>
      <w:pPr>
        <w:spacing w:line="276" w:lineRule="auto" w:after="80"/>
        <w:ind w:left="357" w:hanging="357"/>
      </w:pPr>
      <w:r>
        <w:rPr>
          <w:rFonts w:ascii="Cambria" w:hAnsi="Cambria"/>
          <w:sz w:val="22"/>
        </w:rPr>
        <w:t xml:space="preserve">• </w:t>
      </w:r>
      <w:r>
        <w:rPr>
          <w:rFonts w:ascii="Cambria" w:hAnsi="Cambria"/>
          <w:b/>
          <w:sz w:val="22"/>
        </w:rPr>
        <w:t>Engineering:</w:t>
      </w:r>
      <w:r>
        <w:rPr>
          <w:rFonts w:ascii="Cambria" w:hAnsi="Cambria"/>
          <w:sz w:val="22"/>
        </w:rPr>
        <w:t xml:space="preserve"> Mechanical, Electrical, Civil</w:t>
      </w:r>
    </w:p>
    <w:p>
      <w:pPr>
        <w:spacing w:line="276" w:lineRule="auto" w:after="80"/>
        <w:ind w:left="357" w:hanging="357"/>
      </w:pPr>
      <w:r>
        <w:rPr>
          <w:rFonts w:ascii="Cambria" w:hAnsi="Cambria"/>
          <w:sz w:val="22"/>
        </w:rPr>
        <w:t xml:space="preserve">• </w:t>
      </w:r>
      <w:r>
        <w:rPr>
          <w:rFonts w:ascii="Cambria" w:hAnsi="Cambria"/>
          <w:b/>
          <w:sz w:val="22"/>
        </w:rPr>
        <w:t>Arts:</w:t>
      </w:r>
      <w:r>
        <w:rPr>
          <w:rFonts w:ascii="Cambria" w:hAnsi="Cambria"/>
          <w:sz w:val="22"/>
        </w:rPr>
        <w:t xml:space="preserve"> History, Sociology, Political Science</w:t>
      </w:r>
    </w:p>
    <w:p>
      <w:pPr>
        <w:spacing w:line="276" w:lineRule="auto" w:after="80"/>
        <w:ind w:left="357" w:hanging="357"/>
      </w:pPr>
      <w:r>
        <w:rPr>
          <w:rFonts w:ascii="Cambria" w:hAnsi="Cambria"/>
          <w:sz w:val="22"/>
        </w:rPr>
        <w:t xml:space="preserve">• </w:t>
      </w:r>
      <w:r>
        <w:rPr>
          <w:rFonts w:ascii="Cambria" w:hAnsi="Cambria"/>
          <w:b/>
          <w:sz w:val="22"/>
        </w:rPr>
        <w:t>Commerce:</w:t>
      </w:r>
      <w:r>
        <w:rPr>
          <w:rFonts w:ascii="Cambria" w:hAnsi="Cambria"/>
          <w:sz w:val="22"/>
        </w:rPr>
        <w:t xml:space="preserve"> Accounting, Finance, Economics</w:t>
      </w:r>
    </w:p>
    <w:p>
      <w:pPr>
        <w:spacing w:line="276" w:lineRule="auto" w:after="80"/>
        <w:ind w:left="357" w:hanging="357"/>
      </w:pPr>
      <w:r>
        <w:rPr>
          <w:rFonts w:ascii="Cambria" w:hAnsi="Cambria"/>
          <w:sz w:val="22"/>
        </w:rPr>
        <w:t xml:space="preserve">• </w:t>
      </w:r>
      <w:r>
        <w:rPr>
          <w:rFonts w:ascii="Cambria" w:hAnsi="Cambria"/>
          <w:b/>
          <w:sz w:val="22"/>
        </w:rPr>
        <w:t>Technology:</w:t>
      </w:r>
      <w:r>
        <w:rPr>
          <w:rFonts w:ascii="Cambria" w:hAnsi="Cambria"/>
          <w:sz w:val="22"/>
        </w:rPr>
        <w:t xml:space="preserve"> Computer Science, Information Technology</w:t>
      </w:r>
    </w:p>
    <w:p>
      <w:pPr>
        <w:spacing w:before="280" w:after="160"/>
      </w:pPr>
      <w:r>
        <w:rPr>
          <w:rFonts w:ascii="Cambria" w:hAnsi="Cambria"/>
          <w:b/>
          <w:color w:val="1F3A5F"/>
          <w:sz w:val="29"/>
        </w:rPr>
        <w:t>41.7. Academic Outcomes</w:t>
      </w:r>
    </w:p>
    <w:p>
      <w:pPr>
        <w:spacing w:line="276" w:lineRule="auto" w:after="80"/>
        <w:ind w:left="357" w:hanging="357"/>
      </w:pPr>
      <w:r>
        <w:rPr>
          <w:rFonts w:ascii="Cambria" w:hAnsi="Cambria"/>
          <w:sz w:val="22"/>
        </w:rPr>
        <w:t xml:space="preserve">• </w:t>
      </w:r>
      <w:r>
        <w:rPr>
          <w:rFonts w:ascii="Cambria" w:hAnsi="Cambria"/>
          <w:sz w:val="22"/>
        </w:rPr>
        <w:t>Preparation for postgraduate study (e.g., Master's, Ph.D.).</w:t>
      </w:r>
    </w:p>
    <w:p>
      <w:pPr>
        <w:spacing w:line="276" w:lineRule="auto" w:after="80"/>
        <w:ind w:left="357" w:hanging="357"/>
      </w:pPr>
      <w:r>
        <w:rPr>
          <w:rFonts w:ascii="Cambria" w:hAnsi="Cambria"/>
          <w:sz w:val="22"/>
        </w:rPr>
        <w:t xml:space="preserve">• </w:t>
      </w:r>
      <w:r>
        <w:rPr>
          <w:rFonts w:ascii="Cambria" w:hAnsi="Cambria"/>
          <w:sz w:val="22"/>
        </w:rPr>
        <w:t>Enhanced subject mastery and critical thinking.</w:t>
      </w:r>
    </w:p>
    <w:p>
      <w:pPr>
        <w:spacing w:line="276" w:lineRule="auto" w:after="80"/>
        <w:ind w:left="357" w:hanging="357"/>
      </w:pPr>
      <w:r>
        <w:rPr>
          <w:rFonts w:ascii="Cambria" w:hAnsi="Cambria"/>
          <w:sz w:val="22"/>
        </w:rPr>
        <w:t xml:space="preserve">• </w:t>
      </w:r>
      <w:r>
        <w:rPr>
          <w:rFonts w:ascii="Cambria" w:hAnsi="Cambria"/>
          <w:sz w:val="22"/>
        </w:rPr>
        <w:t>Career readiness in specialized fields.</w:t>
      </w:r>
    </w:p>
    <w:p>
      <w:pPr>
        <w:spacing w:after="120" w:before="0" w:line="276" w:lineRule="auto"/>
        <w:jc w:val="both"/>
      </w:pPr>
      <w:r>
        <w:rPr>
          <w:rFonts w:ascii="Cambria" w:hAnsi="Cambria"/>
          <w:i/>
          <w:sz w:val="22"/>
        </w:rPr>
        <w:t>*[Note: a portion of the source text on this page (Screenshot (6429).png) — repeated "Conventional/Blended 4" and "MOOCS (SWAYAM, coursera)" fragments and a "Total Credits 20" figure, apparently leftover columns from the Chapter 41 Example table continuing from the previous image — could not be placed in a reliable row/column context and is omitted here as duplicate of the table already given in 41.5.]*</w:t>
      </w:r>
    </w:p>
    <w:p>
      <w:r>
        <w:br w:type="page"/>
      </w:r>
    </w:p>
    <w:p>
      <w:pPr>
        <w:spacing w:before="360" w:after="200"/>
      </w:pPr>
      <w:r>
        <w:rPr>
          <w:rFonts w:ascii="Cambria" w:hAnsi="Cambria"/>
          <w:b/>
          <w:color w:val="1F3A5F"/>
          <w:sz w:val="36"/>
        </w:rPr>
        <w:t>42. Minor Degree in a Discipline</w:t>
      </w:r>
    </w:p>
    <w:p>
      <w:pPr>
        <w:spacing w:before="280" w:after="160"/>
      </w:pPr>
      <w:r>
        <w:rPr>
          <w:rFonts w:ascii="Cambria" w:hAnsi="Cambria"/>
          <w:b/>
          <w:color w:val="1F3A5F"/>
          <w:sz w:val="29"/>
        </w:rPr>
        <w:t>42.1. Introduction</w:t>
      </w:r>
    </w:p>
    <w:p>
      <w:pPr>
        <w:spacing w:after="120" w:before="0" w:line="276" w:lineRule="auto"/>
        <w:jc w:val="both"/>
      </w:pPr>
      <w:r>
        <w:rPr>
          <w:rFonts w:ascii="Cambria" w:hAnsi="Cambria"/>
          <w:sz w:val="22"/>
        </w:rPr>
        <w:t>The philosophy behind Engineering as an academic discipline has been to orient the knowledge seekers in a manner that shatters the theoretical boundaries and pushes them into the realms of a practical world view.</w:t>
      </w:r>
    </w:p>
    <w:p>
      <w:pPr>
        <w:spacing w:after="120" w:before="0" w:line="276" w:lineRule="auto"/>
        <w:jc w:val="both"/>
      </w:pPr>
      <w:r>
        <w:rPr>
          <w:rFonts w:ascii="Cambria" w:hAnsi="Cambria"/>
          <w:sz w:val="22"/>
        </w:rPr>
        <w:t>The Bachelor of Technology (B. Tech.) with Minor program focuses on the fundamental principles of multiple Engineering disciplines, critical &amp; analytical thinking and the ability to develop a distinctive approach to the interdisciplinary problems.</w:t>
      </w:r>
    </w:p>
    <w:p>
      <w:pPr>
        <w:spacing w:before="280" w:after="160"/>
      </w:pPr>
      <w:r>
        <w:rPr>
          <w:rFonts w:ascii="Cambria" w:hAnsi="Cambria"/>
          <w:b/>
          <w:color w:val="1F3A5F"/>
          <w:sz w:val="29"/>
        </w:rPr>
        <w:t>42.2. Key Objectives of Offering B.Tech. with Minor Program</w:t>
      </w:r>
    </w:p>
    <w:p>
      <w:pPr>
        <w:spacing w:line="276" w:lineRule="auto" w:after="80"/>
        <w:ind w:left="357" w:hanging="357"/>
      </w:pPr>
      <w:r>
        <w:rPr>
          <w:rFonts w:ascii="Cambria" w:hAnsi="Cambria"/>
          <w:sz w:val="22"/>
        </w:rPr>
        <w:t xml:space="preserve">• </w:t>
      </w:r>
      <w:r>
        <w:rPr>
          <w:rFonts w:ascii="Cambria" w:hAnsi="Cambria"/>
          <w:sz w:val="22"/>
        </w:rPr>
        <w:t>Domain Expansion</w:t>
      </w:r>
    </w:p>
    <w:p>
      <w:pPr>
        <w:spacing w:line="276" w:lineRule="auto" w:after="80"/>
        <w:ind w:left="714" w:hanging="357"/>
      </w:pPr>
      <w:r>
        <w:rPr>
          <w:rFonts w:ascii="Cambria" w:hAnsi="Cambria"/>
          <w:sz w:val="22"/>
        </w:rPr>
        <w:t xml:space="preserve">o </w:t>
      </w:r>
      <w:r>
        <w:rPr>
          <w:rFonts w:ascii="Cambria" w:hAnsi="Cambria"/>
          <w:sz w:val="22"/>
        </w:rPr>
        <w:t>To expand students’ knowledge in a discipline other than their major branch of engineering.</w:t>
      </w:r>
    </w:p>
    <w:p>
      <w:pPr>
        <w:spacing w:line="276" w:lineRule="auto" w:after="80"/>
        <w:ind w:left="714" w:hanging="357"/>
      </w:pPr>
      <w:r>
        <w:rPr>
          <w:rFonts w:ascii="Cambria" w:hAnsi="Cambria"/>
          <w:sz w:val="22"/>
        </w:rPr>
        <w:t xml:space="preserve">o </w:t>
      </w:r>
      <w:r>
        <w:rPr>
          <w:rFonts w:ascii="Cambria" w:hAnsi="Cambria"/>
          <w:sz w:val="22"/>
        </w:rPr>
        <w:t>To encourage cross-disciplinary competence among undergraduates.</w:t>
      </w:r>
    </w:p>
    <w:p>
      <w:pPr>
        <w:spacing w:line="276" w:lineRule="auto" w:after="80"/>
        <w:ind w:left="357" w:hanging="357"/>
      </w:pPr>
      <w:r>
        <w:rPr>
          <w:rFonts w:ascii="Cambria" w:hAnsi="Cambria"/>
          <w:sz w:val="22"/>
        </w:rPr>
        <w:t xml:space="preserve">• </w:t>
      </w:r>
      <w:r>
        <w:rPr>
          <w:rFonts w:ascii="Cambria" w:hAnsi="Cambria"/>
          <w:sz w:val="22"/>
        </w:rPr>
        <w:t>Enhancing Employability</w:t>
      </w:r>
    </w:p>
    <w:p>
      <w:pPr>
        <w:spacing w:line="276" w:lineRule="auto" w:after="80"/>
        <w:ind w:left="714" w:hanging="357"/>
      </w:pPr>
      <w:r>
        <w:rPr>
          <w:rFonts w:ascii="Cambria" w:hAnsi="Cambria"/>
          <w:sz w:val="22"/>
        </w:rPr>
        <w:t xml:space="preserve">o </w:t>
      </w:r>
      <w:r>
        <w:rPr>
          <w:rFonts w:ascii="Cambria" w:hAnsi="Cambria"/>
          <w:sz w:val="22"/>
        </w:rPr>
        <w:t>To improve career prospects in emerging, interdisciplinary, and hybrid fields.</w:t>
      </w:r>
    </w:p>
    <w:p>
      <w:pPr>
        <w:spacing w:line="276" w:lineRule="auto" w:after="80"/>
        <w:ind w:left="714" w:hanging="357"/>
      </w:pPr>
      <w:r>
        <w:rPr>
          <w:rFonts w:ascii="Cambria" w:hAnsi="Cambria"/>
          <w:sz w:val="22"/>
        </w:rPr>
        <w:t xml:space="preserve">o </w:t>
      </w:r>
      <w:r>
        <w:rPr>
          <w:rFonts w:ascii="Cambria" w:hAnsi="Cambria"/>
          <w:sz w:val="22"/>
        </w:rPr>
        <w:t>To provide a competitive edge in industries demanding multi-domain expertise.</w:t>
      </w:r>
    </w:p>
    <w:p>
      <w:pPr>
        <w:spacing w:line="276" w:lineRule="auto" w:after="80"/>
        <w:ind w:left="357" w:hanging="357"/>
      </w:pPr>
      <w:r>
        <w:rPr>
          <w:rFonts w:ascii="Cambria" w:hAnsi="Cambria"/>
          <w:sz w:val="22"/>
        </w:rPr>
        <w:t xml:space="preserve">• </w:t>
      </w:r>
      <w:r>
        <w:rPr>
          <w:rFonts w:ascii="Cambria" w:hAnsi="Cambria"/>
          <w:sz w:val="22"/>
        </w:rPr>
        <w:t>Support for Higher Education</w:t>
      </w:r>
    </w:p>
    <w:p>
      <w:pPr>
        <w:spacing w:line="276" w:lineRule="auto" w:after="80"/>
        <w:ind w:left="714" w:hanging="357"/>
      </w:pPr>
      <w:r>
        <w:rPr>
          <w:rFonts w:ascii="Cambria" w:hAnsi="Cambria"/>
          <w:sz w:val="22"/>
        </w:rPr>
        <w:t xml:space="preserve">o </w:t>
      </w:r>
      <w:r>
        <w:rPr>
          <w:rFonts w:ascii="Cambria" w:hAnsi="Cambria"/>
          <w:sz w:val="22"/>
        </w:rPr>
        <w:t>To prepare students for postgraduate studies in interdisciplinary domains.</w:t>
      </w:r>
    </w:p>
    <w:p>
      <w:pPr>
        <w:spacing w:line="276" w:lineRule="auto" w:after="80"/>
        <w:ind w:left="714" w:hanging="357"/>
      </w:pPr>
      <w:r>
        <w:rPr>
          <w:rFonts w:ascii="Cambria" w:hAnsi="Cambria"/>
          <w:sz w:val="22"/>
        </w:rPr>
        <w:t xml:space="preserve">o </w:t>
      </w:r>
      <w:r>
        <w:rPr>
          <w:rFonts w:ascii="Cambria" w:hAnsi="Cambria"/>
          <w:sz w:val="22"/>
        </w:rPr>
        <w:t>To align academic pathways with evolving trends in multidisciplinary research.</w:t>
      </w:r>
    </w:p>
    <w:p>
      <w:pPr>
        <w:spacing w:line="276" w:lineRule="auto" w:after="80"/>
        <w:ind w:left="357" w:hanging="357"/>
      </w:pPr>
      <w:r>
        <w:rPr>
          <w:rFonts w:ascii="Cambria" w:hAnsi="Cambria"/>
          <w:sz w:val="22"/>
        </w:rPr>
        <w:t xml:space="preserve">• </w:t>
      </w:r>
      <w:r>
        <w:rPr>
          <w:rFonts w:ascii="Cambria" w:hAnsi="Cambria"/>
          <w:sz w:val="22"/>
        </w:rPr>
        <w:t>Focus on Emerging Technologies</w:t>
      </w:r>
    </w:p>
    <w:p>
      <w:pPr>
        <w:spacing w:line="276" w:lineRule="auto" w:after="80"/>
        <w:ind w:left="714" w:hanging="357"/>
      </w:pPr>
      <w:r>
        <w:rPr>
          <w:rFonts w:ascii="Cambria" w:hAnsi="Cambria"/>
          <w:sz w:val="22"/>
        </w:rPr>
        <w:t xml:space="preserve">o </w:t>
      </w:r>
      <w:r>
        <w:rPr>
          <w:rFonts w:ascii="Cambria" w:hAnsi="Cambria"/>
          <w:sz w:val="22"/>
        </w:rPr>
        <w:t>To introduce students to thrust areas and emerging technologies in engineering and applied sciences.</w:t>
      </w:r>
    </w:p>
    <w:p>
      <w:pPr>
        <w:spacing w:line="276" w:lineRule="auto" w:after="80"/>
        <w:ind w:left="714" w:hanging="357"/>
      </w:pPr>
      <w:r>
        <w:rPr>
          <w:rFonts w:ascii="Cambria" w:hAnsi="Cambria"/>
          <w:sz w:val="22"/>
        </w:rPr>
        <w:t xml:space="preserve">o </w:t>
      </w:r>
      <w:r>
        <w:rPr>
          <w:rFonts w:ascii="Cambria" w:hAnsi="Cambria"/>
          <w:sz w:val="22"/>
        </w:rPr>
        <w:t>To meet industry demand for skills in areas such as AI, Data Science, IoT, Robotics, Renewable Energy, etc.</w:t>
      </w:r>
    </w:p>
    <w:p>
      <w:pPr>
        <w:spacing w:before="280" w:after="160"/>
      </w:pPr>
      <w:r>
        <w:rPr>
          <w:rFonts w:ascii="Cambria" w:hAnsi="Cambria"/>
          <w:b/>
          <w:color w:val="1F3A5F"/>
          <w:sz w:val="29"/>
        </w:rPr>
        <w:t>42.3. Policy on B.Tech. Degree with Minor Programs</w:t>
      </w:r>
    </w:p>
    <w:p>
      <w:pPr>
        <w:spacing w:line="276" w:lineRule="auto" w:after="80"/>
        <w:ind w:left="357" w:hanging="357"/>
      </w:pPr>
      <w:r>
        <w:rPr>
          <w:rFonts w:ascii="Cambria" w:hAnsi="Cambria"/>
          <w:b w:val="0"/>
          <w:sz w:val="22"/>
        </w:rPr>
        <w:t xml:space="preserve">1. </w:t>
      </w:r>
      <w:r>
        <w:rPr>
          <w:rFonts w:ascii="Cambria" w:hAnsi="Cambria"/>
          <w:sz w:val="22"/>
        </w:rPr>
        <w:t>Introduction</w:t>
      </w:r>
    </w:p>
    <w:p>
      <w:pPr>
        <w:spacing w:line="276" w:lineRule="auto" w:after="80"/>
        <w:ind w:left="357" w:hanging="357"/>
      </w:pPr>
      <w:r>
        <w:rPr>
          <w:rFonts w:ascii="Cambria" w:hAnsi="Cambria"/>
          <w:sz w:val="22"/>
        </w:rPr>
        <w:t xml:space="preserve">• </w:t>
      </w:r>
      <w:r>
        <w:rPr>
          <w:rFonts w:ascii="Cambria" w:hAnsi="Cambria"/>
          <w:sz w:val="22"/>
        </w:rPr>
        <w:t>The Minor Degree program allows B.Tech students to pursue additional specialization in a field other than their major discipline.</w:t>
      </w:r>
    </w:p>
    <w:p>
      <w:pPr>
        <w:spacing w:line="276" w:lineRule="auto" w:after="80"/>
        <w:ind w:left="357" w:hanging="357"/>
      </w:pPr>
      <w:r>
        <w:rPr>
          <w:rFonts w:ascii="Cambria" w:hAnsi="Cambria"/>
          <w:sz w:val="22"/>
        </w:rPr>
        <w:t xml:space="preserve">• </w:t>
      </w:r>
      <w:r>
        <w:rPr>
          <w:rFonts w:ascii="Cambria" w:hAnsi="Cambria"/>
          <w:sz w:val="22"/>
        </w:rPr>
        <w:t>Designed to enhance interdisciplinary competencies, promote career flexibility, and address emerging technology areas.</w:t>
      </w:r>
    </w:p>
    <w:p>
      <w:pPr>
        <w:spacing w:line="276" w:lineRule="auto" w:after="80"/>
        <w:ind w:left="357" w:hanging="357"/>
      </w:pPr>
      <w:r>
        <w:rPr>
          <w:rFonts w:ascii="Cambria" w:hAnsi="Cambria"/>
          <w:b w:val="0"/>
          <w:sz w:val="22"/>
        </w:rPr>
        <w:t xml:space="preserve">2. </w:t>
      </w:r>
      <w:r>
        <w:rPr>
          <w:rFonts w:ascii="Cambria" w:hAnsi="Cambria"/>
          <w:sz w:val="22"/>
        </w:rPr>
        <w:t>Program Options</w:t>
      </w:r>
    </w:p>
    <w:p>
      <w:pPr>
        <w:spacing w:after="120" w:before="0" w:line="276" w:lineRule="auto"/>
        <w:jc w:val="both"/>
      </w:pPr>
      <w:r>
        <w:rPr>
          <w:rFonts w:ascii="Cambria" w:hAnsi="Cambria"/>
          <w:b/>
          <w:sz w:val="22"/>
        </w:rPr>
        <w:t>Disciplinary Minor:</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Students may select courses from another engineering branch (e.g., Mechanical student choosing Civil Engineering).</w:t>
      </w:r>
    </w:p>
    <w:p>
      <w:pPr>
        <w:spacing w:after="120" w:before="0" w:line="276" w:lineRule="auto"/>
        <w:jc w:val="both"/>
      </w:pPr>
      <w:r>
        <w:rPr>
          <w:rFonts w:ascii="Cambria" w:hAnsi="Cambria"/>
          <w:b/>
          <w:sz w:val="22"/>
        </w:rPr>
        <w:t>Industry-Relevant Tracks:</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b/>
          <w:sz w:val="22"/>
        </w:rPr>
        <w:t>Students can opt for Minor in applied domains such as: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Data Mining, IoT, Machine Learning, AI, VLSI, Robotics, Electric Vehicles, etc.</w:t>
      </w:r>
    </w:p>
    <w:p>
      <w:pPr>
        <w:spacing w:line="276" w:lineRule="auto" w:after="80"/>
        <w:ind w:left="357" w:hanging="357"/>
      </w:pPr>
      <w:r>
        <w:rPr>
          <w:rFonts w:ascii="Cambria" w:hAnsi="Cambria"/>
          <w:b w:val="0"/>
          <w:sz w:val="22"/>
        </w:rPr>
        <w:t xml:space="preserve">3. </w:t>
      </w:r>
      <w:r>
        <w:rPr>
          <w:rFonts w:ascii="Cambria" w:hAnsi="Cambria"/>
          <w:sz w:val="22"/>
        </w:rPr>
        <w:t>Track Identification and Approval</w:t>
      </w:r>
    </w:p>
    <w:p>
      <w:pPr>
        <w:spacing w:line="276" w:lineRule="auto" w:after="80"/>
        <w:ind w:left="357" w:hanging="357"/>
      </w:pPr>
      <w:r>
        <w:rPr>
          <w:rFonts w:ascii="Cambria" w:hAnsi="Cambria"/>
          <w:sz w:val="22"/>
        </w:rPr>
        <w:t xml:space="preserve">• </w:t>
      </w:r>
      <w:r>
        <w:rPr>
          <w:rFonts w:ascii="Cambria" w:hAnsi="Cambria"/>
          <w:sz w:val="22"/>
        </w:rPr>
        <w:t>Each Board of Studies (BoS) shall:</w:t>
      </w:r>
    </w:p>
    <w:p>
      <w:pPr>
        <w:spacing w:line="276" w:lineRule="auto" w:after="80"/>
        <w:ind w:left="357" w:hanging="357"/>
      </w:pPr>
      <w:r>
        <w:rPr>
          <w:rFonts w:ascii="Cambria" w:hAnsi="Cambria"/>
          <w:sz w:val="22"/>
        </w:rPr>
        <w:t xml:space="preserve">• </w:t>
      </w:r>
      <w:r>
        <w:rPr>
          <w:rFonts w:ascii="Cambria" w:hAnsi="Cambria"/>
          <w:sz w:val="22"/>
        </w:rPr>
        <w:t>Identify eligible Minor tracks across traditional and emerging domains.</w:t>
      </w:r>
    </w:p>
    <w:p>
      <w:pPr>
        <w:spacing w:line="276" w:lineRule="auto" w:after="80"/>
        <w:ind w:left="357" w:hanging="357"/>
      </w:pPr>
      <w:r>
        <w:rPr>
          <w:rFonts w:ascii="Cambria" w:hAnsi="Cambria"/>
          <w:sz w:val="22"/>
        </w:rPr>
        <w:t xml:space="preserve">• </w:t>
      </w:r>
      <w:r>
        <w:rPr>
          <w:rFonts w:ascii="Cambria" w:hAnsi="Cambria"/>
          <w:sz w:val="22"/>
        </w:rPr>
        <w:t>Approve course combinations, prerequisites, and credits.</w:t>
      </w:r>
    </w:p>
    <w:p>
      <w:pPr>
        <w:spacing w:line="276" w:lineRule="auto" w:after="80"/>
        <w:ind w:left="357" w:hanging="357"/>
      </w:pPr>
      <w:r>
        <w:rPr>
          <w:rFonts w:ascii="Cambria" w:hAnsi="Cambria"/>
          <w:sz w:val="22"/>
        </w:rPr>
        <w:t xml:space="preserve">• </w:t>
      </w:r>
      <w:r>
        <w:rPr>
          <w:rFonts w:ascii="Cambria" w:hAnsi="Cambria"/>
          <w:sz w:val="22"/>
        </w:rPr>
        <w:t>Clearly define which branches are eligible for each Minor.</w:t>
      </w:r>
    </w:p>
    <w:p>
      <w:pPr>
        <w:spacing w:line="276" w:lineRule="auto" w:after="80"/>
        <w:ind w:left="357" w:hanging="357"/>
      </w:pPr>
      <w:r>
        <w:rPr>
          <w:rFonts w:ascii="Cambria" w:hAnsi="Cambria"/>
          <w:sz w:val="22"/>
        </w:rPr>
        <w:t xml:space="preserve">• </w:t>
      </w:r>
      <w:r>
        <w:rPr>
          <w:rFonts w:ascii="Cambria" w:hAnsi="Cambria"/>
          <w:sz w:val="22"/>
        </w:rPr>
        <w:t>Review and update offerings based on industrial demand.</w:t>
      </w:r>
    </w:p>
    <w:p>
      <w:pPr>
        <w:spacing w:line="276" w:lineRule="auto" w:after="80"/>
        <w:ind w:left="357" w:hanging="357"/>
      </w:pPr>
      <w:r>
        <w:rPr>
          <w:rFonts w:ascii="Cambria" w:hAnsi="Cambria"/>
          <w:b w:val="0"/>
          <w:sz w:val="22"/>
        </w:rPr>
        <w:t xml:space="preserve">4. </w:t>
      </w:r>
      <w:r>
        <w:rPr>
          <w:rFonts w:ascii="Cambria" w:hAnsi="Cambria"/>
          <w:sz w:val="22"/>
        </w:rPr>
        <w:t>Registration and Eligibility</w:t>
      </w:r>
    </w:p>
    <w:p>
      <w:pPr>
        <w:spacing w:line="276" w:lineRule="auto" w:after="80"/>
        <w:ind w:left="357" w:hanging="357"/>
      </w:pPr>
      <w:r>
        <w:rPr>
          <w:rFonts w:ascii="Cambria" w:hAnsi="Cambria"/>
          <w:sz w:val="22"/>
        </w:rPr>
        <w:t xml:space="preserve">• </w:t>
      </w:r>
      <w:r>
        <w:rPr>
          <w:rFonts w:ascii="Cambria" w:hAnsi="Cambria"/>
          <w:b/>
          <w:sz w:val="22"/>
        </w:rPr>
        <w:t>Time of Registration:</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At the beginning of 4th semester.</w:t>
      </w:r>
    </w:p>
    <w:p>
      <w:pPr>
        <w:spacing w:line="276" w:lineRule="auto" w:after="80"/>
        <w:ind w:left="357" w:hanging="357"/>
      </w:pPr>
      <w:r>
        <w:rPr>
          <w:rFonts w:ascii="Cambria" w:hAnsi="Cambria"/>
          <w:sz w:val="22"/>
        </w:rPr>
        <w:t xml:space="preserve">• </w:t>
      </w:r>
      <w:r>
        <w:rPr>
          <w:rFonts w:ascii="Cambria" w:hAnsi="Cambria"/>
          <w:b/>
          <w:sz w:val="22"/>
        </w:rPr>
        <w:t>Academic Requirements:</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Minimum SGPA of 8.0 up to the 2nd semester.</w:t>
      </w:r>
    </w:p>
    <w:p>
      <w:pPr>
        <w:spacing w:line="276" w:lineRule="auto" w:after="80"/>
        <w:ind w:left="357" w:hanging="357"/>
      </w:pPr>
      <w:r>
        <w:rPr>
          <w:rFonts w:ascii="Cambria" w:hAnsi="Cambria"/>
          <w:sz w:val="22"/>
        </w:rPr>
        <w:t xml:space="preserve">• </w:t>
      </w:r>
      <w:r>
        <w:rPr>
          <w:rFonts w:ascii="Cambria" w:hAnsi="Cambria"/>
          <w:sz w:val="22"/>
        </w:rPr>
        <w:t>No backlogs in any course.</w:t>
      </w:r>
    </w:p>
    <w:p>
      <w:pPr>
        <w:spacing w:line="276" w:lineRule="auto" w:after="80"/>
        <w:ind w:left="357" w:hanging="357"/>
      </w:pPr>
      <w:r>
        <w:rPr>
          <w:rFonts w:ascii="Cambria" w:hAnsi="Cambria"/>
          <w:sz w:val="22"/>
        </w:rPr>
        <w:t xml:space="preserve">• </w:t>
      </w:r>
      <w:r>
        <w:rPr>
          <w:rFonts w:ascii="Cambria" w:hAnsi="Cambria"/>
          <w:sz w:val="22"/>
        </w:rPr>
        <w:t>SGPA of 8.0 must be maintained continuously; otherwise, Minor registration stands cancelled.</w:t>
      </w:r>
    </w:p>
    <w:p>
      <w:pPr>
        <w:spacing w:line="276" w:lineRule="auto" w:after="80"/>
        <w:ind w:left="357" w:hanging="357"/>
      </w:pPr>
      <w:r>
        <w:rPr>
          <w:rFonts w:ascii="Cambria" w:hAnsi="Cambria"/>
          <w:sz w:val="22"/>
        </w:rPr>
        <w:t xml:space="preserve">• </w:t>
      </w:r>
      <w:r>
        <w:rPr>
          <w:rFonts w:ascii="Cambria" w:hAnsi="Cambria"/>
          <w:b/>
          <w:sz w:val="22"/>
        </w:rPr>
        <w:t>Course Load Limit:</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Up to two additional Minor courses per semester allowed.</w:t>
      </w:r>
    </w:p>
    <w:p>
      <w:pPr>
        <w:spacing w:line="276" w:lineRule="auto" w:after="80"/>
        <w:ind w:left="357" w:hanging="357"/>
      </w:pPr>
      <w:r>
        <w:rPr>
          <w:rFonts w:ascii="Cambria" w:hAnsi="Cambria"/>
          <w:b w:val="0"/>
          <w:sz w:val="22"/>
        </w:rPr>
        <w:t xml:space="preserve">5. </w:t>
      </w:r>
      <w:r>
        <w:rPr>
          <w:rFonts w:ascii="Cambria" w:hAnsi="Cambria"/>
          <w:sz w:val="22"/>
        </w:rPr>
        <w:t>Credit Requirements</w:t>
      </w:r>
    </w:p>
    <w:tbl>
      <w:tblPr>
        <w:tblW w:type="auto" w:w="0"/>
        <w:jc w:val="center"/>
        <w:tblLayout w:type="fixed"/>
        <w:tblLook w:firstColumn="1" w:firstRow="1" w:lastColumn="0" w:lastRow="0" w:noHBand="0" w:noVBand="1" w:val="04A0"/>
        <w:tblLayout w:type="fixed"/>
      </w:tblPr>
      <w:tblGrid>
        <w:gridCol w:w="4706"/>
        <w:gridCol w:w="4706"/>
      </w:tblGrid>
      <w:tr>
        <w:tc>
          <w:tcPr>
            <w:tcW w:type="dxa" w:w="4706"/>
            <w:shd w:val="clear" w:color="auto" w:fill="1F3A5F"/>
            <w:tcW w:w="4706" w:type="dxa"/>
          </w:tcPr>
          <w:p>
            <w:pPr>
              <w:spacing w:after="40" w:line="264" w:lineRule="auto"/>
              <w:jc w:val="center"/>
            </w:pPr>
            <w:r/>
            <w:r>
              <w:rPr>
                <w:rFonts w:ascii="Cambria" w:hAnsi="Cambria"/>
                <w:b/>
                <w:color w:val="FFFFFF"/>
                <w:sz w:val="21"/>
              </w:rPr>
              <w:t>Component</w:t>
            </w:r>
          </w:p>
        </w:tc>
        <w:tc>
          <w:tcPr>
            <w:tcW w:type="dxa" w:w="4706"/>
            <w:shd w:val="clear" w:color="auto" w:fill="1F3A5F"/>
            <w:tcW w:w="4706" w:type="dxa"/>
          </w:tcPr>
          <w:p>
            <w:pPr>
              <w:spacing w:after="40" w:line="264" w:lineRule="auto"/>
              <w:jc w:val="center"/>
            </w:pPr>
            <w:r/>
            <w:r>
              <w:rPr>
                <w:rFonts w:ascii="Cambria" w:hAnsi="Cambria"/>
                <w:b/>
                <w:color w:val="FFFFFF"/>
                <w:sz w:val="21"/>
              </w:rPr>
              <w:t>Details</w:t>
            </w:r>
          </w:p>
        </w:tc>
      </w:tr>
      <w:tr>
        <w:tc>
          <w:tcPr>
            <w:tcW w:type="dxa" w:w="4706"/>
            <w:tcW w:w="4706" w:type="dxa"/>
          </w:tcPr>
          <w:p>
            <w:pPr>
              <w:spacing w:after="40" w:line="264" w:lineRule="auto"/>
            </w:pPr>
            <w:r/>
            <w:r>
              <w:rPr>
                <w:rFonts w:ascii="Cambria" w:hAnsi="Cambria"/>
                <w:b w:val="0"/>
                <w:sz w:val="21"/>
              </w:rPr>
              <w:t>Regular B.Tech Credits</w:t>
            </w:r>
          </w:p>
        </w:tc>
        <w:tc>
          <w:tcPr>
            <w:tcW w:type="dxa" w:w="4706"/>
            <w:tcW w:w="4706" w:type="dxa"/>
          </w:tcPr>
          <w:p>
            <w:pPr>
              <w:spacing w:after="40" w:line="264" w:lineRule="auto"/>
              <w:jc w:val="center"/>
            </w:pPr>
            <w:r/>
            <w:r>
              <w:rPr>
                <w:rFonts w:ascii="Cambria" w:hAnsi="Cambria"/>
                <w:b w:val="0"/>
                <w:sz w:val="21"/>
              </w:rPr>
              <w:t>160</w:t>
            </w:r>
          </w:p>
        </w:tc>
      </w:tr>
      <w:tr>
        <w:tc>
          <w:tcPr>
            <w:tcW w:type="dxa" w:w="4706"/>
            <w:tcW w:w="4706" w:type="dxa"/>
            <w:shd w:val="clear" w:color="auto" w:fill="E8EEF4"/>
          </w:tcPr>
          <w:p>
            <w:pPr>
              <w:spacing w:after="40" w:line="264" w:lineRule="auto"/>
            </w:pPr>
            <w:r/>
            <w:r>
              <w:rPr>
                <w:rFonts w:ascii="Cambria" w:hAnsi="Cambria"/>
                <w:b w:val="0"/>
                <w:sz w:val="21"/>
              </w:rPr>
              <w:t>Additional Credits for Minor</w:t>
            </w:r>
          </w:p>
        </w:tc>
        <w:tc>
          <w:tcPr>
            <w:tcW w:type="dxa" w:w="4706"/>
            <w:tcW w:w="4706" w:type="dxa"/>
            <w:shd w:val="clear" w:color="auto" w:fill="E8EEF4"/>
          </w:tcPr>
          <w:p>
            <w:pPr>
              <w:spacing w:after="40" w:line="264" w:lineRule="auto"/>
              <w:jc w:val="center"/>
            </w:pPr>
            <w:r/>
            <w:r>
              <w:rPr>
                <w:rFonts w:ascii="Cambria" w:hAnsi="Cambria"/>
                <w:b w:val="0"/>
                <w:sz w:val="21"/>
              </w:rPr>
              <w:t>20</w:t>
            </w:r>
          </w:p>
        </w:tc>
      </w:tr>
      <w:tr>
        <w:tc>
          <w:tcPr>
            <w:tcW w:type="dxa" w:w="4706"/>
            <w:tcW w:w="4706" w:type="dxa"/>
          </w:tcPr>
          <w:p>
            <w:pPr>
              <w:spacing w:after="40" w:line="264" w:lineRule="auto"/>
            </w:pPr>
            <w:r/>
            <w:r>
              <w:rPr>
                <w:rFonts w:ascii="Cambria" w:hAnsi="Cambria"/>
                <w:b w:val="0"/>
                <w:sz w:val="21"/>
              </w:rPr>
              <w:t>Total Graduation Credits</w:t>
            </w:r>
          </w:p>
        </w:tc>
        <w:tc>
          <w:tcPr>
            <w:tcW w:type="dxa" w:w="4706"/>
            <w:tcW w:w="4706" w:type="dxa"/>
          </w:tcPr>
          <w:p>
            <w:pPr>
              <w:spacing w:after="40" w:line="264" w:lineRule="auto"/>
              <w:jc w:val="center"/>
            </w:pPr>
            <w:r/>
            <w:r>
              <w:rPr>
                <w:rFonts w:ascii="Cambria" w:hAnsi="Cambria"/>
                <w:b w:val="0"/>
                <w:sz w:val="21"/>
              </w:rPr>
              <w:t>180</w:t>
            </w:r>
          </w:p>
        </w:tc>
      </w:tr>
      <w:tr>
        <w:tc>
          <w:tcPr>
            <w:tcW w:type="dxa" w:w="4706"/>
            <w:tcW w:w="4706" w:type="dxa"/>
            <w:shd w:val="clear" w:color="auto" w:fill="E8EEF4"/>
          </w:tcPr>
          <w:p>
            <w:pPr>
              <w:spacing w:after="40" w:line="264" w:lineRule="auto"/>
            </w:pPr>
            <w:r/>
            <w:r>
              <w:rPr>
                <w:rFonts w:ascii="Cambria" w:hAnsi="Cambria"/>
                <w:b w:val="0"/>
                <w:sz w:val="21"/>
              </w:rPr>
              <w:t>Core Minor Courses</w:t>
            </w:r>
          </w:p>
        </w:tc>
        <w:tc>
          <w:tcPr>
            <w:tcW w:type="dxa" w:w="4706"/>
            <w:tcW w:w="4706" w:type="dxa"/>
            <w:shd w:val="clear" w:color="auto" w:fill="E8EEF4"/>
          </w:tcPr>
          <w:p>
            <w:pPr>
              <w:spacing w:after="40" w:line="264" w:lineRule="auto"/>
              <w:jc w:val="center"/>
            </w:pPr>
            <w:r/>
            <w:r>
              <w:rPr>
                <w:rFonts w:ascii="Cambria" w:hAnsi="Cambria"/>
                <w:b w:val="0"/>
                <w:sz w:val="21"/>
              </w:rPr>
              <w:t>4 courses × 4 credits = 16 credits</w:t>
            </w:r>
          </w:p>
        </w:tc>
      </w:tr>
      <w:tr>
        <w:tc>
          <w:tcPr>
            <w:tcW w:type="dxa" w:w="4706"/>
            <w:tcW w:w="4706" w:type="dxa"/>
          </w:tcPr>
          <w:p>
            <w:pPr>
              <w:spacing w:after="40" w:line="264" w:lineRule="auto"/>
            </w:pPr>
            <w:r/>
            <w:r>
              <w:rPr>
                <w:rFonts w:ascii="Cambria" w:hAnsi="Cambria"/>
                <w:b w:val="0"/>
                <w:sz w:val="21"/>
              </w:rPr>
              <w:t>MOOC Courses</w:t>
            </w:r>
          </w:p>
        </w:tc>
        <w:tc>
          <w:tcPr>
            <w:tcW w:type="dxa" w:w="4706"/>
            <w:tcW w:w="4706" w:type="dxa"/>
          </w:tcPr>
          <w:p>
            <w:pPr>
              <w:spacing w:after="40" w:line="264" w:lineRule="auto"/>
              <w:jc w:val="center"/>
            </w:pPr>
            <w:r/>
            <w:r>
              <w:rPr>
                <w:rFonts w:ascii="Cambria" w:hAnsi="Cambria"/>
                <w:b w:val="0"/>
                <w:sz w:val="21"/>
              </w:rPr>
              <w:t>2 courses × 2 credits = 4 credits</w:t>
            </w:r>
          </w:p>
        </w:tc>
      </w:tr>
    </w:tbl>
    <w:p>
      <w:pPr>
        <w:spacing w:line="276" w:lineRule="auto" w:after="80"/>
        <w:ind w:left="357" w:hanging="357"/>
      </w:pPr>
      <w:r>
        <w:rPr>
          <w:rFonts w:ascii="Cambria" w:hAnsi="Cambria"/>
          <w:sz w:val="22"/>
        </w:rPr>
        <w:t xml:space="preserve">• </w:t>
      </w:r>
      <w:r>
        <w:rPr>
          <w:rFonts w:ascii="Cambria" w:hAnsi="Cambria"/>
          <w:sz w:val="22"/>
        </w:rPr>
        <w:t>Minor courses must not duplicate any course already taken in the major program.</w:t>
      </w:r>
    </w:p>
    <w:p>
      <w:pPr>
        <w:spacing w:line="276" w:lineRule="auto" w:after="80"/>
        <w:ind w:left="357" w:hanging="357"/>
      </w:pPr>
      <w:r>
        <w:rPr>
          <w:rFonts w:ascii="Cambria" w:hAnsi="Cambria"/>
          <w:b w:val="0"/>
          <w:sz w:val="22"/>
        </w:rPr>
        <w:t xml:space="preserve">6. </w:t>
      </w:r>
      <w:r>
        <w:rPr>
          <w:rFonts w:ascii="Cambria" w:hAnsi="Cambria"/>
          <w:sz w:val="22"/>
        </w:rPr>
        <w:t>MOOC and External Agency Courses</w:t>
      </w:r>
    </w:p>
    <w:p>
      <w:pPr>
        <w:spacing w:after="120" w:before="0" w:line="276" w:lineRule="auto"/>
        <w:jc w:val="both"/>
      </w:pPr>
      <w:r>
        <w:rPr>
          <w:rFonts w:ascii="Cambria" w:hAnsi="Cambria"/>
          <w:b/>
          <w:sz w:val="22"/>
        </w:rPr>
        <w:t>MOOC Regulations:</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MOOCs must be 8+ weeks long.</w:t>
      </w:r>
    </w:p>
    <w:p>
      <w:pPr>
        <w:spacing w:line="276" w:lineRule="auto" w:after="80"/>
        <w:ind w:left="357" w:hanging="357"/>
      </w:pPr>
      <w:r>
        <w:rPr>
          <w:rFonts w:ascii="Cambria" w:hAnsi="Cambria"/>
          <w:sz w:val="22"/>
        </w:rPr>
        <w:t xml:space="preserve">• </w:t>
      </w:r>
      <w:r>
        <w:rPr>
          <w:rFonts w:ascii="Cambria" w:hAnsi="Cambria"/>
          <w:sz w:val="22"/>
        </w:rPr>
        <w:t>Must be approved by BoS.</w:t>
      </w:r>
    </w:p>
    <w:p>
      <w:pPr>
        <w:spacing w:line="276" w:lineRule="auto" w:after="80"/>
        <w:ind w:left="357" w:hanging="357"/>
      </w:pPr>
      <w:r>
        <w:rPr>
          <w:rFonts w:ascii="Cambria" w:hAnsi="Cambria"/>
          <w:sz w:val="22"/>
        </w:rPr>
        <w:t xml:space="preserve">• </w:t>
      </w:r>
      <w:r>
        <w:rPr>
          <w:rFonts w:ascii="Cambria" w:hAnsi="Cambria"/>
          <w:sz w:val="22"/>
        </w:rPr>
        <w:t>Must provide grades or pass/fail certificate.</w:t>
      </w:r>
    </w:p>
    <w:p>
      <w:pPr>
        <w:spacing w:line="276" w:lineRule="auto" w:after="80"/>
        <w:ind w:left="357" w:hanging="357"/>
      </w:pPr>
      <w:r>
        <w:rPr>
          <w:rFonts w:ascii="Cambria" w:hAnsi="Cambria"/>
          <w:sz w:val="22"/>
        </w:rPr>
        <w:t xml:space="preserve">• </w:t>
      </w:r>
      <w:r>
        <w:rPr>
          <w:rFonts w:ascii="Cambria" w:hAnsi="Cambria"/>
          <w:sz w:val="22"/>
        </w:rPr>
        <w:t>Pass/fail MOOCs graded by institutional norms.</w:t>
      </w:r>
    </w:p>
    <w:p>
      <w:pPr>
        <w:spacing w:after="120" w:before="0" w:line="276" w:lineRule="auto"/>
        <w:jc w:val="both"/>
      </w:pPr>
      <w:r>
        <w:rPr>
          <w:rFonts w:ascii="Cambria" w:hAnsi="Cambria"/>
          <w:b/>
          <w:sz w:val="22"/>
        </w:rPr>
        <w:t>External Courses:</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May include offerings from APSSDC or other BoS-approved agencies.</w:t>
      </w:r>
    </w:p>
    <w:p>
      <w:pPr>
        <w:spacing w:line="276" w:lineRule="auto" w:after="80"/>
        <w:ind w:left="357" w:hanging="357"/>
      </w:pPr>
      <w:r>
        <w:rPr>
          <w:rFonts w:ascii="Cambria" w:hAnsi="Cambria"/>
          <w:sz w:val="22"/>
        </w:rPr>
        <w:t xml:space="preserve">• </w:t>
      </w:r>
      <w:r>
        <w:rPr>
          <w:rFonts w:ascii="Cambria" w:hAnsi="Cambria"/>
          <w:sz w:val="22"/>
        </w:rPr>
        <w:t>Annual review and update of external course lists by BoS.</w:t>
      </w:r>
    </w:p>
    <w:p>
      <w:pPr>
        <w:spacing w:after="120" w:before="0" w:line="276" w:lineRule="auto"/>
        <w:jc w:val="both"/>
      </w:pPr>
      <w:r>
        <w:rPr>
          <w:rFonts w:ascii="Cambria" w:hAnsi="Cambria"/>
          <w:b/>
          <w:sz w:val="22"/>
        </w:rPr>
        <w:t>Grade Conversion Committee:</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Department-level committee will review external grades.</w:t>
      </w:r>
    </w:p>
    <w:p>
      <w:pPr>
        <w:spacing w:line="276" w:lineRule="auto" w:after="80"/>
        <w:ind w:left="357" w:hanging="357"/>
      </w:pPr>
      <w:r>
        <w:rPr>
          <w:rFonts w:ascii="Cambria" w:hAnsi="Cambria"/>
          <w:sz w:val="22"/>
        </w:rPr>
        <w:t xml:space="preserve">• </w:t>
      </w:r>
      <w:r>
        <w:rPr>
          <w:rFonts w:ascii="Cambria" w:hAnsi="Cambria"/>
          <w:sz w:val="22"/>
        </w:rPr>
        <w:t>Final grade conversion done by Controller of Examinations.</w:t>
      </w:r>
    </w:p>
    <w:p>
      <w:pPr>
        <w:spacing w:line="276" w:lineRule="auto" w:after="80"/>
        <w:ind w:left="357" w:hanging="357"/>
      </w:pPr>
      <w:r>
        <w:rPr>
          <w:rFonts w:ascii="Cambria" w:hAnsi="Cambria"/>
          <w:b w:val="0"/>
          <w:sz w:val="22"/>
        </w:rPr>
        <w:t xml:space="preserve">7. </w:t>
      </w:r>
      <w:r>
        <w:rPr>
          <w:rFonts w:ascii="Cambria" w:hAnsi="Cambria"/>
          <w:sz w:val="22"/>
        </w:rPr>
        <w:t>Program Management</w:t>
      </w:r>
    </w:p>
    <w:p>
      <w:pPr>
        <w:spacing w:after="120" w:before="0" w:line="276" w:lineRule="auto"/>
        <w:jc w:val="both"/>
      </w:pPr>
      <w:r>
        <w:rPr>
          <w:rFonts w:ascii="Cambria" w:hAnsi="Cambria"/>
          <w:b/>
          <w:sz w:val="22"/>
        </w:rPr>
        <w:t>Departments shall:</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Maintain enrolment records.</w:t>
      </w:r>
    </w:p>
    <w:p>
      <w:pPr>
        <w:spacing w:line="276" w:lineRule="auto" w:after="80"/>
        <w:ind w:left="357" w:hanging="357"/>
      </w:pPr>
      <w:r>
        <w:rPr>
          <w:rFonts w:ascii="Cambria" w:hAnsi="Cambria"/>
          <w:sz w:val="22"/>
        </w:rPr>
        <w:t xml:space="preserve">• </w:t>
      </w:r>
      <w:r>
        <w:rPr>
          <w:rFonts w:ascii="Cambria" w:hAnsi="Cambria"/>
          <w:sz w:val="22"/>
        </w:rPr>
        <w:t>Ensure timetables for Minor courses do not clash with regular classes.</w:t>
      </w:r>
    </w:p>
    <w:p>
      <w:pPr>
        <w:spacing w:line="276" w:lineRule="auto" w:after="80"/>
        <w:ind w:left="357" w:hanging="357"/>
      </w:pPr>
      <w:r>
        <w:rPr>
          <w:rFonts w:ascii="Cambria" w:hAnsi="Cambria"/>
          <w:sz w:val="22"/>
        </w:rPr>
        <w:t xml:space="preserve">• </w:t>
      </w:r>
      <w:r>
        <w:rPr>
          <w:rFonts w:ascii="Cambria" w:hAnsi="Cambria"/>
          <w:b/>
          <w:sz w:val="22"/>
        </w:rPr>
        <w:t>Minimum enrolment requirements:</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If unmet, students may be allowed to take MOOCs as alternatives.</w:t>
      </w:r>
    </w:p>
    <w:p>
      <w:pPr>
        <w:spacing w:line="276" w:lineRule="auto" w:after="80"/>
        <w:ind w:left="357" w:hanging="357"/>
      </w:pPr>
      <w:r>
        <w:rPr>
          <w:rFonts w:ascii="Cambria" w:hAnsi="Cambria"/>
          <w:b w:val="0"/>
          <w:sz w:val="22"/>
        </w:rPr>
        <w:t xml:space="preserve">8. </w:t>
      </w:r>
      <w:r>
        <w:rPr>
          <w:rFonts w:ascii="Cambria" w:hAnsi="Cambria"/>
          <w:sz w:val="22"/>
        </w:rPr>
        <w:t>Withdrawal and Exit Policy</w:t>
      </w:r>
    </w:p>
    <w:p>
      <w:pPr>
        <w:spacing w:after="120" w:before="0" w:line="276" w:lineRule="auto"/>
        <w:jc w:val="both"/>
      </w:pPr>
      <w:r>
        <w:rPr>
          <w:rFonts w:ascii="Cambria" w:hAnsi="Cambria"/>
          <w:b/>
          <w:sz w:val="22"/>
        </w:rPr>
        <w:t>If a student drops or is terminated:</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Earned Minor credits are non-transferable.</w:t>
      </w:r>
    </w:p>
    <w:p>
      <w:pPr>
        <w:spacing w:line="276" w:lineRule="auto" w:after="80"/>
        <w:ind w:left="357" w:hanging="357"/>
      </w:pPr>
      <w:r>
        <w:rPr>
          <w:rFonts w:ascii="Cambria" w:hAnsi="Cambria"/>
          <w:sz w:val="22"/>
        </w:rPr>
        <w:t xml:space="preserve">• </w:t>
      </w:r>
      <w:r>
        <w:rPr>
          <w:rFonts w:ascii="Cambria" w:hAnsi="Cambria"/>
          <w:sz w:val="22"/>
        </w:rPr>
        <w:t>Courses will appear in transcript only (not in degree certificate).</w:t>
      </w:r>
    </w:p>
    <w:p>
      <w:pPr>
        <w:spacing w:line="276" w:lineRule="auto" w:after="80"/>
        <w:ind w:left="357" w:hanging="357"/>
      </w:pPr>
      <w:r>
        <w:rPr>
          <w:rFonts w:ascii="Cambria" w:hAnsi="Cambria"/>
          <w:sz w:val="22"/>
        </w:rPr>
        <w:t xml:space="preserve">• </w:t>
      </w:r>
      <w:r>
        <w:rPr>
          <w:rFonts w:ascii="Cambria" w:hAnsi="Cambria"/>
          <w:sz w:val="22"/>
        </w:rPr>
        <w:t>Option to show grades as “Pass (P)” or omit mention entirely.</w:t>
      </w:r>
    </w:p>
    <w:p>
      <w:pPr>
        <w:spacing w:line="276" w:lineRule="auto" w:after="80"/>
        <w:ind w:left="357" w:hanging="357"/>
      </w:pPr>
      <w:r>
        <w:rPr>
          <w:rFonts w:ascii="Cambria" w:hAnsi="Cambria"/>
          <w:sz w:val="22"/>
        </w:rPr>
        <w:t xml:space="preserve">• </w:t>
      </w:r>
      <w:r>
        <w:rPr>
          <w:rFonts w:ascii="Cambria" w:hAnsi="Cambria"/>
          <w:sz w:val="22"/>
        </w:rPr>
        <w:t>Withdrawal from semester-end exams will not be considered an attempt.</w:t>
      </w:r>
    </w:p>
    <w:p>
      <w:pPr>
        <w:spacing w:line="276" w:lineRule="auto" w:after="80"/>
        <w:ind w:left="357" w:hanging="357"/>
      </w:pPr>
      <w:r>
        <w:rPr>
          <w:rFonts w:ascii="Cambria" w:hAnsi="Cambria"/>
          <w:b w:val="0"/>
          <w:sz w:val="22"/>
        </w:rPr>
        <w:t xml:space="preserve">9. </w:t>
      </w:r>
      <w:r>
        <w:rPr>
          <w:rFonts w:ascii="Cambria" w:hAnsi="Cambria"/>
          <w:sz w:val="22"/>
        </w:rPr>
        <w:t>Completion and Award</w:t>
      </w:r>
    </w:p>
    <w:p>
      <w:pPr>
        <w:spacing w:after="120" w:before="0" w:line="276" w:lineRule="auto"/>
        <w:jc w:val="both"/>
      </w:pPr>
      <w:r>
        <w:rPr>
          <w:rFonts w:ascii="Cambria" w:hAnsi="Cambria"/>
          <w:b/>
          <w:sz w:val="22"/>
        </w:rPr>
        <w:t>Upon successful completion:</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b/>
          <w:sz w:val="22"/>
        </w:rPr>
        <w:t>Degree awarded as:</w:t>
      </w:r>
      <w:r>
        <w:rPr>
          <w:rFonts w:ascii="Cambria" w:hAnsi="Cambria"/>
          <w:sz w:val="22"/>
        </w:rPr>
        <w:t xml:space="preserve"> B.Tech. in [Major] with Minor in [Discipline/Track].</w:t>
      </w:r>
    </w:p>
    <w:p>
      <w:pPr>
        <w:spacing w:after="120" w:before="0" w:line="276" w:lineRule="auto"/>
        <w:jc w:val="both"/>
      </w:pPr>
      <w:r>
        <w:rPr>
          <w:rFonts w:ascii="Cambria" w:hAnsi="Cambria"/>
          <w:b/>
          <w:sz w:val="22"/>
        </w:rPr>
        <w:t>If Minor is not completed:</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Student receives B.Tech. only.</w:t>
      </w:r>
    </w:p>
    <w:p>
      <w:pPr>
        <w:spacing w:line="276" w:lineRule="auto" w:after="80"/>
        <w:ind w:left="357" w:hanging="357"/>
      </w:pPr>
      <w:r>
        <w:rPr>
          <w:rFonts w:ascii="Cambria" w:hAnsi="Cambria"/>
          <w:sz w:val="22"/>
        </w:rPr>
        <w:t xml:space="preserve">• </w:t>
      </w:r>
      <w:r>
        <w:rPr>
          <w:rFonts w:ascii="Cambria" w:hAnsi="Cambria"/>
          <w:sz w:val="22"/>
        </w:rPr>
        <w:t>A separate grade sheet will list completed Minor courses.</w:t>
      </w:r>
    </w:p>
    <w:p>
      <w:pPr>
        <w:spacing w:line="276" w:lineRule="auto" w:after="80"/>
        <w:ind w:left="357" w:hanging="357"/>
      </w:pPr>
      <w:r>
        <w:rPr>
          <w:rFonts w:ascii="Cambria" w:hAnsi="Cambria"/>
          <w:b w:val="0"/>
          <w:sz w:val="22"/>
        </w:rPr>
        <w:t xml:space="preserve">10. </w:t>
      </w:r>
      <w:r>
        <w:rPr>
          <w:rFonts w:ascii="Cambria" w:hAnsi="Cambria"/>
          <w:sz w:val="22"/>
        </w:rPr>
        <w:t>General Provisions</w:t>
      </w:r>
    </w:p>
    <w:p>
      <w:pPr>
        <w:spacing w:line="276" w:lineRule="auto" w:after="80"/>
        <w:ind w:left="357" w:hanging="357"/>
      </w:pPr>
      <w:r>
        <w:rPr>
          <w:rFonts w:ascii="Cambria" w:hAnsi="Cambria"/>
          <w:sz w:val="22"/>
        </w:rPr>
        <w:t xml:space="preserve">• </w:t>
      </w:r>
      <w:r>
        <w:rPr>
          <w:rFonts w:ascii="Cambria" w:hAnsi="Cambria"/>
          <w:sz w:val="22"/>
        </w:rPr>
        <w:t>Minor must be completed before graduation.</w:t>
      </w:r>
    </w:p>
    <w:p>
      <w:pPr>
        <w:spacing w:line="276" w:lineRule="auto" w:after="80"/>
        <w:ind w:left="357" w:hanging="357"/>
      </w:pPr>
      <w:r>
        <w:rPr>
          <w:rFonts w:ascii="Cambria" w:hAnsi="Cambria"/>
          <w:sz w:val="22"/>
        </w:rPr>
        <w:t xml:space="preserve">• </w:t>
      </w:r>
      <w:r>
        <w:rPr>
          <w:rFonts w:ascii="Cambria" w:hAnsi="Cambria"/>
          <w:sz w:val="22"/>
        </w:rPr>
        <w:t>Only one Minor allowed per student.</w:t>
      </w:r>
    </w:p>
    <w:p>
      <w:pPr>
        <w:spacing w:line="276" w:lineRule="auto" w:after="80"/>
        <w:ind w:left="357" w:hanging="357"/>
      </w:pPr>
      <w:r>
        <w:rPr>
          <w:rFonts w:ascii="Cambria" w:hAnsi="Cambria"/>
          <w:sz w:val="22"/>
        </w:rPr>
        <w:t xml:space="preserve">• </w:t>
      </w:r>
      <w:r>
        <w:rPr>
          <w:rFonts w:ascii="Cambria" w:hAnsi="Cambria"/>
          <w:sz w:val="22"/>
        </w:rPr>
        <w:t>No credit overlap between Major and Minor courses.</w:t>
      </w:r>
    </w:p>
    <w:p>
      <w:pPr>
        <w:spacing w:line="276" w:lineRule="auto" w:after="80"/>
        <w:ind w:left="357" w:hanging="357"/>
      </w:pPr>
      <w:r>
        <w:rPr>
          <w:rFonts w:ascii="Cambria" w:hAnsi="Cambria"/>
          <w:sz w:val="22"/>
        </w:rPr>
        <w:t xml:space="preserve">• </w:t>
      </w:r>
      <w:r>
        <w:rPr>
          <w:rFonts w:ascii="Cambria" w:hAnsi="Cambria"/>
          <w:sz w:val="22"/>
        </w:rPr>
        <w:t>These regulations are effective from A.Y. 2025–2026 onwards.</w:t>
      </w:r>
    </w:p>
    <w:p>
      <w:pPr>
        <w:spacing w:before="280" w:after="160"/>
      </w:pPr>
      <w:r>
        <w:rPr>
          <w:rFonts w:ascii="Cambria" w:hAnsi="Cambria"/>
          <w:b/>
          <w:color w:val="1F3A5F"/>
          <w:sz w:val="29"/>
        </w:rPr>
        <w:t>42.4. Registration for Courses in Minor Program</w:t>
      </w:r>
    </w:p>
    <w:p>
      <w:pPr>
        <w:spacing w:after="120" w:before="0" w:line="276" w:lineRule="auto"/>
        <w:jc w:val="both"/>
      </w:pPr>
      <w:r>
        <w:rPr>
          <w:rFonts w:ascii="Cambria" w:hAnsi="Cambria"/>
          <w:sz w:val="22"/>
        </w:rPr>
        <w:t>i) Announcement of Minor Courses</w:t>
      </w:r>
    </w:p>
    <w:p>
      <w:pPr>
        <w:spacing w:line="276" w:lineRule="auto" w:after="80"/>
        <w:ind w:left="357" w:hanging="357"/>
      </w:pPr>
      <w:r>
        <w:rPr>
          <w:rFonts w:ascii="Cambria" w:hAnsi="Cambria"/>
          <w:sz w:val="22"/>
        </w:rPr>
        <w:t xml:space="preserve">• </w:t>
      </w:r>
      <w:r>
        <w:rPr>
          <w:rFonts w:ascii="Cambria" w:hAnsi="Cambria"/>
          <w:b/>
          <w:sz w:val="22"/>
        </w:rPr>
        <w:t>The institution shall announce:</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Specializations offered,</w:t>
      </w:r>
    </w:p>
    <w:p>
      <w:pPr>
        <w:spacing w:line="276" w:lineRule="auto" w:after="80"/>
        <w:ind w:left="357" w:hanging="357"/>
      </w:pPr>
      <w:r>
        <w:rPr>
          <w:rFonts w:ascii="Cambria" w:hAnsi="Cambria"/>
          <w:sz w:val="22"/>
        </w:rPr>
        <w:t xml:space="preserve">• </w:t>
      </w:r>
      <w:r>
        <w:rPr>
          <w:rFonts w:ascii="Cambria" w:hAnsi="Cambria"/>
          <w:sz w:val="22"/>
        </w:rPr>
        <w:t>Eligibility criteria, and</w:t>
      </w:r>
    </w:p>
    <w:p>
      <w:pPr>
        <w:spacing w:line="276" w:lineRule="auto" w:after="80"/>
        <w:ind w:left="357" w:hanging="357"/>
      </w:pPr>
      <w:r>
        <w:rPr>
          <w:rFonts w:ascii="Cambria" w:hAnsi="Cambria"/>
          <w:sz w:val="22"/>
        </w:rPr>
        <w:t xml:space="preserve">• </w:t>
      </w:r>
      <w:r>
        <w:rPr>
          <w:rFonts w:ascii="Cambria" w:hAnsi="Cambria"/>
          <w:sz w:val="22"/>
        </w:rPr>
        <w:t>Course list under Minor programs</w:t>
      </w:r>
    </w:p>
    <w:p>
      <w:pPr>
        <w:spacing w:line="276" w:lineRule="auto" w:after="80"/>
        <w:ind w:left="357" w:hanging="357"/>
      </w:pPr>
      <w:r>
        <w:rPr>
          <w:rFonts w:ascii="Cambria" w:hAnsi="Cambria"/>
          <w:sz w:val="22"/>
        </w:rPr>
        <w:t xml:space="preserve">• </w:t>
      </w:r>
      <w:r>
        <w:rPr>
          <w:rFonts w:ascii="Cambria" w:hAnsi="Cambria"/>
          <w:sz w:val="22"/>
        </w:rPr>
        <w:t>Announcement occurs in IV Semester, post III Semester results.</w:t>
      </w:r>
    </w:p>
    <w:p>
      <w:pPr>
        <w:spacing w:after="120" w:before="0" w:line="276" w:lineRule="auto"/>
        <w:jc w:val="both"/>
      </w:pPr>
      <w:r>
        <w:rPr>
          <w:rFonts w:ascii="Cambria" w:hAnsi="Cambria"/>
          <w:sz w:val="22"/>
        </w:rPr>
        <w:t>ii) Application Process</w:t>
      </w:r>
    </w:p>
    <w:p>
      <w:pPr>
        <w:spacing w:line="276" w:lineRule="auto" w:after="80"/>
        <w:ind w:left="357" w:hanging="357"/>
      </w:pPr>
      <w:r>
        <w:rPr>
          <w:rFonts w:ascii="Cambria" w:hAnsi="Cambria"/>
          <w:sz w:val="22"/>
        </w:rPr>
        <w:t xml:space="preserve">• </w:t>
      </w:r>
      <w:r>
        <w:rPr>
          <w:rFonts w:ascii="Cambria" w:hAnsi="Cambria"/>
          <w:sz w:val="22"/>
        </w:rPr>
        <w:t>Eligible students must apply via the HoD of their parent department.</w:t>
      </w:r>
    </w:p>
    <w:p>
      <w:pPr>
        <w:spacing w:line="276" w:lineRule="auto" w:after="80"/>
        <w:ind w:left="357" w:hanging="357"/>
      </w:pPr>
      <w:r>
        <w:rPr>
          <w:rFonts w:ascii="Cambria" w:hAnsi="Cambria"/>
          <w:sz w:val="22"/>
        </w:rPr>
        <w:t xml:space="preserve">• </w:t>
      </w:r>
      <w:r>
        <w:rPr>
          <w:rFonts w:ascii="Cambria" w:hAnsi="Cambria"/>
          <w:sz w:val="22"/>
        </w:rPr>
        <w:t>The entire registration process must be completed one week before semester start.</w:t>
      </w:r>
    </w:p>
    <w:p>
      <w:pPr>
        <w:spacing w:line="276" w:lineRule="auto" w:after="80"/>
        <w:ind w:left="357" w:hanging="357"/>
      </w:pPr>
      <w:r>
        <w:rPr>
          <w:rFonts w:ascii="Cambria" w:hAnsi="Cambria"/>
          <w:sz w:val="22"/>
        </w:rPr>
        <w:t xml:space="preserve">• </w:t>
      </w:r>
      <w:r>
        <w:rPr>
          <w:rFonts w:ascii="Cambria" w:hAnsi="Cambria"/>
          <w:sz w:val="22"/>
        </w:rPr>
        <w:t>Only selected students will be permitted to register for Minor courses.</w:t>
      </w:r>
    </w:p>
    <w:p>
      <w:pPr>
        <w:spacing w:after="120" w:before="0" w:line="276" w:lineRule="auto"/>
        <w:jc w:val="both"/>
      </w:pPr>
      <w:r>
        <w:rPr>
          <w:rFonts w:ascii="Cambria" w:hAnsi="Cambria"/>
          <w:sz w:val="22"/>
        </w:rPr>
        <w:t>iii) Confirmation and Record Maintenance</w:t>
      </w:r>
    </w:p>
    <w:p>
      <w:pPr>
        <w:spacing w:line="276" w:lineRule="auto" w:after="80"/>
        <w:ind w:left="357" w:hanging="357"/>
      </w:pPr>
      <w:r>
        <w:rPr>
          <w:rFonts w:ascii="Cambria" w:hAnsi="Cambria"/>
          <w:sz w:val="22"/>
        </w:rPr>
        <w:t xml:space="preserve">• </w:t>
      </w:r>
      <w:r>
        <w:rPr>
          <w:rFonts w:ascii="Cambria" w:hAnsi="Cambria"/>
          <w:sz w:val="22"/>
        </w:rPr>
        <w:t>Selected students must submit willingness to the principal, routed through:</w:t>
      </w:r>
    </w:p>
    <w:p>
      <w:pPr>
        <w:spacing w:line="276" w:lineRule="auto" w:after="80"/>
        <w:ind w:left="357" w:hanging="357"/>
      </w:pPr>
      <w:r>
        <w:rPr>
          <w:rFonts w:ascii="Cambria" w:hAnsi="Cambria"/>
          <w:sz w:val="22"/>
        </w:rPr>
        <w:t xml:space="preserve">• </w:t>
      </w:r>
      <w:r>
        <w:rPr>
          <w:rFonts w:ascii="Cambria" w:hAnsi="Cambria"/>
          <w:sz w:val="22"/>
        </w:rPr>
        <w:t>Parent department, and then</w:t>
      </w:r>
    </w:p>
    <w:p>
      <w:pPr>
        <w:spacing w:line="276" w:lineRule="auto" w:after="80"/>
        <w:ind w:left="357" w:hanging="357"/>
      </w:pPr>
      <w:r>
        <w:rPr>
          <w:rFonts w:ascii="Cambria" w:hAnsi="Cambria"/>
          <w:sz w:val="22"/>
        </w:rPr>
        <w:t xml:space="preserve">• </w:t>
      </w:r>
      <w:r>
        <w:rPr>
          <w:rFonts w:ascii="Cambria" w:hAnsi="Cambria"/>
          <w:sz w:val="22"/>
        </w:rPr>
        <w:t>Forwarded to the Minor-offering department.</w:t>
      </w:r>
    </w:p>
    <w:p>
      <w:pPr>
        <w:spacing w:line="276" w:lineRule="auto" w:after="80"/>
        <w:ind w:left="357" w:hanging="357"/>
      </w:pPr>
      <w:r>
        <w:rPr>
          <w:rFonts w:ascii="Cambria" w:hAnsi="Cambria"/>
          <w:sz w:val="22"/>
        </w:rPr>
        <w:t xml:space="preserve">• </w:t>
      </w:r>
      <w:r>
        <w:rPr>
          <w:rFonts w:ascii="Cambria" w:hAnsi="Cambria"/>
          <w:sz w:val="22"/>
        </w:rPr>
        <w:t>Both departments shall maintain records of students pursuing the Minor.</w:t>
      </w:r>
    </w:p>
    <w:p>
      <w:pPr>
        <w:spacing w:after="120" w:before="0" w:line="276" w:lineRule="auto"/>
        <w:jc w:val="both"/>
      </w:pPr>
      <w:r>
        <w:rPr>
          <w:rFonts w:ascii="Cambria" w:hAnsi="Cambria"/>
          <w:sz w:val="22"/>
        </w:rPr>
        <w:t>iv) Mentorship and Monitoring</w:t>
      </w:r>
    </w:p>
    <w:p>
      <w:pPr>
        <w:spacing w:line="276" w:lineRule="auto" w:after="80"/>
        <w:ind w:left="357" w:hanging="357"/>
      </w:pPr>
      <w:r>
        <w:rPr>
          <w:rFonts w:ascii="Cambria" w:hAnsi="Cambria"/>
          <w:sz w:val="22"/>
        </w:rPr>
        <w:t xml:space="preserve">• </w:t>
      </w:r>
      <w:r>
        <w:rPr>
          <w:rFonts w:ascii="Cambria" w:hAnsi="Cambria"/>
          <w:sz w:val="22"/>
        </w:rPr>
        <w:t>Each student group will be assigned an advisor/mentor from the parent department.</w:t>
      </w:r>
    </w:p>
    <w:p>
      <w:pPr>
        <w:spacing w:line="276" w:lineRule="auto" w:after="80"/>
        <w:ind w:left="357" w:hanging="357"/>
      </w:pPr>
      <w:r>
        <w:rPr>
          <w:rFonts w:ascii="Cambria" w:hAnsi="Cambria"/>
          <w:sz w:val="22"/>
        </w:rPr>
        <w:t xml:space="preserve">• </w:t>
      </w:r>
      <w:r>
        <w:rPr>
          <w:rFonts w:ascii="Cambria" w:hAnsi="Cambria"/>
          <w:sz w:val="22"/>
        </w:rPr>
        <w:t>Academic progress will be continuously monitored throughout the Minor program.</w:t>
      </w:r>
    </w:p>
    <w:p>
      <w:pPr>
        <w:spacing w:after="120" w:before="0" w:line="276" w:lineRule="auto"/>
        <w:jc w:val="both"/>
      </w:pPr>
      <w:r>
        <w:rPr>
          <w:rFonts w:ascii="Cambria" w:hAnsi="Cambria"/>
          <w:sz w:val="22"/>
        </w:rPr>
        <w:t>v) Fee Structure</w:t>
      </w:r>
    </w:p>
    <w:p>
      <w:pPr>
        <w:spacing w:line="276" w:lineRule="auto" w:after="80"/>
        <w:ind w:left="357" w:hanging="357"/>
      </w:pPr>
      <w:r>
        <w:rPr>
          <w:rFonts w:ascii="Cambria" w:hAnsi="Cambria"/>
          <w:sz w:val="22"/>
        </w:rPr>
        <w:t xml:space="preserve">• </w:t>
      </w:r>
      <w:r>
        <w:rPr>
          <w:rFonts w:ascii="Cambria" w:hAnsi="Cambria"/>
          <w:b/>
          <w:sz w:val="22"/>
        </w:rPr>
        <w:t>Registration Fee:</w:t>
      </w:r>
      <w:r>
        <w:rPr>
          <w:rFonts w:ascii="Cambria" w:hAnsi="Cambria"/>
          <w:sz w:val="22"/>
        </w:rPr>
        <w:t xml:space="preserve"> ₹1000 per credit, payable to the college.</w:t>
      </w:r>
    </w:p>
    <w:p>
      <w:pPr>
        <w:spacing w:line="276" w:lineRule="auto" w:after="80"/>
        <w:ind w:left="357" w:hanging="357"/>
      </w:pPr>
      <w:r>
        <w:rPr>
          <w:rFonts w:ascii="Cambria" w:hAnsi="Cambria"/>
          <w:sz w:val="22"/>
        </w:rPr>
        <w:t xml:space="preserve">• </w:t>
      </w:r>
      <w:r>
        <w:rPr>
          <w:rFonts w:ascii="Cambria" w:hAnsi="Cambria"/>
          <w:b/>
          <w:sz w:val="22"/>
        </w:rPr>
        <w:t>Late Registration Fee:</w:t>
      </w:r>
      <w:r>
        <w:rPr>
          <w:rFonts w:ascii="Cambria" w:hAnsi="Cambria"/>
          <w:sz w:val="22"/>
        </w:rPr>
        <w:t xml:space="preserve"> Applicable as per institutional norms.</w:t>
      </w:r>
    </w:p>
    <w:p>
      <w:pPr>
        <w:spacing w:after="120" w:before="0" w:line="276" w:lineRule="auto"/>
        <w:jc w:val="both"/>
      </w:pPr>
      <w:r>
        <w:rPr>
          <w:rFonts w:ascii="Cambria" w:hAnsi="Cambria"/>
          <w:sz w:val="22"/>
        </w:rPr>
        <w:t>vi) Course Load Limit</w:t>
      </w:r>
    </w:p>
    <w:p>
      <w:pPr>
        <w:spacing w:line="276" w:lineRule="auto" w:after="80"/>
        <w:ind w:left="357" w:hanging="357"/>
      </w:pPr>
      <w:r>
        <w:rPr>
          <w:rFonts w:ascii="Cambria" w:hAnsi="Cambria"/>
          <w:sz w:val="22"/>
        </w:rPr>
        <w:t xml:space="preserve">• </w:t>
      </w:r>
      <w:r>
        <w:rPr>
          <w:rFonts w:ascii="Cambria" w:hAnsi="Cambria"/>
          <w:b/>
          <w:sz w:val="22"/>
        </w:rPr>
        <w:t>Students may register for:</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Maximum 2 courses per semester,</w:t>
      </w:r>
    </w:p>
    <w:p>
      <w:pPr>
        <w:spacing w:line="276" w:lineRule="auto" w:after="80"/>
        <w:ind w:left="357" w:hanging="357"/>
      </w:pPr>
      <w:r>
        <w:rPr>
          <w:rFonts w:ascii="Cambria" w:hAnsi="Cambria"/>
          <w:sz w:val="22"/>
        </w:rPr>
        <w:t xml:space="preserve">• </w:t>
      </w:r>
      <w:r>
        <w:rPr>
          <w:rFonts w:ascii="Cambria" w:hAnsi="Cambria"/>
          <w:sz w:val="22"/>
        </w:rPr>
        <w:t>3 courses if lab component is included,</w:t>
      </w:r>
    </w:p>
    <w:p>
      <w:pPr>
        <w:spacing w:line="276" w:lineRule="auto" w:after="80"/>
        <w:ind w:left="357" w:hanging="357"/>
      </w:pPr>
      <w:r>
        <w:rPr>
          <w:rFonts w:ascii="Cambria" w:hAnsi="Cambria"/>
          <w:sz w:val="22"/>
        </w:rPr>
        <w:t xml:space="preserve">• </w:t>
      </w:r>
      <w:r>
        <w:rPr>
          <w:rFonts w:ascii="Cambria" w:hAnsi="Cambria"/>
          <w:sz w:val="22"/>
        </w:rPr>
        <w:t>Along with regular B.Tech semester workload.</w:t>
      </w:r>
    </w:p>
    <w:p>
      <w:pPr>
        <w:spacing w:after="120" w:before="0" w:line="276" w:lineRule="auto"/>
        <w:jc w:val="both"/>
      </w:pPr>
      <w:r>
        <w:rPr>
          <w:rFonts w:ascii="Cambria" w:hAnsi="Cambria"/>
          <w:sz w:val="22"/>
        </w:rPr>
        <w:t>vii) Intake Cap for High Eligibility</w:t>
      </w:r>
    </w:p>
    <w:p>
      <w:pPr>
        <w:spacing w:line="276" w:lineRule="auto" w:after="80"/>
        <w:ind w:left="357" w:hanging="357"/>
      </w:pPr>
      <w:r>
        <w:rPr>
          <w:rFonts w:ascii="Cambria" w:hAnsi="Cambria"/>
          <w:sz w:val="22"/>
        </w:rPr>
        <w:t xml:space="preserve">• </w:t>
      </w:r>
      <w:r>
        <w:rPr>
          <w:rFonts w:ascii="Cambria" w:hAnsi="Cambria"/>
          <w:sz w:val="22"/>
        </w:rPr>
        <w:t>If more than 50% of students in a branch qualify:</w:t>
      </w:r>
    </w:p>
    <w:p>
      <w:pPr>
        <w:spacing w:line="276" w:lineRule="auto" w:after="80"/>
        <w:ind w:left="357" w:hanging="357"/>
      </w:pPr>
      <w:r>
        <w:rPr>
          <w:rFonts w:ascii="Cambria" w:hAnsi="Cambria"/>
          <w:sz w:val="22"/>
        </w:rPr>
        <w:t xml:space="preserve">• </w:t>
      </w:r>
      <w:r>
        <w:rPr>
          <w:rFonts w:ascii="Cambria" w:hAnsi="Cambria"/>
          <w:sz w:val="22"/>
        </w:rPr>
        <w:t>Eligibility shall be limited to top 50% based on academic merit.</w:t>
      </w:r>
    </w:p>
    <w:p>
      <w:pPr>
        <w:spacing w:before="240" w:after="120"/>
      </w:pPr>
      <w:r>
        <w:rPr>
          <w:rFonts w:ascii="Cambria" w:hAnsi="Cambria"/>
          <w:b/>
          <w:color w:val="1F3A5F"/>
          <w:sz w:val="25"/>
        </w:rPr>
        <w:t>Example</w:t>
      </w:r>
    </w:p>
    <w:p>
      <w:pPr>
        <w:spacing w:after="120" w:before="0" w:line="276" w:lineRule="auto"/>
        <w:jc w:val="both"/>
      </w:pPr>
      <w:r>
        <w:rPr>
          <w:rFonts w:ascii="Cambria" w:hAnsi="Cambria"/>
          <w:i/>
          <w:sz w:val="22"/>
        </w:rPr>
        <w:t>*[Note: a portion of the source text on this page (Screenshot (6433)–(6434).png) — the "Si.No / Year / Title of course / Mode of Learning / Semester Periods/Week / CIE / SEE / Total Credits / Marks" example table (rows for II-2, III-1, III-2, IV-1 Conventional entries and IV-2, IV-2 MOOCS (SWAYAM, coursera) entries, with an "L T P" row showing "4 0 0 40 60 100 4" repeated four times and "2" twice, and a Total of 20) — has its columns scrambled/run together across two page images with no recoverable row/column correspondence and could not be transcribed as a clean table. Legible fragments: "1 II-2 Conventional", "2 III-1 Conventional", "3 III-2 Conventional", "4 IV-1 Conventional", "5 IV-2 MOOCS (SWAYAM, coursera)", "6 IV-2 MOOCS (SWAYAM, coursera)", "L T P: 4 0 0 40 60 100 4" (×4), "2" (×2), "Total 20".]*</w:t>
      </w:r>
    </w:p>
    <w:p>
      <w:r>
        <w:br w:type="page"/>
      </w:r>
    </w:p>
    <w:p>
      <w:pPr>
        <w:spacing w:before="360" w:after="200"/>
      </w:pPr>
      <w:r>
        <w:rPr>
          <w:rFonts w:ascii="Cambria" w:hAnsi="Cambria"/>
          <w:b/>
          <w:color w:val="1F3A5F"/>
          <w:sz w:val="36"/>
        </w:rPr>
        <w:t>43. Standing Committee</w:t>
      </w:r>
    </w:p>
    <w:p>
      <w:pPr>
        <w:spacing w:line="276" w:lineRule="auto" w:after="80"/>
        <w:ind w:left="357" w:hanging="357"/>
      </w:pPr>
      <w:r>
        <w:rPr>
          <w:rFonts w:ascii="Cambria" w:hAnsi="Cambria"/>
          <w:b w:val="0"/>
          <w:sz w:val="22"/>
        </w:rPr>
        <w:t xml:space="preserve">1. </w:t>
      </w:r>
      <w:r>
        <w:rPr>
          <w:rFonts w:ascii="Cambria" w:hAnsi="Cambria"/>
          <w:sz w:val="22"/>
        </w:rPr>
        <w:t>Standing Committee Purpose</w:t>
      </w:r>
    </w:p>
    <w:p>
      <w:pPr>
        <w:spacing w:line="276" w:lineRule="auto" w:after="80"/>
        <w:ind w:left="357" w:hanging="357"/>
      </w:pPr>
      <w:r>
        <w:rPr>
          <w:rFonts w:ascii="Cambria" w:hAnsi="Cambria"/>
          <w:sz w:val="22"/>
        </w:rPr>
        <w:t xml:space="preserve">• </w:t>
      </w:r>
      <w:r>
        <w:rPr>
          <w:rFonts w:ascii="Cambria" w:hAnsi="Cambria"/>
          <w:sz w:val="22"/>
        </w:rPr>
        <w:t>Formed to handle immediate and critical policy decisions related to autonomous programmes.</w:t>
      </w:r>
    </w:p>
    <w:p>
      <w:pPr>
        <w:spacing w:line="276" w:lineRule="auto" w:after="80"/>
        <w:ind w:left="357" w:hanging="357"/>
      </w:pPr>
      <w:r>
        <w:rPr>
          <w:rFonts w:ascii="Cambria" w:hAnsi="Cambria"/>
          <w:sz w:val="22"/>
        </w:rPr>
        <w:t xml:space="preserve">• </w:t>
      </w:r>
      <w:r>
        <w:rPr>
          <w:rFonts w:ascii="Cambria" w:hAnsi="Cambria"/>
          <w:sz w:val="22"/>
        </w:rPr>
        <w:t>Acts during the interim period between Academic Council meetings.</w:t>
      </w:r>
    </w:p>
    <w:p>
      <w:pPr>
        <w:spacing w:line="276" w:lineRule="auto" w:after="80"/>
        <w:ind w:left="357" w:hanging="357"/>
      </w:pPr>
      <w:r>
        <w:rPr>
          <w:rFonts w:ascii="Cambria" w:hAnsi="Cambria"/>
          <w:b w:val="0"/>
          <w:sz w:val="22"/>
        </w:rPr>
        <w:t xml:space="preserve">2. </w:t>
      </w:r>
      <w:r>
        <w:rPr>
          <w:rFonts w:ascii="Cambria" w:hAnsi="Cambria"/>
          <w:sz w:val="22"/>
        </w:rPr>
        <w:t>Composition</w:t>
      </w:r>
    </w:p>
    <w:p>
      <w:pPr>
        <w:spacing w:line="276" w:lineRule="auto" w:after="80"/>
        <w:ind w:left="357" w:hanging="357"/>
      </w:pPr>
      <w:r>
        <w:rPr>
          <w:rFonts w:ascii="Cambria" w:hAnsi="Cambria"/>
          <w:sz w:val="22"/>
        </w:rPr>
        <w:t xml:space="preserve">• </w:t>
      </w:r>
      <w:r>
        <w:rPr>
          <w:rFonts w:ascii="Cambria" w:hAnsi="Cambria"/>
          <w:sz w:val="22"/>
        </w:rPr>
        <w:t>Principal – Convener</w:t>
      </w:r>
    </w:p>
    <w:p>
      <w:pPr>
        <w:spacing w:line="276" w:lineRule="auto" w:after="80"/>
        <w:ind w:left="357" w:hanging="357"/>
      </w:pPr>
      <w:r>
        <w:rPr>
          <w:rFonts w:ascii="Cambria" w:hAnsi="Cambria"/>
          <w:sz w:val="22"/>
        </w:rPr>
        <w:t xml:space="preserve">• </w:t>
      </w:r>
      <w:r>
        <w:rPr>
          <w:rFonts w:ascii="Cambria" w:hAnsi="Cambria"/>
          <w:sz w:val="22"/>
        </w:rPr>
        <w:t>Dean-Academics – Member</w:t>
      </w:r>
    </w:p>
    <w:p>
      <w:pPr>
        <w:spacing w:line="276" w:lineRule="auto" w:after="80"/>
        <w:ind w:left="357" w:hanging="357"/>
      </w:pPr>
      <w:r>
        <w:rPr>
          <w:rFonts w:ascii="Cambria" w:hAnsi="Cambria"/>
          <w:sz w:val="22"/>
        </w:rPr>
        <w:t xml:space="preserve">• </w:t>
      </w:r>
      <w:r>
        <w:rPr>
          <w:rFonts w:ascii="Cambria" w:hAnsi="Cambria"/>
          <w:sz w:val="22"/>
        </w:rPr>
        <w:t>All Heads of Departments (HODs) – Members</w:t>
      </w:r>
    </w:p>
    <w:p>
      <w:pPr>
        <w:spacing w:line="276" w:lineRule="auto" w:after="80"/>
        <w:ind w:left="357" w:hanging="357"/>
      </w:pPr>
      <w:r>
        <w:rPr>
          <w:rFonts w:ascii="Cambria" w:hAnsi="Cambria"/>
          <w:sz w:val="22"/>
        </w:rPr>
        <w:t xml:space="preserve">• </w:t>
      </w:r>
      <w:r>
        <w:rPr>
          <w:rFonts w:ascii="Cambria" w:hAnsi="Cambria"/>
          <w:sz w:val="22"/>
        </w:rPr>
        <w:t>Member Secretary, Academic Council – Member</w:t>
      </w:r>
    </w:p>
    <w:p>
      <w:pPr>
        <w:spacing w:line="276" w:lineRule="auto" w:after="80"/>
        <w:ind w:left="357" w:hanging="357"/>
      </w:pPr>
      <w:r>
        <w:rPr>
          <w:rFonts w:ascii="Cambria" w:hAnsi="Cambria"/>
          <w:sz w:val="22"/>
        </w:rPr>
        <w:t xml:space="preserve">• </w:t>
      </w:r>
      <w:r>
        <w:rPr>
          <w:rFonts w:ascii="Cambria" w:hAnsi="Cambria"/>
          <w:sz w:val="22"/>
        </w:rPr>
        <w:t>Controller of Examinations – Member</w:t>
      </w:r>
    </w:p>
    <w:p>
      <w:pPr>
        <w:spacing w:line="276" w:lineRule="auto" w:after="80"/>
        <w:ind w:left="357" w:hanging="357"/>
      </w:pPr>
      <w:r>
        <w:rPr>
          <w:rFonts w:ascii="Cambria" w:hAnsi="Cambria"/>
          <w:b w:val="0"/>
          <w:sz w:val="22"/>
        </w:rPr>
        <w:t xml:space="preserve">3. </w:t>
      </w:r>
      <w:r>
        <w:rPr>
          <w:rFonts w:ascii="Cambria" w:hAnsi="Cambria"/>
          <w:sz w:val="22"/>
        </w:rPr>
        <w:t>Functions and Powers</w:t>
      </w:r>
    </w:p>
    <w:p>
      <w:pPr>
        <w:spacing w:line="276" w:lineRule="auto" w:after="80"/>
        <w:ind w:left="357" w:hanging="357"/>
      </w:pPr>
      <w:r>
        <w:rPr>
          <w:rFonts w:ascii="Cambria" w:hAnsi="Cambria"/>
          <w:sz w:val="22"/>
        </w:rPr>
        <w:t xml:space="preserve">• </w:t>
      </w:r>
      <w:r>
        <w:rPr>
          <w:rFonts w:ascii="Cambria" w:hAnsi="Cambria"/>
          <w:sz w:val="22"/>
        </w:rPr>
        <w:t>Interprets and clarifies rules and regulations when ambiguities arise.</w:t>
      </w:r>
    </w:p>
    <w:p>
      <w:pPr>
        <w:spacing w:line="276" w:lineRule="auto" w:after="80"/>
        <w:ind w:left="357" w:hanging="357"/>
      </w:pPr>
      <w:r>
        <w:rPr>
          <w:rFonts w:ascii="Cambria" w:hAnsi="Cambria"/>
          <w:sz w:val="22"/>
        </w:rPr>
        <w:t xml:space="preserve">• </w:t>
      </w:r>
      <w:r>
        <w:rPr>
          <w:rFonts w:ascii="Cambria" w:hAnsi="Cambria"/>
          <w:sz w:val="22"/>
        </w:rPr>
        <w:t>Makes urgent decisions regarding policies or issues needing prompt resolution.</w:t>
      </w:r>
    </w:p>
    <w:p>
      <w:pPr>
        <w:spacing w:line="276" w:lineRule="auto" w:after="80"/>
        <w:ind w:left="357" w:hanging="357"/>
      </w:pPr>
      <w:r>
        <w:rPr>
          <w:rFonts w:ascii="Cambria" w:hAnsi="Cambria"/>
          <w:sz w:val="22"/>
        </w:rPr>
        <w:t xml:space="preserve">• </w:t>
      </w:r>
      <w:r>
        <w:rPr>
          <w:rFonts w:ascii="Cambria" w:hAnsi="Cambria"/>
          <w:sz w:val="22"/>
        </w:rPr>
        <w:t>Provides recommendations, clarifications, or amendments for special cases.</w:t>
      </w:r>
    </w:p>
    <w:p>
      <w:pPr>
        <w:spacing w:line="276" w:lineRule="auto" w:after="80"/>
        <w:ind w:left="357" w:hanging="357"/>
      </w:pPr>
      <w:r>
        <w:rPr>
          <w:rFonts w:ascii="Cambria" w:hAnsi="Cambria"/>
          <w:sz w:val="22"/>
        </w:rPr>
        <w:t xml:space="preserve">• </w:t>
      </w:r>
      <w:r>
        <w:rPr>
          <w:rFonts w:ascii="Cambria" w:hAnsi="Cambria"/>
          <w:sz w:val="22"/>
        </w:rPr>
        <w:t>Sends all decisions to the Academic Council for ratification, approval, or consideration.</w:t>
      </w:r>
    </w:p>
    <w:p>
      <w:pPr>
        <w:spacing w:line="276" w:lineRule="auto" w:after="80"/>
        <w:ind w:left="357" w:hanging="357"/>
      </w:pPr>
      <w:r>
        <w:rPr>
          <w:rFonts w:ascii="Cambria" w:hAnsi="Cambria"/>
          <w:b w:val="0"/>
          <w:sz w:val="22"/>
        </w:rPr>
        <w:t xml:space="preserve">4. </w:t>
      </w:r>
      <w:r>
        <w:rPr>
          <w:rFonts w:ascii="Cambria" w:hAnsi="Cambria"/>
          <w:sz w:val="22"/>
        </w:rPr>
        <w:t>Meeting Protocol</w:t>
      </w:r>
    </w:p>
    <w:p>
      <w:pPr>
        <w:spacing w:line="276" w:lineRule="auto" w:after="80"/>
        <w:ind w:left="357" w:hanging="357"/>
      </w:pPr>
      <w:r>
        <w:rPr>
          <w:rFonts w:ascii="Cambria" w:hAnsi="Cambria"/>
          <w:sz w:val="22"/>
        </w:rPr>
        <w:t xml:space="preserve">• </w:t>
      </w:r>
      <w:r>
        <w:rPr>
          <w:rFonts w:ascii="Cambria" w:hAnsi="Cambria"/>
          <w:sz w:val="22"/>
        </w:rPr>
        <w:t>Meets as needed based on urgency or request by the Principal or Governing Body.</w:t>
      </w:r>
    </w:p>
    <w:p>
      <w:pPr>
        <w:spacing w:line="276" w:lineRule="auto" w:after="80"/>
        <w:ind w:left="357" w:hanging="357"/>
      </w:pPr>
      <w:r>
        <w:rPr>
          <w:rFonts w:ascii="Cambria" w:hAnsi="Cambria"/>
          <w:sz w:val="22"/>
        </w:rPr>
        <w:t xml:space="preserve">• </w:t>
      </w:r>
      <w:r>
        <w:rPr>
          <w:rFonts w:ascii="Cambria" w:hAnsi="Cambria"/>
          <w:b/>
          <w:sz w:val="22"/>
        </w:rPr>
        <w:t>Minimum quorum:</w:t>
      </w:r>
      <w:r>
        <w:rPr>
          <w:rFonts w:ascii="Cambria" w:hAnsi="Cambria"/>
          <w:sz w:val="22"/>
        </w:rPr>
        <w:t xml:space="preserve"> 5 members, including the principal.</w:t>
      </w:r>
    </w:p>
    <w:p>
      <w:pPr>
        <w:spacing w:line="276" w:lineRule="auto" w:after="80"/>
        <w:ind w:left="357" w:hanging="357"/>
      </w:pPr>
      <w:r>
        <w:rPr>
          <w:rFonts w:ascii="Cambria" w:hAnsi="Cambria"/>
          <w:sz w:val="22"/>
        </w:rPr>
        <w:t xml:space="preserve">• </w:t>
      </w:r>
      <w:r>
        <w:rPr>
          <w:rFonts w:ascii="Cambria" w:hAnsi="Cambria"/>
          <w:sz w:val="22"/>
        </w:rPr>
        <w:t>Approved minutes are presented in the next Academic Council meeting for formal ratification.</w:t>
      </w:r>
    </w:p>
    <w:p>
      <w:r>
        <w:br w:type="page"/>
      </w:r>
    </w:p>
    <w:p>
      <w:pPr>
        <w:spacing w:before="360" w:after="200"/>
      </w:pPr>
      <w:r>
        <w:rPr>
          <w:rFonts w:ascii="Cambria" w:hAnsi="Cambria"/>
          <w:b/>
          <w:color w:val="1F3A5F"/>
          <w:sz w:val="36"/>
        </w:rPr>
        <w:t>44. Powers of Functionaries</w:t>
      </w:r>
    </w:p>
    <w:p>
      <w:pPr>
        <w:spacing w:before="280" w:after="160"/>
      </w:pPr>
      <w:r>
        <w:rPr>
          <w:rFonts w:ascii="Cambria" w:hAnsi="Cambria"/>
          <w:b/>
          <w:color w:val="1F3A5F"/>
          <w:sz w:val="29"/>
        </w:rPr>
        <w:t>44.1. Powers and Functions of the Chancellor</w:t>
      </w:r>
    </w:p>
    <w:p>
      <w:pPr>
        <w:spacing w:before="240" w:after="120"/>
      </w:pPr>
      <w:r>
        <w:rPr>
          <w:rFonts w:ascii="Cambria" w:hAnsi="Cambria"/>
          <w:b/>
          <w:color w:val="1F3A5F"/>
          <w:sz w:val="25"/>
        </w:rPr>
        <w:t>Convocation Authority</w:t>
      </w:r>
    </w:p>
    <w:p>
      <w:pPr>
        <w:spacing w:line="276" w:lineRule="auto" w:after="80"/>
        <w:ind w:left="357" w:hanging="357"/>
      </w:pPr>
      <w:r>
        <w:rPr>
          <w:rFonts w:ascii="Cambria" w:hAnsi="Cambria"/>
          <w:sz w:val="22"/>
        </w:rPr>
        <w:t xml:space="preserve">• </w:t>
      </w:r>
      <w:r>
        <w:rPr>
          <w:rFonts w:ascii="Cambria" w:hAnsi="Cambria"/>
          <w:sz w:val="22"/>
        </w:rPr>
        <w:t>The Chancellor, when present, shall preside over the convocations of the University.</w:t>
      </w:r>
    </w:p>
    <w:p>
      <w:pPr>
        <w:spacing w:before="240" w:after="120"/>
      </w:pPr>
      <w:r>
        <w:rPr>
          <w:rFonts w:ascii="Cambria" w:hAnsi="Cambria"/>
          <w:b/>
          <w:color w:val="1F3A5F"/>
          <w:sz w:val="25"/>
        </w:rPr>
        <w:t>Regulatory Powers</w:t>
      </w:r>
    </w:p>
    <w:p>
      <w:pPr>
        <w:spacing w:line="276" w:lineRule="auto" w:after="80"/>
        <w:ind w:left="357" w:hanging="357"/>
      </w:pPr>
      <w:r>
        <w:rPr>
          <w:rFonts w:ascii="Cambria" w:hAnsi="Cambria"/>
          <w:sz w:val="22"/>
        </w:rPr>
        <w:t xml:space="preserve">• </w:t>
      </w:r>
      <w:r>
        <w:rPr>
          <w:rFonts w:ascii="Cambria" w:hAnsi="Cambria"/>
          <w:sz w:val="22"/>
        </w:rPr>
        <w:t>Shall exercise all powers and perform functions as vested by the Regulations of the University Grants Commission (UGC) and the University Act.</w:t>
      </w:r>
    </w:p>
    <w:p>
      <w:pPr>
        <w:spacing w:before="240" w:after="120"/>
      </w:pPr>
      <w:r>
        <w:rPr>
          <w:rFonts w:ascii="Cambria" w:hAnsi="Cambria"/>
          <w:b/>
          <w:color w:val="1F3A5F"/>
          <w:sz w:val="25"/>
        </w:rPr>
        <w:t>Authority on Disqualification</w:t>
      </w:r>
    </w:p>
    <w:p>
      <w:pPr>
        <w:spacing w:line="276" w:lineRule="auto" w:after="80"/>
        <w:ind w:left="357" w:hanging="357"/>
      </w:pPr>
      <w:r>
        <w:rPr>
          <w:rFonts w:ascii="Cambria" w:hAnsi="Cambria"/>
          <w:sz w:val="22"/>
        </w:rPr>
        <w:t xml:space="preserve">• </w:t>
      </w:r>
      <w:r>
        <w:rPr>
          <w:rFonts w:ascii="Cambria" w:hAnsi="Cambria"/>
          <w:sz w:val="22"/>
        </w:rPr>
        <w:t>Holds the authority to decide on matters relating to the disqualification of any member of the University Authorities.</w:t>
      </w:r>
    </w:p>
    <w:p>
      <w:pPr>
        <w:spacing w:before="240" w:after="120"/>
      </w:pPr>
      <w:r>
        <w:rPr>
          <w:rFonts w:ascii="Cambria" w:hAnsi="Cambria"/>
          <w:b/>
          <w:color w:val="1F3A5F"/>
          <w:sz w:val="25"/>
        </w:rPr>
        <w:t>Right to Participate and Advise</w:t>
      </w:r>
    </w:p>
    <w:p>
      <w:pPr>
        <w:spacing w:line="276" w:lineRule="auto" w:after="80"/>
        <w:ind w:left="357" w:hanging="357"/>
      </w:pPr>
      <w:r>
        <w:rPr>
          <w:rFonts w:ascii="Cambria" w:hAnsi="Cambria"/>
          <w:sz w:val="22"/>
        </w:rPr>
        <w:t xml:space="preserve">• </w:t>
      </w:r>
      <w:r>
        <w:rPr>
          <w:rFonts w:ascii="Cambria" w:hAnsi="Cambria"/>
          <w:sz w:val="22"/>
        </w:rPr>
        <w:t>Has the privilege to attend any meeting of the University Authorities.</w:t>
      </w:r>
    </w:p>
    <w:p>
      <w:pPr>
        <w:spacing w:line="276" w:lineRule="auto" w:after="80"/>
        <w:ind w:left="357" w:hanging="357"/>
      </w:pPr>
      <w:r>
        <w:rPr>
          <w:rFonts w:ascii="Cambria" w:hAnsi="Cambria"/>
          <w:sz w:val="22"/>
        </w:rPr>
        <w:t xml:space="preserve">• </w:t>
      </w:r>
      <w:r>
        <w:rPr>
          <w:rFonts w:ascii="Cambria" w:hAnsi="Cambria"/>
          <w:sz w:val="22"/>
        </w:rPr>
        <w:t>May address the authorities on matters concerning the general policies of the University.</w:t>
      </w:r>
    </w:p>
    <w:p>
      <w:pPr>
        <w:spacing w:before="280" w:after="160"/>
      </w:pPr>
      <w:r>
        <w:rPr>
          <w:rFonts w:ascii="Cambria" w:hAnsi="Cambria"/>
          <w:b/>
          <w:color w:val="1F3A5F"/>
          <w:sz w:val="29"/>
        </w:rPr>
        <w:t>44.2. Powers and Functions of the Vice-Chancellor</w:t>
      </w:r>
    </w:p>
    <w:p>
      <w:pPr>
        <w:spacing w:line="276" w:lineRule="auto" w:after="80"/>
        <w:ind w:left="357" w:hanging="357"/>
      </w:pPr>
      <w:r>
        <w:rPr>
          <w:rFonts w:ascii="Cambria" w:hAnsi="Cambria"/>
          <w:b w:val="0"/>
          <w:sz w:val="22"/>
        </w:rPr>
        <w:t xml:space="preserve">1. </w:t>
      </w:r>
      <w:r>
        <w:rPr>
          <w:rFonts w:ascii="Cambria" w:hAnsi="Cambria"/>
          <w:sz w:val="22"/>
        </w:rPr>
        <w:t>Leadership Role</w:t>
      </w:r>
    </w:p>
    <w:p>
      <w:pPr>
        <w:spacing w:after="120" w:before="0" w:line="276" w:lineRule="auto"/>
        <w:jc w:val="both"/>
      </w:pPr>
      <w:r>
        <w:rPr>
          <w:rFonts w:ascii="Cambria" w:hAnsi="Cambria"/>
          <w:sz w:val="22"/>
        </w:rPr>
        <w:t>The Vice-Chancellor shall be the Academic Head and Principal Executive Officer of the University.</w:t>
      </w:r>
    </w:p>
    <w:p>
      <w:pPr>
        <w:spacing w:after="120" w:before="0" w:line="276" w:lineRule="auto"/>
        <w:jc w:val="both"/>
      </w:pPr>
      <w:r>
        <w:rPr>
          <w:rFonts w:ascii="Cambria" w:hAnsi="Cambria"/>
          <w:sz w:val="22"/>
        </w:rPr>
        <w:t>Holds general control over all university affairs.</w:t>
      </w:r>
    </w:p>
    <w:p>
      <w:pPr>
        <w:spacing w:after="120" w:before="0" w:line="276" w:lineRule="auto"/>
        <w:jc w:val="both"/>
      </w:pPr>
      <w:r>
        <w:rPr>
          <w:rFonts w:ascii="Cambria" w:hAnsi="Cambria"/>
          <w:b/>
          <w:sz w:val="22"/>
        </w:rPr>
        <w:t>Tenure:</w:t>
      </w:r>
      <w:r>
        <w:rPr>
          <w:rFonts w:ascii="Cambria" w:hAnsi="Cambria"/>
          <w:sz w:val="22"/>
        </w:rPr>
        <w:t xml:space="preserve"> 5 years or until the age of 70 years, whichever is earlier.</w:t>
      </w:r>
    </w:p>
    <w:p>
      <w:pPr>
        <w:spacing w:line="276" w:lineRule="auto" w:after="80"/>
        <w:ind w:left="357" w:hanging="357"/>
      </w:pPr>
      <w:r>
        <w:rPr>
          <w:rFonts w:ascii="Cambria" w:hAnsi="Cambria"/>
          <w:b w:val="0"/>
          <w:sz w:val="22"/>
        </w:rPr>
        <w:t xml:space="preserve">2. </w:t>
      </w:r>
      <w:r>
        <w:rPr>
          <w:rFonts w:ascii="Cambria" w:hAnsi="Cambria"/>
          <w:sz w:val="22"/>
        </w:rPr>
        <w:t>Statutory and Delegated Powers</w:t>
      </w:r>
    </w:p>
    <w:p>
      <w:pPr>
        <w:spacing w:after="120" w:before="0" w:line="276" w:lineRule="auto"/>
        <w:jc w:val="both"/>
      </w:pPr>
      <w:r>
        <w:rPr>
          <w:rFonts w:ascii="Cambria" w:hAnsi="Cambria"/>
          <w:sz w:val="22"/>
        </w:rPr>
        <w:t>Shall exercise all powers and duties vested under the Rules and Regulations of the University.</w:t>
      </w:r>
    </w:p>
    <w:p>
      <w:pPr>
        <w:spacing w:after="120" w:before="0" w:line="276" w:lineRule="auto"/>
        <w:jc w:val="both"/>
      </w:pPr>
      <w:r>
        <w:rPr>
          <w:rFonts w:ascii="Cambria" w:hAnsi="Cambria"/>
          <w:sz w:val="22"/>
        </w:rPr>
        <w:t>May also exercise powers delegated by various University Authorities.</w:t>
      </w:r>
    </w:p>
    <w:p>
      <w:pPr>
        <w:spacing w:after="120" w:before="0" w:line="276" w:lineRule="auto"/>
        <w:jc w:val="both"/>
      </w:pPr>
      <w:r>
        <w:rPr>
          <w:rFonts w:ascii="Cambria" w:hAnsi="Cambria"/>
          <w:sz w:val="22"/>
        </w:rPr>
        <w:t>Empowered to delegate powers/duties to other university officers as necessary.</w:t>
      </w:r>
    </w:p>
    <w:p>
      <w:pPr>
        <w:spacing w:line="276" w:lineRule="auto" w:after="80"/>
        <w:ind w:left="357" w:hanging="357"/>
      </w:pPr>
      <w:r>
        <w:rPr>
          <w:rFonts w:ascii="Cambria" w:hAnsi="Cambria"/>
          <w:b w:val="0"/>
          <w:sz w:val="22"/>
        </w:rPr>
        <w:t xml:space="preserve">3. </w:t>
      </w:r>
      <w:r>
        <w:rPr>
          <w:rFonts w:ascii="Cambria" w:hAnsi="Cambria"/>
          <w:sz w:val="22"/>
        </w:rPr>
        <w:t>Administrative and Executive Powers</w:t>
      </w:r>
    </w:p>
    <w:p>
      <w:pPr>
        <w:spacing w:after="120" w:before="0" w:line="276" w:lineRule="auto"/>
        <w:jc w:val="both"/>
      </w:pPr>
      <w:r>
        <w:rPr>
          <w:rFonts w:ascii="Cambria" w:hAnsi="Cambria"/>
          <w:sz w:val="22"/>
        </w:rPr>
        <w:t>Final authority for allocating accommodation for teaching, administrative, and residential purposes.</w:t>
      </w:r>
    </w:p>
    <w:p>
      <w:pPr>
        <w:spacing w:line="276" w:lineRule="auto" w:after="80"/>
        <w:ind w:left="357" w:hanging="357"/>
      </w:pPr>
      <w:r>
        <w:rPr>
          <w:rFonts w:ascii="Cambria" w:hAnsi="Cambria"/>
          <w:b w:val="0"/>
          <w:sz w:val="22"/>
        </w:rPr>
        <w:t xml:space="preserve">4. </w:t>
      </w:r>
      <w:r>
        <w:rPr>
          <w:rFonts w:ascii="Cambria" w:hAnsi="Cambria"/>
          <w:sz w:val="22"/>
        </w:rPr>
        <w:t>Specific Executive Functions</w:t>
      </w:r>
    </w:p>
    <w:p>
      <w:pPr>
        <w:spacing w:after="120" w:before="0" w:line="276" w:lineRule="auto"/>
        <w:jc w:val="both"/>
      </w:pPr>
      <w:r>
        <w:rPr>
          <w:rFonts w:ascii="Cambria" w:hAnsi="Cambria"/>
          <w:b/>
          <w:sz w:val="22"/>
        </w:rPr>
        <w:t>The Vice-Chancellor shall have the power to:</w:t>
      </w:r>
      <w:r>
        <w:rPr>
          <w:rFonts w:ascii="Cambria" w:hAnsi="Cambria"/>
          <w:sz w:val="22"/>
        </w:rPr>
      </w:r>
    </w:p>
    <w:p>
      <w:pPr>
        <w:spacing w:after="120" w:before="0" w:line="276" w:lineRule="auto"/>
        <w:jc w:val="both"/>
      </w:pPr>
      <w:r>
        <w:rPr>
          <w:rFonts w:ascii="Cambria" w:hAnsi="Cambria"/>
          <w:sz w:val="22"/>
        </w:rPr>
        <w:t>(a) Inspect all Departments, Centres, and Sections of the University.</w:t>
      </w:r>
    </w:p>
    <w:p>
      <w:pPr>
        <w:spacing w:after="120" w:before="0" w:line="276" w:lineRule="auto"/>
        <w:jc w:val="both"/>
      </w:pPr>
      <w:r>
        <w:rPr>
          <w:rFonts w:ascii="Cambria" w:hAnsi="Cambria"/>
          <w:sz w:val="22"/>
        </w:rPr>
        <w:t>(b) Institute enquiries on matters concerning the University.</w:t>
      </w:r>
    </w:p>
    <w:p>
      <w:pPr>
        <w:spacing w:after="120" w:before="0" w:line="276" w:lineRule="auto"/>
        <w:jc w:val="both"/>
      </w:pPr>
      <w:r>
        <w:rPr>
          <w:rFonts w:ascii="Cambria" w:hAnsi="Cambria"/>
          <w:sz w:val="22"/>
        </w:rPr>
        <w:t>(c) Invite eminent persons for Endowment/Extension Lectures and sanction their remuneration.</w:t>
      </w:r>
    </w:p>
    <w:p>
      <w:pPr>
        <w:spacing w:after="120" w:before="0" w:line="276" w:lineRule="auto"/>
        <w:jc w:val="both"/>
      </w:pPr>
      <w:r>
        <w:rPr>
          <w:rFonts w:ascii="Cambria" w:hAnsi="Cambria"/>
          <w:sz w:val="22"/>
        </w:rPr>
        <w:t>(d) Depute University employees to seminars, workshops, conferences, etc., and sanction related expenses (TA, DA, registration fees).</w:t>
      </w:r>
    </w:p>
    <w:p>
      <w:pPr>
        <w:spacing w:after="120" w:before="0" w:line="276" w:lineRule="auto"/>
        <w:jc w:val="both"/>
      </w:pPr>
      <w:r>
        <w:rPr>
          <w:rFonts w:ascii="Cambria" w:hAnsi="Cambria"/>
          <w:sz w:val="22"/>
        </w:rPr>
        <w:t>(e) Decide on matters related to Scholarships, Fellowships, and Freeships instituted by the University.</w:t>
      </w:r>
    </w:p>
    <w:p>
      <w:pPr>
        <w:spacing w:after="120" w:before="0" w:line="276" w:lineRule="auto"/>
        <w:jc w:val="both"/>
      </w:pPr>
      <w:r>
        <w:rPr>
          <w:rFonts w:ascii="Cambria" w:hAnsi="Cambria"/>
          <w:sz w:val="22"/>
        </w:rPr>
        <w:t>(f) Transfer administrative officers between offices, branches, wings, or departments.</w:t>
      </w:r>
    </w:p>
    <w:p>
      <w:pPr>
        <w:spacing w:after="120" w:before="0" w:line="276" w:lineRule="auto"/>
        <w:jc w:val="both"/>
      </w:pPr>
      <w:r>
        <w:rPr>
          <w:rFonts w:ascii="Cambria" w:hAnsi="Cambria"/>
          <w:sz w:val="22"/>
        </w:rPr>
        <w:t>(g) Order retirement of employees upon reaching superannuation age and sanction retirement benefits as per prevailing rules.</w:t>
      </w:r>
    </w:p>
    <w:p>
      <w:pPr>
        <w:spacing w:after="120" w:before="0" w:line="276" w:lineRule="auto"/>
        <w:jc w:val="both"/>
      </w:pPr>
      <w:r>
        <w:rPr>
          <w:rFonts w:ascii="Cambria" w:hAnsi="Cambria"/>
          <w:sz w:val="22"/>
        </w:rPr>
        <w:t>(h) Sanction installation of telephones, computers, and communication systems at residences and official university locations.</w:t>
      </w:r>
    </w:p>
    <w:p>
      <w:pPr>
        <w:spacing w:after="120" w:before="0" w:line="276" w:lineRule="auto"/>
        <w:jc w:val="both"/>
      </w:pPr>
      <w:r>
        <w:rPr>
          <w:rFonts w:ascii="Cambria" w:hAnsi="Cambria"/>
          <w:sz w:val="22"/>
        </w:rPr>
        <w:t>(i) Order officiating arrangements where necessary.</w:t>
      </w:r>
    </w:p>
    <w:p>
      <w:pPr>
        <w:spacing w:after="120" w:before="0" w:line="276" w:lineRule="auto"/>
        <w:jc w:val="both"/>
      </w:pPr>
      <w:r>
        <w:rPr>
          <w:rFonts w:ascii="Cambria" w:hAnsi="Cambria"/>
          <w:sz w:val="22"/>
        </w:rPr>
        <w:t>(j) Grant permission to employees to attend external committee meetings (Govt./UGC/Public/Private bodies) and treat the absence as on Other Duty.</w:t>
      </w:r>
    </w:p>
    <w:p>
      <w:pPr>
        <w:spacing w:after="120" w:before="0" w:line="276" w:lineRule="auto"/>
        <w:jc w:val="both"/>
      </w:pPr>
      <w:r>
        <w:rPr>
          <w:rFonts w:ascii="Cambria" w:hAnsi="Cambria"/>
          <w:sz w:val="22"/>
        </w:rPr>
        <w:t>(k) Appoint Paper Setters, Examiners, Adjudicators, and Experts from BoS-recommended panels and publish examination results.</w:t>
      </w:r>
    </w:p>
    <w:p>
      <w:pPr>
        <w:spacing w:after="120" w:before="0" w:line="276" w:lineRule="auto"/>
        <w:jc w:val="both"/>
      </w:pPr>
      <w:r>
        <w:rPr>
          <w:rFonts w:ascii="Cambria" w:hAnsi="Cambria"/>
          <w:sz w:val="22"/>
        </w:rPr>
        <w:t>(l) Appoint committees on university matters and sanction honorarium for members involved.</w:t>
      </w:r>
    </w:p>
    <w:p>
      <w:pPr>
        <w:spacing w:before="280" w:after="160"/>
      </w:pPr>
      <w:r>
        <w:rPr>
          <w:rFonts w:ascii="Cambria" w:hAnsi="Cambria"/>
          <w:b/>
          <w:color w:val="1F3A5F"/>
          <w:sz w:val="29"/>
        </w:rPr>
        <w:t>44.3. Powers and Duties of the Pro-Vice-Chancellor</w:t>
      </w:r>
    </w:p>
    <w:p>
      <w:pPr>
        <w:spacing w:line="276" w:lineRule="auto" w:after="80"/>
        <w:ind w:left="357" w:hanging="357"/>
      </w:pPr>
      <w:r>
        <w:rPr>
          <w:rFonts w:ascii="Cambria" w:hAnsi="Cambria"/>
          <w:b w:val="0"/>
          <w:sz w:val="22"/>
        </w:rPr>
        <w:t xml:space="preserve">1. </w:t>
      </w:r>
      <w:r>
        <w:rPr>
          <w:rFonts w:ascii="Cambria" w:hAnsi="Cambria"/>
          <w:sz w:val="22"/>
        </w:rPr>
        <w:t>Appointment and Tenure</w:t>
      </w:r>
    </w:p>
    <w:p>
      <w:pPr>
        <w:spacing w:after="120" w:before="0" w:line="276" w:lineRule="auto"/>
        <w:jc w:val="both"/>
      </w:pPr>
      <w:r>
        <w:rPr>
          <w:rFonts w:ascii="Cambria" w:hAnsi="Cambria"/>
          <w:sz w:val="22"/>
        </w:rPr>
        <w:t>The Pro-Vice-Chancellor may be appointed by the Board of Management (BOM):</w:t>
      </w:r>
    </w:p>
    <w:p>
      <w:pPr>
        <w:spacing w:line="276" w:lineRule="auto" w:after="80"/>
        <w:ind w:left="357" w:hanging="357"/>
      </w:pPr>
      <w:r>
        <w:rPr>
          <w:rFonts w:ascii="Cambria" w:hAnsi="Cambria"/>
          <w:sz w:val="22"/>
        </w:rPr>
        <w:t xml:space="preserve">• </w:t>
      </w:r>
      <w:r>
        <w:rPr>
          <w:rFonts w:ascii="Cambria" w:hAnsi="Cambria"/>
          <w:sz w:val="22"/>
        </w:rPr>
        <w:t>Based on the recommendation of the Vice-Chancellor</w:t>
      </w:r>
    </w:p>
    <w:p>
      <w:pPr>
        <w:spacing w:line="276" w:lineRule="auto" w:after="80"/>
        <w:ind w:left="357" w:hanging="357"/>
      </w:pPr>
      <w:r>
        <w:rPr>
          <w:rFonts w:ascii="Cambria" w:hAnsi="Cambria"/>
          <w:sz w:val="22"/>
        </w:rPr>
        <w:t xml:space="preserve">• </w:t>
      </w:r>
      <w:r>
        <w:rPr>
          <w:rFonts w:ascii="Cambria" w:hAnsi="Cambria"/>
          <w:sz w:val="22"/>
        </w:rPr>
        <w:t>With the approval of the Central Government</w:t>
      </w:r>
    </w:p>
    <w:p>
      <w:pPr>
        <w:spacing w:after="120" w:before="0" w:line="276" w:lineRule="auto"/>
        <w:jc w:val="both"/>
      </w:pPr>
      <w:r>
        <w:rPr>
          <w:rFonts w:ascii="Cambria" w:hAnsi="Cambria"/>
          <w:sz w:val="22"/>
        </w:rPr>
        <w:t>Holds office at the pleasure of the Vice-Chancellor</w:t>
      </w:r>
    </w:p>
    <w:p>
      <w:pPr>
        <w:spacing w:line="276" w:lineRule="auto" w:after="80"/>
        <w:ind w:left="357" w:hanging="357"/>
      </w:pPr>
      <w:r>
        <w:rPr>
          <w:rFonts w:ascii="Cambria" w:hAnsi="Cambria"/>
          <w:b w:val="0"/>
          <w:sz w:val="22"/>
        </w:rPr>
        <w:t xml:space="preserve">2. </w:t>
      </w:r>
      <w:r>
        <w:rPr>
          <w:rFonts w:ascii="Cambria" w:hAnsi="Cambria"/>
          <w:sz w:val="22"/>
        </w:rPr>
        <w:t>Assigned Powers and Responsibilities</w:t>
      </w:r>
    </w:p>
    <w:p>
      <w:pPr>
        <w:spacing w:after="120" w:before="0" w:line="276" w:lineRule="auto"/>
        <w:jc w:val="both"/>
      </w:pPr>
      <w:r>
        <w:rPr>
          <w:rFonts w:ascii="Cambria" w:hAnsi="Cambria"/>
          <w:b/>
          <w:sz w:val="22"/>
        </w:rPr>
        <w:t>Shall perform such powers and duties as may be:</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Entrusted by the Vice-Chancellor</w:t>
      </w:r>
    </w:p>
    <w:p>
      <w:pPr>
        <w:spacing w:line="276" w:lineRule="auto" w:after="80"/>
        <w:ind w:left="357" w:hanging="357"/>
      </w:pPr>
      <w:r>
        <w:rPr>
          <w:rFonts w:ascii="Cambria" w:hAnsi="Cambria"/>
          <w:sz w:val="22"/>
        </w:rPr>
        <w:t xml:space="preserve">• </w:t>
      </w:r>
      <w:r>
        <w:rPr>
          <w:rFonts w:ascii="Cambria" w:hAnsi="Cambria"/>
          <w:sz w:val="22"/>
        </w:rPr>
        <w:t>Delegated by the Board of Management</w:t>
      </w:r>
    </w:p>
    <w:p>
      <w:pPr>
        <w:spacing w:line="276" w:lineRule="auto" w:after="80"/>
        <w:ind w:left="357" w:hanging="357"/>
      </w:pPr>
      <w:r>
        <w:rPr>
          <w:rFonts w:ascii="Cambria" w:hAnsi="Cambria"/>
          <w:b w:val="0"/>
          <w:sz w:val="22"/>
        </w:rPr>
        <w:t xml:space="preserve">3. </w:t>
      </w:r>
      <w:r>
        <w:rPr>
          <w:rFonts w:ascii="Cambria" w:hAnsi="Cambria"/>
          <w:sz w:val="22"/>
        </w:rPr>
        <w:t>Chairing of Meetings in Absence of VC</w:t>
      </w:r>
    </w:p>
    <w:p>
      <w:pPr>
        <w:spacing w:after="120" w:before="0" w:line="276" w:lineRule="auto"/>
        <w:jc w:val="both"/>
      </w:pPr>
      <w:r>
        <w:rPr>
          <w:rFonts w:ascii="Cambria" w:hAnsi="Cambria"/>
          <w:sz w:val="22"/>
        </w:rPr>
        <w:t>In the absence of the Vice-Chancellor, the Pro-Vice-Chancellor shall chair the meetings of the following:</w:t>
      </w:r>
    </w:p>
    <w:p>
      <w:pPr>
        <w:spacing w:line="276" w:lineRule="auto" w:after="80"/>
        <w:ind w:left="357" w:hanging="357"/>
      </w:pPr>
      <w:r>
        <w:rPr>
          <w:rFonts w:ascii="Cambria" w:hAnsi="Cambria"/>
          <w:sz w:val="22"/>
        </w:rPr>
        <w:t xml:space="preserve">• </w:t>
      </w:r>
      <w:r>
        <w:rPr>
          <w:rFonts w:ascii="Cambria" w:hAnsi="Cambria"/>
          <w:sz w:val="22"/>
        </w:rPr>
        <w:t>Board of Management (BOM)</w:t>
      </w:r>
    </w:p>
    <w:p>
      <w:pPr>
        <w:spacing w:line="276" w:lineRule="auto" w:after="80"/>
        <w:ind w:left="357" w:hanging="357"/>
      </w:pPr>
      <w:r>
        <w:rPr>
          <w:rFonts w:ascii="Cambria" w:hAnsi="Cambria"/>
          <w:sz w:val="22"/>
        </w:rPr>
        <w:t xml:space="preserve">• </w:t>
      </w:r>
      <w:r>
        <w:rPr>
          <w:rFonts w:ascii="Cambria" w:hAnsi="Cambria"/>
          <w:sz w:val="22"/>
        </w:rPr>
        <w:t>Standing Committee to BOM</w:t>
      </w:r>
    </w:p>
    <w:p>
      <w:pPr>
        <w:spacing w:line="276" w:lineRule="auto" w:after="80"/>
        <w:ind w:left="357" w:hanging="357"/>
      </w:pPr>
      <w:r>
        <w:rPr>
          <w:rFonts w:ascii="Cambria" w:hAnsi="Cambria"/>
          <w:sz w:val="22"/>
        </w:rPr>
        <w:t xml:space="preserve">• </w:t>
      </w:r>
      <w:r>
        <w:rPr>
          <w:rFonts w:ascii="Cambria" w:hAnsi="Cambria"/>
          <w:sz w:val="22"/>
        </w:rPr>
        <w:t>Academic Council</w:t>
      </w:r>
    </w:p>
    <w:p>
      <w:pPr>
        <w:spacing w:line="276" w:lineRule="auto" w:after="80"/>
        <w:ind w:left="357" w:hanging="357"/>
      </w:pPr>
      <w:r>
        <w:rPr>
          <w:rFonts w:ascii="Cambria" w:hAnsi="Cambria"/>
          <w:sz w:val="22"/>
        </w:rPr>
        <w:t xml:space="preserve">• </w:t>
      </w:r>
      <w:r>
        <w:rPr>
          <w:rFonts w:ascii="Cambria" w:hAnsi="Cambria"/>
          <w:sz w:val="22"/>
        </w:rPr>
        <w:t>Standing Committee to Academic Council</w:t>
      </w:r>
    </w:p>
    <w:p>
      <w:pPr>
        <w:spacing w:line="276" w:lineRule="auto" w:after="80"/>
        <w:ind w:left="357" w:hanging="357"/>
      </w:pPr>
      <w:r>
        <w:rPr>
          <w:rFonts w:ascii="Cambria" w:hAnsi="Cambria"/>
          <w:sz w:val="22"/>
        </w:rPr>
        <w:t xml:space="preserve">• </w:t>
      </w:r>
      <w:r>
        <w:rPr>
          <w:rFonts w:ascii="Cambria" w:hAnsi="Cambria"/>
          <w:sz w:val="22"/>
        </w:rPr>
        <w:t>Planning and Monitoring Board</w:t>
      </w:r>
    </w:p>
    <w:p>
      <w:pPr>
        <w:spacing w:line="276" w:lineRule="auto" w:after="80"/>
        <w:ind w:left="357" w:hanging="357"/>
      </w:pPr>
      <w:r>
        <w:rPr>
          <w:rFonts w:ascii="Cambria" w:hAnsi="Cambria"/>
          <w:sz w:val="22"/>
        </w:rPr>
        <w:t xml:space="preserve">• </w:t>
      </w:r>
      <w:r>
        <w:rPr>
          <w:rFonts w:ascii="Cambria" w:hAnsi="Cambria"/>
          <w:sz w:val="22"/>
        </w:rPr>
        <w:t>Finance Committee</w:t>
      </w:r>
    </w:p>
    <w:p>
      <w:pPr>
        <w:spacing w:line="276" w:lineRule="auto" w:after="80"/>
        <w:ind w:left="357" w:hanging="357"/>
      </w:pPr>
      <w:r>
        <w:rPr>
          <w:rFonts w:ascii="Cambria" w:hAnsi="Cambria"/>
          <w:b w:val="0"/>
          <w:sz w:val="22"/>
        </w:rPr>
        <w:t xml:space="preserve">4. </w:t>
      </w:r>
      <w:r>
        <w:rPr>
          <w:rFonts w:ascii="Cambria" w:hAnsi="Cambria"/>
          <w:sz w:val="22"/>
        </w:rPr>
        <w:t>Acting Authority During VC’s Absence</w:t>
      </w:r>
    </w:p>
    <w:p>
      <w:pPr>
        <w:spacing w:after="120" w:before="0" w:line="276" w:lineRule="auto"/>
        <w:jc w:val="both"/>
      </w:pPr>
      <w:r>
        <w:rPr>
          <w:rFonts w:ascii="Cambria" w:hAnsi="Cambria"/>
          <w:sz w:val="22"/>
        </w:rPr>
        <w:t>When the Vice-Chancellor is not present on campus, the Pro-Vice-Chancellor may be:</w:t>
      </w:r>
    </w:p>
    <w:p>
      <w:pPr>
        <w:spacing w:line="276" w:lineRule="auto" w:after="80"/>
        <w:ind w:left="357" w:hanging="357"/>
      </w:pPr>
      <w:r>
        <w:rPr>
          <w:rFonts w:ascii="Cambria" w:hAnsi="Cambria"/>
          <w:sz w:val="22"/>
        </w:rPr>
        <w:t xml:space="preserve">• </w:t>
      </w:r>
      <w:r>
        <w:rPr>
          <w:rFonts w:ascii="Cambria" w:hAnsi="Cambria"/>
          <w:sz w:val="22"/>
        </w:rPr>
        <w:t>Authorized by the Vice-Chancellor</w:t>
      </w:r>
    </w:p>
    <w:p>
      <w:pPr>
        <w:spacing w:line="276" w:lineRule="auto" w:after="80"/>
        <w:ind w:left="357" w:hanging="357"/>
      </w:pPr>
      <w:r>
        <w:rPr>
          <w:rFonts w:ascii="Cambria" w:hAnsi="Cambria"/>
          <w:sz w:val="22"/>
        </w:rPr>
        <w:t xml:space="preserve">• </w:t>
      </w:r>
      <w:r>
        <w:rPr>
          <w:rFonts w:ascii="Cambria" w:hAnsi="Cambria"/>
          <w:sz w:val="22"/>
        </w:rPr>
        <w:t>To carry out routine executive and academic functions during the period of absence.</w:t>
      </w:r>
    </w:p>
    <w:p>
      <w:pPr>
        <w:spacing w:before="280" w:after="160"/>
      </w:pPr>
      <w:r>
        <w:rPr>
          <w:rFonts w:ascii="Cambria" w:hAnsi="Cambria"/>
          <w:b/>
          <w:color w:val="1F3A5F"/>
          <w:sz w:val="29"/>
        </w:rPr>
        <w:t>44.4. Powers and Duties of the Registrar</w:t>
      </w:r>
    </w:p>
    <w:p>
      <w:pPr>
        <w:spacing w:line="276" w:lineRule="auto" w:after="80"/>
        <w:ind w:left="357" w:hanging="357"/>
      </w:pPr>
      <w:r>
        <w:rPr>
          <w:rFonts w:ascii="Cambria" w:hAnsi="Cambria"/>
          <w:b w:val="0"/>
          <w:sz w:val="22"/>
        </w:rPr>
        <w:t xml:space="preserve">1. </w:t>
      </w:r>
      <w:r>
        <w:rPr>
          <w:rFonts w:ascii="Cambria" w:hAnsi="Cambria"/>
          <w:sz w:val="22"/>
        </w:rPr>
        <w:t>Appointment and Tenure</w:t>
      </w:r>
    </w:p>
    <w:p>
      <w:pPr>
        <w:spacing w:after="120" w:before="0" w:line="276" w:lineRule="auto"/>
        <w:jc w:val="both"/>
      </w:pPr>
      <w:r>
        <w:rPr>
          <w:rFonts w:ascii="Cambria" w:hAnsi="Cambria"/>
          <w:sz w:val="22"/>
        </w:rPr>
        <w:t>The Registrar shall be a whole-time Officer of the University.</w:t>
      </w:r>
    </w:p>
    <w:p>
      <w:pPr>
        <w:spacing w:after="120" w:before="0" w:line="276" w:lineRule="auto"/>
        <w:jc w:val="both"/>
      </w:pPr>
      <w:r>
        <w:rPr>
          <w:rFonts w:ascii="Cambria" w:hAnsi="Cambria"/>
          <w:sz w:val="22"/>
        </w:rPr>
        <w:t>Appointed by the Board of Management for a defined term as per the regulations.</w:t>
      </w:r>
    </w:p>
    <w:p>
      <w:pPr>
        <w:spacing w:line="276" w:lineRule="auto" w:after="80"/>
        <w:ind w:left="357" w:hanging="357"/>
      </w:pPr>
      <w:r>
        <w:rPr>
          <w:rFonts w:ascii="Cambria" w:hAnsi="Cambria"/>
          <w:b w:val="0"/>
          <w:sz w:val="22"/>
        </w:rPr>
        <w:t xml:space="preserve">2. </w:t>
      </w:r>
      <w:r>
        <w:rPr>
          <w:rFonts w:ascii="Cambria" w:hAnsi="Cambria"/>
          <w:sz w:val="22"/>
        </w:rPr>
        <w:t>Key Administrative Roles</w:t>
      </w:r>
    </w:p>
    <w:p>
      <w:pPr>
        <w:spacing w:after="120" w:before="0" w:line="276" w:lineRule="auto"/>
        <w:jc w:val="both"/>
      </w:pPr>
      <w:r>
        <w:rPr>
          <w:rFonts w:ascii="Cambria" w:hAnsi="Cambria"/>
          <w:b/>
          <w:sz w:val="22"/>
        </w:rPr>
        <w:t>Acts as the Secretary to:</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Board of Management (BoM)</w:t>
      </w:r>
    </w:p>
    <w:p>
      <w:pPr>
        <w:spacing w:line="276" w:lineRule="auto" w:after="80"/>
        <w:ind w:left="357" w:hanging="357"/>
      </w:pPr>
      <w:r>
        <w:rPr>
          <w:rFonts w:ascii="Cambria" w:hAnsi="Cambria"/>
          <w:sz w:val="22"/>
        </w:rPr>
        <w:t xml:space="preserve">• </w:t>
      </w:r>
      <w:r>
        <w:rPr>
          <w:rFonts w:ascii="Cambria" w:hAnsi="Cambria"/>
          <w:sz w:val="22"/>
        </w:rPr>
        <w:t>Academic Council</w:t>
      </w:r>
    </w:p>
    <w:p>
      <w:pPr>
        <w:spacing w:after="120" w:before="0" w:line="276" w:lineRule="auto"/>
        <w:jc w:val="both"/>
      </w:pPr>
      <w:r>
        <w:rPr>
          <w:rFonts w:ascii="Cambria" w:hAnsi="Cambria"/>
          <w:sz w:val="22"/>
        </w:rPr>
        <w:t>During leave or vacancy, the Vice-Chancellor shall appoint in-charge arrangements.</w:t>
      </w:r>
    </w:p>
    <w:p>
      <w:pPr>
        <w:spacing w:line="276" w:lineRule="auto" w:after="80"/>
        <w:ind w:left="357" w:hanging="357"/>
      </w:pPr>
      <w:r>
        <w:rPr>
          <w:rFonts w:ascii="Cambria" w:hAnsi="Cambria"/>
          <w:b w:val="0"/>
          <w:sz w:val="22"/>
        </w:rPr>
        <w:t xml:space="preserve">3. </w:t>
      </w:r>
      <w:r>
        <w:rPr>
          <w:rFonts w:ascii="Cambria" w:hAnsi="Cambria"/>
          <w:sz w:val="22"/>
        </w:rPr>
        <w:t>Remuneration and Privileges</w:t>
      </w:r>
    </w:p>
    <w:p>
      <w:pPr>
        <w:spacing w:after="120" w:before="0" w:line="276" w:lineRule="auto"/>
        <w:jc w:val="both"/>
      </w:pPr>
      <w:r>
        <w:rPr>
          <w:rFonts w:ascii="Cambria" w:hAnsi="Cambria"/>
          <w:sz w:val="22"/>
        </w:rPr>
        <w:t>Eligible for allowances and perquisites as decided by the Board of Management.</w:t>
      </w:r>
    </w:p>
    <w:p>
      <w:pPr>
        <w:spacing w:line="276" w:lineRule="auto" w:after="80"/>
        <w:ind w:left="357" w:hanging="357"/>
      </w:pPr>
      <w:r>
        <w:rPr>
          <w:rFonts w:ascii="Cambria" w:hAnsi="Cambria"/>
          <w:b w:val="0"/>
          <w:sz w:val="22"/>
        </w:rPr>
        <w:t xml:space="preserve">4. </w:t>
      </w:r>
      <w:r>
        <w:rPr>
          <w:rFonts w:ascii="Cambria" w:hAnsi="Cambria"/>
          <w:sz w:val="22"/>
        </w:rPr>
        <w:t>Custodianship and Control</w:t>
      </w:r>
    </w:p>
    <w:p>
      <w:pPr>
        <w:spacing w:after="120" w:before="0" w:line="276" w:lineRule="auto"/>
        <w:jc w:val="both"/>
      </w:pPr>
      <w:r>
        <w:rPr>
          <w:rFonts w:ascii="Cambria" w:hAnsi="Cambria"/>
          <w:b/>
          <w:sz w:val="22"/>
        </w:rPr>
        <w:t>Custodian of:</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University records</w:t>
      </w:r>
    </w:p>
    <w:p>
      <w:pPr>
        <w:spacing w:line="276" w:lineRule="auto" w:after="80"/>
        <w:ind w:left="357" w:hanging="357"/>
      </w:pPr>
      <w:r>
        <w:rPr>
          <w:rFonts w:ascii="Cambria" w:hAnsi="Cambria"/>
          <w:sz w:val="22"/>
        </w:rPr>
        <w:t xml:space="preserve">• </w:t>
      </w:r>
      <w:r>
        <w:rPr>
          <w:rFonts w:ascii="Cambria" w:hAnsi="Cambria"/>
          <w:sz w:val="22"/>
        </w:rPr>
        <w:t>Common seal</w:t>
      </w:r>
    </w:p>
    <w:p>
      <w:pPr>
        <w:spacing w:line="276" w:lineRule="auto" w:after="80"/>
        <w:ind w:left="357" w:hanging="357"/>
      </w:pPr>
      <w:r>
        <w:rPr>
          <w:rFonts w:ascii="Cambria" w:hAnsi="Cambria"/>
          <w:sz w:val="22"/>
        </w:rPr>
        <w:t xml:space="preserve">• </w:t>
      </w:r>
      <w:r>
        <w:rPr>
          <w:rFonts w:ascii="Cambria" w:hAnsi="Cambria"/>
          <w:sz w:val="22"/>
        </w:rPr>
        <w:t>Other properties entrusted by the BoM</w:t>
      </w:r>
    </w:p>
    <w:p>
      <w:pPr>
        <w:spacing w:after="120" w:before="0" w:line="276" w:lineRule="auto"/>
        <w:jc w:val="both"/>
      </w:pPr>
      <w:r>
        <w:rPr>
          <w:rFonts w:ascii="Cambria" w:hAnsi="Cambria"/>
          <w:sz w:val="22"/>
        </w:rPr>
        <w:t>Head of the University Office with general disciplinary control over all university employees.</w:t>
      </w:r>
    </w:p>
    <w:p>
      <w:pPr>
        <w:spacing w:line="276" w:lineRule="auto" w:after="80"/>
        <w:ind w:left="357" w:hanging="357"/>
      </w:pPr>
      <w:r>
        <w:rPr>
          <w:rFonts w:ascii="Cambria" w:hAnsi="Cambria"/>
          <w:b w:val="0"/>
          <w:sz w:val="22"/>
        </w:rPr>
        <w:t xml:space="preserve">5. </w:t>
      </w:r>
      <w:r>
        <w:rPr>
          <w:rFonts w:ascii="Cambria" w:hAnsi="Cambria"/>
          <w:sz w:val="22"/>
        </w:rPr>
        <w:t>University Office Structure Under Registrar</w:t>
      </w:r>
    </w:p>
    <w:p>
      <w:pPr>
        <w:spacing w:after="120" w:before="0" w:line="276" w:lineRule="auto"/>
        <w:jc w:val="both"/>
      </w:pPr>
      <w:r>
        <w:rPr>
          <w:rFonts w:ascii="Cambria" w:hAnsi="Cambria"/>
          <w:sz w:val="22"/>
        </w:rPr>
        <w:t>a) Academic Branch</w:t>
      </w:r>
    </w:p>
    <w:p>
      <w:pPr>
        <w:spacing w:line="276" w:lineRule="auto" w:after="80"/>
        <w:ind w:left="357" w:hanging="357"/>
      </w:pPr>
      <w:r>
        <w:rPr>
          <w:rFonts w:ascii="Cambria" w:hAnsi="Cambria"/>
          <w:sz w:val="22"/>
        </w:rPr>
        <w:t xml:space="preserve">• </w:t>
      </w:r>
      <w:r>
        <w:rPr>
          <w:rFonts w:ascii="Cambria" w:hAnsi="Cambria"/>
          <w:sz w:val="22"/>
        </w:rPr>
        <w:t>Academic Section</w:t>
      </w:r>
    </w:p>
    <w:p>
      <w:pPr>
        <w:spacing w:line="276" w:lineRule="auto" w:after="80"/>
        <w:ind w:left="357" w:hanging="357"/>
      </w:pPr>
      <w:r>
        <w:rPr>
          <w:rFonts w:ascii="Cambria" w:hAnsi="Cambria"/>
          <w:sz w:val="22"/>
        </w:rPr>
        <w:t xml:space="preserve">• </w:t>
      </w:r>
      <w:r>
        <w:rPr>
          <w:rFonts w:ascii="Cambria" w:hAnsi="Cambria"/>
          <w:sz w:val="22"/>
        </w:rPr>
        <w:t>Records Section (excluding exam records)</w:t>
      </w:r>
    </w:p>
    <w:p>
      <w:pPr>
        <w:spacing w:after="120" w:before="0" w:line="276" w:lineRule="auto"/>
        <w:jc w:val="both"/>
      </w:pPr>
      <w:r>
        <w:rPr>
          <w:rFonts w:ascii="Cambria" w:hAnsi="Cambria"/>
          <w:sz w:val="22"/>
        </w:rPr>
        <w:t>b) Administrative Branch</w:t>
      </w:r>
    </w:p>
    <w:p>
      <w:pPr>
        <w:spacing w:line="276" w:lineRule="auto" w:after="80"/>
        <w:ind w:left="357" w:hanging="357"/>
      </w:pPr>
      <w:r>
        <w:rPr>
          <w:rFonts w:ascii="Cambria" w:hAnsi="Cambria"/>
          <w:sz w:val="22"/>
        </w:rPr>
        <w:t xml:space="preserve">• </w:t>
      </w:r>
      <w:r>
        <w:rPr>
          <w:rFonts w:ascii="Cambria" w:hAnsi="Cambria"/>
          <w:sz w:val="22"/>
        </w:rPr>
        <w:t>BoM meetings &amp; Legal Section</w:t>
      </w:r>
    </w:p>
    <w:p>
      <w:pPr>
        <w:spacing w:line="276" w:lineRule="auto" w:after="80"/>
        <w:ind w:left="357" w:hanging="357"/>
      </w:pPr>
      <w:r>
        <w:rPr>
          <w:rFonts w:ascii="Cambria" w:hAnsi="Cambria"/>
          <w:sz w:val="22"/>
        </w:rPr>
        <w:t xml:space="preserve">• </w:t>
      </w:r>
      <w:r>
        <w:rPr>
          <w:rFonts w:ascii="Cambria" w:hAnsi="Cambria"/>
          <w:sz w:val="22"/>
        </w:rPr>
        <w:t>Service matters – Teaching staff</w:t>
      </w:r>
    </w:p>
    <w:p>
      <w:pPr>
        <w:spacing w:line="276" w:lineRule="auto" w:after="80"/>
        <w:ind w:left="357" w:hanging="357"/>
      </w:pPr>
      <w:r>
        <w:rPr>
          <w:rFonts w:ascii="Cambria" w:hAnsi="Cambria"/>
          <w:sz w:val="22"/>
        </w:rPr>
        <w:t xml:space="preserve">• </w:t>
      </w:r>
      <w:r>
        <w:rPr>
          <w:rFonts w:ascii="Cambria" w:hAnsi="Cambria"/>
          <w:sz w:val="22"/>
        </w:rPr>
        <w:t>Service matters – Non-Teaching staff</w:t>
      </w:r>
    </w:p>
    <w:p>
      <w:pPr>
        <w:spacing w:line="276" w:lineRule="auto" w:after="80"/>
        <w:ind w:left="357" w:hanging="357"/>
      </w:pPr>
      <w:r>
        <w:rPr>
          <w:rFonts w:ascii="Cambria" w:hAnsi="Cambria"/>
          <w:sz w:val="22"/>
        </w:rPr>
        <w:t xml:space="preserve">• </w:t>
      </w:r>
      <w:r>
        <w:rPr>
          <w:rFonts w:ascii="Cambria" w:hAnsi="Cambria"/>
          <w:sz w:val="22"/>
        </w:rPr>
        <w:t>Tappals &amp; Despatch Section</w:t>
      </w:r>
    </w:p>
    <w:p>
      <w:pPr>
        <w:spacing w:after="120" w:before="0" w:line="276" w:lineRule="auto"/>
        <w:jc w:val="both"/>
      </w:pPr>
      <w:r>
        <w:rPr>
          <w:rFonts w:ascii="Cambria" w:hAnsi="Cambria"/>
          <w:sz w:val="22"/>
        </w:rPr>
        <w:t>c) Examination Branch</w:t>
      </w:r>
    </w:p>
    <w:p>
      <w:pPr>
        <w:spacing w:line="276" w:lineRule="auto" w:after="80"/>
        <w:ind w:left="357" w:hanging="357"/>
      </w:pPr>
      <w:r>
        <w:rPr>
          <w:rFonts w:ascii="Cambria" w:hAnsi="Cambria"/>
          <w:sz w:val="22"/>
        </w:rPr>
        <w:t xml:space="preserve">• </w:t>
      </w:r>
      <w:r>
        <w:rPr>
          <w:rFonts w:ascii="Cambria" w:hAnsi="Cambria"/>
          <w:sz w:val="22"/>
        </w:rPr>
        <w:t>Postgraduate Exams Section</w:t>
      </w:r>
    </w:p>
    <w:p>
      <w:pPr>
        <w:spacing w:line="276" w:lineRule="auto" w:after="80"/>
        <w:ind w:left="357" w:hanging="357"/>
      </w:pPr>
      <w:r>
        <w:rPr>
          <w:rFonts w:ascii="Cambria" w:hAnsi="Cambria"/>
          <w:sz w:val="22"/>
        </w:rPr>
        <w:t xml:space="preserve">• </w:t>
      </w:r>
      <w:r>
        <w:rPr>
          <w:rFonts w:ascii="Cambria" w:hAnsi="Cambria"/>
          <w:sz w:val="22"/>
        </w:rPr>
        <w:t>Undergraduate Exams Section</w:t>
      </w:r>
    </w:p>
    <w:p>
      <w:pPr>
        <w:spacing w:line="276" w:lineRule="auto" w:after="80"/>
        <w:ind w:left="357" w:hanging="357"/>
      </w:pPr>
      <w:r>
        <w:rPr>
          <w:rFonts w:ascii="Cambria" w:hAnsi="Cambria"/>
          <w:sz w:val="22"/>
        </w:rPr>
        <w:t xml:space="preserve">• </w:t>
      </w:r>
      <w:r>
        <w:rPr>
          <w:rFonts w:ascii="Cambria" w:hAnsi="Cambria"/>
          <w:sz w:val="22"/>
        </w:rPr>
        <w:t>Confidential Section(s)</w:t>
      </w:r>
    </w:p>
    <w:p>
      <w:pPr>
        <w:spacing w:line="276" w:lineRule="auto" w:after="80"/>
        <w:ind w:left="357" w:hanging="357"/>
      </w:pPr>
      <w:r>
        <w:rPr>
          <w:rFonts w:ascii="Cambria" w:hAnsi="Cambria"/>
          <w:sz w:val="22"/>
        </w:rPr>
        <w:t xml:space="preserve">• </w:t>
      </w:r>
      <w:r>
        <w:rPr>
          <w:rFonts w:ascii="Cambria" w:hAnsi="Cambria"/>
          <w:sz w:val="22"/>
        </w:rPr>
        <w:t>Exam Records Section</w:t>
      </w:r>
    </w:p>
    <w:p>
      <w:pPr>
        <w:spacing w:after="120" w:before="0" w:line="276" w:lineRule="auto"/>
        <w:jc w:val="both"/>
      </w:pPr>
      <w:r>
        <w:rPr>
          <w:rFonts w:ascii="Cambria" w:hAnsi="Cambria"/>
          <w:sz w:val="22"/>
        </w:rPr>
        <w:t>d) Finance Branch</w:t>
      </w:r>
    </w:p>
    <w:p>
      <w:pPr>
        <w:spacing w:line="276" w:lineRule="auto" w:after="80"/>
        <w:ind w:left="357" w:hanging="357"/>
      </w:pPr>
      <w:r>
        <w:rPr>
          <w:rFonts w:ascii="Cambria" w:hAnsi="Cambria"/>
          <w:sz w:val="22"/>
        </w:rPr>
        <w:t xml:space="preserve">• </w:t>
      </w:r>
      <w:r>
        <w:rPr>
          <w:rFonts w:ascii="Cambria" w:hAnsi="Cambria"/>
          <w:sz w:val="22"/>
        </w:rPr>
        <w:t>Receipts Section</w:t>
      </w:r>
    </w:p>
    <w:p>
      <w:pPr>
        <w:spacing w:line="276" w:lineRule="auto" w:after="80"/>
        <w:ind w:left="357" w:hanging="357"/>
      </w:pPr>
      <w:r>
        <w:rPr>
          <w:rFonts w:ascii="Cambria" w:hAnsi="Cambria"/>
          <w:sz w:val="22"/>
        </w:rPr>
        <w:t xml:space="preserve">• </w:t>
      </w:r>
      <w:r>
        <w:rPr>
          <w:rFonts w:ascii="Cambria" w:hAnsi="Cambria"/>
          <w:sz w:val="22"/>
        </w:rPr>
        <w:t>Payments Section</w:t>
      </w:r>
    </w:p>
    <w:p>
      <w:pPr>
        <w:spacing w:line="276" w:lineRule="auto" w:after="80"/>
        <w:ind w:left="357" w:hanging="357"/>
      </w:pPr>
      <w:r>
        <w:rPr>
          <w:rFonts w:ascii="Cambria" w:hAnsi="Cambria"/>
          <w:sz w:val="22"/>
        </w:rPr>
        <w:t xml:space="preserve">• </w:t>
      </w:r>
      <w:r>
        <w:rPr>
          <w:rFonts w:ascii="Cambria" w:hAnsi="Cambria"/>
          <w:sz w:val="22"/>
        </w:rPr>
        <w:t>Budget Section</w:t>
      </w:r>
    </w:p>
    <w:p>
      <w:pPr>
        <w:spacing w:after="120" w:before="0" w:line="276" w:lineRule="auto"/>
        <w:jc w:val="both"/>
      </w:pPr>
      <w:r>
        <w:rPr>
          <w:rFonts w:ascii="Cambria" w:hAnsi="Cambria"/>
          <w:sz w:val="22"/>
        </w:rPr>
        <w:t>e) Engineering Branch</w:t>
      </w:r>
    </w:p>
    <w:p>
      <w:pPr>
        <w:spacing w:line="276" w:lineRule="auto" w:after="80"/>
        <w:ind w:left="357" w:hanging="357"/>
      </w:pPr>
      <w:r>
        <w:rPr>
          <w:rFonts w:ascii="Cambria" w:hAnsi="Cambria"/>
          <w:sz w:val="22"/>
        </w:rPr>
        <w:t xml:space="preserve">• </w:t>
      </w:r>
      <w:r>
        <w:rPr>
          <w:rFonts w:ascii="Cambria" w:hAnsi="Cambria"/>
          <w:sz w:val="22"/>
        </w:rPr>
        <w:t>Civil Works Section (Maintenance)</w:t>
      </w:r>
    </w:p>
    <w:p>
      <w:pPr>
        <w:spacing w:line="276" w:lineRule="auto" w:after="80"/>
        <w:ind w:left="357" w:hanging="357"/>
      </w:pPr>
      <w:r>
        <w:rPr>
          <w:rFonts w:ascii="Cambria" w:hAnsi="Cambria"/>
          <w:sz w:val="22"/>
        </w:rPr>
        <w:t xml:space="preserve">• </w:t>
      </w:r>
      <w:r>
        <w:rPr>
          <w:rFonts w:ascii="Cambria" w:hAnsi="Cambria"/>
          <w:sz w:val="22"/>
        </w:rPr>
        <w:t>Electrical &amp; Water Supply Section</w:t>
      </w:r>
    </w:p>
    <w:p>
      <w:pPr>
        <w:spacing w:line="276" w:lineRule="auto" w:after="80"/>
        <w:ind w:left="357" w:hanging="357"/>
      </w:pPr>
      <w:r>
        <w:rPr>
          <w:rFonts w:ascii="Cambria" w:hAnsi="Cambria"/>
          <w:sz w:val="22"/>
        </w:rPr>
        <w:t xml:space="preserve">• </w:t>
      </w:r>
      <w:r>
        <w:rPr>
          <w:rFonts w:ascii="Cambria" w:hAnsi="Cambria"/>
          <w:sz w:val="22"/>
        </w:rPr>
        <w:t>Transport &amp; Vehicle Maintenance Section</w:t>
      </w:r>
    </w:p>
    <w:p>
      <w:pPr>
        <w:spacing w:line="276" w:lineRule="auto" w:after="80"/>
        <w:ind w:left="357" w:hanging="357"/>
      </w:pPr>
      <w:r>
        <w:rPr>
          <w:rFonts w:ascii="Cambria" w:hAnsi="Cambria"/>
          <w:b w:val="0"/>
          <w:sz w:val="22"/>
        </w:rPr>
        <w:t xml:space="preserve">6. </w:t>
      </w:r>
      <w:r>
        <w:rPr>
          <w:rFonts w:ascii="Cambria" w:hAnsi="Cambria"/>
          <w:sz w:val="22"/>
        </w:rPr>
        <w:t>Transfer and Supervision Powers</w:t>
      </w:r>
    </w:p>
    <w:p>
      <w:pPr>
        <w:spacing w:after="120" w:before="0" w:line="276" w:lineRule="auto"/>
        <w:jc w:val="both"/>
      </w:pPr>
      <w:r>
        <w:rPr>
          <w:rFonts w:ascii="Cambria" w:hAnsi="Cambria"/>
          <w:sz w:val="22"/>
        </w:rPr>
        <w:t>Has authority to transfer non-teaching staff up to the cadre of Superintendent/equivalent between branches.</w:t>
      </w:r>
    </w:p>
    <w:p>
      <w:pPr>
        <w:spacing w:line="276" w:lineRule="auto" w:after="80"/>
        <w:ind w:left="357" w:hanging="357"/>
      </w:pPr>
      <w:r>
        <w:rPr>
          <w:rFonts w:ascii="Cambria" w:hAnsi="Cambria"/>
          <w:b w:val="0"/>
          <w:sz w:val="22"/>
        </w:rPr>
        <w:t xml:space="preserve">7. </w:t>
      </w:r>
      <w:r>
        <w:rPr>
          <w:rFonts w:ascii="Cambria" w:hAnsi="Cambria"/>
          <w:sz w:val="22"/>
        </w:rPr>
        <w:t>Core Duties and Responsibilities</w:t>
      </w:r>
    </w:p>
    <w:p>
      <w:pPr>
        <w:spacing w:after="120" w:before="0" w:line="276" w:lineRule="auto"/>
        <w:jc w:val="both"/>
      </w:pPr>
      <w:r>
        <w:rPr>
          <w:rFonts w:ascii="Cambria" w:hAnsi="Cambria"/>
          <w:sz w:val="22"/>
        </w:rPr>
        <w:t>(a) Issue notices for meetings of University Authorities as directed by the Vice-Chancellor. (b) Maintain minutes of meetings of University Authorities.</w:t>
      </w:r>
    </w:p>
    <w:p>
      <w:pPr>
        <w:spacing w:after="120" w:before="0" w:line="276" w:lineRule="auto"/>
        <w:jc w:val="both"/>
      </w:pPr>
      <w:r>
        <w:rPr>
          <w:rFonts w:ascii="Cambria" w:hAnsi="Cambria"/>
          <w:sz w:val="22"/>
        </w:rPr>
        <w:t>(c) Conduct official correspondence of the University.</w:t>
      </w:r>
    </w:p>
    <w:p>
      <w:pPr>
        <w:spacing w:after="120" w:before="0" w:line="276" w:lineRule="auto"/>
        <w:jc w:val="both"/>
      </w:pPr>
      <w:r>
        <w:rPr>
          <w:rFonts w:ascii="Cambria" w:hAnsi="Cambria"/>
          <w:sz w:val="22"/>
        </w:rPr>
        <w:t>(d) Represent the University in legal matters, sign powers of attorney, verify pleadings, or depute representatives.</w:t>
      </w:r>
    </w:p>
    <w:p>
      <w:pPr>
        <w:spacing w:after="120" w:before="0" w:line="276" w:lineRule="auto"/>
        <w:jc w:val="both"/>
      </w:pPr>
      <w:r>
        <w:rPr>
          <w:rFonts w:ascii="Cambria" w:hAnsi="Cambria"/>
          <w:sz w:val="22"/>
        </w:rPr>
        <w:t>(e) Sign all contracts and MoUs after obtaining necessary approvals.</w:t>
      </w:r>
    </w:p>
    <w:p>
      <w:pPr>
        <w:spacing w:after="120" w:before="0" w:line="276" w:lineRule="auto"/>
        <w:jc w:val="both"/>
      </w:pPr>
      <w:r>
        <w:rPr>
          <w:rFonts w:ascii="Cambria" w:hAnsi="Cambria"/>
          <w:sz w:val="22"/>
        </w:rPr>
        <w:t>(f) Provide access to records for BoM and Academic Council members with VC’s permission. (g) Perform duties as per the University’s Rules and Regulations.</w:t>
      </w:r>
    </w:p>
    <w:p>
      <w:pPr>
        <w:spacing w:after="120" w:before="0" w:line="276" w:lineRule="auto"/>
        <w:jc w:val="both"/>
      </w:pPr>
      <w:r>
        <w:rPr>
          <w:rFonts w:ascii="Cambria" w:hAnsi="Cambria"/>
          <w:sz w:val="22"/>
        </w:rPr>
        <w:t>(h) Carry out responsibilities delegated by BoM and the Vice-Chancellor.</w:t>
      </w:r>
    </w:p>
    <w:p>
      <w:pPr>
        <w:spacing w:line="276" w:lineRule="auto" w:after="80"/>
        <w:ind w:left="357" w:hanging="357"/>
      </w:pPr>
      <w:r>
        <w:rPr>
          <w:rFonts w:ascii="Cambria" w:hAnsi="Cambria"/>
          <w:b w:val="0"/>
          <w:sz w:val="22"/>
        </w:rPr>
        <w:t xml:space="preserve">8. </w:t>
      </w:r>
      <w:r>
        <w:rPr>
          <w:rFonts w:ascii="Cambria" w:hAnsi="Cambria"/>
          <w:sz w:val="22"/>
        </w:rPr>
        <w:t>Additional Functional Powers</w:t>
      </w:r>
    </w:p>
    <w:p>
      <w:pPr>
        <w:spacing w:after="120" w:before="0" w:line="276" w:lineRule="auto"/>
        <w:jc w:val="both"/>
      </w:pPr>
      <w:r>
        <w:rPr>
          <w:rFonts w:ascii="Cambria" w:hAnsi="Cambria"/>
          <w:sz w:val="22"/>
        </w:rPr>
        <w:t>Empowered to depute any employee for University-related duties.</w:t>
      </w:r>
    </w:p>
    <w:p>
      <w:pPr>
        <w:spacing w:after="120" w:before="0" w:line="276" w:lineRule="auto"/>
        <w:jc w:val="both"/>
      </w:pPr>
      <w:r>
        <w:rPr>
          <w:rFonts w:ascii="Cambria" w:hAnsi="Cambria"/>
          <w:sz w:val="22"/>
        </w:rPr>
        <w:t>Can sanction T.A., D.A., and related allowances for deputed employees.</w:t>
      </w:r>
    </w:p>
    <w:p>
      <w:pPr>
        <w:spacing w:before="280" w:after="160"/>
      </w:pPr>
      <w:r>
        <w:rPr>
          <w:rFonts w:ascii="Cambria" w:hAnsi="Cambria"/>
          <w:b/>
          <w:color w:val="1F3A5F"/>
          <w:sz w:val="29"/>
        </w:rPr>
        <w:t>44.5. Powers and Duties of the Finance Officer</w:t>
      </w:r>
    </w:p>
    <w:p>
      <w:pPr>
        <w:spacing w:line="276" w:lineRule="auto" w:after="80"/>
        <w:ind w:left="357" w:hanging="357"/>
      </w:pPr>
      <w:r>
        <w:rPr>
          <w:rFonts w:ascii="Cambria" w:hAnsi="Cambria"/>
          <w:b w:val="0"/>
          <w:sz w:val="22"/>
        </w:rPr>
        <w:t xml:space="preserve">1. </w:t>
      </w:r>
      <w:r>
        <w:rPr>
          <w:rFonts w:ascii="Cambria" w:hAnsi="Cambria"/>
          <w:sz w:val="22"/>
        </w:rPr>
        <w:t>Appointment and Remuneration</w:t>
      </w:r>
    </w:p>
    <w:p>
      <w:pPr>
        <w:spacing w:after="120" w:before="0" w:line="276" w:lineRule="auto"/>
        <w:jc w:val="both"/>
      </w:pPr>
      <w:r>
        <w:rPr>
          <w:rFonts w:ascii="Cambria" w:hAnsi="Cambria"/>
          <w:sz w:val="22"/>
        </w:rPr>
        <w:t>Appointed in accordance with the provisions of the University Regulations.</w:t>
      </w:r>
    </w:p>
    <w:p>
      <w:pPr>
        <w:spacing w:after="120" w:before="0" w:line="276" w:lineRule="auto"/>
        <w:jc w:val="both"/>
      </w:pPr>
      <w:r>
        <w:rPr>
          <w:rFonts w:ascii="Cambria" w:hAnsi="Cambria"/>
          <w:sz w:val="22"/>
        </w:rPr>
        <w:t>Eligible for pay and allowances as decided by the Board of Management (BoM).</w:t>
      </w:r>
    </w:p>
    <w:p>
      <w:pPr>
        <w:spacing w:line="276" w:lineRule="auto" w:after="80"/>
        <w:ind w:left="357" w:hanging="357"/>
      </w:pPr>
      <w:r>
        <w:rPr>
          <w:rFonts w:ascii="Cambria" w:hAnsi="Cambria"/>
          <w:b w:val="0"/>
          <w:sz w:val="22"/>
        </w:rPr>
        <w:t xml:space="preserve">2. </w:t>
      </w:r>
      <w:r>
        <w:rPr>
          <w:rFonts w:ascii="Cambria" w:hAnsi="Cambria"/>
          <w:sz w:val="22"/>
        </w:rPr>
        <w:t>In-Charge Arrangements</w:t>
      </w:r>
    </w:p>
    <w:p>
      <w:pPr>
        <w:spacing w:after="120" w:before="0" w:line="276" w:lineRule="auto"/>
        <w:jc w:val="both"/>
      </w:pPr>
      <w:r>
        <w:rPr>
          <w:rFonts w:ascii="Cambria" w:hAnsi="Cambria"/>
          <w:sz w:val="22"/>
        </w:rPr>
        <w:t>In case of vacancy, an Administrative Officer may be assigned by the Vice-Chancellor to perform the Finance Officer’s duties temporarily.</w:t>
      </w:r>
    </w:p>
    <w:p>
      <w:pPr>
        <w:spacing w:line="276" w:lineRule="auto" w:after="80"/>
        <w:ind w:left="357" w:hanging="357"/>
      </w:pPr>
      <w:r>
        <w:rPr>
          <w:rFonts w:ascii="Cambria" w:hAnsi="Cambria"/>
          <w:b w:val="0"/>
          <w:sz w:val="22"/>
        </w:rPr>
        <w:t xml:space="preserve">3. </w:t>
      </w:r>
      <w:r>
        <w:rPr>
          <w:rFonts w:ascii="Cambria" w:hAnsi="Cambria"/>
          <w:sz w:val="22"/>
        </w:rPr>
        <w:t>Core Financial Responsibilities</w:t>
      </w:r>
    </w:p>
    <w:p>
      <w:pPr>
        <w:spacing w:after="120" w:before="0" w:line="276" w:lineRule="auto"/>
        <w:jc w:val="both"/>
      </w:pPr>
      <w:r>
        <w:rPr>
          <w:rFonts w:ascii="Cambria" w:hAnsi="Cambria"/>
          <w:sz w:val="22"/>
        </w:rPr>
        <w:t>Responsible for maintaining the University’s accounts.</w:t>
      </w:r>
    </w:p>
    <w:p>
      <w:pPr>
        <w:spacing w:after="120" w:before="0" w:line="276" w:lineRule="auto"/>
        <w:jc w:val="both"/>
      </w:pPr>
      <w:r>
        <w:rPr>
          <w:rFonts w:ascii="Cambria" w:hAnsi="Cambria"/>
          <w:sz w:val="22"/>
        </w:rPr>
        <w:t>Advises the University on all matters related to income and expenditure.</w:t>
      </w:r>
    </w:p>
    <w:p>
      <w:pPr>
        <w:spacing w:line="276" w:lineRule="auto" w:after="80"/>
        <w:ind w:left="357" w:hanging="357"/>
      </w:pPr>
      <w:r>
        <w:rPr>
          <w:rFonts w:ascii="Cambria" w:hAnsi="Cambria"/>
          <w:b w:val="0"/>
          <w:sz w:val="22"/>
        </w:rPr>
        <w:t xml:space="preserve">4. </w:t>
      </w:r>
      <w:r>
        <w:rPr>
          <w:rFonts w:ascii="Cambria" w:hAnsi="Cambria"/>
          <w:sz w:val="22"/>
        </w:rPr>
        <w:t>Committee Responsibilities</w:t>
      </w:r>
    </w:p>
    <w:p>
      <w:pPr>
        <w:spacing w:after="120" w:before="0" w:line="276" w:lineRule="auto"/>
        <w:jc w:val="both"/>
      </w:pPr>
      <w:r>
        <w:rPr>
          <w:rFonts w:ascii="Cambria" w:hAnsi="Cambria"/>
          <w:sz w:val="22"/>
        </w:rPr>
        <w:t>Acts as the Secretary of the Finance Committee.</w:t>
      </w:r>
    </w:p>
    <w:p>
      <w:pPr>
        <w:spacing w:line="276" w:lineRule="auto" w:after="80"/>
        <w:ind w:left="357" w:hanging="357"/>
      </w:pPr>
      <w:r>
        <w:rPr>
          <w:rFonts w:ascii="Cambria" w:hAnsi="Cambria"/>
          <w:b w:val="0"/>
          <w:sz w:val="22"/>
        </w:rPr>
        <w:t xml:space="preserve">5. </w:t>
      </w:r>
      <w:r>
        <w:rPr>
          <w:rFonts w:ascii="Cambria" w:hAnsi="Cambria"/>
          <w:sz w:val="22"/>
        </w:rPr>
        <w:t>Budget and Accounts Preparation</w:t>
      </w:r>
    </w:p>
    <w:p>
      <w:pPr>
        <w:spacing w:after="120" w:before="0" w:line="276" w:lineRule="auto"/>
        <w:jc w:val="both"/>
      </w:pPr>
      <w:r>
        <w:rPr>
          <w:rFonts w:ascii="Cambria" w:hAnsi="Cambria"/>
          <w:b/>
          <w:sz w:val="22"/>
        </w:rPr>
        <w:t>Responsible for the preparation of:</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Annual Accounts of the previous year</w:t>
      </w:r>
    </w:p>
    <w:p>
      <w:pPr>
        <w:spacing w:line="276" w:lineRule="auto" w:after="80"/>
        <w:ind w:left="357" w:hanging="357"/>
      </w:pPr>
      <w:r>
        <w:rPr>
          <w:rFonts w:ascii="Cambria" w:hAnsi="Cambria"/>
          <w:sz w:val="22"/>
        </w:rPr>
        <w:t xml:space="preserve">• </w:t>
      </w:r>
      <w:r>
        <w:rPr>
          <w:rFonts w:ascii="Cambria" w:hAnsi="Cambria"/>
          <w:sz w:val="22"/>
        </w:rPr>
        <w:t>Budget Estimates for the next financial year</w:t>
      </w:r>
    </w:p>
    <w:p>
      <w:pPr>
        <w:spacing w:line="276" w:lineRule="auto" w:after="80"/>
        <w:ind w:left="357" w:hanging="357"/>
      </w:pPr>
      <w:r>
        <w:rPr>
          <w:rFonts w:ascii="Cambria" w:hAnsi="Cambria"/>
          <w:sz w:val="22"/>
        </w:rPr>
        <w:t xml:space="preserve">• </w:t>
      </w:r>
      <w:r>
        <w:rPr>
          <w:rFonts w:ascii="Cambria" w:hAnsi="Cambria"/>
          <w:sz w:val="22"/>
        </w:rPr>
        <w:t>Revised Estimates for the current financial year</w:t>
      </w:r>
    </w:p>
    <w:p>
      <w:pPr>
        <w:spacing w:after="120" w:before="0" w:line="276" w:lineRule="auto"/>
        <w:jc w:val="both"/>
      </w:pPr>
      <w:r>
        <w:rPr>
          <w:rFonts w:ascii="Cambria" w:hAnsi="Cambria"/>
          <w:sz w:val="22"/>
        </w:rPr>
        <w:t>Submits all financial documents to the BoM through the Finance Committee.</w:t>
      </w:r>
    </w:p>
    <w:p>
      <w:pPr>
        <w:spacing w:line="276" w:lineRule="auto" w:after="80"/>
        <w:ind w:left="357" w:hanging="357"/>
      </w:pPr>
      <w:r>
        <w:rPr>
          <w:rFonts w:ascii="Cambria" w:hAnsi="Cambria"/>
          <w:b w:val="0"/>
          <w:sz w:val="22"/>
        </w:rPr>
        <w:t xml:space="preserve">6. </w:t>
      </w:r>
      <w:r>
        <w:rPr>
          <w:rFonts w:ascii="Cambria" w:hAnsi="Cambria"/>
          <w:sz w:val="22"/>
        </w:rPr>
        <w:t>Specific Financial Duties</w:t>
      </w:r>
    </w:p>
    <w:p>
      <w:pPr>
        <w:spacing w:after="120" w:before="0" w:line="276" w:lineRule="auto"/>
        <w:jc w:val="both"/>
      </w:pPr>
      <w:r>
        <w:rPr>
          <w:rFonts w:ascii="Cambria" w:hAnsi="Cambria"/>
          <w:sz w:val="22"/>
        </w:rPr>
        <w:t>(a) Ensure that budget limits for recurring and non-recurring expenditures are not exceeded, and funds are used only for sanctioned purposes.</w:t>
      </w:r>
    </w:p>
    <w:p>
      <w:pPr>
        <w:spacing w:after="120" w:before="0" w:line="276" w:lineRule="auto"/>
        <w:jc w:val="both"/>
      </w:pPr>
      <w:r>
        <w:rPr>
          <w:rFonts w:ascii="Cambria" w:hAnsi="Cambria"/>
          <w:sz w:val="22"/>
        </w:rPr>
        <w:t>(b) Monitor unspent balances under various budget heads and report to the Vice-Chancellor.</w:t>
      </w:r>
    </w:p>
    <w:p>
      <w:pPr>
        <w:spacing w:after="120" w:before="0" w:line="276" w:lineRule="auto"/>
        <w:jc w:val="both"/>
      </w:pPr>
      <w:r>
        <w:rPr>
          <w:rFonts w:ascii="Cambria" w:hAnsi="Cambria"/>
          <w:sz w:val="22"/>
        </w:rPr>
        <w:t>(c) Keep constant watch on bank balances and investment status, and update the Vice-Chancellor.</w:t>
      </w:r>
    </w:p>
    <w:p>
      <w:pPr>
        <w:spacing w:after="120" w:before="0" w:line="276" w:lineRule="auto"/>
        <w:jc w:val="both"/>
      </w:pPr>
      <w:r>
        <w:rPr>
          <w:rFonts w:ascii="Cambria" w:hAnsi="Cambria"/>
          <w:sz w:val="22"/>
        </w:rPr>
        <w:t>(d) Monitor revenue collections and recommend efficient collection methods to prevent delays or irregularities.</w:t>
      </w:r>
    </w:p>
    <w:p>
      <w:pPr>
        <w:spacing w:after="120" w:before="0" w:line="276" w:lineRule="auto"/>
        <w:jc w:val="both"/>
      </w:pPr>
      <w:r>
        <w:rPr>
          <w:rFonts w:ascii="Cambria" w:hAnsi="Cambria"/>
          <w:sz w:val="22"/>
        </w:rPr>
        <w:t>(e) Ensure regular audits of University accounts and submit audit reports with comments to the BoM.</w:t>
      </w:r>
    </w:p>
    <w:p>
      <w:pPr>
        <w:spacing w:after="120" w:before="0" w:line="276" w:lineRule="auto"/>
        <w:jc w:val="both"/>
      </w:pPr>
      <w:r>
        <w:rPr>
          <w:rFonts w:ascii="Cambria" w:hAnsi="Cambria"/>
          <w:sz w:val="22"/>
        </w:rPr>
        <w:t>(f) Investigate unauthorized expenditures or financial irregularities, seek explanations, and recommend disciplinary action.</w:t>
      </w:r>
    </w:p>
    <w:p>
      <w:pPr>
        <w:spacing w:after="120" w:before="0" w:line="276" w:lineRule="auto"/>
        <w:jc w:val="both"/>
      </w:pPr>
      <w:r>
        <w:rPr>
          <w:rFonts w:ascii="Cambria" w:hAnsi="Cambria"/>
          <w:sz w:val="22"/>
        </w:rPr>
        <w:t>(g) Call for financial information or returns from any office/department as needed. (h) Issue “No Dues Certificates” to employees upon relieving or retirement, post verification.</w:t>
      </w:r>
    </w:p>
    <w:p>
      <w:pPr>
        <w:spacing w:line="276" w:lineRule="auto" w:after="80"/>
        <w:ind w:left="357" w:hanging="357"/>
      </w:pPr>
      <w:r>
        <w:rPr>
          <w:rFonts w:ascii="Cambria" w:hAnsi="Cambria"/>
          <w:b w:val="0"/>
          <w:sz w:val="22"/>
        </w:rPr>
        <w:t xml:space="preserve">7. </w:t>
      </w:r>
      <w:r>
        <w:rPr>
          <w:rFonts w:ascii="Cambria" w:hAnsi="Cambria"/>
          <w:sz w:val="22"/>
        </w:rPr>
        <w:t>Official Receipts</w:t>
      </w:r>
    </w:p>
    <w:p>
      <w:pPr>
        <w:spacing w:after="120" w:before="0" w:line="276" w:lineRule="auto"/>
        <w:jc w:val="both"/>
      </w:pPr>
      <w:r>
        <w:rPr>
          <w:rFonts w:ascii="Cambria" w:hAnsi="Cambria"/>
          <w:sz w:val="22"/>
        </w:rPr>
        <w:t>Any receipt issued by the Finance Officer (or authorized staff) for money payable to the University shall be legally valid discharge of payment.</w:t>
      </w:r>
    </w:p>
    <w:p>
      <w:pPr>
        <w:spacing w:line="276" w:lineRule="auto" w:after="80"/>
        <w:ind w:left="357" w:hanging="357"/>
      </w:pPr>
      <w:r>
        <w:rPr>
          <w:rFonts w:ascii="Cambria" w:hAnsi="Cambria"/>
          <w:b w:val="0"/>
          <w:sz w:val="22"/>
        </w:rPr>
        <w:t xml:space="preserve">8. </w:t>
      </w:r>
      <w:r>
        <w:rPr>
          <w:rFonts w:ascii="Cambria" w:hAnsi="Cambria"/>
          <w:sz w:val="22"/>
        </w:rPr>
        <w:t>Additional Functions</w:t>
      </w:r>
    </w:p>
    <w:p>
      <w:pPr>
        <w:spacing w:after="120" w:before="0" w:line="276" w:lineRule="auto"/>
        <w:jc w:val="both"/>
      </w:pPr>
      <w:r>
        <w:rPr>
          <w:rFonts w:ascii="Cambria" w:hAnsi="Cambria"/>
          <w:b/>
          <w:sz w:val="22"/>
        </w:rPr>
        <w:t>Perform any other duties as assigned by:</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Board of Management (BoM)</w:t>
      </w:r>
    </w:p>
    <w:p>
      <w:pPr>
        <w:spacing w:line="276" w:lineRule="auto" w:after="80"/>
        <w:ind w:left="357" w:hanging="357"/>
      </w:pPr>
      <w:r>
        <w:rPr>
          <w:rFonts w:ascii="Cambria" w:hAnsi="Cambria"/>
          <w:sz w:val="22"/>
        </w:rPr>
        <w:t xml:space="preserve">• </w:t>
      </w:r>
      <w:r>
        <w:rPr>
          <w:rFonts w:ascii="Cambria" w:hAnsi="Cambria"/>
          <w:sz w:val="22"/>
        </w:rPr>
        <w:t>Vice-Chancellor</w:t>
      </w:r>
    </w:p>
    <w:p>
      <w:pPr>
        <w:spacing w:line="276" w:lineRule="auto" w:after="80"/>
        <w:ind w:left="357" w:hanging="357"/>
      </w:pPr>
      <w:r>
        <w:rPr>
          <w:rFonts w:ascii="Cambria" w:hAnsi="Cambria"/>
          <w:sz w:val="22"/>
        </w:rPr>
        <w:t xml:space="preserve">• </w:t>
      </w:r>
      <w:r>
        <w:rPr>
          <w:rFonts w:ascii="Cambria" w:hAnsi="Cambria"/>
          <w:sz w:val="22"/>
        </w:rPr>
        <w:t>As prescribed in the University Rules/Regulations</w:t>
      </w:r>
    </w:p>
    <w:p>
      <w:pPr>
        <w:spacing w:line="276" w:lineRule="auto" w:after="80"/>
        <w:ind w:left="357" w:hanging="357"/>
      </w:pPr>
      <w:r>
        <w:rPr>
          <w:rFonts w:ascii="Cambria" w:hAnsi="Cambria"/>
          <w:b w:val="0"/>
          <w:sz w:val="22"/>
        </w:rPr>
        <w:t xml:space="preserve">9. </w:t>
      </w:r>
      <w:r>
        <w:rPr>
          <w:rFonts w:ascii="Cambria" w:hAnsi="Cambria"/>
          <w:sz w:val="22"/>
        </w:rPr>
        <w:t>Powers Related to Disbursement</w:t>
      </w:r>
    </w:p>
    <w:p>
      <w:pPr>
        <w:spacing w:after="120" w:before="0" w:line="276" w:lineRule="auto"/>
        <w:jc w:val="both"/>
      </w:pPr>
      <w:r>
        <w:rPr>
          <w:rFonts w:ascii="Cambria" w:hAnsi="Cambria"/>
          <w:b/>
          <w:sz w:val="22"/>
        </w:rPr>
        <w:t>Authorized to:</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Pass bills</w:t>
      </w:r>
    </w:p>
    <w:p>
      <w:pPr>
        <w:spacing w:line="276" w:lineRule="auto" w:after="80"/>
        <w:ind w:left="357" w:hanging="357"/>
      </w:pPr>
      <w:r>
        <w:rPr>
          <w:rFonts w:ascii="Cambria" w:hAnsi="Cambria"/>
          <w:sz w:val="22"/>
        </w:rPr>
        <w:t xml:space="preserve">• </w:t>
      </w:r>
      <w:r>
        <w:rPr>
          <w:rFonts w:ascii="Cambria" w:hAnsi="Cambria"/>
          <w:sz w:val="22"/>
        </w:rPr>
        <w:t>Issue cheques for all University payments</w:t>
      </w:r>
    </w:p>
    <w:p>
      <w:pPr>
        <w:spacing w:after="120" w:before="0" w:line="276" w:lineRule="auto"/>
        <w:jc w:val="both"/>
      </w:pPr>
      <w:r>
        <w:rPr>
          <w:rFonts w:ascii="Cambria" w:hAnsi="Cambria"/>
          <w:sz w:val="22"/>
        </w:rPr>
        <w:t>In the absence of the Finance Officer, the Registrar or other designated Officer may perform these functions.</w:t>
      </w:r>
    </w:p>
    <w:p>
      <w:pPr>
        <w:spacing w:before="280" w:after="160"/>
      </w:pPr>
      <w:r>
        <w:rPr>
          <w:rFonts w:ascii="Cambria" w:hAnsi="Cambria"/>
          <w:b/>
          <w:color w:val="1F3A5F"/>
          <w:sz w:val="29"/>
        </w:rPr>
        <w:t>44.6. Powers and Duties of the Controller of Examinations (CE)</w:t>
      </w:r>
    </w:p>
    <w:p>
      <w:pPr>
        <w:spacing w:line="276" w:lineRule="auto" w:after="80"/>
        <w:ind w:left="357" w:hanging="357"/>
      </w:pPr>
      <w:r>
        <w:rPr>
          <w:rFonts w:ascii="Cambria" w:hAnsi="Cambria"/>
          <w:b w:val="0"/>
          <w:sz w:val="22"/>
        </w:rPr>
        <w:t xml:space="preserve">1. </w:t>
      </w:r>
      <w:r>
        <w:rPr>
          <w:rFonts w:ascii="Cambria" w:hAnsi="Cambria"/>
          <w:sz w:val="22"/>
        </w:rPr>
        <w:t>Appointment and Remuneration</w:t>
      </w:r>
    </w:p>
    <w:p>
      <w:pPr>
        <w:spacing w:after="120" w:before="0" w:line="276" w:lineRule="auto"/>
        <w:jc w:val="both"/>
      </w:pPr>
      <w:r>
        <w:rPr>
          <w:rFonts w:ascii="Cambria" w:hAnsi="Cambria"/>
          <w:sz w:val="22"/>
        </w:rPr>
        <w:t>The Controller of Examinations (CE) shall be appointed by the Board of Management (BoM).</w:t>
      </w:r>
    </w:p>
    <w:p>
      <w:pPr>
        <w:spacing w:after="120" w:before="0" w:line="276" w:lineRule="auto"/>
        <w:jc w:val="both"/>
      </w:pPr>
      <w:r>
        <w:rPr>
          <w:rFonts w:ascii="Cambria" w:hAnsi="Cambria"/>
          <w:sz w:val="22"/>
        </w:rPr>
        <w:t>The emoluments shall be as determined and revised by the BoM from time to time.</w:t>
      </w:r>
    </w:p>
    <w:p>
      <w:pPr>
        <w:spacing w:line="276" w:lineRule="auto" w:after="80"/>
        <w:ind w:left="357" w:hanging="357"/>
      </w:pPr>
      <w:r>
        <w:rPr>
          <w:rFonts w:ascii="Cambria" w:hAnsi="Cambria"/>
          <w:b w:val="0"/>
          <w:sz w:val="22"/>
        </w:rPr>
        <w:t xml:space="preserve">2. </w:t>
      </w:r>
      <w:r>
        <w:rPr>
          <w:rFonts w:ascii="Cambria" w:hAnsi="Cambria"/>
          <w:sz w:val="22"/>
        </w:rPr>
        <w:t>Core Responsibilities</w:t>
      </w:r>
    </w:p>
    <w:p>
      <w:pPr>
        <w:spacing w:after="120" w:before="0" w:line="276" w:lineRule="auto"/>
        <w:jc w:val="both"/>
      </w:pPr>
      <w:r>
        <w:rPr>
          <w:rFonts w:ascii="Cambria" w:hAnsi="Cambria"/>
          <w:sz w:val="22"/>
        </w:rPr>
        <w:t>(a) Verify the eligibility of candidates to appear for University examinations.</w:t>
      </w:r>
    </w:p>
    <w:p>
      <w:pPr>
        <w:spacing w:after="120" w:before="0" w:line="276" w:lineRule="auto"/>
        <w:jc w:val="both"/>
      </w:pPr>
      <w:r>
        <w:rPr>
          <w:rFonts w:ascii="Cambria" w:hAnsi="Cambria"/>
          <w:sz w:val="22"/>
        </w:rPr>
        <w:t>(b) Check and confirm the accuracy of examination fee payments by candidates. (c) Ensure hall tickets are issued to eligible candidates through Heads of Departments. (d) Oversee timely dispatch of examination stationery to exam centers.</w:t>
      </w:r>
    </w:p>
    <w:p>
      <w:pPr>
        <w:spacing w:line="276" w:lineRule="auto" w:after="80"/>
        <w:ind w:left="357" w:hanging="357"/>
      </w:pPr>
      <w:r>
        <w:rPr>
          <w:rFonts w:ascii="Cambria" w:hAnsi="Cambria"/>
          <w:b w:val="0"/>
          <w:sz w:val="22"/>
        </w:rPr>
        <w:t xml:space="preserve">3. </w:t>
      </w:r>
      <w:r>
        <w:rPr>
          <w:rFonts w:ascii="Cambria" w:hAnsi="Cambria"/>
          <w:sz w:val="22"/>
        </w:rPr>
        <w:t>Question Paper Management</w:t>
      </w:r>
    </w:p>
    <w:p>
      <w:pPr>
        <w:spacing w:after="120" w:before="0" w:line="276" w:lineRule="auto"/>
        <w:jc w:val="both"/>
      </w:pPr>
      <w:r>
        <w:rPr>
          <w:rFonts w:ascii="Cambria" w:hAnsi="Cambria"/>
          <w:sz w:val="22"/>
        </w:rPr>
        <w:t>(e) Obtain Vice-Chancellor's approval for appointment of paper setters and ensure timely collection of question papers.</w:t>
      </w:r>
    </w:p>
    <w:p>
      <w:pPr>
        <w:spacing w:after="120" w:before="0" w:line="276" w:lineRule="auto"/>
        <w:jc w:val="both"/>
      </w:pPr>
      <w:r>
        <w:rPr>
          <w:rFonts w:ascii="Cambria" w:hAnsi="Cambria"/>
          <w:sz w:val="22"/>
        </w:rPr>
        <w:t>(f) Ensure confidential printing of question papers.</w:t>
      </w:r>
    </w:p>
    <w:p>
      <w:pPr>
        <w:spacing w:after="120" w:before="0" w:line="276" w:lineRule="auto"/>
        <w:jc w:val="both"/>
      </w:pPr>
      <w:r>
        <w:rPr>
          <w:rFonts w:ascii="Cambria" w:hAnsi="Cambria"/>
          <w:sz w:val="22"/>
        </w:rPr>
        <w:t>(g) Dispatch essential material to paper setters and maintain strict confidentiality, including: Title sheet with exam details and instructions.</w:t>
      </w:r>
    </w:p>
    <w:p>
      <w:pPr>
        <w:spacing w:after="120" w:before="0" w:line="276" w:lineRule="auto"/>
        <w:jc w:val="both"/>
      </w:pPr>
      <w:r>
        <w:rPr>
          <w:rFonts w:ascii="Cambria" w:hAnsi="Cambria"/>
          <w:sz w:val="22"/>
        </w:rPr>
        <w:t>Syllabus copy and model papers from Academic Section.</w:t>
      </w:r>
    </w:p>
    <w:p>
      <w:pPr>
        <w:spacing w:after="120" w:before="0" w:line="276" w:lineRule="auto"/>
        <w:jc w:val="both"/>
      </w:pPr>
      <w:r>
        <w:rPr>
          <w:rFonts w:ascii="Cambria" w:hAnsi="Cambria"/>
          <w:sz w:val="22"/>
        </w:rPr>
        <w:t>Guidelines for paper setting and valuation scheme.</w:t>
      </w:r>
    </w:p>
    <w:p>
      <w:pPr>
        <w:spacing w:line="276" w:lineRule="auto" w:after="80"/>
        <w:ind w:left="357" w:hanging="357"/>
      </w:pPr>
      <w:r>
        <w:rPr>
          <w:rFonts w:ascii="Cambria" w:hAnsi="Cambria"/>
          <w:b w:val="0"/>
          <w:sz w:val="22"/>
        </w:rPr>
        <w:t xml:space="preserve">4. </w:t>
      </w:r>
      <w:r>
        <w:rPr>
          <w:rFonts w:ascii="Cambria" w:hAnsi="Cambria"/>
          <w:sz w:val="22"/>
        </w:rPr>
        <w:t>Examination Conduct Guidelines</w:t>
      </w:r>
    </w:p>
    <w:p>
      <w:pPr>
        <w:spacing w:after="120" w:before="0" w:line="276" w:lineRule="auto"/>
        <w:jc w:val="both"/>
      </w:pPr>
      <w:r>
        <w:rPr>
          <w:rFonts w:ascii="Cambria" w:hAnsi="Cambria"/>
          <w:sz w:val="22"/>
        </w:rPr>
        <w:t>(h) Prepare and circulate comprehensive guidelines for smooth and fair conduct of examinations, covering:</w:t>
      </w:r>
    </w:p>
    <w:p>
      <w:pPr>
        <w:spacing w:line="276" w:lineRule="auto" w:after="80"/>
        <w:ind w:left="357" w:hanging="357"/>
      </w:pPr>
      <w:r>
        <w:rPr>
          <w:rFonts w:ascii="Cambria" w:hAnsi="Cambria"/>
          <w:sz w:val="22"/>
        </w:rPr>
        <w:t xml:space="preserve">• </w:t>
      </w:r>
      <w:r>
        <w:rPr>
          <w:rFonts w:ascii="Cambria" w:hAnsi="Cambria"/>
          <w:sz w:val="22"/>
        </w:rPr>
        <w:t>Appointment of Chief Superintendents.</w:t>
      </w:r>
    </w:p>
    <w:p>
      <w:pPr>
        <w:spacing w:line="276" w:lineRule="auto" w:after="80"/>
        <w:ind w:left="357" w:hanging="357"/>
      </w:pPr>
      <w:r>
        <w:rPr>
          <w:rFonts w:ascii="Cambria" w:hAnsi="Cambria"/>
          <w:sz w:val="22"/>
        </w:rPr>
        <w:t xml:space="preserve">• </w:t>
      </w:r>
      <w:r>
        <w:rPr>
          <w:rFonts w:ascii="Cambria" w:hAnsi="Cambria"/>
          <w:sz w:val="22"/>
        </w:rPr>
        <w:t>Appointment of invigilators.</w:t>
      </w:r>
    </w:p>
    <w:p>
      <w:pPr>
        <w:spacing w:line="276" w:lineRule="auto" w:after="80"/>
        <w:ind w:left="357" w:hanging="357"/>
      </w:pPr>
      <w:r>
        <w:rPr>
          <w:rFonts w:ascii="Cambria" w:hAnsi="Cambria"/>
          <w:sz w:val="22"/>
        </w:rPr>
        <w:t xml:space="preserve">• </w:t>
      </w:r>
      <w:r>
        <w:rPr>
          <w:rFonts w:ascii="Cambria" w:hAnsi="Cambria"/>
          <w:sz w:val="22"/>
        </w:rPr>
        <w:t>Seating arrangements and required invigilator strength.</w:t>
      </w:r>
    </w:p>
    <w:p>
      <w:pPr>
        <w:spacing w:line="276" w:lineRule="auto" w:after="80"/>
        <w:ind w:left="357" w:hanging="357"/>
      </w:pPr>
      <w:r>
        <w:rPr>
          <w:rFonts w:ascii="Cambria" w:hAnsi="Cambria"/>
          <w:sz w:val="22"/>
        </w:rPr>
        <w:t xml:space="preserve">• </w:t>
      </w:r>
      <w:r>
        <w:rPr>
          <w:rFonts w:ascii="Cambria" w:hAnsi="Cambria"/>
          <w:sz w:val="22"/>
        </w:rPr>
        <w:t>Procedures for opening and distributing question/answer papers.</w:t>
      </w:r>
    </w:p>
    <w:p>
      <w:pPr>
        <w:spacing w:line="276" w:lineRule="auto" w:after="80"/>
        <w:ind w:left="357" w:hanging="357"/>
      </w:pPr>
      <w:r>
        <w:rPr>
          <w:rFonts w:ascii="Cambria" w:hAnsi="Cambria"/>
          <w:sz w:val="22"/>
        </w:rPr>
        <w:t xml:space="preserve">• </w:t>
      </w:r>
      <w:r>
        <w:rPr>
          <w:rFonts w:ascii="Cambria" w:hAnsi="Cambria"/>
          <w:sz w:val="22"/>
        </w:rPr>
        <w:t>Duties of invigilators and Chief Superintendents.</w:t>
      </w:r>
    </w:p>
    <w:p>
      <w:pPr>
        <w:spacing w:line="276" w:lineRule="auto" w:after="80"/>
        <w:ind w:left="357" w:hanging="357"/>
      </w:pPr>
      <w:r>
        <w:rPr>
          <w:rFonts w:ascii="Cambria" w:hAnsi="Cambria"/>
          <w:sz w:val="22"/>
        </w:rPr>
        <w:t xml:space="preserve">• </w:t>
      </w:r>
      <w:r>
        <w:rPr>
          <w:rFonts w:ascii="Cambria" w:hAnsi="Cambria"/>
          <w:sz w:val="22"/>
        </w:rPr>
        <w:t>Number of support staff to be engaged.</w:t>
      </w:r>
    </w:p>
    <w:p>
      <w:pPr>
        <w:spacing w:line="276" w:lineRule="auto" w:after="80"/>
        <w:ind w:left="357" w:hanging="357"/>
      </w:pPr>
      <w:r>
        <w:rPr>
          <w:rFonts w:ascii="Cambria" w:hAnsi="Cambria"/>
          <w:sz w:val="22"/>
        </w:rPr>
        <w:t xml:space="preserve">• </w:t>
      </w:r>
      <w:r>
        <w:rPr>
          <w:rFonts w:ascii="Cambria" w:hAnsi="Cambria"/>
          <w:sz w:val="22"/>
        </w:rPr>
        <w:t>Remuneration structure for all examination staff (theory/practicals).</w:t>
      </w:r>
    </w:p>
    <w:p>
      <w:pPr>
        <w:spacing w:line="276" w:lineRule="auto" w:after="80"/>
        <w:ind w:left="357" w:hanging="357"/>
      </w:pPr>
      <w:r>
        <w:rPr>
          <w:rFonts w:ascii="Cambria" w:hAnsi="Cambria"/>
          <w:sz w:val="22"/>
        </w:rPr>
        <w:t xml:space="preserve">• </w:t>
      </w:r>
      <w:r>
        <w:rPr>
          <w:rFonts w:ascii="Cambria" w:hAnsi="Cambria"/>
          <w:sz w:val="22"/>
        </w:rPr>
        <w:t>Protocol for malpractice reporting.</w:t>
      </w:r>
    </w:p>
    <w:p>
      <w:pPr>
        <w:spacing w:line="276" w:lineRule="auto" w:after="80"/>
        <w:ind w:left="357" w:hanging="357"/>
      </w:pPr>
      <w:r>
        <w:rPr>
          <w:rFonts w:ascii="Cambria" w:hAnsi="Cambria"/>
          <w:sz w:val="22"/>
        </w:rPr>
        <w:t xml:space="preserve">• </w:t>
      </w:r>
      <w:r>
        <w:rPr>
          <w:rFonts w:ascii="Cambria" w:hAnsi="Cambria"/>
          <w:sz w:val="22"/>
        </w:rPr>
        <w:t>Preparation of absentee statements.</w:t>
      </w:r>
    </w:p>
    <w:p>
      <w:pPr>
        <w:spacing w:line="276" w:lineRule="auto" w:after="80"/>
        <w:ind w:left="357" w:hanging="357"/>
      </w:pPr>
      <w:r>
        <w:rPr>
          <w:rFonts w:ascii="Cambria" w:hAnsi="Cambria"/>
          <w:sz w:val="22"/>
        </w:rPr>
        <w:t xml:space="preserve">• </w:t>
      </w:r>
      <w:r>
        <w:rPr>
          <w:rFonts w:ascii="Cambria" w:hAnsi="Cambria"/>
          <w:sz w:val="22"/>
        </w:rPr>
        <w:t>Maintenance of answer book accounting.</w:t>
      </w:r>
    </w:p>
    <w:p>
      <w:pPr>
        <w:spacing w:line="276" w:lineRule="auto" w:after="80"/>
        <w:ind w:left="357" w:hanging="357"/>
      </w:pPr>
      <w:r>
        <w:rPr>
          <w:rFonts w:ascii="Cambria" w:hAnsi="Cambria"/>
          <w:sz w:val="22"/>
        </w:rPr>
        <w:t xml:space="preserve">• </w:t>
      </w:r>
      <w:r>
        <w:rPr>
          <w:rFonts w:ascii="Cambria" w:hAnsi="Cambria"/>
          <w:sz w:val="22"/>
        </w:rPr>
        <w:t>Sealed dispatch of answer scripts post-exam.</w:t>
      </w:r>
    </w:p>
    <w:p>
      <w:pPr>
        <w:spacing w:line="276" w:lineRule="auto" w:after="80"/>
        <w:ind w:left="357" w:hanging="357"/>
      </w:pPr>
      <w:r>
        <w:rPr>
          <w:rFonts w:ascii="Cambria" w:hAnsi="Cambria"/>
          <w:sz w:val="22"/>
        </w:rPr>
        <w:t xml:space="preserve">• </w:t>
      </w:r>
      <w:r>
        <w:rPr>
          <w:rFonts w:ascii="Cambria" w:hAnsi="Cambria"/>
          <w:sz w:val="22"/>
        </w:rPr>
        <w:t>Reimbursement of material costs for practical exams.</w:t>
      </w:r>
    </w:p>
    <w:p>
      <w:pPr>
        <w:spacing w:line="276" w:lineRule="auto" w:after="80"/>
        <w:ind w:left="357" w:hanging="357"/>
      </w:pPr>
      <w:r>
        <w:rPr>
          <w:rFonts w:ascii="Cambria" w:hAnsi="Cambria"/>
          <w:b w:val="0"/>
          <w:sz w:val="22"/>
        </w:rPr>
        <w:t xml:space="preserve">5. </w:t>
      </w:r>
      <w:r>
        <w:rPr>
          <w:rFonts w:ascii="Cambria" w:hAnsi="Cambria"/>
          <w:sz w:val="22"/>
        </w:rPr>
        <w:t>Examination Stages Oversight</w:t>
      </w:r>
    </w:p>
    <w:p>
      <w:pPr>
        <w:spacing w:after="120" w:before="0" w:line="276" w:lineRule="auto"/>
        <w:jc w:val="both"/>
      </w:pPr>
      <w:r>
        <w:rPr>
          <w:rFonts w:ascii="Cambria" w:hAnsi="Cambria"/>
          <w:sz w:val="22"/>
        </w:rPr>
        <w:t>(i) Ensure that all steps and checks are in place during:</w:t>
      </w:r>
    </w:p>
    <w:p>
      <w:pPr>
        <w:spacing w:line="276" w:lineRule="auto" w:after="80"/>
        <w:ind w:left="357" w:hanging="357"/>
      </w:pPr>
      <w:r>
        <w:rPr>
          <w:rFonts w:ascii="Cambria" w:hAnsi="Cambria"/>
          <w:sz w:val="22"/>
        </w:rPr>
        <w:t xml:space="preserve">• </w:t>
      </w:r>
      <w:r>
        <w:rPr>
          <w:rFonts w:ascii="Cambria" w:hAnsi="Cambria"/>
          <w:sz w:val="22"/>
        </w:rPr>
        <w:t>Pre-conduct (planning and logistics)</w:t>
      </w:r>
    </w:p>
    <w:p>
      <w:pPr>
        <w:spacing w:line="276" w:lineRule="auto" w:after="80"/>
        <w:ind w:left="357" w:hanging="357"/>
      </w:pPr>
      <w:r>
        <w:rPr>
          <w:rFonts w:ascii="Cambria" w:hAnsi="Cambria"/>
          <w:sz w:val="22"/>
        </w:rPr>
        <w:t xml:space="preserve">• </w:t>
      </w:r>
      <w:r>
        <w:rPr>
          <w:rFonts w:ascii="Cambria" w:hAnsi="Cambria"/>
          <w:sz w:val="22"/>
        </w:rPr>
        <w:t>Conduct (on-site administration)</w:t>
      </w:r>
    </w:p>
    <w:p>
      <w:pPr>
        <w:spacing w:line="276" w:lineRule="auto" w:after="80"/>
        <w:ind w:left="357" w:hanging="357"/>
      </w:pPr>
      <w:r>
        <w:rPr>
          <w:rFonts w:ascii="Cambria" w:hAnsi="Cambria"/>
          <w:sz w:val="22"/>
        </w:rPr>
        <w:t xml:space="preserve">• </w:t>
      </w:r>
      <w:r>
        <w:rPr>
          <w:rFonts w:ascii="Cambria" w:hAnsi="Cambria"/>
          <w:sz w:val="22"/>
        </w:rPr>
        <w:t>Post-conduct (evaluation, results processing)</w:t>
      </w:r>
    </w:p>
    <w:p>
      <w:pPr>
        <w:spacing w:line="276" w:lineRule="auto" w:after="80"/>
        <w:ind w:left="357" w:hanging="357"/>
      </w:pPr>
      <w:r>
        <w:rPr>
          <w:rFonts w:ascii="Cambria" w:hAnsi="Cambria"/>
          <w:b w:val="0"/>
          <w:sz w:val="22"/>
        </w:rPr>
        <w:t xml:space="preserve">6. </w:t>
      </w:r>
      <w:r>
        <w:rPr>
          <w:rFonts w:ascii="Cambria" w:hAnsi="Cambria"/>
          <w:sz w:val="22"/>
        </w:rPr>
        <w:t>Convocation Coordination</w:t>
      </w:r>
    </w:p>
    <w:p>
      <w:pPr>
        <w:spacing w:after="120" w:before="0" w:line="276" w:lineRule="auto"/>
        <w:jc w:val="both"/>
      </w:pPr>
      <w:r>
        <w:rPr>
          <w:rFonts w:ascii="Cambria" w:hAnsi="Cambria"/>
          <w:sz w:val="22"/>
        </w:rPr>
        <w:t>(ii) Ensure arrangements for Gold Medals, prizes, and certificates during convocation ceremonies are complete and properly distributed.</w:t>
      </w:r>
    </w:p>
    <w:p>
      <w:pPr>
        <w:spacing w:line="276" w:lineRule="auto" w:after="80"/>
        <w:ind w:left="357" w:hanging="357"/>
      </w:pPr>
      <w:r>
        <w:rPr>
          <w:rFonts w:ascii="Cambria" w:hAnsi="Cambria"/>
          <w:b w:val="0"/>
          <w:sz w:val="22"/>
        </w:rPr>
        <w:t xml:space="preserve">7. </w:t>
      </w:r>
      <w:r>
        <w:rPr>
          <w:rFonts w:ascii="Cambria" w:hAnsi="Cambria"/>
          <w:sz w:val="22"/>
        </w:rPr>
        <w:t>Citizen Charter Compliance</w:t>
      </w:r>
    </w:p>
    <w:p>
      <w:pPr>
        <w:spacing w:after="120" w:before="0" w:line="276" w:lineRule="auto"/>
        <w:jc w:val="both"/>
      </w:pPr>
      <w:r>
        <w:rPr>
          <w:rFonts w:ascii="Cambria" w:hAnsi="Cambria"/>
          <w:sz w:val="22"/>
        </w:rPr>
        <w:t>(iii) Ensure strict adherence to the time schedules and quality standards outlined in the University’s Citizen Charter, if applicable.</w:t>
      </w:r>
    </w:p>
    <w:p>
      <w:pPr>
        <w:spacing w:before="280" w:after="160"/>
      </w:pPr>
      <w:r>
        <w:rPr>
          <w:rFonts w:ascii="Cambria" w:hAnsi="Cambria"/>
          <w:b/>
          <w:color w:val="1F3A5F"/>
          <w:sz w:val="29"/>
        </w:rPr>
        <w:t>44.7. Roles and Responsibilities of the Dean – Academics</w:t>
      </w:r>
    </w:p>
    <w:p>
      <w:pPr>
        <w:spacing w:before="240" w:after="120"/>
      </w:pPr>
      <w:r>
        <w:rPr>
          <w:rFonts w:ascii="Cambria" w:hAnsi="Cambria"/>
          <w:b/>
          <w:color w:val="1F3A5F"/>
          <w:sz w:val="25"/>
        </w:rPr>
        <w:t>I. Academic Planning and Course Management</w:t>
      </w:r>
    </w:p>
    <w:p>
      <w:pPr>
        <w:spacing w:after="120" w:before="0" w:line="276" w:lineRule="auto"/>
        <w:jc w:val="both"/>
      </w:pPr>
      <w:r>
        <w:rPr>
          <w:rFonts w:ascii="Cambria" w:hAnsi="Cambria"/>
          <w:sz w:val="22"/>
        </w:rPr>
        <w:t>Decide the number of sections and batches for each theory and laboratory course. Coordinate the preparation of the Master Academic Time Table.</w:t>
      </w:r>
    </w:p>
    <w:p>
      <w:pPr>
        <w:spacing w:after="120" w:before="0" w:line="276" w:lineRule="auto"/>
        <w:jc w:val="both"/>
      </w:pPr>
      <w:r>
        <w:rPr>
          <w:rFonts w:ascii="Cambria" w:hAnsi="Cambria"/>
          <w:sz w:val="22"/>
        </w:rPr>
        <w:t>Oversee the launch of new academic programs and upgradation of existing curricula (structure, course content, and credits).</w:t>
      </w:r>
    </w:p>
    <w:p>
      <w:pPr>
        <w:spacing w:after="120" w:before="0" w:line="276" w:lineRule="auto"/>
        <w:jc w:val="both"/>
      </w:pPr>
      <w:r>
        <w:rPr>
          <w:rFonts w:ascii="Cambria" w:hAnsi="Cambria"/>
          <w:sz w:val="22"/>
        </w:rPr>
        <w:t>Ensure adherence to academic rules and guidelines by all teaching faculty.</w:t>
      </w:r>
    </w:p>
    <w:p>
      <w:pPr>
        <w:spacing w:before="240" w:after="120"/>
      </w:pPr>
      <w:r>
        <w:rPr>
          <w:rFonts w:ascii="Cambria" w:hAnsi="Cambria"/>
          <w:b/>
          <w:color w:val="1F3A5F"/>
          <w:sz w:val="25"/>
        </w:rPr>
        <w:t>II. Teaching &amp; Faculty Engagement</w:t>
      </w:r>
    </w:p>
    <w:p>
      <w:pPr>
        <w:spacing w:after="120" w:before="0" w:line="276" w:lineRule="auto"/>
        <w:jc w:val="both"/>
      </w:pPr>
      <w:r>
        <w:rPr>
          <w:rFonts w:ascii="Cambria" w:hAnsi="Cambria"/>
          <w:sz w:val="22"/>
        </w:rPr>
        <w:t>Ensure the regular and effective conduct of all classes by assigned faculty.</w:t>
      </w:r>
    </w:p>
    <w:p>
      <w:pPr>
        <w:spacing w:after="120" w:before="0" w:line="276" w:lineRule="auto"/>
        <w:jc w:val="both"/>
      </w:pPr>
      <w:r>
        <w:rPr>
          <w:rFonts w:ascii="Cambria" w:hAnsi="Cambria"/>
          <w:sz w:val="22"/>
        </w:rPr>
        <w:t>Provide leadership and motivation to faculty for academic excellence.</w:t>
      </w:r>
    </w:p>
    <w:p>
      <w:pPr>
        <w:spacing w:after="120" w:before="0" w:line="276" w:lineRule="auto"/>
        <w:jc w:val="both"/>
      </w:pPr>
      <w:r>
        <w:rPr>
          <w:rFonts w:ascii="Cambria" w:hAnsi="Cambria"/>
          <w:sz w:val="22"/>
        </w:rPr>
        <w:t>Supervise the development of teaching and technical human resources.</w:t>
      </w:r>
    </w:p>
    <w:p>
      <w:pPr>
        <w:spacing w:after="120" w:before="0" w:line="276" w:lineRule="auto"/>
        <w:jc w:val="both"/>
      </w:pPr>
      <w:r>
        <w:rPr>
          <w:rFonts w:ascii="Cambria" w:hAnsi="Cambria"/>
          <w:sz w:val="22"/>
        </w:rPr>
        <w:t>Evaluate faculty performance during the annual appraisal process.</w:t>
      </w:r>
    </w:p>
    <w:p>
      <w:pPr>
        <w:spacing w:before="240" w:after="120"/>
      </w:pPr>
      <w:r>
        <w:rPr>
          <w:rFonts w:ascii="Cambria" w:hAnsi="Cambria"/>
          <w:b/>
          <w:color w:val="1F3A5F"/>
          <w:sz w:val="25"/>
        </w:rPr>
        <w:t>III. Evaluation and Academic Monitoring</w:t>
      </w:r>
    </w:p>
    <w:p>
      <w:pPr>
        <w:spacing w:after="120" w:before="0" w:line="276" w:lineRule="auto"/>
        <w:jc w:val="both"/>
      </w:pPr>
      <w:r>
        <w:rPr>
          <w:rFonts w:ascii="Cambria" w:hAnsi="Cambria"/>
          <w:sz w:val="22"/>
        </w:rPr>
        <w:t>Ensure the transparent implementation of the Evaluation System.</w:t>
      </w:r>
    </w:p>
    <w:p>
      <w:pPr>
        <w:spacing w:after="120" w:before="0" w:line="276" w:lineRule="auto"/>
        <w:jc w:val="both"/>
      </w:pPr>
      <w:r>
        <w:rPr>
          <w:rFonts w:ascii="Cambria" w:hAnsi="Cambria"/>
          <w:sz w:val="22"/>
        </w:rPr>
        <w:t>Maintain liaison with the Dean (Evaluation &amp; Academic Registration) for effective assessment procedures.</w:t>
      </w:r>
    </w:p>
    <w:p>
      <w:pPr>
        <w:spacing w:after="120" w:before="0" w:line="276" w:lineRule="auto"/>
        <w:jc w:val="both"/>
      </w:pPr>
      <w:r>
        <w:rPr>
          <w:rFonts w:ascii="Cambria" w:hAnsi="Cambria"/>
          <w:sz w:val="22"/>
        </w:rPr>
        <w:t>Ensure student feedback is regularly collected, analyzed, and followed by appropriate corrective actions.</w:t>
      </w:r>
    </w:p>
    <w:p>
      <w:pPr>
        <w:spacing w:before="240" w:after="120"/>
      </w:pPr>
      <w:r>
        <w:rPr>
          <w:rFonts w:ascii="Cambria" w:hAnsi="Cambria"/>
          <w:b/>
          <w:color w:val="1F3A5F"/>
          <w:sz w:val="25"/>
        </w:rPr>
        <w:t>IV. Administrative and Strategic Oversight</w:t>
      </w:r>
    </w:p>
    <w:p>
      <w:pPr>
        <w:spacing w:after="120" w:before="0" w:line="276" w:lineRule="auto"/>
        <w:jc w:val="both"/>
      </w:pPr>
      <w:r>
        <w:rPr>
          <w:rFonts w:ascii="Cambria" w:hAnsi="Cambria"/>
          <w:sz w:val="22"/>
        </w:rPr>
        <w:t>Prepare the Academic Budget Proposal annually.</w:t>
      </w:r>
    </w:p>
    <w:p>
      <w:pPr>
        <w:spacing w:after="120" w:before="0" w:line="276" w:lineRule="auto"/>
        <w:jc w:val="both"/>
      </w:pPr>
      <w:r>
        <w:rPr>
          <w:rFonts w:ascii="Cambria" w:hAnsi="Cambria"/>
          <w:sz w:val="22"/>
        </w:rPr>
        <w:t>Assist departments in the preparation of Departmental Strategic Plans. Serve as the liaison with Principal, Faculty, HoDs, and Mentors on all academic matters concerning students.</w:t>
      </w:r>
    </w:p>
    <w:p>
      <w:pPr>
        <w:spacing w:before="240" w:after="120"/>
      </w:pPr>
      <w:r>
        <w:rPr>
          <w:rFonts w:ascii="Cambria" w:hAnsi="Cambria"/>
          <w:b/>
          <w:color w:val="1F3A5F"/>
          <w:sz w:val="25"/>
        </w:rPr>
        <w:t>V. Governance and Conflict Resolution</w:t>
      </w:r>
    </w:p>
    <w:p>
      <w:pPr>
        <w:spacing w:after="120" w:before="0" w:line="276" w:lineRule="auto"/>
        <w:jc w:val="both"/>
      </w:pPr>
      <w:r>
        <w:rPr>
          <w:rFonts w:ascii="Cambria" w:hAnsi="Cambria"/>
          <w:sz w:val="22"/>
        </w:rPr>
        <w:t>Participate and contribute in all institutional committees where appointed as ex-officio, nominated, or elected member.</w:t>
      </w:r>
    </w:p>
    <w:p>
      <w:pPr>
        <w:spacing w:after="120" w:before="0" w:line="276" w:lineRule="auto"/>
        <w:jc w:val="both"/>
      </w:pPr>
      <w:r>
        <w:rPr>
          <w:rFonts w:ascii="Cambria" w:hAnsi="Cambria"/>
          <w:b/>
          <w:sz w:val="22"/>
        </w:rPr>
        <w:t>Act as a mediator in resolving conflicts involving:</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Faculty vs. HoDs/Program Coordinators</w:t>
      </w:r>
    </w:p>
    <w:p>
      <w:pPr>
        <w:spacing w:line="276" w:lineRule="auto" w:after="80"/>
        <w:ind w:left="357" w:hanging="357"/>
      </w:pPr>
      <w:r>
        <w:rPr>
          <w:rFonts w:ascii="Cambria" w:hAnsi="Cambria"/>
          <w:sz w:val="22"/>
        </w:rPr>
        <w:t xml:space="preserve">• </w:t>
      </w:r>
      <w:r>
        <w:rPr>
          <w:rFonts w:ascii="Cambria" w:hAnsi="Cambria"/>
          <w:sz w:val="22"/>
        </w:rPr>
        <w:t>Faculty vs. Staff</w:t>
      </w:r>
    </w:p>
    <w:p>
      <w:pPr>
        <w:spacing w:line="276" w:lineRule="auto" w:after="80"/>
        <w:ind w:left="357" w:hanging="357"/>
      </w:pPr>
      <w:r>
        <w:rPr>
          <w:rFonts w:ascii="Cambria" w:hAnsi="Cambria"/>
          <w:sz w:val="22"/>
        </w:rPr>
        <w:t xml:space="preserve">• </w:t>
      </w:r>
      <w:r>
        <w:rPr>
          <w:rFonts w:ascii="Cambria" w:hAnsi="Cambria"/>
          <w:sz w:val="22"/>
        </w:rPr>
        <w:t>Faculty/Staff vs. Students</w:t>
      </w:r>
    </w:p>
    <w:p>
      <w:pPr>
        <w:spacing w:before="240" w:after="120"/>
      </w:pPr>
      <w:r>
        <w:rPr>
          <w:rFonts w:ascii="Cambria" w:hAnsi="Cambria"/>
          <w:b/>
          <w:color w:val="1F3A5F"/>
          <w:sz w:val="25"/>
        </w:rPr>
        <w:t>VI. Policy Implementation</w:t>
      </w:r>
    </w:p>
    <w:p>
      <w:pPr>
        <w:spacing w:after="120" w:before="0" w:line="276" w:lineRule="auto"/>
        <w:jc w:val="both"/>
      </w:pPr>
      <w:r>
        <w:rPr>
          <w:rFonts w:ascii="Cambria" w:hAnsi="Cambria"/>
          <w:sz w:val="22"/>
        </w:rPr>
        <w:t>Accountable for executing the institution’s academic policies and regulations with integrity.</w:t>
      </w:r>
    </w:p>
    <w:p>
      <w:pPr>
        <w:spacing w:after="120" w:before="0" w:line="276" w:lineRule="auto"/>
        <w:jc w:val="both"/>
      </w:pPr>
      <w:r>
        <w:rPr>
          <w:rFonts w:ascii="Cambria" w:hAnsi="Cambria"/>
          <w:sz w:val="22"/>
        </w:rPr>
        <w:t>Coordinate the preparation of the Academic Calendar in consultation with the Principal and Controller of Examinations.</w:t>
      </w:r>
    </w:p>
    <w:p>
      <w:pPr>
        <w:spacing w:before="360" w:after="200"/>
      </w:pPr>
      <w:r>
        <w:rPr>
          <w:rFonts w:ascii="Cambria" w:hAnsi="Cambria"/>
          <w:b/>
          <w:color w:val="1F3A5F"/>
          <w:sz w:val="36"/>
        </w:rPr>
        <w:t>45. Programme Assessment Committee (PAC)</w:t>
      </w:r>
    </w:p>
    <w:p>
      <w:pPr>
        <w:spacing w:before="280" w:after="160"/>
      </w:pPr>
      <w:r>
        <w:rPr>
          <w:rFonts w:ascii="Cambria" w:hAnsi="Cambria"/>
          <w:b/>
          <w:color w:val="1F3A5F"/>
          <w:sz w:val="29"/>
        </w:rPr>
        <w:t>45.1. Purpose</w:t>
      </w:r>
    </w:p>
    <w:p>
      <w:pPr>
        <w:spacing w:after="120" w:before="0" w:line="276" w:lineRule="auto"/>
        <w:jc w:val="both"/>
      </w:pPr>
      <w:r>
        <w:rPr>
          <w:rFonts w:ascii="Cambria" w:hAnsi="Cambria"/>
          <w:sz w:val="22"/>
        </w:rPr>
        <w:t>The Programme Assessment Committee (PAC) is responsible for monitoring, evaluating, and improving the academic quality and performance of a specific academic program. Ensures alignment of the program with Outcome-Based Education (OBE) principles and institutional quality standards.</w:t>
      </w:r>
    </w:p>
    <w:p>
      <w:pPr>
        <w:spacing w:before="280" w:after="160"/>
      </w:pPr>
      <w:r>
        <w:rPr>
          <w:rFonts w:ascii="Cambria" w:hAnsi="Cambria"/>
          <w:b/>
          <w:color w:val="1F3A5F"/>
          <w:sz w:val="29"/>
        </w:rPr>
        <w:t>45.2. Composition</w:t>
      </w:r>
    </w:p>
    <w:p>
      <w:pPr>
        <w:spacing w:after="80" w:before="0" w:line="276" w:lineRule="auto"/>
        <w:jc w:val="both"/>
      </w:pPr>
      <w:r>
        <w:rPr>
          <w:rFonts w:ascii="Cambria" w:hAnsi="Cambria"/>
          <w:b/>
          <w:sz w:val="22"/>
        </w:rPr>
        <w:t>Chairperson:</w:t>
      </w:r>
      <w:r>
        <w:rPr>
          <w:rFonts w:ascii="Cambria" w:hAnsi="Cambria"/>
          <w:sz w:val="22"/>
        </w:rPr>
        <w:t xml:space="preserve"> Head of the Department (HoD)</w:t>
      </w:r>
    </w:p>
    <w:p>
      <w:pPr>
        <w:spacing w:after="120" w:before="0" w:line="276" w:lineRule="auto"/>
        <w:jc w:val="both"/>
      </w:pPr>
      <w:r>
        <w:rPr>
          <w:rFonts w:ascii="Cambria" w:hAnsi="Cambria"/>
          <w:b/>
          <w:sz w:val="22"/>
        </w:rPr>
        <w:t>Members:</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Senior faculty members from the department</w:t>
      </w:r>
    </w:p>
    <w:p>
      <w:pPr>
        <w:spacing w:line="276" w:lineRule="auto" w:after="80"/>
        <w:ind w:left="357" w:hanging="357"/>
      </w:pPr>
      <w:r>
        <w:rPr>
          <w:rFonts w:ascii="Cambria" w:hAnsi="Cambria"/>
          <w:sz w:val="22"/>
        </w:rPr>
        <w:t xml:space="preserve">• </w:t>
      </w:r>
      <w:r>
        <w:rPr>
          <w:rFonts w:ascii="Cambria" w:hAnsi="Cambria"/>
          <w:sz w:val="22"/>
        </w:rPr>
        <w:t>Program Coordinator / NBA Coordinator</w:t>
      </w:r>
    </w:p>
    <w:p>
      <w:pPr>
        <w:spacing w:line="276" w:lineRule="auto" w:after="80"/>
        <w:ind w:left="357" w:hanging="357"/>
      </w:pPr>
      <w:r>
        <w:rPr>
          <w:rFonts w:ascii="Cambria" w:hAnsi="Cambria"/>
          <w:sz w:val="22"/>
        </w:rPr>
        <w:t xml:space="preserve">• </w:t>
      </w:r>
      <w:r>
        <w:rPr>
          <w:rFonts w:ascii="Cambria" w:hAnsi="Cambria"/>
          <w:sz w:val="22"/>
        </w:rPr>
        <w:t>External expert (optional)</w:t>
      </w:r>
    </w:p>
    <w:p>
      <w:pPr>
        <w:spacing w:line="276" w:lineRule="auto" w:after="80"/>
        <w:ind w:left="357" w:hanging="357"/>
      </w:pPr>
      <w:r>
        <w:rPr>
          <w:rFonts w:ascii="Cambria" w:hAnsi="Cambria"/>
          <w:sz w:val="22"/>
        </w:rPr>
        <w:t xml:space="preserve">• </w:t>
      </w:r>
      <w:r>
        <w:rPr>
          <w:rFonts w:ascii="Cambria" w:hAnsi="Cambria"/>
          <w:sz w:val="22"/>
        </w:rPr>
        <w:t>Student representative (optional)</w:t>
      </w:r>
    </w:p>
    <w:p>
      <w:pPr>
        <w:spacing w:line="276" w:lineRule="auto" w:after="80"/>
        <w:ind w:left="357" w:hanging="357"/>
      </w:pPr>
      <w:r>
        <w:rPr>
          <w:rFonts w:ascii="Cambria" w:hAnsi="Cambria"/>
          <w:sz w:val="22"/>
        </w:rPr>
        <w:t xml:space="preserve">• </w:t>
      </w:r>
      <w:r>
        <w:rPr>
          <w:rFonts w:ascii="Cambria" w:hAnsi="Cambria"/>
          <w:sz w:val="22"/>
        </w:rPr>
        <w:t>Industry representative (optional)</w:t>
      </w:r>
    </w:p>
    <w:p>
      <w:pPr>
        <w:spacing w:before="280" w:after="160"/>
      </w:pPr>
      <w:r>
        <w:rPr>
          <w:rFonts w:ascii="Cambria" w:hAnsi="Cambria"/>
          <w:b/>
          <w:color w:val="1F3A5F"/>
          <w:sz w:val="29"/>
        </w:rPr>
        <w:t>45.3. Key Responsibilities</w:t>
      </w:r>
    </w:p>
    <w:p>
      <w:pPr>
        <w:spacing w:after="120" w:before="0" w:line="276" w:lineRule="auto"/>
        <w:jc w:val="both"/>
      </w:pPr>
      <w:r>
        <w:rPr>
          <w:rFonts w:ascii="Cambria" w:hAnsi="Cambria"/>
          <w:sz w:val="22"/>
        </w:rPr>
        <w:t>Monitor Program Outcomes (POs), Program Specific Outcomes (PSOs), and Course Outcomes (COs).</w:t>
      </w:r>
    </w:p>
    <w:p>
      <w:pPr>
        <w:spacing w:after="120" w:before="0" w:line="276" w:lineRule="auto"/>
        <w:jc w:val="both"/>
      </w:pPr>
      <w:r>
        <w:rPr>
          <w:rFonts w:ascii="Cambria" w:hAnsi="Cambria"/>
          <w:sz w:val="22"/>
        </w:rPr>
        <w:t>Review curriculum design, relevance, and mapping with POs and PSOs.</w:t>
      </w:r>
    </w:p>
    <w:p>
      <w:pPr>
        <w:spacing w:after="120" w:before="0" w:line="276" w:lineRule="auto"/>
        <w:jc w:val="both"/>
      </w:pPr>
      <w:r>
        <w:rPr>
          <w:rFonts w:ascii="Cambria" w:hAnsi="Cambria"/>
          <w:sz w:val="22"/>
        </w:rPr>
        <w:t>Collect and analyze feedback from stakeholders (students, alumni, industry, faculty). Evaluate course delivery and assessment processes across semesters.</w:t>
      </w:r>
    </w:p>
    <w:p>
      <w:pPr>
        <w:spacing w:after="120" w:before="0" w:line="276" w:lineRule="auto"/>
        <w:jc w:val="both"/>
      </w:pPr>
      <w:r>
        <w:rPr>
          <w:rFonts w:ascii="Cambria" w:hAnsi="Cambria"/>
          <w:sz w:val="22"/>
        </w:rPr>
        <w:t>Analyze attainment levels of COs, POs, and PSOs using predefined rubrics.</w:t>
      </w:r>
    </w:p>
    <w:p>
      <w:pPr>
        <w:spacing w:after="120" w:before="0" w:line="276" w:lineRule="auto"/>
        <w:jc w:val="both"/>
      </w:pPr>
      <w:r>
        <w:rPr>
          <w:rFonts w:ascii="Cambria" w:hAnsi="Cambria"/>
          <w:sz w:val="22"/>
        </w:rPr>
        <w:t>Recommend corrective and improvement measures to address performance gaps. Ensure continuous improvement and prepare documentation for accreditation bodies (NBA/NAAC).</w:t>
      </w:r>
    </w:p>
    <w:p>
      <w:pPr>
        <w:spacing w:after="120" w:before="0" w:line="276" w:lineRule="auto"/>
        <w:jc w:val="both"/>
      </w:pPr>
      <w:r>
        <w:rPr>
          <w:rFonts w:ascii="Cambria" w:hAnsi="Cambria"/>
          <w:sz w:val="22"/>
        </w:rPr>
        <w:t>Organize periodic PAC review meetings and submit reports to the Department and IQAC. Assist in conducting student exit surveys, employer feedback, and alumni input for long-term review.</w:t>
      </w:r>
    </w:p>
    <w:p>
      <w:pPr>
        <w:spacing w:after="120" w:before="0" w:line="276" w:lineRule="auto"/>
        <w:jc w:val="both"/>
      </w:pPr>
      <w:r>
        <w:rPr>
          <w:rFonts w:ascii="Cambria" w:hAnsi="Cambria"/>
          <w:sz w:val="22"/>
        </w:rPr>
        <w:t>Promote faculty training, project-based learning, and research initiatives to enhance program quality.</w:t>
      </w:r>
    </w:p>
    <w:p>
      <w:pPr>
        <w:spacing w:before="280" w:after="160"/>
      </w:pPr>
      <w:r>
        <w:rPr>
          <w:rFonts w:ascii="Cambria" w:hAnsi="Cambria"/>
          <w:b/>
          <w:color w:val="1F3A5F"/>
          <w:sz w:val="29"/>
        </w:rPr>
        <w:t>45.4. Frequency of Meetings</w:t>
      </w:r>
    </w:p>
    <w:p>
      <w:pPr>
        <w:spacing w:after="120" w:before="0" w:line="276" w:lineRule="auto"/>
        <w:jc w:val="both"/>
      </w:pPr>
      <w:r>
        <w:rPr>
          <w:rFonts w:ascii="Cambria" w:hAnsi="Cambria"/>
          <w:sz w:val="22"/>
        </w:rPr>
        <w:t>PAC shall meet at least once per semester or more frequently as needed.</w:t>
      </w:r>
    </w:p>
    <w:p>
      <w:pPr>
        <w:spacing w:after="120" w:before="0" w:line="276" w:lineRule="auto"/>
        <w:jc w:val="both"/>
      </w:pPr>
      <w:r>
        <w:rPr>
          <w:rFonts w:ascii="Cambria" w:hAnsi="Cambria"/>
          <w:sz w:val="22"/>
        </w:rPr>
        <w:t>Minutes of the meetings shall be recorded and maintained for academic audits.</w:t>
      </w:r>
    </w:p>
    <w:p>
      <w:pPr>
        <w:spacing w:before="280" w:after="160"/>
      </w:pPr>
      <w:r>
        <w:rPr>
          <w:rFonts w:ascii="Cambria" w:hAnsi="Cambria"/>
          <w:b/>
          <w:color w:val="1F3A5F"/>
          <w:sz w:val="29"/>
        </w:rPr>
        <w:t>45.5. Programme Assessment Committee (PAC) – Meeting Agenda Template</w:t>
      </w:r>
    </w:p>
    <w:p>
      <w:pPr>
        <w:spacing w:after="120" w:before="0" w:line="276" w:lineRule="auto"/>
        <w:jc w:val="both"/>
      </w:pPr>
      <w:r>
        <w:rPr>
          <w:rFonts w:ascii="Cambria" w:hAnsi="Cambria"/>
          <w:b/>
          <w:sz w:val="22"/>
        </w:rPr>
        <w:t>Institution Name:</w:t>
      </w:r>
      <w:r>
        <w:rPr>
          <w:rFonts w:ascii="Cambria" w:hAnsi="Cambria"/>
          <w:sz w:val="22"/>
        </w:rPr>
        <w:t xml:space="preserve"> [Insert Institution Name]</w:t>
      </w:r>
    </w:p>
    <w:p>
      <w:pPr>
        <w:spacing w:after="120" w:before="0" w:line="276" w:lineRule="auto"/>
        <w:jc w:val="both"/>
      </w:pPr>
      <w:r>
        <w:rPr>
          <w:rFonts w:ascii="Cambria" w:hAnsi="Cambria"/>
          <w:b/>
          <w:sz w:val="22"/>
        </w:rPr>
        <w:t>Department:</w:t>
      </w:r>
      <w:r>
        <w:rPr>
          <w:rFonts w:ascii="Cambria" w:hAnsi="Cambria"/>
          <w:sz w:val="22"/>
        </w:rPr>
        <w:t xml:space="preserve"> [Insert Department Name]</w:t>
      </w:r>
    </w:p>
    <w:p>
      <w:pPr>
        <w:spacing w:after="120" w:before="0" w:line="276" w:lineRule="auto"/>
        <w:jc w:val="both"/>
      </w:pPr>
      <w:r>
        <w:rPr>
          <w:rFonts w:ascii="Cambria" w:hAnsi="Cambria"/>
          <w:b/>
          <w:sz w:val="22"/>
        </w:rPr>
        <w:t>Program:</w:t>
      </w:r>
      <w:r>
        <w:rPr>
          <w:rFonts w:ascii="Cambria" w:hAnsi="Cambria"/>
          <w:sz w:val="22"/>
        </w:rPr>
        <w:t xml:space="preserve"> [e.g., B.Tech in Computer Science and Engineering]</w:t>
      </w:r>
    </w:p>
    <w:p>
      <w:pPr>
        <w:spacing w:after="120" w:before="0" w:line="276" w:lineRule="auto"/>
        <w:jc w:val="both"/>
      </w:pPr>
      <w:r>
        <w:rPr>
          <w:rFonts w:ascii="Cambria" w:hAnsi="Cambria"/>
          <w:b/>
          <w:sz w:val="22"/>
        </w:rPr>
        <w:t>Meeting Number:</w:t>
      </w:r>
      <w:r>
        <w:rPr>
          <w:rFonts w:ascii="Cambria" w:hAnsi="Cambria"/>
          <w:sz w:val="22"/>
        </w:rPr>
        <w:t xml:space="preserve"> [e.g., 3rd PAC Meeting]</w:t>
      </w:r>
    </w:p>
    <w:p>
      <w:pPr>
        <w:spacing w:after="120" w:before="0" w:line="276" w:lineRule="auto"/>
        <w:jc w:val="both"/>
      </w:pPr>
      <w:r>
        <w:rPr>
          <w:rFonts w:ascii="Cambria" w:hAnsi="Cambria"/>
          <w:b/>
          <w:sz w:val="22"/>
        </w:rPr>
        <w:t>Date:</w:t>
      </w:r>
      <w:r>
        <w:rPr>
          <w:rFonts w:ascii="Cambria" w:hAnsi="Cambria"/>
          <w:sz w:val="22"/>
        </w:rPr>
        <w:t xml:space="preserve"> [DD/MM/YYYY]</w:t>
      </w:r>
    </w:p>
    <w:p>
      <w:pPr>
        <w:spacing w:after="120" w:before="0" w:line="276" w:lineRule="auto"/>
        <w:jc w:val="both"/>
      </w:pPr>
      <w:r>
        <w:rPr>
          <w:rFonts w:ascii="Cambria" w:hAnsi="Cambria"/>
          <w:b/>
          <w:sz w:val="22"/>
        </w:rPr>
        <w:t>Time:</w:t>
      </w:r>
      <w:r>
        <w:rPr>
          <w:rFonts w:ascii="Cambria" w:hAnsi="Cambria"/>
          <w:sz w:val="22"/>
        </w:rPr>
        <w:t xml:space="preserve"> [Start Time – End Time]</w:t>
      </w:r>
    </w:p>
    <w:p>
      <w:pPr>
        <w:spacing w:after="120" w:before="0" w:line="276" w:lineRule="auto"/>
        <w:jc w:val="both"/>
      </w:pPr>
      <w:r>
        <w:rPr>
          <w:rFonts w:ascii="Cambria" w:hAnsi="Cambria"/>
          <w:b/>
          <w:sz w:val="22"/>
        </w:rPr>
        <w:t>Venue:</w:t>
      </w:r>
      <w:r>
        <w:rPr>
          <w:rFonts w:ascii="Cambria" w:hAnsi="Cambria"/>
          <w:sz w:val="22"/>
        </w:rPr>
        <w:t xml:space="preserve"> [e.g., Department Seminar Hall / Conference Room]</w:t>
      </w:r>
    </w:p>
    <w:p>
      <w:pPr>
        <w:spacing w:after="120" w:before="0" w:line="276" w:lineRule="auto"/>
        <w:jc w:val="both"/>
      </w:pPr>
      <w:r>
        <w:rPr>
          <w:rFonts w:ascii="Cambria" w:hAnsi="Cambria"/>
          <w:b/>
          <w:sz w:val="22"/>
        </w:rPr>
        <w:t>Chairperson:</w:t>
      </w:r>
      <w:r>
        <w:rPr>
          <w:rFonts w:ascii="Cambria" w:hAnsi="Cambria"/>
          <w:sz w:val="22"/>
        </w:rPr>
        <w:t xml:space="preserve"> [Name, Designation – e.g., Dr. XYZ, HoD]</w:t>
      </w:r>
    </w:p>
    <w:p>
      <w:pPr>
        <w:spacing w:after="120" w:before="0" w:line="276" w:lineRule="auto"/>
        <w:jc w:val="both"/>
      </w:pPr>
      <w:r>
        <w:rPr>
          <w:rFonts w:ascii="Cambria" w:hAnsi="Cambria"/>
          <w:b/>
          <w:sz w:val="22"/>
        </w:rPr>
        <w:t>Members Present:</w:t>
      </w:r>
      <w:r>
        <w:rPr>
          <w:rFonts w:ascii="Cambria" w:hAnsi="Cambria"/>
          <w:sz w:val="22"/>
        </w:rPr>
      </w:r>
    </w:p>
    <w:p>
      <w:pPr>
        <w:spacing w:line="276" w:lineRule="auto" w:after="80"/>
        <w:ind w:left="357" w:hanging="357"/>
      </w:pPr>
      <w:r>
        <w:rPr>
          <w:rFonts w:ascii="Cambria" w:hAnsi="Cambria"/>
          <w:sz w:val="22"/>
        </w:rPr>
        <w:t xml:space="preserve">• </w:t>
      </w:r>
      <w:r>
        <w:rPr>
          <w:rFonts w:ascii="Cambria" w:hAnsi="Cambria"/>
          <w:sz w:val="22"/>
        </w:rPr>
        <w:t>[Member 1 Name – Designation]</w:t>
      </w:r>
    </w:p>
    <w:p>
      <w:pPr>
        <w:spacing w:line="276" w:lineRule="auto" w:after="80"/>
        <w:ind w:left="357" w:hanging="357"/>
      </w:pPr>
      <w:r>
        <w:rPr>
          <w:rFonts w:ascii="Cambria" w:hAnsi="Cambria"/>
          <w:sz w:val="22"/>
        </w:rPr>
        <w:t xml:space="preserve">• </w:t>
      </w:r>
      <w:r>
        <w:rPr>
          <w:rFonts w:ascii="Cambria" w:hAnsi="Cambria"/>
          <w:sz w:val="22"/>
        </w:rPr>
        <w:t>[Member 2 Name – Designation]</w:t>
      </w:r>
    </w:p>
    <w:p>
      <w:pPr>
        <w:spacing w:line="276" w:lineRule="auto" w:after="80"/>
        <w:ind w:left="357" w:hanging="357"/>
      </w:pPr>
      <w:r>
        <w:rPr>
          <w:rFonts w:ascii="Cambria" w:hAnsi="Cambria"/>
          <w:sz w:val="22"/>
        </w:rPr>
        <w:t xml:space="preserve">• </w:t>
      </w:r>
      <w:r>
        <w:rPr>
          <w:rFonts w:ascii="Cambria" w:hAnsi="Cambria"/>
          <w:sz w:val="22"/>
        </w:rPr>
        <w:t>[External Member (if any)]</w:t>
      </w:r>
    </w:p>
    <w:p>
      <w:pPr>
        <w:spacing w:line="276" w:lineRule="auto" w:after="80"/>
        <w:ind w:left="357" w:hanging="357"/>
      </w:pPr>
      <w:r>
        <w:rPr>
          <w:rFonts w:ascii="Cambria" w:hAnsi="Cambria"/>
          <w:sz w:val="22"/>
        </w:rPr>
        <w:t xml:space="preserve">• </w:t>
      </w:r>
      <w:r>
        <w:rPr>
          <w:rFonts w:ascii="Cambria" w:hAnsi="Cambria"/>
          <w:sz w:val="22"/>
        </w:rPr>
        <w:t>[Student Representative (if any)]</w:t>
      </w:r>
    </w:p>
    <w:p>
      <w:pPr>
        <w:spacing w:after="120" w:before="0" w:line="276" w:lineRule="auto"/>
        <w:jc w:val="both"/>
      </w:pPr>
      <w:r>
        <w:rPr>
          <w:rFonts w:ascii="Cambria" w:hAnsi="Cambria"/>
          <w:sz w:val="22"/>
        </w:rPr>
        <w:t>Agenda Items</w:t>
      </w:r>
    </w:p>
    <w:p>
      <w:pPr>
        <w:spacing w:after="120" w:before="0" w:line="276" w:lineRule="auto"/>
        <w:jc w:val="both"/>
      </w:pPr>
      <w:r>
        <w:rPr>
          <w:rFonts w:ascii="Cambria" w:hAnsi="Cambria"/>
          <w:sz w:val="22"/>
        </w:rPr>
        <w:t>Welcome and Opening Remarks</w:t>
      </w:r>
    </w:p>
    <w:p>
      <w:pPr>
        <w:spacing w:line="276" w:lineRule="auto" w:after="80"/>
        <w:ind w:left="357" w:hanging="357"/>
      </w:pPr>
      <w:r>
        <w:rPr>
          <w:rFonts w:ascii="Cambria" w:hAnsi="Cambria"/>
          <w:sz w:val="22"/>
        </w:rPr>
        <w:t xml:space="preserve">• </w:t>
      </w:r>
      <w:r>
        <w:rPr>
          <w:rFonts w:ascii="Cambria" w:hAnsi="Cambria"/>
          <w:sz w:val="22"/>
        </w:rPr>
        <w:t>By the Chairperson</w:t>
      </w:r>
    </w:p>
    <w:p>
      <w:pPr>
        <w:spacing w:after="120" w:before="0" w:line="276" w:lineRule="auto"/>
        <w:jc w:val="both"/>
      </w:pPr>
      <w:r>
        <w:rPr>
          <w:rFonts w:ascii="Cambria" w:hAnsi="Cambria"/>
          <w:sz w:val="22"/>
        </w:rPr>
        <w:t>Review of Previous Meeting Minutes</w:t>
      </w:r>
    </w:p>
    <w:p>
      <w:pPr>
        <w:spacing w:line="276" w:lineRule="auto" w:after="80"/>
        <w:ind w:left="357" w:hanging="357"/>
      </w:pPr>
      <w:r>
        <w:rPr>
          <w:rFonts w:ascii="Cambria" w:hAnsi="Cambria"/>
          <w:sz w:val="22"/>
        </w:rPr>
        <w:t xml:space="preserve">• </w:t>
      </w:r>
      <w:r>
        <w:rPr>
          <w:rFonts w:ascii="Cambria" w:hAnsi="Cambria"/>
          <w:sz w:val="22"/>
        </w:rPr>
        <w:t>Confirmation and follow-up on action items from last PAC meeting</w:t>
      </w:r>
    </w:p>
    <w:p>
      <w:pPr>
        <w:spacing w:after="120" w:before="0" w:line="276" w:lineRule="auto"/>
        <w:jc w:val="both"/>
      </w:pPr>
      <w:r>
        <w:rPr>
          <w:rFonts w:ascii="Cambria" w:hAnsi="Cambria"/>
          <w:sz w:val="22"/>
        </w:rPr>
        <w:t>Program Outcome (PO) and Course Outcome (CO) Attainment Review</w:t>
      </w:r>
    </w:p>
    <w:p>
      <w:pPr>
        <w:spacing w:line="276" w:lineRule="auto" w:after="80"/>
        <w:ind w:left="357" w:hanging="357"/>
      </w:pPr>
      <w:r>
        <w:rPr>
          <w:rFonts w:ascii="Cambria" w:hAnsi="Cambria"/>
          <w:sz w:val="22"/>
        </w:rPr>
        <w:t xml:space="preserve">• </w:t>
      </w:r>
      <w:r>
        <w:rPr>
          <w:rFonts w:ascii="Cambria" w:hAnsi="Cambria"/>
          <w:sz w:val="22"/>
        </w:rPr>
        <w:t>Presentation of CO/PO attainment data for current/previous semester</w:t>
      </w:r>
    </w:p>
    <w:p>
      <w:pPr>
        <w:spacing w:line="276" w:lineRule="auto" w:after="80"/>
        <w:ind w:left="357" w:hanging="357"/>
      </w:pPr>
      <w:r>
        <w:rPr>
          <w:rFonts w:ascii="Cambria" w:hAnsi="Cambria"/>
          <w:sz w:val="22"/>
        </w:rPr>
        <w:t xml:space="preserve">• </w:t>
      </w:r>
      <w:r>
        <w:rPr>
          <w:rFonts w:ascii="Cambria" w:hAnsi="Cambria"/>
          <w:sz w:val="22"/>
        </w:rPr>
        <w:t>Discussion on gaps and improvement plans</w:t>
      </w:r>
    </w:p>
    <w:p>
      <w:pPr>
        <w:spacing w:after="120" w:before="0" w:line="276" w:lineRule="auto"/>
        <w:jc w:val="both"/>
      </w:pPr>
      <w:r>
        <w:rPr>
          <w:rFonts w:ascii="Cambria" w:hAnsi="Cambria"/>
          <w:sz w:val="22"/>
        </w:rPr>
        <w:t>Curriculum and Syllabus Review</w:t>
      </w:r>
    </w:p>
    <w:p>
      <w:pPr>
        <w:spacing w:line="276" w:lineRule="auto" w:after="80"/>
        <w:ind w:left="357" w:hanging="357"/>
      </w:pPr>
      <w:r>
        <w:rPr>
          <w:rFonts w:ascii="Cambria" w:hAnsi="Cambria"/>
          <w:sz w:val="22"/>
        </w:rPr>
        <w:t xml:space="preserve">• </w:t>
      </w:r>
      <w:r>
        <w:rPr>
          <w:rFonts w:ascii="Cambria" w:hAnsi="Cambria"/>
          <w:sz w:val="22"/>
        </w:rPr>
        <w:t>Suggestions for updates in course content or teaching methodology</w:t>
      </w:r>
    </w:p>
    <w:p>
      <w:pPr>
        <w:spacing w:line="276" w:lineRule="auto" w:after="80"/>
        <w:ind w:left="357" w:hanging="357"/>
      </w:pPr>
      <w:r>
        <w:rPr>
          <w:rFonts w:ascii="Cambria" w:hAnsi="Cambria"/>
          <w:sz w:val="22"/>
        </w:rPr>
        <w:t xml:space="preserve">• </w:t>
      </w:r>
      <w:r>
        <w:rPr>
          <w:rFonts w:ascii="Cambria" w:hAnsi="Cambria"/>
          <w:sz w:val="22"/>
        </w:rPr>
        <w:t>Industry-relevant modifications or electives</w:t>
      </w:r>
    </w:p>
    <w:p>
      <w:pPr>
        <w:spacing w:after="120" w:before="0" w:line="276" w:lineRule="auto"/>
        <w:jc w:val="both"/>
      </w:pPr>
      <w:r>
        <w:rPr>
          <w:rFonts w:ascii="Cambria" w:hAnsi="Cambria"/>
          <w:sz w:val="22"/>
        </w:rPr>
        <w:t>Feedback Review</w:t>
      </w:r>
    </w:p>
    <w:p>
      <w:pPr>
        <w:spacing w:line="276" w:lineRule="auto" w:after="80"/>
        <w:ind w:left="357" w:hanging="357"/>
      </w:pPr>
      <w:r>
        <w:rPr>
          <w:rFonts w:ascii="Cambria" w:hAnsi="Cambria"/>
          <w:sz w:val="22"/>
        </w:rPr>
        <w:t xml:space="preserve">• </w:t>
      </w:r>
      <w:r>
        <w:rPr>
          <w:rFonts w:ascii="Cambria" w:hAnsi="Cambria"/>
          <w:sz w:val="22"/>
        </w:rPr>
        <w:t>Summary of feedback from stakeholders (students, alumni, employers, faculty)</w:t>
      </w:r>
    </w:p>
    <w:p>
      <w:pPr>
        <w:spacing w:line="276" w:lineRule="auto" w:after="80"/>
        <w:ind w:left="357" w:hanging="357"/>
      </w:pPr>
      <w:r>
        <w:rPr>
          <w:rFonts w:ascii="Cambria" w:hAnsi="Cambria"/>
          <w:sz w:val="22"/>
        </w:rPr>
        <w:t xml:space="preserve">• </w:t>
      </w:r>
      <w:r>
        <w:rPr>
          <w:rFonts w:ascii="Cambria" w:hAnsi="Cambria"/>
          <w:sz w:val="22"/>
        </w:rPr>
        <w:t>Actionable outcomes based on feedback</w:t>
      </w:r>
    </w:p>
    <w:p>
      <w:pPr>
        <w:spacing w:after="120" w:before="0" w:line="276" w:lineRule="auto"/>
        <w:jc w:val="both"/>
      </w:pPr>
      <w:r>
        <w:rPr>
          <w:rFonts w:ascii="Cambria" w:hAnsi="Cambria"/>
          <w:sz w:val="22"/>
        </w:rPr>
        <w:t>Faculty Development and Pedagogical Initiatives</w:t>
      </w:r>
    </w:p>
    <w:p>
      <w:pPr>
        <w:spacing w:line="276" w:lineRule="auto" w:after="80"/>
        <w:ind w:left="357" w:hanging="357"/>
      </w:pPr>
      <w:r>
        <w:rPr>
          <w:rFonts w:ascii="Cambria" w:hAnsi="Cambria"/>
          <w:sz w:val="22"/>
        </w:rPr>
        <w:t xml:space="preserve">• </w:t>
      </w:r>
      <w:r>
        <w:rPr>
          <w:rFonts w:ascii="Cambria" w:hAnsi="Cambria"/>
          <w:sz w:val="22"/>
        </w:rPr>
        <w:t>Discussion on FDPs, workshops, certifications, or new tools adopted</w:t>
      </w:r>
    </w:p>
    <w:p>
      <w:pPr>
        <w:spacing w:after="120" w:before="0" w:line="276" w:lineRule="auto"/>
        <w:jc w:val="both"/>
      </w:pPr>
      <w:r>
        <w:rPr>
          <w:rFonts w:ascii="Cambria" w:hAnsi="Cambria"/>
          <w:sz w:val="22"/>
        </w:rPr>
        <w:t>Project, Internship, and Industry Collaboration Updates</w:t>
      </w:r>
    </w:p>
    <w:p>
      <w:pPr>
        <w:spacing w:line="276" w:lineRule="auto" w:after="80"/>
        <w:ind w:left="357" w:hanging="357"/>
      </w:pPr>
      <w:r>
        <w:rPr>
          <w:rFonts w:ascii="Cambria" w:hAnsi="Cambria"/>
          <w:sz w:val="22"/>
        </w:rPr>
        <w:t xml:space="preserve">• </w:t>
      </w:r>
      <w:r>
        <w:rPr>
          <w:rFonts w:ascii="Cambria" w:hAnsi="Cambria"/>
          <w:sz w:val="22"/>
        </w:rPr>
        <w:t>Review of student projects, industry mentorships, and fieldwork</w:t>
      </w:r>
    </w:p>
    <w:p>
      <w:pPr>
        <w:spacing w:after="120" w:before="0" w:line="276" w:lineRule="auto"/>
        <w:jc w:val="both"/>
      </w:pPr>
      <w:r>
        <w:rPr>
          <w:rFonts w:ascii="Cambria" w:hAnsi="Cambria"/>
          <w:sz w:val="22"/>
        </w:rPr>
        <w:t>Action Plan for Continuous Improvement</w:t>
      </w:r>
    </w:p>
    <w:p>
      <w:pPr>
        <w:spacing w:line="276" w:lineRule="auto" w:after="80"/>
        <w:ind w:left="357" w:hanging="357"/>
      </w:pPr>
      <w:r>
        <w:rPr>
          <w:rFonts w:ascii="Cambria" w:hAnsi="Cambria"/>
          <w:sz w:val="22"/>
        </w:rPr>
        <w:t xml:space="preserve">• </w:t>
      </w:r>
      <w:r>
        <w:rPr>
          <w:rFonts w:ascii="Cambria" w:hAnsi="Cambria"/>
          <w:sz w:val="22"/>
        </w:rPr>
        <w:t>Short-term and long-term improvement strategies</w:t>
      </w:r>
    </w:p>
    <w:p>
      <w:pPr>
        <w:spacing w:after="120" w:before="0" w:line="276" w:lineRule="auto"/>
        <w:jc w:val="both"/>
      </w:pPr>
      <w:r>
        <w:rPr>
          <w:rFonts w:ascii="Cambria" w:hAnsi="Cambria"/>
          <w:sz w:val="22"/>
        </w:rPr>
        <w:t>Accreditation / Audit Documentation Readiness</w:t>
      </w:r>
    </w:p>
    <w:p>
      <w:pPr>
        <w:spacing w:line="276" w:lineRule="auto" w:after="80"/>
        <w:ind w:left="357" w:hanging="357"/>
      </w:pPr>
      <w:r>
        <w:rPr>
          <w:rFonts w:ascii="Cambria" w:hAnsi="Cambria"/>
          <w:sz w:val="22"/>
        </w:rPr>
        <w:t xml:space="preserve">• </w:t>
      </w:r>
      <w:r>
        <w:rPr>
          <w:rFonts w:ascii="Cambria" w:hAnsi="Cambria"/>
          <w:sz w:val="22"/>
        </w:rPr>
        <w:t>Status update on NBA/NAAC preparation (if applicable)</w:t>
      </w:r>
    </w:p>
    <w:p>
      <w:pPr>
        <w:spacing w:after="120" w:before="0" w:line="276" w:lineRule="auto"/>
        <w:jc w:val="both"/>
      </w:pPr>
      <w:r>
        <w:rPr>
          <w:rFonts w:ascii="Cambria" w:hAnsi="Cambria"/>
          <w:sz w:val="22"/>
        </w:rPr>
        <w:t>Any Other Matter with Permission of the Chair</w:t>
      </w:r>
    </w:p>
    <w:p>
      <w:pPr>
        <w:spacing w:after="120" w:before="0" w:line="276" w:lineRule="auto"/>
        <w:jc w:val="both"/>
      </w:pPr>
      <w:r>
        <w:rPr>
          <w:rFonts w:ascii="Cambria" w:hAnsi="Cambria"/>
          <w:sz w:val="22"/>
        </w:rPr>
        <w:t>Closing Remarks and Next Meeting Schedule</w:t>
      </w:r>
    </w:p>
    <w:p>
      <w:pPr>
        <w:spacing w:line="276" w:lineRule="auto" w:after="80"/>
        <w:ind w:left="357" w:hanging="357"/>
      </w:pPr>
      <w:r>
        <w:rPr>
          <w:rFonts w:ascii="Cambria" w:hAnsi="Cambria"/>
          <w:sz w:val="22"/>
        </w:rPr>
        <w:t xml:space="preserve">• </w:t>
      </w:r>
      <w:r>
        <w:rPr>
          <w:rFonts w:ascii="Cambria" w:hAnsi="Cambria"/>
          <w:sz w:val="22"/>
        </w:rPr>
        <w:t>Summary of decisions taken</w:t>
      </w:r>
    </w:p>
    <w:p>
      <w:pPr>
        <w:spacing w:line="276" w:lineRule="auto" w:after="80"/>
        <w:ind w:left="357" w:hanging="357"/>
      </w:pPr>
      <w:r>
        <w:rPr>
          <w:rFonts w:ascii="Cambria" w:hAnsi="Cambria"/>
          <w:sz w:val="22"/>
        </w:rPr>
        <w:t xml:space="preserve">• </w:t>
      </w:r>
      <w:r>
        <w:rPr>
          <w:rFonts w:ascii="Cambria" w:hAnsi="Cambria"/>
          <w:sz w:val="22"/>
        </w:rPr>
        <w:t>Assignment of responsibilities</w:t>
      </w:r>
    </w:p>
    <w:p>
      <w:pPr>
        <w:spacing w:line="276" w:lineRule="auto" w:after="80"/>
        <w:ind w:left="357" w:hanging="357"/>
      </w:pPr>
      <w:r>
        <w:rPr>
          <w:rFonts w:ascii="Cambria" w:hAnsi="Cambria"/>
          <w:sz w:val="22"/>
        </w:rPr>
        <w:t xml:space="preserve">• </w:t>
      </w:r>
      <w:r>
        <w:rPr>
          <w:rFonts w:ascii="Cambria" w:hAnsi="Cambria"/>
          <w:sz w:val="22"/>
        </w:rPr>
        <w:t>Proposed date for next PAC meeting</w:t>
      </w:r>
    </w:p>
    <w:p>
      <w:pPr>
        <w:spacing w:after="120" w:before="0" w:line="276" w:lineRule="auto"/>
        <w:jc w:val="both"/>
      </w:pPr>
      <w:r>
        <w:rPr>
          <w:rFonts w:ascii="Cambria" w:hAnsi="Cambria"/>
          <w:b/>
          <w:sz w:val="22"/>
        </w:rPr>
        <w:t>Prepared By:</w:t>
      </w:r>
      <w:r>
        <w:rPr>
          <w:rFonts w:ascii="Cambria" w:hAnsi="Cambria"/>
          <w:sz w:val="22"/>
        </w:rPr>
      </w:r>
    </w:p>
    <w:p>
      <w:pPr>
        <w:spacing w:after="120" w:before="0" w:line="276" w:lineRule="auto"/>
        <w:jc w:val="both"/>
      </w:pPr>
      <w:r>
        <w:rPr>
          <w:rFonts w:ascii="Cambria" w:hAnsi="Cambria"/>
          <w:sz w:val="22"/>
        </w:rPr>
        <w:t>[Name, Designation]</w:t>
      </w:r>
    </w:p>
    <w:p>
      <w:pPr>
        <w:spacing w:after="120" w:before="0" w:line="276" w:lineRule="auto"/>
        <w:jc w:val="both"/>
      </w:pPr>
      <w:r>
        <w:rPr>
          <w:rFonts w:ascii="Cambria" w:hAnsi="Cambria"/>
          <w:sz w:val="22"/>
        </w:rPr>
        <w:t>PAC Coordinator / Department NBA Coordinator</w:t>
      </w:r>
    </w:p>
    <w:p>
      <w:pPr>
        <w:spacing w:after="120" w:before="0" w:line="276" w:lineRule="auto"/>
        <w:jc w:val="both"/>
      </w:pPr>
      <w:r>
        <w:rPr>
          <w:rFonts w:ascii="Cambria" w:hAnsi="Cambria"/>
          <w:b/>
          <w:sz w:val="22"/>
        </w:rPr>
        <w:t>Approved By:</w:t>
      </w:r>
      <w:r>
        <w:rPr>
          <w:rFonts w:ascii="Cambria" w:hAnsi="Cambria"/>
          <w:sz w:val="22"/>
        </w:rPr>
      </w:r>
    </w:p>
    <w:p>
      <w:pPr>
        <w:spacing w:after="120" w:before="0" w:line="276" w:lineRule="auto"/>
        <w:jc w:val="both"/>
      </w:pPr>
      <w:r>
        <w:rPr>
          <w:rFonts w:ascii="Cambria" w:hAnsi="Cambria"/>
          <w:sz w:val="22"/>
        </w:rPr>
        <w:t>[Chairperson's Name and Signature]</w:t>
      </w:r>
    </w:p>
    <w:p>
      <w:pPr>
        <w:spacing w:after="120" w:before="0" w:line="276" w:lineRule="auto"/>
        <w:jc w:val="both"/>
      </w:pPr>
      <w:r>
        <w:rPr>
          <w:rFonts w:ascii="Cambria" w:hAnsi="Cambria"/>
          <w:sz w:val="22"/>
        </w:rPr>
        <w:t>Head of Department</w:t>
      </w:r>
    </w:p>
    <w:p>
      <w:pPr>
        <w:spacing w:before="360" w:after="200"/>
      </w:pPr>
      <w:r>
        <w:rPr>
          <w:rFonts w:ascii="Cambria" w:hAnsi="Cambria"/>
          <w:b/>
          <w:color w:val="1F3A5F"/>
          <w:sz w:val="36"/>
        </w:rPr>
        <w:t>46. Planning, Monitoring, and Control in Academic Systems</w:t>
      </w:r>
    </w:p>
    <w:p>
      <w:pPr>
        <w:spacing w:line="276" w:lineRule="auto" w:after="80"/>
        <w:ind w:left="357" w:hanging="357"/>
      </w:pPr>
      <w:r>
        <w:rPr>
          <w:rFonts w:ascii="Cambria" w:hAnsi="Cambria"/>
          <w:sz w:val="22"/>
        </w:rPr>
        <w:t xml:space="preserve">• </w:t>
      </w:r>
      <w:r>
        <w:rPr>
          <w:rFonts w:ascii="Cambria" w:hAnsi="Cambria"/>
          <w:sz w:val="22"/>
        </w:rPr>
        <w:t>a. Structured and Phased Process</w:t>
      </w:r>
    </w:p>
    <w:p>
      <w:pPr>
        <w:spacing w:line="276" w:lineRule="auto" w:after="80"/>
        <w:ind w:left="714" w:hanging="357"/>
      </w:pPr>
      <w:r>
        <w:rPr>
          <w:rFonts w:ascii="Cambria" w:hAnsi="Cambria"/>
          <w:sz w:val="22"/>
        </w:rPr>
        <w:t xml:space="preserve">o </w:t>
      </w:r>
      <w:r>
        <w:rPr>
          <w:rFonts w:ascii="Cambria" w:hAnsi="Cambria"/>
          <w:sz w:val="22"/>
        </w:rPr>
        <w:t>Academic system planning, monitoring, and control follow a phased and stepwise implementation model.</w:t>
      </w:r>
    </w:p>
    <w:p>
      <w:pPr>
        <w:spacing w:line="276" w:lineRule="auto" w:after="80"/>
        <w:ind w:left="357" w:hanging="357"/>
      </w:pPr>
      <w:r>
        <w:rPr>
          <w:rFonts w:ascii="Cambria" w:hAnsi="Cambria"/>
          <w:sz w:val="22"/>
        </w:rPr>
        <w:t xml:space="preserve">• </w:t>
      </w:r>
      <w:r>
        <w:rPr>
          <w:rFonts w:ascii="Cambria" w:hAnsi="Cambria"/>
          <w:sz w:val="22"/>
        </w:rPr>
        <w:t>b. Phase 1 – Curriculum and Infrastructure Planning</w:t>
      </w:r>
    </w:p>
    <w:p>
      <w:pPr>
        <w:spacing w:line="276" w:lineRule="auto" w:after="80"/>
        <w:ind w:left="714" w:hanging="357"/>
      </w:pPr>
      <w:r>
        <w:rPr>
          <w:rFonts w:ascii="Cambria" w:hAnsi="Cambria"/>
          <w:sz w:val="22"/>
        </w:rPr>
        <w:t xml:space="preserve">o </w:t>
      </w:r>
      <w:r>
        <w:rPr>
          <w:rFonts w:ascii="Cambria" w:hAnsi="Cambria"/>
          <w:b/>
          <w:sz w:val="22"/>
        </w:rPr>
        <w:t>Planning responsibilities shared through the hierarchy:</w:t>
      </w:r>
      <w:r>
        <w:rPr>
          <w:rFonts w:ascii="Cambria" w:hAnsi="Cambria"/>
          <w:sz w:val="22"/>
        </w:rPr>
      </w:r>
    </w:p>
    <w:p>
      <w:pPr>
        <w:spacing w:after="120" w:before="0" w:line="276" w:lineRule="auto"/>
        <w:jc w:val="both"/>
      </w:pPr>
      <w:r>
        <w:rPr>
          <w:rFonts w:ascii="Cambria" w:hAnsi="Cambria"/>
          <w:i/>
          <w:sz w:val="22"/>
        </w:rPr>
        <w:t>*[Note: the organisational-hierarchy diagram on this page (Screenshot (6446).png), rendered as "DDC → DAC → HOD → DEAN → UDC", is reproduced here as transcribed from the on-page text; no further detail beyond this chain was legible as a diagram/graphic.]*</w:t>
      </w:r>
    </w:p>
    <w:p>
      <w:pPr>
        <w:spacing w:after="120" w:before="0" w:line="276" w:lineRule="auto"/>
      </w:pPr>
      <w:r>
        <w:rPr>
          <w:rFonts w:ascii="Cambria" w:hAnsi="Cambria"/>
          <w:b w:val="0"/>
          <w:i/>
          <w:sz w:val="22"/>
        </w:rPr>
        <w:t>DDC → DAC → HOD → DEAN → UDC</w:t>
      </w:r>
    </w:p>
    <w:p>
      <w:pPr>
        <w:spacing w:line="276" w:lineRule="auto" w:after="80"/>
        <w:ind w:left="714" w:hanging="357"/>
      </w:pPr>
      <w:r>
        <w:rPr>
          <w:rFonts w:ascii="Cambria" w:hAnsi="Cambria"/>
          <w:sz w:val="22"/>
        </w:rPr>
        <w:t xml:space="preserve">o </w:t>
      </w:r>
      <w:r>
        <w:rPr>
          <w:rFonts w:ascii="Cambria" w:hAnsi="Cambria"/>
          <w:b/>
          <w:sz w:val="22"/>
        </w:rPr>
        <w:t>Includes: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Introduction of new courses and laboratories</w:t>
      </w:r>
    </w:p>
    <w:p>
      <w:pPr>
        <w:spacing w:line="276" w:lineRule="auto" w:after="80"/>
        <w:ind w:left="714" w:hanging="357"/>
      </w:pPr>
      <w:r>
        <w:rPr>
          <w:rFonts w:ascii="Cambria" w:hAnsi="Cambria"/>
          <w:sz w:val="22"/>
        </w:rPr>
        <w:t xml:space="preserve">o </w:t>
      </w:r>
      <w:r>
        <w:rPr>
          <w:rFonts w:ascii="Cambria" w:hAnsi="Cambria"/>
          <w:sz w:val="22"/>
        </w:rPr>
        <w:t>Modification of existing laboratories</w:t>
      </w:r>
    </w:p>
    <w:p>
      <w:pPr>
        <w:spacing w:line="276" w:lineRule="auto" w:after="80"/>
        <w:ind w:left="714" w:hanging="357"/>
      </w:pPr>
      <w:r>
        <w:rPr>
          <w:rFonts w:ascii="Cambria" w:hAnsi="Cambria"/>
          <w:sz w:val="22"/>
        </w:rPr>
        <w:t xml:space="preserve">o </w:t>
      </w:r>
      <w:r>
        <w:rPr>
          <w:rFonts w:ascii="Cambria" w:hAnsi="Cambria"/>
          <w:sz w:val="22"/>
        </w:rPr>
        <w:t>Revision of syllabus and curriculum</w:t>
      </w:r>
    </w:p>
    <w:p>
      <w:pPr>
        <w:spacing w:line="276" w:lineRule="auto" w:after="80"/>
        <w:ind w:left="714" w:hanging="357"/>
      </w:pPr>
      <w:r>
        <w:rPr>
          <w:rFonts w:ascii="Cambria" w:hAnsi="Cambria"/>
          <w:sz w:val="22"/>
        </w:rPr>
        <w:t xml:space="preserve">o </w:t>
      </w:r>
      <w:r>
        <w:rPr>
          <w:rFonts w:ascii="Cambria" w:hAnsi="Cambria"/>
          <w:sz w:val="22"/>
        </w:rPr>
        <w:t>Addition/upgradation of infrastructural facilities</w:t>
      </w:r>
    </w:p>
    <w:p>
      <w:pPr>
        <w:spacing w:line="276" w:lineRule="auto" w:after="80"/>
        <w:ind w:left="714" w:hanging="357"/>
      </w:pPr>
      <w:r>
        <w:rPr>
          <w:rFonts w:ascii="Cambria" w:hAnsi="Cambria"/>
          <w:sz w:val="22"/>
        </w:rPr>
        <w:t xml:space="preserve">o </w:t>
      </w:r>
      <w:r>
        <w:rPr>
          <w:rFonts w:ascii="Cambria" w:hAnsi="Cambria"/>
          <w:sz w:val="22"/>
        </w:rPr>
        <w:t>Execution is carried out by HoD and BoS for syllabi and course implementation.</w:t>
      </w:r>
    </w:p>
    <w:p>
      <w:pPr>
        <w:spacing w:line="276" w:lineRule="auto" w:after="80"/>
        <w:ind w:left="357" w:hanging="357"/>
      </w:pPr>
      <w:r>
        <w:rPr>
          <w:rFonts w:ascii="Cambria" w:hAnsi="Cambria"/>
          <w:sz w:val="22"/>
        </w:rPr>
        <w:t xml:space="preserve">• </w:t>
      </w:r>
      <w:r>
        <w:rPr>
          <w:rFonts w:ascii="Cambria" w:hAnsi="Cambria"/>
          <w:sz w:val="22"/>
        </w:rPr>
        <w:t>c. Role of Pro-Chancellor (Admin.)</w:t>
      </w:r>
    </w:p>
    <w:p>
      <w:pPr>
        <w:spacing w:line="276" w:lineRule="auto" w:after="80"/>
        <w:ind w:left="714" w:hanging="357"/>
      </w:pPr>
      <w:r>
        <w:rPr>
          <w:rFonts w:ascii="Cambria" w:hAnsi="Cambria"/>
          <w:sz w:val="22"/>
        </w:rPr>
        <w:t xml:space="preserve">o </w:t>
      </w:r>
      <w:r>
        <w:rPr>
          <w:rFonts w:ascii="Cambria" w:hAnsi="Cambria"/>
          <w:sz w:val="22"/>
        </w:rPr>
        <w:t>Oversees infrastructure planning as per academic plan</w:t>
      </w:r>
    </w:p>
    <w:p>
      <w:pPr>
        <w:spacing w:line="276" w:lineRule="auto" w:after="80"/>
        <w:ind w:left="714" w:hanging="357"/>
      </w:pPr>
      <w:r>
        <w:rPr>
          <w:rFonts w:ascii="Cambria" w:hAnsi="Cambria"/>
          <w:sz w:val="22"/>
        </w:rPr>
        <w:t xml:space="preserve">o </w:t>
      </w:r>
      <w:r>
        <w:rPr>
          <w:rFonts w:ascii="Cambria" w:hAnsi="Cambria"/>
          <w:sz w:val="22"/>
        </w:rPr>
        <w:t>Directs purchasing and construction-related activities</w:t>
      </w:r>
    </w:p>
    <w:p>
      <w:pPr>
        <w:spacing w:line="276" w:lineRule="auto" w:after="80"/>
        <w:ind w:left="714" w:hanging="357"/>
      </w:pPr>
      <w:r>
        <w:rPr>
          <w:rFonts w:ascii="Cambria" w:hAnsi="Cambria"/>
          <w:sz w:val="22"/>
        </w:rPr>
        <w:t xml:space="preserve">o </w:t>
      </w:r>
      <w:r>
        <w:rPr>
          <w:rFonts w:ascii="Cambria" w:hAnsi="Cambria"/>
          <w:sz w:val="22"/>
        </w:rPr>
        <w:t>Responsible for monitoring and controlling infrastructure implementation.</w:t>
      </w:r>
    </w:p>
    <w:p>
      <w:pPr>
        <w:spacing w:line="276" w:lineRule="auto" w:after="80"/>
        <w:ind w:left="357" w:hanging="357"/>
      </w:pPr>
      <w:r>
        <w:rPr>
          <w:rFonts w:ascii="Cambria" w:hAnsi="Cambria"/>
          <w:sz w:val="22"/>
        </w:rPr>
        <w:t xml:space="preserve">• </w:t>
      </w:r>
      <w:r>
        <w:rPr>
          <w:rFonts w:ascii="Cambria" w:hAnsi="Cambria"/>
          <w:sz w:val="22"/>
        </w:rPr>
        <w:t>d. Phase 2 – Human Resources and Staffing</w:t>
      </w:r>
    </w:p>
    <w:p>
      <w:pPr>
        <w:spacing w:line="276" w:lineRule="auto" w:after="80"/>
        <w:ind w:left="714" w:hanging="357"/>
      </w:pPr>
      <w:r>
        <w:rPr>
          <w:rFonts w:ascii="Cambria" w:hAnsi="Cambria"/>
          <w:sz w:val="22"/>
        </w:rPr>
        <w:t xml:space="preserve">o </w:t>
      </w:r>
      <w:r>
        <w:rPr>
          <w:rFonts w:ascii="Cambria" w:hAnsi="Cambria"/>
          <w:sz w:val="22"/>
        </w:rPr>
        <w:t>HoD and Dean plan faculty and staff requirements</w:t>
      </w:r>
    </w:p>
    <w:p>
      <w:pPr>
        <w:spacing w:line="276" w:lineRule="auto" w:after="80"/>
        <w:ind w:left="714" w:hanging="357"/>
      </w:pPr>
      <w:r>
        <w:rPr>
          <w:rFonts w:ascii="Cambria" w:hAnsi="Cambria"/>
          <w:sz w:val="22"/>
        </w:rPr>
        <w:t xml:space="preserve">o </w:t>
      </w:r>
      <w:r>
        <w:rPr>
          <w:rFonts w:ascii="Cambria" w:hAnsi="Cambria"/>
          <w:sz w:val="22"/>
        </w:rPr>
        <w:t>Manage recruitment and staffing for academic programs</w:t>
      </w:r>
    </w:p>
    <w:p>
      <w:pPr>
        <w:spacing w:line="276" w:lineRule="auto" w:after="80"/>
        <w:ind w:left="714" w:hanging="357"/>
      </w:pPr>
      <w:r>
        <w:rPr>
          <w:rFonts w:ascii="Cambria" w:hAnsi="Cambria"/>
          <w:sz w:val="22"/>
        </w:rPr>
        <w:t xml:space="preserve">o </w:t>
      </w:r>
      <w:r>
        <w:rPr>
          <w:rFonts w:ascii="Cambria" w:hAnsi="Cambria"/>
          <w:sz w:val="22"/>
        </w:rPr>
        <w:t>Monitor HR deployment across departments and activities.</w:t>
      </w:r>
    </w:p>
    <w:p>
      <w:pPr>
        <w:spacing w:line="276" w:lineRule="auto" w:after="80"/>
        <w:ind w:left="357" w:hanging="357"/>
      </w:pPr>
      <w:r>
        <w:rPr>
          <w:rFonts w:ascii="Cambria" w:hAnsi="Cambria"/>
          <w:sz w:val="22"/>
        </w:rPr>
        <w:t xml:space="preserve">• </w:t>
      </w:r>
      <w:r>
        <w:rPr>
          <w:rFonts w:ascii="Cambria" w:hAnsi="Cambria"/>
          <w:sz w:val="22"/>
        </w:rPr>
        <w:t>e. Phase 3 – Academic Operations and Scheduling</w:t>
      </w:r>
    </w:p>
    <w:p>
      <w:pPr>
        <w:spacing w:line="276" w:lineRule="auto" w:after="80"/>
        <w:ind w:left="714" w:hanging="357"/>
      </w:pPr>
      <w:r>
        <w:rPr>
          <w:rFonts w:ascii="Cambria" w:hAnsi="Cambria"/>
          <w:sz w:val="22"/>
        </w:rPr>
        <w:t xml:space="preserve">o </w:t>
      </w:r>
      <w:r>
        <w:rPr>
          <w:rFonts w:ascii="Cambria" w:hAnsi="Cambria"/>
          <w:sz w:val="22"/>
        </w:rPr>
        <w:t>Led by HoD and Dean (Academics), covering:</w:t>
      </w:r>
    </w:p>
    <w:p>
      <w:pPr>
        <w:spacing w:line="276" w:lineRule="auto" w:after="80"/>
        <w:ind w:left="714" w:hanging="357"/>
      </w:pPr>
      <w:r>
        <w:rPr>
          <w:rFonts w:ascii="Cambria" w:hAnsi="Cambria"/>
          <w:sz w:val="22"/>
        </w:rPr>
        <w:t xml:space="preserve">o </w:t>
      </w:r>
      <w:r>
        <w:rPr>
          <w:rFonts w:ascii="Cambria" w:hAnsi="Cambria"/>
          <w:sz w:val="22"/>
        </w:rPr>
        <w:t>Course and lab work allocation to faculty</w:t>
      </w:r>
    </w:p>
    <w:p>
      <w:pPr>
        <w:spacing w:line="276" w:lineRule="auto" w:after="80"/>
        <w:ind w:left="714" w:hanging="357"/>
      </w:pPr>
      <w:r>
        <w:rPr>
          <w:rFonts w:ascii="Cambria" w:hAnsi="Cambria"/>
          <w:sz w:val="22"/>
        </w:rPr>
        <w:t xml:space="preserve">o </w:t>
      </w:r>
      <w:r>
        <w:rPr>
          <w:rFonts w:ascii="Cambria" w:hAnsi="Cambria"/>
          <w:sz w:val="22"/>
        </w:rPr>
        <w:t>Formation of divisional/departmental committees</w:t>
      </w:r>
    </w:p>
    <w:p>
      <w:pPr>
        <w:spacing w:line="276" w:lineRule="auto" w:after="80"/>
        <w:ind w:left="714" w:hanging="357"/>
      </w:pPr>
      <w:r>
        <w:rPr>
          <w:rFonts w:ascii="Cambria" w:hAnsi="Cambria"/>
          <w:sz w:val="22"/>
        </w:rPr>
        <w:t xml:space="preserve">o </w:t>
      </w:r>
      <w:r>
        <w:rPr>
          <w:rFonts w:ascii="Cambria" w:hAnsi="Cambria"/>
          <w:sz w:val="22"/>
        </w:rPr>
        <w:t>Event identification (academic, research, outreach, etc.) with calendar dates</w:t>
      </w:r>
    </w:p>
    <w:p>
      <w:pPr>
        <w:spacing w:line="276" w:lineRule="auto" w:after="80"/>
        <w:ind w:left="714" w:hanging="357"/>
      </w:pPr>
      <w:r>
        <w:rPr>
          <w:rFonts w:ascii="Cambria" w:hAnsi="Cambria"/>
          <w:sz w:val="22"/>
        </w:rPr>
        <w:t xml:space="preserve">o </w:t>
      </w:r>
      <w:r>
        <w:rPr>
          <w:rFonts w:ascii="Cambria" w:hAnsi="Cambria"/>
          <w:sz w:val="22"/>
        </w:rPr>
        <w:t>Coordination with other departments for inter-disciplinary teaching</w:t>
      </w:r>
    </w:p>
    <w:p>
      <w:pPr>
        <w:spacing w:line="276" w:lineRule="auto" w:after="80"/>
        <w:ind w:left="714" w:hanging="357"/>
      </w:pPr>
      <w:r>
        <w:rPr>
          <w:rFonts w:ascii="Cambria" w:hAnsi="Cambria"/>
          <w:sz w:val="22"/>
        </w:rPr>
        <w:t xml:space="preserve">o </w:t>
      </w:r>
      <w:r>
        <w:rPr>
          <w:rFonts w:ascii="Cambria" w:hAnsi="Cambria"/>
          <w:sz w:val="22"/>
        </w:rPr>
        <w:t>Development and implementation of class and lab timetables.</w:t>
      </w:r>
    </w:p>
    <w:p>
      <w:pPr>
        <w:spacing w:line="276" w:lineRule="auto" w:after="80"/>
        <w:ind w:left="357" w:hanging="357"/>
      </w:pPr>
      <w:r>
        <w:rPr>
          <w:rFonts w:ascii="Cambria" w:hAnsi="Cambria"/>
          <w:sz w:val="22"/>
        </w:rPr>
        <w:t xml:space="preserve">• </w:t>
      </w:r>
      <w:r>
        <w:rPr>
          <w:rFonts w:ascii="Cambria" w:hAnsi="Cambria"/>
          <w:sz w:val="22"/>
        </w:rPr>
        <w:t>f. Monitoring and Audit</w:t>
      </w:r>
    </w:p>
    <w:p>
      <w:pPr>
        <w:spacing w:line="276" w:lineRule="auto" w:after="80"/>
        <w:ind w:left="714" w:hanging="357"/>
      </w:pPr>
      <w:r>
        <w:rPr>
          <w:rFonts w:ascii="Cambria" w:hAnsi="Cambria"/>
          <w:sz w:val="22"/>
        </w:rPr>
        <w:t xml:space="preserve">o </w:t>
      </w:r>
      <w:r>
        <w:rPr>
          <w:rFonts w:ascii="Cambria" w:hAnsi="Cambria"/>
          <w:sz w:val="22"/>
        </w:rPr>
        <w:t>HoD conducts ongoing monitoring and academic audits</w:t>
      </w:r>
    </w:p>
    <w:p>
      <w:pPr>
        <w:spacing w:line="276" w:lineRule="auto" w:after="80"/>
        <w:ind w:left="714" w:hanging="357"/>
      </w:pPr>
      <w:r>
        <w:rPr>
          <w:rFonts w:ascii="Cambria" w:hAnsi="Cambria"/>
          <w:sz w:val="22"/>
        </w:rPr>
        <w:t xml:space="preserve">o </w:t>
      </w:r>
      <w:r>
        <w:rPr>
          <w:rFonts w:ascii="Cambria" w:hAnsi="Cambria"/>
          <w:sz w:val="22"/>
        </w:rPr>
        <w:t>Divisional Academic Committee (DAC) performs overall academic auditing.</w:t>
      </w:r>
    </w:p>
    <w:p>
      <w:pPr>
        <w:spacing w:line="276" w:lineRule="auto" w:after="80"/>
        <w:ind w:left="357" w:hanging="357"/>
      </w:pPr>
      <w:r>
        <w:rPr>
          <w:rFonts w:ascii="Cambria" w:hAnsi="Cambria"/>
          <w:sz w:val="22"/>
        </w:rPr>
        <w:t xml:space="preserve">• </w:t>
      </w:r>
      <w:r>
        <w:rPr>
          <w:rFonts w:ascii="Cambria" w:hAnsi="Cambria"/>
          <w:sz w:val="22"/>
        </w:rPr>
        <w:t>g. Reporting and Corrective Actions</w:t>
      </w:r>
    </w:p>
    <w:p>
      <w:pPr>
        <w:spacing w:line="276" w:lineRule="auto" w:after="80"/>
        <w:ind w:left="714" w:hanging="357"/>
      </w:pPr>
      <w:r>
        <w:rPr>
          <w:rFonts w:ascii="Cambria" w:hAnsi="Cambria"/>
          <w:sz w:val="22"/>
        </w:rPr>
        <w:t xml:space="preserve">o </w:t>
      </w:r>
      <w:r>
        <w:rPr>
          <w:rFonts w:ascii="Cambria" w:hAnsi="Cambria"/>
          <w:b/>
          <w:sz w:val="22"/>
        </w:rPr>
        <w:t>HoD submits reports:</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Monthly progress report</w:t>
      </w:r>
    </w:p>
    <w:p>
      <w:pPr>
        <w:spacing w:line="276" w:lineRule="auto" w:after="80"/>
        <w:ind w:left="714" w:hanging="357"/>
      </w:pPr>
      <w:r>
        <w:rPr>
          <w:rFonts w:ascii="Cambria" w:hAnsi="Cambria"/>
          <w:sz w:val="22"/>
        </w:rPr>
        <w:t xml:space="preserve">o </w:t>
      </w:r>
      <w:r>
        <w:rPr>
          <w:rFonts w:ascii="Cambria" w:hAnsi="Cambria"/>
          <w:sz w:val="22"/>
        </w:rPr>
        <w:t>Semester-wise performance review</w:t>
      </w:r>
    </w:p>
    <w:p>
      <w:pPr>
        <w:spacing w:line="276" w:lineRule="auto" w:after="80"/>
        <w:ind w:left="714" w:hanging="357"/>
      </w:pPr>
      <w:r>
        <w:rPr>
          <w:rFonts w:ascii="Cambria" w:hAnsi="Cambria"/>
          <w:sz w:val="22"/>
        </w:rPr>
        <w:t xml:space="preserve">o </w:t>
      </w:r>
      <w:r>
        <w:rPr>
          <w:rFonts w:ascii="Cambria" w:hAnsi="Cambria"/>
          <w:sz w:val="22"/>
        </w:rPr>
        <w:t>Annual consolidated report</w:t>
      </w:r>
    </w:p>
    <w:p>
      <w:pPr>
        <w:spacing w:line="276" w:lineRule="auto" w:after="80"/>
        <w:ind w:left="714" w:hanging="357"/>
      </w:pPr>
      <w:r>
        <w:rPr>
          <w:rFonts w:ascii="Cambria" w:hAnsi="Cambria"/>
          <w:sz w:val="22"/>
        </w:rPr>
        <w:t xml:space="preserve">o </w:t>
      </w:r>
      <w:r>
        <w:rPr>
          <w:rFonts w:ascii="Cambria" w:hAnsi="Cambria"/>
          <w:sz w:val="22"/>
        </w:rPr>
        <w:t>Reports include progress updates and corrective actions taken for deviations from plan.</w:t>
      </w:r>
    </w:p>
    <w:p>
      <w:pPr>
        <w:spacing w:before="360" w:after="200"/>
      </w:pPr>
      <w:r>
        <w:rPr>
          <w:rFonts w:ascii="Cambria" w:hAnsi="Cambria"/>
          <w:b/>
          <w:color w:val="1F3A5F"/>
          <w:sz w:val="36"/>
        </w:rPr>
        <w:t>47. Review and Audit</w:t>
      </w:r>
    </w:p>
    <w:p>
      <w:pPr>
        <w:spacing w:line="276" w:lineRule="auto" w:after="80"/>
        <w:ind w:left="357" w:hanging="357"/>
      </w:pPr>
      <w:r>
        <w:rPr>
          <w:rFonts w:ascii="Cambria" w:hAnsi="Cambria"/>
          <w:sz w:val="22"/>
        </w:rPr>
        <w:t xml:space="preserve">• </w:t>
      </w:r>
      <w:r>
        <w:rPr>
          <w:rFonts w:ascii="Cambria" w:hAnsi="Cambria"/>
          <w:sz w:val="22"/>
        </w:rPr>
        <w:t>a. Calendar and Audit Oversight</w:t>
      </w:r>
    </w:p>
    <w:p>
      <w:pPr>
        <w:spacing w:line="276" w:lineRule="auto" w:after="80"/>
        <w:ind w:left="714" w:hanging="357"/>
      </w:pPr>
      <w:r>
        <w:rPr>
          <w:rFonts w:ascii="Cambria" w:hAnsi="Cambria"/>
          <w:sz w:val="22"/>
        </w:rPr>
        <w:t xml:space="preserve">o </w:t>
      </w:r>
      <w:r>
        <w:rPr>
          <w:rFonts w:ascii="Cambria" w:hAnsi="Cambria"/>
          <w:b/>
          <w:sz w:val="22"/>
        </w:rPr>
        <w:t>A designated Professor In-charge will:</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Prepare a comprehensive calendar of events related to academic policy implementation.</w:t>
      </w:r>
    </w:p>
    <w:p>
      <w:pPr>
        <w:spacing w:line="276" w:lineRule="auto" w:after="80"/>
        <w:ind w:left="714" w:hanging="357"/>
      </w:pPr>
      <w:r>
        <w:rPr>
          <w:rFonts w:ascii="Cambria" w:hAnsi="Cambria"/>
          <w:sz w:val="22"/>
        </w:rPr>
        <w:t xml:space="preserve">o </w:t>
      </w:r>
      <w:r>
        <w:rPr>
          <w:rFonts w:ascii="Cambria" w:hAnsi="Cambria"/>
          <w:sz w:val="22"/>
        </w:rPr>
        <w:t>Conduct audits of both major and minor academic activities/events.</w:t>
      </w:r>
    </w:p>
    <w:p>
      <w:pPr>
        <w:spacing w:line="276" w:lineRule="auto" w:after="80"/>
        <w:ind w:left="714" w:hanging="357"/>
      </w:pPr>
      <w:r>
        <w:rPr>
          <w:rFonts w:ascii="Cambria" w:hAnsi="Cambria"/>
          <w:sz w:val="22"/>
        </w:rPr>
        <w:t xml:space="preserve">o </w:t>
      </w:r>
      <w:r>
        <w:rPr>
          <w:rFonts w:ascii="Cambria" w:hAnsi="Cambria"/>
          <w:sz w:val="22"/>
        </w:rPr>
        <w:t>Submit a monthly report to the Vice Chancellor (VC) and Chancellor.</w:t>
      </w:r>
    </w:p>
    <w:p>
      <w:pPr>
        <w:spacing w:line="276" w:lineRule="auto" w:after="80"/>
        <w:ind w:left="357" w:hanging="357"/>
      </w:pPr>
      <w:r>
        <w:rPr>
          <w:rFonts w:ascii="Cambria" w:hAnsi="Cambria"/>
          <w:sz w:val="22"/>
        </w:rPr>
        <w:t xml:space="preserve">• </w:t>
      </w:r>
      <w:r>
        <w:rPr>
          <w:rFonts w:ascii="Cambria" w:hAnsi="Cambria"/>
          <w:sz w:val="22"/>
        </w:rPr>
        <w:t>b. Standardization of Procedures</w:t>
      </w:r>
    </w:p>
    <w:p>
      <w:pPr>
        <w:spacing w:line="276" w:lineRule="auto" w:after="80"/>
        <w:ind w:left="714" w:hanging="357"/>
      </w:pPr>
      <w:r>
        <w:rPr>
          <w:rFonts w:ascii="Cambria" w:hAnsi="Cambria"/>
          <w:sz w:val="22"/>
        </w:rPr>
        <w:t xml:space="preserve">o </w:t>
      </w:r>
      <w:r>
        <w:rPr>
          <w:rFonts w:ascii="Cambria" w:hAnsi="Cambria"/>
          <w:b/>
          <w:sz w:val="22"/>
        </w:rPr>
        <w:t>The Professor In-charge is responsible for:</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Collecting current report formats, procedures, and processes from all divisions.</w:t>
      </w:r>
    </w:p>
    <w:p>
      <w:pPr>
        <w:spacing w:line="276" w:lineRule="auto" w:after="80"/>
        <w:ind w:left="714" w:hanging="357"/>
      </w:pPr>
      <w:r>
        <w:rPr>
          <w:rFonts w:ascii="Cambria" w:hAnsi="Cambria"/>
          <w:sz w:val="22"/>
        </w:rPr>
        <w:t xml:space="preserve">o </w:t>
      </w:r>
      <w:r>
        <w:rPr>
          <w:rFonts w:ascii="Cambria" w:hAnsi="Cambria"/>
          <w:b/>
          <w:sz w:val="22"/>
        </w:rPr>
        <w:t>Finalizing uniform templates and procedures for:</w:t>
      </w:r>
      <w:r>
        <w:rPr>
          <w:rFonts w:ascii="Cambria" w:hAnsi="Cambria"/>
          <w:sz w:val="22"/>
        </w:rPr>
      </w:r>
    </w:p>
    <w:p>
      <w:pPr>
        <w:spacing w:line="276" w:lineRule="auto" w:after="80"/>
        <w:ind w:left="714" w:hanging="357"/>
      </w:pPr>
      <w:r>
        <w:rPr>
          <w:rFonts w:ascii="Cambria" w:hAnsi="Cambria"/>
          <w:sz w:val="22"/>
        </w:rPr>
        <w:t xml:space="preserve">o </w:t>
      </w:r>
      <w:r>
        <w:rPr>
          <w:rFonts w:ascii="Cambria" w:hAnsi="Cambria"/>
          <w:sz w:val="22"/>
        </w:rPr>
        <w:t>Reporting formats</w:t>
      </w:r>
    </w:p>
    <w:p>
      <w:pPr>
        <w:spacing w:line="276" w:lineRule="auto" w:after="80"/>
        <w:ind w:left="714" w:hanging="357"/>
      </w:pPr>
      <w:r>
        <w:rPr>
          <w:rFonts w:ascii="Cambria" w:hAnsi="Cambria"/>
          <w:sz w:val="22"/>
        </w:rPr>
        <w:t xml:space="preserve">o </w:t>
      </w:r>
      <w:r>
        <w:rPr>
          <w:rFonts w:ascii="Cambria" w:hAnsi="Cambria"/>
          <w:sz w:val="22"/>
        </w:rPr>
        <w:t>Academic processes</w:t>
      </w:r>
    </w:p>
    <w:p>
      <w:pPr>
        <w:spacing w:line="276" w:lineRule="auto" w:after="80"/>
        <w:ind w:left="714" w:hanging="357"/>
      </w:pPr>
      <w:r>
        <w:rPr>
          <w:rFonts w:ascii="Cambria" w:hAnsi="Cambria"/>
          <w:sz w:val="22"/>
        </w:rPr>
        <w:t xml:space="preserve">o </w:t>
      </w:r>
      <w:r>
        <w:rPr>
          <w:rFonts w:ascii="Cambria" w:hAnsi="Cambria"/>
          <w:sz w:val="22"/>
        </w:rPr>
        <w:t>Review methodologies</w:t>
      </w:r>
    </w:p>
    <w:p>
      <w:pPr>
        <w:spacing w:line="276" w:lineRule="auto" w:after="80"/>
        <w:ind w:left="714" w:hanging="357"/>
      </w:pPr>
      <w:r>
        <w:rPr>
          <w:rFonts w:ascii="Cambria" w:hAnsi="Cambria"/>
          <w:sz w:val="22"/>
        </w:rPr>
        <w:t xml:space="preserve">o </w:t>
      </w:r>
      <w:r>
        <w:rPr>
          <w:rFonts w:ascii="Cambria" w:hAnsi="Cambria"/>
          <w:sz w:val="22"/>
        </w:rPr>
        <w:t>Ensuring VC approval prior to issuing for department-wide compliance.</w:t>
      </w:r>
    </w:p>
    <w:p>
      <w:pPr>
        <w:spacing w:line="276" w:lineRule="auto" w:after="80"/>
        <w:ind w:left="357" w:hanging="357"/>
      </w:pPr>
      <w:r>
        <w:rPr>
          <w:rFonts w:ascii="Cambria" w:hAnsi="Cambria"/>
          <w:sz w:val="22"/>
        </w:rPr>
        <w:t xml:space="preserve">• </w:t>
      </w:r>
      <w:r>
        <w:rPr>
          <w:rFonts w:ascii="Cambria" w:hAnsi="Cambria"/>
          <w:sz w:val="22"/>
        </w:rPr>
        <w:t>c. Reporting of Findings and Recommendations</w:t>
      </w:r>
    </w:p>
    <w:p>
      <w:pPr>
        <w:spacing w:line="276" w:lineRule="auto" w:after="80"/>
        <w:ind w:left="714" w:hanging="357"/>
      </w:pPr>
      <w:r>
        <w:rPr>
          <w:rFonts w:ascii="Cambria" w:hAnsi="Cambria"/>
          <w:sz w:val="22"/>
        </w:rPr>
        <w:t xml:space="preserve">o </w:t>
      </w:r>
      <w:r>
        <w:rPr>
          <w:rFonts w:ascii="Cambria" w:hAnsi="Cambria"/>
          <w:sz w:val="22"/>
        </w:rPr>
        <w:t>Review reports submitted by the Professor In-charge may include:</w:t>
      </w:r>
    </w:p>
    <w:p>
      <w:pPr>
        <w:spacing w:line="276" w:lineRule="auto" w:after="80"/>
        <w:ind w:left="714" w:hanging="357"/>
      </w:pPr>
      <w:r>
        <w:rPr>
          <w:rFonts w:ascii="Cambria" w:hAnsi="Cambria"/>
          <w:sz w:val="22"/>
        </w:rPr>
        <w:t xml:space="preserve">o </w:t>
      </w:r>
      <w:r>
        <w:rPr>
          <w:rFonts w:ascii="Cambria" w:hAnsi="Cambria"/>
          <w:sz w:val="22"/>
        </w:rPr>
        <w:t>List of non-conformities to policy or procedures.</w:t>
      </w:r>
    </w:p>
    <w:p>
      <w:pPr>
        <w:spacing w:line="276" w:lineRule="auto" w:after="80"/>
        <w:ind w:left="714" w:hanging="357"/>
      </w:pPr>
      <w:r>
        <w:rPr>
          <w:rFonts w:ascii="Cambria" w:hAnsi="Cambria"/>
          <w:sz w:val="22"/>
        </w:rPr>
        <w:t xml:space="preserve">o </w:t>
      </w:r>
      <w:r>
        <w:rPr>
          <w:rFonts w:ascii="Cambria" w:hAnsi="Cambria"/>
          <w:sz w:val="22"/>
        </w:rPr>
        <w:t>Suggested corrective actions for deviations.</w:t>
      </w:r>
    </w:p>
    <w:p>
      <w:pPr>
        <w:spacing w:line="276" w:lineRule="auto" w:after="80"/>
        <w:ind w:left="714" w:hanging="357"/>
      </w:pPr>
      <w:r>
        <w:rPr>
          <w:rFonts w:ascii="Cambria" w:hAnsi="Cambria"/>
          <w:sz w:val="22"/>
        </w:rPr>
        <w:t xml:space="preserve">o </w:t>
      </w:r>
      <w:r>
        <w:rPr>
          <w:rFonts w:ascii="Cambria" w:hAnsi="Cambria"/>
          <w:sz w:val="22"/>
        </w:rPr>
        <w:t>Recommendations to improve institutional processes, events, and academic activities linked to the university’s policy.</w:t>
      </w:r>
    </w:p>
    <w:p>
      <w:pPr>
        <w:spacing w:before="360" w:after="200"/>
      </w:pPr>
      <w:r>
        <w:rPr>
          <w:rFonts w:ascii="Cambria" w:hAnsi="Cambria"/>
          <w:b/>
          <w:color w:val="1F3A5F"/>
          <w:sz w:val="36"/>
        </w:rPr>
        <w:t>48. References</w:t>
      </w:r>
    </w:p>
    <w:p>
      <w:pPr>
        <w:spacing w:line="276" w:lineRule="auto" w:after="80"/>
        <w:ind w:left="357" w:hanging="357"/>
      </w:pPr>
      <w:r>
        <w:rPr>
          <w:rFonts w:ascii="Cambria" w:hAnsi="Cambria"/>
          <w:b w:val="0"/>
          <w:sz w:val="22"/>
        </w:rPr>
        <w:t xml:space="preserve">1. </w:t>
      </w:r>
      <w:r>
        <w:rPr>
          <w:rFonts w:ascii="Cambria" w:hAnsi="Cambria"/>
          <w:sz w:val="22"/>
        </w:rPr>
        <w:t>Qualitative Metrics (QlM) and Quantitative Metrics (QnM) in Higher Educational Institutions (HEIs) : As Applied in NAAC, NBA, and NIRF Frameworks, Kindle Edition, ASIN : B0F6CR212X</w:t>
      </w:r>
    </w:p>
    <w:p>
      <w:pPr>
        <w:spacing w:after="120" w:before="0" w:line="276" w:lineRule="auto"/>
        <w:jc w:val="both"/>
      </w:pPr>
      <w:r>
        <w:rPr>
          <w:rFonts w:ascii="Cambria" w:hAnsi="Cambria"/>
          <w:b/>
          <w:sz w:val="22"/>
        </w:rPr>
        <w:t>https:</w:t>
      </w:r>
      <w:r>
        <w:rPr>
          <w:rFonts w:ascii="Cambria" w:hAnsi="Cambria"/>
          <w:sz w:val="22"/>
        </w:rPr>
        <w:t>//amzn.in/d/gUWl02e</w:t>
      </w:r>
    </w:p>
    <w:p>
      <w:pPr>
        <w:spacing w:line="276" w:lineRule="auto" w:after="80"/>
        <w:ind w:left="357" w:hanging="357"/>
      </w:pPr>
      <w:r>
        <w:rPr>
          <w:rFonts w:ascii="Cambria" w:hAnsi="Cambria"/>
          <w:b w:val="0"/>
          <w:sz w:val="22"/>
        </w:rPr>
        <w:t xml:space="preserve">2. </w:t>
      </w:r>
      <w:r>
        <w:rPr>
          <w:rFonts w:ascii="Cambria" w:hAnsi="Cambria"/>
          <w:sz w:val="22"/>
        </w:rPr>
        <w:t>Statutory and Non-Statutory Committees in Higher Educational Institutions (HEIs): Mandatory by regulatory bodies like AICTE, UGC, NAAC, NBA, etc. Kindle Edition, ASIN : B0F7GHJ863</w:t>
      </w:r>
    </w:p>
    <w:p>
      <w:pPr>
        <w:spacing w:after="120" w:before="0" w:line="276" w:lineRule="auto"/>
        <w:jc w:val="both"/>
      </w:pPr>
      <w:r>
        <w:rPr>
          <w:rFonts w:ascii="Cambria" w:hAnsi="Cambria"/>
          <w:b/>
          <w:sz w:val="22"/>
        </w:rPr>
        <w:t>https:</w:t>
      </w:r>
      <w:r>
        <w:rPr>
          <w:rFonts w:ascii="Cambria" w:hAnsi="Cambria"/>
          <w:sz w:val="22"/>
        </w:rPr>
        <w:t>//amzn.in/d/gf0LiBn</w:t>
      </w:r>
    </w:p>
    <w:p>
      <w:pPr>
        <w:spacing w:line="276" w:lineRule="auto" w:after="80"/>
        <w:ind w:left="357" w:hanging="357"/>
      </w:pPr>
      <w:r>
        <w:rPr>
          <w:rFonts w:ascii="Cambria" w:hAnsi="Cambria"/>
          <w:b w:val="0"/>
          <w:sz w:val="22"/>
        </w:rPr>
        <w:t xml:space="preserve">3. </w:t>
      </w:r>
      <w:r>
        <w:rPr>
          <w:rFonts w:ascii="Cambria" w:hAnsi="Cambria"/>
          <w:sz w:val="22"/>
        </w:rPr>
        <w:t>Empowering Academic Skilling and Mathematical Modelling through Technical Computing Languages in Higher Education Institutions, Kindle Edition, ASIN : B0FC7TNZNG https://amzn.in/d/brIlQwZ</w:t>
      </w:r>
    </w:p>
    <w:p>
      <w:pPr>
        <w:spacing w:line="276" w:lineRule="auto" w:after="80"/>
        <w:ind w:left="357" w:hanging="357"/>
      </w:pPr>
      <w:r>
        <w:rPr>
          <w:rFonts w:ascii="Cambria" w:hAnsi="Cambria"/>
          <w:b w:val="0"/>
          <w:sz w:val="22"/>
        </w:rPr>
        <w:t xml:space="preserve">4. </w:t>
      </w:r>
      <w:r>
        <w:rPr>
          <w:rFonts w:ascii="Cambria" w:hAnsi="Cambria"/>
          <w:sz w:val="22"/>
        </w:rPr>
        <w:t>Research and Development Transformation in Higher Education Institutions, Kindle Edition, ASIN : B0FB9QFS88</w:t>
      </w:r>
    </w:p>
    <w:p>
      <w:pPr>
        <w:spacing w:after="120" w:before="0" w:line="276" w:lineRule="auto"/>
        <w:jc w:val="both"/>
      </w:pPr>
      <w:r>
        <w:rPr>
          <w:rFonts w:ascii="Cambria" w:hAnsi="Cambria"/>
          <w:b/>
          <w:sz w:val="22"/>
        </w:rPr>
        <w:t>https:</w:t>
      </w:r>
      <w:r>
        <w:rPr>
          <w:rFonts w:ascii="Cambria" w:hAnsi="Cambria"/>
          <w:sz w:val="22"/>
        </w:rPr>
        <w:t>//amzn.in/d/1uOQZ0o</w:t>
      </w:r>
    </w:p>
    <w:p>
      <w:pPr>
        <w:spacing w:line="276" w:lineRule="auto" w:after="80"/>
        <w:ind w:left="357" w:hanging="357"/>
      </w:pPr>
      <w:r>
        <w:rPr>
          <w:rFonts w:ascii="Cambria" w:hAnsi="Cambria"/>
          <w:b w:val="0"/>
          <w:sz w:val="22"/>
        </w:rPr>
        <w:t xml:space="preserve">5. </w:t>
      </w:r>
      <w:r>
        <w:rPr>
          <w:rFonts w:ascii="Cambria" w:hAnsi="Cambria"/>
          <w:b/>
          <w:sz w:val="22"/>
        </w:rPr>
        <w:t>Institutional Development Plans in Higher Education:</w:t>
      </w:r>
      <w:r>
        <w:rPr>
          <w:rFonts w:ascii="Cambria" w:hAnsi="Cambria"/>
          <w:sz w:val="22"/>
        </w:rPr>
        <w:t xml:space="preserve"> Empowering Institutions for the 21st Century Kindle Edition, ASIN : B0FDBV6D47</w:t>
      </w:r>
    </w:p>
    <w:p>
      <w:pPr>
        <w:spacing w:after="120" w:before="0" w:line="276" w:lineRule="auto"/>
        <w:jc w:val="both"/>
      </w:pPr>
      <w:r>
        <w:rPr>
          <w:rFonts w:ascii="Cambria" w:hAnsi="Cambria"/>
          <w:b/>
          <w:sz w:val="22"/>
        </w:rPr>
        <w:t>https:</w:t>
      </w:r>
      <w:r>
        <w:rPr>
          <w:rFonts w:ascii="Cambria" w:hAnsi="Cambria"/>
          <w:sz w:val="22"/>
        </w:rPr>
        <w:t>//amzn.in/d/ckm98I2</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