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mbria" w:hAnsi="Cambria"/>
          <w:b/>
          <w:color w:val="1F3A5F"/>
          <w:sz w:val="52"/>
        </w:rPr>
        <w:t>Comprehensive Policy Framework for External Faculty Engagement (Visiting Faculty, Adjunct Faculty and Professor of Practice) in Higher Education Institutions (HEIs)</w:t>
      </w:r>
    </w:p>
    <w:p/>
    <w:p/>
    <w:p/>
    <w:p/>
    <w:p/>
    <w:p/>
    <w:p>
      <w:pPr>
        <w:jc w:val="center"/>
      </w:pPr>
      <w:r>
        <w:rPr>
          <w:rFonts w:ascii="Cambria" w:hAnsi="Cambria"/>
          <w:b/>
          <w:sz w:val="26"/>
        </w:rPr>
        <w:t>Dr Venkata Rama Krishna Tottempudi</w:t>
      </w:r>
    </w:p>
    <w:p>
      <w:pPr>
        <w:jc w:val="center"/>
      </w:pPr>
      <w:r>
        <w:rPr>
          <w:rFonts w:ascii="Cambria" w:hAnsi="Cambria"/>
          <w:b/>
          <w:sz w:val="24"/>
        </w:rPr>
        <w:t>Professor, Avanthi Institute of Engineering &amp; Technology</w:t>
      </w:r>
    </w:p>
    <w:p/>
    <w:p>
      <w:pPr>
        <w:jc w:val="center"/>
      </w:pPr>
      <w:r>
        <w:rPr>
          <w:rFonts w:ascii="Cambria" w:hAnsi="Cambria"/>
          <w:b/>
          <w:sz w:val="26"/>
        </w:rPr>
        <w:t>Sai Saran Tottempudi</w:t>
      </w:r>
    </w:p>
    <w:p>
      <w:pPr>
        <w:jc w:val="center"/>
      </w:pPr>
      <w:r>
        <w:rPr>
          <w:rFonts w:ascii="Cambria" w:hAnsi="Cambria"/>
          <w:b/>
          <w:sz w:val="24"/>
        </w:rPr>
        <w:t>Lecturer, Avanthi Institute of Engineering &amp; Technology</w:t>
      </w:r>
    </w:p>
    <w:p>
      <w:r>
        <w:br w:type="page"/>
      </w:r>
    </w:p>
    <w:p>
      <w:pPr>
        <w:keepNext/>
        <w:spacing w:before="280" w:after="160"/>
      </w:pPr>
      <w:r>
        <w:rPr>
          <w:rFonts w:ascii="Cambria" w:hAnsi="Cambria"/>
          <w:b/>
          <w:color w:val="1F3A5F"/>
          <w:sz w:val="36"/>
        </w:rPr>
        <w:t>ACKNOWLEDGEMENT</w:t>
      </w:r>
    </w:p>
    <w:p>
      <w:pPr>
        <w:jc w:val="both"/>
      </w:pPr>
      <w:r>
        <w:rPr>
          <w:rFonts w:ascii="Cambria" w:hAnsi="Cambria"/>
          <w:b w:val="0"/>
          <w:i w:val="0"/>
          <w:sz w:val="22"/>
        </w:rPr>
        <w:t>The institution gratefully acknowledges the guidance, support, and collaborative efforts of all stakeholders involved in formulating the Comprehensive Policy Framework for External Faculty Engagement. This document has been developed under the visionary leadership of the Head of the Institution and the Dean (Academics), with active participation from the Internal Quality Assurance Cell (IQAC), Academic Council, and Human Resource Department. Special appreciation is extended to the UGC, AICTE, and Ministry of Education (MoE), Government of India, whose policy directives—particularly the UGC Guidelines (2023) for Professors of Practice, the AICTE Adjunct Faculty Scheme, and the principles enshrined in the National Education Policy (NEP) 2020—have provided the foundational basis for this institutional framework. Their continued efforts in promoting academic-industry collaboration, experiential learning, and skill-integrated education have inspired the design and scope of this policy.</w:t>
      </w:r>
    </w:p>
    <w:p>
      <w:pPr>
        <w:jc w:val="both"/>
      </w:pPr>
      <w:r>
        <w:rPr>
          <w:rFonts w:ascii="Cambria" w:hAnsi="Cambria"/>
          <w:b w:val="0"/>
          <w:i w:val="0"/>
          <w:sz w:val="22"/>
        </w:rPr>
        <w:t>The IQAC and the Academic Council acknowledge the valuable contributions of Heads of Departments, faculty members, and industry partners who provided constructive insights during the drafting and review process. Their feedback has ensured that this policy is both academically rigorous and practically implementable, aligning with institutional priorities for excellence and accreditation readiness.</w:t>
      </w:r>
    </w:p>
    <w:p>
      <w:pPr>
        <w:jc w:val="both"/>
      </w:pPr>
      <w:r>
        <w:rPr>
          <w:rFonts w:ascii="Cambria" w:hAnsi="Cambria"/>
          <w:b w:val="0"/>
          <w:i w:val="0"/>
          <w:sz w:val="22"/>
        </w:rPr>
        <w:t>We also extend sincere gratitude to the Institution’s Innovation Council (IIC), Research &amp; Development (R&amp;D) Cell, and Industry Relations Office for their contributions toward integrating innovation, consultancy, and startup mentorship components into the framework. Their collaboration has ensured that the engagement of Visiting Faculty, Adjunct Faculty, and Professors of Practice transcends traditional teaching to include research, innovation, and entrepreneurship.</w:t>
      </w:r>
    </w:p>
    <w:p/>
    <w:p>
      <w:pPr>
        <w:spacing w:after="120"/>
        <w:jc w:val="both"/>
      </w:pPr>
      <w:r>
        <w:rPr>
          <w:rFonts w:ascii="Cambria" w:hAnsi="Cambria"/>
          <w:b w:val="0"/>
          <w:i w:val="0"/>
          <w:sz w:val="22"/>
        </w:rPr>
        <w:t xml:space="preserve">My heartfelt thanks to </w:t>
      </w:r>
      <w:r>
        <w:rPr>
          <w:rFonts w:ascii="Cambria" w:hAnsi="Cambria"/>
          <w:b/>
          <w:i w:val="0"/>
          <w:sz w:val="22"/>
        </w:rPr>
        <w:t xml:space="preserve">Smt. M. Gnaneshwari, Chairperson -AIET, </w:t>
      </w:r>
      <w:r>
        <w:rPr>
          <w:rFonts w:ascii="Cambria" w:hAnsi="Cambria"/>
          <w:b w:val="0"/>
          <w:i w:val="0"/>
          <w:sz w:val="22"/>
        </w:rPr>
        <w:t xml:space="preserve">for his constant encouragement, and to </w:t>
      </w:r>
      <w:r>
        <w:rPr>
          <w:rFonts w:ascii="Cambria" w:hAnsi="Cambria"/>
          <w:b/>
          <w:i w:val="0"/>
          <w:sz w:val="22"/>
        </w:rPr>
        <w:t xml:space="preserve">Sri. M. Srinivasa Rao, </w:t>
      </w:r>
      <w:r>
        <w:rPr>
          <w:rFonts w:ascii="Cambria" w:hAnsi="Cambria"/>
          <w:b w:val="0"/>
          <w:i w:val="0"/>
          <w:sz w:val="22"/>
        </w:rPr>
        <w:t>Ex Minister Govt. Of AP, Member of Legislative Assembly, Bheemili., for providing the necessary facilities and support to bring this book to completion.</w:t>
      </w:r>
    </w:p>
    <w:p/>
    <w:p>
      <w:pPr>
        <w:spacing w:after="120"/>
        <w:jc w:val="both"/>
      </w:pPr>
      <w:r>
        <w:rPr>
          <w:rFonts w:ascii="Cambria" w:hAnsi="Cambria"/>
          <w:b w:val="0"/>
          <w:i w:val="0"/>
          <w:sz w:val="22"/>
        </w:rPr>
        <w:t xml:space="preserve">In addition, I gratefully acknowledge the support of </w:t>
      </w:r>
      <w:r>
        <w:rPr>
          <w:rFonts w:ascii="Cambria" w:hAnsi="Cambria"/>
          <w:b/>
          <w:i w:val="0"/>
          <w:sz w:val="22"/>
        </w:rPr>
        <w:t>Dr. A.Chandra Sekhar and  Dr.B.Murali Krishna</w:t>
      </w:r>
      <w:r>
        <w:rPr>
          <w:rFonts w:ascii="Cambria" w:hAnsi="Cambria"/>
          <w:b w:val="0"/>
          <w:i w:val="0"/>
          <w:sz w:val="22"/>
        </w:rPr>
        <w:t>, whose contributions have been invaluable.</w:t>
      </w:r>
    </w:p>
    <w:p>
      <w:pPr>
        <w:spacing w:after="120"/>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jc w:val="both"/>
      </w:pPr>
      <w:r>
        <w:rPr>
          <w:rFonts w:ascii="Cambria" w:hAnsi="Cambria"/>
          <w:b w:val="0"/>
          <w:i w:val="0"/>
          <w:sz w:val="22"/>
        </w:rPr>
        <w:t>Finally, I express my deep gratitude to my family and well-wishers for their continuous encouragement and moral support throughout this endeavor.</w:t>
      </w:r>
    </w:p>
    <w:p>
      <w:pPr>
        <w:jc w:val="both"/>
      </w:pPr>
      <w:r>
        <w:rPr>
          <w:rFonts w:ascii="Cambria" w:hAnsi="Cambria"/>
          <w:b w:val="0"/>
          <w:i w:val="0"/>
          <w:sz w:val="22"/>
        </w:rPr>
        <w:t>This book is a humble contribution toward building a more quality-conscious, outcome-oriented, and institutionally accountable higher education ecosystem in India.</w:t>
      </w:r>
    </w:p>
    <w:p/>
    <w:p>
      <w:r>
        <w:rPr>
          <w:rFonts w:ascii="Cambria" w:hAnsi="Cambria"/>
          <w:b/>
          <w:i w:val="0"/>
          <w:sz w:val="22"/>
        </w:rPr>
        <w:t>Dr. V. Rama Krishna Tottempudi</w:t>
      </w:r>
    </w:p>
    <w:p>
      <w:r>
        <w:rPr>
          <w:rFonts w:ascii="Cambria" w:hAnsi="Cambria"/>
          <w:b/>
          <w:i w:val="0"/>
          <w:sz w:val="22"/>
        </w:rPr>
        <w:t>Sai Saran Tottempudi</w:t>
      </w:r>
    </w:p>
    <w:p>
      <w:r>
        <w:br w:type="page"/>
      </w:r>
    </w:p>
    <w:p>
      <w:pPr>
        <w:keepNext/>
        <w:spacing w:before="200" w:after="120"/>
      </w:pPr>
      <w:r>
        <w:rPr>
          <w:rFonts w:ascii="Cambria" w:hAnsi="Cambria"/>
          <w:b/>
          <w:color w:val="1F3A5F"/>
          <w:sz w:val="30"/>
        </w:rPr>
        <w:t>About Dr. T. V. Rama Krishna</w:t>
      </w:r>
    </w:p>
    <w:p>
      <w:pPr>
        <w:spacing w:after="120"/>
        <w:jc w:val="both"/>
      </w:pPr>
      <w:r>
        <w:rPr>
          <w:rFonts w:ascii="Cambria" w:hAnsi="Cambria"/>
          <w:b w:val="0"/>
          <w:i w:val="0"/>
          <w:sz w:val="22"/>
        </w:rPr>
        <w:t xml:space="preserve">Dr. T. V. Rama Krishna is a distinguished academician, researcher, and administrator with </w:t>
      </w:r>
      <w:r>
        <w:rPr>
          <w:rFonts w:ascii="Cambria" w:hAnsi="Cambria"/>
          <w:b/>
          <w:i w:val="0"/>
          <w:sz w:val="22"/>
        </w:rPr>
        <w:t>25 years of teaching experience</w:t>
      </w:r>
      <w:r>
        <w:rPr>
          <w:rFonts w:ascii="Cambria" w:hAnsi="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after="120"/>
        <w:jc w:val="both"/>
      </w:pPr>
      <w:r>
        <w:rPr>
          <w:rFonts w:ascii="Cambria" w:hAnsi="Cambria"/>
          <w:b w:val="0"/>
          <w:i w:val="0"/>
          <w:sz w:val="22"/>
        </w:rPr>
        <w:t xml:space="preserve">He has successfully </w:t>
      </w:r>
      <w:r>
        <w:rPr>
          <w:rFonts w:ascii="Cambria" w:hAnsi="Cambria"/>
          <w:b/>
          <w:i w:val="0"/>
          <w:sz w:val="22"/>
        </w:rPr>
        <w:t>guided 5 Ph.D. scholars</w:t>
      </w:r>
      <w:r>
        <w:rPr>
          <w:rFonts w:ascii="Cambria" w:hAnsi="Cambria"/>
          <w:b w:val="0"/>
          <w:i w:val="0"/>
          <w:sz w:val="22"/>
        </w:rPr>
        <w:t xml:space="preserve"> and continues to serve as a </w:t>
      </w:r>
      <w:r>
        <w:rPr>
          <w:rFonts w:ascii="Cambria" w:hAnsi="Cambria"/>
          <w:b/>
          <w:i w:val="0"/>
          <w:sz w:val="22"/>
        </w:rPr>
        <w:t>recognized research supervisor</w:t>
      </w:r>
      <w:r>
        <w:rPr>
          <w:rFonts w:ascii="Cambria" w:hAnsi="Cambria"/>
          <w:b w:val="0"/>
          <w:i w:val="0"/>
          <w:sz w:val="22"/>
        </w:rPr>
        <w:t xml:space="preserve"> at </w:t>
      </w:r>
      <w:r>
        <w:rPr>
          <w:rFonts w:ascii="Cambria" w:hAnsi="Cambria"/>
          <w:b/>
          <w:i w:val="0"/>
          <w:sz w:val="22"/>
        </w:rPr>
        <w:t>Andhra University</w:t>
      </w:r>
      <w:r>
        <w:rPr>
          <w:rFonts w:ascii="Cambria" w:hAnsi="Cambria"/>
          <w:b w:val="0"/>
          <w:i w:val="0"/>
          <w:sz w:val="22"/>
        </w:rPr>
        <w:t xml:space="preserve">, </w:t>
      </w:r>
      <w:r>
        <w:rPr>
          <w:rFonts w:ascii="Cambria" w:hAnsi="Cambria"/>
          <w:b/>
          <w:i w:val="0"/>
          <w:sz w:val="22"/>
        </w:rPr>
        <w:t>JNTU Ananthapuram</w:t>
      </w:r>
      <w:r>
        <w:rPr>
          <w:rFonts w:ascii="Cambria" w:hAnsi="Cambria"/>
          <w:b w:val="0"/>
          <w:i w:val="0"/>
          <w:sz w:val="22"/>
        </w:rPr>
        <w:t xml:space="preserve">, </w:t>
      </w:r>
      <w:r>
        <w:rPr>
          <w:rFonts w:ascii="Cambria" w:hAnsi="Cambria"/>
          <w:b/>
          <w:i w:val="0"/>
          <w:sz w:val="22"/>
        </w:rPr>
        <w:t>Koneru Lakshmaiah Education Foundation (KLEF) University</w:t>
      </w:r>
      <w:r>
        <w:rPr>
          <w:rFonts w:ascii="Cambria" w:hAnsi="Cambria"/>
          <w:b w:val="0"/>
          <w:i w:val="0"/>
          <w:sz w:val="22"/>
        </w:rPr>
        <w:t xml:space="preserve">, and </w:t>
      </w:r>
      <w:r>
        <w:rPr>
          <w:rFonts w:ascii="Cambria" w:hAnsi="Cambria"/>
          <w:b/>
          <w:i w:val="0"/>
          <w:sz w:val="22"/>
        </w:rPr>
        <w:t>Sri Chandrasekharendra Saraswathi Viswa Mahavidyalaya University</w:t>
      </w:r>
      <w:r>
        <w:rPr>
          <w:rFonts w:ascii="Cambria" w:hAnsi="Cambria"/>
          <w:b w:val="0"/>
          <w:i w:val="0"/>
          <w:sz w:val="22"/>
        </w:rPr>
        <w:t>. His supervision has fostered high-quality research outcomes in engineering, technology, and applied sciences.</w:t>
      </w:r>
    </w:p>
    <w:p>
      <w:pPr>
        <w:spacing w:after="120"/>
        <w:jc w:val="both"/>
      </w:pPr>
      <w:r>
        <w:rPr>
          <w:rFonts w:ascii="Cambria" w:hAnsi="Cambria"/>
          <w:b w:val="0"/>
          <w:i w:val="0"/>
          <w:sz w:val="22"/>
        </w:rPr>
        <w:t xml:space="preserve">Dr. Rama Krishna is a prolific researcher with an extensive publication record of </w:t>
      </w:r>
      <w:r>
        <w:rPr>
          <w:rFonts w:ascii="Cambria" w:hAnsi="Cambria"/>
          <w:b/>
          <w:i w:val="0"/>
          <w:sz w:val="22"/>
        </w:rPr>
        <w:t>97 research papers</w:t>
      </w:r>
      <w:r>
        <w:rPr>
          <w:rFonts w:ascii="Cambria" w:hAnsi="Cambria"/>
          <w:b w:val="0"/>
          <w:i w:val="0"/>
          <w:sz w:val="22"/>
        </w:rPr>
        <w:t xml:space="preserve">, including </w:t>
      </w:r>
      <w:r>
        <w:rPr>
          <w:rFonts w:ascii="Cambria" w:hAnsi="Cambria"/>
          <w:b/>
          <w:i w:val="0"/>
          <w:sz w:val="22"/>
        </w:rPr>
        <w:t>50 indexed in Scopus</w:t>
      </w:r>
      <w:r>
        <w:rPr>
          <w:rFonts w:ascii="Cambria" w:hAnsi="Cambria"/>
          <w:b w:val="0"/>
          <w:i w:val="0"/>
          <w:sz w:val="22"/>
        </w:rPr>
        <w:t xml:space="preserve"> and </w:t>
      </w:r>
      <w:r>
        <w:rPr>
          <w:rFonts w:ascii="Cambria" w:hAnsi="Cambria"/>
          <w:b/>
          <w:i w:val="0"/>
          <w:sz w:val="22"/>
        </w:rPr>
        <w:t>3 in SCI journals</w:t>
      </w:r>
      <w:r>
        <w:rPr>
          <w:rFonts w:ascii="Cambria" w:hAnsi="Cambria"/>
          <w:b w:val="0"/>
          <w:i w:val="0"/>
          <w:sz w:val="22"/>
        </w:rPr>
        <w:t>. His research expertise is widely recognized, and his profile can be accessed here: Scopus Author ID – 56397099300.</w:t>
      </w:r>
    </w:p>
    <w:p>
      <w:pPr>
        <w:spacing w:after="120"/>
        <w:jc w:val="both"/>
      </w:pPr>
      <w:r>
        <w:rPr>
          <w:rFonts w:ascii="Cambria" w:hAnsi="Cambria"/>
          <w:b w:val="0"/>
          <w:i w:val="0"/>
          <w:sz w:val="22"/>
        </w:rPr>
        <w:t xml:space="preserve">Dr. T. V. Rama Krishna has held several distinguished academic and administrative positions across reputed institutions in Andhra Pradesh and Telangana. At </w:t>
      </w:r>
      <w:r>
        <w:rPr>
          <w:rFonts w:ascii="Cambria" w:hAnsi="Cambria"/>
          <w:b/>
          <w:i w:val="0"/>
          <w:sz w:val="22"/>
        </w:rPr>
        <w:t>Sanketika Vidya Parishad Engineering College (SVPEC)</w:t>
      </w:r>
      <w:r>
        <w:rPr>
          <w:rFonts w:ascii="Cambria" w:hAnsi="Cambria"/>
          <w:b w:val="0"/>
          <w:i w:val="0"/>
          <w:sz w:val="22"/>
        </w:rPr>
        <w:t xml:space="preserve">, he served as the </w:t>
      </w:r>
      <w:r>
        <w:rPr>
          <w:rFonts w:ascii="Cambria" w:hAnsi="Cambria"/>
          <w:b/>
          <w:i w:val="0"/>
          <w:sz w:val="22"/>
        </w:rPr>
        <w:t>Ratified Principal from Andhra University</w:t>
      </w:r>
      <w:r>
        <w:rPr>
          <w:rFonts w:ascii="Cambria" w:hAnsi="Cambria"/>
          <w:b w:val="0"/>
          <w:i w:val="0"/>
          <w:sz w:val="22"/>
        </w:rPr>
        <w:t xml:space="preserve">, where he also took on responsibilities as </w:t>
      </w:r>
      <w:r>
        <w:rPr>
          <w:rFonts w:ascii="Cambria" w:hAnsi="Cambria"/>
          <w:b/>
          <w:i w:val="0"/>
          <w:sz w:val="22"/>
        </w:rPr>
        <w:t>Dean of Academics</w:t>
      </w:r>
      <w:r>
        <w:rPr>
          <w:rFonts w:ascii="Cambria" w:hAnsi="Cambria"/>
          <w:b w:val="0"/>
          <w:i w:val="0"/>
          <w:sz w:val="22"/>
        </w:rPr>
        <w:t xml:space="preserve">, </w:t>
      </w:r>
      <w:r>
        <w:rPr>
          <w:rFonts w:ascii="Cambria" w:hAnsi="Cambria"/>
          <w:b/>
          <w:i w:val="0"/>
          <w:sz w:val="22"/>
        </w:rPr>
        <w:t>Ratified Professor</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 xml:space="preserve">, a statutory body under UGC. He later contributed as the </w:t>
      </w:r>
      <w:r>
        <w:rPr>
          <w:rFonts w:ascii="Cambria" w:hAnsi="Cambria"/>
          <w:b/>
          <w:i w:val="0"/>
          <w:sz w:val="22"/>
        </w:rPr>
        <w:t>Ratified Principal from JNTU, Hyderabad</w:t>
      </w:r>
      <w:r>
        <w:rPr>
          <w:rFonts w:ascii="Cambria" w:hAnsi="Cambria"/>
          <w:b w:val="0"/>
          <w:i w:val="0"/>
          <w:sz w:val="22"/>
        </w:rPr>
        <w:t xml:space="preserve"> at </w:t>
      </w:r>
      <w:r>
        <w:rPr>
          <w:rFonts w:ascii="Cambria" w:hAnsi="Cambria"/>
          <w:b/>
          <w:i w:val="0"/>
          <w:sz w:val="22"/>
        </w:rPr>
        <w:t>Bharat Institute of Engineering and Technology (BIET)</w:t>
      </w:r>
      <w:r>
        <w:rPr>
          <w:rFonts w:ascii="Cambria" w:hAnsi="Cambria"/>
          <w:b w:val="0"/>
          <w:i w:val="0"/>
          <w:sz w:val="22"/>
        </w:rPr>
        <w:t xml:space="preserve">, where his primary duties included serving as </w:t>
      </w:r>
      <w:r>
        <w:rPr>
          <w:rFonts w:ascii="Cambria" w:hAnsi="Cambria"/>
          <w:b/>
          <w:i w:val="0"/>
          <w:sz w:val="22"/>
        </w:rPr>
        <w:t>Dean of Academics</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w:t>
      </w:r>
    </w:p>
    <w:p>
      <w:pPr>
        <w:spacing w:after="120"/>
        <w:jc w:val="both"/>
      </w:pPr>
      <w:r>
        <w:rPr>
          <w:rFonts w:ascii="Cambria" w:hAnsi="Cambria"/>
          <w:b w:val="0"/>
          <w:i w:val="0"/>
          <w:sz w:val="22"/>
        </w:rPr>
        <w:t xml:space="preserve">At </w:t>
      </w:r>
      <w:r>
        <w:rPr>
          <w:rFonts w:ascii="Cambria" w:hAnsi="Cambria"/>
          <w:b/>
          <w:i w:val="0"/>
          <w:sz w:val="22"/>
        </w:rPr>
        <w:t>Sasi Institute of Technology and Engineering (SITE)</w:t>
      </w:r>
      <w:r>
        <w:rPr>
          <w:rFonts w:ascii="Cambria" w:hAnsi="Cambria"/>
          <w:b w:val="0"/>
          <w:i w:val="0"/>
          <w:sz w:val="22"/>
        </w:rPr>
        <w:t xml:space="preserve">, he functioned as a </w:t>
      </w:r>
      <w:r>
        <w:rPr>
          <w:rFonts w:ascii="Cambria" w:hAnsi="Cambria"/>
          <w:b/>
          <w:i w:val="0"/>
          <w:sz w:val="22"/>
        </w:rPr>
        <w:t>Ratified Professor from JNTUK, Kakinada</w:t>
      </w:r>
      <w:r>
        <w:rPr>
          <w:rFonts w:ascii="Cambria" w:hAnsi="Cambria"/>
          <w:b w:val="0"/>
          <w:i w:val="0"/>
          <w:sz w:val="22"/>
        </w:rPr>
        <w:t xml:space="preserve">, while also serving as </w:t>
      </w:r>
      <w:r>
        <w:rPr>
          <w:rFonts w:ascii="Cambria" w:hAnsi="Cambria"/>
          <w:b/>
          <w:i w:val="0"/>
          <w:sz w:val="22"/>
        </w:rPr>
        <w:t>Principal</w:t>
      </w:r>
      <w:r>
        <w:rPr>
          <w:rFonts w:ascii="Cambria" w:hAnsi="Cambria"/>
          <w:b w:val="0"/>
          <w:i w:val="0"/>
          <w:sz w:val="22"/>
        </w:rPr>
        <w:t xml:space="preserve"> and </w:t>
      </w:r>
      <w:r>
        <w:rPr>
          <w:rFonts w:ascii="Cambria" w:hAnsi="Cambria"/>
          <w:b/>
          <w:i w:val="0"/>
          <w:sz w:val="22"/>
        </w:rPr>
        <w:t>Dean of Academics</w:t>
      </w:r>
      <w:r>
        <w:rPr>
          <w:rFonts w:ascii="Cambria" w:hAnsi="Cambria"/>
          <w:b w:val="0"/>
          <w:i w:val="0"/>
          <w:sz w:val="22"/>
        </w:rPr>
        <w:t xml:space="preserve">. His statutory and governance roles at SITE included </w:t>
      </w:r>
      <w:r>
        <w:rPr>
          <w:rFonts w:ascii="Cambria" w:hAnsi="Cambria"/>
          <w:b/>
          <w:i w:val="0"/>
          <w:sz w:val="22"/>
        </w:rPr>
        <w:t>Governing Body Member</w:t>
      </w:r>
      <w:r>
        <w:rPr>
          <w:rFonts w:ascii="Cambria" w:hAnsi="Cambria"/>
          <w:b w:val="0"/>
          <w:i w:val="0"/>
          <w:sz w:val="22"/>
        </w:rPr>
        <w:t xml:space="preserve">, </w:t>
      </w:r>
      <w:r>
        <w:rPr>
          <w:rFonts w:ascii="Cambria" w:hAnsi="Cambria"/>
          <w:b/>
          <w:i w:val="0"/>
          <w:sz w:val="22"/>
        </w:rPr>
        <w:t>Academic Council Member Secretary</w:t>
      </w:r>
      <w:r>
        <w:rPr>
          <w:rFonts w:ascii="Cambria" w:hAnsi="Cambria"/>
          <w:b w:val="0"/>
          <w:i w:val="0"/>
          <w:sz w:val="22"/>
        </w:rPr>
        <w:t xml:space="preserve">, </w:t>
      </w:r>
      <w:r>
        <w:rPr>
          <w:rFonts w:ascii="Cambria" w:hAnsi="Cambria"/>
          <w:b/>
          <w:i w:val="0"/>
          <w:sz w:val="22"/>
        </w:rPr>
        <w:t>BoS Member</w:t>
      </w:r>
      <w:r>
        <w:rPr>
          <w:rFonts w:ascii="Cambria" w:hAnsi="Cambria"/>
          <w:b w:val="0"/>
          <w:i w:val="0"/>
          <w:sz w:val="22"/>
        </w:rPr>
        <w:t xml:space="preserve">, </w:t>
      </w:r>
      <w:r>
        <w:rPr>
          <w:rFonts w:ascii="Cambria" w:hAnsi="Cambria"/>
          <w:b/>
          <w:i w:val="0"/>
          <w:sz w:val="22"/>
        </w:rPr>
        <w:t>Finance Committee Coordinator</w:t>
      </w:r>
      <w:r>
        <w:rPr>
          <w:rFonts w:ascii="Cambria" w:hAnsi="Cambria"/>
          <w:b w:val="0"/>
          <w:i w:val="0"/>
          <w:sz w:val="22"/>
        </w:rPr>
        <w:t xml:space="preserve">, </w:t>
      </w:r>
      <w:r>
        <w:rPr>
          <w:rFonts w:ascii="Cambria" w:hAnsi="Cambria"/>
          <w:b/>
          <w:i w:val="0"/>
          <w:sz w:val="22"/>
        </w:rPr>
        <w:t>Planning &amp; Development Committee Coordinator</w:t>
      </w:r>
      <w:r>
        <w:rPr>
          <w:rFonts w:ascii="Cambria" w:hAnsi="Cambria"/>
          <w:b w:val="0"/>
          <w:i w:val="0"/>
          <w:sz w:val="22"/>
        </w:rPr>
        <w:t xml:space="preserve">, </w:t>
      </w:r>
      <w:r>
        <w:rPr>
          <w:rFonts w:ascii="Cambria" w:hAnsi="Cambria"/>
          <w:b/>
          <w:i w:val="0"/>
          <w:sz w:val="22"/>
        </w:rPr>
        <w:t>NAAC Coordinator</w:t>
      </w:r>
      <w:r>
        <w:rPr>
          <w:rFonts w:ascii="Cambria" w:hAnsi="Cambria"/>
          <w:b w:val="0"/>
          <w:i w:val="0"/>
          <w:sz w:val="22"/>
        </w:rPr>
        <w:t xml:space="preserve">, </w:t>
      </w:r>
      <w:r>
        <w:rPr>
          <w:rFonts w:ascii="Cambria" w:hAnsi="Cambria"/>
          <w:b/>
          <w:i w:val="0"/>
          <w:sz w:val="22"/>
        </w:rPr>
        <w:t>IQAC Coordinator</w:t>
      </w:r>
      <w:r>
        <w:rPr>
          <w:rFonts w:ascii="Cambria" w:hAnsi="Cambria"/>
          <w:b w:val="0"/>
          <w:i w:val="0"/>
          <w:sz w:val="22"/>
        </w:rPr>
        <w:t xml:space="preserve">, and </w:t>
      </w:r>
      <w:r>
        <w:rPr>
          <w:rFonts w:ascii="Cambria" w:hAnsi="Cambria"/>
          <w:b/>
          <w:i w:val="0"/>
          <w:sz w:val="22"/>
        </w:rPr>
        <w:t>NBA Coordinator</w:t>
      </w:r>
      <w:r>
        <w:rPr>
          <w:rFonts w:ascii="Cambria" w:hAnsi="Cambria"/>
          <w:b w:val="0"/>
          <w:i w:val="0"/>
          <w:sz w:val="22"/>
        </w:rPr>
        <w:t>, reflecting his extensive expertise in quality assurance and institutional governance.</w:t>
      </w:r>
    </w:p>
    <w:p>
      <w:pPr>
        <w:spacing w:after="120"/>
        <w:jc w:val="both"/>
      </w:pPr>
      <w:r>
        <w:rPr>
          <w:rFonts w:ascii="Cambria" w:hAnsi="Cambria"/>
          <w:b w:val="0"/>
          <w:i w:val="0"/>
          <w:sz w:val="22"/>
        </w:rPr>
        <w:t xml:space="preserve">At </w:t>
      </w:r>
      <w:r>
        <w:rPr>
          <w:rFonts w:ascii="Cambria" w:hAnsi="Cambria"/>
          <w:b/>
          <w:i w:val="0"/>
          <w:sz w:val="22"/>
        </w:rPr>
        <w:t>Koneru Lakshmaiah College of Engineering (KLCE) / KLEF University</w:t>
      </w:r>
      <w:r>
        <w:rPr>
          <w:rFonts w:ascii="Cambria" w:hAnsi="Cambria"/>
          <w:b w:val="0"/>
          <w:i w:val="0"/>
          <w:sz w:val="22"/>
        </w:rPr>
        <w:t xml:space="preserve">, Dr. Rama Krishna contributed as a </w:t>
      </w:r>
      <w:r>
        <w:rPr>
          <w:rFonts w:ascii="Cambria" w:hAnsi="Cambria"/>
          <w:b/>
          <w:i w:val="0"/>
          <w:sz w:val="22"/>
        </w:rPr>
        <w:t>Ratified Professor</w:t>
      </w:r>
      <w:r>
        <w:rPr>
          <w:rFonts w:ascii="Cambria" w:hAnsi="Cambria"/>
          <w:b w:val="0"/>
          <w:i w:val="0"/>
          <w:sz w:val="22"/>
        </w:rPr>
        <w:t xml:space="preserve">, </w:t>
      </w:r>
      <w:r>
        <w:rPr>
          <w:rFonts w:ascii="Cambria" w:hAnsi="Cambria"/>
          <w:b/>
          <w:i w:val="0"/>
          <w:sz w:val="22"/>
        </w:rPr>
        <w:t>Director of e-Resources</w:t>
      </w:r>
      <w:r>
        <w:rPr>
          <w:rFonts w:ascii="Cambria" w:hAnsi="Cambria"/>
          <w:b w:val="0"/>
          <w:i w:val="0"/>
          <w:sz w:val="22"/>
        </w:rPr>
        <w:t xml:space="preserve">, </w:t>
      </w:r>
      <w:r>
        <w:rPr>
          <w:rFonts w:ascii="Cambria" w:hAnsi="Cambria"/>
          <w:b/>
          <w:i w:val="0"/>
          <w:sz w:val="22"/>
        </w:rPr>
        <w:t>Associate Dean of Academics</w:t>
      </w:r>
      <w:r>
        <w:rPr>
          <w:rFonts w:ascii="Cambria" w:hAnsi="Cambria"/>
          <w:b w:val="0"/>
          <w:i w:val="0"/>
          <w:sz w:val="22"/>
        </w:rPr>
        <w:t xml:space="preserve">, and </w:t>
      </w:r>
      <w:r>
        <w:rPr>
          <w:rFonts w:ascii="Cambria" w:hAnsi="Cambria"/>
          <w:b/>
          <w:i w:val="0"/>
          <w:sz w:val="22"/>
        </w:rPr>
        <w:t>Associate Dean of Library Resources &amp; Technical Services and Certificate Courses</w:t>
      </w:r>
      <w:r>
        <w:rPr>
          <w:rFonts w:ascii="Cambria" w:hAnsi="Cambria"/>
          <w:b w:val="0"/>
          <w:i w:val="0"/>
          <w:sz w:val="22"/>
        </w:rPr>
        <w:t xml:space="preserve">. Additionally, he served as </w:t>
      </w:r>
      <w:r>
        <w:rPr>
          <w:rFonts w:ascii="Cambria" w:hAnsi="Cambria"/>
          <w:b/>
          <w:i w:val="0"/>
          <w:sz w:val="22"/>
        </w:rPr>
        <w:t>Professor In-Charge of Certificate Courses and the Central Library</w:t>
      </w:r>
      <w:r>
        <w:rPr>
          <w:rFonts w:ascii="Cambria" w:hAnsi="Cambria"/>
          <w:b w:val="0"/>
          <w:i w:val="0"/>
          <w:sz w:val="22"/>
        </w:rPr>
        <w:t xml:space="preserve">, while also holding statutory roles as </w:t>
      </w:r>
      <w:r>
        <w:rPr>
          <w:rFonts w:ascii="Cambria" w:hAnsi="Cambria"/>
          <w:b/>
          <w:i w:val="0"/>
          <w:sz w:val="22"/>
        </w:rPr>
        <w:t>Academic Council Member</w:t>
      </w:r>
      <w:r>
        <w:rPr>
          <w:rFonts w:ascii="Cambria" w:hAnsi="Cambria"/>
          <w:b w:val="0"/>
          <w:i w:val="0"/>
          <w:sz w:val="22"/>
        </w:rPr>
        <w:t xml:space="preserve"> and </w:t>
      </w:r>
      <w:r>
        <w:rPr>
          <w:rFonts w:ascii="Cambria" w:hAnsi="Cambria"/>
          <w:b/>
          <w:i w:val="0"/>
          <w:sz w:val="22"/>
        </w:rPr>
        <w:t>BoS Member</w:t>
      </w:r>
      <w:r>
        <w:rPr>
          <w:rFonts w:ascii="Cambria" w:hAnsi="Cambria"/>
          <w:b w:val="0"/>
          <w:i w:val="0"/>
          <w:sz w:val="22"/>
        </w:rPr>
        <w:t xml:space="preserve"> under UGC guidelines.</w:t>
      </w:r>
    </w:p>
    <w:p>
      <w:pPr>
        <w:spacing w:after="120"/>
        <w:jc w:val="both"/>
      </w:pPr>
      <w:r>
        <w:rPr>
          <w:rFonts w:ascii="Cambria" w:hAnsi="Cambria"/>
          <w:b w:val="0"/>
          <w:i w:val="0"/>
          <w:sz w:val="22"/>
        </w:rPr>
        <w:t xml:space="preserve">Earlier in his career, at </w:t>
      </w:r>
      <w:r>
        <w:rPr>
          <w:rFonts w:ascii="Cambria" w:hAnsi="Cambria"/>
          <w:b/>
          <w:i w:val="0"/>
          <w:sz w:val="22"/>
        </w:rPr>
        <w:t>R.V.R. &amp; J.C. College of Engineering</w:t>
      </w:r>
      <w:r>
        <w:rPr>
          <w:rFonts w:ascii="Cambria" w:hAnsi="Cambria"/>
          <w:b w:val="0"/>
          <w:i w:val="0"/>
          <w:sz w:val="22"/>
        </w:rPr>
        <w:t xml:space="preserve">, he was ratified as an </w:t>
      </w:r>
      <w:r>
        <w:rPr>
          <w:rFonts w:ascii="Cambria" w:hAnsi="Cambria"/>
          <w:b/>
          <w:i w:val="0"/>
          <w:sz w:val="22"/>
        </w:rPr>
        <w:t>Assistant Professor</w:t>
      </w:r>
      <w:r>
        <w:rPr>
          <w:rFonts w:ascii="Cambria" w:hAnsi="Cambria"/>
          <w:b w:val="0"/>
          <w:i w:val="0"/>
          <w:sz w:val="22"/>
        </w:rPr>
        <w:t xml:space="preserve"> and subsequently promoted to </w:t>
      </w:r>
      <w:r>
        <w:rPr>
          <w:rFonts w:ascii="Cambria" w:hAnsi="Cambria"/>
          <w:b/>
          <w:i w:val="0"/>
          <w:sz w:val="22"/>
        </w:rPr>
        <w:t>Associate Professor</w:t>
      </w:r>
      <w:r>
        <w:rPr>
          <w:rFonts w:ascii="Cambria" w:hAnsi="Cambria"/>
          <w:b w:val="0"/>
          <w:i w:val="0"/>
          <w:sz w:val="22"/>
        </w:rPr>
        <w:t xml:space="preserve"> under Acharya Nagarjuna University. During this period, he also served as </w:t>
      </w:r>
      <w:r>
        <w:rPr>
          <w:rFonts w:ascii="Cambria" w:hAnsi="Cambria"/>
          <w:b/>
          <w:i w:val="0"/>
          <w:sz w:val="22"/>
        </w:rPr>
        <w:t>NBA Criterion 7 In-Charge</w:t>
      </w:r>
      <w:r>
        <w:rPr>
          <w:rFonts w:ascii="Cambria" w:hAnsi="Cambria"/>
          <w:b w:val="0"/>
          <w:i w:val="0"/>
          <w:sz w:val="22"/>
        </w:rPr>
        <w:t>, focusing on infrastructure, facilities, and sustainability in accreditation processes.</w:t>
      </w:r>
    </w:p>
    <w:p>
      <w:pPr>
        <w:spacing w:after="120"/>
        <w:jc w:val="both"/>
      </w:pPr>
      <w:r>
        <w:rPr>
          <w:rFonts w:ascii="Cambria" w:hAnsi="Cambria"/>
          <w:b w:val="0"/>
          <w:i w:val="0"/>
          <w:sz w:val="22"/>
        </w:rPr>
        <w:t xml:space="preserve">With his </w:t>
      </w:r>
      <w:r>
        <w:rPr>
          <w:rFonts w:ascii="Cambria" w:hAnsi="Cambria"/>
          <w:b/>
          <w:i w:val="0"/>
          <w:sz w:val="22"/>
        </w:rPr>
        <w:t>25 years of teaching</w:t>
      </w:r>
      <w:r>
        <w:rPr>
          <w:rFonts w:ascii="Cambria" w:hAnsi="Cambria"/>
          <w:b w:val="0"/>
          <w:i w:val="0"/>
          <w:sz w:val="22"/>
        </w:rPr>
        <w:t xml:space="preserve">, </w:t>
      </w:r>
      <w:r>
        <w:rPr>
          <w:rFonts w:ascii="Cambria" w:hAnsi="Cambria"/>
          <w:b/>
          <w:i w:val="0"/>
          <w:sz w:val="22"/>
        </w:rPr>
        <w:t>5 awarded Ph.D.s</w:t>
      </w:r>
      <w:r>
        <w:rPr>
          <w:rFonts w:ascii="Cambria" w:hAnsi="Cambria"/>
          <w:b w:val="0"/>
          <w:i w:val="0"/>
          <w:sz w:val="22"/>
        </w:rPr>
        <w:t xml:space="preserve">, </w:t>
      </w:r>
      <w:r>
        <w:rPr>
          <w:rFonts w:ascii="Cambria" w:hAnsi="Cambria"/>
          <w:b/>
          <w:i w:val="0"/>
          <w:sz w:val="22"/>
        </w:rPr>
        <w:t>97 publications</w:t>
      </w:r>
      <w:r>
        <w:rPr>
          <w:rFonts w:ascii="Cambria" w:hAnsi="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jc w:val="both"/>
      </w:pPr>
      <w:r>
        <w:rPr>
          <w:rFonts w:ascii="Cambria" w:hAnsi="Cambria"/>
          <w:b w:val="0"/>
          <w:i w:val="0"/>
          <w:sz w:val="22"/>
        </w:rPr>
        <w:t>LinkedIn Profile: Dr. Tottempudi Venkata Rama Krishna</w:t>
      </w:r>
    </w:p>
    <w:p>
      <w:r>
        <w:br w:type="page"/>
      </w:r>
    </w:p>
    <w:p>
      <w:pPr>
        <w:keepNext/>
        <w:spacing w:before="280" w:after="160"/>
      </w:pPr>
      <w:r>
        <w:rPr>
          <w:rFonts w:ascii="Cambria" w:hAnsi="Cambria"/>
          <w:b/>
          <w:color w:val="1F3A5F"/>
          <w:sz w:val="36"/>
        </w:rPr>
        <w:t>Abstract</w:t>
      </w:r>
    </w:p>
    <w:p>
      <w:pPr>
        <w:jc w:val="both"/>
      </w:pPr>
      <w:r>
        <w:rPr>
          <w:rFonts w:ascii="Cambria" w:hAnsi="Cambria"/>
          <w:b w:val="0"/>
          <w:i w:val="0"/>
          <w:sz w:val="22"/>
        </w:rPr>
        <w:t>The Comprehensive Policy Framework for External Faculty Engagement establishes a structured institutional mechanism for integrating distinguished external experts—comprising Visiting Faculty, Adjunct Faculty, Professors of Practice (PoP), and Emeritus Professors—into the academic, research, and innovation ecosystem of Higher Education Institutions (HEIs). The framework aligns with NEP 2020, UGC Guidelines (2023), and AICTE Policy on Adjunct Faculty, emphasizing the need to embed professional and industry expertise into the higher education process to ensure relevance, innovation, and global competitiveness.</w:t>
      </w:r>
    </w:p>
    <w:p>
      <w:pPr>
        <w:jc w:val="both"/>
      </w:pPr>
      <w:r>
        <w:rPr>
          <w:rFonts w:ascii="Cambria" w:hAnsi="Cambria"/>
          <w:b w:val="0"/>
          <w:i w:val="0"/>
          <w:sz w:val="22"/>
        </w:rPr>
        <w:t>This policy delineates the vision, mission, and objectives aimed at fostering a symbiotic relationship between academia, industry, and society to promote experiential, practice-oriented learning. It classifies external faculty into four categories, outlining clear eligibility criteria, tenure, and selection procedures based on merit, experience, and domain expertise rather than traditional academic qualifications. Through these appointments, HEIs can harness professional insights to modernize curricula, guide applied research, mentor students in innovation and entrepreneurship, and strengthen industry-academia linkages.</w:t>
      </w:r>
    </w:p>
    <w:p>
      <w:pPr>
        <w:jc w:val="both"/>
      </w:pPr>
      <w:r>
        <w:rPr>
          <w:rFonts w:ascii="Cambria" w:hAnsi="Cambria"/>
          <w:b w:val="0"/>
          <w:i w:val="0"/>
          <w:sz w:val="22"/>
        </w:rPr>
        <w:t>A key strength of this framework lies in its operational clarity and accountability structure, detailing specific roles and responsibilities such as course delivery, project mentorship, curriculum development, research collaboration, and institutional development activities. The inclusion of a mandatory engagement metric—a minimum of 50 hours per year—ensures consistent, measurable contribution from each external faculty member.</w:t>
      </w:r>
    </w:p>
    <w:p>
      <w:pPr>
        <w:jc w:val="both"/>
      </w:pPr>
      <w:r>
        <w:rPr>
          <w:rFonts w:ascii="Cambria" w:hAnsi="Cambria"/>
          <w:b w:val="0"/>
          <w:i w:val="0"/>
          <w:sz w:val="22"/>
        </w:rPr>
        <w:t>The policy adopts a transparent selection and evaluation process, incorporating departmental needs assessment, expert screening, structured interviews, and approval through the Academic Council or Board of Governors. Continuous performance monitoring is facilitated through Key Performance Indicators (KPIs) and student feedback mechanisms, ensuring that faculty renewal and recognition are evidence-based and outcome-driven.</w:t>
      </w:r>
    </w:p>
    <w:p>
      <w:pPr>
        <w:jc w:val="both"/>
      </w:pPr>
      <w:r>
        <w:rPr>
          <w:rFonts w:ascii="Cambria" w:hAnsi="Cambria"/>
          <w:b w:val="0"/>
          <w:i w:val="0"/>
          <w:sz w:val="22"/>
        </w:rPr>
        <w:t>Crucially, the framework integrates with NAAC, NBA, and QS I-GAUGE accreditation systems, directly contributing to institutional quality benchmarks. Under NAAC Criterion 6.3.5/6.3.6, structured engagement of external faculty can contribute up to 10 marks annually toward faculty development and innovation, while under NBA Criterion 5, it strengthens industry-academia interactions and outcome-based education metrics. The policy also supports QS I-GAUGE parameters on Teaching Quality, Employability, and Innovation by embedding professional practice into academic delivery.</w:t>
      </w:r>
    </w:p>
    <w:p>
      <w:pPr>
        <w:jc w:val="both"/>
      </w:pPr>
      <w:r>
        <w:rPr>
          <w:rFonts w:ascii="Cambria" w:hAnsi="Cambria"/>
          <w:b w:val="0"/>
          <w:i w:val="0"/>
          <w:sz w:val="22"/>
        </w:rPr>
        <w:t>The Internal Quality Assurance Cell (IQAC) plays a pivotal role in maintaining documentation and quality compliance. It oversees record management through standardized instruments such as the Faculty Activity Log Sheet, Semester-Wise Contribution Reports, Annual KPI Evaluation Sheets, and IQAC Summary Reports for AQAR submission. This ensures traceability, transparency, and readiness for audits and peer reviews.</w:t>
      </w:r>
    </w:p>
    <w:p>
      <w:pPr>
        <w:jc w:val="both"/>
      </w:pPr>
      <w:r>
        <w:rPr>
          <w:rFonts w:ascii="Cambria" w:hAnsi="Cambria"/>
          <w:b w:val="0"/>
          <w:i w:val="0"/>
          <w:sz w:val="22"/>
        </w:rPr>
        <w:t>By linking professional engagement with institutional accreditation and continuous improvement, this policy transforms external faculty participation into a measurable driver of institutional excellence. It promotes interdisciplinary collaboration, applied research, innovation-driven education, and sustained quality enhancement, making HEIs more adaptive to emerging academic and industry trends. Ultimately, this framework establishes a national model for practice-integrated higher education, positioning external faculty engagement as a strategic lever for academic transformation, employability enhancement, and global ranking advancement.</w:t>
      </w:r>
    </w:p>
    <w:p>
      <w:r>
        <w:br w:type="page"/>
      </w:r>
    </w:p>
    <w:p>
      <w:pPr>
        <w:keepNext/>
        <w:spacing w:before="280" w:after="160"/>
      </w:pPr>
      <w:r>
        <w:rPr>
          <w:rFonts w:ascii="Cambria" w:hAnsi="Cambria"/>
          <w:b/>
          <w:color w:val="1F3A5F"/>
          <w:sz w:val="36"/>
        </w:rPr>
        <w:t>Table of Contents</w:t>
      </w:r>
    </w:p>
    <w:tbl>
      <w:tblPr>
        <w:tblW w:type="auto" w:w="0"/>
        <w:tblLayout w:type="fixed"/>
        <w:tblLook w:firstColumn="1" w:firstRow="1" w:lastColumn="0" w:lastRow="0" w:noHBand="0" w:noVBand="1" w:val="04A0"/>
        <w:tblW w:w="9412" w:type="dxa"/>
        <w:tblLayout w:type="fixed"/>
      </w:tblPr>
      <w:tblGrid>
        <w:gridCol w:w="850"/>
        <w:gridCol w:w="7541"/>
        <w:gridCol w:w="1020"/>
      </w:tblGrid>
      <w:tr>
        <w:tc>
          <w:tcPr>
            <w:tcW w:type="dxa" w:w="850"/>
            <w:tcW w:w="850" w:type="dxa"/>
            <w:shd w:val="clear" w:color="auto" w:fill="1F3A5F"/>
          </w:tcPr>
          <w:p>
            <w:pPr>
              <w:jc w:val="center"/>
            </w:pPr>
            <w:r/>
            <w:r>
              <w:rPr>
                <w:rFonts w:ascii="Cambria" w:hAnsi="Cambria"/>
                <w:b/>
                <w:color w:val="FFFFFF"/>
                <w:sz w:val="22"/>
              </w:rPr>
              <w:t>S. No</w:t>
            </w:r>
          </w:p>
        </w:tc>
        <w:tc>
          <w:tcPr>
            <w:tcW w:type="dxa" w:w="7540"/>
            <w:tcW w:w="7541" w:type="dxa"/>
            <w:shd w:val="clear" w:color="auto" w:fill="1F3A5F"/>
          </w:tcPr>
          <w:p>
            <w:pPr>
              <w:jc w:val="center"/>
            </w:pPr>
            <w:r/>
            <w:r>
              <w:rPr>
                <w:rFonts w:ascii="Cambria" w:hAnsi="Cambria"/>
                <w:b/>
                <w:color w:val="FFFFFF"/>
                <w:sz w:val="22"/>
              </w:rPr>
              <w:t>Content</w:t>
            </w:r>
          </w:p>
        </w:tc>
        <w:tc>
          <w:tcPr>
            <w:tcW w:type="dxa" w:w="1020"/>
            <w:tcW w:w="1020" w:type="dxa"/>
            <w:shd w:val="clear" w:color="auto" w:fill="1F3A5F"/>
          </w:tcPr>
          <w:p>
            <w:pPr>
              <w:jc w:val="center"/>
            </w:pPr>
            <w:r/>
            <w:r>
              <w:rPr>
                <w:rFonts w:ascii="Cambria" w:hAnsi="Cambria"/>
                <w:b/>
                <w:color w:val="FFFFFF"/>
                <w:sz w:val="22"/>
              </w:rPr>
              <w:t>Pg. No</w:t>
            </w:r>
          </w:p>
        </w:tc>
      </w:tr>
      <w:tr>
        <w:tc>
          <w:tcPr>
            <w:tcW w:type="dxa" w:w="850"/>
            <w:tcW w:w="850" w:type="dxa"/>
          </w:tcPr>
          <w:p>
            <w:pPr>
              <w:jc w:val="center"/>
            </w:pPr>
            <w:r/>
            <w:r>
              <w:rPr>
                <w:rFonts w:ascii="Cambria" w:hAnsi="Cambria"/>
                <w:b/>
                <w:sz w:val="22"/>
              </w:rPr>
              <w:t>1</w:t>
            </w:r>
          </w:p>
        </w:tc>
        <w:tc>
          <w:tcPr>
            <w:tcW w:type="dxa" w:w="7540"/>
            <w:tcW w:w="7541" w:type="dxa"/>
          </w:tcPr>
          <w:p>
            <w:pPr>
              <w:jc w:val="left"/>
            </w:pPr>
            <w:r/>
            <w:r>
              <w:rPr>
                <w:rFonts w:ascii="Cambria" w:hAnsi="Cambria"/>
                <w:b/>
                <w:sz w:val="22"/>
              </w:rPr>
              <w:t>Introduction</w:t>
            </w:r>
          </w:p>
        </w:tc>
        <w:tc>
          <w:tcPr>
            <w:tcW w:type="dxa" w:w="1020"/>
            <w:tcW w:w="1020" w:type="dxa"/>
          </w:tcPr>
          <w:p>
            <w:pPr>
              <w:jc w:val="center"/>
            </w:pPr>
            <w:r/>
            <w:r>
              <w:rPr>
                <w:rFonts w:ascii="Cambria" w:hAnsi="Cambria"/>
                <w:b w:val="0"/>
                <w:sz w:val="22"/>
              </w:rPr>
              <w:t>01</w:t>
            </w:r>
          </w:p>
        </w:tc>
      </w:tr>
      <w:tr>
        <w:tc>
          <w:tcPr>
            <w:tcW w:type="dxa" w:w="850"/>
            <w:tcW w:w="850" w:type="dxa"/>
          </w:tcPr>
          <w:p>
            <w:pPr>
              <w:jc w:val="center"/>
            </w:pPr>
            <w:r/>
            <w:r>
              <w:rPr>
                <w:rFonts w:ascii="Cambria" w:hAnsi="Cambria"/>
                <w:b/>
                <w:sz w:val="22"/>
              </w:rPr>
              <w:t>2</w:t>
            </w:r>
          </w:p>
        </w:tc>
        <w:tc>
          <w:tcPr>
            <w:tcW w:type="dxa" w:w="7540"/>
            <w:tcW w:w="7541" w:type="dxa"/>
          </w:tcPr>
          <w:p>
            <w:pPr>
              <w:jc w:val="left"/>
            </w:pPr>
            <w:r/>
            <w:r>
              <w:rPr>
                <w:rFonts w:ascii="Cambria" w:hAnsi="Cambria"/>
                <w:b/>
                <w:sz w:val="22"/>
              </w:rPr>
              <w:t>Visiting / Adjunct Faculty / Professor of Practice Policy in Higher Education Institutions (HEIs)</w:t>
            </w:r>
          </w:p>
        </w:tc>
        <w:tc>
          <w:tcPr>
            <w:tcW w:type="dxa" w:w="1020"/>
            <w:tcW w:w="1020" w:type="dxa"/>
          </w:tcPr>
          <w:p>
            <w:pPr>
              <w:jc w:val="center"/>
            </w:pPr>
            <w:r/>
            <w:r>
              <w:rPr>
                <w:rFonts w:ascii="Cambria" w:hAnsi="Cambria"/>
                <w:b w:val="0"/>
                <w:sz w:val="22"/>
              </w:rPr>
              <w:t>04</w:t>
            </w:r>
          </w:p>
        </w:tc>
      </w:tr>
      <w:tr>
        <w:tc>
          <w:tcPr>
            <w:tcW w:type="dxa" w:w="850"/>
            <w:tcW w:w="850" w:type="dxa"/>
          </w:tcPr>
          <w:p>
            <w:pPr>
              <w:jc w:val="center"/>
            </w:pPr>
            <w:r/>
            <w:r>
              <w:rPr>
                <w:rFonts w:ascii="Cambria" w:hAnsi="Cambria"/>
                <w:b/>
                <w:sz w:val="22"/>
              </w:rPr>
              <w:t>3</w:t>
            </w:r>
          </w:p>
        </w:tc>
        <w:tc>
          <w:tcPr>
            <w:tcW w:type="dxa" w:w="7540"/>
            <w:tcW w:w="7541" w:type="dxa"/>
          </w:tcPr>
          <w:p>
            <w:pPr>
              <w:jc w:val="left"/>
            </w:pPr>
            <w:r/>
            <w:r>
              <w:rPr>
                <w:rFonts w:ascii="Cambria" w:hAnsi="Cambria"/>
                <w:b/>
                <w:sz w:val="22"/>
              </w:rPr>
              <w:t>Eligibility Criteria for Appointment of Visiting / Adjunct Faculty / Professor of Practice / Emeritus Professor in Higher Education Institutions (HEIs)</w:t>
            </w:r>
          </w:p>
        </w:tc>
        <w:tc>
          <w:tcPr>
            <w:tcW w:type="dxa" w:w="1020"/>
            <w:tcW w:w="1020" w:type="dxa"/>
          </w:tcPr>
          <w:p>
            <w:pPr>
              <w:jc w:val="center"/>
            </w:pPr>
            <w:r/>
            <w:r>
              <w:rPr>
                <w:rFonts w:ascii="Cambria" w:hAnsi="Cambria"/>
                <w:b w:val="0"/>
                <w:sz w:val="22"/>
              </w:rPr>
              <w:t>08</w:t>
            </w:r>
          </w:p>
        </w:tc>
      </w:tr>
      <w:tr>
        <w:tc>
          <w:tcPr>
            <w:tcW w:type="dxa" w:w="850"/>
            <w:tcW w:w="850" w:type="dxa"/>
          </w:tcPr>
          <w:p>
            <w:pPr>
              <w:jc w:val="center"/>
            </w:pPr>
            <w:r/>
            <w:r>
              <w:rPr>
                <w:rFonts w:ascii="Cambria" w:hAnsi="Cambria"/>
                <w:b/>
                <w:sz w:val="22"/>
              </w:rPr>
              <w:t>4</w:t>
            </w:r>
          </w:p>
        </w:tc>
        <w:tc>
          <w:tcPr>
            <w:tcW w:type="dxa" w:w="7540"/>
            <w:tcW w:w="7541" w:type="dxa"/>
          </w:tcPr>
          <w:p>
            <w:pPr>
              <w:jc w:val="left"/>
            </w:pPr>
            <w:r/>
            <w:r>
              <w:rPr>
                <w:rFonts w:ascii="Cambria" w:hAnsi="Cambria"/>
                <w:b/>
                <w:sz w:val="22"/>
              </w:rPr>
              <w:t>Duties and Responsibilities of Visiting / Adjunct Faculty / Professor of Practice / Emeritus Professor in Higher Education Institutions (HEIs)</w:t>
            </w:r>
          </w:p>
        </w:tc>
        <w:tc>
          <w:tcPr>
            <w:tcW w:type="dxa" w:w="1020"/>
            <w:tcW w:w="1020" w:type="dxa"/>
          </w:tcPr>
          <w:p>
            <w:pPr>
              <w:jc w:val="center"/>
            </w:pPr>
            <w:r/>
            <w:r>
              <w:rPr>
                <w:rFonts w:ascii="Cambria" w:hAnsi="Cambria"/>
                <w:b w:val="0"/>
                <w:sz w:val="22"/>
              </w:rPr>
              <w:t>10</w:t>
            </w:r>
          </w:p>
        </w:tc>
      </w:tr>
      <w:tr>
        <w:tc>
          <w:tcPr>
            <w:tcW w:type="dxa" w:w="850"/>
            <w:tcW w:w="850" w:type="dxa"/>
          </w:tcPr>
          <w:p>
            <w:pPr>
              <w:jc w:val="center"/>
            </w:pPr>
            <w:r/>
            <w:r>
              <w:rPr>
                <w:rFonts w:ascii="Cambria" w:hAnsi="Cambria"/>
                <w:b/>
                <w:sz w:val="22"/>
              </w:rPr>
              <w:t>5</w:t>
            </w:r>
          </w:p>
        </w:tc>
        <w:tc>
          <w:tcPr>
            <w:tcW w:type="dxa" w:w="7540"/>
            <w:tcW w:w="7541" w:type="dxa"/>
          </w:tcPr>
          <w:p>
            <w:pPr>
              <w:jc w:val="left"/>
            </w:pPr>
            <w:r/>
            <w:r>
              <w:rPr>
                <w:rFonts w:ascii="Cambria" w:hAnsi="Cambria"/>
                <w:b/>
                <w:sz w:val="22"/>
              </w:rPr>
              <w:t>PROCEDURE FOR SELECTING VISITING FACULTY / ADJUNCT FACULTY / PROFESSOR OF PRACTICE / EMERITUS PROFESSOR</w:t>
            </w:r>
          </w:p>
        </w:tc>
        <w:tc>
          <w:tcPr>
            <w:tcW w:type="dxa" w:w="1020"/>
            <w:tcW w:w="1020" w:type="dxa"/>
          </w:tcPr>
          <w:p>
            <w:pPr>
              <w:jc w:val="center"/>
            </w:pPr>
            <w:r/>
            <w:r>
              <w:rPr>
                <w:rFonts w:ascii="Cambria" w:hAnsi="Cambria"/>
                <w:b w:val="0"/>
                <w:sz w:val="22"/>
              </w:rPr>
              <w:t>15</w:t>
            </w:r>
          </w:p>
        </w:tc>
      </w:tr>
      <w:tr>
        <w:tc>
          <w:tcPr>
            <w:tcW w:type="dxa" w:w="850"/>
            <w:tcW w:w="850" w:type="dxa"/>
          </w:tcPr>
          <w:p>
            <w:pPr>
              <w:jc w:val="center"/>
            </w:pPr>
            <w:r/>
            <w:r>
              <w:rPr>
                <w:rFonts w:ascii="Cambria" w:hAnsi="Cambria"/>
                <w:b/>
                <w:sz w:val="22"/>
              </w:rPr>
              <w:t>6</w:t>
            </w:r>
          </w:p>
        </w:tc>
        <w:tc>
          <w:tcPr>
            <w:tcW w:type="dxa" w:w="7540"/>
            <w:tcW w:w="7541" w:type="dxa"/>
          </w:tcPr>
          <w:p>
            <w:pPr>
              <w:jc w:val="left"/>
            </w:pPr>
            <w:r/>
            <w:r>
              <w:rPr>
                <w:rFonts w:ascii="Cambria" w:hAnsi="Cambria"/>
                <w:b/>
                <w:sz w:val="22"/>
              </w:rPr>
              <w:t>Annexure – I: Professor of Practice Appointment Template</w:t>
            </w:r>
          </w:p>
        </w:tc>
        <w:tc>
          <w:tcPr>
            <w:tcW w:type="dxa" w:w="1020"/>
            <w:tcW w:w="1020" w:type="dxa"/>
          </w:tcPr>
          <w:p>
            <w:pPr>
              <w:jc w:val="center"/>
            </w:pPr>
            <w:r/>
            <w:r>
              <w:rPr>
                <w:rFonts w:ascii="Cambria" w:hAnsi="Cambria"/>
                <w:b w:val="0"/>
                <w:sz w:val="22"/>
              </w:rPr>
              <w:t>19</w:t>
            </w:r>
          </w:p>
        </w:tc>
      </w:tr>
      <w:tr>
        <w:tc>
          <w:tcPr>
            <w:tcW w:type="dxa" w:w="850"/>
            <w:tcW w:w="850" w:type="dxa"/>
          </w:tcPr>
          <w:p>
            <w:pPr>
              <w:jc w:val="center"/>
            </w:pPr>
            <w:r/>
            <w:r>
              <w:rPr>
                <w:rFonts w:ascii="Cambria" w:hAnsi="Cambria"/>
                <w:b/>
                <w:sz w:val="22"/>
              </w:rPr>
              <w:t>7</w:t>
            </w:r>
          </w:p>
        </w:tc>
        <w:tc>
          <w:tcPr>
            <w:tcW w:type="dxa" w:w="7540"/>
            <w:tcW w:w="7541" w:type="dxa"/>
          </w:tcPr>
          <w:p>
            <w:pPr>
              <w:jc w:val="left"/>
            </w:pPr>
            <w:r/>
            <w:r>
              <w:rPr>
                <w:rFonts w:ascii="Cambria" w:hAnsi="Cambria"/>
                <w:b/>
                <w:sz w:val="22"/>
              </w:rPr>
              <w:t>Annexure – II: Visiting Professor Appointment Template</w:t>
            </w:r>
          </w:p>
        </w:tc>
        <w:tc>
          <w:tcPr>
            <w:tcW w:type="dxa" w:w="1020"/>
            <w:tcW w:w="1020" w:type="dxa"/>
          </w:tcPr>
          <w:p>
            <w:pPr>
              <w:jc w:val="center"/>
            </w:pPr>
            <w:r/>
            <w:r>
              <w:rPr>
                <w:rFonts w:ascii="Cambria" w:hAnsi="Cambria"/>
                <w:b w:val="0"/>
                <w:sz w:val="22"/>
              </w:rPr>
              <w:t>21</w:t>
            </w:r>
          </w:p>
        </w:tc>
      </w:tr>
      <w:tr>
        <w:tc>
          <w:tcPr>
            <w:tcW w:type="dxa" w:w="850"/>
            <w:tcW w:w="850" w:type="dxa"/>
          </w:tcPr>
          <w:p>
            <w:pPr>
              <w:jc w:val="center"/>
            </w:pPr>
            <w:r/>
            <w:r>
              <w:rPr>
                <w:rFonts w:ascii="Cambria" w:hAnsi="Cambria"/>
                <w:b/>
                <w:sz w:val="22"/>
              </w:rPr>
              <w:t>8</w:t>
            </w:r>
          </w:p>
        </w:tc>
        <w:tc>
          <w:tcPr>
            <w:tcW w:type="dxa" w:w="7540"/>
            <w:tcW w:w="7541" w:type="dxa"/>
          </w:tcPr>
          <w:p>
            <w:pPr>
              <w:jc w:val="left"/>
            </w:pPr>
            <w:r/>
            <w:r>
              <w:rPr>
                <w:rFonts w:ascii="Cambria" w:hAnsi="Cambria"/>
                <w:b/>
                <w:sz w:val="22"/>
              </w:rPr>
              <w:t>Annexure – III: Adjunct Professor Appointment Template</w:t>
            </w:r>
          </w:p>
        </w:tc>
        <w:tc>
          <w:tcPr>
            <w:tcW w:type="dxa" w:w="1020"/>
            <w:tcW w:w="1020" w:type="dxa"/>
          </w:tcPr>
          <w:p>
            <w:pPr>
              <w:jc w:val="center"/>
            </w:pPr>
            <w:r/>
            <w:r>
              <w:rPr>
                <w:rFonts w:ascii="Cambria" w:hAnsi="Cambria"/>
                <w:b w:val="0"/>
                <w:sz w:val="22"/>
              </w:rPr>
              <w:t>24</w:t>
            </w:r>
          </w:p>
        </w:tc>
      </w:tr>
      <w:tr>
        <w:tc>
          <w:tcPr>
            <w:tcW w:type="dxa" w:w="850"/>
            <w:tcW w:w="850" w:type="dxa"/>
          </w:tcPr>
          <w:p>
            <w:pPr>
              <w:jc w:val="center"/>
            </w:pPr>
            <w:r/>
            <w:r>
              <w:rPr>
                <w:rFonts w:ascii="Cambria" w:hAnsi="Cambria"/>
                <w:b/>
                <w:sz w:val="22"/>
              </w:rPr>
              <w:t>9</w:t>
            </w:r>
          </w:p>
        </w:tc>
        <w:tc>
          <w:tcPr>
            <w:tcW w:type="dxa" w:w="7540"/>
            <w:tcW w:w="7541" w:type="dxa"/>
          </w:tcPr>
          <w:p>
            <w:pPr>
              <w:jc w:val="left"/>
            </w:pPr>
            <w:r/>
            <w:r>
              <w:rPr>
                <w:rFonts w:ascii="Cambria" w:hAnsi="Cambria"/>
                <w:b/>
                <w:sz w:val="22"/>
              </w:rPr>
              <w:t>Annexure – IV: Faculty Activity Log Sheet (Hours &amp; Sessions)</w:t>
            </w:r>
          </w:p>
        </w:tc>
        <w:tc>
          <w:tcPr>
            <w:tcW w:type="dxa" w:w="1020"/>
            <w:tcW w:w="1020" w:type="dxa"/>
          </w:tcPr>
          <w:p>
            <w:pPr>
              <w:jc w:val="center"/>
            </w:pPr>
            <w:r/>
            <w:r>
              <w:rPr>
                <w:rFonts w:ascii="Cambria" w:hAnsi="Cambria"/>
                <w:b w:val="0"/>
                <w:sz w:val="22"/>
              </w:rPr>
              <w:t>27</w:t>
            </w:r>
          </w:p>
        </w:tc>
      </w:tr>
      <w:tr>
        <w:tc>
          <w:tcPr>
            <w:tcW w:type="dxa" w:w="850"/>
            <w:tcW w:w="850" w:type="dxa"/>
          </w:tcPr>
          <w:p>
            <w:pPr>
              <w:jc w:val="center"/>
            </w:pPr>
            <w:r/>
            <w:r>
              <w:rPr>
                <w:rFonts w:ascii="Cambria" w:hAnsi="Cambria"/>
                <w:b/>
                <w:sz w:val="22"/>
              </w:rPr>
              <w:t>10</w:t>
            </w:r>
          </w:p>
        </w:tc>
        <w:tc>
          <w:tcPr>
            <w:tcW w:type="dxa" w:w="7540"/>
            <w:tcW w:w="7541" w:type="dxa"/>
          </w:tcPr>
          <w:p>
            <w:pPr>
              <w:jc w:val="left"/>
            </w:pPr>
            <w:r/>
            <w:r>
              <w:rPr>
                <w:rFonts w:ascii="Cambria" w:hAnsi="Cambria"/>
                <w:b/>
                <w:sz w:val="22"/>
              </w:rPr>
              <w:t>Annexure – V: Student Feedback Format</w:t>
            </w:r>
          </w:p>
        </w:tc>
        <w:tc>
          <w:tcPr>
            <w:tcW w:type="dxa" w:w="1020"/>
            <w:tcW w:w="1020" w:type="dxa"/>
          </w:tcPr>
          <w:p>
            <w:pPr>
              <w:jc w:val="center"/>
            </w:pPr>
            <w:r/>
            <w:r>
              <w:rPr>
                <w:rFonts w:ascii="Cambria" w:hAnsi="Cambria"/>
                <w:b w:val="0"/>
                <w:sz w:val="22"/>
              </w:rPr>
              <w:t>29</w:t>
            </w:r>
          </w:p>
        </w:tc>
      </w:tr>
      <w:tr>
        <w:tc>
          <w:tcPr>
            <w:tcW w:type="dxa" w:w="850"/>
            <w:tcW w:w="850" w:type="dxa"/>
          </w:tcPr>
          <w:p>
            <w:pPr>
              <w:jc w:val="center"/>
            </w:pPr>
            <w:r/>
            <w:r>
              <w:rPr>
                <w:rFonts w:ascii="Cambria" w:hAnsi="Cambria"/>
                <w:b/>
                <w:sz w:val="22"/>
              </w:rPr>
              <w:t>11</w:t>
            </w:r>
          </w:p>
        </w:tc>
        <w:tc>
          <w:tcPr>
            <w:tcW w:type="dxa" w:w="7540"/>
            <w:tcW w:w="7541" w:type="dxa"/>
          </w:tcPr>
          <w:p>
            <w:pPr>
              <w:jc w:val="left"/>
            </w:pPr>
            <w:r/>
            <w:r>
              <w:rPr>
                <w:rFonts w:ascii="Cambria" w:hAnsi="Cambria"/>
                <w:b/>
                <w:sz w:val="22"/>
              </w:rPr>
              <w:t>Annexure – VI: Annual KPI Evaluation Sheet (with Marks Calculation)</w:t>
            </w:r>
          </w:p>
        </w:tc>
        <w:tc>
          <w:tcPr>
            <w:tcW w:type="dxa" w:w="1020"/>
            <w:tcW w:w="1020" w:type="dxa"/>
          </w:tcPr>
          <w:p>
            <w:pPr>
              <w:jc w:val="center"/>
            </w:pPr>
            <w:r/>
            <w:r>
              <w:rPr>
                <w:rFonts w:ascii="Cambria" w:hAnsi="Cambria"/>
                <w:b w:val="0"/>
                <w:sz w:val="22"/>
              </w:rPr>
              <w:t>31</w:t>
            </w:r>
          </w:p>
        </w:tc>
      </w:tr>
      <w:tr>
        <w:tc>
          <w:tcPr>
            <w:tcW w:type="dxa" w:w="850"/>
            <w:tcW w:w="850" w:type="dxa"/>
          </w:tcPr>
          <w:p>
            <w:pPr>
              <w:jc w:val="center"/>
            </w:pPr>
            <w:r/>
            <w:r>
              <w:rPr>
                <w:rFonts w:ascii="Cambria" w:hAnsi="Cambria"/>
                <w:b/>
                <w:sz w:val="22"/>
              </w:rPr>
              <w:t>12</w:t>
            </w:r>
          </w:p>
        </w:tc>
        <w:tc>
          <w:tcPr>
            <w:tcW w:type="dxa" w:w="7540"/>
            <w:tcW w:w="7541" w:type="dxa"/>
          </w:tcPr>
          <w:p>
            <w:pPr>
              <w:jc w:val="left"/>
            </w:pPr>
            <w:r/>
            <w:r>
              <w:rPr>
                <w:rFonts w:ascii="Cambria" w:hAnsi="Cambria"/>
                <w:b/>
                <w:sz w:val="22"/>
              </w:rPr>
              <w:t>Annexure – VII: IQAC Summary Report Template (For AQAR Submission)</w:t>
            </w:r>
          </w:p>
        </w:tc>
        <w:tc>
          <w:tcPr>
            <w:tcW w:type="dxa" w:w="1020"/>
            <w:tcW w:w="1020" w:type="dxa"/>
          </w:tcPr>
          <w:p>
            <w:pPr>
              <w:jc w:val="center"/>
            </w:pPr>
            <w:r/>
            <w:r>
              <w:rPr>
                <w:rFonts w:ascii="Cambria" w:hAnsi="Cambria"/>
                <w:b w:val="0"/>
                <w:sz w:val="22"/>
              </w:rPr>
              <w:t>34</w:t>
            </w:r>
          </w:p>
        </w:tc>
      </w:tr>
      <w:tr>
        <w:tc>
          <w:tcPr>
            <w:tcW w:type="dxa" w:w="850"/>
            <w:tcW w:w="850" w:type="dxa"/>
          </w:tcPr>
          <w:p>
            <w:pPr>
              <w:jc w:val="center"/>
            </w:pPr>
            <w:r/>
            <w:r>
              <w:rPr>
                <w:rFonts w:ascii="Cambria" w:hAnsi="Cambria"/>
                <w:b/>
                <w:sz w:val="22"/>
              </w:rPr>
              <w:t>13</w:t>
            </w:r>
          </w:p>
        </w:tc>
        <w:tc>
          <w:tcPr>
            <w:tcW w:type="dxa" w:w="7540"/>
            <w:tcW w:w="7541" w:type="dxa"/>
          </w:tcPr>
          <w:p>
            <w:pPr>
              <w:jc w:val="left"/>
            </w:pPr>
            <w:r/>
            <w:r>
              <w:rPr>
                <w:rFonts w:ascii="Cambria" w:hAnsi="Cambria"/>
                <w:b/>
                <w:sz w:val="22"/>
              </w:rPr>
              <w:t>Annexure – VIII: Mapping of VISITING FACULTY / ADJUNCT FACULTY / PROFESSOR OF PRACTICE / EMERITUS PROFESSOR to NBA, NAAC &amp; QS I-GAUGE Frameworks</w:t>
            </w:r>
          </w:p>
        </w:tc>
        <w:tc>
          <w:tcPr>
            <w:tcW w:type="dxa" w:w="1020"/>
            <w:tcW w:w="1020" w:type="dxa"/>
          </w:tcPr>
          <w:p>
            <w:pPr>
              <w:jc w:val="center"/>
            </w:pPr>
            <w:r/>
            <w:r>
              <w:rPr>
                <w:rFonts w:ascii="Cambria" w:hAnsi="Cambria"/>
                <w:b w:val="0"/>
                <w:sz w:val="22"/>
              </w:rPr>
              <w:t>38</w:t>
            </w:r>
          </w:p>
        </w:tc>
      </w:tr>
      <w:tr>
        <w:tc>
          <w:tcPr>
            <w:tcW w:type="dxa" w:w="850"/>
            <w:tcW w:w="850" w:type="dxa"/>
          </w:tcPr>
          <w:p>
            <w:pPr>
              <w:jc w:val="center"/>
            </w:pPr>
            <w:r/>
            <w:r>
              <w:rPr>
                <w:rFonts w:ascii="Cambria" w:hAnsi="Cambria"/>
                <w:b/>
                <w:sz w:val="22"/>
              </w:rPr>
              <w:t>14</w:t>
            </w:r>
          </w:p>
        </w:tc>
        <w:tc>
          <w:tcPr>
            <w:tcW w:type="dxa" w:w="7540"/>
            <w:tcW w:w="7541" w:type="dxa"/>
          </w:tcPr>
          <w:p>
            <w:pPr>
              <w:jc w:val="left"/>
            </w:pPr>
            <w:r/>
            <w:r>
              <w:rPr>
                <w:rFonts w:ascii="Cambria" w:hAnsi="Cambria"/>
                <w:b/>
                <w:sz w:val="22"/>
              </w:rPr>
              <w:t>Annexure – XIV: Semester-Wise Faculty Contribution Report Template</w:t>
            </w:r>
          </w:p>
        </w:tc>
        <w:tc>
          <w:tcPr>
            <w:tcW w:type="dxa" w:w="1020"/>
            <w:tcW w:w="1020" w:type="dxa"/>
          </w:tcPr>
          <w:p>
            <w:pPr>
              <w:jc w:val="center"/>
            </w:pPr>
            <w:r/>
            <w:r>
              <w:rPr>
                <w:rFonts w:ascii="Cambria" w:hAnsi="Cambria"/>
                <w:b w:val="0"/>
                <w:sz w:val="22"/>
              </w:rPr>
              <w:t>42</w:t>
            </w:r>
          </w:p>
        </w:tc>
      </w:tr>
      <w:tr>
        <w:tc>
          <w:tcPr>
            <w:tcW w:type="dxa" w:w="850"/>
            <w:tcW w:w="850" w:type="dxa"/>
          </w:tcPr>
          <w:p>
            <w:pPr>
              <w:jc w:val="center"/>
            </w:pPr>
            <w:r/>
            <w:r>
              <w:rPr>
                <w:rFonts w:ascii="Cambria" w:hAnsi="Cambria"/>
                <w:b/>
                <w:sz w:val="22"/>
              </w:rPr>
              <w:t>15</w:t>
            </w:r>
          </w:p>
        </w:tc>
        <w:tc>
          <w:tcPr>
            <w:tcW w:type="dxa" w:w="7540"/>
            <w:tcW w:w="7541" w:type="dxa"/>
          </w:tcPr>
          <w:p>
            <w:pPr>
              <w:jc w:val="left"/>
            </w:pPr>
            <w:r/>
            <w:r>
              <w:rPr>
                <w:rFonts w:ascii="Cambria" w:hAnsi="Cambria"/>
                <w:b/>
                <w:sz w:val="22"/>
              </w:rPr>
              <w:t>References</w:t>
            </w:r>
          </w:p>
        </w:tc>
        <w:tc>
          <w:tcPr>
            <w:tcW w:type="dxa" w:w="1020"/>
            <w:tcW w:w="1020" w:type="dxa"/>
          </w:tcPr>
          <w:p>
            <w:pPr>
              <w:jc w:val="center"/>
            </w:pPr>
            <w:r/>
            <w:r>
              <w:rPr>
                <w:rFonts w:ascii="Cambria" w:hAnsi="Cambria"/>
                <w:b w:val="0"/>
                <w:sz w:val="22"/>
              </w:rPr>
              <w:t>45</w:t>
            </w:r>
          </w:p>
        </w:tc>
      </w:tr>
    </w:tbl>
    <w:p>
      <w:r>
        <w:br w:type="page"/>
      </w:r>
    </w:p>
    <w:p>
      <w:pPr>
        <w:keepNext/>
        <w:spacing w:before="280" w:after="160"/>
      </w:pPr>
      <w:r>
        <w:rPr>
          <w:rFonts w:ascii="Cambria" w:hAnsi="Cambria"/>
          <w:b/>
          <w:color w:val="1F3A5F"/>
          <w:sz w:val="36"/>
        </w:rPr>
        <w:t>1. Introduction</w:t>
      </w:r>
    </w:p>
    <w:p>
      <w:pPr>
        <w:jc w:val="both"/>
      </w:pPr>
      <w:r>
        <w:rPr>
          <w:rFonts w:ascii="Cambria" w:hAnsi="Cambria"/>
          <w:b w:val="0"/>
          <w:i w:val="0"/>
          <w:sz w:val="22"/>
        </w:rPr>
        <w:t>The policy framework for engaging external faculty—including Visiting Faculty, Adjunct Faculty, Professors of Practice (PoP), and Emeritus Professors—represents a structured, quality-assured mechanism to strengthen the academic, research, and innovation ecosystem of Higher Education Institutions (HEIs). Rooted in national educational priorities and guided by NEP 2020, UGC Guidelines (2023) for Professors of Practice, and the AICTE Policy on Adjunct Faculty, this framework aligns institutional practices with the evolving demands of academia–industry integration. It ensures compliance with the benchmarks set by NAAC, NBA, and QS I-GAUGE, positioning external faculty as catalysts for quality enhancement, experiential learning, and global competitiveness.</w:t>
      </w:r>
    </w:p>
    <w:p>
      <w:pPr>
        <w:jc w:val="both"/>
      </w:pPr>
      <w:r>
        <w:rPr>
          <w:rFonts w:ascii="Cambria" w:hAnsi="Cambria"/>
          <w:b w:val="0"/>
          <w:i w:val="0"/>
          <w:sz w:val="22"/>
        </w:rPr>
        <w:t>The vision of the policy is to establish a symbiotic ecosystem that unites higher education, industry, and society for impactful, practice-oriented learning. The mission is to attract eminent professionals, industry leaders, entrepreneurs, scientists, and policymakers into the teaching-learning process, thereby transforming classrooms into innovation-driven spaces. These engagements are designed to bridge the academic–industry gap, promote multidisciplinary learning, and strengthen research collaborations. The core objectives include: facilitating collaborative knowledge sharing between academia and professional sectors; exposing students to real-world challenges and industrial practices; integrating professional and applied content into curricula; enhancing employability and entrepreneurial capacities; and ultimately, improving institutional rankings and accreditation performance through measurable, quality-based outcomes.</w:t>
      </w:r>
    </w:p>
    <w:p>
      <w:pPr>
        <w:jc w:val="both"/>
      </w:pPr>
      <w:r>
        <w:rPr>
          <w:rFonts w:ascii="Cambria" w:hAnsi="Cambria"/>
          <w:b w:val="0"/>
          <w:i w:val="0"/>
          <w:sz w:val="22"/>
        </w:rPr>
        <w:t>The policy defines four structured categories of external engagement—each distinct in eligibility, tenure, and scope. Visiting Faculty are typically eminent academicians or researchers appointed for short durations (1 week to 6 months) to deliver specialized lectures, short-term modules, or joint research projects. They are expected to hold a Ph.D. or equivalent with at least 10 years of academic or research experience. Adjunct Faculty, generally industry experts or retired professors, serve for longer terms (6 months to 3 years) and contribute through project supervision, consultancy, and curriculum enhancement. They are required to possess a postgraduate degree and at least 10–15 years of professional experience with proven innovation or research involvement. Professors of Practice (PoP), as introduced under UGC 2023 guidelines, are senior professionals or innovators with 15+ years of domain experience or entrepreneurship leadership. A Ph.D. is not mandatory for this category, as the emphasis lies on demonstrated professional excellence. Emeritus Professors are retired academicians with outstanding service records, typically 20+ years, and significant research or publication contributions; they are appointed upon approval by the Academic Council or Board.</w:t>
      </w:r>
    </w:p>
    <w:p>
      <w:pPr>
        <w:jc w:val="both"/>
      </w:pPr>
      <w:r>
        <w:rPr>
          <w:rFonts w:ascii="Cambria" w:hAnsi="Cambria"/>
          <w:b w:val="0"/>
          <w:i w:val="0"/>
          <w:sz w:val="22"/>
        </w:rPr>
        <w:t>All appointments are made on merit and institutional need rather than academic qualifications alone. Professional integrity, excellence in domain knowledge, and measurable contribution potential are mandatory prerequisites. The policy underscores that external faculty are not temporary add-ons but integral contributors to the academic enrichment, innovation culture, and accreditation readiness of the institution.</w:t>
      </w:r>
    </w:p>
    <w:p>
      <w:pPr>
        <w:jc w:val="both"/>
      </w:pPr>
      <w:r>
        <w:rPr>
          <w:rFonts w:ascii="Cambria" w:hAnsi="Cambria"/>
          <w:b w:val="0"/>
          <w:i w:val="0"/>
          <w:sz w:val="22"/>
        </w:rPr>
        <w:t>Each external faculty category has defined roles and responsibilities aimed at institutional capacity-building. They are expected to teach at least one course or deliver structured academic sessions, particularly for senior undergraduate and postgraduate cohorts. Their responsibilities extend beyond lecturing—they include mentoring student projects, guiding dissertations, conducting seminars, workshops, and Faculty Development Programs (FDPs). They also play a crucial role in curriculum development, ensuring programs remain dynamic and aligned with current technological and industrial advancements. Furthermore, these experts actively contribute to the Institution’s Innovation Council (IIC), incubation activities, and consultancy projects, fostering entrepreneurship and applied research. A significant deliverable across all categories is the mandatory minimum contribution of 50 hours per academic year, encompassing teaching, mentoring, research, or innovation-related activities.</w:t>
      </w:r>
    </w:p>
    <w:p>
      <w:pPr>
        <w:jc w:val="both"/>
      </w:pPr>
      <w:r>
        <w:rPr>
          <w:rFonts w:ascii="Cambria" w:hAnsi="Cambria"/>
          <w:b w:val="0"/>
          <w:i w:val="0"/>
          <w:sz w:val="22"/>
        </w:rPr>
        <w:t>The appointment and evaluation process is designed to uphold transparency, fairness, and academic rigor. Departmental committees identify the need for external engagement based on curricular and research gaps. Calls for nominations or direct invitations are made, followed by screening of candidate profiles for relevance and expertise. The evaluation process includes weighted criteria: professional experience (30%), industry or research contribution (25%), teaching and mentoring potential (20%), and alignment with institutional goals (15%). A Selection Committee, chaired by the Director/Principal and including the Dean (Academics), Head of Department, a Senior Professor, and one external expert, conducts interviews or interactions. After approval by the Academic Council or Board of Governors, a formal appointment letter is issued detailing tenure, deliverables, and remuneration.</w:t>
      </w:r>
    </w:p>
    <w:p>
      <w:pPr>
        <w:jc w:val="both"/>
      </w:pPr>
      <w:r>
        <w:rPr>
          <w:rFonts w:ascii="Cambria" w:hAnsi="Cambria"/>
          <w:b w:val="0"/>
          <w:i w:val="0"/>
          <w:sz w:val="22"/>
        </w:rPr>
        <w:t>Each appointment undergoes annual performance review based on measurable Key Performance Indicators (KPIs) such as teaching hours, workshops conducted, mentorship records, research outputs, and innovation activities. A renewal is granted only if the faculty achieves at least 75% of KPI targets and attains a minimum feedback score of 4.0 out of 5 from students and peers. This performance-linked approach integrates accountability with professional recognition, ensuring sustained quality outcomes.</w:t>
      </w:r>
    </w:p>
    <w:p>
      <w:pPr>
        <w:jc w:val="both"/>
      </w:pPr>
      <w:r>
        <w:rPr>
          <w:rFonts w:ascii="Cambria" w:hAnsi="Cambria"/>
          <w:b w:val="0"/>
          <w:i w:val="0"/>
          <w:sz w:val="22"/>
        </w:rPr>
        <w:t>From a quality assurance perspective, the policy has direct accreditation and ranking significance. Under NAAC Criterion 6.3.5 / 6.3.6, the documented engagement of visiting or adjunct faculty contributes up to 10 marks annually (1 mark for policy provision and 9 marks for fulfilling 50-hour engagement benchmarks over three years). For NBA, such appointments strengthen Criterion 5 (Faculty Information and Contributions), particularly concerning faculty-industry collaboration, innovation, and outcome-based teaching. Under QS I-GAUGE, external faculty enhance scores in Teaching Quality, Employability, Research, and Innovation by bridging practical learning and industry exposure. Hence, beyond academic benefit, the engagement significantly uplifts institutional visibility and ranking performance.</w:t>
      </w:r>
    </w:p>
    <w:p>
      <w:pPr>
        <w:jc w:val="both"/>
      </w:pPr>
      <w:r>
        <w:rPr>
          <w:rFonts w:ascii="Cambria" w:hAnsi="Cambria"/>
          <w:b w:val="0"/>
          <w:i w:val="0"/>
          <w:sz w:val="22"/>
        </w:rPr>
        <w:t>A central element of the framework is its robust documentation and reporting system, led by the Internal Quality Assurance Cell (IQAC). IQAC maintains appointment records, engagement logs, KPI evaluation sheets, and student feedback data as part of the institution’s evidence repository. Each faculty member must maintain a Faculty Activity Log Sheet (recording all teaching and mentoring hours) and submit Semester-Wise Contribution Reports detailing outcomes, publications, workshops, and collaborations. The IQAC consolidates these reports into the Annual KPI Evaluation Sheet and the IQAC Summary Report for AQAR submission, ensuring data integrity and audit readiness. Evidence such as appointment orders, feedback forms, event reports, and research outputs serve as verifiable proofs during accreditation and external reviews.</w:t>
      </w:r>
    </w:p>
    <w:p>
      <w:pPr>
        <w:jc w:val="both"/>
      </w:pPr>
      <w:r>
        <w:rPr>
          <w:rFonts w:ascii="Cambria" w:hAnsi="Cambria"/>
          <w:b w:val="0"/>
          <w:i w:val="0"/>
          <w:sz w:val="22"/>
        </w:rPr>
        <w:t>Additionally, the policy mandates semester-level reflection and evaluation to monitor academic impact. Departments are responsible for verifying contributions, while IQAC ensures integration of all records into the Accreditation Evidence Matrix and Performance Dashboard. The entire system reinforces transparency, accountability, and alignment with Outcome-Based Education (OBE) principles, which are foundational to NBA and NAAC evaluations.</w:t>
      </w:r>
    </w:p>
    <w:p>
      <w:pPr>
        <w:jc w:val="both"/>
      </w:pPr>
      <w:r>
        <w:rPr>
          <w:rFonts w:ascii="Cambria" w:hAnsi="Cambria"/>
          <w:b w:val="0"/>
          <w:i w:val="0"/>
          <w:sz w:val="22"/>
        </w:rPr>
        <w:t>In essence, the policy framework for engaging Visiting, Adjunct, PoP, and Emeritus Faculty represents a transformative model for institutional excellence. It institutionalizes structured collaboration between academia and industry, providing a steady influx of professional expertise and innovation into higher education. Through its KPI-linked evaluation, documentation rigor, and accreditation-aligned design, the framework not only enhances the quality of teaching and research but also ensures sustainability and evidence-based improvement. By fostering experiential learning, interdisciplinary engagement, and a measurable culture of innovation, this policy serves as both a strategic instrument for academic transformation and a quality benchmark for accreditation and global ranking success.</w:t>
      </w:r>
    </w:p>
    <w:p>
      <w:r>
        <w:br w:type="page"/>
      </w:r>
    </w:p>
    <w:p>
      <w:pPr>
        <w:keepNext/>
        <w:spacing w:before="280" w:after="160"/>
      </w:pPr>
      <w:r>
        <w:rPr>
          <w:rFonts w:ascii="Cambria" w:hAnsi="Cambria"/>
          <w:b/>
          <w:color w:val="1F3A5F"/>
          <w:sz w:val="36"/>
        </w:rPr>
        <w:t>2. Visiting / Adjunct Faculty / Professor of Practice Policy in Higher Education Institutions (HEIs)</w:t>
      </w:r>
    </w:p>
    <w:p>
      <w:pPr>
        <w:keepNext/>
        <w:spacing w:before="200" w:after="120"/>
      </w:pPr>
      <w:r>
        <w:rPr>
          <w:rFonts w:ascii="Cambria" w:hAnsi="Cambria"/>
          <w:b/>
          <w:color w:val="1F3A5F"/>
          <w:sz w:val="30"/>
        </w:rPr>
        <w:t>1. Introduction</w:t>
      </w:r>
    </w:p>
    <w:p>
      <w:pPr>
        <w:pStyle w:val="ListBullet"/>
        <w:jc w:val="both"/>
      </w:pPr>
      <w:r>
        <w:rPr>
          <w:rFonts w:ascii="Cambria" w:hAnsi="Cambria"/>
          <w:sz w:val="22"/>
        </w:rPr>
        <w:t>Designed to integrate the expertise of distinguished academicians, industry professionals, entrepreneurs, scientists, policymakers, and retired professors into academic and research processes.</w:t>
      </w:r>
    </w:p>
    <w:p>
      <w:pPr>
        <w:pStyle w:val="ListBullet"/>
        <w:jc w:val="both"/>
      </w:pPr>
      <w:r>
        <w:rPr>
          <w:rFonts w:ascii="Cambria" w:hAnsi="Cambria"/>
          <w:sz w:val="22"/>
        </w:rPr>
        <w:t>Promotes innovation, research collaboration, entrepreneurship, and industry-ready learning outcomes.</w:t>
      </w:r>
    </w:p>
    <w:p>
      <w:pPr>
        <w:pStyle w:val="ListBullet"/>
        <w:jc w:val="both"/>
      </w:pPr>
      <w:r>
        <w:rPr>
          <w:rFonts w:ascii="Cambria" w:hAnsi="Cambria"/>
          <w:sz w:val="22"/>
        </w:rPr>
        <w:t>Complies with NEP 2020, UGC Guidelines (2023) for Professors of Practice, AICTE Policy on Adjunct Faculty, and national frameworks for NAAC/NBA accreditation.</w:t>
      </w:r>
    </w:p>
    <w:p>
      <w:pPr>
        <w:pStyle w:val="ListBullet"/>
        <w:jc w:val="both"/>
      </w:pPr>
      <w:r>
        <w:rPr>
          <w:rFonts w:ascii="Cambria" w:hAnsi="Cambria"/>
          <w:sz w:val="22"/>
        </w:rPr>
        <w:t>Reinforces the academic ecosystem through knowledge sharing, skill transfer, and real-world exposure.</w:t>
      </w:r>
    </w:p>
    <w:p>
      <w:pPr>
        <w:keepNext/>
        <w:spacing w:before="200" w:after="120"/>
      </w:pPr>
      <w:r>
        <w:rPr>
          <w:rFonts w:ascii="Cambria" w:hAnsi="Cambria"/>
          <w:b/>
          <w:color w:val="1F3A5F"/>
          <w:sz w:val="30"/>
        </w:rPr>
        <w:t>2. Vision and Mission</w:t>
      </w:r>
    </w:p>
    <w:p>
      <w:pPr>
        <w:spacing w:after="120"/>
        <w:jc w:val="both"/>
      </w:pPr>
      <w:r>
        <w:rPr>
          <w:rFonts w:ascii="Cambria" w:hAnsi="Cambria"/>
          <w:b/>
          <w:i w:val="0"/>
          <w:sz w:val="22"/>
        </w:rPr>
        <w:t xml:space="preserve">Vision: </w:t>
      </w:r>
      <w:r>
        <w:rPr>
          <w:rFonts w:ascii="Cambria" w:hAnsi="Cambria"/>
          <w:b w:val="0"/>
          <w:i w:val="0"/>
          <w:sz w:val="22"/>
        </w:rPr>
        <w:t>To establish a symbiotic ecosystem connecting higher education, industry, and society for experiential and impactful learning.</w:t>
      </w:r>
    </w:p>
    <w:p>
      <w:pPr>
        <w:pStyle w:val="ListBullet"/>
        <w:jc w:val="both"/>
      </w:pPr>
      <w:r>
        <w:rPr>
          <w:rFonts w:ascii="Cambria" w:hAnsi="Cambria"/>
          <w:sz w:val="22"/>
        </w:rPr>
        <w:t>Mission:</w:t>
      </w:r>
    </w:p>
    <w:p>
      <w:pPr>
        <w:pStyle w:val="ListBullet2"/>
        <w:jc w:val="both"/>
      </w:pPr>
      <w:r>
        <w:rPr>
          <w:rFonts w:ascii="Cambria" w:hAnsi="Cambria"/>
          <w:sz w:val="22"/>
        </w:rPr>
        <w:t>To attract and engage eminent professionals and researchers.</w:t>
      </w:r>
    </w:p>
    <w:p>
      <w:pPr>
        <w:pStyle w:val="ListBullet2"/>
        <w:jc w:val="both"/>
      </w:pPr>
      <w:r>
        <w:rPr>
          <w:rFonts w:ascii="Cambria" w:hAnsi="Cambria"/>
          <w:sz w:val="22"/>
        </w:rPr>
        <w:t>To deliver contemporary and practice-based learning.</w:t>
      </w:r>
    </w:p>
    <w:p>
      <w:pPr>
        <w:pStyle w:val="ListBullet2"/>
        <w:jc w:val="both"/>
      </w:pPr>
      <w:r>
        <w:rPr>
          <w:rFonts w:ascii="Cambria" w:hAnsi="Cambria"/>
          <w:sz w:val="22"/>
        </w:rPr>
        <w:t>To create platforms for applied research, consultancy, and innovation incubation.</w:t>
      </w:r>
    </w:p>
    <w:p>
      <w:pPr>
        <w:pStyle w:val="ListBullet2"/>
        <w:jc w:val="both"/>
      </w:pPr>
      <w:r>
        <w:rPr>
          <w:rFonts w:ascii="Cambria" w:hAnsi="Cambria"/>
          <w:sz w:val="22"/>
        </w:rPr>
        <w:t>To enhance institutional performance through continuous engagement with external experts.</w:t>
      </w:r>
    </w:p>
    <w:p>
      <w:pPr>
        <w:keepNext/>
        <w:spacing w:before="200" w:after="120"/>
      </w:pPr>
      <w:r>
        <w:rPr>
          <w:rFonts w:ascii="Cambria" w:hAnsi="Cambria"/>
          <w:b/>
          <w:color w:val="1F3A5F"/>
          <w:sz w:val="30"/>
        </w:rPr>
        <w:t>3. Objectives</w:t>
      </w:r>
    </w:p>
    <w:p>
      <w:pPr>
        <w:pStyle w:val="ListBullet"/>
        <w:jc w:val="both"/>
      </w:pPr>
      <w:r>
        <w:rPr>
          <w:rFonts w:ascii="Cambria" w:hAnsi="Cambria"/>
          <w:sz w:val="22"/>
        </w:rPr>
        <w:t>Facilitate collaborative knowledge sharing between academia and professional sectors.</w:t>
      </w:r>
    </w:p>
    <w:p>
      <w:pPr>
        <w:pStyle w:val="ListBullet"/>
        <w:jc w:val="both"/>
      </w:pPr>
      <w:r>
        <w:rPr>
          <w:rFonts w:ascii="Cambria" w:hAnsi="Cambria"/>
          <w:sz w:val="22"/>
        </w:rPr>
        <w:t>Ensure exposure of students and faculty to real-world challenges and solutions.</w:t>
      </w:r>
    </w:p>
    <w:p>
      <w:pPr>
        <w:pStyle w:val="ListBullet"/>
        <w:jc w:val="both"/>
      </w:pPr>
      <w:r>
        <w:rPr>
          <w:rFonts w:ascii="Cambria" w:hAnsi="Cambria"/>
          <w:sz w:val="22"/>
        </w:rPr>
        <w:t>Strengthen curriculum quality through professional and industry inputs.</w:t>
      </w:r>
    </w:p>
    <w:p>
      <w:pPr>
        <w:pStyle w:val="ListBullet"/>
        <w:jc w:val="both"/>
      </w:pPr>
      <w:r>
        <w:rPr>
          <w:rFonts w:ascii="Cambria" w:hAnsi="Cambria"/>
          <w:sz w:val="22"/>
        </w:rPr>
        <w:t>Enhance employability, entrepreneurship, and innovation capabilities.</w:t>
      </w:r>
    </w:p>
    <w:p>
      <w:pPr>
        <w:pStyle w:val="ListBullet"/>
        <w:jc w:val="both"/>
      </w:pPr>
      <w:r>
        <w:rPr>
          <w:rFonts w:ascii="Cambria" w:hAnsi="Cambria"/>
          <w:sz w:val="22"/>
        </w:rPr>
        <w:t>Improve institutional ranking and accreditation scores through structured engagement.</w:t>
      </w:r>
    </w:p>
    <w:p>
      <w:pPr>
        <w:keepNext/>
        <w:spacing w:before="200" w:after="120"/>
      </w:pPr>
      <w:r>
        <w:rPr>
          <w:rFonts w:ascii="Cambria" w:hAnsi="Cambria"/>
          <w:b/>
          <w:color w:val="1F3A5F"/>
          <w:sz w:val="30"/>
        </w:rPr>
        <w:t>4. Classification of Faculty Engagement</w:t>
      </w:r>
    </w:p>
    <w:tbl>
      <w:tblPr>
        <w:tblW w:type="auto" w:w="0"/>
        <w:jc w:val="center"/>
        <w:tblLayout w:type="fixed"/>
        <w:tblLook w:firstColumn="1" w:firstRow="1" w:lastColumn="0" w:lastRow="0" w:noHBand="0" w:noVBand="1" w:val="04A0"/>
        <w:tblW w:w="9695" w:type="dxa"/>
        <w:tblLayout w:type="fixed"/>
      </w:tblPr>
      <w:tblGrid>
        <w:gridCol w:w="1701"/>
        <w:gridCol w:w="1701"/>
        <w:gridCol w:w="2551"/>
        <w:gridCol w:w="3742"/>
      </w:tblGrid>
      <w:tr>
        <w:tc>
          <w:tcPr>
            <w:tcW w:type="dxa" w:w="1701"/>
            <w:tcW w:w="1701" w:type="dxa"/>
            <w:shd w:val="clear" w:color="auto" w:fill="1F3A5F"/>
          </w:tcPr>
          <w:p>
            <w:pPr>
              <w:jc w:val="center"/>
            </w:pPr>
            <w:r/>
            <w:r>
              <w:rPr>
                <w:rFonts w:ascii="Cambria" w:hAnsi="Cambria"/>
                <w:b/>
                <w:color w:val="FFFFFF"/>
                <w:sz w:val="22"/>
              </w:rPr>
              <w:t>Category</w:t>
            </w:r>
          </w:p>
        </w:tc>
        <w:tc>
          <w:tcPr>
            <w:tcW w:type="dxa" w:w="1701"/>
            <w:tcW w:w="1701" w:type="dxa"/>
            <w:shd w:val="clear" w:color="auto" w:fill="1F3A5F"/>
          </w:tcPr>
          <w:p>
            <w:pPr>
              <w:jc w:val="center"/>
            </w:pPr>
            <w:r/>
            <w:r>
              <w:rPr>
                <w:rFonts w:ascii="Cambria" w:hAnsi="Cambria"/>
                <w:b/>
                <w:color w:val="FFFFFF"/>
                <w:sz w:val="22"/>
              </w:rPr>
              <w:t>Duration</w:t>
            </w:r>
          </w:p>
        </w:tc>
        <w:tc>
          <w:tcPr>
            <w:tcW w:type="dxa" w:w="2551"/>
            <w:tcW w:w="2551" w:type="dxa"/>
            <w:shd w:val="clear" w:color="auto" w:fill="1F3A5F"/>
          </w:tcPr>
          <w:p>
            <w:pPr>
              <w:jc w:val="center"/>
            </w:pPr>
            <w:r/>
            <w:r>
              <w:rPr>
                <w:rFonts w:ascii="Cambria" w:hAnsi="Cambria"/>
                <w:b/>
                <w:color w:val="FFFFFF"/>
                <w:sz w:val="22"/>
              </w:rPr>
              <w:t>Profile</w:t>
            </w:r>
          </w:p>
        </w:tc>
        <w:tc>
          <w:tcPr>
            <w:tcW w:type="dxa" w:w="3742"/>
            <w:tcW w:w="3742" w:type="dxa"/>
            <w:shd w:val="clear" w:color="auto" w:fill="1F3A5F"/>
          </w:tcPr>
          <w:p>
            <w:pPr>
              <w:jc w:val="center"/>
            </w:pPr>
            <w:r/>
            <w:r>
              <w:rPr>
                <w:rFonts w:ascii="Cambria" w:hAnsi="Cambria"/>
                <w:b/>
                <w:color w:val="FFFFFF"/>
                <w:sz w:val="22"/>
              </w:rPr>
              <w:t>Scope / Nature of Engagement</w:t>
            </w:r>
          </w:p>
        </w:tc>
      </w:tr>
      <w:tr>
        <w:tc>
          <w:tcPr>
            <w:tcW w:type="dxa" w:w="1701"/>
            <w:tcW w:w="1701" w:type="dxa"/>
          </w:tcPr>
          <w:p>
            <w:pPr>
              <w:jc w:val="left"/>
            </w:pPr>
            <w:r/>
            <w:r>
              <w:rPr>
                <w:rFonts w:ascii="Cambria" w:hAnsi="Cambria"/>
                <w:b w:val="0"/>
                <w:sz w:val="20"/>
              </w:rPr>
              <w:t>Visiting Faculty</w:t>
            </w:r>
          </w:p>
        </w:tc>
        <w:tc>
          <w:tcPr>
            <w:tcW w:type="dxa" w:w="1701"/>
            <w:tcW w:w="1701" w:type="dxa"/>
          </w:tcPr>
          <w:p>
            <w:pPr>
              <w:jc w:val="center"/>
            </w:pPr>
            <w:r/>
            <w:r>
              <w:rPr>
                <w:rFonts w:ascii="Cambria" w:hAnsi="Cambria"/>
                <w:b w:val="0"/>
                <w:sz w:val="20"/>
              </w:rPr>
              <w:t>1 week – 6 months</w:t>
            </w:r>
          </w:p>
        </w:tc>
        <w:tc>
          <w:tcPr>
            <w:tcW w:type="dxa" w:w="2551"/>
            <w:tcW w:w="2551" w:type="dxa"/>
          </w:tcPr>
          <w:p>
            <w:pPr>
              <w:jc w:val="center"/>
            </w:pPr>
            <w:r/>
            <w:r>
              <w:rPr>
                <w:rFonts w:ascii="Cambria" w:hAnsi="Cambria"/>
                <w:b w:val="0"/>
                <w:sz w:val="20"/>
              </w:rPr>
              <w:t>Eminent academicians / researchers</w:t>
            </w:r>
          </w:p>
        </w:tc>
        <w:tc>
          <w:tcPr>
            <w:tcW w:type="dxa" w:w="3742"/>
            <w:tcW w:w="3742" w:type="dxa"/>
          </w:tcPr>
          <w:p>
            <w:pPr>
              <w:jc w:val="center"/>
            </w:pPr>
            <w:r/>
            <w:r>
              <w:rPr>
                <w:rFonts w:ascii="Cambria" w:hAnsi="Cambria"/>
                <w:b w:val="0"/>
                <w:sz w:val="20"/>
              </w:rPr>
              <w:t>Short-term teaching, seminars, workshops</w:t>
            </w:r>
          </w:p>
        </w:tc>
      </w:tr>
      <w:tr>
        <w:tc>
          <w:tcPr>
            <w:tcW w:type="dxa" w:w="1701"/>
            <w:tcW w:w="1701" w:type="dxa"/>
            <w:shd w:val="clear" w:color="auto" w:fill="DCE6F1"/>
          </w:tcPr>
          <w:p>
            <w:pPr>
              <w:jc w:val="left"/>
            </w:pPr>
            <w:r/>
            <w:r>
              <w:rPr>
                <w:rFonts w:ascii="Cambria" w:hAnsi="Cambria"/>
                <w:b w:val="0"/>
                <w:sz w:val="20"/>
              </w:rPr>
              <w:t>Adjunct Faculty</w:t>
            </w:r>
          </w:p>
        </w:tc>
        <w:tc>
          <w:tcPr>
            <w:tcW w:type="dxa" w:w="1701"/>
            <w:tcW w:w="1701" w:type="dxa"/>
            <w:shd w:val="clear" w:color="auto" w:fill="DCE6F1"/>
          </w:tcPr>
          <w:p>
            <w:pPr>
              <w:jc w:val="center"/>
            </w:pPr>
            <w:r/>
            <w:r>
              <w:rPr>
                <w:rFonts w:ascii="Cambria" w:hAnsi="Cambria"/>
                <w:b w:val="0"/>
                <w:sz w:val="20"/>
              </w:rPr>
              <w:t>6 months – 3 years</w:t>
            </w:r>
          </w:p>
        </w:tc>
        <w:tc>
          <w:tcPr>
            <w:tcW w:type="dxa" w:w="2551"/>
            <w:tcW w:w="2551" w:type="dxa"/>
            <w:shd w:val="clear" w:color="auto" w:fill="DCE6F1"/>
          </w:tcPr>
          <w:p>
            <w:pPr>
              <w:jc w:val="center"/>
            </w:pPr>
            <w:r/>
            <w:r>
              <w:rPr>
                <w:rFonts w:ascii="Cambria" w:hAnsi="Cambria"/>
                <w:b w:val="0"/>
                <w:sz w:val="20"/>
              </w:rPr>
              <w:t>Industry experts, retired professors, scientists</w:t>
            </w:r>
          </w:p>
        </w:tc>
        <w:tc>
          <w:tcPr>
            <w:tcW w:type="dxa" w:w="3742"/>
            <w:tcW w:w="3742" w:type="dxa"/>
            <w:shd w:val="clear" w:color="auto" w:fill="DCE6F1"/>
          </w:tcPr>
          <w:p>
            <w:pPr>
              <w:jc w:val="center"/>
            </w:pPr>
            <w:r/>
            <w:r>
              <w:rPr>
                <w:rFonts w:ascii="Cambria" w:hAnsi="Cambria"/>
                <w:b w:val="0"/>
                <w:sz w:val="20"/>
              </w:rPr>
              <w:t>Mentorship, consultancy, curriculum design</w:t>
            </w:r>
          </w:p>
        </w:tc>
      </w:tr>
      <w:tr>
        <w:tc>
          <w:tcPr>
            <w:tcW w:type="dxa" w:w="1701"/>
            <w:tcW w:w="1701" w:type="dxa"/>
          </w:tcPr>
          <w:p>
            <w:pPr>
              <w:jc w:val="left"/>
            </w:pPr>
            <w:r/>
            <w:r>
              <w:rPr>
                <w:rFonts w:ascii="Cambria" w:hAnsi="Cambria"/>
                <w:b w:val="0"/>
                <w:sz w:val="20"/>
              </w:rPr>
              <w:t>Professor of Practice</w:t>
            </w:r>
          </w:p>
        </w:tc>
        <w:tc>
          <w:tcPr>
            <w:tcW w:type="dxa" w:w="1701"/>
            <w:tcW w:w="1701" w:type="dxa"/>
          </w:tcPr>
          <w:p>
            <w:pPr>
              <w:jc w:val="center"/>
            </w:pPr>
            <w:r/>
            <w:r>
              <w:rPr>
                <w:rFonts w:ascii="Cambria" w:hAnsi="Cambria"/>
                <w:b w:val="0"/>
                <w:sz w:val="20"/>
              </w:rPr>
              <w:t>3 years (extendable)</w:t>
            </w:r>
          </w:p>
        </w:tc>
        <w:tc>
          <w:tcPr>
            <w:tcW w:type="dxa" w:w="2551"/>
            <w:tcW w:w="2551" w:type="dxa"/>
          </w:tcPr>
          <w:p>
            <w:pPr>
              <w:jc w:val="center"/>
            </w:pPr>
            <w:r/>
            <w:r>
              <w:rPr>
                <w:rFonts w:ascii="Cambria" w:hAnsi="Cambria"/>
                <w:b w:val="0"/>
                <w:sz w:val="20"/>
              </w:rPr>
              <w:t>Distinguished professionals / innovators</w:t>
            </w:r>
          </w:p>
        </w:tc>
        <w:tc>
          <w:tcPr>
            <w:tcW w:type="dxa" w:w="3742"/>
            <w:tcW w:w="3742" w:type="dxa"/>
          </w:tcPr>
          <w:p>
            <w:pPr>
              <w:jc w:val="center"/>
            </w:pPr>
            <w:r/>
            <w:r>
              <w:rPr>
                <w:rFonts w:ascii="Cambria" w:hAnsi="Cambria"/>
                <w:b w:val="0"/>
                <w:sz w:val="20"/>
              </w:rPr>
              <w:t>Practice-oriented teaching, innovation mentoring</w:t>
            </w:r>
          </w:p>
        </w:tc>
      </w:tr>
      <w:tr>
        <w:tc>
          <w:tcPr>
            <w:tcW w:type="dxa" w:w="1701"/>
            <w:tcW w:w="1701" w:type="dxa"/>
            <w:shd w:val="clear" w:color="auto" w:fill="DCE6F1"/>
          </w:tcPr>
          <w:p>
            <w:pPr>
              <w:jc w:val="left"/>
            </w:pPr>
            <w:r/>
            <w:r>
              <w:rPr>
                <w:rFonts w:ascii="Cambria" w:hAnsi="Cambria"/>
                <w:b w:val="0"/>
                <w:sz w:val="20"/>
              </w:rPr>
              <w:t>Emeritus Professor</w:t>
            </w:r>
          </w:p>
        </w:tc>
        <w:tc>
          <w:tcPr>
            <w:tcW w:type="dxa" w:w="1701"/>
            <w:tcW w:w="1701" w:type="dxa"/>
            <w:shd w:val="clear" w:color="auto" w:fill="DCE6F1"/>
          </w:tcPr>
          <w:p>
            <w:pPr>
              <w:jc w:val="center"/>
            </w:pPr>
            <w:r/>
            <w:r>
              <w:rPr>
                <w:rFonts w:ascii="Cambria" w:hAnsi="Cambria"/>
                <w:b w:val="0"/>
                <w:sz w:val="20"/>
              </w:rPr>
              <w:t>As approved by Board</w:t>
            </w:r>
          </w:p>
        </w:tc>
        <w:tc>
          <w:tcPr>
            <w:tcW w:type="dxa" w:w="2551"/>
            <w:tcW w:w="2551" w:type="dxa"/>
            <w:shd w:val="clear" w:color="auto" w:fill="DCE6F1"/>
          </w:tcPr>
          <w:p>
            <w:pPr>
              <w:jc w:val="center"/>
            </w:pPr>
            <w:r/>
            <w:r>
              <w:rPr>
                <w:rFonts w:ascii="Cambria" w:hAnsi="Cambria"/>
                <w:b w:val="0"/>
                <w:sz w:val="20"/>
              </w:rPr>
              <w:t>Retired senior professors with exceptional record</w:t>
            </w:r>
          </w:p>
        </w:tc>
        <w:tc>
          <w:tcPr>
            <w:tcW w:type="dxa" w:w="3742"/>
            <w:tcW w:w="3742" w:type="dxa"/>
            <w:shd w:val="clear" w:color="auto" w:fill="DCE6F1"/>
          </w:tcPr>
          <w:p>
            <w:pPr>
              <w:jc w:val="center"/>
            </w:pPr>
            <w:r/>
            <w:r>
              <w:rPr>
                <w:rFonts w:ascii="Cambria" w:hAnsi="Cambria"/>
                <w:b w:val="0"/>
                <w:sz w:val="20"/>
              </w:rPr>
              <w:t>Guidance in research, publications, and institutional development</w:t>
            </w:r>
          </w:p>
        </w:tc>
      </w:tr>
    </w:tbl>
    <w:p>
      <w:pPr>
        <w:keepNext/>
        <w:spacing w:before="200" w:after="120"/>
      </w:pPr>
      <w:r>
        <w:rPr>
          <w:rFonts w:ascii="Cambria" w:hAnsi="Cambria"/>
          <w:b/>
          <w:color w:val="1F3A5F"/>
          <w:sz w:val="30"/>
        </w:rPr>
        <w:t>5. Eligibility Criteria</w:t>
      </w:r>
    </w:p>
    <w:p>
      <w:pPr>
        <w:pStyle w:val="ListBullet"/>
        <w:jc w:val="both"/>
      </w:pPr>
      <w:r>
        <w:rPr>
          <w:rFonts w:ascii="Cambria" w:hAnsi="Cambria"/>
          <w:sz w:val="22"/>
        </w:rPr>
        <w:t>Visiting Faculty: Ph.D. or equivalent, 10+ years of research or teaching experience.</w:t>
      </w:r>
    </w:p>
    <w:p>
      <w:pPr>
        <w:pStyle w:val="ListBullet"/>
        <w:jc w:val="both"/>
      </w:pPr>
      <w:r>
        <w:rPr>
          <w:rFonts w:ascii="Cambria" w:hAnsi="Cambria"/>
          <w:sz w:val="22"/>
        </w:rPr>
        <w:t>Adjunct Faculty: Postgraduate with minimum 10 years of professional experience; recognized in field of expertise.</w:t>
      </w:r>
    </w:p>
    <w:p>
      <w:pPr>
        <w:pStyle w:val="ListBullet"/>
        <w:jc w:val="both"/>
      </w:pPr>
      <w:r>
        <w:rPr>
          <w:rFonts w:ascii="Cambria" w:hAnsi="Cambria"/>
          <w:sz w:val="22"/>
        </w:rPr>
        <w:t>Professor of Practice: 15+ years of industry or entrepreneurship experience; demonstrated innovation or leadership.</w:t>
      </w:r>
    </w:p>
    <w:p>
      <w:pPr>
        <w:pStyle w:val="ListBullet"/>
        <w:jc w:val="both"/>
      </w:pPr>
      <w:r>
        <w:rPr>
          <w:rFonts w:ascii="Cambria" w:hAnsi="Cambria"/>
          <w:sz w:val="22"/>
        </w:rPr>
        <w:t>Emeritus Professor: Retired faculty with exceptional academic contributions (publications, projects, patents).</w:t>
      </w:r>
    </w:p>
    <w:p>
      <w:pPr>
        <w:keepNext/>
        <w:spacing w:before="200" w:after="120"/>
      </w:pPr>
      <w:r>
        <w:rPr>
          <w:rFonts w:ascii="Cambria" w:hAnsi="Cambria"/>
          <w:b/>
          <w:color w:val="1F3A5F"/>
          <w:sz w:val="30"/>
        </w:rPr>
        <w:t>6. Appointment and Selection Process</w:t>
      </w:r>
    </w:p>
    <w:p>
      <w:pPr>
        <w:pStyle w:val="ListBullet"/>
        <w:jc w:val="both"/>
      </w:pPr>
      <w:r>
        <w:rPr>
          <w:rFonts w:ascii="Cambria" w:hAnsi="Cambria"/>
          <w:sz w:val="22"/>
        </w:rPr>
        <w:t>Nomination / Invitation: Through IQAC or Dean Academics’ recommendation.</w:t>
      </w:r>
    </w:p>
    <w:p>
      <w:pPr>
        <w:pStyle w:val="ListBullet"/>
        <w:jc w:val="both"/>
      </w:pPr>
      <w:r>
        <w:rPr>
          <w:rFonts w:ascii="Cambria" w:hAnsi="Cambria"/>
          <w:sz w:val="22"/>
        </w:rPr>
        <w:t>Evaluation: Screening by Faculty Selection Committee (Dean + HoD + External Expert).</w:t>
      </w:r>
    </w:p>
    <w:p>
      <w:pPr>
        <w:pStyle w:val="ListBullet"/>
        <w:jc w:val="both"/>
      </w:pPr>
      <w:r>
        <w:rPr>
          <w:rFonts w:ascii="Cambria" w:hAnsi="Cambria"/>
          <w:sz w:val="22"/>
        </w:rPr>
        <w:t>Approval: By Academic Council / Board of Governors.</w:t>
      </w:r>
    </w:p>
    <w:p>
      <w:pPr>
        <w:pStyle w:val="ListBullet"/>
        <w:jc w:val="both"/>
      </w:pPr>
      <w:r>
        <w:rPr>
          <w:rFonts w:ascii="Cambria" w:hAnsi="Cambria"/>
          <w:sz w:val="22"/>
        </w:rPr>
        <w:t>Formalization: Appointment letter defining tenure, deliverables, and remuneration.</w:t>
      </w:r>
    </w:p>
    <w:p>
      <w:pPr>
        <w:keepNext/>
        <w:spacing w:before="200" w:after="120"/>
      </w:pPr>
      <w:r>
        <w:rPr>
          <w:rFonts w:ascii="Cambria" w:hAnsi="Cambria"/>
          <w:b/>
          <w:color w:val="1F3A5F"/>
          <w:sz w:val="30"/>
        </w:rPr>
        <w:t>7. Tenure and Renewal</w:t>
      </w:r>
    </w:p>
    <w:p>
      <w:pPr>
        <w:pStyle w:val="ListBullet"/>
        <w:jc w:val="both"/>
      </w:pPr>
      <w:r>
        <w:rPr>
          <w:rFonts w:ascii="Cambria" w:hAnsi="Cambria"/>
          <w:sz w:val="22"/>
        </w:rPr>
        <w:t>Visiting Faculty: 1 week to 6 months, renewable.</w:t>
      </w:r>
    </w:p>
    <w:p>
      <w:pPr>
        <w:pStyle w:val="ListBullet"/>
        <w:jc w:val="both"/>
      </w:pPr>
      <w:r>
        <w:rPr>
          <w:rFonts w:ascii="Cambria" w:hAnsi="Cambria"/>
          <w:sz w:val="22"/>
        </w:rPr>
        <w:t>Adjunct Faculty: Up to 3 years, extendable annually.</w:t>
      </w:r>
    </w:p>
    <w:p>
      <w:pPr>
        <w:pStyle w:val="ListBullet"/>
        <w:jc w:val="both"/>
      </w:pPr>
      <w:r>
        <w:rPr>
          <w:rFonts w:ascii="Cambria" w:hAnsi="Cambria"/>
          <w:sz w:val="22"/>
        </w:rPr>
        <w:t>Professor of Practice: 3 years, renewable for one more term.</w:t>
      </w:r>
    </w:p>
    <w:p>
      <w:pPr>
        <w:pStyle w:val="ListBullet"/>
        <w:jc w:val="both"/>
      </w:pPr>
      <w:r>
        <w:rPr>
          <w:rFonts w:ascii="Cambria" w:hAnsi="Cambria"/>
          <w:sz w:val="22"/>
        </w:rPr>
        <w:t>Emeritus Professor: Tenure as approved by Board of Governors.</w:t>
      </w:r>
    </w:p>
    <w:p>
      <w:pPr>
        <w:keepNext/>
        <w:spacing w:before="200" w:after="120"/>
      </w:pPr>
      <w:r>
        <w:rPr>
          <w:rFonts w:ascii="Cambria" w:hAnsi="Cambria"/>
          <w:b/>
          <w:color w:val="1F3A5F"/>
          <w:sz w:val="30"/>
        </w:rPr>
        <w:t>8. Roles and Responsibilities</w:t>
      </w:r>
    </w:p>
    <w:p>
      <w:pPr>
        <w:pStyle w:val="ListBullet"/>
        <w:jc w:val="both"/>
      </w:pPr>
      <w:r>
        <w:rPr>
          <w:rFonts w:ascii="Cambria" w:hAnsi="Cambria"/>
          <w:sz w:val="22"/>
        </w:rPr>
        <w:t>Deliver structured teaching-learning sessions, seminars, or workshops.</w:t>
      </w:r>
    </w:p>
    <w:p>
      <w:pPr>
        <w:pStyle w:val="ListBullet"/>
        <w:jc w:val="both"/>
      </w:pPr>
      <w:r>
        <w:rPr>
          <w:rFonts w:ascii="Cambria" w:hAnsi="Cambria"/>
          <w:sz w:val="22"/>
        </w:rPr>
        <w:t>Contribute to research, innovation, and consultancy.</w:t>
      </w:r>
    </w:p>
    <w:p>
      <w:pPr>
        <w:pStyle w:val="ListBullet"/>
        <w:jc w:val="both"/>
      </w:pPr>
      <w:r>
        <w:rPr>
          <w:rFonts w:ascii="Cambria" w:hAnsi="Cambria"/>
          <w:sz w:val="22"/>
        </w:rPr>
        <w:t>Mentor students in projects, internships, or startup incubation.</w:t>
      </w:r>
    </w:p>
    <w:p>
      <w:pPr>
        <w:pStyle w:val="ListBullet"/>
        <w:jc w:val="both"/>
      </w:pPr>
      <w:r>
        <w:rPr>
          <w:rFonts w:ascii="Cambria" w:hAnsi="Cambria"/>
          <w:sz w:val="22"/>
        </w:rPr>
        <w:t>Participate in curriculum review and industry collaboration.</w:t>
      </w:r>
    </w:p>
    <w:p>
      <w:pPr>
        <w:pStyle w:val="ListBullet"/>
        <w:jc w:val="both"/>
      </w:pPr>
      <w:r>
        <w:rPr>
          <w:rFonts w:ascii="Cambria" w:hAnsi="Cambria"/>
          <w:sz w:val="22"/>
        </w:rPr>
        <w:t>Conduct joint R&amp;D and patent generation.</w:t>
      </w:r>
    </w:p>
    <w:p>
      <w:pPr>
        <w:pStyle w:val="ListBullet"/>
        <w:jc w:val="both"/>
      </w:pPr>
      <w:r>
        <w:rPr>
          <w:rFonts w:ascii="Cambria" w:hAnsi="Cambria"/>
          <w:sz w:val="22"/>
        </w:rPr>
        <w:t>Support IQAC, IIC, and accreditation-related activities.</w:t>
      </w:r>
    </w:p>
    <w:p>
      <w:pPr>
        <w:keepNext/>
        <w:spacing w:before="200" w:after="120"/>
      </w:pPr>
      <w:r>
        <w:rPr>
          <w:rFonts w:ascii="Cambria" w:hAnsi="Cambria"/>
          <w:b/>
          <w:color w:val="1F3A5F"/>
          <w:sz w:val="30"/>
        </w:rPr>
        <w:t>9. Teaching and Learning Contribution Metrics</w:t>
      </w:r>
    </w:p>
    <w:p>
      <w:pPr>
        <w:jc w:val="both"/>
      </w:pPr>
      <w:r>
        <w:rPr>
          <w:rFonts w:ascii="Cambria" w:hAnsi="Cambria"/>
          <w:b w:val="0"/>
          <w:i/>
          <w:sz w:val="22"/>
        </w:rPr>
        <w:t>(To be maintained annually by IQAC for accreditation evidence)</w:t>
      </w:r>
    </w:p>
    <w:tbl>
      <w:tblPr>
        <w:tblW w:type="auto" w:w="0"/>
        <w:jc w:val="center"/>
        <w:tblLayout w:type="fixed"/>
        <w:tblLook w:firstColumn="1" w:firstRow="1" w:lastColumn="0" w:lastRow="0" w:noHBand="0" w:noVBand="1" w:val="04A0"/>
        <w:tblW w:w="8561" w:type="dxa"/>
        <w:tblLayout w:type="fixed"/>
      </w:tblPr>
      <w:tblGrid>
        <w:gridCol w:w="2268"/>
        <w:gridCol w:w="1814"/>
        <w:gridCol w:w="3061"/>
        <w:gridCol w:w="1417"/>
      </w:tblGrid>
      <w:tr>
        <w:tc>
          <w:tcPr>
            <w:tcW w:type="dxa" w:w="2268"/>
            <w:tcW w:w="2268" w:type="dxa"/>
            <w:shd w:val="clear" w:color="auto" w:fill="1F3A5F"/>
          </w:tcPr>
          <w:p>
            <w:pPr>
              <w:jc w:val="center"/>
            </w:pPr>
            <w:r/>
            <w:r>
              <w:rPr>
                <w:rFonts w:ascii="Cambria" w:hAnsi="Cambria"/>
                <w:b/>
                <w:color w:val="FFFFFF"/>
                <w:sz w:val="22"/>
              </w:rPr>
              <w:t>Engagement Type</w:t>
            </w:r>
          </w:p>
        </w:tc>
        <w:tc>
          <w:tcPr>
            <w:tcW w:type="dxa" w:w="1814"/>
            <w:tcW w:w="1814" w:type="dxa"/>
            <w:shd w:val="clear" w:color="auto" w:fill="1F3A5F"/>
          </w:tcPr>
          <w:p>
            <w:pPr>
              <w:jc w:val="center"/>
            </w:pPr>
            <w:r/>
            <w:r>
              <w:rPr>
                <w:rFonts w:ascii="Cambria" w:hAnsi="Cambria"/>
                <w:b/>
                <w:color w:val="FFFFFF"/>
                <w:sz w:val="22"/>
              </w:rPr>
              <w:t>Minimum Hours / Year</w:t>
            </w:r>
          </w:p>
        </w:tc>
        <w:tc>
          <w:tcPr>
            <w:tcW w:type="dxa" w:w="3061"/>
            <w:tcW w:w="3061" w:type="dxa"/>
            <w:shd w:val="clear" w:color="auto" w:fill="1F3A5F"/>
          </w:tcPr>
          <w:p>
            <w:pPr>
              <w:jc w:val="center"/>
            </w:pPr>
            <w:r/>
            <w:r>
              <w:rPr>
                <w:rFonts w:ascii="Cambria" w:hAnsi="Cambria"/>
                <w:b/>
                <w:color w:val="FFFFFF"/>
                <w:sz w:val="22"/>
              </w:rPr>
              <w:t>Expected Outcome</w:t>
            </w:r>
          </w:p>
        </w:tc>
        <w:tc>
          <w:tcPr>
            <w:tcW w:type="dxa" w:w="1417"/>
            <w:tcW w:w="1417" w:type="dxa"/>
            <w:shd w:val="clear" w:color="auto" w:fill="1F3A5F"/>
          </w:tcPr>
          <w:p>
            <w:pPr>
              <w:jc w:val="center"/>
            </w:pPr>
            <w:r/>
            <w:r>
              <w:rPr>
                <w:rFonts w:ascii="Cambria" w:hAnsi="Cambria"/>
                <w:b/>
                <w:color w:val="FFFFFF"/>
                <w:sz w:val="22"/>
              </w:rPr>
              <w:t>Marks (NAAC/NBA Criterion)</w:t>
            </w:r>
          </w:p>
        </w:tc>
      </w:tr>
      <w:tr>
        <w:tc>
          <w:tcPr>
            <w:tcW w:type="dxa" w:w="2268"/>
            <w:tcW w:w="2268" w:type="dxa"/>
          </w:tcPr>
          <w:p>
            <w:pPr>
              <w:jc w:val="left"/>
            </w:pPr>
            <w:r/>
            <w:r>
              <w:rPr>
                <w:rFonts w:ascii="Cambria" w:hAnsi="Cambria"/>
                <w:b w:val="0"/>
                <w:sz w:val="20"/>
              </w:rPr>
              <w:t>Visiting / Adjunct Faculty</w:t>
            </w:r>
          </w:p>
        </w:tc>
        <w:tc>
          <w:tcPr>
            <w:tcW w:type="dxa" w:w="1814"/>
            <w:tcW w:w="1814" w:type="dxa"/>
          </w:tcPr>
          <w:p>
            <w:pPr>
              <w:jc w:val="center"/>
            </w:pPr>
            <w:r/>
            <w:r>
              <w:rPr>
                <w:rFonts w:ascii="Cambria" w:hAnsi="Cambria"/>
                <w:b w:val="0"/>
                <w:sz w:val="20"/>
              </w:rPr>
              <w:t>Minimum 50 hours/year</w:t>
            </w:r>
          </w:p>
        </w:tc>
        <w:tc>
          <w:tcPr>
            <w:tcW w:type="dxa" w:w="3061"/>
            <w:tcW w:w="3061" w:type="dxa"/>
          </w:tcPr>
          <w:p>
            <w:pPr>
              <w:jc w:val="center"/>
            </w:pPr>
            <w:r/>
            <w:r>
              <w:rPr>
                <w:rFonts w:ascii="Cambria" w:hAnsi="Cambria"/>
                <w:b w:val="0"/>
                <w:sz w:val="20"/>
              </w:rPr>
              <w:t>Guest lectures, workshops, student mentoring</w:t>
            </w:r>
          </w:p>
        </w:tc>
        <w:tc>
          <w:tcPr>
            <w:tcW w:type="dxa" w:w="1417"/>
            <w:tcW w:w="1417" w:type="dxa"/>
          </w:tcPr>
          <w:p>
            <w:pPr>
              <w:jc w:val="center"/>
            </w:pPr>
            <w:r/>
            <w:r>
              <w:rPr>
                <w:rFonts w:ascii="Cambria" w:hAnsi="Cambria"/>
                <w:b w:val="0"/>
                <w:sz w:val="20"/>
              </w:rPr>
              <w:t>3 marks per year</w:t>
            </w:r>
          </w:p>
        </w:tc>
      </w:tr>
      <w:tr>
        <w:tc>
          <w:tcPr>
            <w:tcW w:type="dxa" w:w="2268"/>
            <w:tcW w:w="2268" w:type="dxa"/>
            <w:shd w:val="clear" w:color="auto" w:fill="DCE6F1"/>
          </w:tcPr>
          <w:p>
            <w:pPr>
              <w:jc w:val="left"/>
            </w:pPr>
            <w:r/>
            <w:r>
              <w:rPr>
                <w:rFonts w:ascii="Cambria" w:hAnsi="Cambria"/>
                <w:b w:val="0"/>
                <w:sz w:val="20"/>
              </w:rPr>
              <w:t>Emeritus Professor / Professor of Practice</w:t>
            </w:r>
          </w:p>
        </w:tc>
        <w:tc>
          <w:tcPr>
            <w:tcW w:type="dxa" w:w="1814"/>
            <w:tcW w:w="1814" w:type="dxa"/>
            <w:shd w:val="clear" w:color="auto" w:fill="DCE6F1"/>
          </w:tcPr>
          <w:p>
            <w:pPr>
              <w:jc w:val="center"/>
            </w:pPr>
            <w:r/>
            <w:r>
              <w:rPr>
                <w:rFonts w:ascii="Cambria" w:hAnsi="Cambria"/>
                <w:b w:val="0"/>
                <w:sz w:val="20"/>
              </w:rPr>
              <w:t>Minimum 50 hours/year</w:t>
            </w:r>
          </w:p>
        </w:tc>
        <w:tc>
          <w:tcPr>
            <w:tcW w:type="dxa" w:w="3061"/>
            <w:tcW w:w="3061" w:type="dxa"/>
            <w:shd w:val="clear" w:color="auto" w:fill="DCE6F1"/>
          </w:tcPr>
          <w:p>
            <w:pPr>
              <w:jc w:val="center"/>
            </w:pPr>
            <w:r/>
            <w:r>
              <w:rPr>
                <w:rFonts w:ascii="Cambria" w:hAnsi="Cambria"/>
                <w:b w:val="0"/>
                <w:sz w:val="20"/>
              </w:rPr>
              <w:t>Research guidance, curriculum enrichment</w:t>
            </w:r>
          </w:p>
        </w:tc>
        <w:tc>
          <w:tcPr>
            <w:tcW w:type="dxa" w:w="1417"/>
            <w:tcW w:w="1417" w:type="dxa"/>
            <w:shd w:val="clear" w:color="auto" w:fill="DCE6F1"/>
          </w:tcPr>
          <w:p>
            <w:pPr>
              <w:jc w:val="center"/>
            </w:pPr>
            <w:r/>
            <w:r>
              <w:rPr>
                <w:rFonts w:ascii="Cambria" w:hAnsi="Cambria"/>
                <w:b w:val="0"/>
                <w:sz w:val="20"/>
              </w:rPr>
              <w:t>3 marks per year</w:t>
            </w:r>
          </w:p>
        </w:tc>
      </w:tr>
      <w:tr>
        <w:tc>
          <w:tcPr>
            <w:tcW w:type="dxa" w:w="2268"/>
            <w:tcW w:w="2268" w:type="dxa"/>
          </w:tcPr>
          <w:p>
            <w:pPr>
              <w:jc w:val="left"/>
            </w:pPr>
            <w:r/>
            <w:r>
              <w:rPr>
                <w:rFonts w:ascii="Cambria" w:hAnsi="Cambria"/>
                <w:b w:val="0"/>
                <w:sz w:val="20"/>
              </w:rPr>
              <w:t>Industry or Research Organization Experts</w:t>
            </w:r>
          </w:p>
        </w:tc>
        <w:tc>
          <w:tcPr>
            <w:tcW w:type="dxa" w:w="1814"/>
            <w:tcW w:w="1814" w:type="dxa"/>
          </w:tcPr>
          <w:p>
            <w:pPr>
              <w:jc w:val="center"/>
            </w:pPr>
            <w:r/>
            <w:r>
              <w:rPr>
                <w:rFonts w:ascii="Cambria" w:hAnsi="Cambria"/>
                <w:b w:val="0"/>
                <w:sz w:val="20"/>
              </w:rPr>
              <w:t>Minimum 50 hours/year</w:t>
            </w:r>
          </w:p>
        </w:tc>
        <w:tc>
          <w:tcPr>
            <w:tcW w:type="dxa" w:w="3061"/>
            <w:tcW w:w="3061" w:type="dxa"/>
          </w:tcPr>
          <w:p>
            <w:pPr>
              <w:jc w:val="center"/>
            </w:pPr>
            <w:r/>
            <w:r>
              <w:rPr>
                <w:rFonts w:ascii="Cambria" w:hAnsi="Cambria"/>
                <w:b w:val="0"/>
                <w:sz w:val="20"/>
              </w:rPr>
              <w:t>Industry-academia collaborations, training</w:t>
            </w:r>
          </w:p>
        </w:tc>
        <w:tc>
          <w:tcPr>
            <w:tcW w:type="dxa" w:w="1417"/>
            <w:tcW w:w="1417" w:type="dxa"/>
          </w:tcPr>
          <w:p>
            <w:pPr>
              <w:jc w:val="center"/>
            </w:pPr>
            <w:r/>
            <w:r>
              <w:rPr>
                <w:rFonts w:ascii="Cambria" w:hAnsi="Cambria"/>
                <w:b w:val="0"/>
                <w:sz w:val="20"/>
              </w:rPr>
              <w:t>3 marks per year</w:t>
            </w:r>
          </w:p>
        </w:tc>
      </w:tr>
    </w:tbl>
    <w:p>
      <w:pPr>
        <w:pStyle w:val="ListBullet"/>
        <w:jc w:val="both"/>
      </w:pPr>
      <w:r>
        <w:rPr>
          <w:rFonts w:ascii="Cambria" w:hAnsi="Cambria"/>
          <w:sz w:val="22"/>
        </w:rPr>
        <w:t xml:space="preserve">Provision of Visiting or Adjunct Faculty / Emeritus Professor / Professor of Practice: </w:t>
      </w:r>
      <w:r>
        <w:rPr>
          <w:i/>
        </w:rPr>
        <w:t>1 mark (base provision)</w:t>
      </w:r>
    </w:p>
    <w:p>
      <w:pPr>
        <w:pStyle w:val="ListBullet"/>
        <w:jc w:val="both"/>
      </w:pPr>
      <w:r>
        <w:rPr>
          <w:rFonts w:ascii="Cambria" w:hAnsi="Cambria"/>
          <w:sz w:val="22"/>
        </w:rPr>
        <w:t xml:space="preserve">Minimum 50 hours per year of active engagement: </w:t>
      </w:r>
      <w:r>
        <w:rPr>
          <w:i/>
        </w:rPr>
        <w:t>3 marks per year × 3 years = 9 marks total (maximum)</w:t>
      </w:r>
    </w:p>
    <w:p>
      <w:pPr>
        <w:pStyle w:val="ListBullet"/>
        <w:jc w:val="both"/>
      </w:pPr>
      <w:r>
        <w:rPr>
          <w:rFonts w:ascii="Cambria" w:hAnsi="Cambria"/>
          <w:sz w:val="22"/>
        </w:rPr>
        <w:t>Engagement may include classroom teaching, practical lab sessions, innovation mentoring, curriculum co-design, or student startup guidance.</w:t>
      </w:r>
    </w:p>
    <w:p>
      <w:pPr>
        <w:pStyle w:val="ListBullet"/>
        <w:jc w:val="both"/>
      </w:pPr>
      <w:r>
        <w:rPr>
          <w:rFonts w:ascii="Cambria" w:hAnsi="Cambria"/>
          <w:sz w:val="22"/>
        </w:rPr>
        <w:t>Hours and activities to be documented and certified by IQAC / Dean Academics annually.</w:t>
      </w:r>
    </w:p>
    <w:p>
      <w:pPr>
        <w:keepNext/>
        <w:spacing w:before="200" w:after="120"/>
      </w:pPr>
      <w:r>
        <w:rPr>
          <w:rFonts w:ascii="Cambria" w:hAnsi="Cambria"/>
          <w:b/>
          <w:color w:val="1F3A5F"/>
          <w:sz w:val="30"/>
        </w:rPr>
        <w:t>10. Honorarium and Institutional Support</w:t>
      </w:r>
    </w:p>
    <w:tbl>
      <w:tblPr>
        <w:tblW w:type="auto" w:w="0"/>
        <w:jc w:val="center"/>
        <w:tblLayout w:type="fixed"/>
        <w:tblLook w:firstColumn="1" w:firstRow="1" w:lastColumn="0" w:lastRow="0" w:noHBand="0" w:noVBand="1" w:val="04A0"/>
        <w:tblW w:w="8561" w:type="dxa"/>
        <w:tblLayout w:type="fixed"/>
      </w:tblPr>
      <w:tblGrid>
        <w:gridCol w:w="1984"/>
        <w:gridCol w:w="3118"/>
        <w:gridCol w:w="3458"/>
      </w:tblGrid>
      <w:tr>
        <w:tc>
          <w:tcPr>
            <w:tcW w:type="dxa" w:w="1984"/>
            <w:tcW w:w="1984" w:type="dxa"/>
            <w:shd w:val="clear" w:color="auto" w:fill="1F3A5F"/>
          </w:tcPr>
          <w:p>
            <w:pPr>
              <w:jc w:val="center"/>
            </w:pPr>
            <w:r/>
            <w:r>
              <w:rPr>
                <w:rFonts w:ascii="Cambria" w:hAnsi="Cambria"/>
                <w:b/>
                <w:color w:val="FFFFFF"/>
                <w:sz w:val="22"/>
              </w:rPr>
              <w:t>Designation</w:t>
            </w:r>
          </w:p>
        </w:tc>
        <w:tc>
          <w:tcPr>
            <w:tcW w:type="dxa" w:w="3118"/>
            <w:tcW w:w="3118" w:type="dxa"/>
            <w:shd w:val="clear" w:color="auto" w:fill="1F3A5F"/>
          </w:tcPr>
          <w:p>
            <w:pPr>
              <w:jc w:val="center"/>
            </w:pPr>
            <w:r/>
            <w:r>
              <w:rPr>
                <w:rFonts w:ascii="Cambria" w:hAnsi="Cambria"/>
                <w:b/>
                <w:color w:val="FFFFFF"/>
                <w:sz w:val="22"/>
              </w:rPr>
              <w:t>Remuneration Structure</w:t>
            </w:r>
          </w:p>
        </w:tc>
        <w:tc>
          <w:tcPr>
            <w:tcW w:type="dxa" w:w="3458"/>
            <w:tcW w:w="3458" w:type="dxa"/>
            <w:shd w:val="clear" w:color="auto" w:fill="1F3A5F"/>
          </w:tcPr>
          <w:p>
            <w:pPr>
              <w:jc w:val="center"/>
            </w:pPr>
            <w:r/>
            <w:r>
              <w:rPr>
                <w:rFonts w:ascii="Cambria" w:hAnsi="Cambria"/>
                <w:b/>
                <w:color w:val="FFFFFF"/>
                <w:sz w:val="22"/>
              </w:rPr>
              <w:t>Additional Support</w:t>
            </w:r>
          </w:p>
        </w:tc>
      </w:tr>
      <w:tr>
        <w:tc>
          <w:tcPr>
            <w:tcW w:type="dxa" w:w="1984"/>
            <w:tcW w:w="1984" w:type="dxa"/>
          </w:tcPr>
          <w:p>
            <w:pPr>
              <w:jc w:val="left"/>
            </w:pPr>
            <w:r/>
            <w:r>
              <w:rPr>
                <w:rFonts w:ascii="Cambria" w:hAnsi="Cambria"/>
                <w:b w:val="0"/>
                <w:sz w:val="20"/>
              </w:rPr>
              <w:t>Visiting Faculty</w:t>
            </w:r>
          </w:p>
        </w:tc>
        <w:tc>
          <w:tcPr>
            <w:tcW w:type="dxa" w:w="3118"/>
            <w:tcW w:w="3118" w:type="dxa"/>
          </w:tcPr>
          <w:p>
            <w:pPr>
              <w:jc w:val="center"/>
            </w:pPr>
            <w:r/>
            <w:r>
              <w:rPr>
                <w:rFonts w:ascii="Cambria" w:hAnsi="Cambria"/>
                <w:b w:val="0"/>
                <w:sz w:val="20"/>
              </w:rPr>
              <w:t>₹5,000–₹10,000 per lecture</w:t>
            </w:r>
          </w:p>
        </w:tc>
        <w:tc>
          <w:tcPr>
            <w:tcW w:type="dxa" w:w="3458"/>
            <w:tcW w:w="3458" w:type="dxa"/>
          </w:tcPr>
          <w:p>
            <w:pPr>
              <w:jc w:val="center"/>
            </w:pPr>
            <w:r/>
            <w:r>
              <w:rPr>
                <w:rFonts w:ascii="Cambria" w:hAnsi="Cambria"/>
                <w:b w:val="0"/>
                <w:sz w:val="20"/>
              </w:rPr>
              <w:t>Travel, lodging, certificate of engagement</w:t>
            </w:r>
          </w:p>
        </w:tc>
      </w:tr>
      <w:tr>
        <w:tc>
          <w:tcPr>
            <w:tcW w:type="dxa" w:w="1984"/>
            <w:tcW w:w="1984" w:type="dxa"/>
            <w:shd w:val="clear" w:color="auto" w:fill="DCE6F1"/>
          </w:tcPr>
          <w:p>
            <w:pPr>
              <w:jc w:val="left"/>
            </w:pPr>
            <w:r/>
            <w:r>
              <w:rPr>
                <w:rFonts w:ascii="Cambria" w:hAnsi="Cambria"/>
                <w:b w:val="0"/>
                <w:sz w:val="20"/>
              </w:rPr>
              <w:t>Adjunct Faculty</w:t>
            </w:r>
          </w:p>
        </w:tc>
        <w:tc>
          <w:tcPr>
            <w:tcW w:type="dxa" w:w="3118"/>
            <w:tcW w:w="3118" w:type="dxa"/>
            <w:shd w:val="clear" w:color="auto" w:fill="DCE6F1"/>
          </w:tcPr>
          <w:p>
            <w:pPr>
              <w:jc w:val="center"/>
            </w:pPr>
            <w:r/>
            <w:r>
              <w:rPr>
                <w:rFonts w:ascii="Cambria" w:hAnsi="Cambria"/>
                <w:b w:val="0"/>
                <w:sz w:val="20"/>
              </w:rPr>
              <w:t>₹50,000–₹1,00,000 per semester</w:t>
            </w:r>
          </w:p>
        </w:tc>
        <w:tc>
          <w:tcPr>
            <w:tcW w:type="dxa" w:w="3458"/>
            <w:tcW w:w="3458" w:type="dxa"/>
            <w:shd w:val="clear" w:color="auto" w:fill="DCE6F1"/>
          </w:tcPr>
          <w:p>
            <w:pPr>
              <w:jc w:val="center"/>
            </w:pPr>
            <w:r/>
            <w:r>
              <w:rPr>
                <w:rFonts w:ascii="Cambria" w:hAnsi="Cambria"/>
                <w:b w:val="0"/>
                <w:sz w:val="20"/>
              </w:rPr>
              <w:t>Research collaboration, FDP participation</w:t>
            </w:r>
          </w:p>
        </w:tc>
      </w:tr>
      <w:tr>
        <w:tc>
          <w:tcPr>
            <w:tcW w:type="dxa" w:w="1984"/>
            <w:tcW w:w="1984" w:type="dxa"/>
          </w:tcPr>
          <w:p>
            <w:pPr>
              <w:jc w:val="left"/>
            </w:pPr>
            <w:r/>
            <w:r>
              <w:rPr>
                <w:rFonts w:ascii="Cambria" w:hAnsi="Cambria"/>
                <w:b w:val="0"/>
                <w:sz w:val="20"/>
              </w:rPr>
              <w:t>Professor of Practice</w:t>
            </w:r>
          </w:p>
        </w:tc>
        <w:tc>
          <w:tcPr>
            <w:tcW w:type="dxa" w:w="3118"/>
            <w:tcW w:w="3118" w:type="dxa"/>
          </w:tcPr>
          <w:p>
            <w:pPr>
              <w:jc w:val="center"/>
            </w:pPr>
            <w:r/>
            <w:r>
              <w:rPr>
                <w:rFonts w:ascii="Cambria" w:hAnsi="Cambria"/>
                <w:b w:val="0"/>
                <w:sz w:val="20"/>
              </w:rPr>
              <w:t>₹1,00,000–₹2,00,000 per month</w:t>
            </w:r>
          </w:p>
        </w:tc>
        <w:tc>
          <w:tcPr>
            <w:tcW w:type="dxa" w:w="3458"/>
            <w:tcW w:w="3458" w:type="dxa"/>
          </w:tcPr>
          <w:p>
            <w:pPr>
              <w:jc w:val="center"/>
            </w:pPr>
            <w:r/>
            <w:r>
              <w:rPr>
                <w:rFonts w:ascii="Cambria" w:hAnsi="Cambria"/>
                <w:b w:val="0"/>
                <w:sz w:val="20"/>
              </w:rPr>
              <w:t>Office space, project assistants, lab access</w:t>
            </w:r>
          </w:p>
        </w:tc>
      </w:tr>
      <w:tr>
        <w:tc>
          <w:tcPr>
            <w:tcW w:type="dxa" w:w="1984"/>
            <w:tcW w:w="1984" w:type="dxa"/>
            <w:shd w:val="clear" w:color="auto" w:fill="DCE6F1"/>
          </w:tcPr>
          <w:p>
            <w:pPr>
              <w:jc w:val="left"/>
            </w:pPr>
            <w:r/>
            <w:r>
              <w:rPr>
                <w:rFonts w:ascii="Cambria" w:hAnsi="Cambria"/>
                <w:b w:val="0"/>
                <w:sz w:val="20"/>
              </w:rPr>
              <w:t>Emeritus Professor</w:t>
            </w:r>
          </w:p>
        </w:tc>
        <w:tc>
          <w:tcPr>
            <w:tcW w:type="dxa" w:w="3118"/>
            <w:tcW w:w="3118" w:type="dxa"/>
            <w:shd w:val="clear" w:color="auto" w:fill="DCE6F1"/>
          </w:tcPr>
          <w:p>
            <w:pPr>
              <w:jc w:val="center"/>
            </w:pPr>
            <w:r/>
            <w:r>
              <w:rPr>
                <w:rFonts w:ascii="Cambria" w:hAnsi="Cambria"/>
                <w:b w:val="0"/>
                <w:sz w:val="20"/>
              </w:rPr>
              <w:t>₹50,000/month (honorary or funded)</w:t>
            </w:r>
          </w:p>
        </w:tc>
        <w:tc>
          <w:tcPr>
            <w:tcW w:type="dxa" w:w="3458"/>
            <w:tcW w:w="3458" w:type="dxa"/>
            <w:shd w:val="clear" w:color="auto" w:fill="DCE6F1"/>
          </w:tcPr>
          <w:p>
            <w:pPr>
              <w:jc w:val="center"/>
            </w:pPr>
            <w:r/>
            <w:r>
              <w:rPr>
                <w:rFonts w:ascii="Cambria" w:hAnsi="Cambria"/>
                <w:b w:val="0"/>
                <w:sz w:val="20"/>
              </w:rPr>
              <w:t>Research or advisory support</w:t>
            </w:r>
          </w:p>
        </w:tc>
      </w:tr>
    </w:tbl>
    <w:p>
      <w:pPr>
        <w:pStyle w:val="ListBullet"/>
        <w:jc w:val="both"/>
      </w:pPr>
      <w:r>
        <w:rPr>
          <w:rFonts w:ascii="Cambria" w:hAnsi="Cambria"/>
          <w:sz w:val="22"/>
        </w:rPr>
        <w:t>Funding may be derived from Institutional Development Grants, Research Funds, or IIC/Startup Cells.</w:t>
      </w:r>
    </w:p>
    <w:p>
      <w:pPr>
        <w:keepNext/>
        <w:spacing w:before="200" w:after="120"/>
      </w:pPr>
      <w:r>
        <w:rPr>
          <w:rFonts w:ascii="Cambria" w:hAnsi="Cambria"/>
          <w:b/>
          <w:color w:val="1F3A5F"/>
          <w:sz w:val="30"/>
        </w:rPr>
        <w:t>11. Documentation and Evidence Framework</w:t>
      </w:r>
    </w:p>
    <w:tbl>
      <w:tblPr>
        <w:tblW w:type="auto" w:w="0"/>
        <w:jc w:val="center"/>
        <w:tblLayout w:type="fixed"/>
        <w:tblLook w:firstColumn="1" w:firstRow="1" w:lastColumn="0" w:lastRow="0" w:noHBand="0" w:noVBand="1" w:val="04A0"/>
        <w:tblW w:w="8561" w:type="dxa"/>
        <w:tblLayout w:type="fixed"/>
      </w:tblPr>
      <w:tblGrid>
        <w:gridCol w:w="2551"/>
        <w:gridCol w:w="2551"/>
        <w:gridCol w:w="3458"/>
      </w:tblGrid>
      <w:tr>
        <w:tc>
          <w:tcPr>
            <w:tcW w:type="dxa" w:w="2551"/>
            <w:tcW w:w="2551" w:type="dxa"/>
            <w:shd w:val="clear" w:color="auto" w:fill="1F3A5F"/>
          </w:tcPr>
          <w:p>
            <w:pPr>
              <w:jc w:val="center"/>
            </w:pPr>
            <w:r/>
            <w:r>
              <w:rPr>
                <w:rFonts w:ascii="Cambria" w:hAnsi="Cambria"/>
                <w:b/>
                <w:color w:val="FFFFFF"/>
                <w:sz w:val="22"/>
              </w:rPr>
              <w:t>Record Type</w:t>
            </w:r>
          </w:p>
        </w:tc>
        <w:tc>
          <w:tcPr>
            <w:tcW w:type="dxa" w:w="2551"/>
            <w:tcW w:w="2551" w:type="dxa"/>
            <w:shd w:val="clear" w:color="auto" w:fill="1F3A5F"/>
          </w:tcPr>
          <w:p>
            <w:pPr>
              <w:jc w:val="center"/>
            </w:pPr>
            <w:r/>
            <w:r>
              <w:rPr>
                <w:rFonts w:ascii="Cambria" w:hAnsi="Cambria"/>
                <w:b/>
                <w:color w:val="FFFFFF"/>
                <w:sz w:val="22"/>
              </w:rPr>
              <w:t>Maintained By</w:t>
            </w:r>
          </w:p>
        </w:tc>
        <w:tc>
          <w:tcPr>
            <w:tcW w:type="dxa" w:w="3458"/>
            <w:tcW w:w="3458" w:type="dxa"/>
            <w:shd w:val="clear" w:color="auto" w:fill="1F3A5F"/>
          </w:tcPr>
          <w:p>
            <w:pPr>
              <w:jc w:val="center"/>
            </w:pPr>
            <w:r/>
            <w:r>
              <w:rPr>
                <w:rFonts w:ascii="Cambria" w:hAnsi="Cambria"/>
                <w:b/>
                <w:color w:val="FFFFFF"/>
                <w:sz w:val="22"/>
              </w:rPr>
              <w:t>Purpose / Usage</w:t>
            </w:r>
          </w:p>
        </w:tc>
      </w:tr>
      <w:tr>
        <w:tc>
          <w:tcPr>
            <w:tcW w:type="dxa" w:w="2551"/>
            <w:tcW w:w="2551" w:type="dxa"/>
          </w:tcPr>
          <w:p>
            <w:pPr>
              <w:jc w:val="left"/>
            </w:pPr>
            <w:r/>
            <w:r>
              <w:rPr>
                <w:rFonts w:ascii="Cambria" w:hAnsi="Cambria"/>
                <w:b w:val="0"/>
                <w:sz w:val="20"/>
              </w:rPr>
              <w:t>Appointment Letters</w:t>
            </w:r>
          </w:p>
        </w:tc>
        <w:tc>
          <w:tcPr>
            <w:tcW w:type="dxa" w:w="2551"/>
            <w:tcW w:w="2551" w:type="dxa"/>
          </w:tcPr>
          <w:p>
            <w:pPr>
              <w:jc w:val="center"/>
            </w:pPr>
            <w:r/>
            <w:r>
              <w:rPr>
                <w:rFonts w:ascii="Cambria" w:hAnsi="Cambria"/>
                <w:b w:val="0"/>
                <w:sz w:val="20"/>
              </w:rPr>
              <w:t>Registrar / HR Section</w:t>
            </w:r>
          </w:p>
        </w:tc>
        <w:tc>
          <w:tcPr>
            <w:tcW w:type="dxa" w:w="3458"/>
            <w:tcW w:w="3458" w:type="dxa"/>
          </w:tcPr>
          <w:p>
            <w:pPr>
              <w:jc w:val="center"/>
            </w:pPr>
            <w:r/>
            <w:r>
              <w:rPr>
                <w:rFonts w:ascii="Cambria" w:hAnsi="Cambria"/>
                <w:b w:val="0"/>
                <w:sz w:val="20"/>
              </w:rPr>
              <w:t>Official record of engagement</w:t>
            </w:r>
          </w:p>
        </w:tc>
      </w:tr>
      <w:tr>
        <w:tc>
          <w:tcPr>
            <w:tcW w:type="dxa" w:w="2551"/>
            <w:tcW w:w="2551" w:type="dxa"/>
            <w:shd w:val="clear" w:color="auto" w:fill="DCE6F1"/>
          </w:tcPr>
          <w:p>
            <w:pPr>
              <w:jc w:val="left"/>
            </w:pPr>
            <w:r/>
            <w:r>
              <w:rPr>
                <w:rFonts w:ascii="Cambria" w:hAnsi="Cambria"/>
                <w:b w:val="0"/>
                <w:sz w:val="20"/>
              </w:rPr>
              <w:t>Work Schedule (50+ hours)</w:t>
            </w:r>
          </w:p>
        </w:tc>
        <w:tc>
          <w:tcPr>
            <w:tcW w:type="dxa" w:w="2551"/>
            <w:tcW w:w="2551" w:type="dxa"/>
            <w:shd w:val="clear" w:color="auto" w:fill="DCE6F1"/>
          </w:tcPr>
          <w:p>
            <w:pPr>
              <w:jc w:val="center"/>
            </w:pPr>
            <w:r/>
            <w:r>
              <w:rPr>
                <w:rFonts w:ascii="Cambria" w:hAnsi="Cambria"/>
                <w:b w:val="0"/>
                <w:sz w:val="20"/>
              </w:rPr>
              <w:t>Department / IQAC</w:t>
            </w:r>
          </w:p>
        </w:tc>
        <w:tc>
          <w:tcPr>
            <w:tcW w:type="dxa" w:w="3458"/>
            <w:tcW w:w="3458" w:type="dxa"/>
            <w:shd w:val="clear" w:color="auto" w:fill="DCE6F1"/>
          </w:tcPr>
          <w:p>
            <w:pPr>
              <w:jc w:val="center"/>
            </w:pPr>
            <w:r/>
            <w:r>
              <w:rPr>
                <w:rFonts w:ascii="Cambria" w:hAnsi="Cambria"/>
                <w:b w:val="0"/>
                <w:sz w:val="20"/>
              </w:rPr>
              <w:t>Accreditation evidence</w:t>
            </w:r>
          </w:p>
        </w:tc>
      </w:tr>
      <w:tr>
        <w:tc>
          <w:tcPr>
            <w:tcW w:type="dxa" w:w="2551"/>
            <w:tcW w:w="2551" w:type="dxa"/>
          </w:tcPr>
          <w:p>
            <w:pPr>
              <w:jc w:val="left"/>
            </w:pPr>
            <w:r/>
            <w:r>
              <w:rPr>
                <w:rFonts w:ascii="Cambria" w:hAnsi="Cambria"/>
                <w:b w:val="0"/>
                <w:sz w:val="20"/>
              </w:rPr>
              <w:t>Feedback Forms</w:t>
            </w:r>
          </w:p>
        </w:tc>
        <w:tc>
          <w:tcPr>
            <w:tcW w:type="dxa" w:w="2551"/>
            <w:tcW w:w="2551" w:type="dxa"/>
          </w:tcPr>
          <w:p>
            <w:pPr>
              <w:jc w:val="center"/>
            </w:pPr>
            <w:r/>
            <w:r>
              <w:rPr>
                <w:rFonts w:ascii="Cambria" w:hAnsi="Cambria"/>
                <w:b w:val="0"/>
                <w:sz w:val="20"/>
              </w:rPr>
              <w:t>Dean Academics / IQAC</w:t>
            </w:r>
          </w:p>
        </w:tc>
        <w:tc>
          <w:tcPr>
            <w:tcW w:type="dxa" w:w="3458"/>
            <w:tcW w:w="3458" w:type="dxa"/>
          </w:tcPr>
          <w:p>
            <w:pPr>
              <w:jc w:val="center"/>
            </w:pPr>
            <w:r/>
            <w:r>
              <w:rPr>
                <w:rFonts w:ascii="Cambria" w:hAnsi="Cambria"/>
                <w:b w:val="0"/>
                <w:sz w:val="20"/>
              </w:rPr>
              <w:t>Quality assurance</w:t>
            </w:r>
          </w:p>
        </w:tc>
      </w:tr>
      <w:tr>
        <w:tc>
          <w:tcPr>
            <w:tcW w:type="dxa" w:w="2551"/>
            <w:tcW w:w="2551" w:type="dxa"/>
            <w:shd w:val="clear" w:color="auto" w:fill="DCE6F1"/>
          </w:tcPr>
          <w:p>
            <w:pPr>
              <w:jc w:val="left"/>
            </w:pPr>
            <w:r/>
            <w:r>
              <w:rPr>
                <w:rFonts w:ascii="Cambria" w:hAnsi="Cambria"/>
                <w:b w:val="0"/>
                <w:sz w:val="20"/>
              </w:rPr>
              <w:t>Event Reports &amp; Photos</w:t>
            </w:r>
          </w:p>
        </w:tc>
        <w:tc>
          <w:tcPr>
            <w:tcW w:type="dxa" w:w="2551"/>
            <w:tcW w:w="2551" w:type="dxa"/>
            <w:shd w:val="clear" w:color="auto" w:fill="DCE6F1"/>
          </w:tcPr>
          <w:p>
            <w:pPr>
              <w:jc w:val="center"/>
            </w:pPr>
            <w:r/>
            <w:r>
              <w:rPr>
                <w:rFonts w:ascii="Cambria" w:hAnsi="Cambria"/>
                <w:b w:val="0"/>
                <w:sz w:val="20"/>
              </w:rPr>
              <w:t>IIC / Department</w:t>
            </w:r>
          </w:p>
        </w:tc>
        <w:tc>
          <w:tcPr>
            <w:tcW w:type="dxa" w:w="3458"/>
            <w:tcW w:w="3458" w:type="dxa"/>
            <w:shd w:val="clear" w:color="auto" w:fill="DCE6F1"/>
          </w:tcPr>
          <w:p>
            <w:pPr>
              <w:jc w:val="center"/>
            </w:pPr>
            <w:r/>
            <w:r>
              <w:rPr>
                <w:rFonts w:ascii="Cambria" w:hAnsi="Cambria"/>
                <w:b w:val="0"/>
                <w:sz w:val="20"/>
              </w:rPr>
              <w:t>Proof of engagement</w:t>
            </w:r>
          </w:p>
        </w:tc>
      </w:tr>
      <w:tr>
        <w:tc>
          <w:tcPr>
            <w:tcW w:type="dxa" w:w="2551"/>
            <w:tcW w:w="2551" w:type="dxa"/>
          </w:tcPr>
          <w:p>
            <w:pPr>
              <w:jc w:val="left"/>
            </w:pPr>
            <w:r/>
            <w:r>
              <w:rPr>
                <w:rFonts w:ascii="Cambria" w:hAnsi="Cambria"/>
                <w:b w:val="0"/>
                <w:sz w:val="20"/>
              </w:rPr>
              <w:t>KPI Sheet</w:t>
            </w:r>
          </w:p>
        </w:tc>
        <w:tc>
          <w:tcPr>
            <w:tcW w:type="dxa" w:w="2551"/>
            <w:tcW w:w="2551" w:type="dxa"/>
          </w:tcPr>
          <w:p>
            <w:pPr>
              <w:jc w:val="center"/>
            </w:pPr>
            <w:r/>
            <w:r>
              <w:rPr>
                <w:rFonts w:ascii="Cambria" w:hAnsi="Cambria"/>
                <w:b w:val="0"/>
                <w:sz w:val="20"/>
              </w:rPr>
              <w:t>IQAC / HoD</w:t>
            </w:r>
          </w:p>
        </w:tc>
        <w:tc>
          <w:tcPr>
            <w:tcW w:type="dxa" w:w="3458"/>
            <w:tcW w:w="3458" w:type="dxa"/>
          </w:tcPr>
          <w:p>
            <w:pPr>
              <w:jc w:val="center"/>
            </w:pPr>
            <w:r/>
            <w:r>
              <w:rPr>
                <w:rFonts w:ascii="Cambria" w:hAnsi="Cambria"/>
                <w:b w:val="0"/>
                <w:sz w:val="20"/>
              </w:rPr>
              <w:t>Annual evaluation for scoring</w:t>
            </w:r>
          </w:p>
        </w:tc>
      </w:tr>
      <w:tr>
        <w:tc>
          <w:tcPr>
            <w:tcW w:type="dxa" w:w="2551"/>
            <w:tcW w:w="2551" w:type="dxa"/>
            <w:shd w:val="clear" w:color="auto" w:fill="DCE6F1"/>
          </w:tcPr>
          <w:p>
            <w:pPr>
              <w:jc w:val="left"/>
            </w:pPr>
            <w:r/>
            <w:r>
              <w:rPr>
                <w:rFonts w:ascii="Cambria" w:hAnsi="Cambria"/>
                <w:b w:val="0"/>
                <w:sz w:val="20"/>
              </w:rPr>
              <w:t>Summary Report</w:t>
            </w:r>
          </w:p>
        </w:tc>
        <w:tc>
          <w:tcPr>
            <w:tcW w:type="dxa" w:w="2551"/>
            <w:tcW w:w="2551" w:type="dxa"/>
            <w:shd w:val="clear" w:color="auto" w:fill="DCE6F1"/>
          </w:tcPr>
          <w:p>
            <w:pPr>
              <w:jc w:val="center"/>
            </w:pPr>
            <w:r/>
            <w:r>
              <w:rPr>
                <w:rFonts w:ascii="Cambria" w:hAnsi="Cambria"/>
                <w:b w:val="0"/>
                <w:sz w:val="20"/>
              </w:rPr>
              <w:t>Dean Academics</w:t>
            </w:r>
          </w:p>
        </w:tc>
        <w:tc>
          <w:tcPr>
            <w:tcW w:type="dxa" w:w="3458"/>
            <w:tcW w:w="3458" w:type="dxa"/>
            <w:shd w:val="clear" w:color="auto" w:fill="DCE6F1"/>
          </w:tcPr>
          <w:p>
            <w:pPr>
              <w:jc w:val="center"/>
            </w:pPr>
            <w:r/>
            <w:r>
              <w:rPr>
                <w:rFonts w:ascii="Cambria" w:hAnsi="Cambria"/>
                <w:b w:val="0"/>
                <w:sz w:val="20"/>
              </w:rPr>
              <w:t>Submission to NAAC / NBA / NIRF</w:t>
            </w:r>
          </w:p>
        </w:tc>
      </w:tr>
    </w:tbl>
    <w:p>
      <w:pPr>
        <w:keepNext/>
        <w:spacing w:before="200" w:after="120"/>
      </w:pPr>
      <w:r>
        <w:rPr>
          <w:rFonts w:ascii="Cambria" w:hAnsi="Cambria"/>
          <w:b/>
          <w:color w:val="1F3A5F"/>
          <w:sz w:val="30"/>
        </w:rPr>
        <w:t>12. Evaluation and Scoring Framework (For NBA Accreditation)</w:t>
      </w:r>
    </w:p>
    <w:tbl>
      <w:tblPr>
        <w:tblW w:type="auto" w:w="0"/>
        <w:jc w:val="center"/>
        <w:tblLayout w:type="fixed"/>
        <w:tblLook w:firstColumn="1" w:firstRow="1" w:lastColumn="0" w:lastRow="0" w:noHBand="0" w:noVBand="1" w:val="04A0"/>
        <w:tblW w:w="8561" w:type="dxa"/>
        <w:tblLayout w:type="fixed"/>
      </w:tblPr>
      <w:tblGrid>
        <w:gridCol w:w="3402"/>
        <w:gridCol w:w="1417"/>
        <w:gridCol w:w="3742"/>
      </w:tblGrid>
      <w:tr>
        <w:tc>
          <w:tcPr>
            <w:tcW w:type="dxa" w:w="3402"/>
            <w:tcW w:w="3402" w:type="dxa"/>
            <w:shd w:val="clear" w:color="auto" w:fill="1F3A5F"/>
          </w:tcPr>
          <w:p>
            <w:pPr>
              <w:jc w:val="center"/>
            </w:pPr>
            <w:r/>
            <w:r>
              <w:rPr>
                <w:rFonts w:ascii="Cambria" w:hAnsi="Cambria"/>
                <w:b/>
                <w:color w:val="FFFFFF"/>
                <w:sz w:val="22"/>
              </w:rPr>
              <w:t>Parameter</w:t>
            </w:r>
          </w:p>
        </w:tc>
        <w:tc>
          <w:tcPr>
            <w:tcW w:type="dxa" w:w="1417"/>
            <w:tcW w:w="1417" w:type="dxa"/>
            <w:shd w:val="clear" w:color="auto" w:fill="1F3A5F"/>
          </w:tcPr>
          <w:p>
            <w:pPr>
              <w:jc w:val="center"/>
            </w:pPr>
            <w:r/>
            <w:r>
              <w:rPr>
                <w:rFonts w:ascii="Cambria" w:hAnsi="Cambria"/>
                <w:b/>
                <w:color w:val="FFFFFF"/>
                <w:sz w:val="22"/>
              </w:rPr>
              <w:t>Weightage</w:t>
            </w:r>
          </w:p>
        </w:tc>
        <w:tc>
          <w:tcPr>
            <w:tcW w:type="dxa" w:w="3742"/>
            <w:tcW w:w="3742" w:type="dxa"/>
            <w:shd w:val="clear" w:color="auto" w:fill="1F3A5F"/>
          </w:tcPr>
          <w:p>
            <w:pPr>
              <w:jc w:val="center"/>
            </w:pPr>
            <w:r/>
            <w:r>
              <w:rPr>
                <w:rFonts w:ascii="Cambria" w:hAnsi="Cambria"/>
                <w:b/>
                <w:color w:val="FFFFFF"/>
                <w:sz w:val="22"/>
              </w:rPr>
              <w:t>Scoring Guidelines</w:t>
            </w:r>
          </w:p>
        </w:tc>
      </w:tr>
      <w:tr>
        <w:tc>
          <w:tcPr>
            <w:tcW w:type="dxa" w:w="3402"/>
            <w:tcW w:w="3402" w:type="dxa"/>
          </w:tcPr>
          <w:p>
            <w:pPr>
              <w:jc w:val="left"/>
            </w:pPr>
            <w:r/>
            <w:r>
              <w:rPr>
                <w:rFonts w:ascii="Cambria" w:hAnsi="Cambria"/>
                <w:b w:val="0"/>
                <w:sz w:val="20"/>
              </w:rPr>
              <w:t>Provision for visiting/adjunct faculty/professors of practice</w:t>
            </w:r>
          </w:p>
        </w:tc>
        <w:tc>
          <w:tcPr>
            <w:tcW w:type="dxa" w:w="1417"/>
            <w:tcW w:w="1417" w:type="dxa"/>
          </w:tcPr>
          <w:p>
            <w:pPr>
              <w:jc w:val="center"/>
            </w:pPr>
            <w:r/>
            <w:r>
              <w:rPr>
                <w:rFonts w:ascii="Cambria" w:hAnsi="Cambria"/>
                <w:b w:val="0"/>
                <w:sz w:val="20"/>
              </w:rPr>
              <w:t>01 mark</w:t>
            </w:r>
          </w:p>
        </w:tc>
        <w:tc>
          <w:tcPr>
            <w:tcW w:type="dxa" w:w="3742"/>
            <w:tcW w:w="3742" w:type="dxa"/>
          </w:tcPr>
          <w:p>
            <w:pPr>
              <w:jc w:val="center"/>
            </w:pPr>
            <w:r/>
            <w:r>
              <w:rPr>
                <w:rFonts w:ascii="Cambria" w:hAnsi="Cambria"/>
                <w:b w:val="0"/>
                <w:sz w:val="20"/>
              </w:rPr>
              <w:t>Existence of policy and institutional mechanism</w:t>
            </w:r>
          </w:p>
        </w:tc>
      </w:tr>
      <w:tr>
        <w:tc>
          <w:tcPr>
            <w:tcW w:type="dxa" w:w="3402"/>
            <w:tcW w:w="3402" w:type="dxa"/>
            <w:shd w:val="clear" w:color="auto" w:fill="DCE6F1"/>
          </w:tcPr>
          <w:p>
            <w:pPr>
              <w:jc w:val="left"/>
            </w:pPr>
            <w:r/>
            <w:r>
              <w:rPr>
                <w:rFonts w:ascii="Cambria" w:hAnsi="Cambria"/>
                <w:b w:val="0"/>
                <w:sz w:val="20"/>
              </w:rPr>
              <w:t>Minimum 50 hours of expert interaction per year</w:t>
            </w:r>
          </w:p>
        </w:tc>
        <w:tc>
          <w:tcPr>
            <w:tcW w:type="dxa" w:w="1417"/>
            <w:tcW w:w="1417" w:type="dxa"/>
            <w:shd w:val="clear" w:color="auto" w:fill="DCE6F1"/>
          </w:tcPr>
          <w:p>
            <w:pPr>
              <w:jc w:val="center"/>
            </w:pPr>
            <w:r/>
            <w:r>
              <w:rPr>
                <w:rFonts w:ascii="Cambria" w:hAnsi="Cambria"/>
                <w:b w:val="0"/>
                <w:sz w:val="20"/>
              </w:rPr>
              <w:t>09 marks</w:t>
            </w:r>
          </w:p>
        </w:tc>
        <w:tc>
          <w:tcPr>
            <w:tcW w:type="dxa" w:w="3742"/>
            <w:tcW w:w="3742" w:type="dxa"/>
            <w:shd w:val="clear" w:color="auto" w:fill="DCE6F1"/>
          </w:tcPr>
          <w:p>
            <w:pPr>
              <w:jc w:val="center"/>
            </w:pPr>
            <w:r/>
            <w:r>
              <w:rPr>
                <w:rFonts w:ascii="Cambria" w:hAnsi="Cambria"/>
                <w:b w:val="0"/>
                <w:sz w:val="20"/>
              </w:rPr>
              <w:t>3 marks per year for consistent engagement (3 × 3 years)</w:t>
            </w:r>
          </w:p>
        </w:tc>
      </w:tr>
      <w:tr>
        <w:tc>
          <w:tcPr>
            <w:tcW w:type="dxa" w:w="3402"/>
            <w:tcW w:w="3402" w:type="dxa"/>
            <w:shd w:val="clear" w:color="auto" w:fill="B8C9DC"/>
          </w:tcPr>
          <w:p>
            <w:pPr>
              <w:jc w:val="left"/>
            </w:pPr>
            <w:r/>
            <w:r>
              <w:rPr>
                <w:rFonts w:ascii="Cambria" w:hAnsi="Cambria"/>
                <w:b/>
                <w:sz w:val="20"/>
              </w:rPr>
              <w:t>Total Score Contribution</w:t>
            </w:r>
          </w:p>
        </w:tc>
        <w:tc>
          <w:tcPr>
            <w:tcW w:type="dxa" w:w="1417"/>
            <w:tcW w:w="1417" w:type="dxa"/>
            <w:shd w:val="clear" w:color="auto" w:fill="B8C9DC"/>
          </w:tcPr>
          <w:p>
            <w:pPr>
              <w:jc w:val="center"/>
            </w:pPr>
            <w:r/>
            <w:r>
              <w:rPr>
                <w:rFonts w:ascii="Cambria" w:hAnsi="Cambria"/>
                <w:b/>
                <w:sz w:val="20"/>
              </w:rPr>
              <w:t>10 Marks</w:t>
            </w:r>
          </w:p>
        </w:tc>
        <w:tc>
          <w:tcPr>
            <w:tcW w:type="dxa" w:w="3742"/>
            <w:tcW w:w="3742" w:type="dxa"/>
            <w:shd w:val="clear" w:color="auto" w:fill="B8C9DC"/>
          </w:tcPr>
          <w:p>
            <w:pPr>
              <w:jc w:val="center"/>
            </w:pPr>
            <w:r/>
            <w:r>
              <w:rPr>
                <w:rFonts w:ascii="Cambria" w:hAnsi="Cambria"/>
                <w:b/>
                <w:sz w:val="20"/>
              </w:rPr>
              <w:t>To be reflected in SSR / AQAR Criterion 6 / NBA Criterion 5</w:t>
            </w:r>
          </w:p>
        </w:tc>
      </w:tr>
    </w:tbl>
    <w:p>
      <w:pPr>
        <w:pStyle w:val="ListBullet"/>
        <w:jc w:val="both"/>
      </w:pPr>
      <w:r>
        <w:rPr>
          <w:rFonts w:ascii="Cambria" w:hAnsi="Cambria"/>
          <w:sz w:val="22"/>
        </w:rPr>
        <w:t>Evidence required: Attendance sheets, signed engagement reports, session certificates, student feedback summaries.</w:t>
      </w:r>
    </w:p>
    <w:p>
      <w:pPr>
        <w:keepNext/>
        <w:spacing w:before="200" w:after="120"/>
      </w:pPr>
      <w:r>
        <w:rPr>
          <w:rFonts w:ascii="Cambria" w:hAnsi="Cambria"/>
          <w:b/>
          <w:color w:val="1F3A5F"/>
          <w:sz w:val="30"/>
        </w:rPr>
        <w:t>13. Monitoring and Quality Assurance</w:t>
      </w:r>
    </w:p>
    <w:p>
      <w:pPr>
        <w:pStyle w:val="ListBullet"/>
        <w:jc w:val="both"/>
      </w:pPr>
      <w:r>
        <w:rPr>
          <w:rFonts w:ascii="Cambria" w:hAnsi="Cambria"/>
          <w:sz w:val="22"/>
        </w:rPr>
        <w:t>IQAC to maintain semester-wise records of faculty engagements and hours completed.</w:t>
      </w:r>
    </w:p>
    <w:p>
      <w:pPr>
        <w:pStyle w:val="ListBullet"/>
        <w:jc w:val="both"/>
      </w:pPr>
      <w:r>
        <w:rPr>
          <w:rFonts w:ascii="Cambria" w:hAnsi="Cambria"/>
          <w:sz w:val="22"/>
        </w:rPr>
        <w:t>Dean Academics to review contributions and approve honorarium claims.</w:t>
      </w:r>
    </w:p>
    <w:p>
      <w:pPr>
        <w:pStyle w:val="ListBullet"/>
        <w:jc w:val="both"/>
      </w:pPr>
      <w:r>
        <w:rPr>
          <w:rFonts w:ascii="Cambria" w:hAnsi="Cambria"/>
          <w:sz w:val="22"/>
        </w:rPr>
        <w:t>Annual Audit Report to be generated summarizing all visiting/adjunct/PoP interactions.</w:t>
      </w:r>
    </w:p>
    <w:p>
      <w:pPr>
        <w:pStyle w:val="ListBullet"/>
        <w:jc w:val="both"/>
      </w:pPr>
      <w:r>
        <w:rPr>
          <w:rFonts w:ascii="Cambria" w:hAnsi="Cambria"/>
          <w:sz w:val="22"/>
        </w:rPr>
        <w:t>Student and Faculty Feedback to assess effectiveness and relevance.</w:t>
      </w:r>
    </w:p>
    <w:p>
      <w:pPr>
        <w:keepNext/>
        <w:spacing w:before="200" w:after="120"/>
      </w:pPr>
      <w:r>
        <w:rPr>
          <w:rFonts w:ascii="Cambria" w:hAnsi="Cambria"/>
          <w:b/>
          <w:color w:val="1F3A5F"/>
          <w:sz w:val="30"/>
        </w:rPr>
        <w:t>14. Key Performance Indicators (KPIs)</w:t>
      </w:r>
    </w:p>
    <w:p>
      <w:pPr>
        <w:pStyle w:val="ListBullet"/>
        <w:jc w:val="both"/>
      </w:pPr>
      <w:r>
        <w:rPr>
          <w:rFonts w:ascii="Cambria" w:hAnsi="Cambria"/>
          <w:sz w:val="22"/>
        </w:rPr>
        <w:t>Number of external experts engaged annually.</w:t>
      </w:r>
    </w:p>
    <w:p>
      <w:pPr>
        <w:pStyle w:val="ListBullet"/>
        <w:jc w:val="both"/>
      </w:pPr>
      <w:r>
        <w:rPr>
          <w:rFonts w:ascii="Cambria" w:hAnsi="Cambria"/>
          <w:sz w:val="22"/>
        </w:rPr>
        <w:t>Total hours of contribution recorded.</w:t>
      </w:r>
    </w:p>
    <w:p>
      <w:pPr>
        <w:pStyle w:val="ListBullet"/>
        <w:jc w:val="both"/>
      </w:pPr>
      <w:r>
        <w:rPr>
          <w:rFonts w:ascii="Cambria" w:hAnsi="Cambria"/>
          <w:sz w:val="22"/>
        </w:rPr>
        <w:t>No. of courses co-taught by adjunct/PoP faculty.</w:t>
      </w:r>
    </w:p>
    <w:p>
      <w:pPr>
        <w:pStyle w:val="ListBullet"/>
        <w:jc w:val="both"/>
      </w:pPr>
      <w:r>
        <w:rPr>
          <w:rFonts w:ascii="Cambria" w:hAnsi="Cambria"/>
          <w:sz w:val="22"/>
        </w:rPr>
        <w:t>No. of workshops, FDPs, or consultancy projects initiated.</w:t>
      </w:r>
    </w:p>
    <w:p>
      <w:pPr>
        <w:pStyle w:val="ListBullet"/>
        <w:jc w:val="both"/>
      </w:pPr>
      <w:r>
        <w:rPr>
          <w:rFonts w:ascii="Cambria" w:hAnsi="Cambria"/>
          <w:sz w:val="22"/>
        </w:rPr>
        <w:t>Improvement in placement, innovation, and research metrics.</w:t>
      </w:r>
    </w:p>
    <w:p>
      <w:pPr>
        <w:pStyle w:val="ListBullet"/>
        <w:jc w:val="both"/>
      </w:pPr>
      <w:r>
        <w:rPr>
          <w:rFonts w:ascii="Cambria" w:hAnsi="Cambria"/>
          <w:sz w:val="22"/>
        </w:rPr>
        <w:t>Accreditation marks earned under visiting/adjunct faculty category.</w:t>
      </w:r>
    </w:p>
    <w:p>
      <w:pPr>
        <w:keepNext/>
        <w:spacing w:before="200" w:after="120"/>
      </w:pPr>
      <w:r>
        <w:rPr>
          <w:rFonts w:ascii="Cambria" w:hAnsi="Cambria"/>
          <w:b/>
          <w:color w:val="1F3A5F"/>
          <w:sz w:val="30"/>
        </w:rPr>
        <w:t>15. Alignment with National and Global Frameworks</w:t>
      </w:r>
    </w:p>
    <w:p>
      <w:pPr>
        <w:pStyle w:val="ListBullet"/>
        <w:jc w:val="both"/>
      </w:pPr>
      <w:r>
        <w:rPr>
          <w:rFonts w:ascii="Cambria" w:hAnsi="Cambria"/>
          <w:sz w:val="22"/>
        </w:rPr>
        <w:t>UGC 2023 Guidelines: Professor of Practice model for HEIs.</w:t>
      </w:r>
    </w:p>
    <w:p>
      <w:pPr>
        <w:pStyle w:val="ListBullet"/>
        <w:jc w:val="both"/>
      </w:pPr>
      <w:r>
        <w:rPr>
          <w:rFonts w:ascii="Cambria" w:hAnsi="Cambria"/>
          <w:sz w:val="22"/>
        </w:rPr>
        <w:t>AICTE 2022 Circular: Adjunct faculty engagement to strengthen industry-academia linkage.</w:t>
      </w:r>
    </w:p>
    <w:p>
      <w:pPr>
        <w:pStyle w:val="ListBullet"/>
        <w:jc w:val="both"/>
      </w:pPr>
      <w:r>
        <w:rPr>
          <w:rFonts w:ascii="Cambria" w:hAnsi="Cambria"/>
          <w:sz w:val="22"/>
        </w:rPr>
        <w:t>NAAC Criterion 6.3.5 / 6.3.6: Visiting and adjunct faculty contributions.</w:t>
      </w:r>
    </w:p>
    <w:p>
      <w:pPr>
        <w:pStyle w:val="ListBullet"/>
        <w:jc w:val="both"/>
      </w:pPr>
      <w:r>
        <w:rPr>
          <w:rFonts w:ascii="Cambria" w:hAnsi="Cambria"/>
          <w:sz w:val="22"/>
        </w:rPr>
        <w:t>NBA Criterion 5: Faculty contributions and academic practices.</w:t>
      </w:r>
    </w:p>
    <w:p>
      <w:pPr>
        <w:pStyle w:val="ListBullet"/>
        <w:jc w:val="both"/>
      </w:pPr>
      <w:r>
        <w:rPr>
          <w:rFonts w:ascii="Cambria" w:hAnsi="Cambria"/>
          <w:sz w:val="22"/>
        </w:rPr>
        <w:t>SDG 4 &amp; 8: Quality Education and Decent Work &amp; Economic Growth.</w:t>
      </w:r>
    </w:p>
    <w:p>
      <w:pPr>
        <w:keepNext/>
        <w:spacing w:before="200" w:after="120"/>
      </w:pPr>
      <w:r>
        <w:rPr>
          <w:rFonts w:ascii="Cambria" w:hAnsi="Cambria"/>
          <w:b/>
          <w:color w:val="1F3A5F"/>
          <w:sz w:val="30"/>
        </w:rPr>
        <w:t>16. Policy → Action → Evidence → Outcome (PAEO) Matrix</w:t>
      </w:r>
    </w:p>
    <w:tbl>
      <w:tblPr>
        <w:tblW w:type="auto" w:w="0"/>
        <w:jc w:val="center"/>
        <w:tblLayout w:type="fixed"/>
        <w:tblLook w:firstColumn="1" w:firstRow="1" w:lastColumn="0" w:lastRow="0" w:noHBand="0" w:noVBand="1" w:val="04A0"/>
        <w:tblW w:w="7994" w:type="dxa"/>
        <w:tblLayout w:type="fixed"/>
      </w:tblPr>
      <w:tblGrid>
        <w:gridCol w:w="1984"/>
        <w:gridCol w:w="2154"/>
        <w:gridCol w:w="1984"/>
        <w:gridCol w:w="1871"/>
      </w:tblGrid>
      <w:tr>
        <w:tc>
          <w:tcPr>
            <w:tcW w:type="dxa" w:w="1984"/>
            <w:tcW w:w="1984" w:type="dxa"/>
            <w:shd w:val="clear" w:color="auto" w:fill="1F3A5F"/>
          </w:tcPr>
          <w:p>
            <w:pPr>
              <w:jc w:val="center"/>
            </w:pPr>
            <w:r/>
            <w:r>
              <w:rPr>
                <w:rFonts w:ascii="Cambria" w:hAnsi="Cambria"/>
                <w:b/>
                <w:color w:val="FFFFFF"/>
                <w:sz w:val="22"/>
              </w:rPr>
              <w:t>Policy Aspect</w:t>
            </w:r>
          </w:p>
        </w:tc>
        <w:tc>
          <w:tcPr>
            <w:tcW w:type="dxa" w:w="2154"/>
            <w:tcW w:w="2154" w:type="dxa"/>
            <w:shd w:val="clear" w:color="auto" w:fill="1F3A5F"/>
          </w:tcPr>
          <w:p>
            <w:pPr>
              <w:jc w:val="center"/>
            </w:pPr>
            <w:r/>
            <w:r>
              <w:rPr>
                <w:rFonts w:ascii="Cambria" w:hAnsi="Cambria"/>
                <w:b/>
                <w:color w:val="FFFFFF"/>
                <w:sz w:val="22"/>
              </w:rPr>
              <w:t>Action</w:t>
            </w:r>
          </w:p>
        </w:tc>
        <w:tc>
          <w:tcPr>
            <w:tcW w:type="dxa" w:w="1984"/>
            <w:tcW w:w="1984" w:type="dxa"/>
            <w:shd w:val="clear" w:color="auto" w:fill="1F3A5F"/>
          </w:tcPr>
          <w:p>
            <w:pPr>
              <w:jc w:val="center"/>
            </w:pPr>
            <w:r/>
            <w:r>
              <w:rPr>
                <w:rFonts w:ascii="Cambria" w:hAnsi="Cambria"/>
                <w:b/>
                <w:color w:val="FFFFFF"/>
                <w:sz w:val="22"/>
              </w:rPr>
              <w:t>Evidence</w:t>
            </w:r>
          </w:p>
        </w:tc>
        <w:tc>
          <w:tcPr>
            <w:tcW w:type="dxa" w:w="1871"/>
            <w:tcW w:w="1871" w:type="dxa"/>
            <w:shd w:val="clear" w:color="auto" w:fill="1F3A5F"/>
          </w:tcPr>
          <w:p>
            <w:pPr>
              <w:jc w:val="center"/>
            </w:pPr>
            <w:r/>
            <w:r>
              <w:rPr>
                <w:rFonts w:ascii="Cambria" w:hAnsi="Cambria"/>
                <w:b/>
                <w:color w:val="FFFFFF"/>
                <w:sz w:val="22"/>
              </w:rPr>
              <w:t>Outcome</w:t>
            </w:r>
          </w:p>
        </w:tc>
      </w:tr>
      <w:tr>
        <w:tc>
          <w:tcPr>
            <w:tcW w:type="dxa" w:w="1984"/>
            <w:tcW w:w="1984" w:type="dxa"/>
          </w:tcPr>
          <w:p>
            <w:pPr>
              <w:jc w:val="left"/>
            </w:pPr>
            <w:r/>
            <w:r>
              <w:rPr>
                <w:rFonts w:ascii="Cambria" w:hAnsi="Cambria"/>
                <w:b w:val="0"/>
                <w:sz w:val="19"/>
              </w:rPr>
              <w:t>Faculty Engagement Policy</w:t>
            </w:r>
          </w:p>
        </w:tc>
        <w:tc>
          <w:tcPr>
            <w:tcW w:type="dxa" w:w="2154"/>
            <w:tcW w:w="2154" w:type="dxa"/>
          </w:tcPr>
          <w:p>
            <w:pPr>
              <w:jc w:val="center"/>
            </w:pPr>
            <w:r/>
            <w:r>
              <w:rPr>
                <w:rFonts w:ascii="Cambria" w:hAnsi="Cambria"/>
                <w:b w:val="0"/>
                <w:sz w:val="19"/>
              </w:rPr>
              <w:t>Appointment of Visiting/Adjunct/PoP faculty</w:t>
            </w:r>
          </w:p>
        </w:tc>
        <w:tc>
          <w:tcPr>
            <w:tcW w:type="dxa" w:w="1984"/>
            <w:tcW w:w="1984" w:type="dxa"/>
          </w:tcPr>
          <w:p>
            <w:pPr>
              <w:jc w:val="center"/>
            </w:pPr>
            <w:r/>
            <w:r>
              <w:rPr>
                <w:rFonts w:ascii="Cambria" w:hAnsi="Cambria"/>
                <w:b w:val="0"/>
                <w:sz w:val="19"/>
              </w:rPr>
              <w:t>Appointment letters, MoUs, work schedules</w:t>
            </w:r>
          </w:p>
        </w:tc>
        <w:tc>
          <w:tcPr>
            <w:tcW w:type="dxa" w:w="1871"/>
            <w:tcW w:w="1871" w:type="dxa"/>
          </w:tcPr>
          <w:p>
            <w:pPr>
              <w:jc w:val="center"/>
            </w:pPr>
            <w:r/>
            <w:r>
              <w:rPr>
                <w:rFonts w:ascii="Cambria" w:hAnsi="Cambria"/>
                <w:b w:val="0"/>
                <w:sz w:val="19"/>
              </w:rPr>
              <w:t>50+ hours/year of external interaction</w:t>
            </w:r>
          </w:p>
        </w:tc>
      </w:tr>
      <w:tr>
        <w:tc>
          <w:tcPr>
            <w:tcW w:type="dxa" w:w="1984"/>
            <w:tcW w:w="1984" w:type="dxa"/>
            <w:shd w:val="clear" w:color="auto" w:fill="DCE6F1"/>
          </w:tcPr>
          <w:p>
            <w:pPr>
              <w:jc w:val="left"/>
            </w:pPr>
            <w:r/>
            <w:r>
              <w:rPr>
                <w:rFonts w:ascii="Cambria" w:hAnsi="Cambria"/>
                <w:b w:val="0"/>
                <w:sz w:val="19"/>
              </w:rPr>
              <w:t>Academic Quality Enhancement</w:t>
            </w:r>
          </w:p>
        </w:tc>
        <w:tc>
          <w:tcPr>
            <w:tcW w:type="dxa" w:w="2154"/>
            <w:tcW w:w="2154" w:type="dxa"/>
            <w:shd w:val="clear" w:color="auto" w:fill="DCE6F1"/>
          </w:tcPr>
          <w:p>
            <w:pPr>
              <w:jc w:val="center"/>
            </w:pPr>
            <w:r/>
            <w:r>
              <w:rPr>
                <w:rFonts w:ascii="Cambria" w:hAnsi="Cambria"/>
                <w:b w:val="0"/>
                <w:sz w:val="19"/>
              </w:rPr>
              <w:t>Teaching, mentorship, and workshops</w:t>
            </w:r>
          </w:p>
        </w:tc>
        <w:tc>
          <w:tcPr>
            <w:tcW w:type="dxa" w:w="1984"/>
            <w:tcW w:w="1984" w:type="dxa"/>
            <w:shd w:val="clear" w:color="auto" w:fill="DCE6F1"/>
          </w:tcPr>
          <w:p>
            <w:pPr>
              <w:jc w:val="center"/>
            </w:pPr>
            <w:r/>
            <w:r>
              <w:rPr>
                <w:rFonts w:ascii="Cambria" w:hAnsi="Cambria"/>
                <w:b w:val="0"/>
                <w:sz w:val="19"/>
              </w:rPr>
              <w:t>Feedback forms, course files, attendance logs</w:t>
            </w:r>
          </w:p>
        </w:tc>
        <w:tc>
          <w:tcPr>
            <w:tcW w:type="dxa" w:w="1871"/>
            <w:tcW w:w="1871" w:type="dxa"/>
            <w:shd w:val="clear" w:color="auto" w:fill="DCE6F1"/>
          </w:tcPr>
          <w:p>
            <w:pPr>
              <w:jc w:val="center"/>
            </w:pPr>
            <w:r/>
            <w:r>
              <w:rPr>
                <w:rFonts w:ascii="Cambria" w:hAnsi="Cambria"/>
                <w:b w:val="0"/>
                <w:sz w:val="19"/>
              </w:rPr>
              <w:t>Skill-based learning, improved employability</w:t>
            </w:r>
          </w:p>
        </w:tc>
      </w:tr>
      <w:tr>
        <w:tc>
          <w:tcPr>
            <w:tcW w:type="dxa" w:w="1984"/>
            <w:tcW w:w="1984" w:type="dxa"/>
          </w:tcPr>
          <w:p>
            <w:pPr>
              <w:jc w:val="left"/>
            </w:pPr>
            <w:r/>
            <w:r>
              <w:rPr>
                <w:rFonts w:ascii="Cambria" w:hAnsi="Cambria"/>
                <w:b w:val="0"/>
                <w:sz w:val="19"/>
              </w:rPr>
              <w:t>Research &amp; Innovation</w:t>
            </w:r>
          </w:p>
        </w:tc>
        <w:tc>
          <w:tcPr>
            <w:tcW w:type="dxa" w:w="2154"/>
            <w:tcW w:w="2154" w:type="dxa"/>
          </w:tcPr>
          <w:p>
            <w:pPr>
              <w:jc w:val="center"/>
            </w:pPr>
            <w:r/>
            <w:r>
              <w:rPr>
                <w:rFonts w:ascii="Cambria" w:hAnsi="Cambria"/>
                <w:b w:val="0"/>
                <w:sz w:val="19"/>
              </w:rPr>
              <w:t>Joint projects, patents, and publications</w:t>
            </w:r>
          </w:p>
        </w:tc>
        <w:tc>
          <w:tcPr>
            <w:tcW w:type="dxa" w:w="1984"/>
            <w:tcW w:w="1984" w:type="dxa"/>
          </w:tcPr>
          <w:p>
            <w:pPr>
              <w:jc w:val="center"/>
            </w:pPr>
            <w:r/>
            <w:r>
              <w:rPr>
                <w:rFonts w:ascii="Cambria" w:hAnsi="Cambria"/>
                <w:b w:val="0"/>
                <w:sz w:val="19"/>
              </w:rPr>
              <w:t>Project proposals, grant approvals</w:t>
            </w:r>
          </w:p>
        </w:tc>
        <w:tc>
          <w:tcPr>
            <w:tcW w:type="dxa" w:w="1871"/>
            <w:tcW w:w="1871" w:type="dxa"/>
          </w:tcPr>
          <w:p>
            <w:pPr>
              <w:jc w:val="center"/>
            </w:pPr>
            <w:r/>
            <w:r>
              <w:rPr>
                <w:rFonts w:ascii="Cambria" w:hAnsi="Cambria"/>
                <w:b w:val="0"/>
                <w:sz w:val="19"/>
              </w:rPr>
              <w:t>Enhanced research output and ranking</w:t>
            </w:r>
          </w:p>
        </w:tc>
      </w:tr>
      <w:tr>
        <w:tc>
          <w:tcPr>
            <w:tcW w:type="dxa" w:w="1984"/>
            <w:tcW w:w="1984" w:type="dxa"/>
            <w:shd w:val="clear" w:color="auto" w:fill="DCE6F1"/>
          </w:tcPr>
          <w:p>
            <w:pPr>
              <w:jc w:val="left"/>
            </w:pPr>
            <w:r/>
            <w:r>
              <w:rPr>
                <w:rFonts w:ascii="Cambria" w:hAnsi="Cambria"/>
                <w:b w:val="0"/>
                <w:sz w:val="19"/>
              </w:rPr>
              <w:t>Accreditation Compliance</w:t>
            </w:r>
          </w:p>
        </w:tc>
        <w:tc>
          <w:tcPr>
            <w:tcW w:type="dxa" w:w="2154"/>
            <w:tcW w:w="2154" w:type="dxa"/>
            <w:shd w:val="clear" w:color="auto" w:fill="DCE6F1"/>
          </w:tcPr>
          <w:p>
            <w:pPr>
              <w:jc w:val="center"/>
            </w:pPr>
            <w:r/>
            <w:r>
              <w:rPr>
                <w:rFonts w:ascii="Cambria" w:hAnsi="Cambria"/>
                <w:b w:val="0"/>
                <w:sz w:val="19"/>
              </w:rPr>
              <w:t>Documented evidence for 10 marks</w:t>
            </w:r>
          </w:p>
        </w:tc>
        <w:tc>
          <w:tcPr>
            <w:tcW w:type="dxa" w:w="1984"/>
            <w:tcW w:w="1984" w:type="dxa"/>
            <w:shd w:val="clear" w:color="auto" w:fill="DCE6F1"/>
          </w:tcPr>
          <w:p>
            <w:pPr>
              <w:jc w:val="center"/>
            </w:pPr>
            <w:r/>
            <w:r>
              <w:rPr>
                <w:rFonts w:ascii="Cambria" w:hAnsi="Cambria"/>
                <w:b w:val="0"/>
                <w:sz w:val="19"/>
              </w:rPr>
              <w:t>IQAC records and reports</w:t>
            </w:r>
          </w:p>
        </w:tc>
        <w:tc>
          <w:tcPr>
            <w:tcW w:type="dxa" w:w="1871"/>
            <w:tcW w:w="1871" w:type="dxa"/>
            <w:shd w:val="clear" w:color="auto" w:fill="DCE6F1"/>
          </w:tcPr>
          <w:p>
            <w:pPr>
              <w:jc w:val="center"/>
            </w:pPr>
            <w:r/>
            <w:r>
              <w:rPr>
                <w:rFonts w:ascii="Cambria" w:hAnsi="Cambria"/>
                <w:b w:val="0"/>
                <w:sz w:val="19"/>
              </w:rPr>
              <w:t>Improved NAAC/NBA/NIRF scores</w:t>
            </w:r>
          </w:p>
        </w:tc>
      </w:tr>
    </w:tbl>
    <w:p>
      <w:pPr>
        <w:keepNext/>
        <w:spacing w:before="200" w:after="120"/>
      </w:pPr>
      <w:r>
        <w:rPr>
          <w:rFonts w:ascii="Cambria" w:hAnsi="Cambria"/>
          <w:b/>
          <w:color w:val="1F3A5F"/>
          <w:sz w:val="30"/>
        </w:rPr>
        <w:t>17. Annexures</w:t>
      </w:r>
    </w:p>
    <w:p>
      <w:pPr>
        <w:pStyle w:val="ListBullet"/>
        <w:jc w:val="both"/>
      </w:pPr>
      <w:r>
        <w:rPr>
          <w:rFonts w:ascii="Cambria" w:hAnsi="Cambria"/>
          <w:sz w:val="22"/>
        </w:rPr>
        <w:t>Annexure I: Appointment &amp; Contract Template</w:t>
      </w:r>
    </w:p>
    <w:p>
      <w:pPr>
        <w:pStyle w:val="ListBullet"/>
        <w:jc w:val="both"/>
      </w:pPr>
      <w:r>
        <w:rPr>
          <w:rFonts w:ascii="Cambria" w:hAnsi="Cambria"/>
          <w:sz w:val="22"/>
        </w:rPr>
        <w:t>Annexure II: Faculty Activity Log Sheet (Hours &amp; Sessions)</w:t>
      </w:r>
    </w:p>
    <w:p>
      <w:pPr>
        <w:pStyle w:val="ListBullet"/>
        <w:jc w:val="both"/>
      </w:pPr>
      <w:r>
        <w:rPr>
          <w:rFonts w:ascii="Cambria" w:hAnsi="Cambria"/>
          <w:sz w:val="22"/>
        </w:rPr>
        <w:t>Annexure III: Student Feedback Format</w:t>
      </w:r>
    </w:p>
    <w:p>
      <w:pPr>
        <w:pStyle w:val="ListBullet"/>
        <w:jc w:val="both"/>
      </w:pPr>
      <w:r>
        <w:rPr>
          <w:rFonts w:ascii="Cambria" w:hAnsi="Cambria"/>
          <w:sz w:val="22"/>
        </w:rPr>
        <w:t>Annexure IV: Annual KPI Evaluation Sheet (with marks calculation)</w:t>
      </w:r>
    </w:p>
    <w:p>
      <w:pPr>
        <w:pStyle w:val="ListBullet"/>
        <w:jc w:val="both"/>
      </w:pPr>
      <w:r>
        <w:rPr>
          <w:rFonts w:ascii="Cambria" w:hAnsi="Cambria"/>
          <w:sz w:val="22"/>
        </w:rPr>
        <w:t>Annexure V: IQAC Summary Report Template (For AQAR Submission)</w:t>
      </w:r>
    </w:p>
    <w:p>
      <w:r>
        <w:br w:type="page"/>
      </w:r>
    </w:p>
    <w:p>
      <w:pPr>
        <w:keepNext/>
        <w:spacing w:before="280" w:after="160"/>
      </w:pPr>
      <w:r>
        <w:rPr>
          <w:rFonts w:ascii="Cambria" w:hAnsi="Cambria"/>
          <w:b/>
          <w:color w:val="1F3A5F"/>
          <w:sz w:val="36"/>
        </w:rPr>
        <w:t>3. Eligibility Criteria for Appointment of Visiting / Adjunct Faculty / Professor of Practice / Emeritus Professor in Higher Education Institutions (HEIs)</w:t>
      </w:r>
    </w:p>
    <w:p>
      <w:pPr>
        <w:keepNext/>
        <w:spacing w:before="200" w:after="120"/>
      </w:pPr>
      <w:r>
        <w:rPr>
          <w:rFonts w:ascii="Cambria" w:hAnsi="Cambria"/>
          <w:b/>
          <w:color w:val="1F3A5F"/>
          <w:sz w:val="30"/>
        </w:rPr>
        <w:t>1. Visiting Faculty</w:t>
      </w:r>
    </w:p>
    <w:p>
      <w:pPr>
        <w:pStyle w:val="ListBullet"/>
        <w:jc w:val="both"/>
      </w:pPr>
      <w:r>
        <w:rPr>
          <w:rFonts w:ascii="Cambria" w:hAnsi="Cambria"/>
          <w:sz w:val="22"/>
        </w:rPr>
        <w:t>Qualification:</w:t>
      </w:r>
    </w:p>
    <w:p>
      <w:pPr>
        <w:pStyle w:val="ListBullet2"/>
        <w:jc w:val="both"/>
      </w:pPr>
      <w:r>
        <w:rPr>
          <w:rFonts w:ascii="Cambria" w:hAnsi="Cambria"/>
          <w:sz w:val="22"/>
        </w:rPr>
        <w:t>Possess a Ph.D. or equivalent degree from a recognized institution.</w:t>
      </w:r>
    </w:p>
    <w:p>
      <w:pPr>
        <w:pStyle w:val="ListBullet2"/>
        <w:jc w:val="both"/>
      </w:pPr>
      <w:r>
        <w:rPr>
          <w:rFonts w:ascii="Cambria" w:hAnsi="Cambria"/>
          <w:sz w:val="22"/>
        </w:rPr>
        <w:t>Minimum 10 years of teaching or research experience in reputed national or international institutions.</w:t>
      </w:r>
    </w:p>
    <w:p>
      <w:pPr>
        <w:pStyle w:val="ListBullet"/>
        <w:jc w:val="both"/>
      </w:pPr>
      <w:r>
        <w:rPr>
          <w:rFonts w:ascii="Cambria" w:hAnsi="Cambria"/>
          <w:sz w:val="22"/>
        </w:rPr>
        <w:t>Expertise:</w:t>
      </w:r>
    </w:p>
    <w:p>
      <w:pPr>
        <w:pStyle w:val="ListBullet2"/>
        <w:jc w:val="both"/>
      </w:pPr>
      <w:r>
        <w:rPr>
          <w:rFonts w:ascii="Cambria" w:hAnsi="Cambria"/>
          <w:sz w:val="22"/>
        </w:rPr>
        <w:t>Should have a proven record of academic excellence, publications, or funded research projects.</w:t>
      </w:r>
    </w:p>
    <w:p>
      <w:pPr>
        <w:pStyle w:val="ListBullet2"/>
        <w:jc w:val="both"/>
      </w:pPr>
      <w:r>
        <w:rPr>
          <w:rFonts w:ascii="Cambria" w:hAnsi="Cambria"/>
          <w:sz w:val="22"/>
        </w:rPr>
        <w:t>Capable of conducting short-term courses, workshops, and seminars to enrich the curriculum.</w:t>
      </w:r>
    </w:p>
    <w:p>
      <w:pPr>
        <w:pStyle w:val="ListBullet"/>
        <w:jc w:val="both"/>
      </w:pPr>
      <w:r>
        <w:rPr>
          <w:rFonts w:ascii="Cambria" w:hAnsi="Cambria"/>
          <w:sz w:val="22"/>
        </w:rPr>
        <w:t>Engagement Level:</w:t>
      </w:r>
    </w:p>
    <w:p>
      <w:pPr>
        <w:pStyle w:val="ListBullet2"/>
        <w:jc w:val="both"/>
      </w:pPr>
      <w:r>
        <w:rPr>
          <w:rFonts w:ascii="Cambria" w:hAnsi="Cambria"/>
          <w:sz w:val="22"/>
        </w:rPr>
        <w:t>Typically engaged for short-term assignments (1 week to 6 months) to support academic programs, mentorship, or specialized lectures.</w:t>
      </w:r>
    </w:p>
    <w:p>
      <w:pPr>
        <w:keepNext/>
        <w:spacing w:before="200" w:after="120"/>
      </w:pPr>
      <w:r>
        <w:rPr>
          <w:rFonts w:ascii="Cambria" w:hAnsi="Cambria"/>
          <w:b/>
          <w:color w:val="1F3A5F"/>
          <w:sz w:val="30"/>
        </w:rPr>
        <w:t>2. Adjunct Faculty</w:t>
      </w:r>
    </w:p>
    <w:p>
      <w:pPr>
        <w:pStyle w:val="ListBullet"/>
        <w:jc w:val="both"/>
      </w:pPr>
      <w:r>
        <w:rPr>
          <w:rFonts w:ascii="Cambria" w:hAnsi="Cambria"/>
          <w:sz w:val="22"/>
        </w:rPr>
        <w:t>Qualification:</w:t>
      </w:r>
    </w:p>
    <w:p>
      <w:pPr>
        <w:pStyle w:val="ListBullet2"/>
        <w:jc w:val="both"/>
      </w:pPr>
      <w:r>
        <w:rPr>
          <w:rFonts w:ascii="Cambria" w:hAnsi="Cambria"/>
          <w:sz w:val="22"/>
        </w:rPr>
        <w:t>At least a Master’s Degree or equivalent professional qualification.</w:t>
      </w:r>
    </w:p>
    <w:p>
      <w:pPr>
        <w:pStyle w:val="ListBullet2"/>
        <w:jc w:val="both"/>
      </w:pPr>
      <w:r>
        <w:rPr>
          <w:rFonts w:ascii="Cambria" w:hAnsi="Cambria"/>
          <w:sz w:val="22"/>
        </w:rPr>
        <w:t>A minimum of 10–15 years of professional experience in industry, R&amp;D organizations, or government agencies.</w:t>
      </w:r>
    </w:p>
    <w:p>
      <w:pPr>
        <w:pStyle w:val="ListBullet"/>
        <w:jc w:val="both"/>
      </w:pPr>
      <w:r>
        <w:rPr>
          <w:rFonts w:ascii="Cambria" w:hAnsi="Cambria"/>
          <w:sz w:val="22"/>
        </w:rPr>
        <w:t>Expertise:</w:t>
      </w:r>
    </w:p>
    <w:p>
      <w:pPr>
        <w:pStyle w:val="ListBullet2"/>
        <w:jc w:val="both"/>
      </w:pPr>
      <w:r>
        <w:rPr>
          <w:rFonts w:ascii="Cambria" w:hAnsi="Cambria"/>
          <w:sz w:val="22"/>
        </w:rPr>
        <w:t>Should have demonstrable skills in innovation, product development, policy making, or consultancy.</w:t>
      </w:r>
    </w:p>
    <w:p>
      <w:pPr>
        <w:pStyle w:val="ListBullet2"/>
        <w:jc w:val="both"/>
      </w:pPr>
      <w:r>
        <w:rPr>
          <w:rFonts w:ascii="Cambria" w:hAnsi="Cambria"/>
          <w:sz w:val="22"/>
        </w:rPr>
        <w:t>Recognized contribution in the respective field through awards, patents, or leadership roles.</w:t>
      </w:r>
    </w:p>
    <w:p>
      <w:pPr>
        <w:pStyle w:val="ListBullet"/>
        <w:jc w:val="both"/>
      </w:pPr>
      <w:r>
        <w:rPr>
          <w:rFonts w:ascii="Cambria" w:hAnsi="Cambria"/>
          <w:sz w:val="22"/>
        </w:rPr>
        <w:t>Engagement Level:</w:t>
      </w:r>
    </w:p>
    <w:p>
      <w:pPr>
        <w:pStyle w:val="ListBullet2"/>
        <w:jc w:val="both"/>
      </w:pPr>
      <w:r>
        <w:rPr>
          <w:rFonts w:ascii="Cambria" w:hAnsi="Cambria"/>
          <w:sz w:val="22"/>
        </w:rPr>
        <w:t>Typically engaged for 6 months to 3 years for curriculum design, research collaboration, and capacity-building activities.</w:t>
      </w:r>
    </w:p>
    <w:p>
      <w:pPr>
        <w:keepNext/>
        <w:spacing w:before="200" w:after="120"/>
      </w:pPr>
      <w:r>
        <w:rPr>
          <w:rFonts w:ascii="Cambria" w:hAnsi="Cambria"/>
          <w:b/>
          <w:color w:val="1F3A5F"/>
          <w:sz w:val="30"/>
        </w:rPr>
        <w:t>3. Professor of Practice (PoP)</w:t>
      </w:r>
    </w:p>
    <w:p>
      <w:pPr>
        <w:pStyle w:val="ListBullet"/>
        <w:jc w:val="both"/>
      </w:pPr>
      <w:r>
        <w:rPr>
          <w:rFonts w:ascii="Cambria" w:hAnsi="Cambria"/>
          <w:sz w:val="22"/>
        </w:rPr>
        <w:t>i. Professional Distinction:</w:t>
      </w:r>
    </w:p>
    <w:p>
      <w:pPr>
        <w:pStyle w:val="ListBullet2"/>
        <w:jc w:val="both"/>
      </w:pPr>
      <w:r>
        <w:rPr>
          <w:rFonts w:ascii="Cambria" w:hAnsi="Cambria"/>
          <w:sz w:val="22"/>
        </w:rPr>
        <w:t>Distinguished experts who have made remarkable contributions in their professions across disciplines such as engineering, science, technology, management, design, law, policy, or social innovation.</w:t>
      </w:r>
    </w:p>
    <w:p>
      <w:pPr>
        <w:pStyle w:val="ListBullet2"/>
        <w:jc w:val="both"/>
      </w:pPr>
      <w:r>
        <w:rPr>
          <w:rFonts w:ascii="Cambria" w:hAnsi="Cambria"/>
          <w:sz w:val="22"/>
        </w:rPr>
        <w:t>Must possess at least 15 years of service or professional experience, preferably at a senior leadership or specialist position in their domain.</w:t>
      </w:r>
    </w:p>
    <w:p>
      <w:pPr>
        <w:pStyle w:val="ListBullet"/>
        <w:jc w:val="both"/>
      </w:pPr>
      <w:r>
        <w:rPr>
          <w:rFonts w:ascii="Cambria" w:hAnsi="Cambria"/>
          <w:sz w:val="22"/>
        </w:rPr>
        <w:t>ii. Academic Qualifications:</w:t>
      </w:r>
    </w:p>
    <w:p>
      <w:pPr>
        <w:pStyle w:val="ListBullet2"/>
        <w:jc w:val="both"/>
      </w:pPr>
      <w:r>
        <w:rPr>
          <w:rFonts w:ascii="Cambria" w:hAnsi="Cambria"/>
          <w:sz w:val="22"/>
        </w:rPr>
        <w:t>A formal academic degree such as Ph.D. is not mandatory for the position.</w:t>
      </w:r>
    </w:p>
    <w:p>
      <w:pPr>
        <w:pStyle w:val="ListBullet2"/>
        <w:jc w:val="both"/>
      </w:pPr>
      <w:r>
        <w:rPr>
          <w:rFonts w:ascii="Cambria" w:hAnsi="Cambria"/>
          <w:sz w:val="22"/>
        </w:rPr>
        <w:t>Candidates are exempted from publication and research requirements typically applicable to regular professorial appointments under UGC or AICTE norms.</w:t>
      </w:r>
    </w:p>
    <w:p>
      <w:pPr>
        <w:pStyle w:val="ListBullet2"/>
        <w:jc w:val="both"/>
      </w:pPr>
      <w:r>
        <w:rPr>
          <w:rFonts w:ascii="Cambria" w:hAnsi="Cambria"/>
          <w:sz w:val="22"/>
        </w:rPr>
        <w:t>Exemplary professional practice and demonstrable expertise are the primary qualifying criteria.</w:t>
      </w:r>
    </w:p>
    <w:p>
      <w:pPr>
        <w:pStyle w:val="ListBullet"/>
        <w:jc w:val="both"/>
      </w:pPr>
      <w:r>
        <w:rPr>
          <w:rFonts w:ascii="Cambria" w:hAnsi="Cambria"/>
          <w:sz w:val="22"/>
        </w:rPr>
        <w:t>iii. Professional and Pedagogical Skills:</w:t>
      </w:r>
    </w:p>
    <w:p>
      <w:pPr>
        <w:pStyle w:val="ListBullet2"/>
        <w:jc w:val="both"/>
      </w:pPr>
      <w:r>
        <w:rPr>
          <w:rFonts w:ascii="Cambria" w:hAnsi="Cambria"/>
          <w:sz w:val="22"/>
        </w:rPr>
        <w:t>Must possess the skills and competencies necessary to discharge the academic responsibilities of a Professor, including:</w:t>
      </w:r>
    </w:p>
    <w:p>
      <w:pPr>
        <w:pStyle w:val="ListBullet2"/>
        <w:jc w:val="both"/>
      </w:pPr>
      <w:r>
        <w:rPr>
          <w:rFonts w:ascii="Cambria" w:hAnsi="Cambria"/>
          <w:sz w:val="22"/>
        </w:rPr>
        <w:t>Designing lesson plans and applied course content based on real-world cases.</w:t>
      </w:r>
    </w:p>
    <w:p>
      <w:pPr>
        <w:pStyle w:val="ListBullet2"/>
        <w:jc w:val="both"/>
      </w:pPr>
      <w:r>
        <w:rPr>
          <w:rFonts w:ascii="Cambria" w:hAnsi="Cambria"/>
          <w:sz w:val="22"/>
        </w:rPr>
        <w:t>Delivering practice-oriented lectures and project-based learning modules.</w:t>
      </w:r>
    </w:p>
    <w:p>
      <w:pPr>
        <w:pStyle w:val="ListBullet2"/>
        <w:jc w:val="both"/>
      </w:pPr>
      <w:r>
        <w:rPr>
          <w:rFonts w:ascii="Cambria" w:hAnsi="Cambria"/>
          <w:sz w:val="22"/>
        </w:rPr>
        <w:t>Guiding students in critical thinking, problem-solving, and innovation projects.</w:t>
      </w:r>
    </w:p>
    <w:p>
      <w:pPr>
        <w:pStyle w:val="ListBullet2"/>
        <w:jc w:val="both"/>
      </w:pPr>
      <w:r>
        <w:rPr>
          <w:rFonts w:ascii="Cambria" w:hAnsi="Cambria"/>
          <w:sz w:val="22"/>
        </w:rPr>
        <w:t>Collaborating effectively with administrators, faculty, and institutional bodies for curriculum enhancement.</w:t>
      </w:r>
    </w:p>
    <w:p>
      <w:pPr>
        <w:pStyle w:val="ListBullet2"/>
        <w:jc w:val="both"/>
      </w:pPr>
      <w:r>
        <w:rPr>
          <w:rFonts w:ascii="Cambria" w:hAnsi="Cambria"/>
          <w:sz w:val="22"/>
        </w:rPr>
        <w:t>Expected to demonstrate mentorship, leadership, and communication skills suited for higher education environments.</w:t>
      </w:r>
    </w:p>
    <w:p>
      <w:pPr>
        <w:pStyle w:val="ListBullet"/>
        <w:jc w:val="both"/>
      </w:pPr>
      <w:r>
        <w:rPr>
          <w:rFonts w:ascii="Cambria" w:hAnsi="Cambria"/>
          <w:sz w:val="22"/>
        </w:rPr>
        <w:t>iv. Engagement Nature:</w:t>
      </w:r>
    </w:p>
    <w:p>
      <w:pPr>
        <w:pStyle w:val="ListBullet2"/>
        <w:jc w:val="both"/>
      </w:pPr>
      <w:r>
        <w:rPr>
          <w:rFonts w:ascii="Cambria" w:hAnsi="Cambria"/>
          <w:sz w:val="22"/>
        </w:rPr>
        <w:t>Appointed for a fixed contractual term (up to 3 years), extendable once based on performance.</w:t>
      </w:r>
    </w:p>
    <w:p>
      <w:pPr>
        <w:pStyle w:val="ListBullet2"/>
        <w:jc w:val="both"/>
      </w:pPr>
      <w:r>
        <w:rPr>
          <w:rFonts w:ascii="Cambria" w:hAnsi="Cambria"/>
          <w:sz w:val="22"/>
        </w:rPr>
        <w:t>Expected to contribute at least 50 hours per year in structured academic, research, or innovation activities.</w:t>
      </w:r>
    </w:p>
    <w:p>
      <w:pPr>
        <w:keepNext/>
        <w:spacing w:before="200" w:after="120"/>
      </w:pPr>
      <w:r>
        <w:rPr>
          <w:rFonts w:ascii="Cambria" w:hAnsi="Cambria"/>
          <w:b/>
          <w:color w:val="1F3A5F"/>
          <w:sz w:val="30"/>
        </w:rPr>
        <w:t>4. Emeritus Professor</w:t>
      </w:r>
    </w:p>
    <w:p>
      <w:pPr>
        <w:pStyle w:val="ListBullet"/>
        <w:jc w:val="both"/>
      </w:pPr>
      <w:r>
        <w:rPr>
          <w:rFonts w:ascii="Cambria" w:hAnsi="Cambria"/>
          <w:sz w:val="22"/>
        </w:rPr>
        <w:t>Qualification and Experience:</w:t>
      </w:r>
    </w:p>
    <w:p>
      <w:pPr>
        <w:pStyle w:val="ListBullet2"/>
        <w:jc w:val="both"/>
      </w:pPr>
      <w:r>
        <w:rPr>
          <w:rFonts w:ascii="Cambria" w:hAnsi="Cambria"/>
          <w:sz w:val="22"/>
        </w:rPr>
        <w:t>Retired professors with at least 20 years of academic service and an exceptional record of research, publications, or institutional leadership.</w:t>
      </w:r>
    </w:p>
    <w:p>
      <w:pPr>
        <w:pStyle w:val="ListBullet2"/>
        <w:jc w:val="both"/>
      </w:pPr>
      <w:r>
        <w:rPr>
          <w:rFonts w:ascii="Cambria" w:hAnsi="Cambria"/>
          <w:sz w:val="22"/>
        </w:rPr>
        <w:t>Should have guided doctoral candidates and contributed significantly to policy development, accreditation, or knowledge transfer.</w:t>
      </w:r>
    </w:p>
    <w:p>
      <w:pPr>
        <w:pStyle w:val="ListBullet"/>
        <w:jc w:val="both"/>
      </w:pPr>
      <w:r>
        <w:rPr>
          <w:rFonts w:ascii="Cambria" w:hAnsi="Cambria"/>
          <w:sz w:val="22"/>
        </w:rPr>
        <w:t>Engagement Nature:</w:t>
      </w:r>
    </w:p>
    <w:p>
      <w:pPr>
        <w:pStyle w:val="ListBullet2"/>
        <w:jc w:val="both"/>
      </w:pPr>
      <w:r>
        <w:rPr>
          <w:rFonts w:ascii="Cambria" w:hAnsi="Cambria"/>
          <w:sz w:val="22"/>
        </w:rPr>
        <w:t>Typically honorary; tenure approved by the Board of Governors / Academic Council.</w:t>
      </w:r>
    </w:p>
    <w:p>
      <w:pPr>
        <w:pStyle w:val="ListBullet2"/>
        <w:jc w:val="both"/>
      </w:pPr>
      <w:r>
        <w:rPr>
          <w:rFonts w:ascii="Cambria" w:hAnsi="Cambria"/>
          <w:sz w:val="22"/>
        </w:rPr>
        <w:t>Expected to provide academic mentorship, research supervision, and strategic advice for institutional growth.</w:t>
      </w:r>
    </w:p>
    <w:p>
      <w:pPr>
        <w:keepNext/>
        <w:spacing w:before="200" w:after="120"/>
      </w:pPr>
      <w:r>
        <w:rPr>
          <w:rFonts w:ascii="Cambria" w:hAnsi="Cambria"/>
          <w:b/>
          <w:color w:val="1F3A5F"/>
          <w:sz w:val="30"/>
        </w:rPr>
        <w:t>5. General Eligibility Guidelines Applicable to All Categories</w:t>
      </w:r>
    </w:p>
    <w:p>
      <w:pPr>
        <w:pStyle w:val="ListBullet"/>
        <w:jc w:val="both"/>
      </w:pPr>
      <w:r>
        <w:rPr>
          <w:rFonts w:ascii="Cambria" w:hAnsi="Cambria"/>
          <w:sz w:val="22"/>
        </w:rPr>
        <w:t>Must exhibit high professional integrity, ethical conduct, and collaborative disposition.</w:t>
      </w:r>
    </w:p>
    <w:p>
      <w:pPr>
        <w:pStyle w:val="ListBullet"/>
        <w:jc w:val="both"/>
      </w:pPr>
      <w:r>
        <w:rPr>
          <w:rFonts w:ascii="Cambria" w:hAnsi="Cambria"/>
          <w:sz w:val="22"/>
        </w:rPr>
        <w:t>Should demonstrate a track record of impactful outcomes, including innovation, capacity building, or institutional partnerships.</w:t>
      </w:r>
    </w:p>
    <w:p>
      <w:pPr>
        <w:pStyle w:val="ListBullet"/>
        <w:jc w:val="both"/>
      </w:pPr>
      <w:r>
        <w:rPr>
          <w:rFonts w:ascii="Cambria" w:hAnsi="Cambria"/>
          <w:sz w:val="22"/>
        </w:rPr>
        <w:t>Preference given to experts with prior experience in academic-industry collaboration, entrepreneurship, or social impact projects.</w:t>
      </w:r>
    </w:p>
    <w:p>
      <w:pPr>
        <w:pStyle w:val="ListBullet"/>
        <w:jc w:val="both"/>
      </w:pPr>
      <w:r>
        <w:rPr>
          <w:rFonts w:ascii="Cambria" w:hAnsi="Cambria"/>
          <w:sz w:val="22"/>
        </w:rPr>
        <w:t>All appointments shall be based on merit, institutional requirement, and contribution potential rather than academic degrees alone.</w:t>
      </w:r>
    </w:p>
    <w:p>
      <w:pPr>
        <w:keepNext/>
        <w:spacing w:before="200" w:after="120"/>
      </w:pPr>
      <w:r>
        <w:rPr>
          <w:rFonts w:ascii="Cambria" w:hAnsi="Cambria"/>
          <w:b/>
          <w:color w:val="1F3A5F"/>
          <w:sz w:val="30"/>
        </w:rPr>
        <w:t>6. Eligibility Validation Process</w:t>
      </w:r>
    </w:p>
    <w:tbl>
      <w:tblPr>
        <w:tblW w:type="auto" w:w="0"/>
        <w:jc w:val="center"/>
        <w:tblLayout w:type="fixed"/>
        <w:tblLook w:firstColumn="1" w:firstRow="1" w:lastColumn="0" w:lastRow="0" w:noHBand="0" w:noVBand="1" w:val="04A0"/>
        <w:tblW w:w="8561" w:type="dxa"/>
        <w:tblLayout w:type="fixed"/>
      </w:tblPr>
      <w:tblGrid>
        <w:gridCol w:w="1701"/>
        <w:gridCol w:w="4139"/>
        <w:gridCol w:w="2721"/>
      </w:tblGrid>
      <w:tr>
        <w:tc>
          <w:tcPr>
            <w:tcW w:type="dxa" w:w="1701"/>
            <w:tcW w:w="1701" w:type="dxa"/>
            <w:shd w:val="clear" w:color="auto" w:fill="1F3A5F"/>
          </w:tcPr>
          <w:p>
            <w:pPr>
              <w:jc w:val="center"/>
            </w:pPr>
            <w:r/>
            <w:r>
              <w:rPr>
                <w:rFonts w:ascii="Cambria" w:hAnsi="Cambria"/>
                <w:b/>
                <w:color w:val="FFFFFF"/>
                <w:sz w:val="22"/>
              </w:rPr>
              <w:t>Stage</w:t>
            </w:r>
          </w:p>
        </w:tc>
        <w:tc>
          <w:tcPr>
            <w:tcW w:type="dxa" w:w="4139"/>
            <w:tcW w:w="4139" w:type="dxa"/>
            <w:shd w:val="clear" w:color="auto" w:fill="1F3A5F"/>
          </w:tcPr>
          <w:p>
            <w:pPr>
              <w:jc w:val="center"/>
            </w:pPr>
            <w:r/>
            <w:r>
              <w:rPr>
                <w:rFonts w:ascii="Cambria" w:hAnsi="Cambria"/>
                <w:b/>
                <w:color w:val="FFFFFF"/>
                <w:sz w:val="22"/>
              </w:rPr>
              <w:t>Evaluation Parameters</w:t>
            </w:r>
          </w:p>
        </w:tc>
        <w:tc>
          <w:tcPr>
            <w:tcW w:type="dxa" w:w="2721"/>
            <w:tcW w:w="2721" w:type="dxa"/>
            <w:shd w:val="clear" w:color="auto" w:fill="1F3A5F"/>
          </w:tcPr>
          <w:p>
            <w:pPr>
              <w:jc w:val="center"/>
            </w:pPr>
            <w:r/>
            <w:r>
              <w:rPr>
                <w:rFonts w:ascii="Cambria" w:hAnsi="Cambria"/>
                <w:b/>
                <w:color w:val="FFFFFF"/>
                <w:sz w:val="22"/>
              </w:rPr>
              <w:t>Evaluating Body</w:t>
            </w:r>
          </w:p>
        </w:tc>
      </w:tr>
      <w:tr>
        <w:tc>
          <w:tcPr>
            <w:tcW w:type="dxa" w:w="1701"/>
            <w:tcW w:w="1701" w:type="dxa"/>
          </w:tcPr>
          <w:p>
            <w:pPr>
              <w:jc w:val="left"/>
            </w:pPr>
            <w:r/>
            <w:r>
              <w:rPr>
                <w:rFonts w:ascii="Cambria" w:hAnsi="Cambria"/>
                <w:b w:val="0"/>
                <w:sz w:val="20"/>
              </w:rPr>
              <w:t>Pre-screening</w:t>
            </w:r>
          </w:p>
        </w:tc>
        <w:tc>
          <w:tcPr>
            <w:tcW w:type="dxa" w:w="4139"/>
            <w:tcW w:w="4139" w:type="dxa"/>
          </w:tcPr>
          <w:p>
            <w:pPr>
              <w:jc w:val="center"/>
            </w:pPr>
            <w:r/>
            <w:r>
              <w:rPr>
                <w:rFonts w:ascii="Cambria" w:hAnsi="Cambria"/>
                <w:b w:val="0"/>
                <w:sz w:val="20"/>
              </w:rPr>
              <w:t>Verification of credentials, experience, and domain expertise</w:t>
            </w:r>
          </w:p>
        </w:tc>
        <w:tc>
          <w:tcPr>
            <w:tcW w:type="dxa" w:w="2721"/>
            <w:tcW w:w="2721" w:type="dxa"/>
          </w:tcPr>
          <w:p>
            <w:pPr>
              <w:jc w:val="center"/>
            </w:pPr>
            <w:r/>
            <w:r>
              <w:rPr>
                <w:rFonts w:ascii="Cambria" w:hAnsi="Cambria"/>
                <w:b w:val="0"/>
                <w:sz w:val="20"/>
              </w:rPr>
              <w:t>Dean Academics / HR Cell</w:t>
            </w:r>
          </w:p>
        </w:tc>
      </w:tr>
      <w:tr>
        <w:tc>
          <w:tcPr>
            <w:tcW w:type="dxa" w:w="1701"/>
            <w:tcW w:w="1701" w:type="dxa"/>
            <w:shd w:val="clear" w:color="auto" w:fill="DCE6F1"/>
          </w:tcPr>
          <w:p>
            <w:pPr>
              <w:jc w:val="left"/>
            </w:pPr>
            <w:r/>
            <w:r>
              <w:rPr>
                <w:rFonts w:ascii="Cambria" w:hAnsi="Cambria"/>
                <w:b w:val="0"/>
                <w:sz w:val="20"/>
              </w:rPr>
              <w:t>Peer Review</w:t>
            </w:r>
          </w:p>
        </w:tc>
        <w:tc>
          <w:tcPr>
            <w:tcW w:type="dxa" w:w="4139"/>
            <w:tcW w:w="4139" w:type="dxa"/>
            <w:shd w:val="clear" w:color="auto" w:fill="DCE6F1"/>
          </w:tcPr>
          <w:p>
            <w:pPr>
              <w:jc w:val="center"/>
            </w:pPr>
            <w:r/>
            <w:r>
              <w:rPr>
                <w:rFonts w:ascii="Cambria" w:hAnsi="Cambria"/>
                <w:b w:val="0"/>
                <w:sz w:val="20"/>
              </w:rPr>
              <w:t>Assessment of relevance to institutional academic goals</w:t>
            </w:r>
          </w:p>
        </w:tc>
        <w:tc>
          <w:tcPr>
            <w:tcW w:type="dxa" w:w="2721"/>
            <w:tcW w:w="2721" w:type="dxa"/>
            <w:shd w:val="clear" w:color="auto" w:fill="DCE6F1"/>
          </w:tcPr>
          <w:p>
            <w:pPr>
              <w:jc w:val="center"/>
            </w:pPr>
            <w:r/>
            <w:r>
              <w:rPr>
                <w:rFonts w:ascii="Cambria" w:hAnsi="Cambria"/>
                <w:b w:val="0"/>
                <w:sz w:val="20"/>
              </w:rPr>
              <w:t>Departmental Committee</w:t>
            </w:r>
          </w:p>
        </w:tc>
      </w:tr>
      <w:tr>
        <w:tc>
          <w:tcPr>
            <w:tcW w:type="dxa" w:w="1701"/>
            <w:tcW w:w="1701" w:type="dxa"/>
          </w:tcPr>
          <w:p>
            <w:pPr>
              <w:jc w:val="left"/>
            </w:pPr>
            <w:r/>
            <w:r>
              <w:rPr>
                <w:rFonts w:ascii="Cambria" w:hAnsi="Cambria"/>
                <w:b w:val="0"/>
                <w:sz w:val="20"/>
              </w:rPr>
              <w:t>Final Approval</w:t>
            </w:r>
          </w:p>
        </w:tc>
        <w:tc>
          <w:tcPr>
            <w:tcW w:type="dxa" w:w="4139"/>
            <w:tcW w:w="4139" w:type="dxa"/>
          </w:tcPr>
          <w:p>
            <w:pPr>
              <w:jc w:val="center"/>
            </w:pPr>
            <w:r/>
            <w:r>
              <w:rPr>
                <w:rFonts w:ascii="Cambria" w:hAnsi="Cambria"/>
                <w:b w:val="0"/>
                <w:sz w:val="20"/>
              </w:rPr>
              <w:t>Recommendation to Academic Council / BOG</w:t>
            </w:r>
          </w:p>
        </w:tc>
        <w:tc>
          <w:tcPr>
            <w:tcW w:type="dxa" w:w="2721"/>
            <w:tcW w:w="2721" w:type="dxa"/>
          </w:tcPr>
          <w:p>
            <w:pPr>
              <w:jc w:val="center"/>
            </w:pPr>
            <w:r/>
            <w:r>
              <w:rPr>
                <w:rFonts w:ascii="Cambria" w:hAnsi="Cambria"/>
                <w:b w:val="0"/>
                <w:sz w:val="20"/>
              </w:rPr>
              <w:t>Selection Committee with external expert</w:t>
            </w:r>
          </w:p>
        </w:tc>
      </w:tr>
    </w:tbl>
    <w:p>
      <w:pPr>
        <w:keepNext/>
        <w:spacing w:before="200" w:after="120"/>
      </w:pPr>
      <w:r>
        <w:rPr>
          <w:rFonts w:ascii="Cambria" w:hAnsi="Cambria"/>
          <w:b/>
          <w:color w:val="1F3A5F"/>
          <w:sz w:val="30"/>
        </w:rPr>
        <w:t>7. Key Eligibility Takeaways for Professor of Practice (As per UGC 2023 Framework)</w:t>
      </w:r>
    </w:p>
    <w:p>
      <w:pPr>
        <w:pStyle w:val="ListBullet"/>
        <w:jc w:val="both"/>
      </w:pPr>
      <w:r>
        <w:rPr>
          <w:rFonts w:ascii="Cambria" w:hAnsi="Cambria"/>
          <w:sz w:val="22"/>
        </w:rPr>
        <w:t>Minimum 15 years of proven professional experience.</w:t>
      </w:r>
    </w:p>
    <w:p>
      <w:pPr>
        <w:pStyle w:val="ListBullet"/>
        <w:jc w:val="both"/>
      </w:pPr>
      <w:r>
        <w:rPr>
          <w:rFonts w:ascii="Cambria" w:hAnsi="Cambria"/>
          <w:sz w:val="22"/>
        </w:rPr>
        <w:t>Senior-level or leadership experience preferred.</w:t>
      </w:r>
    </w:p>
    <w:p>
      <w:pPr>
        <w:pStyle w:val="ListBullet"/>
        <w:jc w:val="both"/>
      </w:pPr>
      <w:r>
        <w:rPr>
          <w:rFonts w:ascii="Cambria" w:hAnsi="Cambria"/>
          <w:sz w:val="22"/>
        </w:rPr>
        <w:t>Academic publications not required; excellence in professional practice mandatory.</w:t>
      </w:r>
    </w:p>
    <w:p>
      <w:pPr>
        <w:pStyle w:val="ListBullet"/>
        <w:jc w:val="both"/>
      </w:pPr>
      <w:r>
        <w:rPr>
          <w:rFonts w:ascii="Cambria" w:hAnsi="Cambria"/>
          <w:sz w:val="22"/>
        </w:rPr>
        <w:t>Competency in pedagogy, critical thinking, and administration essential.</w:t>
      </w:r>
    </w:p>
    <w:p>
      <w:pPr>
        <w:pStyle w:val="ListBullet"/>
        <w:jc w:val="both"/>
      </w:pPr>
      <w:r>
        <w:rPr>
          <w:rFonts w:ascii="Cambria" w:hAnsi="Cambria"/>
          <w:sz w:val="22"/>
        </w:rPr>
        <w:t>Ability to bridge academic learning with industry and societal practices.</w:t>
      </w:r>
    </w:p>
    <w:p>
      <w:r>
        <w:br w:type="page"/>
      </w:r>
    </w:p>
    <w:p>
      <w:pPr>
        <w:keepNext/>
        <w:spacing w:before="280" w:after="160"/>
      </w:pPr>
      <w:r>
        <w:rPr>
          <w:rFonts w:ascii="Cambria" w:hAnsi="Cambria"/>
          <w:b/>
          <w:color w:val="1F3A5F"/>
          <w:sz w:val="36"/>
        </w:rPr>
        <w:t>4. Duties and Responsibilities of Visiting / Adjunct Faculty / Professor of Practice / Emeritus Professor in Higher Education Institutions (HEIs)</w:t>
      </w:r>
    </w:p>
    <w:p>
      <w:pPr>
        <w:keepNext/>
        <w:spacing w:before="200" w:after="120"/>
      </w:pPr>
      <w:r>
        <w:rPr>
          <w:rFonts w:ascii="Cambria" w:hAnsi="Cambria"/>
          <w:b/>
          <w:color w:val="1F3A5F"/>
          <w:sz w:val="30"/>
        </w:rPr>
        <w:t>1. Core Academic Responsibilities</w:t>
      </w:r>
    </w:p>
    <w:p>
      <w:pPr>
        <w:pStyle w:val="ListBullet"/>
        <w:jc w:val="both"/>
      </w:pPr>
      <w:r>
        <w:rPr>
          <w:rFonts w:ascii="Cambria" w:hAnsi="Cambria"/>
          <w:sz w:val="22"/>
        </w:rPr>
        <w:t>Teaching Commitment:</w:t>
      </w:r>
    </w:p>
    <w:p>
      <w:pPr>
        <w:pStyle w:val="ListBullet2"/>
        <w:jc w:val="both"/>
      </w:pPr>
      <w:r>
        <w:rPr>
          <w:rFonts w:ascii="Cambria" w:hAnsi="Cambria"/>
          <w:sz w:val="22"/>
        </w:rPr>
        <w:t>Shall teach at least one subject/course preferably for third-year or final-year undergraduate / postgraduate students.</w:t>
      </w:r>
    </w:p>
    <w:p>
      <w:pPr>
        <w:pStyle w:val="ListBullet2"/>
        <w:jc w:val="both"/>
      </w:pPr>
      <w:r>
        <w:rPr>
          <w:rFonts w:ascii="Cambria" w:hAnsi="Cambria"/>
          <w:sz w:val="22"/>
        </w:rPr>
        <w:t>Deliver structured lectures, practical sessions, and tutorials in alignment with the syllabus approved by the institution.</w:t>
      </w:r>
    </w:p>
    <w:p>
      <w:pPr>
        <w:pStyle w:val="ListBullet2"/>
        <w:jc w:val="both"/>
      </w:pPr>
      <w:r>
        <w:rPr>
          <w:rFonts w:ascii="Cambria" w:hAnsi="Cambria"/>
          <w:sz w:val="22"/>
        </w:rPr>
        <w:t>Carry out all teaching-related duties equivalent to those assigned to regular faculty members, ensuring adherence to academic standards.</w:t>
      </w:r>
    </w:p>
    <w:p>
      <w:pPr>
        <w:pStyle w:val="ListBullet"/>
        <w:jc w:val="both"/>
      </w:pPr>
      <w:r>
        <w:rPr>
          <w:rFonts w:ascii="Cambria" w:hAnsi="Cambria"/>
          <w:sz w:val="22"/>
        </w:rPr>
        <w:t>Project Supervision and Evaluation:</w:t>
      </w:r>
    </w:p>
    <w:p>
      <w:pPr>
        <w:pStyle w:val="ListBullet2"/>
        <w:jc w:val="both"/>
      </w:pPr>
      <w:r>
        <w:rPr>
          <w:rFonts w:ascii="Cambria" w:hAnsi="Cambria"/>
          <w:sz w:val="22"/>
        </w:rPr>
        <w:t>Guide and supervise student projects, dissertations, and capstone work, fostering applied problem-solving and innovation.</w:t>
      </w:r>
    </w:p>
    <w:p>
      <w:pPr>
        <w:pStyle w:val="ListBullet2"/>
        <w:jc w:val="both"/>
      </w:pPr>
      <w:r>
        <w:rPr>
          <w:rFonts w:ascii="Cambria" w:hAnsi="Cambria"/>
          <w:sz w:val="22"/>
        </w:rPr>
        <w:t>Participate actively in internal assessments, examinations, and valuation work, maintaining academic integrity and fairness in evaluation.</w:t>
      </w:r>
    </w:p>
    <w:p>
      <w:pPr>
        <w:pStyle w:val="ListBullet"/>
        <w:jc w:val="both"/>
      </w:pPr>
      <w:r>
        <w:rPr>
          <w:rFonts w:ascii="Cambria" w:hAnsi="Cambria"/>
          <w:sz w:val="22"/>
        </w:rPr>
        <w:t>Academic Mentorship:</w:t>
      </w:r>
    </w:p>
    <w:p>
      <w:pPr>
        <w:pStyle w:val="ListBullet2"/>
        <w:jc w:val="both"/>
      </w:pPr>
      <w:r>
        <w:rPr>
          <w:rFonts w:ascii="Cambria" w:hAnsi="Cambria"/>
          <w:sz w:val="22"/>
        </w:rPr>
        <w:t>Provide guidance to students on career planning, research pursuits, and entrepreneurship initiatives.</w:t>
      </w:r>
    </w:p>
    <w:p>
      <w:pPr>
        <w:pStyle w:val="ListBullet2"/>
        <w:jc w:val="both"/>
      </w:pPr>
      <w:r>
        <w:rPr>
          <w:rFonts w:ascii="Cambria" w:hAnsi="Cambria"/>
          <w:sz w:val="22"/>
        </w:rPr>
        <w:t>Encourage multidisciplinary learning and innovation-oriented thinking.</w:t>
      </w:r>
    </w:p>
    <w:p>
      <w:pPr>
        <w:keepNext/>
        <w:spacing w:before="200" w:after="120"/>
      </w:pPr>
      <w:r>
        <w:rPr>
          <w:rFonts w:ascii="Cambria" w:hAnsi="Cambria"/>
          <w:b/>
          <w:color w:val="1F3A5F"/>
          <w:sz w:val="30"/>
        </w:rPr>
        <w:t>2. Curriculum Development and Pedagogical Enhancement</w:t>
      </w:r>
    </w:p>
    <w:p>
      <w:pPr>
        <w:pStyle w:val="ListBullet"/>
        <w:jc w:val="both"/>
      </w:pPr>
      <w:r>
        <w:rPr>
          <w:rFonts w:ascii="Cambria" w:hAnsi="Cambria"/>
          <w:sz w:val="22"/>
        </w:rPr>
        <w:t>Curriculum Design and Review:</w:t>
      </w:r>
    </w:p>
    <w:p>
      <w:pPr>
        <w:pStyle w:val="ListBullet2"/>
        <w:jc w:val="both"/>
      </w:pPr>
      <w:r>
        <w:rPr>
          <w:rFonts w:ascii="Cambria" w:hAnsi="Cambria"/>
          <w:sz w:val="22"/>
        </w:rPr>
        <w:t>Participate in the design, revision, and modernization of course structures, ensuring alignment with current industry and societal needs.</w:t>
      </w:r>
    </w:p>
    <w:p>
      <w:pPr>
        <w:pStyle w:val="ListBullet2"/>
        <w:jc w:val="both"/>
      </w:pPr>
      <w:r>
        <w:rPr>
          <w:rFonts w:ascii="Cambria" w:hAnsi="Cambria"/>
          <w:sz w:val="22"/>
        </w:rPr>
        <w:t>Introduce new elective courses, modules, or specializations based on emerging technologies, industry practices, and professional trends.</w:t>
      </w:r>
    </w:p>
    <w:p>
      <w:pPr>
        <w:pStyle w:val="ListBullet"/>
        <w:jc w:val="both"/>
      </w:pPr>
      <w:r>
        <w:rPr>
          <w:rFonts w:ascii="Cambria" w:hAnsi="Cambria"/>
          <w:sz w:val="22"/>
        </w:rPr>
        <w:t>Pedagogical Innovation:</w:t>
      </w:r>
    </w:p>
    <w:p>
      <w:pPr>
        <w:pStyle w:val="ListBullet2"/>
        <w:jc w:val="both"/>
      </w:pPr>
      <w:r>
        <w:rPr>
          <w:rFonts w:ascii="Cambria" w:hAnsi="Cambria"/>
          <w:sz w:val="22"/>
        </w:rPr>
        <w:t>Develop and integrate experiential learning approaches, case-based learning, and simulation-based projects into teaching.</w:t>
      </w:r>
    </w:p>
    <w:p>
      <w:pPr>
        <w:pStyle w:val="ListBullet2"/>
        <w:jc w:val="both"/>
      </w:pPr>
      <w:r>
        <w:rPr>
          <w:rFonts w:ascii="Cambria" w:hAnsi="Cambria"/>
          <w:sz w:val="22"/>
        </w:rPr>
        <w:t>Collaborate with regular faculty in creating lesson plans, digital content, and evaluation rubrics that enhance learning outcomes.</w:t>
      </w:r>
    </w:p>
    <w:p>
      <w:pPr>
        <w:keepNext/>
        <w:spacing w:before="200" w:after="120"/>
      </w:pPr>
      <w:r>
        <w:rPr>
          <w:rFonts w:ascii="Cambria" w:hAnsi="Cambria"/>
          <w:b/>
          <w:color w:val="1F3A5F"/>
          <w:sz w:val="30"/>
        </w:rPr>
        <w:t>3. Research, Consultancy, and Innovation</w:t>
      </w:r>
    </w:p>
    <w:p>
      <w:pPr>
        <w:pStyle w:val="ListBullet"/>
        <w:jc w:val="both"/>
      </w:pPr>
      <w:r>
        <w:rPr>
          <w:rFonts w:ascii="Cambria" w:hAnsi="Cambria"/>
          <w:sz w:val="22"/>
        </w:rPr>
        <w:t>Research Collaboration:</w:t>
      </w:r>
    </w:p>
    <w:p>
      <w:pPr>
        <w:pStyle w:val="ListBullet2"/>
        <w:jc w:val="both"/>
      </w:pPr>
      <w:r>
        <w:rPr>
          <w:rFonts w:ascii="Cambria" w:hAnsi="Cambria"/>
          <w:sz w:val="22"/>
        </w:rPr>
        <w:t>Initiate or participate in joint research projects, innovation programs, and funded schemes in collaboration with the institution’s regular faculty.</w:t>
      </w:r>
    </w:p>
    <w:p>
      <w:pPr>
        <w:pStyle w:val="ListBullet2"/>
        <w:jc w:val="both"/>
      </w:pPr>
      <w:r>
        <w:rPr>
          <w:rFonts w:ascii="Cambria" w:hAnsi="Cambria"/>
          <w:sz w:val="22"/>
        </w:rPr>
        <w:t>Encourage applied and translational research focused on societal challenges and industrial innovation.</w:t>
      </w:r>
    </w:p>
    <w:p>
      <w:pPr>
        <w:pStyle w:val="ListBullet"/>
        <w:jc w:val="both"/>
      </w:pPr>
      <w:r>
        <w:rPr>
          <w:rFonts w:ascii="Cambria" w:hAnsi="Cambria"/>
          <w:sz w:val="22"/>
        </w:rPr>
        <w:t>Consultancy and Industry Linkages:</w:t>
      </w:r>
    </w:p>
    <w:p>
      <w:pPr>
        <w:pStyle w:val="ListBullet2"/>
        <w:jc w:val="both"/>
      </w:pPr>
      <w:r>
        <w:rPr>
          <w:rFonts w:ascii="Cambria" w:hAnsi="Cambria"/>
          <w:sz w:val="22"/>
        </w:rPr>
        <w:t>Provide consultancy and technical advice to industry partners, preferably through institutional agreements or MoUs.</w:t>
      </w:r>
    </w:p>
    <w:p>
      <w:pPr>
        <w:pStyle w:val="ListBullet2"/>
        <w:jc w:val="both"/>
      </w:pPr>
      <w:r>
        <w:rPr>
          <w:rFonts w:ascii="Cambria" w:hAnsi="Cambria"/>
          <w:sz w:val="22"/>
        </w:rPr>
        <w:t>Work with faculty to prepare project proposals, technical reports, and consultancy deliverables in alignment with institutional policies.</w:t>
      </w:r>
    </w:p>
    <w:p>
      <w:pPr>
        <w:pStyle w:val="ListBullet"/>
        <w:jc w:val="both"/>
      </w:pPr>
      <w:r>
        <w:rPr>
          <w:rFonts w:ascii="Cambria" w:hAnsi="Cambria"/>
          <w:sz w:val="22"/>
        </w:rPr>
        <w:t>Mentoring for Innovation and Entrepreneurship:</w:t>
      </w:r>
    </w:p>
    <w:p>
      <w:pPr>
        <w:pStyle w:val="ListBullet2"/>
        <w:jc w:val="both"/>
      </w:pPr>
      <w:r>
        <w:rPr>
          <w:rFonts w:ascii="Cambria" w:hAnsi="Cambria"/>
          <w:sz w:val="22"/>
        </w:rPr>
        <w:t>Mentor students under the Institution’s Innovation Council (IIC) and startup incubation centers.</w:t>
      </w:r>
    </w:p>
    <w:p>
      <w:pPr>
        <w:pStyle w:val="ListBullet2"/>
        <w:jc w:val="both"/>
      </w:pPr>
      <w:r>
        <w:rPr>
          <w:rFonts w:ascii="Cambria" w:hAnsi="Cambria"/>
          <w:sz w:val="22"/>
        </w:rPr>
        <w:t>Assist in building a culture of innovation, entrepreneurship, and design thinking among students and faculty members.</w:t>
      </w:r>
    </w:p>
    <w:p>
      <w:pPr>
        <w:keepNext/>
        <w:spacing w:before="200" w:after="120"/>
      </w:pPr>
      <w:r>
        <w:rPr>
          <w:rFonts w:ascii="Cambria" w:hAnsi="Cambria"/>
          <w:b/>
          <w:color w:val="1F3A5F"/>
          <w:sz w:val="30"/>
        </w:rPr>
        <w:t>4. Industry–Academia Collaboration</w:t>
      </w:r>
    </w:p>
    <w:p>
      <w:pPr>
        <w:pStyle w:val="ListBullet"/>
        <w:jc w:val="both"/>
      </w:pPr>
      <w:r>
        <w:rPr>
          <w:rFonts w:ascii="Cambria" w:hAnsi="Cambria"/>
          <w:sz w:val="22"/>
        </w:rPr>
        <w:t>Industry Engagement:</w:t>
      </w:r>
    </w:p>
    <w:p>
      <w:pPr>
        <w:pStyle w:val="ListBullet2"/>
        <w:jc w:val="both"/>
      </w:pPr>
      <w:r>
        <w:rPr>
          <w:rFonts w:ascii="Cambria" w:hAnsi="Cambria"/>
          <w:sz w:val="22"/>
        </w:rPr>
        <w:t>Strengthen and sustain collaborative networks between the institution and industries, professional bodies, or government agencies.</w:t>
      </w:r>
    </w:p>
    <w:p>
      <w:pPr>
        <w:pStyle w:val="ListBullet2"/>
        <w:jc w:val="both"/>
      </w:pPr>
      <w:r>
        <w:rPr>
          <w:rFonts w:ascii="Cambria" w:hAnsi="Cambria"/>
          <w:sz w:val="22"/>
        </w:rPr>
        <w:t>Facilitate industrial training programs, internships, live projects, and industry lectures for students.</w:t>
      </w:r>
    </w:p>
    <w:p>
      <w:pPr>
        <w:pStyle w:val="ListBullet"/>
        <w:jc w:val="both"/>
      </w:pPr>
      <w:r>
        <w:rPr>
          <w:rFonts w:ascii="Cambria" w:hAnsi="Cambria"/>
          <w:sz w:val="22"/>
        </w:rPr>
        <w:t>Knowledge Exchange:</w:t>
      </w:r>
    </w:p>
    <w:p>
      <w:pPr>
        <w:pStyle w:val="ListBullet2"/>
        <w:jc w:val="both"/>
      </w:pPr>
      <w:r>
        <w:rPr>
          <w:rFonts w:ascii="Cambria" w:hAnsi="Cambria"/>
          <w:sz w:val="22"/>
        </w:rPr>
        <w:t>Act as an institutional liaison to establish partnerships, MoUs, and joint ventures between academia and industry.</w:t>
      </w:r>
    </w:p>
    <w:p>
      <w:pPr>
        <w:pStyle w:val="ListBullet2"/>
        <w:jc w:val="both"/>
      </w:pPr>
      <w:r>
        <w:rPr>
          <w:rFonts w:ascii="Cambria" w:hAnsi="Cambria"/>
          <w:sz w:val="22"/>
        </w:rPr>
        <w:t>Participate in industry advisory boards and contribute to curriculum alignment with evolving professional standards.</w:t>
      </w:r>
    </w:p>
    <w:p>
      <w:pPr>
        <w:keepNext/>
        <w:spacing w:before="200" w:after="120"/>
      </w:pPr>
      <w:r>
        <w:rPr>
          <w:rFonts w:ascii="Cambria" w:hAnsi="Cambria"/>
          <w:b/>
          <w:color w:val="1F3A5F"/>
          <w:sz w:val="30"/>
        </w:rPr>
        <w:t>5. Academic Development and Outreach Activities</w:t>
      </w:r>
    </w:p>
    <w:p>
      <w:pPr>
        <w:pStyle w:val="ListBullet"/>
        <w:jc w:val="both"/>
      </w:pPr>
      <w:r>
        <w:rPr>
          <w:rFonts w:ascii="Cambria" w:hAnsi="Cambria"/>
          <w:sz w:val="22"/>
        </w:rPr>
        <w:t>Seminars and Workshops:</w:t>
      </w:r>
    </w:p>
    <w:p>
      <w:pPr>
        <w:pStyle w:val="ListBullet2"/>
        <w:jc w:val="both"/>
      </w:pPr>
      <w:r>
        <w:rPr>
          <w:rFonts w:ascii="Cambria" w:hAnsi="Cambria"/>
          <w:sz w:val="22"/>
        </w:rPr>
        <w:t>Organize and deliver seminars, workshops, special lectures, and training programs in collaboration with institutional faculty.</w:t>
      </w:r>
    </w:p>
    <w:p>
      <w:pPr>
        <w:pStyle w:val="ListBullet2"/>
        <w:jc w:val="both"/>
      </w:pPr>
      <w:r>
        <w:rPr>
          <w:rFonts w:ascii="Cambria" w:hAnsi="Cambria"/>
          <w:sz w:val="22"/>
        </w:rPr>
        <w:t>Promote awareness of emerging technologies, research methodologies, and professional practices among students and staff.</w:t>
      </w:r>
    </w:p>
    <w:p>
      <w:pPr>
        <w:pStyle w:val="ListBullet"/>
        <w:jc w:val="both"/>
      </w:pPr>
      <w:r>
        <w:rPr>
          <w:rFonts w:ascii="Cambria" w:hAnsi="Cambria"/>
          <w:sz w:val="22"/>
        </w:rPr>
        <w:t>Faculty Development Programs (FDPs):</w:t>
      </w:r>
    </w:p>
    <w:p>
      <w:pPr>
        <w:pStyle w:val="ListBullet2"/>
        <w:jc w:val="both"/>
      </w:pPr>
      <w:r>
        <w:rPr>
          <w:rFonts w:ascii="Cambria" w:hAnsi="Cambria"/>
          <w:sz w:val="22"/>
        </w:rPr>
        <w:t>Conduct capacity-building and upskilling sessions for institutional faculty, focusing on innovation, pedagogy, or technology integration.</w:t>
      </w:r>
    </w:p>
    <w:p>
      <w:pPr>
        <w:pStyle w:val="ListBullet"/>
        <w:jc w:val="both"/>
      </w:pPr>
      <w:r>
        <w:rPr>
          <w:rFonts w:ascii="Cambria" w:hAnsi="Cambria"/>
          <w:sz w:val="22"/>
        </w:rPr>
        <w:t>Community and Institutional Engagement:</w:t>
      </w:r>
    </w:p>
    <w:p>
      <w:pPr>
        <w:pStyle w:val="ListBullet2"/>
        <w:jc w:val="both"/>
      </w:pPr>
      <w:r>
        <w:rPr>
          <w:rFonts w:ascii="Cambria" w:hAnsi="Cambria"/>
          <w:sz w:val="22"/>
        </w:rPr>
        <w:t>Participate in outreach programs, community projects, and social innovation initiatives aligned with institutional social responsibility goals.</w:t>
      </w:r>
    </w:p>
    <w:p>
      <w:pPr>
        <w:keepNext/>
        <w:spacing w:before="200" w:after="120"/>
      </w:pPr>
      <w:r>
        <w:rPr>
          <w:rFonts w:ascii="Cambria" w:hAnsi="Cambria"/>
          <w:b/>
          <w:color w:val="1F3A5F"/>
          <w:sz w:val="30"/>
        </w:rPr>
        <w:t>6. Administrative and Academic Support</w:t>
      </w:r>
    </w:p>
    <w:p>
      <w:pPr>
        <w:pStyle w:val="ListBullet"/>
        <w:jc w:val="both"/>
      </w:pPr>
      <w:r>
        <w:rPr>
          <w:rFonts w:ascii="Cambria" w:hAnsi="Cambria"/>
          <w:sz w:val="22"/>
        </w:rPr>
        <w:t>Academic Governance:</w:t>
      </w:r>
    </w:p>
    <w:p>
      <w:pPr>
        <w:pStyle w:val="ListBullet2"/>
        <w:jc w:val="both"/>
      </w:pPr>
      <w:r>
        <w:rPr>
          <w:rFonts w:ascii="Cambria" w:hAnsi="Cambria"/>
          <w:sz w:val="22"/>
        </w:rPr>
        <w:t>Participate in departmental meetings, academic councils, and IQAC committees to provide expert guidance on policy and planning.</w:t>
      </w:r>
    </w:p>
    <w:p>
      <w:pPr>
        <w:pStyle w:val="ListBullet2"/>
        <w:jc w:val="both"/>
      </w:pPr>
      <w:r>
        <w:rPr>
          <w:rFonts w:ascii="Cambria" w:hAnsi="Cambria"/>
          <w:sz w:val="22"/>
        </w:rPr>
        <w:t>Contribute to strategic initiatives such as accreditation (NAAC/NBA), curriculum reforms, and academic audits.</w:t>
      </w:r>
    </w:p>
    <w:p>
      <w:pPr>
        <w:pStyle w:val="ListBullet"/>
        <w:jc w:val="both"/>
      </w:pPr>
      <w:r>
        <w:rPr>
          <w:rFonts w:ascii="Cambria" w:hAnsi="Cambria"/>
          <w:sz w:val="22"/>
        </w:rPr>
        <w:t>Documentation and Reporting:</w:t>
      </w:r>
    </w:p>
    <w:p>
      <w:pPr>
        <w:pStyle w:val="ListBullet2"/>
        <w:jc w:val="both"/>
      </w:pPr>
      <w:r>
        <w:rPr>
          <w:rFonts w:ascii="Cambria" w:hAnsi="Cambria"/>
          <w:sz w:val="22"/>
        </w:rPr>
        <w:t>Maintain records of teaching hours, projects mentored, seminars conducted, and research outputs for IQAC and accreditation documentation.</w:t>
      </w:r>
    </w:p>
    <w:p>
      <w:pPr>
        <w:pStyle w:val="ListBullet2"/>
        <w:jc w:val="both"/>
      </w:pPr>
      <w:r>
        <w:rPr>
          <w:rFonts w:ascii="Cambria" w:hAnsi="Cambria"/>
          <w:sz w:val="22"/>
        </w:rPr>
        <w:t>Submit semester-wise reports summarizing contributions and outcomes achieved.</w:t>
      </w:r>
    </w:p>
    <w:p>
      <w:pPr>
        <w:keepNext/>
        <w:spacing w:before="200" w:after="120"/>
      </w:pPr>
      <w:r>
        <w:rPr>
          <w:rFonts w:ascii="Cambria" w:hAnsi="Cambria"/>
          <w:b/>
          <w:color w:val="1F3A5F"/>
          <w:sz w:val="30"/>
        </w:rPr>
        <w:t>7. Institutional and Accreditation Linkage</w:t>
      </w:r>
    </w:p>
    <w:tbl>
      <w:tblPr>
        <w:tblW w:type="auto" w:w="0"/>
        <w:jc w:val="center"/>
        <w:tblLayout w:type="fixed"/>
        <w:tblLook w:firstColumn="1" w:firstRow="1" w:lastColumn="0" w:lastRow="0" w:noHBand="0" w:noVBand="1" w:val="04A0"/>
        <w:tblW w:w="8391" w:type="dxa"/>
        <w:tblLayout w:type="fixed"/>
      </w:tblPr>
      <w:tblGrid>
        <w:gridCol w:w="2268"/>
        <w:gridCol w:w="3118"/>
        <w:gridCol w:w="3005"/>
      </w:tblGrid>
      <w:tr>
        <w:tc>
          <w:tcPr>
            <w:tcW w:type="dxa" w:w="2268"/>
            <w:tcW w:w="2268" w:type="dxa"/>
            <w:shd w:val="clear" w:color="auto" w:fill="1F3A5F"/>
          </w:tcPr>
          <w:p>
            <w:pPr>
              <w:jc w:val="center"/>
            </w:pPr>
            <w:r/>
            <w:r>
              <w:rPr>
                <w:rFonts w:ascii="Cambria" w:hAnsi="Cambria"/>
                <w:b/>
                <w:color w:val="FFFFFF"/>
                <w:sz w:val="22"/>
              </w:rPr>
              <w:t>Area of Responsibility</w:t>
            </w:r>
          </w:p>
        </w:tc>
        <w:tc>
          <w:tcPr>
            <w:tcW w:type="dxa" w:w="3118"/>
            <w:tcW w:w="3118" w:type="dxa"/>
            <w:shd w:val="clear" w:color="auto" w:fill="1F3A5F"/>
          </w:tcPr>
          <w:p>
            <w:pPr>
              <w:jc w:val="center"/>
            </w:pPr>
            <w:r/>
            <w:r>
              <w:rPr>
                <w:rFonts w:ascii="Cambria" w:hAnsi="Cambria"/>
                <w:b/>
                <w:color w:val="FFFFFF"/>
                <w:sz w:val="22"/>
              </w:rPr>
              <w:t>Expected Output / KPI</w:t>
            </w:r>
          </w:p>
        </w:tc>
        <w:tc>
          <w:tcPr>
            <w:tcW w:type="dxa" w:w="3005"/>
            <w:tcW w:w="3005" w:type="dxa"/>
            <w:shd w:val="clear" w:color="auto" w:fill="1F3A5F"/>
          </w:tcPr>
          <w:p>
            <w:pPr>
              <w:jc w:val="center"/>
            </w:pPr>
            <w:r/>
            <w:r>
              <w:rPr>
                <w:rFonts w:ascii="Cambria" w:hAnsi="Cambria"/>
                <w:b/>
                <w:color w:val="FFFFFF"/>
                <w:sz w:val="22"/>
              </w:rPr>
              <w:t>Evidence Required</w:t>
            </w:r>
          </w:p>
        </w:tc>
      </w:tr>
      <w:tr>
        <w:tc>
          <w:tcPr>
            <w:tcW w:type="dxa" w:w="2268"/>
            <w:tcW w:w="2268" w:type="dxa"/>
          </w:tcPr>
          <w:p>
            <w:pPr>
              <w:jc w:val="left"/>
            </w:pPr>
            <w:r/>
            <w:r>
              <w:rPr>
                <w:rFonts w:ascii="Cambria" w:hAnsi="Cambria"/>
                <w:b w:val="0"/>
                <w:sz w:val="19"/>
              </w:rPr>
              <w:t>Teaching &amp; Mentorship</w:t>
            </w:r>
          </w:p>
        </w:tc>
        <w:tc>
          <w:tcPr>
            <w:tcW w:type="dxa" w:w="3118"/>
            <w:tcW w:w="3118" w:type="dxa"/>
          </w:tcPr>
          <w:p>
            <w:pPr>
              <w:jc w:val="center"/>
            </w:pPr>
            <w:r/>
            <w:r>
              <w:rPr>
                <w:rFonts w:ascii="Cambria" w:hAnsi="Cambria"/>
                <w:b w:val="0"/>
                <w:sz w:val="19"/>
              </w:rPr>
              <w:t>Minimum one course taught per year</w:t>
            </w:r>
          </w:p>
        </w:tc>
        <w:tc>
          <w:tcPr>
            <w:tcW w:type="dxa" w:w="3005"/>
            <w:tcW w:w="3005" w:type="dxa"/>
          </w:tcPr>
          <w:p>
            <w:pPr>
              <w:jc w:val="center"/>
            </w:pPr>
            <w:r/>
            <w:r>
              <w:rPr>
                <w:rFonts w:ascii="Cambria" w:hAnsi="Cambria"/>
                <w:b w:val="0"/>
                <w:sz w:val="19"/>
              </w:rPr>
              <w:t>Course file, attendance, assessment reports</w:t>
            </w:r>
          </w:p>
        </w:tc>
      </w:tr>
      <w:tr>
        <w:tc>
          <w:tcPr>
            <w:tcW w:type="dxa" w:w="2268"/>
            <w:tcW w:w="2268" w:type="dxa"/>
            <w:shd w:val="clear" w:color="auto" w:fill="DCE6F1"/>
          </w:tcPr>
          <w:p>
            <w:pPr>
              <w:jc w:val="left"/>
            </w:pPr>
            <w:r/>
            <w:r>
              <w:rPr>
                <w:rFonts w:ascii="Cambria" w:hAnsi="Cambria"/>
                <w:b w:val="0"/>
                <w:sz w:val="19"/>
              </w:rPr>
              <w:t>Student Projects</w:t>
            </w:r>
          </w:p>
        </w:tc>
        <w:tc>
          <w:tcPr>
            <w:tcW w:type="dxa" w:w="3118"/>
            <w:tcW w:w="3118" w:type="dxa"/>
            <w:shd w:val="clear" w:color="auto" w:fill="DCE6F1"/>
          </w:tcPr>
          <w:p>
            <w:pPr>
              <w:jc w:val="center"/>
            </w:pPr>
            <w:r/>
            <w:r>
              <w:rPr>
                <w:rFonts w:ascii="Cambria" w:hAnsi="Cambria"/>
                <w:b w:val="0"/>
                <w:sz w:val="19"/>
              </w:rPr>
              <w:t>At least two major student projects guided per semester</w:t>
            </w:r>
          </w:p>
        </w:tc>
        <w:tc>
          <w:tcPr>
            <w:tcW w:type="dxa" w:w="3005"/>
            <w:tcW w:w="3005" w:type="dxa"/>
            <w:shd w:val="clear" w:color="auto" w:fill="DCE6F1"/>
          </w:tcPr>
          <w:p>
            <w:pPr>
              <w:jc w:val="center"/>
            </w:pPr>
            <w:r/>
            <w:r>
              <w:rPr>
                <w:rFonts w:ascii="Cambria" w:hAnsi="Cambria"/>
                <w:b w:val="0"/>
                <w:sz w:val="19"/>
              </w:rPr>
              <w:t>Project reports, evaluation sheets</w:t>
            </w:r>
          </w:p>
        </w:tc>
      </w:tr>
      <w:tr>
        <w:tc>
          <w:tcPr>
            <w:tcW w:type="dxa" w:w="2268"/>
            <w:tcW w:w="2268" w:type="dxa"/>
          </w:tcPr>
          <w:p>
            <w:pPr>
              <w:jc w:val="left"/>
            </w:pPr>
            <w:r/>
            <w:r>
              <w:rPr>
                <w:rFonts w:ascii="Cambria" w:hAnsi="Cambria"/>
                <w:b w:val="0"/>
                <w:sz w:val="19"/>
              </w:rPr>
              <w:t>Curriculum Development</w:t>
            </w:r>
          </w:p>
        </w:tc>
        <w:tc>
          <w:tcPr>
            <w:tcW w:type="dxa" w:w="3118"/>
            <w:tcW w:w="3118" w:type="dxa"/>
          </w:tcPr>
          <w:p>
            <w:pPr>
              <w:jc w:val="center"/>
            </w:pPr>
            <w:r/>
            <w:r>
              <w:rPr>
                <w:rFonts w:ascii="Cambria" w:hAnsi="Cambria"/>
                <w:b w:val="0"/>
                <w:sz w:val="19"/>
              </w:rPr>
              <w:t>Participation in BoS/Academic Council</w:t>
            </w:r>
          </w:p>
        </w:tc>
        <w:tc>
          <w:tcPr>
            <w:tcW w:type="dxa" w:w="3005"/>
            <w:tcW w:w="3005" w:type="dxa"/>
          </w:tcPr>
          <w:p>
            <w:pPr>
              <w:jc w:val="center"/>
            </w:pPr>
            <w:r/>
            <w:r>
              <w:rPr>
                <w:rFonts w:ascii="Cambria" w:hAnsi="Cambria"/>
                <w:b w:val="0"/>
                <w:sz w:val="19"/>
              </w:rPr>
              <w:t>Meeting minutes, revised syllabus copy</w:t>
            </w:r>
          </w:p>
        </w:tc>
      </w:tr>
      <w:tr>
        <w:tc>
          <w:tcPr>
            <w:tcW w:type="dxa" w:w="2268"/>
            <w:tcW w:w="2268" w:type="dxa"/>
            <w:shd w:val="clear" w:color="auto" w:fill="DCE6F1"/>
          </w:tcPr>
          <w:p>
            <w:pPr>
              <w:jc w:val="left"/>
            </w:pPr>
            <w:r/>
            <w:r>
              <w:rPr>
                <w:rFonts w:ascii="Cambria" w:hAnsi="Cambria"/>
                <w:b w:val="0"/>
                <w:sz w:val="19"/>
              </w:rPr>
              <w:t>Innovation &amp; Startups</w:t>
            </w:r>
          </w:p>
        </w:tc>
        <w:tc>
          <w:tcPr>
            <w:tcW w:type="dxa" w:w="3118"/>
            <w:tcW w:w="3118" w:type="dxa"/>
            <w:shd w:val="clear" w:color="auto" w:fill="DCE6F1"/>
          </w:tcPr>
          <w:p>
            <w:pPr>
              <w:jc w:val="center"/>
            </w:pPr>
            <w:r/>
            <w:r>
              <w:rPr>
                <w:rFonts w:ascii="Cambria" w:hAnsi="Cambria"/>
                <w:b w:val="0"/>
                <w:sz w:val="19"/>
              </w:rPr>
              <w:t>Mentorship under IIC / Incubation Center</w:t>
            </w:r>
          </w:p>
        </w:tc>
        <w:tc>
          <w:tcPr>
            <w:tcW w:type="dxa" w:w="3005"/>
            <w:tcW w:w="3005" w:type="dxa"/>
            <w:shd w:val="clear" w:color="auto" w:fill="DCE6F1"/>
          </w:tcPr>
          <w:p>
            <w:pPr>
              <w:jc w:val="center"/>
            </w:pPr>
            <w:r/>
            <w:r>
              <w:rPr>
                <w:rFonts w:ascii="Cambria" w:hAnsi="Cambria"/>
                <w:b w:val="0"/>
                <w:sz w:val="19"/>
              </w:rPr>
              <w:t>Startup mentoring records</w:t>
            </w:r>
          </w:p>
        </w:tc>
      </w:tr>
      <w:tr>
        <w:tc>
          <w:tcPr>
            <w:tcW w:type="dxa" w:w="2268"/>
            <w:tcW w:w="2268" w:type="dxa"/>
          </w:tcPr>
          <w:p>
            <w:pPr>
              <w:jc w:val="left"/>
            </w:pPr>
            <w:r/>
            <w:r>
              <w:rPr>
                <w:rFonts w:ascii="Cambria" w:hAnsi="Cambria"/>
                <w:b w:val="0"/>
                <w:sz w:val="19"/>
              </w:rPr>
              <w:t>Research &amp; Consultancy</w:t>
            </w:r>
          </w:p>
        </w:tc>
        <w:tc>
          <w:tcPr>
            <w:tcW w:type="dxa" w:w="3118"/>
            <w:tcW w:w="3118" w:type="dxa"/>
          </w:tcPr>
          <w:p>
            <w:pPr>
              <w:jc w:val="center"/>
            </w:pPr>
            <w:r/>
            <w:r>
              <w:rPr>
                <w:rFonts w:ascii="Cambria" w:hAnsi="Cambria"/>
                <w:b w:val="0"/>
                <w:sz w:val="19"/>
              </w:rPr>
              <w:t>One joint project or consultancy annually</w:t>
            </w:r>
          </w:p>
        </w:tc>
        <w:tc>
          <w:tcPr>
            <w:tcW w:type="dxa" w:w="3005"/>
            <w:tcW w:w="3005" w:type="dxa"/>
          </w:tcPr>
          <w:p>
            <w:pPr>
              <w:jc w:val="center"/>
            </w:pPr>
            <w:r/>
            <w:r>
              <w:rPr>
                <w:rFonts w:ascii="Cambria" w:hAnsi="Cambria"/>
                <w:b w:val="0"/>
                <w:sz w:val="19"/>
              </w:rPr>
              <w:t>Project proposal, MoU, completion report</w:t>
            </w:r>
          </w:p>
        </w:tc>
      </w:tr>
      <w:tr>
        <w:tc>
          <w:tcPr>
            <w:tcW w:type="dxa" w:w="2268"/>
            <w:tcW w:w="2268" w:type="dxa"/>
            <w:shd w:val="clear" w:color="auto" w:fill="DCE6F1"/>
          </w:tcPr>
          <w:p>
            <w:pPr>
              <w:jc w:val="left"/>
            </w:pPr>
            <w:r/>
            <w:r>
              <w:rPr>
                <w:rFonts w:ascii="Cambria" w:hAnsi="Cambria"/>
                <w:b w:val="0"/>
                <w:sz w:val="19"/>
              </w:rPr>
              <w:t>Workshops &amp; Seminars</w:t>
            </w:r>
          </w:p>
        </w:tc>
        <w:tc>
          <w:tcPr>
            <w:tcW w:type="dxa" w:w="3118"/>
            <w:tcW w:w="3118" w:type="dxa"/>
            <w:shd w:val="clear" w:color="auto" w:fill="DCE6F1"/>
          </w:tcPr>
          <w:p>
            <w:pPr>
              <w:jc w:val="center"/>
            </w:pPr>
            <w:r/>
            <w:r>
              <w:rPr>
                <w:rFonts w:ascii="Cambria" w:hAnsi="Cambria"/>
                <w:b w:val="0"/>
                <w:sz w:val="19"/>
              </w:rPr>
              <w:t>Minimum two organized per year</w:t>
            </w:r>
          </w:p>
        </w:tc>
        <w:tc>
          <w:tcPr>
            <w:tcW w:type="dxa" w:w="3005"/>
            <w:tcW w:w="3005" w:type="dxa"/>
            <w:shd w:val="clear" w:color="auto" w:fill="DCE6F1"/>
          </w:tcPr>
          <w:p>
            <w:pPr>
              <w:jc w:val="center"/>
            </w:pPr>
            <w:r/>
            <w:r>
              <w:rPr>
                <w:rFonts w:ascii="Cambria" w:hAnsi="Cambria"/>
                <w:b w:val="0"/>
                <w:sz w:val="19"/>
              </w:rPr>
              <w:t>Event reports, attendance sheets, feedback</w:t>
            </w:r>
          </w:p>
        </w:tc>
      </w:tr>
      <w:tr>
        <w:tc>
          <w:tcPr>
            <w:tcW w:type="dxa" w:w="2268"/>
            <w:tcW w:w="2268" w:type="dxa"/>
          </w:tcPr>
          <w:p>
            <w:pPr>
              <w:jc w:val="left"/>
            </w:pPr>
            <w:r/>
            <w:r>
              <w:rPr>
                <w:rFonts w:ascii="Cambria" w:hAnsi="Cambria"/>
                <w:b w:val="0"/>
                <w:sz w:val="19"/>
              </w:rPr>
              <w:t>Industry Collaboration</w:t>
            </w:r>
          </w:p>
        </w:tc>
        <w:tc>
          <w:tcPr>
            <w:tcW w:type="dxa" w:w="3118"/>
            <w:tcW w:w="3118" w:type="dxa"/>
          </w:tcPr>
          <w:p>
            <w:pPr>
              <w:jc w:val="center"/>
            </w:pPr>
            <w:r/>
            <w:r>
              <w:rPr>
                <w:rFonts w:ascii="Cambria" w:hAnsi="Cambria"/>
                <w:b w:val="0"/>
                <w:sz w:val="19"/>
              </w:rPr>
              <w:t>New MoU / industry interaction initiated</w:t>
            </w:r>
          </w:p>
        </w:tc>
        <w:tc>
          <w:tcPr>
            <w:tcW w:type="dxa" w:w="3005"/>
            <w:tcW w:w="3005" w:type="dxa"/>
          </w:tcPr>
          <w:p>
            <w:pPr>
              <w:jc w:val="center"/>
            </w:pPr>
            <w:r/>
            <w:r>
              <w:rPr>
                <w:rFonts w:ascii="Cambria" w:hAnsi="Cambria"/>
                <w:b w:val="0"/>
                <w:sz w:val="19"/>
              </w:rPr>
              <w:t>MoU copy, partnership documentation</w:t>
            </w:r>
          </w:p>
        </w:tc>
      </w:tr>
      <w:tr>
        <w:tc>
          <w:tcPr>
            <w:tcW w:type="dxa" w:w="2268"/>
            <w:tcW w:w="2268" w:type="dxa"/>
            <w:shd w:val="clear" w:color="auto" w:fill="DCE6F1"/>
          </w:tcPr>
          <w:p>
            <w:pPr>
              <w:jc w:val="left"/>
            </w:pPr>
            <w:r/>
            <w:r>
              <w:rPr>
                <w:rFonts w:ascii="Cambria" w:hAnsi="Cambria"/>
                <w:b w:val="0"/>
                <w:sz w:val="19"/>
              </w:rPr>
              <w:t>Accreditation &amp; Quality</w:t>
            </w:r>
          </w:p>
        </w:tc>
        <w:tc>
          <w:tcPr>
            <w:tcW w:type="dxa" w:w="3118"/>
            <w:tcW w:w="3118" w:type="dxa"/>
            <w:shd w:val="clear" w:color="auto" w:fill="DCE6F1"/>
          </w:tcPr>
          <w:p>
            <w:pPr>
              <w:jc w:val="center"/>
            </w:pPr>
            <w:r/>
            <w:r>
              <w:rPr>
                <w:rFonts w:ascii="Cambria" w:hAnsi="Cambria"/>
                <w:b w:val="0"/>
                <w:sz w:val="19"/>
              </w:rPr>
              <w:t>Contribution to NAAC/NBA / AQAR documentation</w:t>
            </w:r>
          </w:p>
        </w:tc>
        <w:tc>
          <w:tcPr>
            <w:tcW w:type="dxa" w:w="3005"/>
            <w:tcW w:w="3005" w:type="dxa"/>
            <w:shd w:val="clear" w:color="auto" w:fill="DCE6F1"/>
          </w:tcPr>
          <w:p>
            <w:pPr>
              <w:jc w:val="center"/>
            </w:pPr>
            <w:r/>
            <w:r>
              <w:rPr>
                <w:rFonts w:ascii="Cambria" w:hAnsi="Cambria"/>
                <w:b w:val="0"/>
                <w:sz w:val="19"/>
              </w:rPr>
              <w:t>IQAC reports, participation records</w:t>
            </w:r>
          </w:p>
        </w:tc>
      </w:tr>
    </w:tbl>
    <w:p>
      <w:pPr>
        <w:keepNext/>
        <w:spacing w:before="200" w:after="120"/>
      </w:pPr>
      <w:r>
        <w:rPr>
          <w:rFonts w:ascii="Cambria" w:hAnsi="Cambria"/>
          <w:b/>
          <w:color w:val="1F3A5F"/>
          <w:sz w:val="30"/>
        </w:rPr>
        <w:t>8. Performance Monitoring</w:t>
      </w:r>
    </w:p>
    <w:p>
      <w:pPr>
        <w:pStyle w:val="ListBullet"/>
        <w:jc w:val="both"/>
      </w:pPr>
      <w:r>
        <w:rPr>
          <w:rFonts w:ascii="Cambria" w:hAnsi="Cambria"/>
          <w:sz w:val="22"/>
        </w:rPr>
        <w:t>Evaluated annually based on measurable outputs in:</w:t>
      </w:r>
    </w:p>
    <w:p>
      <w:pPr>
        <w:pStyle w:val="ListBullet2"/>
        <w:jc w:val="both"/>
      </w:pPr>
      <w:r>
        <w:rPr>
          <w:rFonts w:ascii="Cambria" w:hAnsi="Cambria"/>
          <w:sz w:val="22"/>
        </w:rPr>
        <w:t>Teaching and mentoring hours completed (minimum 50 hours/year).</w:t>
      </w:r>
    </w:p>
    <w:p>
      <w:pPr>
        <w:pStyle w:val="ListBullet2"/>
        <w:jc w:val="both"/>
      </w:pPr>
      <w:r>
        <w:rPr>
          <w:rFonts w:ascii="Cambria" w:hAnsi="Cambria"/>
          <w:sz w:val="22"/>
        </w:rPr>
        <w:t>Courses introduced and delivered.</w:t>
      </w:r>
    </w:p>
    <w:p>
      <w:pPr>
        <w:pStyle w:val="ListBullet2"/>
        <w:jc w:val="both"/>
      </w:pPr>
      <w:r>
        <w:rPr>
          <w:rFonts w:ascii="Cambria" w:hAnsi="Cambria"/>
          <w:sz w:val="22"/>
        </w:rPr>
        <w:t>Projects, research collaborations, and consultancies undertaken.</w:t>
      </w:r>
    </w:p>
    <w:p>
      <w:pPr>
        <w:pStyle w:val="ListBullet2"/>
        <w:jc w:val="both"/>
      </w:pPr>
      <w:r>
        <w:rPr>
          <w:rFonts w:ascii="Cambria" w:hAnsi="Cambria"/>
          <w:sz w:val="22"/>
        </w:rPr>
        <w:t>Workshops, FDPs, and innovation mentoring conducted.</w:t>
      </w:r>
    </w:p>
    <w:p>
      <w:pPr>
        <w:pStyle w:val="ListBullet2"/>
        <w:jc w:val="both"/>
      </w:pPr>
      <w:r>
        <w:rPr>
          <w:rFonts w:ascii="Cambria" w:hAnsi="Cambria"/>
          <w:sz w:val="22"/>
        </w:rPr>
        <w:t>Industry collaborations and institutional contributions achieved.</w:t>
      </w:r>
    </w:p>
    <w:p>
      <w:pPr>
        <w:pStyle w:val="ListBullet"/>
        <w:jc w:val="both"/>
      </w:pPr>
      <w:r>
        <w:rPr>
          <w:rFonts w:ascii="Cambria" w:hAnsi="Cambria"/>
          <w:sz w:val="22"/>
        </w:rPr>
        <w:t>Performance report to be submitted to Dean Academics / IQAC for inclusion in annual institutional evaluation and accreditation documentation.</w:t>
      </w:r>
    </w:p>
    <w:p>
      <w:pPr>
        <w:keepNext/>
        <w:spacing w:before="200" w:after="120"/>
      </w:pPr>
      <w:r>
        <w:rPr>
          <w:rFonts w:ascii="Cambria" w:hAnsi="Cambria"/>
          <w:b/>
          <w:color w:val="1F3A5F"/>
          <w:sz w:val="30"/>
        </w:rPr>
        <w:t>Documentation and Reporting</w:t>
      </w:r>
    </w:p>
    <w:p>
      <w:pPr>
        <w:keepNext/>
        <w:spacing w:before="200" w:after="120"/>
      </w:pPr>
      <w:r>
        <w:rPr>
          <w:rFonts w:ascii="Cambria" w:hAnsi="Cambria"/>
          <w:b/>
          <w:color w:val="1F3A5F"/>
          <w:sz w:val="26"/>
        </w:rPr>
        <w:t>1. Purpose</w:t>
      </w:r>
    </w:p>
    <w:p>
      <w:pPr>
        <w:pStyle w:val="ListBullet"/>
        <w:jc w:val="both"/>
      </w:pPr>
      <w:r>
        <w:rPr>
          <w:rFonts w:ascii="Cambria" w:hAnsi="Cambria"/>
          <w:sz w:val="22"/>
        </w:rPr>
        <w:t>To ensure systematic documentation, monitoring, and reporting of all academic, research, and institutional contributions made by external faculty.</w:t>
      </w:r>
    </w:p>
    <w:p>
      <w:pPr>
        <w:pStyle w:val="ListBullet"/>
        <w:jc w:val="both"/>
      </w:pPr>
      <w:r>
        <w:rPr>
          <w:rFonts w:ascii="Cambria" w:hAnsi="Cambria"/>
          <w:sz w:val="22"/>
        </w:rPr>
        <w:t>To maintain compliance with NAAC, NBA, and IQAC quality assurance frameworks through verifiable records.</w:t>
      </w:r>
    </w:p>
    <w:p>
      <w:pPr>
        <w:pStyle w:val="ListBullet"/>
        <w:jc w:val="both"/>
      </w:pPr>
      <w:r>
        <w:rPr>
          <w:rFonts w:ascii="Cambria" w:hAnsi="Cambria"/>
          <w:sz w:val="22"/>
        </w:rPr>
        <w:t>To establish a transparent and traceable system of evidence for accreditation audits, annual reporting (AQAR), and institutional data management.</w:t>
      </w:r>
    </w:p>
    <w:p>
      <w:pPr>
        <w:keepNext/>
        <w:spacing w:before="200" w:after="120"/>
      </w:pPr>
      <w:r>
        <w:rPr>
          <w:rFonts w:ascii="Cambria" w:hAnsi="Cambria"/>
          <w:b/>
          <w:color w:val="1F3A5F"/>
          <w:sz w:val="26"/>
        </w:rPr>
        <w:t>2. Scope</w:t>
      </w:r>
    </w:p>
    <w:p>
      <w:pPr>
        <w:pStyle w:val="ListBullet"/>
        <w:jc w:val="both"/>
      </w:pPr>
      <w:r>
        <w:rPr>
          <w:rFonts w:ascii="Cambria" w:hAnsi="Cambria"/>
          <w:sz w:val="22"/>
        </w:rPr>
        <w:t>Applies to all external faculty engaged under the institutional policy—Visiting Faculty, Adjunct Faculty, Professors of Practice, and Emeritus Professors.</w:t>
      </w:r>
    </w:p>
    <w:p>
      <w:pPr>
        <w:pStyle w:val="ListBullet"/>
        <w:jc w:val="both"/>
      </w:pPr>
      <w:r>
        <w:rPr>
          <w:rFonts w:ascii="Cambria" w:hAnsi="Cambria"/>
          <w:sz w:val="22"/>
        </w:rPr>
        <w:t>Covers all teaching, mentoring, research, innovation, consultancy, and administrative activities carried out during their tenure.</w:t>
      </w:r>
    </w:p>
    <w:p>
      <w:pPr>
        <w:keepNext/>
        <w:spacing w:before="200" w:after="120"/>
      </w:pPr>
      <w:r>
        <w:rPr>
          <w:rFonts w:ascii="Cambria" w:hAnsi="Cambria"/>
          <w:b/>
          <w:color w:val="1F3A5F"/>
          <w:sz w:val="26"/>
        </w:rPr>
        <w:t>3. Documentation Requirements</w:t>
      </w:r>
    </w:p>
    <w:tbl>
      <w:tblPr>
        <w:tblW w:type="auto" w:w="0"/>
        <w:jc w:val="center"/>
        <w:tblLayout w:type="fixed"/>
        <w:tblLook w:firstColumn="1" w:firstRow="1" w:lastColumn="0" w:lastRow="0" w:noHBand="0" w:noVBand="1" w:val="04A0"/>
        <w:tblW w:w="8391" w:type="dxa"/>
        <w:tblLayout w:type="fixed"/>
      </w:tblPr>
      <w:tblGrid>
        <w:gridCol w:w="1871"/>
        <w:gridCol w:w="3402"/>
        <w:gridCol w:w="1587"/>
        <w:gridCol w:w="1530"/>
      </w:tblGrid>
      <w:tr>
        <w:tc>
          <w:tcPr>
            <w:tcW w:type="dxa" w:w="1871"/>
            <w:tcW w:w="1871" w:type="dxa"/>
            <w:shd w:val="clear" w:color="auto" w:fill="1F3A5F"/>
          </w:tcPr>
          <w:p>
            <w:pPr>
              <w:jc w:val="center"/>
            </w:pPr>
            <w:r/>
            <w:r>
              <w:rPr>
                <w:rFonts w:ascii="Cambria" w:hAnsi="Cambria"/>
                <w:b/>
                <w:color w:val="FFFFFF"/>
                <w:sz w:val="22"/>
              </w:rPr>
              <w:t>Category of Contribution</w:t>
            </w:r>
          </w:p>
        </w:tc>
        <w:tc>
          <w:tcPr>
            <w:tcW w:type="dxa" w:w="3402"/>
            <w:tcW w:w="3402" w:type="dxa"/>
            <w:shd w:val="clear" w:color="auto" w:fill="1F3A5F"/>
          </w:tcPr>
          <w:p>
            <w:pPr>
              <w:jc w:val="center"/>
            </w:pPr>
            <w:r/>
            <w:r>
              <w:rPr>
                <w:rFonts w:ascii="Cambria" w:hAnsi="Cambria"/>
                <w:b/>
                <w:color w:val="FFFFFF"/>
                <w:sz w:val="22"/>
              </w:rPr>
              <w:t>Records to be Maintained</w:t>
            </w:r>
          </w:p>
        </w:tc>
        <w:tc>
          <w:tcPr>
            <w:tcW w:type="dxa" w:w="1587"/>
            <w:tcW w:w="1587" w:type="dxa"/>
            <w:shd w:val="clear" w:color="auto" w:fill="1F3A5F"/>
          </w:tcPr>
          <w:p>
            <w:pPr>
              <w:jc w:val="center"/>
            </w:pPr>
            <w:r/>
            <w:r>
              <w:rPr>
                <w:rFonts w:ascii="Cambria" w:hAnsi="Cambria"/>
                <w:b/>
                <w:color w:val="FFFFFF"/>
                <w:sz w:val="22"/>
              </w:rPr>
              <w:t>Maintained By</w:t>
            </w:r>
          </w:p>
        </w:tc>
        <w:tc>
          <w:tcPr>
            <w:tcW w:type="dxa" w:w="1531"/>
            <w:tcW w:w="1530" w:type="dxa"/>
            <w:shd w:val="clear" w:color="auto" w:fill="1F3A5F"/>
          </w:tcPr>
          <w:p>
            <w:pPr>
              <w:jc w:val="center"/>
            </w:pPr>
            <w:r/>
            <w:r>
              <w:rPr>
                <w:rFonts w:ascii="Cambria" w:hAnsi="Cambria"/>
                <w:b/>
                <w:color w:val="FFFFFF"/>
                <w:sz w:val="22"/>
              </w:rPr>
              <w:t>Verification Authority</w:t>
            </w:r>
          </w:p>
        </w:tc>
      </w:tr>
      <w:tr>
        <w:tc>
          <w:tcPr>
            <w:tcW w:type="dxa" w:w="1871"/>
            <w:tcW w:w="1871" w:type="dxa"/>
          </w:tcPr>
          <w:p>
            <w:pPr>
              <w:jc w:val="left"/>
            </w:pPr>
            <w:r/>
            <w:r>
              <w:rPr>
                <w:rFonts w:ascii="Cambria" w:hAnsi="Cambria"/>
                <w:b w:val="0"/>
                <w:sz w:val="17"/>
              </w:rPr>
              <w:t>Teaching / Lecture Sessions</w:t>
            </w:r>
          </w:p>
        </w:tc>
        <w:tc>
          <w:tcPr>
            <w:tcW w:type="dxa" w:w="3402"/>
            <w:tcW w:w="3402" w:type="dxa"/>
          </w:tcPr>
          <w:p>
            <w:pPr>
              <w:jc w:val="center"/>
            </w:pPr>
            <w:r/>
            <w:r>
              <w:rPr>
                <w:rFonts w:ascii="Cambria" w:hAnsi="Cambria"/>
                <w:b w:val="0"/>
                <w:sz w:val="17"/>
              </w:rPr>
              <w:t>Timetable and session plans; Attendance registers; PowerPoint slides, handouts, and course files</w:t>
            </w:r>
          </w:p>
        </w:tc>
        <w:tc>
          <w:tcPr>
            <w:tcW w:type="dxa" w:w="1587"/>
            <w:tcW w:w="1587" w:type="dxa"/>
          </w:tcPr>
          <w:p>
            <w:pPr>
              <w:jc w:val="center"/>
            </w:pPr>
            <w:r/>
            <w:r>
              <w:rPr>
                <w:rFonts w:ascii="Cambria" w:hAnsi="Cambria"/>
                <w:b w:val="0"/>
                <w:sz w:val="17"/>
              </w:rPr>
              <w:t>Department / Faculty</w:t>
            </w:r>
          </w:p>
        </w:tc>
        <w:tc>
          <w:tcPr>
            <w:tcW w:type="dxa" w:w="1531"/>
            <w:tcW w:w="1530" w:type="dxa"/>
          </w:tcPr>
          <w:p>
            <w:pPr>
              <w:jc w:val="center"/>
            </w:pPr>
            <w:r/>
            <w:r>
              <w:rPr>
                <w:rFonts w:ascii="Cambria" w:hAnsi="Cambria"/>
                <w:b w:val="0"/>
                <w:sz w:val="17"/>
              </w:rPr>
              <w:t>Head of Department</w:t>
            </w:r>
          </w:p>
        </w:tc>
      </w:tr>
      <w:tr>
        <w:tc>
          <w:tcPr>
            <w:tcW w:type="dxa" w:w="1871"/>
            <w:tcW w:w="1871" w:type="dxa"/>
            <w:shd w:val="clear" w:color="auto" w:fill="DCE6F1"/>
          </w:tcPr>
          <w:p>
            <w:pPr>
              <w:jc w:val="left"/>
            </w:pPr>
            <w:r/>
            <w:r>
              <w:rPr>
                <w:rFonts w:ascii="Cambria" w:hAnsi="Cambria"/>
                <w:b w:val="0"/>
                <w:sz w:val="17"/>
              </w:rPr>
              <w:t>Projects and Mentorship</w:t>
            </w:r>
          </w:p>
        </w:tc>
        <w:tc>
          <w:tcPr>
            <w:tcW w:type="dxa" w:w="3402"/>
            <w:tcW w:w="3402" w:type="dxa"/>
            <w:shd w:val="clear" w:color="auto" w:fill="DCE6F1"/>
          </w:tcPr>
          <w:p>
            <w:pPr>
              <w:jc w:val="center"/>
            </w:pPr>
            <w:r/>
            <w:r>
              <w:rPr>
                <w:rFonts w:ascii="Cambria" w:hAnsi="Cambria"/>
                <w:b w:val="0"/>
                <w:sz w:val="17"/>
              </w:rPr>
              <w:t>List of projects guided; Student names and outcomes; Evaluation forms / marksheets</w:t>
            </w:r>
          </w:p>
        </w:tc>
        <w:tc>
          <w:tcPr>
            <w:tcW w:type="dxa" w:w="1587"/>
            <w:tcW w:w="1587" w:type="dxa"/>
            <w:shd w:val="clear" w:color="auto" w:fill="DCE6F1"/>
          </w:tcPr>
          <w:p>
            <w:pPr>
              <w:jc w:val="center"/>
            </w:pPr>
            <w:r/>
            <w:r>
              <w:rPr>
                <w:rFonts w:ascii="Cambria" w:hAnsi="Cambria"/>
                <w:b w:val="0"/>
                <w:sz w:val="17"/>
              </w:rPr>
              <w:t>Faculty / Department</w:t>
            </w:r>
          </w:p>
        </w:tc>
        <w:tc>
          <w:tcPr>
            <w:tcW w:type="dxa" w:w="1531"/>
            <w:tcW w:w="1530" w:type="dxa"/>
            <w:shd w:val="clear" w:color="auto" w:fill="DCE6F1"/>
          </w:tcPr>
          <w:p>
            <w:pPr>
              <w:jc w:val="center"/>
            </w:pPr>
            <w:r/>
            <w:r>
              <w:rPr>
                <w:rFonts w:ascii="Cambria" w:hAnsi="Cambria"/>
                <w:b w:val="0"/>
                <w:sz w:val="17"/>
              </w:rPr>
              <w:t>Dean (Academics)</w:t>
            </w:r>
          </w:p>
        </w:tc>
      </w:tr>
      <w:tr>
        <w:tc>
          <w:tcPr>
            <w:tcW w:type="dxa" w:w="1871"/>
            <w:tcW w:w="1871" w:type="dxa"/>
          </w:tcPr>
          <w:p>
            <w:pPr>
              <w:jc w:val="left"/>
            </w:pPr>
            <w:r/>
            <w:r>
              <w:rPr>
                <w:rFonts w:ascii="Cambria" w:hAnsi="Cambria"/>
                <w:b w:val="0"/>
                <w:sz w:val="17"/>
              </w:rPr>
              <w:t>Seminars / Workshops / FDPs</w:t>
            </w:r>
          </w:p>
        </w:tc>
        <w:tc>
          <w:tcPr>
            <w:tcW w:type="dxa" w:w="3402"/>
            <w:tcW w:w="3402" w:type="dxa"/>
          </w:tcPr>
          <w:p>
            <w:pPr>
              <w:jc w:val="center"/>
            </w:pPr>
            <w:r/>
            <w:r>
              <w:rPr>
                <w:rFonts w:ascii="Cambria" w:hAnsi="Cambria"/>
                <w:b w:val="0"/>
                <w:sz w:val="17"/>
              </w:rPr>
              <w:t>Event proposal and agenda; Attendance sheet; Photographs and feedback reports</w:t>
            </w:r>
          </w:p>
        </w:tc>
        <w:tc>
          <w:tcPr>
            <w:tcW w:type="dxa" w:w="1587"/>
            <w:tcW w:w="1587" w:type="dxa"/>
          </w:tcPr>
          <w:p>
            <w:pPr>
              <w:jc w:val="center"/>
            </w:pPr>
            <w:r/>
            <w:r>
              <w:rPr>
                <w:rFonts w:ascii="Cambria" w:hAnsi="Cambria"/>
                <w:b w:val="0"/>
                <w:sz w:val="17"/>
              </w:rPr>
              <w:t>IIC / Department</w:t>
            </w:r>
          </w:p>
        </w:tc>
        <w:tc>
          <w:tcPr>
            <w:tcW w:type="dxa" w:w="1531"/>
            <w:tcW w:w="1530" w:type="dxa"/>
          </w:tcPr>
          <w:p>
            <w:pPr>
              <w:jc w:val="center"/>
            </w:pPr>
            <w:r/>
            <w:r>
              <w:rPr>
                <w:rFonts w:ascii="Cambria" w:hAnsi="Cambria"/>
                <w:b w:val="0"/>
                <w:sz w:val="17"/>
              </w:rPr>
              <w:t>IQAC Coordinator</w:t>
            </w:r>
          </w:p>
        </w:tc>
      </w:tr>
      <w:tr>
        <w:tc>
          <w:tcPr>
            <w:tcW w:type="dxa" w:w="1871"/>
            <w:tcW w:w="1871" w:type="dxa"/>
            <w:shd w:val="clear" w:color="auto" w:fill="DCE6F1"/>
          </w:tcPr>
          <w:p>
            <w:pPr>
              <w:jc w:val="left"/>
            </w:pPr>
            <w:r/>
            <w:r>
              <w:rPr>
                <w:rFonts w:ascii="Cambria" w:hAnsi="Cambria"/>
                <w:b w:val="0"/>
                <w:sz w:val="17"/>
              </w:rPr>
              <w:t>Research &amp; Publications</w:t>
            </w:r>
          </w:p>
        </w:tc>
        <w:tc>
          <w:tcPr>
            <w:tcW w:type="dxa" w:w="3402"/>
            <w:tcW w:w="3402" w:type="dxa"/>
            <w:shd w:val="clear" w:color="auto" w:fill="DCE6F1"/>
          </w:tcPr>
          <w:p>
            <w:pPr>
              <w:jc w:val="center"/>
            </w:pPr>
            <w:r/>
            <w:r>
              <w:rPr>
                <w:rFonts w:ascii="Cambria" w:hAnsi="Cambria"/>
                <w:b w:val="0"/>
                <w:sz w:val="17"/>
              </w:rPr>
              <w:t>Copies of papers, patents, reports; Joint research proposals or consultancy MoUs</w:t>
            </w:r>
          </w:p>
        </w:tc>
        <w:tc>
          <w:tcPr>
            <w:tcW w:type="dxa" w:w="1587"/>
            <w:tcW w:w="1587" w:type="dxa"/>
            <w:shd w:val="clear" w:color="auto" w:fill="DCE6F1"/>
          </w:tcPr>
          <w:p>
            <w:pPr>
              <w:jc w:val="center"/>
            </w:pPr>
            <w:r/>
            <w:r>
              <w:rPr>
                <w:rFonts w:ascii="Cambria" w:hAnsi="Cambria"/>
                <w:b w:val="0"/>
                <w:sz w:val="17"/>
              </w:rPr>
              <w:t>Research &amp; Development Cell</w:t>
            </w:r>
          </w:p>
        </w:tc>
        <w:tc>
          <w:tcPr>
            <w:tcW w:type="dxa" w:w="1531"/>
            <w:tcW w:w="1530" w:type="dxa"/>
            <w:shd w:val="clear" w:color="auto" w:fill="DCE6F1"/>
          </w:tcPr>
          <w:p>
            <w:pPr>
              <w:jc w:val="center"/>
            </w:pPr>
            <w:r/>
            <w:r>
              <w:rPr>
                <w:rFonts w:ascii="Cambria" w:hAnsi="Cambria"/>
                <w:b w:val="0"/>
                <w:sz w:val="17"/>
              </w:rPr>
              <w:t>Dean (R&amp;D)</w:t>
            </w:r>
          </w:p>
        </w:tc>
      </w:tr>
      <w:tr>
        <w:tc>
          <w:tcPr>
            <w:tcW w:type="dxa" w:w="1871"/>
            <w:tcW w:w="1871" w:type="dxa"/>
          </w:tcPr>
          <w:p>
            <w:pPr>
              <w:jc w:val="left"/>
            </w:pPr>
            <w:r/>
            <w:r>
              <w:rPr>
                <w:rFonts w:ascii="Cambria" w:hAnsi="Cambria"/>
                <w:b w:val="0"/>
                <w:sz w:val="17"/>
              </w:rPr>
              <w:t>Curriculum Development</w:t>
            </w:r>
          </w:p>
        </w:tc>
        <w:tc>
          <w:tcPr>
            <w:tcW w:type="dxa" w:w="3402"/>
            <w:tcW w:w="3402" w:type="dxa"/>
          </w:tcPr>
          <w:p>
            <w:pPr>
              <w:jc w:val="center"/>
            </w:pPr>
            <w:r/>
            <w:r>
              <w:rPr>
                <w:rFonts w:ascii="Cambria" w:hAnsi="Cambria"/>
                <w:b w:val="0"/>
                <w:sz w:val="17"/>
              </w:rPr>
              <w:t>Minutes of BoS meetings; Revised syllabus / modules introduced</w:t>
            </w:r>
          </w:p>
        </w:tc>
        <w:tc>
          <w:tcPr>
            <w:tcW w:type="dxa" w:w="1587"/>
            <w:tcW w:w="1587" w:type="dxa"/>
          </w:tcPr>
          <w:p>
            <w:pPr>
              <w:jc w:val="center"/>
            </w:pPr>
            <w:r/>
            <w:r>
              <w:rPr>
                <w:rFonts w:ascii="Cambria" w:hAnsi="Cambria"/>
                <w:b w:val="0"/>
                <w:sz w:val="17"/>
              </w:rPr>
              <w:t>Academic Council</w:t>
            </w:r>
          </w:p>
        </w:tc>
        <w:tc>
          <w:tcPr>
            <w:tcW w:type="dxa" w:w="1531"/>
            <w:tcW w:w="1530" w:type="dxa"/>
          </w:tcPr>
          <w:p>
            <w:pPr>
              <w:jc w:val="center"/>
            </w:pPr>
            <w:r/>
            <w:r>
              <w:rPr>
                <w:rFonts w:ascii="Cambria" w:hAnsi="Cambria"/>
                <w:b w:val="0"/>
                <w:sz w:val="17"/>
              </w:rPr>
              <w:t>Dean (Academics)</w:t>
            </w:r>
          </w:p>
        </w:tc>
      </w:tr>
      <w:tr>
        <w:tc>
          <w:tcPr>
            <w:tcW w:type="dxa" w:w="1871"/>
            <w:tcW w:w="1871" w:type="dxa"/>
            <w:shd w:val="clear" w:color="auto" w:fill="DCE6F1"/>
          </w:tcPr>
          <w:p>
            <w:pPr>
              <w:jc w:val="left"/>
            </w:pPr>
            <w:r/>
            <w:r>
              <w:rPr>
                <w:rFonts w:ascii="Cambria" w:hAnsi="Cambria"/>
                <w:b w:val="0"/>
                <w:sz w:val="17"/>
              </w:rPr>
              <w:t>Industry Collaborations</w:t>
            </w:r>
          </w:p>
        </w:tc>
        <w:tc>
          <w:tcPr>
            <w:tcW w:type="dxa" w:w="3402"/>
            <w:tcW w:w="3402" w:type="dxa"/>
            <w:shd w:val="clear" w:color="auto" w:fill="DCE6F1"/>
          </w:tcPr>
          <w:p>
            <w:pPr>
              <w:jc w:val="center"/>
            </w:pPr>
            <w:r/>
            <w:r>
              <w:rPr>
                <w:rFonts w:ascii="Cambria" w:hAnsi="Cambria"/>
                <w:b w:val="0"/>
                <w:sz w:val="17"/>
              </w:rPr>
              <w:t>MoU / Partnership records; Internship / guest lecture reports</w:t>
            </w:r>
          </w:p>
        </w:tc>
        <w:tc>
          <w:tcPr>
            <w:tcW w:type="dxa" w:w="1587"/>
            <w:tcW w:w="1587" w:type="dxa"/>
            <w:shd w:val="clear" w:color="auto" w:fill="DCE6F1"/>
          </w:tcPr>
          <w:p>
            <w:pPr>
              <w:jc w:val="center"/>
            </w:pPr>
            <w:r/>
            <w:r>
              <w:rPr>
                <w:rFonts w:ascii="Cambria" w:hAnsi="Cambria"/>
                <w:b w:val="0"/>
                <w:sz w:val="17"/>
              </w:rPr>
              <w:t>Industry Relations Cell</w:t>
            </w:r>
          </w:p>
        </w:tc>
        <w:tc>
          <w:tcPr>
            <w:tcW w:type="dxa" w:w="1531"/>
            <w:tcW w:w="1530" w:type="dxa"/>
            <w:shd w:val="clear" w:color="auto" w:fill="DCE6F1"/>
          </w:tcPr>
          <w:p>
            <w:pPr>
              <w:jc w:val="center"/>
            </w:pPr>
            <w:r/>
            <w:r>
              <w:rPr>
                <w:rFonts w:ascii="Cambria" w:hAnsi="Cambria"/>
                <w:b w:val="0"/>
                <w:sz w:val="17"/>
              </w:rPr>
              <w:t>Director / Principal</w:t>
            </w:r>
          </w:p>
        </w:tc>
      </w:tr>
      <w:tr>
        <w:tc>
          <w:tcPr>
            <w:tcW w:type="dxa" w:w="1871"/>
            <w:tcW w:w="1871" w:type="dxa"/>
          </w:tcPr>
          <w:p>
            <w:pPr>
              <w:jc w:val="left"/>
            </w:pPr>
            <w:r/>
            <w:r>
              <w:rPr>
                <w:rFonts w:ascii="Cambria" w:hAnsi="Cambria"/>
                <w:b w:val="0"/>
                <w:sz w:val="17"/>
              </w:rPr>
              <w:t>Student Mentorship</w:t>
            </w:r>
          </w:p>
        </w:tc>
        <w:tc>
          <w:tcPr>
            <w:tcW w:type="dxa" w:w="3402"/>
            <w:tcW w:w="3402" w:type="dxa"/>
          </w:tcPr>
          <w:p>
            <w:pPr>
              <w:jc w:val="center"/>
            </w:pPr>
            <w:r/>
            <w:r>
              <w:rPr>
                <w:rFonts w:ascii="Cambria" w:hAnsi="Cambria"/>
                <w:b w:val="0"/>
                <w:sz w:val="17"/>
              </w:rPr>
              <w:t>Log of interactions, projects guided; Innovation / Startup mentoring reports</w:t>
            </w:r>
          </w:p>
        </w:tc>
        <w:tc>
          <w:tcPr>
            <w:tcW w:type="dxa" w:w="1587"/>
            <w:tcW w:w="1587" w:type="dxa"/>
          </w:tcPr>
          <w:p>
            <w:pPr>
              <w:jc w:val="center"/>
            </w:pPr>
            <w:r/>
            <w:r>
              <w:rPr>
                <w:rFonts w:ascii="Cambria" w:hAnsi="Cambria"/>
                <w:b w:val="0"/>
                <w:sz w:val="17"/>
              </w:rPr>
              <w:t>IIC / Department</w:t>
            </w:r>
          </w:p>
        </w:tc>
        <w:tc>
          <w:tcPr>
            <w:tcW w:type="dxa" w:w="1531"/>
            <w:tcW w:w="1530" w:type="dxa"/>
          </w:tcPr>
          <w:p>
            <w:pPr>
              <w:jc w:val="center"/>
            </w:pPr>
            <w:r/>
            <w:r>
              <w:rPr>
                <w:rFonts w:ascii="Cambria" w:hAnsi="Cambria"/>
                <w:b w:val="0"/>
                <w:sz w:val="17"/>
              </w:rPr>
              <w:t>HoD / IQAC</w:t>
            </w:r>
          </w:p>
        </w:tc>
      </w:tr>
      <w:tr>
        <w:tc>
          <w:tcPr>
            <w:tcW w:type="dxa" w:w="1871"/>
            <w:tcW w:w="1871" w:type="dxa"/>
            <w:shd w:val="clear" w:color="auto" w:fill="DCE6F1"/>
          </w:tcPr>
          <w:p>
            <w:pPr>
              <w:jc w:val="left"/>
            </w:pPr>
            <w:r/>
            <w:r>
              <w:rPr>
                <w:rFonts w:ascii="Cambria" w:hAnsi="Cambria"/>
                <w:b w:val="0"/>
                <w:sz w:val="17"/>
              </w:rPr>
              <w:t>Accreditation / Institutional Support</w:t>
            </w:r>
          </w:p>
        </w:tc>
        <w:tc>
          <w:tcPr>
            <w:tcW w:type="dxa" w:w="3402"/>
            <w:tcW w:w="3402" w:type="dxa"/>
            <w:shd w:val="clear" w:color="auto" w:fill="DCE6F1"/>
          </w:tcPr>
          <w:p>
            <w:pPr>
              <w:jc w:val="center"/>
            </w:pPr>
            <w:r/>
            <w:r>
              <w:rPr>
                <w:rFonts w:ascii="Cambria" w:hAnsi="Cambria"/>
                <w:b w:val="0"/>
                <w:sz w:val="17"/>
              </w:rPr>
              <w:t>Reports submitted to NAAC/NBA teams; Participation in quality committees</w:t>
            </w:r>
          </w:p>
        </w:tc>
        <w:tc>
          <w:tcPr>
            <w:tcW w:type="dxa" w:w="1587"/>
            <w:tcW w:w="1587" w:type="dxa"/>
            <w:shd w:val="clear" w:color="auto" w:fill="DCE6F1"/>
          </w:tcPr>
          <w:p>
            <w:pPr>
              <w:jc w:val="center"/>
            </w:pPr>
            <w:r/>
            <w:r>
              <w:rPr>
                <w:rFonts w:ascii="Cambria" w:hAnsi="Cambria"/>
                <w:b w:val="0"/>
                <w:sz w:val="17"/>
              </w:rPr>
              <w:t>IQAC</w:t>
            </w:r>
          </w:p>
        </w:tc>
        <w:tc>
          <w:tcPr>
            <w:tcW w:type="dxa" w:w="1531"/>
            <w:tcW w:w="1530" w:type="dxa"/>
            <w:shd w:val="clear" w:color="auto" w:fill="DCE6F1"/>
          </w:tcPr>
          <w:p>
            <w:pPr>
              <w:jc w:val="center"/>
            </w:pPr>
            <w:r/>
            <w:r>
              <w:rPr>
                <w:rFonts w:ascii="Cambria" w:hAnsi="Cambria"/>
                <w:b w:val="0"/>
                <w:sz w:val="17"/>
              </w:rPr>
              <w:t>Principal / Director</w:t>
            </w:r>
          </w:p>
        </w:tc>
      </w:tr>
    </w:tbl>
    <w:p>
      <w:pPr>
        <w:keepNext/>
        <w:spacing w:before="200" w:after="120"/>
      </w:pPr>
      <w:r>
        <w:rPr>
          <w:rFonts w:ascii="Cambria" w:hAnsi="Cambria"/>
          <w:b/>
          <w:color w:val="1F3A5F"/>
          <w:sz w:val="26"/>
        </w:rPr>
        <w:t>4. Reporting Procedure</w:t>
      </w:r>
    </w:p>
    <w:p>
      <w:pPr>
        <w:pStyle w:val="ListBullet"/>
        <w:jc w:val="both"/>
      </w:pPr>
      <w:r>
        <w:rPr>
          <w:rFonts w:ascii="Cambria" w:hAnsi="Cambria"/>
          <w:sz w:val="22"/>
        </w:rPr>
        <w:t>Step 1 – Ongoing Data Entry:</w:t>
      </w:r>
    </w:p>
    <w:p>
      <w:pPr>
        <w:ind w:left="709"/>
        <w:jc w:val="both"/>
      </w:pPr>
      <w:r>
        <w:rPr>
          <w:rFonts w:ascii="Cambria" w:hAnsi="Cambria"/>
          <w:b w:val="0"/>
          <w:i w:val="0"/>
          <w:sz w:val="22"/>
        </w:rPr>
        <w:t>Each faculty member shall record their academic and professional contributions in the Faculty Activity Log Sheet (Annexure IV) throughout the semester.</w:t>
      </w:r>
    </w:p>
    <w:p>
      <w:pPr>
        <w:pStyle w:val="ListBullet"/>
        <w:jc w:val="both"/>
      </w:pPr>
      <w:r>
        <w:rPr>
          <w:rFonts w:ascii="Cambria" w:hAnsi="Cambria"/>
          <w:sz w:val="22"/>
        </w:rPr>
        <w:t>Step 2 – Semester-Wise Summary Report:</w:t>
      </w:r>
    </w:p>
    <w:p>
      <w:pPr>
        <w:pStyle w:val="ListBullet2"/>
        <w:jc w:val="both"/>
      </w:pPr>
      <w:r>
        <w:rPr>
          <w:rFonts w:ascii="Cambria" w:hAnsi="Cambria"/>
          <w:sz w:val="22"/>
        </w:rPr>
        <w:t>Faculty must submit a Semester Performance Report summarizing teaching hours, student mentoring, research activities, and events conducted.</w:t>
      </w:r>
    </w:p>
    <w:p>
      <w:pPr>
        <w:pStyle w:val="ListBullet2"/>
        <w:jc w:val="both"/>
      </w:pPr>
      <w:r>
        <w:rPr>
          <w:rFonts w:ascii="Cambria" w:hAnsi="Cambria"/>
          <w:sz w:val="22"/>
        </w:rPr>
        <w:t>The report must include evidence (attendance, photos, feedback, publications, MoUs, etc.).</w:t>
      </w:r>
    </w:p>
    <w:p>
      <w:pPr>
        <w:pStyle w:val="ListBullet"/>
        <w:jc w:val="both"/>
      </w:pPr>
      <w:r>
        <w:rPr>
          <w:rFonts w:ascii="Cambria" w:hAnsi="Cambria"/>
          <w:sz w:val="22"/>
        </w:rPr>
        <w:t>Step 3 – Verification and Endorsement:</w:t>
      </w:r>
    </w:p>
    <w:p>
      <w:pPr>
        <w:pStyle w:val="ListBullet2"/>
        <w:jc w:val="both"/>
      </w:pPr>
      <w:r>
        <w:rPr>
          <w:rFonts w:ascii="Cambria" w:hAnsi="Cambria"/>
          <w:sz w:val="22"/>
        </w:rPr>
        <w:t>The Head of Department (HoD) verifies the authenticity of the records.</w:t>
      </w:r>
    </w:p>
    <w:p>
      <w:pPr>
        <w:pStyle w:val="ListBullet2"/>
        <w:jc w:val="both"/>
      </w:pPr>
      <w:r>
        <w:rPr>
          <w:rFonts w:ascii="Cambria" w:hAnsi="Cambria"/>
          <w:sz w:val="22"/>
        </w:rPr>
        <w:t>The Dean (Academics) and IQAC Coordinator jointly endorse the summary for inclusion in institutional archives.</w:t>
      </w:r>
    </w:p>
    <w:p>
      <w:pPr>
        <w:pStyle w:val="ListBullet"/>
        <w:jc w:val="both"/>
      </w:pPr>
      <w:r>
        <w:rPr>
          <w:rFonts w:ascii="Cambria" w:hAnsi="Cambria"/>
          <w:sz w:val="22"/>
        </w:rPr>
        <w:t>Step 4 – IQAC Compilation:</w:t>
      </w:r>
    </w:p>
    <w:p>
      <w:pPr>
        <w:pStyle w:val="ListBullet2"/>
        <w:jc w:val="both"/>
      </w:pPr>
      <w:r>
        <w:rPr>
          <w:rFonts w:ascii="Cambria" w:hAnsi="Cambria"/>
          <w:sz w:val="22"/>
        </w:rPr>
        <w:t>IQAC compiles all departmental reports into an Annual Summary Report (Annexure VII) for AQAR submission under Criterion 6.3.5 / 6.3.6.</w:t>
      </w:r>
    </w:p>
    <w:p>
      <w:pPr>
        <w:pStyle w:val="ListBullet2"/>
        <w:jc w:val="both"/>
      </w:pPr>
      <w:r>
        <w:rPr>
          <w:rFonts w:ascii="Cambria" w:hAnsi="Cambria"/>
          <w:sz w:val="22"/>
        </w:rPr>
        <w:t>Performance metrics are then mapped against Key Performance Indicators (Annexure VIII) and Annual KPI Evaluation Sheet (Annexure VI).</w:t>
      </w:r>
    </w:p>
    <w:p>
      <w:pPr>
        <w:keepNext/>
        <w:spacing w:before="200" w:after="120"/>
      </w:pPr>
      <w:r>
        <w:rPr>
          <w:rFonts w:ascii="Cambria" w:hAnsi="Cambria"/>
          <w:b/>
          <w:color w:val="1F3A5F"/>
          <w:sz w:val="26"/>
        </w:rPr>
        <w:t>5. Reporting Frequency</w:t>
      </w:r>
    </w:p>
    <w:tbl>
      <w:tblPr>
        <w:tblW w:type="auto" w:w="0"/>
        <w:jc w:val="center"/>
        <w:tblLayout w:type="fixed"/>
        <w:tblLook w:firstColumn="1" w:firstRow="1" w:lastColumn="0" w:lastRow="0" w:noHBand="0" w:noVBand="1" w:val="04A0"/>
        <w:tblW w:w="8391" w:type="dxa"/>
        <w:tblLayout w:type="fixed"/>
      </w:tblPr>
      <w:tblGrid>
        <w:gridCol w:w="2154"/>
        <w:gridCol w:w="2268"/>
        <w:gridCol w:w="1984"/>
        <w:gridCol w:w="1984"/>
      </w:tblGrid>
      <w:tr>
        <w:tc>
          <w:tcPr>
            <w:tcW w:type="dxa" w:w="2154"/>
            <w:tcW w:w="2154" w:type="dxa"/>
            <w:shd w:val="clear" w:color="auto" w:fill="1F3A5F"/>
          </w:tcPr>
          <w:p>
            <w:pPr>
              <w:jc w:val="center"/>
            </w:pPr>
            <w:r/>
            <w:r>
              <w:rPr>
                <w:rFonts w:ascii="Cambria" w:hAnsi="Cambria"/>
                <w:b/>
                <w:color w:val="FFFFFF"/>
                <w:sz w:val="22"/>
              </w:rPr>
              <w:t>Report Type</w:t>
            </w:r>
          </w:p>
        </w:tc>
        <w:tc>
          <w:tcPr>
            <w:tcW w:type="dxa" w:w="2268"/>
            <w:tcW w:w="2268" w:type="dxa"/>
            <w:shd w:val="clear" w:color="auto" w:fill="1F3A5F"/>
          </w:tcPr>
          <w:p>
            <w:pPr>
              <w:jc w:val="center"/>
            </w:pPr>
            <w:r/>
            <w:r>
              <w:rPr>
                <w:rFonts w:ascii="Cambria" w:hAnsi="Cambria"/>
                <w:b/>
                <w:color w:val="FFFFFF"/>
                <w:sz w:val="22"/>
              </w:rPr>
              <w:t>Prepared By</w:t>
            </w:r>
          </w:p>
        </w:tc>
        <w:tc>
          <w:tcPr>
            <w:tcW w:type="dxa" w:w="1984"/>
            <w:tcW w:w="1984" w:type="dxa"/>
            <w:shd w:val="clear" w:color="auto" w:fill="1F3A5F"/>
          </w:tcPr>
          <w:p>
            <w:pPr>
              <w:jc w:val="center"/>
            </w:pPr>
            <w:r/>
            <w:r>
              <w:rPr>
                <w:rFonts w:ascii="Cambria" w:hAnsi="Cambria"/>
                <w:b/>
                <w:color w:val="FFFFFF"/>
                <w:sz w:val="22"/>
              </w:rPr>
              <w:t>Submitted To</w:t>
            </w:r>
          </w:p>
        </w:tc>
        <w:tc>
          <w:tcPr>
            <w:tcW w:type="dxa" w:w="1984"/>
            <w:tcW w:w="1984" w:type="dxa"/>
            <w:shd w:val="clear" w:color="auto" w:fill="1F3A5F"/>
          </w:tcPr>
          <w:p>
            <w:pPr>
              <w:jc w:val="center"/>
            </w:pPr>
            <w:r/>
            <w:r>
              <w:rPr>
                <w:rFonts w:ascii="Cambria" w:hAnsi="Cambria"/>
                <w:b/>
                <w:color w:val="FFFFFF"/>
                <w:sz w:val="22"/>
              </w:rPr>
              <w:t>Frequency</w:t>
            </w:r>
          </w:p>
        </w:tc>
      </w:tr>
      <w:tr>
        <w:tc>
          <w:tcPr>
            <w:tcW w:type="dxa" w:w="2154"/>
            <w:tcW w:w="2154" w:type="dxa"/>
          </w:tcPr>
          <w:p>
            <w:pPr>
              <w:jc w:val="left"/>
            </w:pPr>
            <w:r/>
            <w:r>
              <w:rPr>
                <w:rFonts w:ascii="Cambria" w:hAnsi="Cambria"/>
                <w:b w:val="0"/>
                <w:sz w:val="18"/>
              </w:rPr>
              <w:t>Activity Log Sheet</w:t>
            </w:r>
          </w:p>
        </w:tc>
        <w:tc>
          <w:tcPr>
            <w:tcW w:type="dxa" w:w="2268"/>
            <w:tcW w:w="2268" w:type="dxa"/>
          </w:tcPr>
          <w:p>
            <w:pPr>
              <w:jc w:val="center"/>
            </w:pPr>
            <w:r/>
            <w:r>
              <w:rPr>
                <w:rFonts w:ascii="Cambria" w:hAnsi="Cambria"/>
                <w:b w:val="0"/>
                <w:sz w:val="18"/>
              </w:rPr>
              <w:t>Individual Faculty</w:t>
            </w:r>
          </w:p>
        </w:tc>
        <w:tc>
          <w:tcPr>
            <w:tcW w:type="dxa" w:w="1984"/>
            <w:tcW w:w="1984" w:type="dxa"/>
          </w:tcPr>
          <w:p>
            <w:pPr>
              <w:jc w:val="center"/>
            </w:pPr>
            <w:r/>
            <w:r>
              <w:rPr>
                <w:rFonts w:ascii="Cambria" w:hAnsi="Cambria"/>
                <w:b w:val="0"/>
                <w:sz w:val="18"/>
              </w:rPr>
              <w:t>Department / HoD</w:t>
            </w:r>
          </w:p>
        </w:tc>
        <w:tc>
          <w:tcPr>
            <w:tcW w:type="dxa" w:w="1984"/>
            <w:tcW w:w="1984" w:type="dxa"/>
          </w:tcPr>
          <w:p>
            <w:pPr>
              <w:jc w:val="center"/>
            </w:pPr>
            <w:r/>
            <w:r>
              <w:rPr>
                <w:rFonts w:ascii="Cambria" w:hAnsi="Cambria"/>
                <w:b w:val="0"/>
                <w:sz w:val="18"/>
              </w:rPr>
              <w:t>Continuous (after each session/event)</w:t>
            </w:r>
          </w:p>
        </w:tc>
      </w:tr>
      <w:tr>
        <w:tc>
          <w:tcPr>
            <w:tcW w:type="dxa" w:w="2154"/>
            <w:tcW w:w="2154" w:type="dxa"/>
            <w:shd w:val="clear" w:color="auto" w:fill="DCE6F1"/>
          </w:tcPr>
          <w:p>
            <w:pPr>
              <w:jc w:val="left"/>
            </w:pPr>
            <w:r/>
            <w:r>
              <w:rPr>
                <w:rFonts w:ascii="Cambria" w:hAnsi="Cambria"/>
                <w:b w:val="0"/>
                <w:sz w:val="18"/>
              </w:rPr>
              <w:t>Semester Summary Report</w:t>
            </w:r>
          </w:p>
        </w:tc>
        <w:tc>
          <w:tcPr>
            <w:tcW w:type="dxa" w:w="2268"/>
            <w:tcW w:w="2268" w:type="dxa"/>
            <w:shd w:val="clear" w:color="auto" w:fill="DCE6F1"/>
          </w:tcPr>
          <w:p>
            <w:pPr>
              <w:jc w:val="center"/>
            </w:pPr>
            <w:r/>
            <w:r>
              <w:rPr>
                <w:rFonts w:ascii="Cambria" w:hAnsi="Cambria"/>
                <w:b w:val="0"/>
                <w:sz w:val="18"/>
              </w:rPr>
              <w:t>Faculty / Department Coordinator</w:t>
            </w:r>
          </w:p>
        </w:tc>
        <w:tc>
          <w:tcPr>
            <w:tcW w:type="dxa" w:w="1984"/>
            <w:tcW w:w="1984" w:type="dxa"/>
            <w:shd w:val="clear" w:color="auto" w:fill="DCE6F1"/>
          </w:tcPr>
          <w:p>
            <w:pPr>
              <w:jc w:val="center"/>
            </w:pPr>
            <w:r/>
            <w:r>
              <w:rPr>
                <w:rFonts w:ascii="Cambria" w:hAnsi="Cambria"/>
                <w:b w:val="0"/>
                <w:sz w:val="18"/>
              </w:rPr>
              <w:t>Dean (Academics)</w:t>
            </w:r>
          </w:p>
        </w:tc>
        <w:tc>
          <w:tcPr>
            <w:tcW w:type="dxa" w:w="1984"/>
            <w:tcW w:w="1984" w:type="dxa"/>
            <w:shd w:val="clear" w:color="auto" w:fill="DCE6F1"/>
          </w:tcPr>
          <w:p>
            <w:pPr>
              <w:jc w:val="center"/>
            </w:pPr>
            <w:r/>
            <w:r>
              <w:rPr>
                <w:rFonts w:ascii="Cambria" w:hAnsi="Cambria"/>
                <w:b w:val="0"/>
                <w:sz w:val="18"/>
              </w:rPr>
              <w:t>Twice a year (End of each semester)</w:t>
            </w:r>
          </w:p>
        </w:tc>
      </w:tr>
      <w:tr>
        <w:tc>
          <w:tcPr>
            <w:tcW w:type="dxa" w:w="2154"/>
            <w:tcW w:w="2154" w:type="dxa"/>
          </w:tcPr>
          <w:p>
            <w:pPr>
              <w:jc w:val="left"/>
            </w:pPr>
            <w:r/>
            <w:r>
              <w:rPr>
                <w:rFonts w:ascii="Cambria" w:hAnsi="Cambria"/>
                <w:b w:val="0"/>
                <w:sz w:val="18"/>
              </w:rPr>
              <w:t>Annual KPI Evaluation Sheet</w:t>
            </w:r>
          </w:p>
        </w:tc>
        <w:tc>
          <w:tcPr>
            <w:tcW w:type="dxa" w:w="2268"/>
            <w:tcW w:w="2268" w:type="dxa"/>
          </w:tcPr>
          <w:p>
            <w:pPr>
              <w:jc w:val="center"/>
            </w:pPr>
            <w:r/>
            <w:r>
              <w:rPr>
                <w:rFonts w:ascii="Cambria" w:hAnsi="Cambria"/>
                <w:b w:val="0"/>
                <w:sz w:val="18"/>
              </w:rPr>
              <w:t>Dean (Academics) / IQAC</w:t>
            </w:r>
          </w:p>
        </w:tc>
        <w:tc>
          <w:tcPr>
            <w:tcW w:type="dxa" w:w="1984"/>
            <w:tcW w:w="1984" w:type="dxa"/>
          </w:tcPr>
          <w:p>
            <w:pPr>
              <w:jc w:val="center"/>
            </w:pPr>
            <w:r/>
            <w:r>
              <w:rPr>
                <w:rFonts w:ascii="Cambria" w:hAnsi="Cambria"/>
                <w:b w:val="0"/>
                <w:sz w:val="18"/>
              </w:rPr>
              <w:t>Principal / Director</w:t>
            </w:r>
          </w:p>
        </w:tc>
        <w:tc>
          <w:tcPr>
            <w:tcW w:type="dxa" w:w="1984"/>
            <w:tcW w:w="1984" w:type="dxa"/>
          </w:tcPr>
          <w:p>
            <w:pPr>
              <w:jc w:val="center"/>
            </w:pPr>
            <w:r/>
            <w:r>
              <w:rPr>
                <w:rFonts w:ascii="Cambria" w:hAnsi="Cambria"/>
                <w:b w:val="0"/>
                <w:sz w:val="18"/>
              </w:rPr>
              <w:t>Once a year</w:t>
            </w:r>
          </w:p>
        </w:tc>
      </w:tr>
      <w:tr>
        <w:tc>
          <w:tcPr>
            <w:tcW w:type="dxa" w:w="2154"/>
            <w:tcW w:w="2154" w:type="dxa"/>
            <w:shd w:val="clear" w:color="auto" w:fill="DCE6F1"/>
          </w:tcPr>
          <w:p>
            <w:pPr>
              <w:jc w:val="left"/>
            </w:pPr>
            <w:r/>
            <w:r>
              <w:rPr>
                <w:rFonts w:ascii="Cambria" w:hAnsi="Cambria"/>
                <w:b w:val="0"/>
                <w:sz w:val="18"/>
              </w:rPr>
              <w:t>IQAC Consolidated Report</w:t>
            </w:r>
          </w:p>
        </w:tc>
        <w:tc>
          <w:tcPr>
            <w:tcW w:type="dxa" w:w="2268"/>
            <w:tcW w:w="2268" w:type="dxa"/>
            <w:shd w:val="clear" w:color="auto" w:fill="DCE6F1"/>
          </w:tcPr>
          <w:p>
            <w:pPr>
              <w:jc w:val="center"/>
            </w:pPr>
            <w:r/>
            <w:r>
              <w:rPr>
                <w:rFonts w:ascii="Cambria" w:hAnsi="Cambria"/>
                <w:b w:val="0"/>
                <w:sz w:val="18"/>
              </w:rPr>
              <w:t>IQAC Cell</w:t>
            </w:r>
          </w:p>
        </w:tc>
        <w:tc>
          <w:tcPr>
            <w:tcW w:type="dxa" w:w="1984"/>
            <w:tcW w:w="1984" w:type="dxa"/>
            <w:shd w:val="clear" w:color="auto" w:fill="DCE6F1"/>
          </w:tcPr>
          <w:p>
            <w:pPr>
              <w:jc w:val="center"/>
            </w:pPr>
            <w:r/>
            <w:r>
              <w:rPr>
                <w:rFonts w:ascii="Cambria" w:hAnsi="Cambria"/>
                <w:b w:val="0"/>
                <w:sz w:val="18"/>
              </w:rPr>
              <w:t>NAAC / NIRF / NBA Committee</w:t>
            </w:r>
          </w:p>
        </w:tc>
        <w:tc>
          <w:tcPr>
            <w:tcW w:type="dxa" w:w="1984"/>
            <w:tcW w:w="1984" w:type="dxa"/>
            <w:shd w:val="clear" w:color="auto" w:fill="DCE6F1"/>
          </w:tcPr>
          <w:p>
            <w:pPr>
              <w:jc w:val="center"/>
            </w:pPr>
            <w:r/>
            <w:r>
              <w:rPr>
                <w:rFonts w:ascii="Cambria" w:hAnsi="Cambria"/>
                <w:b w:val="0"/>
                <w:sz w:val="18"/>
              </w:rPr>
              <w:t>Annually (AQAR submission)</w:t>
            </w:r>
          </w:p>
        </w:tc>
      </w:tr>
    </w:tbl>
    <w:p>
      <w:pPr>
        <w:keepNext/>
        <w:spacing w:before="200" w:after="120"/>
      </w:pPr>
      <w:r>
        <w:rPr>
          <w:rFonts w:ascii="Cambria" w:hAnsi="Cambria"/>
          <w:b/>
          <w:color w:val="1F3A5F"/>
          <w:sz w:val="26"/>
        </w:rPr>
        <w:t>6. Format for Semester-Wise Faculty Contribution Report</w:t>
      </w:r>
    </w:p>
    <w:tbl>
      <w:tblPr>
        <w:tblW w:type="auto" w:w="0"/>
        <w:jc w:val="center"/>
        <w:tblLayout w:type="fixed"/>
        <w:tblLook w:firstColumn="1" w:firstRow="1" w:lastColumn="0" w:lastRow="0" w:noHBand="0" w:noVBand="1" w:val="04A0"/>
        <w:tblW w:w="8391" w:type="dxa"/>
        <w:tblLayout w:type="fixed"/>
      </w:tblPr>
      <w:tblGrid>
        <w:gridCol w:w="3118"/>
        <w:gridCol w:w="5273"/>
      </w:tblGrid>
      <w:tr>
        <w:tc>
          <w:tcPr>
            <w:tcW w:type="dxa" w:w="3118"/>
            <w:tcW w:w="3118" w:type="dxa"/>
            <w:shd w:val="clear" w:color="auto" w:fill="1F3A5F"/>
          </w:tcPr>
          <w:p>
            <w:pPr>
              <w:jc w:val="center"/>
            </w:pPr>
            <w:r/>
            <w:r>
              <w:rPr>
                <w:rFonts w:ascii="Cambria" w:hAnsi="Cambria"/>
                <w:b/>
                <w:color w:val="FFFFFF"/>
                <w:sz w:val="22"/>
              </w:rPr>
              <w:t>Section</w:t>
            </w:r>
          </w:p>
        </w:tc>
        <w:tc>
          <w:tcPr>
            <w:tcW w:type="dxa" w:w="5272"/>
            <w:tcW w:w="5273" w:type="dxa"/>
            <w:shd w:val="clear" w:color="auto" w:fill="1F3A5F"/>
          </w:tcPr>
          <w:p>
            <w:pPr>
              <w:jc w:val="center"/>
            </w:pPr>
            <w:r/>
            <w:r>
              <w:rPr>
                <w:rFonts w:ascii="Cambria" w:hAnsi="Cambria"/>
                <w:b/>
                <w:color w:val="FFFFFF"/>
                <w:sz w:val="22"/>
              </w:rPr>
              <w:t>Details to be Included</w:t>
            </w:r>
          </w:p>
        </w:tc>
      </w:tr>
      <w:tr>
        <w:tc>
          <w:tcPr>
            <w:tcW w:type="dxa" w:w="3118"/>
            <w:tcW w:w="3118" w:type="dxa"/>
          </w:tcPr>
          <w:p>
            <w:pPr>
              <w:jc w:val="left"/>
            </w:pPr>
            <w:r/>
            <w:r>
              <w:rPr>
                <w:rFonts w:ascii="Cambria" w:hAnsi="Cambria"/>
                <w:b w:val="0"/>
                <w:sz w:val="20"/>
              </w:rPr>
              <w:t>A. Academic Contribution</w:t>
            </w:r>
          </w:p>
        </w:tc>
        <w:tc>
          <w:tcPr>
            <w:tcW w:type="dxa" w:w="5272"/>
            <w:tcW w:w="5273" w:type="dxa"/>
          </w:tcPr>
          <w:p>
            <w:pPr>
              <w:jc w:val="center"/>
            </w:pPr>
            <w:r/>
            <w:r>
              <w:rPr>
                <w:rFonts w:ascii="Cambria" w:hAnsi="Cambria"/>
                <w:b w:val="0"/>
                <w:sz w:val="20"/>
              </w:rPr>
              <w:t>Courses taught, hours completed, syllabus coverage</w:t>
            </w:r>
          </w:p>
        </w:tc>
      </w:tr>
      <w:tr>
        <w:tc>
          <w:tcPr>
            <w:tcW w:type="dxa" w:w="3118"/>
            <w:tcW w:w="3118" w:type="dxa"/>
            <w:shd w:val="clear" w:color="auto" w:fill="DCE6F1"/>
          </w:tcPr>
          <w:p>
            <w:pPr>
              <w:jc w:val="left"/>
            </w:pPr>
            <w:r/>
            <w:r>
              <w:rPr>
                <w:rFonts w:ascii="Cambria" w:hAnsi="Cambria"/>
                <w:b w:val="0"/>
                <w:sz w:val="20"/>
              </w:rPr>
              <w:t>B. Student Mentoring</w:t>
            </w:r>
          </w:p>
        </w:tc>
        <w:tc>
          <w:tcPr>
            <w:tcW w:type="dxa" w:w="5272"/>
            <w:tcW w:w="5273" w:type="dxa"/>
            <w:shd w:val="clear" w:color="auto" w:fill="DCE6F1"/>
          </w:tcPr>
          <w:p>
            <w:pPr>
              <w:jc w:val="center"/>
            </w:pPr>
            <w:r/>
            <w:r>
              <w:rPr>
                <w:rFonts w:ascii="Cambria" w:hAnsi="Cambria"/>
                <w:b w:val="0"/>
                <w:sz w:val="20"/>
              </w:rPr>
              <w:t>List of students mentored, project details, outcomes</w:t>
            </w:r>
          </w:p>
        </w:tc>
      </w:tr>
      <w:tr>
        <w:tc>
          <w:tcPr>
            <w:tcW w:type="dxa" w:w="3118"/>
            <w:tcW w:w="3118" w:type="dxa"/>
          </w:tcPr>
          <w:p>
            <w:pPr>
              <w:jc w:val="left"/>
            </w:pPr>
            <w:r/>
            <w:r>
              <w:rPr>
                <w:rFonts w:ascii="Cambria" w:hAnsi="Cambria"/>
                <w:b w:val="0"/>
                <w:sz w:val="20"/>
              </w:rPr>
              <w:t>C. Research &amp; Publications</w:t>
            </w:r>
          </w:p>
        </w:tc>
        <w:tc>
          <w:tcPr>
            <w:tcW w:type="dxa" w:w="5272"/>
            <w:tcW w:w="5273" w:type="dxa"/>
          </w:tcPr>
          <w:p>
            <w:pPr>
              <w:jc w:val="center"/>
            </w:pPr>
            <w:r/>
            <w:r>
              <w:rPr>
                <w:rFonts w:ascii="Cambria" w:hAnsi="Cambria"/>
                <w:b w:val="0"/>
                <w:sz w:val="20"/>
              </w:rPr>
              <w:t>Papers published, patents filed, research collaborations</w:t>
            </w:r>
          </w:p>
        </w:tc>
      </w:tr>
      <w:tr>
        <w:tc>
          <w:tcPr>
            <w:tcW w:type="dxa" w:w="3118"/>
            <w:tcW w:w="3118" w:type="dxa"/>
            <w:shd w:val="clear" w:color="auto" w:fill="DCE6F1"/>
          </w:tcPr>
          <w:p>
            <w:pPr>
              <w:jc w:val="left"/>
            </w:pPr>
            <w:r/>
            <w:r>
              <w:rPr>
                <w:rFonts w:ascii="Cambria" w:hAnsi="Cambria"/>
                <w:b w:val="0"/>
                <w:sz w:val="20"/>
              </w:rPr>
              <w:t>D. Institutional Involvement</w:t>
            </w:r>
          </w:p>
        </w:tc>
        <w:tc>
          <w:tcPr>
            <w:tcW w:type="dxa" w:w="5272"/>
            <w:tcW w:w="5273" w:type="dxa"/>
            <w:shd w:val="clear" w:color="auto" w:fill="DCE6F1"/>
          </w:tcPr>
          <w:p>
            <w:pPr>
              <w:jc w:val="center"/>
            </w:pPr>
            <w:r/>
            <w:r>
              <w:rPr>
                <w:rFonts w:ascii="Cambria" w:hAnsi="Cambria"/>
                <w:b w:val="0"/>
                <w:sz w:val="20"/>
              </w:rPr>
              <w:t>Events organized, committees served, policy contributions</w:t>
            </w:r>
          </w:p>
        </w:tc>
      </w:tr>
      <w:tr>
        <w:tc>
          <w:tcPr>
            <w:tcW w:type="dxa" w:w="3118"/>
            <w:tcW w:w="3118" w:type="dxa"/>
          </w:tcPr>
          <w:p>
            <w:pPr>
              <w:jc w:val="left"/>
            </w:pPr>
            <w:r/>
            <w:r>
              <w:rPr>
                <w:rFonts w:ascii="Cambria" w:hAnsi="Cambria"/>
                <w:b w:val="0"/>
                <w:sz w:val="20"/>
              </w:rPr>
              <w:t>E. Industry / Innovation Engagement</w:t>
            </w:r>
          </w:p>
        </w:tc>
        <w:tc>
          <w:tcPr>
            <w:tcW w:type="dxa" w:w="5272"/>
            <w:tcW w:w="5273" w:type="dxa"/>
          </w:tcPr>
          <w:p>
            <w:pPr>
              <w:jc w:val="center"/>
            </w:pPr>
            <w:r/>
            <w:r>
              <w:rPr>
                <w:rFonts w:ascii="Cambria" w:hAnsi="Cambria"/>
                <w:b w:val="0"/>
                <w:sz w:val="20"/>
              </w:rPr>
              <w:t>Workshops, FDPs, consultancy, startup mentoring</w:t>
            </w:r>
          </w:p>
        </w:tc>
      </w:tr>
      <w:tr>
        <w:tc>
          <w:tcPr>
            <w:tcW w:type="dxa" w:w="3118"/>
            <w:tcW w:w="3118" w:type="dxa"/>
            <w:shd w:val="clear" w:color="auto" w:fill="DCE6F1"/>
          </w:tcPr>
          <w:p>
            <w:pPr>
              <w:jc w:val="left"/>
            </w:pPr>
            <w:r/>
            <w:r>
              <w:rPr>
                <w:rFonts w:ascii="Cambria" w:hAnsi="Cambria"/>
                <w:b w:val="0"/>
                <w:sz w:val="20"/>
              </w:rPr>
              <w:t>F. Evidence Attached</w:t>
            </w:r>
          </w:p>
        </w:tc>
        <w:tc>
          <w:tcPr>
            <w:tcW w:type="dxa" w:w="5272"/>
            <w:tcW w:w="5273" w:type="dxa"/>
            <w:shd w:val="clear" w:color="auto" w:fill="DCE6F1"/>
          </w:tcPr>
          <w:p>
            <w:pPr>
              <w:jc w:val="center"/>
            </w:pPr>
            <w:r/>
            <w:r>
              <w:rPr>
                <w:rFonts w:ascii="Cambria" w:hAnsi="Cambria"/>
                <w:b w:val="0"/>
                <w:sz w:val="20"/>
              </w:rPr>
              <w:t>Certificates, reports, attendance, photos, feedback</w:t>
            </w:r>
          </w:p>
        </w:tc>
      </w:tr>
      <w:tr>
        <w:tc>
          <w:tcPr>
            <w:tcW w:type="dxa" w:w="3118"/>
            <w:tcW w:w="3118" w:type="dxa"/>
          </w:tcPr>
          <w:p>
            <w:pPr>
              <w:jc w:val="left"/>
            </w:pPr>
            <w:r/>
            <w:r>
              <w:rPr>
                <w:rFonts w:ascii="Cambria" w:hAnsi="Cambria"/>
                <w:b w:val="0"/>
                <w:sz w:val="20"/>
              </w:rPr>
              <w:t>G. Remarks by HoD / Dean</w:t>
            </w:r>
          </w:p>
        </w:tc>
        <w:tc>
          <w:tcPr>
            <w:tcW w:type="dxa" w:w="5272"/>
            <w:tcW w:w="5273" w:type="dxa"/>
          </w:tcPr>
          <w:p>
            <w:pPr>
              <w:jc w:val="center"/>
            </w:pPr>
            <w:r/>
            <w:r>
              <w:rPr>
                <w:rFonts w:ascii="Cambria" w:hAnsi="Cambria"/>
                <w:b w:val="0"/>
                <w:sz w:val="20"/>
              </w:rPr>
              <w:t>Summary of achievements and evaluation comments</w:t>
            </w:r>
          </w:p>
        </w:tc>
      </w:tr>
    </w:tbl>
    <w:p>
      <w:pPr>
        <w:keepNext/>
        <w:spacing w:before="200" w:after="120"/>
      </w:pPr>
      <w:r>
        <w:rPr>
          <w:rFonts w:ascii="Cambria" w:hAnsi="Cambria"/>
          <w:b/>
          <w:color w:val="1F3A5F"/>
          <w:sz w:val="26"/>
        </w:rPr>
        <w:t>7. Monitoring and Compliance</w:t>
      </w:r>
    </w:p>
    <w:p>
      <w:pPr>
        <w:pStyle w:val="ListBullet"/>
        <w:jc w:val="both"/>
      </w:pPr>
      <w:r>
        <w:rPr>
          <w:rFonts w:ascii="Cambria" w:hAnsi="Cambria"/>
          <w:sz w:val="22"/>
        </w:rPr>
        <w:t>IQAC shall audit records once every semester to ensure proper documentation.</w:t>
      </w:r>
    </w:p>
    <w:p>
      <w:pPr>
        <w:pStyle w:val="ListBullet"/>
        <w:jc w:val="both"/>
      </w:pPr>
      <w:r>
        <w:rPr>
          <w:rFonts w:ascii="Cambria" w:hAnsi="Cambria"/>
          <w:sz w:val="22"/>
        </w:rPr>
        <w:t>Non-submission or incomplete documentation may affect renewal decisions for the next academic term.</w:t>
      </w:r>
    </w:p>
    <w:p>
      <w:pPr>
        <w:pStyle w:val="ListBullet"/>
        <w:jc w:val="both"/>
      </w:pPr>
      <w:r>
        <w:rPr>
          <w:rFonts w:ascii="Cambria" w:hAnsi="Cambria"/>
          <w:sz w:val="22"/>
        </w:rPr>
        <w:t>All reports are to be digitally archived in the institutional cloud repository or ERP system for easy access during accreditation reviews.</w:t>
      </w:r>
    </w:p>
    <w:p>
      <w:pPr>
        <w:keepNext/>
        <w:spacing w:before="200" w:after="120"/>
      </w:pPr>
      <w:r>
        <w:rPr>
          <w:rFonts w:ascii="Cambria" w:hAnsi="Cambria"/>
          <w:b/>
          <w:color w:val="1F3A5F"/>
          <w:sz w:val="26"/>
        </w:rPr>
        <w:t>8. Expected Outcomes</w:t>
      </w:r>
    </w:p>
    <w:p>
      <w:pPr>
        <w:pStyle w:val="ListBullet"/>
        <w:jc w:val="both"/>
      </w:pPr>
      <w:r>
        <w:rPr>
          <w:rFonts w:ascii="Cambria" w:hAnsi="Cambria"/>
          <w:sz w:val="22"/>
        </w:rPr>
        <w:t>Ensures transparency and accountability in external faculty engagements.</w:t>
      </w:r>
    </w:p>
    <w:p>
      <w:pPr>
        <w:pStyle w:val="ListBullet"/>
        <w:jc w:val="both"/>
      </w:pPr>
      <w:r>
        <w:rPr>
          <w:rFonts w:ascii="Cambria" w:hAnsi="Cambria"/>
          <w:sz w:val="22"/>
        </w:rPr>
        <w:t>Facilitates accurate data reporting for NAAC, NBA, and NIRF.</w:t>
      </w:r>
    </w:p>
    <w:p>
      <w:pPr>
        <w:pStyle w:val="ListBullet"/>
        <w:jc w:val="both"/>
      </w:pPr>
      <w:r>
        <w:rPr>
          <w:rFonts w:ascii="Cambria" w:hAnsi="Cambria"/>
          <w:sz w:val="22"/>
        </w:rPr>
        <w:t>Provides a comprehensive record of faculty contribution towards academic growth, innovation, and institutional development.</w:t>
      </w:r>
    </w:p>
    <w:p>
      <w:pPr>
        <w:pStyle w:val="ListBullet"/>
        <w:jc w:val="both"/>
      </w:pPr>
      <w:r>
        <w:rPr>
          <w:rFonts w:ascii="Cambria" w:hAnsi="Cambria"/>
          <w:sz w:val="22"/>
        </w:rPr>
        <w:t>Supports KPI-based evaluation and evidence-based decision-making for annual performance appraisal.</w:t>
      </w:r>
    </w:p>
    <w:p>
      <w:r>
        <w:br w:type="page"/>
      </w:r>
    </w:p>
    <w:p>
      <w:pPr>
        <w:keepNext/>
        <w:spacing w:before="280" w:after="160"/>
      </w:pPr>
      <w:r>
        <w:rPr>
          <w:rFonts w:ascii="Cambria" w:hAnsi="Cambria"/>
          <w:b/>
          <w:color w:val="1F3A5F"/>
          <w:sz w:val="36"/>
        </w:rPr>
        <w:t>5. PROCEDURE FOR SELECTING VISITING FACULTY / ADJUNCT FACULTY / PROFESSOR OF PRACTICE / EMERITUS PROFESSOR</w:t>
      </w:r>
    </w:p>
    <w:p>
      <w:pPr>
        <w:jc w:val="both"/>
      </w:pPr>
      <w:r>
        <w:rPr>
          <w:rFonts w:ascii="Cambria" w:hAnsi="Cambria"/>
          <w:b w:val="0"/>
          <w:i/>
          <w:sz w:val="22"/>
        </w:rPr>
        <w:t>(Institutional Policy Framework – As per UGC &amp; AICTE Guidelines)</w:t>
      </w:r>
    </w:p>
    <w:p>
      <w:pPr>
        <w:keepNext/>
        <w:spacing w:before="200" w:after="120"/>
      </w:pPr>
      <w:r>
        <w:rPr>
          <w:rFonts w:ascii="Cambria" w:hAnsi="Cambria"/>
          <w:b/>
          <w:color w:val="1F3A5F"/>
          <w:sz w:val="30"/>
        </w:rPr>
        <w:t>1. Purpose and Objective</w:t>
      </w:r>
    </w:p>
    <w:p>
      <w:pPr>
        <w:pStyle w:val="ListBullet"/>
        <w:jc w:val="both"/>
      </w:pPr>
      <w:r>
        <w:rPr>
          <w:rFonts w:ascii="Cambria" w:hAnsi="Cambria"/>
          <w:sz w:val="22"/>
        </w:rPr>
        <w:t>To establish a transparent, merit-based, and policy-driven selection procedure for engaging distinguished experts as Visiting Faculty, Adjunct Faculty, Professors of Practice, and Emeritus Professors.</w:t>
      </w:r>
    </w:p>
    <w:p>
      <w:pPr>
        <w:pStyle w:val="ListBullet"/>
        <w:jc w:val="both"/>
      </w:pPr>
      <w:r>
        <w:rPr>
          <w:rFonts w:ascii="Cambria" w:hAnsi="Cambria"/>
          <w:sz w:val="22"/>
        </w:rPr>
        <w:t>To ensure such appointments align with institutional goals, academic excellence, and NAAC/NBA accreditation criteria.</w:t>
      </w:r>
    </w:p>
    <w:p>
      <w:pPr>
        <w:pStyle w:val="ListBullet"/>
        <w:jc w:val="both"/>
      </w:pPr>
      <w:r>
        <w:rPr>
          <w:rFonts w:ascii="Cambria" w:hAnsi="Cambria"/>
          <w:sz w:val="22"/>
        </w:rPr>
        <w:t>To maintain a standardized process for scrutiny, approval, and documentation in compliance with IQAC and statutory regulations.</w:t>
      </w:r>
    </w:p>
    <w:p>
      <w:pPr>
        <w:keepNext/>
        <w:spacing w:before="200" w:after="120"/>
      </w:pPr>
      <w:r>
        <w:rPr>
          <w:rFonts w:ascii="Cambria" w:hAnsi="Cambria"/>
          <w:b/>
          <w:color w:val="1F3A5F"/>
          <w:sz w:val="30"/>
        </w:rPr>
        <w:t>2. Applicability</w:t>
      </w:r>
    </w:p>
    <w:p>
      <w:pPr>
        <w:pStyle w:val="ListBullet"/>
        <w:jc w:val="both"/>
      </w:pPr>
      <w:r>
        <w:rPr>
          <w:rFonts w:ascii="Cambria" w:hAnsi="Cambria"/>
          <w:sz w:val="22"/>
        </w:rPr>
        <w:t>This procedure applies to all appointments made under the categories of:</w:t>
      </w:r>
    </w:p>
    <w:p>
      <w:pPr>
        <w:pStyle w:val="ListBullet2"/>
        <w:jc w:val="both"/>
      </w:pPr>
      <w:r>
        <w:rPr>
          <w:rFonts w:ascii="Cambria" w:hAnsi="Cambria"/>
          <w:sz w:val="22"/>
        </w:rPr>
        <w:t>Visiting Faculty</w:t>
      </w:r>
    </w:p>
    <w:p>
      <w:pPr>
        <w:pStyle w:val="ListBullet2"/>
        <w:jc w:val="both"/>
      </w:pPr>
      <w:r>
        <w:rPr>
          <w:rFonts w:ascii="Cambria" w:hAnsi="Cambria"/>
          <w:sz w:val="22"/>
        </w:rPr>
        <w:t>Adjunct Faculty</w:t>
      </w:r>
    </w:p>
    <w:p>
      <w:pPr>
        <w:pStyle w:val="ListBullet2"/>
        <w:jc w:val="both"/>
      </w:pPr>
      <w:r>
        <w:rPr>
          <w:rFonts w:ascii="Cambria" w:hAnsi="Cambria"/>
          <w:sz w:val="22"/>
        </w:rPr>
        <w:t>Professor of Practice (PoP)</w:t>
      </w:r>
    </w:p>
    <w:p>
      <w:pPr>
        <w:pStyle w:val="ListBullet2"/>
        <w:jc w:val="both"/>
      </w:pPr>
      <w:r>
        <w:rPr>
          <w:rFonts w:ascii="Cambria" w:hAnsi="Cambria"/>
          <w:sz w:val="22"/>
        </w:rPr>
        <w:t>Emeritus Professor</w:t>
      </w:r>
    </w:p>
    <w:p>
      <w:pPr>
        <w:pStyle w:val="ListBullet"/>
        <w:jc w:val="both"/>
      </w:pPr>
      <w:r>
        <w:rPr>
          <w:rFonts w:ascii="Cambria" w:hAnsi="Cambria"/>
          <w:sz w:val="22"/>
        </w:rPr>
        <w:t>It covers all schools/departments within the institution, including centres of research, incubation, innovation, and outreach programs.</w:t>
      </w:r>
    </w:p>
    <w:p>
      <w:pPr>
        <w:keepNext/>
        <w:spacing w:before="200" w:after="120"/>
      </w:pPr>
      <w:r>
        <w:rPr>
          <w:rFonts w:ascii="Cambria" w:hAnsi="Cambria"/>
          <w:b/>
          <w:color w:val="1F3A5F"/>
          <w:sz w:val="30"/>
        </w:rPr>
        <w:t>3. Source of Identification</w:t>
      </w:r>
    </w:p>
    <w:tbl>
      <w:tblPr>
        <w:tblW w:type="auto" w:w="0"/>
        <w:jc w:val="center"/>
        <w:tblLayout w:type="fixed"/>
        <w:tblLook w:firstColumn="1" w:firstRow="1" w:lastColumn="0" w:lastRow="0" w:noHBand="0" w:noVBand="1" w:val="04A0"/>
        <w:tblW w:w="8108" w:type="dxa"/>
        <w:tblLayout w:type="fixed"/>
      </w:tblPr>
      <w:tblGrid>
        <w:gridCol w:w="1814"/>
        <w:gridCol w:w="4422"/>
        <w:gridCol w:w="1871"/>
      </w:tblGrid>
      <w:tr>
        <w:tc>
          <w:tcPr>
            <w:tcW w:type="dxa" w:w="1814"/>
            <w:tcW w:w="1814" w:type="dxa"/>
            <w:shd w:val="clear" w:color="auto" w:fill="1F3A5F"/>
          </w:tcPr>
          <w:p>
            <w:pPr>
              <w:jc w:val="center"/>
            </w:pPr>
            <w:r/>
            <w:r>
              <w:rPr>
                <w:rFonts w:ascii="Cambria" w:hAnsi="Cambria"/>
                <w:b/>
                <w:color w:val="FFFFFF"/>
                <w:sz w:val="22"/>
              </w:rPr>
              <w:t>Category</w:t>
            </w:r>
          </w:p>
        </w:tc>
        <w:tc>
          <w:tcPr>
            <w:tcW w:type="dxa" w:w="4422"/>
            <w:tcW w:w="4422" w:type="dxa"/>
            <w:shd w:val="clear" w:color="auto" w:fill="1F3A5F"/>
          </w:tcPr>
          <w:p>
            <w:pPr>
              <w:jc w:val="center"/>
            </w:pPr>
            <w:r/>
            <w:r>
              <w:rPr>
                <w:rFonts w:ascii="Cambria" w:hAnsi="Cambria"/>
                <w:b/>
                <w:color w:val="FFFFFF"/>
                <w:sz w:val="22"/>
              </w:rPr>
              <w:t>Source of Candidate Identification</w:t>
            </w:r>
          </w:p>
        </w:tc>
        <w:tc>
          <w:tcPr>
            <w:tcW w:type="dxa" w:w="1871"/>
            <w:tcW w:w="1871" w:type="dxa"/>
            <w:shd w:val="clear" w:color="auto" w:fill="1F3A5F"/>
          </w:tcPr>
          <w:p>
            <w:pPr>
              <w:jc w:val="center"/>
            </w:pPr>
            <w:r/>
            <w:r>
              <w:rPr>
                <w:rFonts w:ascii="Cambria" w:hAnsi="Cambria"/>
                <w:b/>
                <w:color w:val="FFFFFF"/>
                <w:sz w:val="22"/>
              </w:rPr>
              <w:t>Nominating Authority</w:t>
            </w:r>
          </w:p>
        </w:tc>
      </w:tr>
      <w:tr>
        <w:tc>
          <w:tcPr>
            <w:tcW w:type="dxa" w:w="1814"/>
            <w:tcW w:w="1814" w:type="dxa"/>
          </w:tcPr>
          <w:p>
            <w:pPr>
              <w:jc w:val="left"/>
            </w:pPr>
            <w:r/>
            <w:r>
              <w:rPr>
                <w:rFonts w:ascii="Cambria" w:hAnsi="Cambria"/>
                <w:b w:val="0"/>
                <w:sz w:val="19"/>
              </w:rPr>
              <w:t>Visiting Faculty</w:t>
            </w:r>
          </w:p>
        </w:tc>
        <w:tc>
          <w:tcPr>
            <w:tcW w:type="dxa" w:w="4422"/>
            <w:tcW w:w="4422" w:type="dxa"/>
          </w:tcPr>
          <w:p>
            <w:pPr>
              <w:jc w:val="center"/>
            </w:pPr>
            <w:r/>
            <w:r>
              <w:rPr>
                <w:rFonts w:ascii="Cambria" w:hAnsi="Cambria"/>
                <w:b w:val="0"/>
                <w:sz w:val="19"/>
              </w:rPr>
              <w:t>Academic institutions, professional bodies, research labs (national/international)</w:t>
            </w:r>
          </w:p>
        </w:tc>
        <w:tc>
          <w:tcPr>
            <w:tcW w:type="dxa" w:w="1871"/>
            <w:tcW w:w="1871" w:type="dxa"/>
          </w:tcPr>
          <w:p>
            <w:pPr>
              <w:jc w:val="center"/>
            </w:pPr>
            <w:r/>
            <w:r>
              <w:rPr>
                <w:rFonts w:ascii="Cambria" w:hAnsi="Cambria"/>
                <w:b w:val="0"/>
                <w:sz w:val="19"/>
              </w:rPr>
              <w:t>HoD / Dean Academics</w:t>
            </w:r>
          </w:p>
        </w:tc>
      </w:tr>
      <w:tr>
        <w:tc>
          <w:tcPr>
            <w:tcW w:type="dxa" w:w="1814"/>
            <w:tcW w:w="1814" w:type="dxa"/>
            <w:shd w:val="clear" w:color="auto" w:fill="DCE6F1"/>
          </w:tcPr>
          <w:p>
            <w:pPr>
              <w:jc w:val="left"/>
            </w:pPr>
            <w:r/>
            <w:r>
              <w:rPr>
                <w:rFonts w:ascii="Cambria" w:hAnsi="Cambria"/>
                <w:b w:val="0"/>
                <w:sz w:val="19"/>
              </w:rPr>
              <w:t>Adjunct Faculty</w:t>
            </w:r>
          </w:p>
        </w:tc>
        <w:tc>
          <w:tcPr>
            <w:tcW w:type="dxa" w:w="4422"/>
            <w:tcW w:w="4422" w:type="dxa"/>
            <w:shd w:val="clear" w:color="auto" w:fill="DCE6F1"/>
          </w:tcPr>
          <w:p>
            <w:pPr>
              <w:jc w:val="center"/>
            </w:pPr>
            <w:r/>
            <w:r>
              <w:rPr>
                <w:rFonts w:ascii="Cambria" w:hAnsi="Cambria"/>
                <w:b w:val="0"/>
                <w:sz w:val="19"/>
              </w:rPr>
              <w:t>Industry experts, entrepreneurs, retired scientists / administrators</w:t>
            </w:r>
          </w:p>
        </w:tc>
        <w:tc>
          <w:tcPr>
            <w:tcW w:type="dxa" w:w="1871"/>
            <w:tcW w:w="1871" w:type="dxa"/>
            <w:shd w:val="clear" w:color="auto" w:fill="DCE6F1"/>
          </w:tcPr>
          <w:p>
            <w:pPr>
              <w:jc w:val="center"/>
            </w:pPr>
            <w:r/>
            <w:r>
              <w:rPr>
                <w:rFonts w:ascii="Cambria" w:hAnsi="Cambria"/>
                <w:b w:val="0"/>
                <w:sz w:val="19"/>
              </w:rPr>
              <w:t>Dean Academics / IQAC</w:t>
            </w:r>
          </w:p>
        </w:tc>
      </w:tr>
      <w:tr>
        <w:tc>
          <w:tcPr>
            <w:tcW w:type="dxa" w:w="1814"/>
            <w:tcW w:w="1814" w:type="dxa"/>
          </w:tcPr>
          <w:p>
            <w:pPr>
              <w:jc w:val="left"/>
            </w:pPr>
            <w:r/>
            <w:r>
              <w:rPr>
                <w:rFonts w:ascii="Cambria" w:hAnsi="Cambria"/>
                <w:b w:val="0"/>
                <w:sz w:val="19"/>
              </w:rPr>
              <w:t>Professor of Practice</w:t>
            </w:r>
          </w:p>
        </w:tc>
        <w:tc>
          <w:tcPr>
            <w:tcW w:type="dxa" w:w="4422"/>
            <w:tcW w:w="4422" w:type="dxa"/>
          </w:tcPr>
          <w:p>
            <w:pPr>
              <w:jc w:val="center"/>
            </w:pPr>
            <w:r/>
            <w:r>
              <w:rPr>
                <w:rFonts w:ascii="Cambria" w:hAnsi="Cambria"/>
                <w:b w:val="0"/>
                <w:sz w:val="19"/>
              </w:rPr>
              <w:t>Senior professionals with 15+ years’ experience from engineering, science, technology, business, or public policy</w:t>
            </w:r>
          </w:p>
        </w:tc>
        <w:tc>
          <w:tcPr>
            <w:tcW w:type="dxa" w:w="1871"/>
            <w:tcW w:w="1871" w:type="dxa"/>
          </w:tcPr>
          <w:p>
            <w:pPr>
              <w:jc w:val="center"/>
            </w:pPr>
            <w:r/>
            <w:r>
              <w:rPr>
                <w:rFonts w:ascii="Cambria" w:hAnsi="Cambria"/>
                <w:b w:val="0"/>
                <w:sz w:val="19"/>
              </w:rPr>
              <w:t>Director / Principal</w:t>
            </w:r>
          </w:p>
        </w:tc>
      </w:tr>
      <w:tr>
        <w:tc>
          <w:tcPr>
            <w:tcW w:type="dxa" w:w="1814"/>
            <w:tcW w:w="1814" w:type="dxa"/>
            <w:shd w:val="clear" w:color="auto" w:fill="DCE6F1"/>
          </w:tcPr>
          <w:p>
            <w:pPr>
              <w:jc w:val="left"/>
            </w:pPr>
            <w:r/>
            <w:r>
              <w:rPr>
                <w:rFonts w:ascii="Cambria" w:hAnsi="Cambria"/>
                <w:b w:val="0"/>
                <w:sz w:val="19"/>
              </w:rPr>
              <w:t>Emeritus Professor</w:t>
            </w:r>
          </w:p>
        </w:tc>
        <w:tc>
          <w:tcPr>
            <w:tcW w:type="dxa" w:w="4422"/>
            <w:tcW w:w="4422" w:type="dxa"/>
            <w:shd w:val="clear" w:color="auto" w:fill="DCE6F1"/>
          </w:tcPr>
          <w:p>
            <w:pPr>
              <w:jc w:val="center"/>
            </w:pPr>
            <w:r/>
            <w:r>
              <w:rPr>
                <w:rFonts w:ascii="Cambria" w:hAnsi="Cambria"/>
                <w:b w:val="0"/>
                <w:sz w:val="19"/>
              </w:rPr>
              <w:t>Retired professors with distinguished teaching or research record</w:t>
            </w:r>
          </w:p>
        </w:tc>
        <w:tc>
          <w:tcPr>
            <w:tcW w:type="dxa" w:w="1871"/>
            <w:tcW w:w="1871" w:type="dxa"/>
            <w:shd w:val="clear" w:color="auto" w:fill="DCE6F1"/>
          </w:tcPr>
          <w:p>
            <w:pPr>
              <w:jc w:val="center"/>
            </w:pPr>
            <w:r/>
            <w:r>
              <w:rPr>
                <w:rFonts w:ascii="Cambria" w:hAnsi="Cambria"/>
                <w:b w:val="0"/>
                <w:sz w:val="19"/>
              </w:rPr>
              <w:t>Academic Council / Board of Governors</w:t>
            </w:r>
          </w:p>
        </w:tc>
      </w:tr>
    </w:tbl>
    <w:p>
      <w:pPr>
        <w:keepNext/>
        <w:spacing w:before="200" w:after="120"/>
      </w:pPr>
      <w:r>
        <w:rPr>
          <w:rFonts w:ascii="Cambria" w:hAnsi="Cambria"/>
          <w:b/>
          <w:color w:val="1F3A5F"/>
          <w:sz w:val="30"/>
        </w:rPr>
        <w:t>4. Invitation and Nomination Process</w:t>
      </w:r>
    </w:p>
    <w:p>
      <w:pPr>
        <w:pStyle w:val="ListBullet"/>
        <w:jc w:val="both"/>
      </w:pPr>
      <w:r>
        <w:rPr>
          <w:rFonts w:ascii="Cambria" w:hAnsi="Cambria"/>
          <w:sz w:val="22"/>
        </w:rPr>
        <w:t>Step 1: Departments identify domain-specific needs for external expertise (through Academic Council / Board of Studies deliberations).</w:t>
      </w:r>
    </w:p>
    <w:p>
      <w:pPr>
        <w:pStyle w:val="ListBullet"/>
        <w:jc w:val="both"/>
      </w:pPr>
      <w:r>
        <w:rPr>
          <w:rFonts w:ascii="Cambria" w:hAnsi="Cambria"/>
          <w:sz w:val="22"/>
        </w:rPr>
        <w:t>Step 2: The Dean (Academics) issues an open call for nomination/invitation or considers direct nominations from reputed organizations, industries, or alumni networks.</w:t>
      </w:r>
    </w:p>
    <w:p>
      <w:pPr>
        <w:pStyle w:val="ListBullet"/>
        <w:jc w:val="both"/>
      </w:pPr>
      <w:r>
        <w:rPr>
          <w:rFonts w:ascii="Cambria" w:hAnsi="Cambria"/>
          <w:sz w:val="22"/>
        </w:rPr>
        <w:t>Step 3: Candidates may also apply directly in response to institutional announcements or formal invitations.</w:t>
      </w:r>
    </w:p>
    <w:p>
      <w:pPr>
        <w:pStyle w:val="ListBullet"/>
        <w:jc w:val="both"/>
      </w:pPr>
      <w:r>
        <w:rPr>
          <w:rFonts w:ascii="Cambria" w:hAnsi="Cambria"/>
          <w:sz w:val="22"/>
        </w:rPr>
        <w:t>Step 4: Nominations must include:</w:t>
      </w:r>
    </w:p>
    <w:p>
      <w:pPr>
        <w:pStyle w:val="ListBullet2"/>
        <w:jc w:val="both"/>
      </w:pPr>
      <w:r>
        <w:rPr>
          <w:rFonts w:ascii="Cambria" w:hAnsi="Cambria"/>
          <w:sz w:val="22"/>
        </w:rPr>
        <w:t>Updated CV with relevant experience and achievements.</w:t>
      </w:r>
    </w:p>
    <w:p>
      <w:pPr>
        <w:pStyle w:val="ListBullet2"/>
        <w:jc w:val="both"/>
      </w:pPr>
      <w:r>
        <w:rPr>
          <w:rFonts w:ascii="Cambria" w:hAnsi="Cambria"/>
          <w:sz w:val="22"/>
        </w:rPr>
        <w:t>Statement of Purpose (SoP) outlining proposed contribution areas.</w:t>
      </w:r>
    </w:p>
    <w:p>
      <w:pPr>
        <w:pStyle w:val="ListBullet2"/>
        <w:jc w:val="both"/>
      </w:pPr>
      <w:r>
        <w:rPr>
          <w:rFonts w:ascii="Cambria" w:hAnsi="Cambria"/>
          <w:sz w:val="22"/>
        </w:rPr>
        <w:t>Endorsement or recommendation from industry / academic referees (if applicable).</w:t>
      </w:r>
    </w:p>
    <w:p>
      <w:pPr>
        <w:keepNext/>
        <w:spacing w:before="200" w:after="120"/>
      </w:pPr>
      <w:r>
        <w:rPr>
          <w:rFonts w:ascii="Cambria" w:hAnsi="Cambria"/>
          <w:b/>
          <w:color w:val="1F3A5F"/>
          <w:sz w:val="30"/>
        </w:rPr>
        <w:t>5. Screening and Evaluation</w:t>
      </w:r>
    </w:p>
    <w:p>
      <w:pPr>
        <w:pStyle w:val="ListBullet"/>
        <w:jc w:val="both"/>
      </w:pPr>
      <w:r>
        <w:rPr>
          <w:rFonts w:ascii="Cambria" w:hAnsi="Cambria"/>
          <w:sz w:val="22"/>
        </w:rPr>
        <w:t>Initial Screening: Conducted by the Departmental Faculty Committee based on:</w:t>
      </w:r>
    </w:p>
    <w:p>
      <w:pPr>
        <w:pStyle w:val="ListBullet2"/>
        <w:jc w:val="both"/>
      </w:pPr>
      <w:r>
        <w:rPr>
          <w:rFonts w:ascii="Cambria" w:hAnsi="Cambria"/>
          <w:sz w:val="22"/>
        </w:rPr>
        <w:t>Professional achievements and domain relevance.</w:t>
      </w:r>
    </w:p>
    <w:p>
      <w:pPr>
        <w:pStyle w:val="ListBullet2"/>
        <w:jc w:val="both"/>
      </w:pPr>
      <w:r>
        <w:rPr>
          <w:rFonts w:ascii="Cambria" w:hAnsi="Cambria"/>
          <w:sz w:val="22"/>
        </w:rPr>
        <w:t>Alignment with institutional academic and innovation goals.</w:t>
      </w:r>
    </w:p>
    <w:p>
      <w:pPr>
        <w:pStyle w:val="ListBullet2"/>
        <w:jc w:val="both"/>
      </w:pPr>
      <w:r>
        <w:rPr>
          <w:rFonts w:ascii="Cambria" w:hAnsi="Cambria"/>
          <w:sz w:val="22"/>
        </w:rPr>
        <w:t>Teaching, mentoring, or research aptitude.</w:t>
      </w:r>
    </w:p>
    <w:p>
      <w:pPr>
        <w:pStyle w:val="ListBullet"/>
        <w:jc w:val="both"/>
      </w:pPr>
      <w:r>
        <w:rPr>
          <w:rFonts w:ascii="Cambria" w:hAnsi="Cambria"/>
          <w:sz w:val="22"/>
        </w:rPr>
        <w:t>Evaluation Parameters:</w:t>
      </w:r>
    </w:p>
    <w:tbl>
      <w:tblPr>
        <w:tblW w:type="auto" w:w="0"/>
        <w:jc w:val="center"/>
        <w:tblLayout w:type="fixed"/>
        <w:tblLook w:firstColumn="1" w:firstRow="1" w:lastColumn="0" w:lastRow="0" w:noHBand="0" w:noVBand="1" w:val="04A0"/>
        <w:tblW w:w="7711" w:type="dxa"/>
        <w:tblLayout w:type="fixed"/>
      </w:tblPr>
      <w:tblGrid>
        <w:gridCol w:w="5386"/>
        <w:gridCol w:w="2324"/>
      </w:tblGrid>
      <w:tr>
        <w:tc>
          <w:tcPr>
            <w:tcW w:type="dxa" w:w="5386"/>
            <w:tcW w:w="5386" w:type="dxa"/>
            <w:shd w:val="clear" w:color="auto" w:fill="1F3A5F"/>
          </w:tcPr>
          <w:p>
            <w:pPr>
              <w:jc w:val="center"/>
            </w:pPr>
            <w:r/>
            <w:r>
              <w:rPr>
                <w:rFonts w:ascii="Cambria" w:hAnsi="Cambria"/>
                <w:b/>
                <w:color w:val="FFFFFF"/>
                <w:sz w:val="22"/>
              </w:rPr>
              <w:t>Criterion</w:t>
            </w:r>
          </w:p>
        </w:tc>
        <w:tc>
          <w:tcPr>
            <w:tcW w:type="dxa" w:w="2324"/>
            <w:tcW w:w="2324" w:type="dxa"/>
            <w:shd w:val="clear" w:color="auto" w:fill="1F3A5F"/>
          </w:tcPr>
          <w:p>
            <w:pPr>
              <w:jc w:val="center"/>
            </w:pPr>
            <w:r/>
            <w:r>
              <w:rPr>
                <w:rFonts w:ascii="Cambria" w:hAnsi="Cambria"/>
                <w:b/>
                <w:color w:val="FFFFFF"/>
                <w:sz w:val="22"/>
              </w:rPr>
              <w:t>Weightage</w:t>
            </w:r>
          </w:p>
        </w:tc>
      </w:tr>
      <w:tr>
        <w:tc>
          <w:tcPr>
            <w:tcW w:type="dxa" w:w="5386"/>
            <w:tcW w:w="5386" w:type="dxa"/>
          </w:tcPr>
          <w:p>
            <w:pPr>
              <w:jc w:val="left"/>
            </w:pPr>
            <w:r/>
            <w:r>
              <w:rPr>
                <w:rFonts w:ascii="Cambria" w:hAnsi="Cambria"/>
                <w:b w:val="0"/>
                <w:sz w:val="20"/>
              </w:rPr>
              <w:t>Academic / Professional Experience</w:t>
            </w:r>
          </w:p>
        </w:tc>
        <w:tc>
          <w:tcPr>
            <w:tcW w:type="dxa" w:w="2324"/>
            <w:tcW w:w="2324" w:type="dxa"/>
          </w:tcPr>
          <w:p>
            <w:pPr>
              <w:jc w:val="center"/>
            </w:pPr>
            <w:r/>
            <w:r>
              <w:rPr>
                <w:rFonts w:ascii="Cambria" w:hAnsi="Cambria"/>
                <w:b w:val="0"/>
                <w:sz w:val="20"/>
              </w:rPr>
              <w:t>30%</w:t>
            </w:r>
          </w:p>
        </w:tc>
      </w:tr>
      <w:tr>
        <w:tc>
          <w:tcPr>
            <w:tcW w:type="dxa" w:w="5386"/>
            <w:tcW w:w="5386" w:type="dxa"/>
            <w:shd w:val="clear" w:color="auto" w:fill="DCE6F1"/>
          </w:tcPr>
          <w:p>
            <w:pPr>
              <w:jc w:val="left"/>
            </w:pPr>
            <w:r/>
            <w:r>
              <w:rPr>
                <w:rFonts w:ascii="Cambria" w:hAnsi="Cambria"/>
                <w:b w:val="0"/>
                <w:sz w:val="20"/>
              </w:rPr>
              <w:t>Industry / Research Contribution</w:t>
            </w:r>
          </w:p>
        </w:tc>
        <w:tc>
          <w:tcPr>
            <w:tcW w:type="dxa" w:w="2324"/>
            <w:tcW w:w="2324" w:type="dxa"/>
            <w:shd w:val="clear" w:color="auto" w:fill="DCE6F1"/>
          </w:tcPr>
          <w:p>
            <w:pPr>
              <w:jc w:val="center"/>
            </w:pPr>
            <w:r/>
            <w:r>
              <w:rPr>
                <w:rFonts w:ascii="Cambria" w:hAnsi="Cambria"/>
                <w:b w:val="0"/>
                <w:sz w:val="20"/>
              </w:rPr>
              <w:t>25%</w:t>
            </w:r>
          </w:p>
        </w:tc>
      </w:tr>
      <w:tr>
        <w:tc>
          <w:tcPr>
            <w:tcW w:type="dxa" w:w="5386"/>
            <w:tcW w:w="5386" w:type="dxa"/>
          </w:tcPr>
          <w:p>
            <w:pPr>
              <w:jc w:val="left"/>
            </w:pPr>
            <w:r/>
            <w:r>
              <w:rPr>
                <w:rFonts w:ascii="Cambria" w:hAnsi="Cambria"/>
                <w:b w:val="0"/>
                <w:sz w:val="20"/>
              </w:rPr>
              <w:t>Teaching / Mentorship Capability</w:t>
            </w:r>
          </w:p>
        </w:tc>
        <w:tc>
          <w:tcPr>
            <w:tcW w:type="dxa" w:w="2324"/>
            <w:tcW w:w="2324" w:type="dxa"/>
          </w:tcPr>
          <w:p>
            <w:pPr>
              <w:jc w:val="center"/>
            </w:pPr>
            <w:r/>
            <w:r>
              <w:rPr>
                <w:rFonts w:ascii="Cambria" w:hAnsi="Cambria"/>
                <w:b w:val="0"/>
                <w:sz w:val="20"/>
              </w:rPr>
              <w:t>20%</w:t>
            </w:r>
          </w:p>
        </w:tc>
      </w:tr>
      <w:tr>
        <w:tc>
          <w:tcPr>
            <w:tcW w:type="dxa" w:w="5386"/>
            <w:tcW w:w="5386" w:type="dxa"/>
            <w:shd w:val="clear" w:color="auto" w:fill="DCE6F1"/>
          </w:tcPr>
          <w:p>
            <w:pPr>
              <w:jc w:val="left"/>
            </w:pPr>
            <w:r/>
            <w:r>
              <w:rPr>
                <w:rFonts w:ascii="Cambria" w:hAnsi="Cambria"/>
                <w:b w:val="0"/>
                <w:sz w:val="20"/>
              </w:rPr>
              <w:t>Alignment with Institutional Goals</w:t>
            </w:r>
          </w:p>
        </w:tc>
        <w:tc>
          <w:tcPr>
            <w:tcW w:type="dxa" w:w="2324"/>
            <w:tcW w:w="2324" w:type="dxa"/>
            <w:shd w:val="clear" w:color="auto" w:fill="DCE6F1"/>
          </w:tcPr>
          <w:p>
            <w:pPr>
              <w:jc w:val="center"/>
            </w:pPr>
            <w:r/>
            <w:r>
              <w:rPr>
                <w:rFonts w:ascii="Cambria" w:hAnsi="Cambria"/>
                <w:b w:val="0"/>
                <w:sz w:val="20"/>
              </w:rPr>
              <w:t>15%</w:t>
            </w:r>
          </w:p>
        </w:tc>
      </w:tr>
      <w:tr>
        <w:tc>
          <w:tcPr>
            <w:tcW w:type="dxa" w:w="5386"/>
            <w:tcW w:w="5386" w:type="dxa"/>
          </w:tcPr>
          <w:p>
            <w:pPr>
              <w:jc w:val="left"/>
            </w:pPr>
            <w:r/>
            <w:r>
              <w:rPr>
                <w:rFonts w:ascii="Cambria" w:hAnsi="Cambria"/>
                <w:b w:val="0"/>
                <w:sz w:val="20"/>
              </w:rPr>
              <w:t>Communication &amp; Leadership Skills</w:t>
            </w:r>
          </w:p>
        </w:tc>
        <w:tc>
          <w:tcPr>
            <w:tcW w:type="dxa" w:w="2324"/>
            <w:tcW w:w="2324" w:type="dxa"/>
          </w:tcPr>
          <w:p>
            <w:pPr>
              <w:jc w:val="center"/>
            </w:pPr>
            <w:r/>
            <w:r>
              <w:rPr>
                <w:rFonts w:ascii="Cambria" w:hAnsi="Cambria"/>
                <w:b w:val="0"/>
                <w:sz w:val="20"/>
              </w:rPr>
              <w:t>10%</w:t>
            </w:r>
          </w:p>
        </w:tc>
      </w:tr>
    </w:tbl>
    <w:p>
      <w:pPr>
        <w:pStyle w:val="ListBullet"/>
        <w:jc w:val="both"/>
      </w:pPr>
      <w:r>
        <w:rPr>
          <w:rFonts w:ascii="Cambria" w:hAnsi="Cambria"/>
          <w:sz w:val="22"/>
        </w:rPr>
        <w:t>Shortlisting: Candidates scoring ≥70% in the evaluation grid shall be recommended for further approval.</w:t>
      </w:r>
    </w:p>
    <w:p>
      <w:pPr>
        <w:keepNext/>
        <w:spacing w:before="200" w:after="120"/>
      </w:pPr>
      <w:r>
        <w:rPr>
          <w:rFonts w:ascii="Cambria" w:hAnsi="Cambria"/>
          <w:b/>
          <w:color w:val="1F3A5F"/>
          <w:sz w:val="30"/>
        </w:rPr>
        <w:t>6. Selection Committee Composition</w:t>
      </w:r>
    </w:p>
    <w:p>
      <w:pPr>
        <w:jc w:val="both"/>
      </w:pPr>
      <w:r>
        <w:rPr>
          <w:rFonts w:ascii="Cambria" w:hAnsi="Cambria"/>
          <w:b w:val="0"/>
          <w:i w:val="0"/>
          <w:sz w:val="22"/>
        </w:rPr>
        <w:t>Each appointment shall be made on the recommendation of a Selection Committee constituted by the institution:</w:t>
      </w:r>
    </w:p>
    <w:tbl>
      <w:tblPr>
        <w:tblW w:type="auto" w:w="0"/>
        <w:jc w:val="center"/>
        <w:tblLayout w:type="fixed"/>
        <w:tblLook w:firstColumn="1" w:firstRow="1" w:lastColumn="0" w:lastRow="0" w:noHBand="0" w:noVBand="1" w:val="04A0"/>
        <w:tblW w:w="7711" w:type="dxa"/>
        <w:tblLayout w:type="fixed"/>
      </w:tblPr>
      <w:tblGrid>
        <w:gridCol w:w="5103"/>
        <w:gridCol w:w="2608"/>
      </w:tblGrid>
      <w:tr>
        <w:tc>
          <w:tcPr>
            <w:tcW w:type="dxa" w:w="5102"/>
            <w:tcW w:w="5103" w:type="dxa"/>
            <w:shd w:val="clear" w:color="auto" w:fill="1F3A5F"/>
          </w:tcPr>
          <w:p>
            <w:pPr>
              <w:jc w:val="center"/>
            </w:pPr>
            <w:r/>
            <w:r>
              <w:rPr>
                <w:rFonts w:ascii="Cambria" w:hAnsi="Cambria"/>
                <w:b/>
                <w:color w:val="FFFFFF"/>
                <w:sz w:val="22"/>
              </w:rPr>
              <w:t>Designation</w:t>
            </w:r>
          </w:p>
        </w:tc>
        <w:tc>
          <w:tcPr>
            <w:tcW w:type="dxa" w:w="2608"/>
            <w:tcW w:w="2608" w:type="dxa"/>
            <w:shd w:val="clear" w:color="auto" w:fill="1F3A5F"/>
          </w:tcPr>
          <w:p>
            <w:pPr>
              <w:jc w:val="center"/>
            </w:pPr>
            <w:r/>
            <w:r>
              <w:rPr>
                <w:rFonts w:ascii="Cambria" w:hAnsi="Cambria"/>
                <w:b/>
                <w:color w:val="FFFFFF"/>
                <w:sz w:val="22"/>
              </w:rPr>
              <w:t>Role in Committee</w:t>
            </w:r>
          </w:p>
        </w:tc>
      </w:tr>
      <w:tr>
        <w:tc>
          <w:tcPr>
            <w:tcW w:type="dxa" w:w="5102"/>
            <w:tcW w:w="5103" w:type="dxa"/>
          </w:tcPr>
          <w:p>
            <w:pPr>
              <w:jc w:val="left"/>
            </w:pPr>
            <w:r/>
            <w:r>
              <w:rPr>
                <w:rFonts w:ascii="Cambria" w:hAnsi="Cambria"/>
                <w:b w:val="0"/>
                <w:sz w:val="20"/>
              </w:rPr>
              <w:t>Director / Principal</w:t>
            </w:r>
          </w:p>
        </w:tc>
        <w:tc>
          <w:tcPr>
            <w:tcW w:type="dxa" w:w="2608"/>
            <w:tcW w:w="2608" w:type="dxa"/>
          </w:tcPr>
          <w:p>
            <w:pPr>
              <w:jc w:val="center"/>
            </w:pPr>
            <w:r/>
            <w:r>
              <w:rPr>
                <w:rFonts w:ascii="Cambria" w:hAnsi="Cambria"/>
                <w:b w:val="0"/>
                <w:sz w:val="20"/>
              </w:rPr>
              <w:t>Chairperson</w:t>
            </w:r>
          </w:p>
        </w:tc>
      </w:tr>
      <w:tr>
        <w:tc>
          <w:tcPr>
            <w:tcW w:type="dxa" w:w="5102"/>
            <w:tcW w:w="5103" w:type="dxa"/>
            <w:shd w:val="clear" w:color="auto" w:fill="DCE6F1"/>
          </w:tcPr>
          <w:p>
            <w:pPr>
              <w:jc w:val="left"/>
            </w:pPr>
            <w:r/>
            <w:r>
              <w:rPr>
                <w:rFonts w:ascii="Cambria" w:hAnsi="Cambria"/>
                <w:b w:val="0"/>
                <w:sz w:val="20"/>
              </w:rPr>
              <w:t>Dean (Academics)</w:t>
            </w:r>
          </w:p>
        </w:tc>
        <w:tc>
          <w:tcPr>
            <w:tcW w:type="dxa" w:w="2608"/>
            <w:tcW w:w="2608" w:type="dxa"/>
            <w:shd w:val="clear" w:color="auto" w:fill="DCE6F1"/>
          </w:tcPr>
          <w:p>
            <w:pPr>
              <w:jc w:val="center"/>
            </w:pPr>
            <w:r/>
            <w:r>
              <w:rPr>
                <w:rFonts w:ascii="Cambria" w:hAnsi="Cambria"/>
                <w:b w:val="0"/>
                <w:sz w:val="20"/>
              </w:rPr>
              <w:t>Member</w:t>
            </w:r>
          </w:p>
        </w:tc>
      </w:tr>
      <w:tr>
        <w:tc>
          <w:tcPr>
            <w:tcW w:type="dxa" w:w="5102"/>
            <w:tcW w:w="5103" w:type="dxa"/>
          </w:tcPr>
          <w:p>
            <w:pPr>
              <w:jc w:val="left"/>
            </w:pPr>
            <w:r/>
            <w:r>
              <w:rPr>
                <w:rFonts w:ascii="Cambria" w:hAnsi="Cambria"/>
                <w:b w:val="0"/>
                <w:sz w:val="20"/>
              </w:rPr>
              <w:t>Head of Department (concerned discipline)</w:t>
            </w:r>
          </w:p>
        </w:tc>
        <w:tc>
          <w:tcPr>
            <w:tcW w:type="dxa" w:w="2608"/>
            <w:tcW w:w="2608" w:type="dxa"/>
          </w:tcPr>
          <w:p>
            <w:pPr>
              <w:jc w:val="center"/>
            </w:pPr>
            <w:r/>
            <w:r>
              <w:rPr>
                <w:rFonts w:ascii="Cambria" w:hAnsi="Cambria"/>
                <w:b w:val="0"/>
                <w:sz w:val="20"/>
              </w:rPr>
              <w:t>Member</w:t>
            </w:r>
          </w:p>
        </w:tc>
      </w:tr>
      <w:tr>
        <w:tc>
          <w:tcPr>
            <w:tcW w:type="dxa" w:w="5102"/>
            <w:tcW w:w="5103" w:type="dxa"/>
            <w:shd w:val="clear" w:color="auto" w:fill="DCE6F1"/>
          </w:tcPr>
          <w:p>
            <w:pPr>
              <w:jc w:val="left"/>
            </w:pPr>
            <w:r/>
            <w:r>
              <w:rPr>
                <w:rFonts w:ascii="Cambria" w:hAnsi="Cambria"/>
                <w:b w:val="0"/>
                <w:sz w:val="20"/>
              </w:rPr>
              <w:t>One Senior Professor (nominated by Academic Council)</w:t>
            </w:r>
          </w:p>
        </w:tc>
        <w:tc>
          <w:tcPr>
            <w:tcW w:type="dxa" w:w="2608"/>
            <w:tcW w:w="2608" w:type="dxa"/>
            <w:shd w:val="clear" w:color="auto" w:fill="DCE6F1"/>
          </w:tcPr>
          <w:p>
            <w:pPr>
              <w:jc w:val="center"/>
            </w:pPr>
            <w:r/>
            <w:r>
              <w:rPr>
                <w:rFonts w:ascii="Cambria" w:hAnsi="Cambria"/>
                <w:b w:val="0"/>
                <w:sz w:val="20"/>
              </w:rPr>
              <w:t>Member</w:t>
            </w:r>
          </w:p>
        </w:tc>
      </w:tr>
      <w:tr>
        <w:tc>
          <w:tcPr>
            <w:tcW w:type="dxa" w:w="5102"/>
            <w:tcW w:w="5103" w:type="dxa"/>
          </w:tcPr>
          <w:p>
            <w:pPr>
              <w:jc w:val="left"/>
            </w:pPr>
            <w:r/>
            <w:r>
              <w:rPr>
                <w:rFonts w:ascii="Cambria" w:hAnsi="Cambria"/>
                <w:b w:val="0"/>
                <w:sz w:val="20"/>
              </w:rPr>
              <w:t>One External Expert (Industry / Academia)</w:t>
            </w:r>
          </w:p>
        </w:tc>
        <w:tc>
          <w:tcPr>
            <w:tcW w:type="dxa" w:w="2608"/>
            <w:tcW w:w="2608" w:type="dxa"/>
          </w:tcPr>
          <w:p>
            <w:pPr>
              <w:jc w:val="center"/>
            </w:pPr>
            <w:r/>
            <w:r>
              <w:rPr>
                <w:rFonts w:ascii="Cambria" w:hAnsi="Cambria"/>
                <w:b w:val="0"/>
                <w:sz w:val="20"/>
              </w:rPr>
              <w:t>Member</w:t>
            </w:r>
          </w:p>
        </w:tc>
      </w:tr>
      <w:tr>
        <w:tc>
          <w:tcPr>
            <w:tcW w:type="dxa" w:w="5102"/>
            <w:tcW w:w="5103" w:type="dxa"/>
            <w:shd w:val="clear" w:color="auto" w:fill="DCE6F1"/>
          </w:tcPr>
          <w:p>
            <w:pPr>
              <w:jc w:val="left"/>
            </w:pPr>
            <w:r/>
            <w:r>
              <w:rPr>
                <w:rFonts w:ascii="Cambria" w:hAnsi="Cambria"/>
                <w:b w:val="0"/>
                <w:sz w:val="20"/>
              </w:rPr>
              <w:t>IQAC Coordinator</w:t>
            </w:r>
          </w:p>
        </w:tc>
        <w:tc>
          <w:tcPr>
            <w:tcW w:type="dxa" w:w="2608"/>
            <w:tcW w:w="2608" w:type="dxa"/>
            <w:shd w:val="clear" w:color="auto" w:fill="DCE6F1"/>
          </w:tcPr>
          <w:p>
            <w:pPr>
              <w:jc w:val="center"/>
            </w:pPr>
            <w:r/>
            <w:r>
              <w:rPr>
                <w:rFonts w:ascii="Cambria" w:hAnsi="Cambria"/>
                <w:b w:val="0"/>
                <w:sz w:val="20"/>
              </w:rPr>
              <w:t>Observer / Non-voting Member</w:t>
            </w:r>
          </w:p>
        </w:tc>
      </w:tr>
      <w:tr>
        <w:tc>
          <w:tcPr>
            <w:tcW w:type="dxa" w:w="5102"/>
            <w:tcW w:w="5103" w:type="dxa"/>
          </w:tcPr>
          <w:p>
            <w:pPr>
              <w:jc w:val="left"/>
            </w:pPr>
            <w:r/>
            <w:r>
              <w:rPr>
                <w:rFonts w:ascii="Cambria" w:hAnsi="Cambria"/>
                <w:b w:val="0"/>
                <w:sz w:val="20"/>
              </w:rPr>
              <w:t>HR / Registrar</w:t>
            </w:r>
          </w:p>
        </w:tc>
        <w:tc>
          <w:tcPr>
            <w:tcW w:type="dxa" w:w="2608"/>
            <w:tcW w:w="2608" w:type="dxa"/>
          </w:tcPr>
          <w:p>
            <w:pPr>
              <w:jc w:val="center"/>
            </w:pPr>
            <w:r/>
            <w:r>
              <w:rPr>
                <w:rFonts w:ascii="Cambria" w:hAnsi="Cambria"/>
                <w:b w:val="0"/>
                <w:sz w:val="20"/>
              </w:rPr>
              <w:t>Secretary (for documentation)</w:t>
            </w:r>
          </w:p>
        </w:tc>
      </w:tr>
    </w:tbl>
    <w:p>
      <w:pPr>
        <w:keepNext/>
        <w:spacing w:before="200" w:after="120"/>
      </w:pPr>
      <w:r>
        <w:rPr>
          <w:rFonts w:ascii="Cambria" w:hAnsi="Cambria"/>
          <w:b/>
          <w:color w:val="1F3A5F"/>
          <w:sz w:val="30"/>
        </w:rPr>
        <w:t>7. Interview / Interaction Process</w:t>
      </w:r>
    </w:p>
    <w:p>
      <w:pPr>
        <w:pStyle w:val="ListBullet"/>
        <w:jc w:val="both"/>
      </w:pPr>
      <w:r>
        <w:rPr>
          <w:rFonts w:ascii="Cambria" w:hAnsi="Cambria"/>
          <w:sz w:val="22"/>
        </w:rPr>
        <w:t>Step 1: Shortlisted candidates are invited for an interaction / interview session, in person or through virtual mode.</w:t>
      </w:r>
    </w:p>
    <w:p>
      <w:pPr>
        <w:pStyle w:val="ListBullet"/>
        <w:jc w:val="both"/>
      </w:pPr>
      <w:r>
        <w:rPr>
          <w:rFonts w:ascii="Cambria" w:hAnsi="Cambria"/>
          <w:sz w:val="22"/>
        </w:rPr>
        <w:t>Step 2: The panel assesses the candidate’s suitability for:</w:t>
      </w:r>
    </w:p>
    <w:p>
      <w:pPr>
        <w:pStyle w:val="ListBullet2"/>
        <w:jc w:val="both"/>
      </w:pPr>
      <w:r>
        <w:rPr>
          <w:rFonts w:ascii="Cambria" w:hAnsi="Cambria"/>
          <w:sz w:val="22"/>
        </w:rPr>
        <w:t>Teaching and mentoring capacity.</w:t>
      </w:r>
    </w:p>
    <w:p>
      <w:pPr>
        <w:pStyle w:val="ListBullet2"/>
        <w:jc w:val="both"/>
      </w:pPr>
      <w:r>
        <w:rPr>
          <w:rFonts w:ascii="Cambria" w:hAnsi="Cambria"/>
          <w:sz w:val="22"/>
        </w:rPr>
        <w:t>Industry-academia linkage potential.</w:t>
      </w:r>
    </w:p>
    <w:p>
      <w:pPr>
        <w:pStyle w:val="ListBullet2"/>
        <w:jc w:val="both"/>
      </w:pPr>
      <w:r>
        <w:rPr>
          <w:rFonts w:ascii="Cambria" w:hAnsi="Cambria"/>
          <w:sz w:val="22"/>
        </w:rPr>
        <w:t>Applied research / innovation experience.</w:t>
      </w:r>
    </w:p>
    <w:p>
      <w:pPr>
        <w:pStyle w:val="ListBullet2"/>
        <w:jc w:val="both"/>
      </w:pPr>
      <w:r>
        <w:rPr>
          <w:rFonts w:ascii="Cambria" w:hAnsi="Cambria"/>
          <w:sz w:val="22"/>
        </w:rPr>
        <w:t>Vision for student skill development and institutional growth.</w:t>
      </w:r>
    </w:p>
    <w:p>
      <w:pPr>
        <w:pStyle w:val="ListBullet"/>
        <w:jc w:val="both"/>
      </w:pPr>
      <w:r>
        <w:rPr>
          <w:rFonts w:ascii="Cambria" w:hAnsi="Cambria"/>
          <w:sz w:val="22"/>
        </w:rPr>
        <w:t>Step 3: Evaluation is recorded in a structured Interview Assessment Form with qualitative remarks and scoring.</w:t>
      </w:r>
    </w:p>
    <w:p>
      <w:pPr>
        <w:pStyle w:val="ListBullet"/>
        <w:jc w:val="both"/>
      </w:pPr>
      <w:r>
        <w:rPr>
          <w:rFonts w:ascii="Cambria" w:hAnsi="Cambria"/>
          <w:sz w:val="22"/>
        </w:rPr>
        <w:t>Step 4: The Selection Committee’s recommendation is submitted to the Academic Council for formal approval.</w:t>
      </w:r>
    </w:p>
    <w:p>
      <w:pPr>
        <w:keepNext/>
        <w:spacing w:before="200" w:after="120"/>
      </w:pPr>
      <w:r>
        <w:rPr>
          <w:rFonts w:ascii="Cambria" w:hAnsi="Cambria"/>
          <w:b/>
          <w:color w:val="1F3A5F"/>
          <w:sz w:val="30"/>
        </w:rPr>
        <w:t>8. Approval and Appointment</w:t>
      </w:r>
    </w:p>
    <w:p>
      <w:pPr>
        <w:pStyle w:val="ListBullet"/>
        <w:jc w:val="both"/>
      </w:pPr>
      <w:r>
        <w:rPr>
          <w:rFonts w:ascii="Cambria" w:hAnsi="Cambria"/>
          <w:sz w:val="22"/>
        </w:rPr>
        <w:t>Upon approval from the Academic Council / Board of Governors, the Registrar or HR Section issues a formal Appointment Letter (refer Annexure I–III).</w:t>
      </w:r>
    </w:p>
    <w:p>
      <w:pPr>
        <w:pStyle w:val="ListBullet"/>
        <w:jc w:val="both"/>
      </w:pPr>
      <w:r>
        <w:rPr>
          <w:rFonts w:ascii="Cambria" w:hAnsi="Cambria"/>
          <w:sz w:val="22"/>
        </w:rPr>
        <w:t>The appointment specifies:</w:t>
      </w:r>
    </w:p>
    <w:p>
      <w:pPr>
        <w:pStyle w:val="ListBullet2"/>
        <w:jc w:val="both"/>
      </w:pPr>
      <w:r>
        <w:rPr>
          <w:rFonts w:ascii="Cambria" w:hAnsi="Cambria"/>
          <w:sz w:val="22"/>
        </w:rPr>
        <w:t>Designation, Department, and Tenure.</w:t>
      </w:r>
    </w:p>
    <w:p>
      <w:pPr>
        <w:pStyle w:val="ListBullet2"/>
        <w:jc w:val="both"/>
      </w:pPr>
      <w:r>
        <w:rPr>
          <w:rFonts w:ascii="Cambria" w:hAnsi="Cambria"/>
          <w:sz w:val="22"/>
        </w:rPr>
        <w:t>Expected duties and deliverables.</w:t>
      </w:r>
    </w:p>
    <w:p>
      <w:pPr>
        <w:pStyle w:val="ListBullet2"/>
        <w:jc w:val="both"/>
      </w:pPr>
      <w:r>
        <w:rPr>
          <w:rFonts w:ascii="Cambria" w:hAnsi="Cambria"/>
          <w:sz w:val="22"/>
        </w:rPr>
        <w:t>Honorarium and funding source.</w:t>
      </w:r>
    </w:p>
    <w:p>
      <w:pPr>
        <w:pStyle w:val="ListBullet2"/>
        <w:jc w:val="both"/>
      </w:pPr>
      <w:r>
        <w:rPr>
          <w:rFonts w:ascii="Cambria" w:hAnsi="Cambria"/>
          <w:sz w:val="22"/>
        </w:rPr>
        <w:t>Code of conduct, reporting structure, and evaluation mechanism.</w:t>
      </w:r>
    </w:p>
    <w:p>
      <w:pPr>
        <w:pStyle w:val="ListBullet"/>
        <w:jc w:val="both"/>
      </w:pPr>
      <w:r>
        <w:rPr>
          <w:rFonts w:ascii="Cambria" w:hAnsi="Cambria"/>
          <w:sz w:val="22"/>
        </w:rPr>
        <w:t>Copy of the appointment letter is forwarded to:</w:t>
      </w:r>
    </w:p>
    <w:p>
      <w:pPr>
        <w:pStyle w:val="ListBullet2"/>
        <w:jc w:val="both"/>
      </w:pPr>
      <w:r>
        <w:rPr>
          <w:rFonts w:ascii="Cambria" w:hAnsi="Cambria"/>
          <w:sz w:val="22"/>
        </w:rPr>
        <w:t>Dean (Academics)</w:t>
      </w:r>
    </w:p>
    <w:p>
      <w:pPr>
        <w:pStyle w:val="ListBullet2"/>
        <w:jc w:val="both"/>
      </w:pPr>
      <w:r>
        <w:rPr>
          <w:rFonts w:ascii="Cambria" w:hAnsi="Cambria"/>
          <w:sz w:val="22"/>
        </w:rPr>
        <w:t>Head of Department</w:t>
      </w:r>
    </w:p>
    <w:p>
      <w:pPr>
        <w:pStyle w:val="ListBullet2"/>
        <w:jc w:val="both"/>
      </w:pPr>
      <w:r>
        <w:rPr>
          <w:rFonts w:ascii="Cambria" w:hAnsi="Cambria"/>
          <w:sz w:val="22"/>
        </w:rPr>
        <w:t>IQAC Cell</w:t>
      </w:r>
    </w:p>
    <w:p>
      <w:pPr>
        <w:pStyle w:val="ListBullet2"/>
        <w:jc w:val="both"/>
      </w:pPr>
      <w:r>
        <w:rPr>
          <w:rFonts w:ascii="Cambria" w:hAnsi="Cambria"/>
          <w:sz w:val="22"/>
        </w:rPr>
        <w:t>Accounts Section</w:t>
      </w:r>
    </w:p>
    <w:p>
      <w:pPr>
        <w:keepNext/>
        <w:spacing w:before="200" w:after="120"/>
      </w:pPr>
      <w:r>
        <w:rPr>
          <w:rFonts w:ascii="Cambria" w:hAnsi="Cambria"/>
          <w:b/>
          <w:color w:val="1F3A5F"/>
          <w:sz w:val="30"/>
        </w:rPr>
        <w:t>9. Orientation and Induction</w:t>
      </w:r>
    </w:p>
    <w:p>
      <w:pPr>
        <w:pStyle w:val="ListBullet"/>
        <w:jc w:val="both"/>
      </w:pPr>
      <w:r>
        <w:rPr>
          <w:rFonts w:ascii="Cambria" w:hAnsi="Cambria"/>
          <w:sz w:val="22"/>
        </w:rPr>
        <w:t>The newly appointed expert shall undergo an orientation session organized by IQAC to:</w:t>
      </w:r>
    </w:p>
    <w:p>
      <w:pPr>
        <w:pStyle w:val="ListBullet2"/>
        <w:jc w:val="both"/>
      </w:pPr>
      <w:r>
        <w:rPr>
          <w:rFonts w:ascii="Cambria" w:hAnsi="Cambria"/>
          <w:sz w:val="22"/>
        </w:rPr>
        <w:t>Understand institutional vision, policies, and academic culture.</w:t>
      </w:r>
    </w:p>
    <w:p>
      <w:pPr>
        <w:pStyle w:val="ListBullet2"/>
        <w:jc w:val="both"/>
      </w:pPr>
      <w:r>
        <w:rPr>
          <w:rFonts w:ascii="Cambria" w:hAnsi="Cambria"/>
          <w:sz w:val="22"/>
        </w:rPr>
        <w:t>Familiarize with code of conduct, attendance norms, and performance metrics.</w:t>
      </w:r>
    </w:p>
    <w:p>
      <w:pPr>
        <w:pStyle w:val="ListBullet2"/>
        <w:jc w:val="both"/>
      </w:pPr>
      <w:r>
        <w:rPr>
          <w:rFonts w:ascii="Cambria" w:hAnsi="Cambria"/>
          <w:sz w:val="22"/>
        </w:rPr>
        <w:t>Review templates for reporting contributions (log sheets, feedback forms, KPI sheet).</w:t>
      </w:r>
    </w:p>
    <w:p>
      <w:pPr>
        <w:keepNext/>
        <w:spacing w:before="200" w:after="120"/>
      </w:pPr>
      <w:r>
        <w:rPr>
          <w:rFonts w:ascii="Cambria" w:hAnsi="Cambria"/>
          <w:b/>
          <w:color w:val="1F3A5F"/>
          <w:sz w:val="30"/>
        </w:rPr>
        <w:t>10. Documentation and Record Maintenance</w:t>
      </w:r>
    </w:p>
    <w:p>
      <w:pPr>
        <w:pStyle w:val="ListBullet"/>
        <w:jc w:val="both"/>
      </w:pPr>
      <w:r>
        <w:rPr>
          <w:rFonts w:ascii="Cambria" w:hAnsi="Cambria"/>
          <w:sz w:val="22"/>
        </w:rPr>
        <w:t>Each appointment shall be supported by:</w:t>
      </w:r>
    </w:p>
    <w:p>
      <w:pPr>
        <w:pStyle w:val="ListBullet2"/>
        <w:jc w:val="both"/>
      </w:pPr>
      <w:r>
        <w:rPr>
          <w:rFonts w:ascii="Cambria" w:hAnsi="Cambria"/>
          <w:sz w:val="22"/>
        </w:rPr>
        <w:t>Application Form / CV</w:t>
      </w:r>
    </w:p>
    <w:p>
      <w:pPr>
        <w:pStyle w:val="ListBullet2"/>
        <w:jc w:val="both"/>
      </w:pPr>
      <w:r>
        <w:rPr>
          <w:rFonts w:ascii="Cambria" w:hAnsi="Cambria"/>
          <w:sz w:val="22"/>
        </w:rPr>
        <w:t>Screening and Evaluation Sheets</w:t>
      </w:r>
    </w:p>
    <w:p>
      <w:pPr>
        <w:pStyle w:val="ListBullet2"/>
        <w:jc w:val="both"/>
      </w:pPr>
      <w:r>
        <w:rPr>
          <w:rFonts w:ascii="Cambria" w:hAnsi="Cambria"/>
          <w:sz w:val="22"/>
        </w:rPr>
        <w:t>Selection Committee Minutes</w:t>
      </w:r>
    </w:p>
    <w:p>
      <w:pPr>
        <w:pStyle w:val="ListBullet2"/>
        <w:jc w:val="both"/>
      </w:pPr>
      <w:r>
        <w:rPr>
          <w:rFonts w:ascii="Cambria" w:hAnsi="Cambria"/>
          <w:sz w:val="22"/>
        </w:rPr>
        <w:t>Appointment Order</w:t>
      </w:r>
    </w:p>
    <w:p>
      <w:pPr>
        <w:pStyle w:val="ListBullet2"/>
        <w:jc w:val="both"/>
      </w:pPr>
      <w:r>
        <w:rPr>
          <w:rFonts w:ascii="Cambria" w:hAnsi="Cambria"/>
          <w:sz w:val="22"/>
        </w:rPr>
        <w:t>Faculty Activity Log (Annexure IV)</w:t>
      </w:r>
    </w:p>
    <w:p>
      <w:pPr>
        <w:pStyle w:val="ListBullet2"/>
        <w:jc w:val="both"/>
      </w:pPr>
      <w:r>
        <w:rPr>
          <w:rFonts w:ascii="Cambria" w:hAnsi="Cambria"/>
          <w:sz w:val="22"/>
        </w:rPr>
        <w:t>KPI Evaluation (Annexure VI)</w:t>
      </w:r>
    </w:p>
    <w:p>
      <w:pPr>
        <w:pStyle w:val="ListBullet2"/>
        <w:jc w:val="both"/>
      </w:pPr>
      <w:r>
        <w:rPr>
          <w:rFonts w:ascii="Cambria" w:hAnsi="Cambria"/>
          <w:sz w:val="22"/>
        </w:rPr>
        <w:t>Student Feedback Reports (Annexure V)</w:t>
      </w:r>
    </w:p>
    <w:p>
      <w:pPr>
        <w:pStyle w:val="ListBullet2"/>
        <w:jc w:val="both"/>
      </w:pPr>
      <w:r>
        <w:rPr>
          <w:rFonts w:ascii="Cambria" w:hAnsi="Cambria"/>
          <w:sz w:val="22"/>
        </w:rPr>
        <w:t>IQAC Summary (Annexure VII)</w:t>
      </w:r>
    </w:p>
    <w:p>
      <w:pPr>
        <w:jc w:val="both"/>
      </w:pPr>
      <w:r>
        <w:rPr>
          <w:rFonts w:ascii="Cambria" w:hAnsi="Cambria"/>
          <w:b w:val="0"/>
          <w:i w:val="0"/>
          <w:sz w:val="22"/>
        </w:rPr>
        <w:t>All documents shall be digitized and archived under the IQAC Faculty Engagement Repository for accreditation and audit purposes.</w:t>
      </w:r>
    </w:p>
    <w:p>
      <w:pPr>
        <w:keepNext/>
        <w:spacing w:before="200" w:after="120"/>
      </w:pPr>
      <w:r>
        <w:rPr>
          <w:rFonts w:ascii="Cambria" w:hAnsi="Cambria"/>
          <w:b/>
          <w:color w:val="1F3A5F"/>
          <w:sz w:val="30"/>
        </w:rPr>
        <w:t>11. Performance Review and Renewal</w:t>
      </w:r>
    </w:p>
    <w:p>
      <w:pPr>
        <w:pStyle w:val="ListBullet"/>
        <w:jc w:val="both"/>
      </w:pPr>
      <w:r>
        <w:rPr>
          <w:rFonts w:ascii="Cambria" w:hAnsi="Cambria"/>
          <w:sz w:val="22"/>
        </w:rPr>
        <w:t>Annual Performance Review:</w:t>
      </w:r>
    </w:p>
    <w:p>
      <w:pPr>
        <w:pStyle w:val="ListBullet2"/>
        <w:jc w:val="both"/>
      </w:pPr>
      <w:r>
        <w:rPr>
          <w:rFonts w:ascii="Cambria" w:hAnsi="Cambria"/>
          <w:sz w:val="22"/>
        </w:rPr>
        <w:t>Conducted jointly by the Dean (Academics), HoD, and IQAC Coordinator based on KPI and student feedback.</w:t>
      </w:r>
    </w:p>
    <w:p>
      <w:pPr>
        <w:pStyle w:val="ListBullet"/>
        <w:jc w:val="both"/>
      </w:pPr>
      <w:r>
        <w:rPr>
          <w:rFonts w:ascii="Cambria" w:hAnsi="Cambria"/>
          <w:sz w:val="22"/>
        </w:rPr>
        <w:t>Renewal Criteria:</w:t>
      </w:r>
    </w:p>
    <w:p>
      <w:pPr>
        <w:pStyle w:val="ListBullet2"/>
        <w:jc w:val="both"/>
      </w:pPr>
      <w:r>
        <w:rPr>
          <w:rFonts w:ascii="Cambria" w:hAnsi="Cambria"/>
          <w:sz w:val="22"/>
        </w:rPr>
        <w:t>Minimum 75% of KPI targets achieved.</w:t>
      </w:r>
    </w:p>
    <w:p>
      <w:pPr>
        <w:pStyle w:val="ListBullet2"/>
        <w:jc w:val="both"/>
      </w:pPr>
      <w:r>
        <w:rPr>
          <w:rFonts w:ascii="Cambria" w:hAnsi="Cambria"/>
          <w:sz w:val="22"/>
        </w:rPr>
        <w:t>Positive student and faculty feedback (average ≥4.0/5).</w:t>
      </w:r>
    </w:p>
    <w:p>
      <w:pPr>
        <w:pStyle w:val="ListBullet2"/>
        <w:jc w:val="both"/>
      </w:pPr>
      <w:r>
        <w:rPr>
          <w:rFonts w:ascii="Cambria" w:hAnsi="Cambria"/>
          <w:sz w:val="22"/>
        </w:rPr>
        <w:t>Submission of annual report with evidence of outcomes.</w:t>
      </w:r>
    </w:p>
    <w:p>
      <w:pPr>
        <w:pStyle w:val="ListBullet"/>
        <w:jc w:val="both"/>
      </w:pPr>
      <w:r>
        <w:rPr>
          <w:rFonts w:ascii="Cambria" w:hAnsi="Cambria"/>
          <w:sz w:val="22"/>
        </w:rPr>
        <w:t>Renewal Approval:</w:t>
      </w:r>
    </w:p>
    <w:p>
      <w:pPr>
        <w:pStyle w:val="ListBullet2"/>
        <w:jc w:val="both"/>
      </w:pPr>
      <w:r>
        <w:rPr>
          <w:rFonts w:ascii="Cambria" w:hAnsi="Cambria"/>
          <w:sz w:val="22"/>
        </w:rPr>
        <w:t>Recommended by Academic Council and approved by the Director / Principal.</w:t>
      </w:r>
    </w:p>
    <w:p>
      <w:pPr>
        <w:pStyle w:val="ListBullet2"/>
        <w:jc w:val="both"/>
      </w:pPr>
      <w:r>
        <w:rPr>
          <w:rFonts w:ascii="Cambria" w:hAnsi="Cambria"/>
          <w:sz w:val="22"/>
        </w:rPr>
        <w:t>Updated appointment order issued with revised tenure and deliverables.</w:t>
      </w:r>
    </w:p>
    <w:p>
      <w:pPr>
        <w:keepNext/>
        <w:spacing w:before="200" w:after="120"/>
      </w:pPr>
      <w:r>
        <w:rPr>
          <w:rFonts w:ascii="Cambria" w:hAnsi="Cambria"/>
          <w:b/>
          <w:color w:val="1F3A5F"/>
          <w:sz w:val="30"/>
        </w:rPr>
        <w:t>12. Accountability and Code of Conduct</w:t>
      </w:r>
    </w:p>
    <w:p>
      <w:pPr>
        <w:pStyle w:val="ListBullet"/>
        <w:jc w:val="both"/>
      </w:pPr>
      <w:r>
        <w:rPr>
          <w:rFonts w:ascii="Cambria" w:hAnsi="Cambria"/>
          <w:sz w:val="22"/>
        </w:rPr>
        <w:t>All selected faculty are bound by the institution’s Ethics, Confidentiality, and Anti-Plagiarism Policy.</w:t>
      </w:r>
    </w:p>
    <w:p>
      <w:pPr>
        <w:pStyle w:val="ListBullet"/>
        <w:jc w:val="both"/>
      </w:pPr>
      <w:r>
        <w:rPr>
          <w:rFonts w:ascii="Cambria" w:hAnsi="Cambria"/>
          <w:sz w:val="22"/>
        </w:rPr>
        <w:t>Breach of contract, academic misconduct, or non-performance may lead to termination with due notice.</w:t>
      </w:r>
    </w:p>
    <w:p>
      <w:pPr>
        <w:pStyle w:val="ListBullet"/>
        <w:jc w:val="both"/>
      </w:pPr>
      <w:r>
        <w:rPr>
          <w:rFonts w:ascii="Cambria" w:hAnsi="Cambria"/>
          <w:sz w:val="22"/>
        </w:rPr>
        <w:t>Intellectual Property Rights (IPR) generated during engagement will be governed by the Institutional IP Policy.</w:t>
      </w:r>
    </w:p>
    <w:p>
      <w:pPr>
        <w:keepNext/>
        <w:spacing w:before="200" w:after="120"/>
      </w:pPr>
      <w:r>
        <w:rPr>
          <w:rFonts w:ascii="Cambria" w:hAnsi="Cambria"/>
          <w:b/>
          <w:color w:val="1F3A5F"/>
          <w:sz w:val="30"/>
        </w:rPr>
        <w:t>13. Reporting and Audit</w:t>
      </w:r>
    </w:p>
    <w:p>
      <w:pPr>
        <w:pStyle w:val="ListBullet"/>
        <w:jc w:val="both"/>
      </w:pPr>
      <w:r>
        <w:rPr>
          <w:rFonts w:ascii="Cambria" w:hAnsi="Cambria"/>
          <w:sz w:val="22"/>
        </w:rPr>
        <w:t>IQAC shall prepare an annual audit summary of all appointments, contributions, and outcomes for inclusion in:</w:t>
      </w:r>
    </w:p>
    <w:p>
      <w:pPr>
        <w:pStyle w:val="ListBullet2"/>
        <w:jc w:val="both"/>
      </w:pPr>
      <w:r>
        <w:rPr>
          <w:rFonts w:ascii="Cambria" w:hAnsi="Cambria"/>
          <w:sz w:val="22"/>
        </w:rPr>
        <w:t>AQAR (Annual Quality Assurance Report)</w:t>
      </w:r>
    </w:p>
    <w:p>
      <w:pPr>
        <w:pStyle w:val="ListBullet2"/>
        <w:jc w:val="both"/>
      </w:pPr>
      <w:r>
        <w:rPr>
          <w:rFonts w:ascii="Cambria" w:hAnsi="Cambria"/>
          <w:sz w:val="22"/>
        </w:rPr>
        <w:t>NAAC SSR Submission (Criterion 6.3.5 / 6.3.6)</w:t>
      </w:r>
    </w:p>
    <w:p>
      <w:pPr>
        <w:pStyle w:val="ListBullet2"/>
        <w:jc w:val="both"/>
      </w:pPr>
      <w:r>
        <w:rPr>
          <w:rFonts w:ascii="Cambria" w:hAnsi="Cambria"/>
          <w:sz w:val="22"/>
        </w:rPr>
        <w:t>NBA Self-Assessment Report (Criterion 5)</w:t>
      </w:r>
    </w:p>
    <w:p>
      <w:pPr>
        <w:pStyle w:val="ListBullet"/>
        <w:jc w:val="both"/>
      </w:pPr>
      <w:r>
        <w:rPr>
          <w:rFonts w:ascii="Cambria" w:hAnsi="Cambria"/>
          <w:sz w:val="22"/>
        </w:rPr>
        <w:t>Performance data shall also contribute to the institution’s NIRF and QS I-GAUGE submissions under faculty metrics.</w:t>
      </w:r>
    </w:p>
    <w:p>
      <w:pPr>
        <w:keepNext/>
        <w:spacing w:before="200" w:after="120"/>
      </w:pPr>
      <w:r>
        <w:rPr>
          <w:rFonts w:ascii="Cambria" w:hAnsi="Cambria"/>
          <w:b/>
          <w:color w:val="1F3A5F"/>
          <w:sz w:val="30"/>
        </w:rPr>
        <w:t>14. Flowchart – Selection &amp; Appointment Process</w:t>
      </w:r>
    </w:p>
    <w:p>
      <w:pPr>
        <w:jc w:val="center"/>
      </w:pPr>
      <w:r>
        <w:rPr>
          <w:rFonts w:ascii="Cambria" w:hAnsi="Cambria"/>
          <w:b/>
          <w:sz w:val="22"/>
        </w:rPr>
        <w:t>Identification of Need by Department</w:t>
      </w:r>
    </w:p>
    <w:p>
      <w:pPr>
        <w:jc w:val="center"/>
      </w:pPr>
      <w:r>
        <w:rPr>
          <w:rFonts w:ascii="Cambria" w:hAnsi="Cambria"/>
          <w:sz w:val="26"/>
        </w:rPr>
        <w:t>↓</w:t>
      </w:r>
    </w:p>
    <w:p>
      <w:pPr>
        <w:jc w:val="center"/>
      </w:pPr>
      <w:r>
        <w:rPr>
          <w:rFonts w:ascii="Cambria" w:hAnsi="Cambria"/>
          <w:b/>
          <w:sz w:val="22"/>
        </w:rPr>
        <w:t>Call for Nominations / Applications (Dean Academics / IQAC)</w:t>
      </w:r>
    </w:p>
    <w:p>
      <w:pPr>
        <w:jc w:val="center"/>
      </w:pPr>
      <w:r>
        <w:rPr>
          <w:rFonts w:ascii="Cambria" w:hAnsi="Cambria"/>
          <w:sz w:val="26"/>
        </w:rPr>
        <w:t>↓</w:t>
      </w:r>
    </w:p>
    <w:p>
      <w:pPr>
        <w:jc w:val="center"/>
      </w:pPr>
      <w:r>
        <w:rPr>
          <w:rFonts w:ascii="Cambria" w:hAnsi="Cambria"/>
          <w:b/>
          <w:sz w:val="22"/>
        </w:rPr>
        <w:t>Pre-Screening by Departmental Committee</w:t>
      </w:r>
    </w:p>
    <w:p>
      <w:pPr>
        <w:jc w:val="center"/>
      </w:pPr>
      <w:r>
        <w:rPr>
          <w:rFonts w:ascii="Cambria" w:hAnsi="Cambria"/>
          <w:sz w:val="26"/>
        </w:rPr>
        <w:t>↓</w:t>
      </w:r>
    </w:p>
    <w:p>
      <w:pPr>
        <w:jc w:val="center"/>
      </w:pPr>
      <w:r>
        <w:rPr>
          <w:rFonts w:ascii="Cambria" w:hAnsi="Cambria"/>
          <w:b/>
          <w:sz w:val="22"/>
        </w:rPr>
        <w:t>Evaluation by Selection Committee (with External Expert)</w:t>
      </w:r>
    </w:p>
    <w:p>
      <w:pPr>
        <w:jc w:val="center"/>
      </w:pPr>
      <w:r>
        <w:rPr>
          <w:rFonts w:ascii="Cambria" w:hAnsi="Cambria"/>
          <w:sz w:val="26"/>
        </w:rPr>
        <w:t>↓</w:t>
      </w:r>
    </w:p>
    <w:p>
      <w:pPr>
        <w:jc w:val="center"/>
      </w:pPr>
      <w:r>
        <w:rPr>
          <w:rFonts w:ascii="Cambria" w:hAnsi="Cambria"/>
          <w:b/>
          <w:sz w:val="22"/>
        </w:rPr>
        <w:t>Approval by Academic Council / BoG</w:t>
      </w:r>
    </w:p>
    <w:p>
      <w:pPr>
        <w:jc w:val="center"/>
      </w:pPr>
      <w:r>
        <w:rPr>
          <w:rFonts w:ascii="Cambria" w:hAnsi="Cambria"/>
          <w:sz w:val="26"/>
        </w:rPr>
        <w:t>↓</w:t>
      </w:r>
    </w:p>
    <w:p>
      <w:pPr>
        <w:jc w:val="center"/>
      </w:pPr>
      <w:r>
        <w:rPr>
          <w:rFonts w:ascii="Cambria" w:hAnsi="Cambria"/>
          <w:b/>
          <w:sz w:val="22"/>
        </w:rPr>
        <w:t>Issuance of Appointment Letter (Registrar / HR)</w:t>
      </w:r>
    </w:p>
    <w:p>
      <w:pPr>
        <w:jc w:val="center"/>
      </w:pPr>
      <w:r>
        <w:rPr>
          <w:rFonts w:ascii="Cambria" w:hAnsi="Cambria"/>
          <w:sz w:val="26"/>
        </w:rPr>
        <w:t>↓</w:t>
      </w:r>
    </w:p>
    <w:p>
      <w:pPr>
        <w:jc w:val="center"/>
      </w:pPr>
      <w:r>
        <w:rPr>
          <w:rFonts w:ascii="Cambria" w:hAnsi="Cambria"/>
          <w:b/>
          <w:sz w:val="22"/>
        </w:rPr>
        <w:t>Orientation &amp; Induction (IQAC)</w:t>
      </w:r>
    </w:p>
    <w:p>
      <w:pPr>
        <w:jc w:val="center"/>
      </w:pPr>
      <w:r>
        <w:rPr>
          <w:rFonts w:ascii="Cambria" w:hAnsi="Cambria"/>
          <w:sz w:val="26"/>
        </w:rPr>
        <w:t>↓</w:t>
      </w:r>
    </w:p>
    <w:p>
      <w:pPr>
        <w:jc w:val="center"/>
      </w:pPr>
      <w:r>
        <w:rPr>
          <w:rFonts w:ascii="Cambria" w:hAnsi="Cambria"/>
          <w:b/>
          <w:sz w:val="22"/>
        </w:rPr>
        <w:t>Monitoring &amp; Performance Evaluation (HoD / Dean / IQAC)</w:t>
      </w:r>
    </w:p>
    <w:p>
      <w:pPr>
        <w:jc w:val="center"/>
      </w:pPr>
      <w:r>
        <w:rPr>
          <w:rFonts w:ascii="Cambria" w:hAnsi="Cambria"/>
          <w:sz w:val="26"/>
        </w:rPr>
        <w:t>↓</w:t>
      </w:r>
    </w:p>
    <w:p>
      <w:pPr>
        <w:jc w:val="center"/>
      </w:pPr>
      <w:r>
        <w:rPr>
          <w:rFonts w:ascii="Cambria" w:hAnsi="Cambria"/>
          <w:b/>
          <w:sz w:val="22"/>
        </w:rPr>
        <w:t>Annual Review &amp; Renewal Decision</w:t>
      </w:r>
    </w:p>
    <w:p>
      <w:pPr>
        <w:keepNext/>
        <w:spacing w:before="200" w:after="120"/>
      </w:pPr>
      <w:r>
        <w:rPr>
          <w:rFonts w:ascii="Cambria" w:hAnsi="Cambria"/>
          <w:b/>
          <w:color w:val="1F3A5F"/>
          <w:sz w:val="30"/>
        </w:rPr>
        <w:t>15. Institutional Oversight</w:t>
      </w:r>
    </w:p>
    <w:p>
      <w:pPr>
        <w:pStyle w:val="ListBullet"/>
        <w:jc w:val="both"/>
      </w:pPr>
      <w:r>
        <w:rPr>
          <w:rFonts w:ascii="Cambria" w:hAnsi="Cambria"/>
          <w:sz w:val="22"/>
        </w:rPr>
        <w:t>The Dean (Academics) and IQAC Coordinator jointly oversee the policy implementation.</w:t>
      </w:r>
    </w:p>
    <w:p>
      <w:pPr>
        <w:pStyle w:val="ListBullet"/>
        <w:jc w:val="both"/>
      </w:pPr>
      <w:r>
        <w:rPr>
          <w:rFonts w:ascii="Cambria" w:hAnsi="Cambria"/>
          <w:sz w:val="22"/>
        </w:rPr>
        <w:t>The Registrar ensures documentation compliance and audit readiness.</w:t>
      </w:r>
    </w:p>
    <w:p>
      <w:pPr>
        <w:pStyle w:val="ListBullet"/>
        <w:jc w:val="both"/>
      </w:pPr>
      <w:r>
        <w:rPr>
          <w:rFonts w:ascii="Cambria" w:hAnsi="Cambria"/>
          <w:sz w:val="22"/>
        </w:rPr>
        <w:t>The Academic Council periodically reviews the quality and impact of such appointments on institutional outcomes.</w:t>
      </w:r>
    </w:p>
    <w:p>
      <w:r>
        <w:br w:type="page"/>
      </w:r>
    </w:p>
    <w:p>
      <w:pPr>
        <w:keepNext/>
        <w:spacing w:before="280" w:after="160"/>
      </w:pPr>
      <w:r>
        <w:rPr>
          <w:rFonts w:ascii="Cambria" w:hAnsi="Cambria"/>
          <w:b/>
          <w:color w:val="1F3A5F"/>
          <w:sz w:val="36"/>
        </w:rPr>
        <w:t>6. Annexure – I: Professor of Practice Appointment Template</w:t>
      </w:r>
    </w:p>
    <w:p>
      <w:pPr>
        <w:jc w:val="both"/>
      </w:pPr>
      <w:r>
        <w:rPr>
          <w:rFonts w:ascii="Cambria" w:hAnsi="Cambria"/>
          <w:b w:val="0"/>
          <w:i/>
          <w:sz w:val="22"/>
        </w:rPr>
        <w:t>(For Use by Higher Education Institutions – As per UGC Guidelines, 2023)</w:t>
      </w:r>
    </w:p>
    <w:p>
      <w:pPr>
        <w:jc w:val="both"/>
      </w:pPr>
      <w:r>
        <w:rPr>
          <w:rFonts w:ascii="Cambria" w:hAnsi="Cambria"/>
          <w:b w:val="0"/>
          <w:i w:val="0"/>
          <w:sz w:val="22"/>
        </w:rPr>
        <w:t>[Institution Letterhead]</w:t>
      </w:r>
    </w:p>
    <w:p>
      <w:pPr>
        <w:jc w:val="both"/>
      </w:pPr>
      <w:r>
        <w:rPr>
          <w:rFonts w:ascii="Cambria" w:hAnsi="Cambria"/>
          <w:b w:val="0"/>
          <w:i w:val="0"/>
          <w:sz w:val="22"/>
        </w:rPr>
        <w:t>File No.: ____________________</w:t>
      </w:r>
    </w:p>
    <w:p>
      <w:pPr>
        <w:jc w:val="both"/>
      </w:pPr>
      <w:r>
        <w:rPr>
          <w:rFonts w:ascii="Cambria" w:hAnsi="Cambria"/>
          <w:b w:val="0"/>
          <w:i w:val="0"/>
          <w:sz w:val="22"/>
        </w:rPr>
        <w:t>Date: ____________________</w:t>
      </w:r>
    </w:p>
    <w:p>
      <w:r>
        <w:rPr>
          <w:rFonts w:ascii="Cambria" w:hAnsi="Cambria"/>
          <w:b/>
          <w:i w:val="0"/>
          <w:sz w:val="22"/>
        </w:rPr>
        <w:t>OFFICE ORDER / APPOINTMENT LETTER</w:t>
      </w:r>
    </w:p>
    <w:p>
      <w:pPr>
        <w:spacing w:after="120"/>
        <w:jc w:val="both"/>
      </w:pPr>
      <w:r>
        <w:rPr>
          <w:rFonts w:ascii="Cambria" w:hAnsi="Cambria"/>
          <w:b w:val="0"/>
          <w:i w:val="0"/>
          <w:sz w:val="22"/>
        </w:rPr>
        <w:t xml:space="preserve">Subject: Appointment of </w:t>
      </w:r>
      <w:r>
        <w:rPr>
          <w:rFonts w:ascii="Cambria" w:hAnsi="Cambria"/>
          <w:b w:val="0"/>
          <w:i/>
          <w:sz w:val="22"/>
        </w:rPr>
        <w:t>Professor of Practice</w:t>
      </w:r>
      <w:r>
        <w:rPr>
          <w:rFonts w:ascii="Cambria" w:hAnsi="Cambria"/>
          <w:b w:val="0"/>
          <w:i w:val="0"/>
          <w:sz w:val="22"/>
        </w:rPr>
        <w:t xml:space="preserve"> under the Visiting/Adjunct/Professor of Practice Scheme</w:t>
      </w:r>
    </w:p>
    <w:p>
      <w:pPr>
        <w:keepNext/>
        <w:spacing w:before="200" w:after="120"/>
      </w:pPr>
      <w:r>
        <w:rPr>
          <w:rFonts w:ascii="Cambria" w:hAnsi="Cambria"/>
          <w:b/>
          <w:color w:val="1F3A5F"/>
          <w:sz w:val="26"/>
        </w:rPr>
        <w:t>1. Name and Address of the Appointee:</w:t>
      </w:r>
    </w:p>
    <w:p>
      <w:pPr>
        <w:pStyle w:val="ListBullet"/>
        <w:jc w:val="both"/>
      </w:pPr>
      <w:r>
        <w:rPr>
          <w:rFonts w:ascii="Cambria" w:hAnsi="Cambria"/>
          <w:sz w:val="22"/>
        </w:rPr>
        <w:t>Full Name: ____________________________________________________</w:t>
      </w:r>
    </w:p>
    <w:p>
      <w:pPr>
        <w:pStyle w:val="ListBullet"/>
        <w:jc w:val="both"/>
      </w:pPr>
      <w:r>
        <w:rPr>
          <w:rFonts w:ascii="Cambria" w:hAnsi="Cambria"/>
          <w:sz w:val="22"/>
        </w:rPr>
        <w:t>Address: _____________________________________________________</w:t>
      </w:r>
    </w:p>
    <w:p>
      <w:pPr>
        <w:pStyle w:val="ListBullet"/>
        <w:jc w:val="both"/>
      </w:pPr>
      <w:r>
        <w:rPr>
          <w:rFonts w:ascii="Cambria" w:hAnsi="Cambria"/>
          <w:sz w:val="22"/>
        </w:rPr>
        <w:t>Email ID: ____________________________________________________</w:t>
      </w:r>
    </w:p>
    <w:p>
      <w:pPr>
        <w:pStyle w:val="ListBullet"/>
        <w:jc w:val="both"/>
      </w:pPr>
      <w:r>
        <w:rPr>
          <w:rFonts w:ascii="Cambria" w:hAnsi="Cambria"/>
          <w:sz w:val="22"/>
        </w:rPr>
        <w:t>Mobile No.: __________________________________________________</w:t>
      </w:r>
    </w:p>
    <w:p>
      <w:pPr>
        <w:keepNext/>
        <w:spacing w:before="200" w:after="120"/>
      </w:pPr>
      <w:r>
        <w:rPr>
          <w:rFonts w:ascii="Cambria" w:hAnsi="Cambria"/>
          <w:b/>
          <w:color w:val="1F3A5F"/>
          <w:sz w:val="26"/>
        </w:rPr>
        <w:t>2. Appointment Details:</w:t>
      </w:r>
    </w:p>
    <w:p>
      <w:pPr>
        <w:spacing w:after="120"/>
        <w:ind w:left="357"/>
        <w:jc w:val="both"/>
      </w:pPr>
      <w:r>
        <w:rPr>
          <w:rFonts w:ascii="Cambria" w:hAnsi="Cambria"/>
          <w:b w:val="0"/>
          <w:i w:val="0"/>
          <w:sz w:val="22"/>
        </w:rPr>
        <w:t xml:space="preserve">Designation: </w:t>
      </w:r>
      <w:r>
        <w:rPr>
          <w:rFonts w:ascii="Cambria" w:hAnsi="Cambria"/>
          <w:b w:val="0"/>
          <w:i/>
          <w:sz w:val="22"/>
        </w:rPr>
        <w:t>Professor of Practice</w:t>
      </w:r>
    </w:p>
    <w:p>
      <w:pPr>
        <w:pStyle w:val="ListBullet"/>
        <w:jc w:val="both"/>
      </w:pPr>
      <w:r>
        <w:rPr>
          <w:rFonts w:ascii="Cambria" w:hAnsi="Cambria"/>
          <w:sz w:val="22"/>
        </w:rPr>
        <w:t>Department / School / Centre: _______________________________</w:t>
      </w:r>
    </w:p>
    <w:p>
      <w:pPr>
        <w:pStyle w:val="ListBullet"/>
        <w:jc w:val="both"/>
      </w:pPr>
      <w:r>
        <w:rPr>
          <w:rFonts w:ascii="Cambria" w:hAnsi="Cambria"/>
          <w:sz w:val="22"/>
        </w:rPr>
        <w:t>Date of Commencement: ____________________________________</w:t>
      </w:r>
    </w:p>
    <w:p>
      <w:pPr>
        <w:pStyle w:val="ListBullet"/>
        <w:jc w:val="both"/>
      </w:pPr>
      <w:r>
        <w:rPr>
          <w:rFonts w:ascii="Cambria" w:hAnsi="Cambria"/>
          <w:sz w:val="22"/>
        </w:rPr>
        <w:t>Tenure / Duration: ___ Years (up to maximum 3 years)</w:t>
      </w:r>
    </w:p>
    <w:p>
      <w:pPr>
        <w:pStyle w:val="ListBullet"/>
        <w:jc w:val="both"/>
      </w:pPr>
      <w:r>
        <w:rPr>
          <w:rFonts w:ascii="Cambria" w:hAnsi="Cambria"/>
          <w:sz w:val="22"/>
        </w:rPr>
        <w:t>Mode of Engagement: Contractual / Honorary (Tick ✓ one)</w:t>
      </w:r>
    </w:p>
    <w:p>
      <w:pPr>
        <w:pStyle w:val="ListBullet"/>
        <w:jc w:val="both"/>
      </w:pPr>
      <w:r>
        <w:rPr>
          <w:rFonts w:ascii="Cambria" w:hAnsi="Cambria"/>
          <w:sz w:val="22"/>
        </w:rPr>
        <w:t>Honorarium / Remuneration: ₹ ____________________ per month / per session</w:t>
      </w:r>
    </w:p>
    <w:p>
      <w:pPr>
        <w:pStyle w:val="ListBullet"/>
        <w:jc w:val="both"/>
      </w:pPr>
      <w:r>
        <w:rPr>
          <w:rFonts w:ascii="Cambria" w:hAnsi="Cambria"/>
          <w:sz w:val="22"/>
        </w:rPr>
        <w:t>Funding Source: Institute Budget / R&amp;D Grant / IIC Fund / Consultancy Project</w:t>
      </w:r>
    </w:p>
    <w:p>
      <w:pPr>
        <w:keepNext/>
        <w:spacing w:before="200" w:after="120"/>
      </w:pPr>
      <w:r>
        <w:rPr>
          <w:rFonts w:ascii="Cambria" w:hAnsi="Cambria"/>
          <w:b/>
          <w:color w:val="1F3A5F"/>
          <w:sz w:val="26"/>
        </w:rPr>
        <w:t>3. Eligibility Verification (as per Policy):</w:t>
      </w:r>
    </w:p>
    <w:p>
      <w:pPr>
        <w:pStyle w:val="ListBullet"/>
        <w:jc w:val="both"/>
      </w:pPr>
      <w:r>
        <w:rPr>
          <w:rFonts w:ascii="Cambria" w:hAnsi="Cambria"/>
          <w:sz w:val="22"/>
        </w:rPr>
        <w:t>Professional Experience: _____ Years in ________________________________ (Industry / R&amp;D / Policy / Entrepreneurship).</w:t>
      </w:r>
    </w:p>
    <w:p>
      <w:pPr>
        <w:pStyle w:val="ListBullet"/>
        <w:jc w:val="both"/>
      </w:pPr>
      <w:r>
        <w:rPr>
          <w:rFonts w:ascii="Cambria" w:hAnsi="Cambria"/>
          <w:sz w:val="22"/>
        </w:rPr>
        <w:t>Designation Held: ____________________________________________________</w:t>
      </w:r>
    </w:p>
    <w:p>
      <w:pPr>
        <w:pStyle w:val="ListBullet"/>
        <w:jc w:val="both"/>
      </w:pPr>
      <w:r>
        <w:rPr>
          <w:rFonts w:ascii="Cambria" w:hAnsi="Cambria"/>
          <w:sz w:val="22"/>
        </w:rPr>
        <w:t>Domain Expertise: ____________________________________________________</w:t>
      </w:r>
    </w:p>
    <w:p>
      <w:pPr>
        <w:pStyle w:val="ListBullet"/>
        <w:jc w:val="both"/>
      </w:pPr>
      <w:r>
        <w:rPr>
          <w:rFonts w:ascii="Cambria" w:hAnsi="Cambria"/>
          <w:sz w:val="22"/>
        </w:rPr>
        <w:t>Educational Qualification: ____________________________________________</w:t>
      </w:r>
    </w:p>
    <w:p>
      <w:pPr>
        <w:pStyle w:val="ListBullet"/>
        <w:jc w:val="both"/>
      </w:pPr>
      <w:r>
        <w:rPr>
          <w:rFonts w:ascii="Cambria" w:hAnsi="Cambria"/>
          <w:sz w:val="22"/>
        </w:rPr>
        <w:t>Verified By: Dean (Academics) / HR Cell / Registrar</w:t>
      </w:r>
    </w:p>
    <w:p>
      <w:pPr>
        <w:pStyle w:val="ListBullet"/>
        <w:jc w:val="both"/>
      </w:pPr>
      <w:r>
        <w:rPr>
          <w:rFonts w:ascii="Cambria" w:hAnsi="Cambria"/>
          <w:sz w:val="22"/>
        </w:rPr>
        <w:t>Approval Reference: Academic Council Resolution No. ____________ dated ____________</w:t>
      </w:r>
    </w:p>
    <w:p>
      <w:pPr>
        <w:keepNext/>
        <w:spacing w:before="200" w:after="120"/>
      </w:pPr>
      <w:r>
        <w:rPr>
          <w:rFonts w:ascii="Cambria" w:hAnsi="Cambria"/>
          <w:b/>
          <w:color w:val="1F3A5F"/>
          <w:sz w:val="26"/>
        </w:rPr>
        <w:t>4. Duties and Responsibilities:</w:t>
      </w:r>
    </w:p>
    <w:p>
      <w:pPr>
        <w:spacing w:after="120"/>
        <w:jc w:val="both"/>
      </w:pPr>
      <w:r>
        <w:rPr>
          <w:rFonts w:ascii="Cambria" w:hAnsi="Cambria"/>
          <w:b w:val="0"/>
          <w:i w:val="0"/>
          <w:sz w:val="22"/>
        </w:rPr>
        <w:t xml:space="preserve">The </w:t>
      </w:r>
      <w:r>
        <w:rPr>
          <w:rFonts w:ascii="Cambria" w:hAnsi="Cambria"/>
          <w:b w:val="0"/>
          <w:i/>
          <w:sz w:val="22"/>
        </w:rPr>
        <w:t>Professor of Practice</w:t>
      </w:r>
      <w:r>
        <w:rPr>
          <w:rFonts w:ascii="Cambria" w:hAnsi="Cambria"/>
          <w:b w:val="0"/>
          <w:i w:val="0"/>
          <w:sz w:val="22"/>
        </w:rPr>
        <w:t xml:space="preserve"> shall:</w:t>
      </w:r>
    </w:p>
    <w:p>
      <w:pPr>
        <w:pStyle w:val="ListBullet"/>
        <w:jc w:val="both"/>
      </w:pPr>
      <w:r>
        <w:rPr>
          <w:rFonts w:ascii="Cambria" w:hAnsi="Cambria"/>
          <w:sz w:val="22"/>
        </w:rPr>
        <w:t>Teach at least one course per semester for third-year / final-year students.</w:t>
      </w:r>
    </w:p>
    <w:p>
      <w:pPr>
        <w:pStyle w:val="ListBullet"/>
        <w:jc w:val="both"/>
      </w:pPr>
      <w:r>
        <w:rPr>
          <w:rFonts w:ascii="Cambria" w:hAnsi="Cambria"/>
          <w:sz w:val="22"/>
        </w:rPr>
        <w:t>Engage in minimum 50 hours per academic year through lectures, workshops, mentorship, or project guidance.</w:t>
      </w:r>
    </w:p>
    <w:p>
      <w:pPr>
        <w:pStyle w:val="ListBullet"/>
        <w:jc w:val="both"/>
      </w:pPr>
      <w:r>
        <w:rPr>
          <w:rFonts w:ascii="Cambria" w:hAnsi="Cambria"/>
          <w:sz w:val="22"/>
        </w:rPr>
        <w:t>Participate in curriculum development and introduce new courses in collaboration with department faculty.</w:t>
      </w:r>
    </w:p>
    <w:p>
      <w:pPr>
        <w:pStyle w:val="ListBullet"/>
        <w:jc w:val="both"/>
      </w:pPr>
      <w:r>
        <w:rPr>
          <w:rFonts w:ascii="Cambria" w:hAnsi="Cambria"/>
          <w:sz w:val="22"/>
        </w:rPr>
        <w:t>Mentor students in innovation, research, and entrepreneurship activities.</w:t>
      </w:r>
    </w:p>
    <w:p>
      <w:pPr>
        <w:pStyle w:val="ListBullet"/>
        <w:jc w:val="both"/>
      </w:pPr>
      <w:r>
        <w:rPr>
          <w:rFonts w:ascii="Cambria" w:hAnsi="Cambria"/>
          <w:sz w:val="22"/>
        </w:rPr>
        <w:t>Collaborate with faculty in research, consultancy, and industry projects.</w:t>
      </w:r>
    </w:p>
    <w:p>
      <w:pPr>
        <w:pStyle w:val="ListBullet"/>
        <w:jc w:val="both"/>
      </w:pPr>
      <w:r>
        <w:rPr>
          <w:rFonts w:ascii="Cambria" w:hAnsi="Cambria"/>
          <w:sz w:val="22"/>
        </w:rPr>
        <w:t>Organize seminars, workshops, and special lectures jointly with institutional faculty.</w:t>
      </w:r>
    </w:p>
    <w:p>
      <w:pPr>
        <w:pStyle w:val="ListBullet"/>
        <w:jc w:val="both"/>
      </w:pPr>
      <w:r>
        <w:rPr>
          <w:rFonts w:ascii="Cambria" w:hAnsi="Cambria"/>
          <w:sz w:val="22"/>
        </w:rPr>
        <w:t>Contribute to industry-academia linkages, capacity building, and accreditation processes (NAAC / NBA / NIRF).</w:t>
      </w:r>
    </w:p>
    <w:p>
      <w:pPr>
        <w:keepNext/>
        <w:spacing w:before="200" w:after="120"/>
      </w:pPr>
      <w:r>
        <w:rPr>
          <w:rFonts w:ascii="Cambria" w:hAnsi="Cambria"/>
          <w:b/>
          <w:color w:val="1F3A5F"/>
          <w:sz w:val="26"/>
        </w:rPr>
        <w:t>5. Terms and Conditions:</w:t>
      </w:r>
    </w:p>
    <w:p>
      <w:pPr>
        <w:pStyle w:val="ListBullet"/>
        <w:jc w:val="both"/>
      </w:pPr>
      <w:r>
        <w:rPr>
          <w:rFonts w:ascii="Cambria" w:hAnsi="Cambria"/>
          <w:sz w:val="22"/>
        </w:rPr>
        <w:t>The appointment is purely contractual and does not confer any claim for permanent employment.</w:t>
      </w:r>
    </w:p>
    <w:p>
      <w:pPr>
        <w:pStyle w:val="ListBullet"/>
        <w:jc w:val="both"/>
      </w:pPr>
      <w:r>
        <w:rPr>
          <w:rFonts w:ascii="Cambria" w:hAnsi="Cambria"/>
          <w:sz w:val="22"/>
        </w:rPr>
        <w:t>The appointee will abide by the rules, code of conduct, and confidentiality policies of the institution.</w:t>
      </w:r>
    </w:p>
    <w:p>
      <w:pPr>
        <w:pStyle w:val="ListBullet"/>
        <w:jc w:val="both"/>
      </w:pPr>
      <w:r>
        <w:rPr>
          <w:rFonts w:ascii="Cambria" w:hAnsi="Cambria"/>
          <w:sz w:val="22"/>
        </w:rPr>
        <w:t>The institution reserves the right to terminate the engagement at any time with one month’s notice or payment in lieu thereof.</w:t>
      </w:r>
    </w:p>
    <w:p>
      <w:pPr>
        <w:pStyle w:val="ListBullet"/>
        <w:jc w:val="both"/>
      </w:pPr>
      <w:r>
        <w:rPr>
          <w:rFonts w:ascii="Cambria" w:hAnsi="Cambria"/>
          <w:sz w:val="22"/>
        </w:rPr>
        <w:t>Any intellectual property developed during the engagement shall be governed by the institution’s IP policy.</w:t>
      </w:r>
    </w:p>
    <w:p>
      <w:pPr>
        <w:pStyle w:val="ListBullet"/>
        <w:jc w:val="both"/>
      </w:pPr>
      <w:r>
        <w:rPr>
          <w:rFonts w:ascii="Cambria" w:hAnsi="Cambria"/>
          <w:sz w:val="22"/>
        </w:rPr>
        <w:t>The appointee shall submit a semester-wise activity report to the Head of Department and Dean (Academics).</w:t>
      </w:r>
    </w:p>
    <w:p>
      <w:pPr>
        <w:keepNext/>
        <w:spacing w:before="200" w:after="120"/>
      </w:pPr>
      <w:r>
        <w:rPr>
          <w:rFonts w:ascii="Cambria" w:hAnsi="Cambria"/>
          <w:b/>
          <w:color w:val="1F3A5F"/>
          <w:sz w:val="26"/>
        </w:rPr>
        <w:t>6. Performance Monitoring:</w:t>
      </w:r>
    </w:p>
    <w:p>
      <w:pPr>
        <w:pStyle w:val="ListBullet"/>
        <w:jc w:val="both"/>
      </w:pPr>
      <w:r>
        <w:rPr>
          <w:rFonts w:ascii="Cambria" w:hAnsi="Cambria"/>
          <w:sz w:val="22"/>
        </w:rPr>
        <w:t>Evaluation will be based on measurable outputs such as:</w:t>
      </w:r>
    </w:p>
    <w:p>
      <w:pPr>
        <w:pStyle w:val="ListBullet2"/>
        <w:jc w:val="both"/>
      </w:pPr>
      <w:r>
        <w:rPr>
          <w:rFonts w:ascii="Cambria" w:hAnsi="Cambria"/>
          <w:sz w:val="22"/>
        </w:rPr>
        <w:t>Courses taught / sessions delivered.</w:t>
      </w:r>
    </w:p>
    <w:p>
      <w:pPr>
        <w:pStyle w:val="ListBullet2"/>
        <w:jc w:val="both"/>
      </w:pPr>
      <w:r>
        <w:rPr>
          <w:rFonts w:ascii="Cambria" w:hAnsi="Cambria"/>
          <w:sz w:val="22"/>
        </w:rPr>
        <w:t>Projects guided / research collaborations initiated.</w:t>
      </w:r>
    </w:p>
    <w:p>
      <w:pPr>
        <w:pStyle w:val="ListBullet2"/>
        <w:jc w:val="both"/>
      </w:pPr>
      <w:r>
        <w:rPr>
          <w:rFonts w:ascii="Cambria" w:hAnsi="Cambria"/>
          <w:sz w:val="22"/>
        </w:rPr>
        <w:t>Consultancy / innovation activities conducted.</w:t>
      </w:r>
    </w:p>
    <w:p>
      <w:pPr>
        <w:pStyle w:val="ListBullet2"/>
        <w:jc w:val="both"/>
      </w:pPr>
      <w:r>
        <w:rPr>
          <w:rFonts w:ascii="Cambria" w:hAnsi="Cambria"/>
          <w:sz w:val="22"/>
        </w:rPr>
        <w:t>Workshops / FDPs organized.</w:t>
      </w:r>
    </w:p>
    <w:p>
      <w:pPr>
        <w:pStyle w:val="ListBullet"/>
        <w:jc w:val="both"/>
      </w:pPr>
      <w:r>
        <w:rPr>
          <w:rFonts w:ascii="Cambria" w:hAnsi="Cambria"/>
          <w:sz w:val="22"/>
        </w:rPr>
        <w:t>Performance review conducted annually by IQAC and Dean (Academics) for renewal or continuation.</w:t>
      </w:r>
    </w:p>
    <w:p>
      <w:pPr>
        <w:keepNext/>
        <w:spacing w:before="200" w:after="120"/>
      </w:pPr>
      <w:r>
        <w:rPr>
          <w:rFonts w:ascii="Cambria" w:hAnsi="Cambria"/>
          <w:b/>
          <w:color w:val="1F3A5F"/>
          <w:sz w:val="26"/>
        </w:rPr>
        <w:t>7. Reporting and Documentation:</w:t>
      </w:r>
    </w:p>
    <w:p>
      <w:pPr>
        <w:spacing w:after="120"/>
        <w:jc w:val="both"/>
      </w:pPr>
      <w:r>
        <w:rPr>
          <w:rFonts w:ascii="Cambria" w:hAnsi="Cambria"/>
          <w:b w:val="0"/>
          <w:i w:val="0"/>
          <w:sz w:val="22"/>
        </w:rPr>
        <w:t xml:space="preserve">The </w:t>
      </w:r>
      <w:r>
        <w:rPr>
          <w:rFonts w:ascii="Cambria" w:hAnsi="Cambria"/>
          <w:b w:val="0"/>
          <w:i/>
          <w:sz w:val="22"/>
        </w:rPr>
        <w:t>Professor of Practice</w:t>
      </w:r>
      <w:r>
        <w:rPr>
          <w:rFonts w:ascii="Cambria" w:hAnsi="Cambria"/>
          <w:b w:val="0"/>
          <w:i w:val="0"/>
          <w:sz w:val="22"/>
        </w:rPr>
        <w:t xml:space="preserve"> shall report to the Head of Department and coordinate with the Dean (Academics) for all academic activities.</w:t>
      </w:r>
    </w:p>
    <w:p>
      <w:pPr>
        <w:pStyle w:val="ListBullet"/>
        <w:jc w:val="both"/>
      </w:pPr>
      <w:r>
        <w:rPr>
          <w:rFonts w:ascii="Cambria" w:hAnsi="Cambria"/>
          <w:sz w:val="22"/>
        </w:rPr>
        <w:t>All contributions must be documented and shared with IQAC for inclusion in annual institutional reports and accreditation evidence.</w:t>
      </w:r>
    </w:p>
    <w:p>
      <w:pPr>
        <w:keepNext/>
        <w:spacing w:before="200" w:after="120"/>
      </w:pPr>
      <w:r>
        <w:rPr>
          <w:rFonts w:ascii="Cambria" w:hAnsi="Cambria"/>
          <w:b/>
          <w:color w:val="1F3A5F"/>
          <w:sz w:val="26"/>
        </w:rPr>
        <w:t>8. Acceptance by the Appointee:</w:t>
      </w:r>
    </w:p>
    <w:p>
      <w:pPr>
        <w:spacing w:after="120"/>
        <w:jc w:val="both"/>
      </w:pPr>
      <w:r>
        <w:rPr>
          <w:rFonts w:ascii="Cambria" w:hAnsi="Cambria"/>
          <w:b w:val="0"/>
          <w:i w:val="0"/>
          <w:sz w:val="22"/>
        </w:rPr>
        <w:t xml:space="preserve">I, ______________________________________________, accept the appointment as </w:t>
      </w:r>
      <w:r>
        <w:rPr>
          <w:rFonts w:ascii="Cambria" w:hAnsi="Cambria"/>
          <w:b w:val="0"/>
          <w:i/>
          <w:sz w:val="22"/>
        </w:rPr>
        <w:t>Professor of Practice</w:t>
      </w:r>
      <w:r>
        <w:rPr>
          <w:rFonts w:ascii="Cambria" w:hAnsi="Cambria"/>
          <w:b w:val="0"/>
          <w:i w:val="0"/>
          <w:sz w:val="22"/>
        </w:rPr>
        <w:t xml:space="preserve"> at ___________________________________ (Institution Name), and agree to the terms and responsibilities mentioned above.</w:t>
      </w:r>
    </w:p>
    <w:p>
      <w:pPr>
        <w:jc w:val="both"/>
      </w:pPr>
      <w:r>
        <w:rPr>
          <w:rFonts w:ascii="Cambria" w:hAnsi="Cambria"/>
          <w:b w:val="0"/>
          <w:i w:val="0"/>
          <w:sz w:val="22"/>
        </w:rPr>
        <w:t>Signature of Appointee: ____________________________</w:t>
      </w:r>
    </w:p>
    <w:p>
      <w:pPr>
        <w:jc w:val="both"/>
      </w:pPr>
      <w:r>
        <w:rPr>
          <w:rFonts w:ascii="Cambria" w:hAnsi="Cambria"/>
          <w:b w:val="0"/>
          <w:i w:val="0"/>
          <w:sz w:val="22"/>
        </w:rPr>
        <w:t>Date: ____________________</w:t>
      </w:r>
    </w:p>
    <w:p>
      <w:pPr>
        <w:keepNext/>
        <w:spacing w:before="200" w:after="120"/>
      </w:pPr>
      <w:r>
        <w:rPr>
          <w:rFonts w:ascii="Cambria" w:hAnsi="Cambria"/>
          <w:b/>
          <w:color w:val="1F3A5F"/>
          <w:sz w:val="26"/>
        </w:rPr>
        <w:t>9. Institutional Approval:</w:t>
      </w:r>
    </w:p>
    <w:tbl>
      <w:tblPr>
        <w:tblW w:type="auto" w:w="0"/>
        <w:jc w:val="center"/>
        <w:tblLayout w:type="fixed"/>
        <w:tblLook w:firstColumn="1" w:firstRow="1" w:lastColumn="0" w:lastRow="0" w:noHBand="0" w:noVBand="1" w:val="04A0"/>
        <w:tblW w:w="7711" w:type="dxa"/>
        <w:tblLayout w:type="fixed"/>
      </w:tblPr>
      <w:tblGrid>
        <w:gridCol w:w="3118"/>
        <w:gridCol w:w="2268"/>
        <w:gridCol w:w="2324"/>
      </w:tblGrid>
      <w:tr>
        <w:tc>
          <w:tcPr>
            <w:tcW w:type="dxa" w:w="3118"/>
            <w:tcW w:w="3118" w:type="dxa"/>
            <w:shd w:val="clear" w:color="auto" w:fill="1F3A5F"/>
          </w:tcPr>
          <w:p>
            <w:pPr>
              <w:jc w:val="center"/>
            </w:pPr>
            <w:r/>
            <w:r>
              <w:rPr>
                <w:rFonts w:ascii="Cambria" w:hAnsi="Cambria"/>
                <w:b/>
                <w:color w:val="FFFFFF"/>
                <w:sz w:val="22"/>
              </w:rPr>
              <w:t>Designation</w:t>
            </w:r>
          </w:p>
        </w:tc>
        <w:tc>
          <w:tcPr>
            <w:tcW w:type="dxa" w:w="2268"/>
            <w:tcW w:w="2268" w:type="dxa"/>
            <w:shd w:val="clear" w:color="auto" w:fill="1F3A5F"/>
          </w:tcPr>
          <w:p>
            <w:pPr>
              <w:jc w:val="center"/>
            </w:pPr>
            <w:r/>
            <w:r>
              <w:rPr>
                <w:rFonts w:ascii="Cambria" w:hAnsi="Cambria"/>
                <w:b/>
                <w:color w:val="FFFFFF"/>
                <w:sz w:val="22"/>
              </w:rPr>
              <w:t>Name</w:t>
            </w:r>
          </w:p>
        </w:tc>
        <w:tc>
          <w:tcPr>
            <w:tcW w:type="dxa" w:w="2324"/>
            <w:tcW w:w="2324" w:type="dxa"/>
            <w:shd w:val="clear" w:color="auto" w:fill="1F3A5F"/>
          </w:tcPr>
          <w:p>
            <w:pPr>
              <w:jc w:val="center"/>
            </w:pPr>
            <w:r/>
            <w:r>
              <w:rPr>
                <w:rFonts w:ascii="Cambria" w:hAnsi="Cambria"/>
                <w:b/>
                <w:color w:val="FFFFFF"/>
                <w:sz w:val="22"/>
              </w:rPr>
              <w:t>Signature / Date</w:t>
            </w:r>
          </w:p>
        </w:tc>
      </w:tr>
      <w:tr>
        <w:tc>
          <w:tcPr>
            <w:tcW w:type="dxa" w:w="3118"/>
            <w:tcW w:w="3118" w:type="dxa"/>
          </w:tcPr>
          <w:p>
            <w:pPr>
              <w:jc w:val="left"/>
            </w:pPr>
            <w:r/>
            <w:r>
              <w:rPr>
                <w:rFonts w:ascii="Cambria" w:hAnsi="Cambria"/>
                <w:b w:val="0"/>
                <w:sz w:val="20"/>
              </w:rPr>
              <w:t>Head of Department</w:t>
            </w:r>
          </w:p>
        </w:tc>
        <w:tc>
          <w:tcPr>
            <w:tcW w:type="dxa" w:w="2268"/>
            <w:tcW w:w="2268" w:type="dxa"/>
          </w:tcPr>
          <w:p>
            <w:pPr>
              <w:jc w:val="center"/>
            </w:pPr>
            <w:r/>
            <w:r>
              <w:rPr>
                <w:rFonts w:ascii="Cambria" w:hAnsi="Cambria"/>
                <w:b w:val="0"/>
                <w:sz w:val="20"/>
              </w:rPr>
            </w:r>
          </w:p>
        </w:tc>
        <w:tc>
          <w:tcPr>
            <w:tcW w:type="dxa" w:w="2324"/>
            <w:tcW w:w="2324" w:type="dxa"/>
          </w:tcPr>
          <w:p>
            <w:pPr>
              <w:jc w:val="center"/>
            </w:pPr>
            <w:r/>
            <w:r>
              <w:rPr>
                <w:rFonts w:ascii="Cambria" w:hAnsi="Cambria"/>
                <w:b w:val="0"/>
                <w:sz w:val="20"/>
              </w:rPr>
            </w:r>
          </w:p>
        </w:tc>
      </w:tr>
      <w:tr>
        <w:tc>
          <w:tcPr>
            <w:tcW w:type="dxa" w:w="3118"/>
            <w:tcW w:w="3118" w:type="dxa"/>
          </w:tcPr>
          <w:p>
            <w:pPr>
              <w:jc w:val="left"/>
            </w:pPr>
            <w:r/>
            <w:r>
              <w:rPr>
                <w:rFonts w:ascii="Cambria" w:hAnsi="Cambria"/>
                <w:b w:val="0"/>
                <w:sz w:val="20"/>
              </w:rPr>
              <w:t>Dean (Academics)</w:t>
            </w:r>
          </w:p>
        </w:tc>
        <w:tc>
          <w:tcPr>
            <w:tcW w:type="dxa" w:w="2268"/>
            <w:tcW w:w="2268" w:type="dxa"/>
          </w:tcPr>
          <w:p>
            <w:pPr>
              <w:jc w:val="center"/>
            </w:pPr>
            <w:r/>
            <w:r>
              <w:rPr>
                <w:rFonts w:ascii="Cambria" w:hAnsi="Cambria"/>
                <w:b w:val="0"/>
                <w:sz w:val="20"/>
              </w:rPr>
            </w:r>
          </w:p>
        </w:tc>
        <w:tc>
          <w:tcPr>
            <w:tcW w:type="dxa" w:w="2324"/>
            <w:tcW w:w="2324" w:type="dxa"/>
          </w:tcPr>
          <w:p>
            <w:pPr>
              <w:jc w:val="center"/>
            </w:pPr>
            <w:r/>
            <w:r>
              <w:rPr>
                <w:rFonts w:ascii="Cambria" w:hAnsi="Cambria"/>
                <w:b w:val="0"/>
                <w:sz w:val="20"/>
              </w:rPr>
            </w:r>
          </w:p>
        </w:tc>
      </w:tr>
      <w:tr>
        <w:tc>
          <w:tcPr>
            <w:tcW w:type="dxa" w:w="3118"/>
            <w:tcW w:w="3118" w:type="dxa"/>
          </w:tcPr>
          <w:p>
            <w:pPr>
              <w:jc w:val="left"/>
            </w:pPr>
            <w:r/>
            <w:r>
              <w:rPr>
                <w:rFonts w:ascii="Cambria" w:hAnsi="Cambria"/>
                <w:b w:val="0"/>
                <w:sz w:val="20"/>
              </w:rPr>
              <w:t>Registrar / HR Officer</w:t>
            </w:r>
          </w:p>
        </w:tc>
        <w:tc>
          <w:tcPr>
            <w:tcW w:type="dxa" w:w="2268"/>
            <w:tcW w:w="2268" w:type="dxa"/>
          </w:tcPr>
          <w:p>
            <w:pPr>
              <w:jc w:val="center"/>
            </w:pPr>
            <w:r/>
            <w:r>
              <w:rPr>
                <w:rFonts w:ascii="Cambria" w:hAnsi="Cambria"/>
                <w:b w:val="0"/>
                <w:sz w:val="20"/>
              </w:rPr>
            </w:r>
          </w:p>
        </w:tc>
        <w:tc>
          <w:tcPr>
            <w:tcW w:type="dxa" w:w="2324"/>
            <w:tcW w:w="2324" w:type="dxa"/>
          </w:tcPr>
          <w:p>
            <w:pPr>
              <w:jc w:val="center"/>
            </w:pPr>
            <w:r/>
            <w:r>
              <w:rPr>
                <w:rFonts w:ascii="Cambria" w:hAnsi="Cambria"/>
                <w:b w:val="0"/>
                <w:sz w:val="20"/>
              </w:rPr>
            </w:r>
          </w:p>
        </w:tc>
      </w:tr>
      <w:tr>
        <w:tc>
          <w:tcPr>
            <w:tcW w:type="dxa" w:w="3118"/>
            <w:tcW w:w="3118" w:type="dxa"/>
          </w:tcPr>
          <w:p>
            <w:pPr>
              <w:jc w:val="left"/>
            </w:pPr>
            <w:r/>
            <w:r>
              <w:rPr>
                <w:rFonts w:ascii="Cambria" w:hAnsi="Cambria"/>
                <w:b w:val="0"/>
                <w:sz w:val="20"/>
              </w:rPr>
              <w:t>Director / Principal</w:t>
            </w:r>
          </w:p>
        </w:tc>
        <w:tc>
          <w:tcPr>
            <w:tcW w:type="dxa" w:w="2268"/>
            <w:tcW w:w="2268" w:type="dxa"/>
          </w:tcPr>
          <w:p>
            <w:pPr>
              <w:jc w:val="center"/>
            </w:pPr>
            <w:r/>
            <w:r>
              <w:rPr>
                <w:rFonts w:ascii="Cambria" w:hAnsi="Cambria"/>
                <w:b w:val="0"/>
                <w:sz w:val="20"/>
              </w:rPr>
            </w:r>
          </w:p>
        </w:tc>
        <w:tc>
          <w:tcPr>
            <w:tcW w:type="dxa" w:w="2324"/>
            <w:tcW w:w="2324" w:type="dxa"/>
          </w:tcPr>
          <w:p>
            <w:pPr>
              <w:jc w:val="center"/>
            </w:pPr>
            <w:r/>
            <w:r>
              <w:rPr>
                <w:rFonts w:ascii="Cambria" w:hAnsi="Cambria"/>
                <w:b w:val="0"/>
                <w:sz w:val="20"/>
              </w:rPr>
            </w:r>
          </w:p>
        </w:tc>
      </w:tr>
    </w:tbl>
    <w:p>
      <w:pPr>
        <w:jc w:val="both"/>
      </w:pPr>
      <w:r>
        <w:rPr>
          <w:rFonts w:ascii="Cambria" w:hAnsi="Cambria"/>
          <w:b w:val="0"/>
          <w:i w:val="0"/>
          <w:sz w:val="22"/>
        </w:rPr>
        <w:t>Official Seal of the Institution</w:t>
      </w:r>
    </w:p>
    <w:p>
      <w:pPr>
        <w:jc w:val="both"/>
      </w:pPr>
      <w:r>
        <w:rPr>
          <w:rFonts w:ascii="Cambria" w:hAnsi="Cambria"/>
          <w:b w:val="0"/>
          <w:i w:val="0"/>
          <w:sz w:val="22"/>
        </w:rPr>
        <w:t>Copy to:</w:t>
      </w:r>
    </w:p>
    <w:p>
      <w:pPr>
        <w:ind w:left="357" w:hanging="357"/>
        <w:jc w:val="both"/>
      </w:pPr>
      <w:r>
        <w:rPr>
          <w:rFonts w:ascii="Cambria" w:hAnsi="Cambria"/>
          <w:sz w:val="22"/>
        </w:rPr>
        <w:t xml:space="preserve">1. </w:t>
      </w:r>
      <w:r>
        <w:rPr>
          <w:rFonts w:ascii="Cambria" w:hAnsi="Cambria"/>
          <w:sz w:val="22"/>
        </w:rPr>
        <w:t>Office of Dean (Academics)</w:t>
      </w:r>
    </w:p>
    <w:p>
      <w:pPr>
        <w:ind w:left="357" w:hanging="357"/>
        <w:jc w:val="both"/>
      </w:pPr>
      <w:r>
        <w:rPr>
          <w:rFonts w:ascii="Cambria" w:hAnsi="Cambria"/>
          <w:sz w:val="22"/>
        </w:rPr>
        <w:t xml:space="preserve">2. </w:t>
      </w:r>
      <w:r>
        <w:rPr>
          <w:rFonts w:ascii="Cambria" w:hAnsi="Cambria"/>
          <w:sz w:val="22"/>
        </w:rPr>
        <w:t>Registrar / HR Cell</w:t>
      </w:r>
    </w:p>
    <w:p>
      <w:pPr>
        <w:ind w:left="357" w:hanging="357"/>
        <w:jc w:val="both"/>
      </w:pPr>
      <w:r>
        <w:rPr>
          <w:rFonts w:ascii="Cambria" w:hAnsi="Cambria"/>
          <w:sz w:val="22"/>
        </w:rPr>
        <w:t xml:space="preserve">3. </w:t>
      </w:r>
      <w:r>
        <w:rPr>
          <w:rFonts w:ascii="Cambria" w:hAnsi="Cambria"/>
          <w:sz w:val="22"/>
        </w:rPr>
        <w:t>Head of Department</w:t>
      </w:r>
    </w:p>
    <w:p>
      <w:pPr>
        <w:ind w:left="357" w:hanging="357"/>
        <w:jc w:val="both"/>
      </w:pPr>
      <w:r>
        <w:rPr>
          <w:rFonts w:ascii="Cambria" w:hAnsi="Cambria"/>
          <w:sz w:val="22"/>
        </w:rPr>
        <w:t xml:space="preserve">4. </w:t>
      </w:r>
      <w:r>
        <w:rPr>
          <w:rFonts w:ascii="Cambria" w:hAnsi="Cambria"/>
          <w:sz w:val="22"/>
        </w:rPr>
        <w:t>IQAC File</w:t>
      </w:r>
    </w:p>
    <w:p>
      <w:r>
        <w:br w:type="page"/>
      </w:r>
    </w:p>
    <w:p>
      <w:pPr>
        <w:keepNext/>
        <w:spacing w:before="280" w:after="160"/>
      </w:pPr>
      <w:r>
        <w:rPr>
          <w:rFonts w:ascii="Cambria" w:hAnsi="Cambria"/>
          <w:b/>
          <w:color w:val="1F3A5F"/>
          <w:sz w:val="36"/>
        </w:rPr>
        <w:t>7. Annexure – II: Visiting Professor Appointment Template</w:t>
      </w:r>
    </w:p>
    <w:p>
      <w:pPr>
        <w:jc w:val="both"/>
      </w:pPr>
      <w:r>
        <w:rPr>
          <w:rFonts w:ascii="Cambria" w:hAnsi="Cambria"/>
          <w:b w:val="0"/>
          <w:i/>
          <w:sz w:val="22"/>
        </w:rPr>
        <w:t>(For Use by Higher Education Institutions – As per UGC/AICTE Visiting Faculty Guidelines)</w:t>
      </w:r>
    </w:p>
    <w:p>
      <w:pPr>
        <w:jc w:val="both"/>
      </w:pPr>
      <w:r>
        <w:rPr>
          <w:rFonts w:ascii="Cambria" w:hAnsi="Cambria"/>
          <w:b w:val="0"/>
          <w:i w:val="0"/>
          <w:sz w:val="22"/>
        </w:rPr>
        <w:t>[Institution Letterhead]</w:t>
      </w:r>
    </w:p>
    <w:p>
      <w:pPr>
        <w:jc w:val="both"/>
      </w:pPr>
      <w:r>
        <w:rPr>
          <w:rFonts w:ascii="Cambria" w:hAnsi="Cambria"/>
          <w:b w:val="0"/>
          <w:i w:val="0"/>
          <w:sz w:val="22"/>
        </w:rPr>
        <w:t>File No.: ____________________</w:t>
      </w:r>
    </w:p>
    <w:p>
      <w:pPr>
        <w:jc w:val="both"/>
      </w:pPr>
      <w:r>
        <w:rPr>
          <w:rFonts w:ascii="Cambria" w:hAnsi="Cambria"/>
          <w:b w:val="0"/>
          <w:i w:val="0"/>
          <w:sz w:val="22"/>
        </w:rPr>
        <w:t>Date: ____________________</w:t>
      </w:r>
    </w:p>
    <w:p>
      <w:r>
        <w:rPr>
          <w:rFonts w:ascii="Cambria" w:hAnsi="Cambria"/>
          <w:b/>
          <w:i w:val="0"/>
          <w:sz w:val="22"/>
        </w:rPr>
        <w:t>OFFICE ORDER / APPOINTMENT LETTER</w:t>
      </w:r>
    </w:p>
    <w:p>
      <w:pPr>
        <w:spacing w:after="120"/>
        <w:jc w:val="both"/>
      </w:pPr>
      <w:r>
        <w:rPr>
          <w:rFonts w:ascii="Cambria" w:hAnsi="Cambria"/>
          <w:b w:val="0"/>
          <w:i w:val="0"/>
          <w:sz w:val="22"/>
        </w:rPr>
        <w:t xml:space="preserve">Subject: Appointment of </w:t>
      </w:r>
      <w:r>
        <w:rPr>
          <w:rFonts w:ascii="Cambria" w:hAnsi="Cambria"/>
          <w:b w:val="0"/>
          <w:i/>
          <w:sz w:val="22"/>
        </w:rPr>
        <w:t>Visiting Professor</w:t>
      </w:r>
      <w:r>
        <w:rPr>
          <w:rFonts w:ascii="Cambria" w:hAnsi="Cambria"/>
          <w:b w:val="0"/>
          <w:i w:val="0"/>
          <w:sz w:val="22"/>
        </w:rPr>
        <w:t xml:space="preserve"> under the Visiting / Adjunct / Professor of Practice Scheme</w:t>
      </w:r>
    </w:p>
    <w:p>
      <w:pPr>
        <w:keepNext/>
        <w:spacing w:before="200" w:after="120"/>
      </w:pPr>
      <w:r>
        <w:rPr>
          <w:rFonts w:ascii="Cambria" w:hAnsi="Cambria"/>
          <w:b/>
          <w:color w:val="1F3A5F"/>
          <w:sz w:val="26"/>
        </w:rPr>
        <w:t>1. Name and Contact Details of the Appointee:</w:t>
      </w:r>
    </w:p>
    <w:p>
      <w:pPr>
        <w:pStyle w:val="ListBullet"/>
        <w:jc w:val="both"/>
      </w:pPr>
      <w:r>
        <w:rPr>
          <w:rFonts w:ascii="Cambria" w:hAnsi="Cambria"/>
          <w:sz w:val="22"/>
        </w:rPr>
        <w:t>Full Name: ____________________________________________________</w:t>
      </w:r>
    </w:p>
    <w:p>
      <w:pPr>
        <w:pStyle w:val="ListBullet"/>
        <w:jc w:val="both"/>
      </w:pPr>
      <w:r>
        <w:rPr>
          <w:rFonts w:ascii="Cambria" w:hAnsi="Cambria"/>
          <w:sz w:val="22"/>
        </w:rPr>
        <w:t>Permanent Address: ___________________________________________</w:t>
      </w:r>
    </w:p>
    <w:p>
      <w:pPr>
        <w:pStyle w:val="ListBullet"/>
        <w:jc w:val="both"/>
      </w:pPr>
      <w:r>
        <w:rPr>
          <w:rFonts w:ascii="Cambria" w:hAnsi="Cambria"/>
          <w:sz w:val="22"/>
        </w:rPr>
        <w:t>Email ID: ____________________________________________________</w:t>
      </w:r>
    </w:p>
    <w:p>
      <w:pPr>
        <w:pStyle w:val="ListBullet"/>
        <w:jc w:val="both"/>
      </w:pPr>
      <w:r>
        <w:rPr>
          <w:rFonts w:ascii="Cambria" w:hAnsi="Cambria"/>
          <w:sz w:val="22"/>
        </w:rPr>
        <w:t>Mobile No.: __________________________________________________</w:t>
      </w:r>
    </w:p>
    <w:p>
      <w:pPr>
        <w:keepNext/>
        <w:spacing w:before="200" w:after="120"/>
      </w:pPr>
      <w:r>
        <w:rPr>
          <w:rFonts w:ascii="Cambria" w:hAnsi="Cambria"/>
          <w:b/>
          <w:color w:val="1F3A5F"/>
          <w:sz w:val="26"/>
        </w:rPr>
        <w:t>2. Appointment Details:</w:t>
      </w:r>
    </w:p>
    <w:p>
      <w:pPr>
        <w:spacing w:after="120"/>
        <w:ind w:left="357"/>
        <w:jc w:val="both"/>
      </w:pPr>
      <w:r>
        <w:rPr>
          <w:rFonts w:ascii="Cambria" w:hAnsi="Cambria"/>
          <w:b w:val="0"/>
          <w:i w:val="0"/>
          <w:sz w:val="22"/>
        </w:rPr>
        <w:t xml:space="preserve">Designation: </w:t>
      </w:r>
      <w:r>
        <w:rPr>
          <w:rFonts w:ascii="Cambria" w:hAnsi="Cambria"/>
          <w:b w:val="0"/>
          <w:i/>
          <w:sz w:val="22"/>
        </w:rPr>
        <w:t>Visiting Professor</w:t>
      </w:r>
    </w:p>
    <w:p>
      <w:pPr>
        <w:pStyle w:val="ListBullet"/>
        <w:jc w:val="both"/>
      </w:pPr>
      <w:r>
        <w:rPr>
          <w:rFonts w:ascii="Cambria" w:hAnsi="Cambria"/>
          <w:sz w:val="22"/>
        </w:rPr>
        <w:t>Department / School / Centre: _______________________________</w:t>
      </w:r>
    </w:p>
    <w:p>
      <w:pPr>
        <w:pStyle w:val="ListBullet"/>
        <w:jc w:val="both"/>
      </w:pPr>
      <w:r>
        <w:rPr>
          <w:rFonts w:ascii="Cambria" w:hAnsi="Cambria"/>
          <w:sz w:val="22"/>
        </w:rPr>
        <w:t>Date of Commencement: ____________________________________</w:t>
      </w:r>
    </w:p>
    <w:p>
      <w:pPr>
        <w:pStyle w:val="ListBullet"/>
        <w:jc w:val="both"/>
      </w:pPr>
      <w:r>
        <w:rPr>
          <w:rFonts w:ascii="Cambria" w:hAnsi="Cambria"/>
          <w:sz w:val="22"/>
        </w:rPr>
        <w:t>Tenure / Duration: ____________________ (Specify: One Semester / Six Months / One Academic Year)</w:t>
      </w:r>
    </w:p>
    <w:p>
      <w:pPr>
        <w:pStyle w:val="ListBullet"/>
        <w:jc w:val="both"/>
      </w:pPr>
      <w:r>
        <w:rPr>
          <w:rFonts w:ascii="Cambria" w:hAnsi="Cambria"/>
          <w:sz w:val="22"/>
        </w:rPr>
        <w:t>Nature of Engagement: Short-Term / Honorary / Part-Time / Funded (Tick ✓ one)</w:t>
      </w:r>
    </w:p>
    <w:p>
      <w:pPr>
        <w:pStyle w:val="ListBullet"/>
        <w:jc w:val="both"/>
      </w:pPr>
      <w:r>
        <w:rPr>
          <w:rFonts w:ascii="Cambria" w:hAnsi="Cambria"/>
          <w:sz w:val="22"/>
        </w:rPr>
        <w:t>Honorarium / Remuneration: ₹ ____________________ per lecture / session / month</w:t>
      </w:r>
    </w:p>
    <w:p>
      <w:pPr>
        <w:pStyle w:val="ListBullet"/>
        <w:jc w:val="both"/>
      </w:pPr>
      <w:r>
        <w:rPr>
          <w:rFonts w:ascii="Cambria" w:hAnsi="Cambria"/>
          <w:sz w:val="22"/>
        </w:rPr>
        <w:t>Funding Source: Institute Budget / R&amp;D Project / External Collaboration / Consultancy Fund</w:t>
      </w:r>
    </w:p>
    <w:p>
      <w:pPr>
        <w:keepNext/>
        <w:spacing w:before="200" w:after="120"/>
      </w:pPr>
      <w:r>
        <w:rPr>
          <w:rFonts w:ascii="Cambria" w:hAnsi="Cambria"/>
          <w:b/>
          <w:color w:val="1F3A5F"/>
          <w:sz w:val="26"/>
        </w:rPr>
        <w:t>3. Eligibility Verification:</w:t>
      </w:r>
    </w:p>
    <w:p>
      <w:pPr>
        <w:pStyle w:val="ListBullet"/>
        <w:jc w:val="both"/>
      </w:pPr>
      <w:r>
        <w:rPr>
          <w:rFonts w:ascii="Cambria" w:hAnsi="Cambria"/>
          <w:sz w:val="22"/>
        </w:rPr>
        <w:t>Academic Qualification: _____________________________________________</w:t>
      </w:r>
    </w:p>
    <w:p>
      <w:pPr>
        <w:pStyle w:val="ListBullet"/>
        <w:jc w:val="both"/>
      </w:pPr>
      <w:r>
        <w:rPr>
          <w:rFonts w:ascii="Cambria" w:hAnsi="Cambria"/>
          <w:sz w:val="22"/>
        </w:rPr>
        <w:t>Professional Experience: ___________ Years in _____________________ (Academic / Industry / R&amp;D / Policy Sector)</w:t>
      </w:r>
    </w:p>
    <w:p>
      <w:pPr>
        <w:pStyle w:val="ListBullet"/>
        <w:jc w:val="both"/>
      </w:pPr>
      <w:r>
        <w:rPr>
          <w:rFonts w:ascii="Cambria" w:hAnsi="Cambria"/>
          <w:sz w:val="22"/>
        </w:rPr>
        <w:t>Expertise Area: ______________________________________________________</w:t>
      </w:r>
    </w:p>
    <w:p>
      <w:pPr>
        <w:pStyle w:val="ListBullet"/>
        <w:jc w:val="both"/>
      </w:pPr>
      <w:r>
        <w:rPr>
          <w:rFonts w:ascii="Cambria" w:hAnsi="Cambria"/>
          <w:sz w:val="22"/>
        </w:rPr>
        <w:t>Proposed Course / Subject: ___________________________________________</w:t>
      </w:r>
    </w:p>
    <w:p>
      <w:pPr>
        <w:pStyle w:val="ListBullet"/>
        <w:jc w:val="both"/>
      </w:pPr>
      <w:r>
        <w:rPr>
          <w:rFonts w:ascii="Cambria" w:hAnsi="Cambria"/>
          <w:sz w:val="22"/>
        </w:rPr>
        <w:t>Verification By: Dean (Academics) / HR Cell / Registrar</w:t>
      </w:r>
    </w:p>
    <w:p>
      <w:pPr>
        <w:pStyle w:val="ListBullet"/>
        <w:jc w:val="both"/>
      </w:pPr>
      <w:r>
        <w:rPr>
          <w:rFonts w:ascii="Cambria" w:hAnsi="Cambria"/>
          <w:sz w:val="22"/>
        </w:rPr>
        <w:t>Approved Under: Academic Council Resolution No. ____________ Dated: ____________</w:t>
      </w:r>
    </w:p>
    <w:p>
      <w:pPr>
        <w:keepNext/>
        <w:spacing w:before="200" w:after="120"/>
      </w:pPr>
      <w:r>
        <w:rPr>
          <w:rFonts w:ascii="Cambria" w:hAnsi="Cambria"/>
          <w:b/>
          <w:color w:val="1F3A5F"/>
          <w:sz w:val="26"/>
        </w:rPr>
        <w:t>4. Duties and Responsibilities:</w:t>
      </w:r>
    </w:p>
    <w:p>
      <w:pPr>
        <w:spacing w:after="120"/>
        <w:jc w:val="both"/>
      </w:pPr>
      <w:r>
        <w:rPr>
          <w:rFonts w:ascii="Cambria" w:hAnsi="Cambria"/>
          <w:b w:val="0"/>
          <w:i w:val="0"/>
          <w:sz w:val="22"/>
        </w:rPr>
        <w:t xml:space="preserve">The </w:t>
      </w:r>
      <w:r>
        <w:rPr>
          <w:rFonts w:ascii="Cambria" w:hAnsi="Cambria"/>
          <w:b w:val="0"/>
          <w:i/>
          <w:sz w:val="22"/>
        </w:rPr>
        <w:t>Visiting Professor</w:t>
      </w:r>
      <w:r>
        <w:rPr>
          <w:rFonts w:ascii="Cambria" w:hAnsi="Cambria"/>
          <w:b w:val="0"/>
          <w:i w:val="0"/>
          <w:sz w:val="22"/>
        </w:rPr>
        <w:t xml:space="preserve"> shall:</w:t>
      </w:r>
    </w:p>
    <w:p>
      <w:pPr>
        <w:pStyle w:val="ListBullet"/>
        <w:jc w:val="both"/>
      </w:pPr>
      <w:r>
        <w:rPr>
          <w:rFonts w:ascii="Cambria" w:hAnsi="Cambria"/>
          <w:sz w:val="22"/>
        </w:rPr>
        <w:t>Deliver lectures, tutorials, and seminars for undergraduate / postgraduate students.</w:t>
      </w:r>
    </w:p>
    <w:p>
      <w:pPr>
        <w:pStyle w:val="ListBullet"/>
        <w:jc w:val="both"/>
      </w:pPr>
      <w:r>
        <w:rPr>
          <w:rFonts w:ascii="Cambria" w:hAnsi="Cambria"/>
          <w:sz w:val="22"/>
        </w:rPr>
        <w:t>Engage in at least one full course or a minimum of 30–50 contact hours per semester.</w:t>
      </w:r>
    </w:p>
    <w:p>
      <w:pPr>
        <w:pStyle w:val="ListBullet"/>
        <w:jc w:val="both"/>
      </w:pPr>
      <w:r>
        <w:rPr>
          <w:rFonts w:ascii="Cambria" w:hAnsi="Cambria"/>
          <w:sz w:val="22"/>
        </w:rPr>
        <w:t>Participate in student project supervision, practical evaluations, and assessment activities.</w:t>
      </w:r>
    </w:p>
    <w:p>
      <w:pPr>
        <w:pStyle w:val="ListBullet"/>
        <w:jc w:val="both"/>
      </w:pPr>
      <w:r>
        <w:rPr>
          <w:rFonts w:ascii="Cambria" w:hAnsi="Cambria"/>
          <w:sz w:val="22"/>
        </w:rPr>
        <w:t>Contribute to curriculum enrichment and content development in collaboration with department faculty.</w:t>
      </w:r>
    </w:p>
    <w:p>
      <w:pPr>
        <w:pStyle w:val="ListBullet"/>
        <w:jc w:val="both"/>
      </w:pPr>
      <w:r>
        <w:rPr>
          <w:rFonts w:ascii="Cambria" w:hAnsi="Cambria"/>
          <w:sz w:val="22"/>
        </w:rPr>
        <w:t>Provide mentorship to students and faculty in the areas of research, innovation, or industry exposure.</w:t>
      </w:r>
    </w:p>
    <w:p>
      <w:pPr>
        <w:pStyle w:val="ListBullet"/>
        <w:jc w:val="both"/>
      </w:pPr>
      <w:r>
        <w:rPr>
          <w:rFonts w:ascii="Cambria" w:hAnsi="Cambria"/>
          <w:sz w:val="22"/>
        </w:rPr>
        <w:t>Conduct guest lectures, workshops, and short-term training programs on contemporary topics.</w:t>
      </w:r>
    </w:p>
    <w:p>
      <w:pPr>
        <w:pStyle w:val="ListBullet"/>
        <w:jc w:val="both"/>
      </w:pPr>
      <w:r>
        <w:rPr>
          <w:rFonts w:ascii="Cambria" w:hAnsi="Cambria"/>
          <w:sz w:val="22"/>
        </w:rPr>
        <w:t>Facilitate linkages with reputed institutions, industries, and R&amp;D organizations.</w:t>
      </w:r>
    </w:p>
    <w:p>
      <w:pPr>
        <w:keepNext/>
        <w:spacing w:before="200" w:after="120"/>
      </w:pPr>
      <w:r>
        <w:rPr>
          <w:rFonts w:ascii="Cambria" w:hAnsi="Cambria"/>
          <w:b/>
          <w:color w:val="1F3A5F"/>
          <w:sz w:val="26"/>
        </w:rPr>
        <w:t>5. Terms and Conditions:</w:t>
      </w:r>
    </w:p>
    <w:p>
      <w:pPr>
        <w:pStyle w:val="ListBullet"/>
        <w:jc w:val="both"/>
      </w:pPr>
      <w:r>
        <w:rPr>
          <w:rFonts w:ascii="Cambria" w:hAnsi="Cambria"/>
          <w:sz w:val="22"/>
        </w:rPr>
        <w:t>The appointment is purely temporary and will not confer any claim for permanent employment.</w:t>
      </w:r>
    </w:p>
    <w:p>
      <w:pPr>
        <w:pStyle w:val="ListBullet"/>
        <w:jc w:val="both"/>
      </w:pPr>
      <w:r>
        <w:rPr>
          <w:rFonts w:ascii="Cambria" w:hAnsi="Cambria"/>
          <w:sz w:val="22"/>
        </w:rPr>
        <w:t>The engagement may be extended or terminated by either party with one month’s notice or payment in lieu thereof.</w:t>
      </w:r>
    </w:p>
    <w:p>
      <w:pPr>
        <w:pStyle w:val="ListBullet"/>
        <w:jc w:val="both"/>
      </w:pPr>
      <w:r>
        <w:rPr>
          <w:rFonts w:ascii="Cambria" w:hAnsi="Cambria"/>
          <w:sz w:val="22"/>
        </w:rPr>
        <w:t>The appointee must abide by the rules, regulations, and ethical standards of the institution.</w:t>
      </w:r>
    </w:p>
    <w:p>
      <w:pPr>
        <w:spacing w:after="120"/>
        <w:ind w:left="357"/>
        <w:jc w:val="both"/>
      </w:pPr>
      <w:r>
        <w:rPr>
          <w:rFonts w:ascii="Cambria" w:hAnsi="Cambria"/>
          <w:b w:val="0"/>
          <w:i w:val="0"/>
          <w:sz w:val="22"/>
        </w:rPr>
        <w:t xml:space="preserve">The </w:t>
      </w:r>
      <w:r>
        <w:rPr>
          <w:rFonts w:ascii="Cambria" w:hAnsi="Cambria"/>
          <w:b w:val="0"/>
          <w:i/>
          <w:sz w:val="22"/>
        </w:rPr>
        <w:t>Visiting Professor</w:t>
      </w:r>
      <w:r>
        <w:rPr>
          <w:rFonts w:ascii="Cambria" w:hAnsi="Cambria"/>
          <w:b w:val="0"/>
          <w:i w:val="0"/>
          <w:sz w:val="22"/>
        </w:rPr>
        <w:t xml:space="preserve"> shall not engage in activities that conflict with the interests of the institution.</w:t>
      </w:r>
    </w:p>
    <w:p>
      <w:pPr>
        <w:pStyle w:val="ListBullet"/>
        <w:jc w:val="both"/>
      </w:pPr>
      <w:r>
        <w:rPr>
          <w:rFonts w:ascii="Cambria" w:hAnsi="Cambria"/>
          <w:sz w:val="22"/>
        </w:rPr>
        <w:t>Any intellectual property or material created during the engagement shall be governed by the institutional IP Policy.</w:t>
      </w:r>
    </w:p>
    <w:p>
      <w:pPr>
        <w:pStyle w:val="ListBullet"/>
        <w:jc w:val="both"/>
      </w:pPr>
      <w:r>
        <w:rPr>
          <w:rFonts w:ascii="Cambria" w:hAnsi="Cambria"/>
          <w:sz w:val="22"/>
        </w:rPr>
        <w:t>The appointee shall submit an end-of-semester report of contributions and outcomes achieved.</w:t>
      </w:r>
    </w:p>
    <w:p>
      <w:pPr>
        <w:keepNext/>
        <w:spacing w:before="200" w:after="120"/>
      </w:pPr>
      <w:r>
        <w:rPr>
          <w:rFonts w:ascii="Cambria" w:hAnsi="Cambria"/>
          <w:b/>
          <w:color w:val="1F3A5F"/>
          <w:sz w:val="26"/>
        </w:rPr>
        <w:t>6. Performance Evaluation and Reporting:</w:t>
      </w:r>
    </w:p>
    <w:p>
      <w:pPr>
        <w:spacing w:after="120"/>
        <w:jc w:val="both"/>
      </w:pPr>
      <w:r>
        <w:rPr>
          <w:rFonts w:ascii="Cambria" w:hAnsi="Cambria"/>
          <w:b w:val="0"/>
          <w:i w:val="0"/>
          <w:sz w:val="22"/>
        </w:rPr>
        <w:t xml:space="preserve">The </w:t>
      </w:r>
      <w:r>
        <w:rPr>
          <w:rFonts w:ascii="Cambria" w:hAnsi="Cambria"/>
          <w:b w:val="0"/>
          <w:i/>
          <w:sz w:val="22"/>
        </w:rPr>
        <w:t>Visiting Professor</w:t>
      </w:r>
      <w:r>
        <w:rPr>
          <w:rFonts w:ascii="Cambria" w:hAnsi="Cambria"/>
          <w:b w:val="0"/>
          <w:i w:val="0"/>
          <w:sz w:val="22"/>
        </w:rPr>
        <w:t xml:space="preserve"> shall be evaluated on the following criteria:</w:t>
      </w:r>
    </w:p>
    <w:p>
      <w:pPr>
        <w:pStyle w:val="ListBullet2"/>
        <w:jc w:val="both"/>
      </w:pPr>
      <w:r>
        <w:rPr>
          <w:rFonts w:ascii="Cambria" w:hAnsi="Cambria"/>
          <w:sz w:val="22"/>
        </w:rPr>
        <w:t>Number of lectures delivered and student feedback.</w:t>
      </w:r>
    </w:p>
    <w:p>
      <w:pPr>
        <w:pStyle w:val="ListBullet2"/>
        <w:jc w:val="both"/>
      </w:pPr>
      <w:r>
        <w:rPr>
          <w:rFonts w:ascii="Cambria" w:hAnsi="Cambria"/>
          <w:sz w:val="22"/>
        </w:rPr>
        <w:t>Involvement in research, innovation, and academic activities.</w:t>
      </w:r>
    </w:p>
    <w:p>
      <w:pPr>
        <w:pStyle w:val="ListBullet2"/>
        <w:jc w:val="both"/>
      </w:pPr>
      <w:r>
        <w:rPr>
          <w:rFonts w:ascii="Cambria" w:hAnsi="Cambria"/>
          <w:sz w:val="22"/>
        </w:rPr>
        <w:t>Mentorship provided and collaborations initiated.</w:t>
      </w:r>
    </w:p>
    <w:p>
      <w:pPr>
        <w:pStyle w:val="ListBullet2"/>
        <w:jc w:val="both"/>
      </w:pPr>
      <w:r>
        <w:rPr>
          <w:rFonts w:ascii="Cambria" w:hAnsi="Cambria"/>
          <w:sz w:val="22"/>
        </w:rPr>
        <w:t>Contribution to seminars, workshops, or FDPs.</w:t>
      </w:r>
    </w:p>
    <w:p>
      <w:pPr>
        <w:pStyle w:val="ListBullet"/>
        <w:jc w:val="both"/>
      </w:pPr>
      <w:r>
        <w:rPr>
          <w:rFonts w:ascii="Cambria" w:hAnsi="Cambria"/>
          <w:sz w:val="22"/>
        </w:rPr>
        <w:t>Dean (Academics) and Head of Department shall review the performance at the end of the term.</w:t>
      </w:r>
    </w:p>
    <w:p>
      <w:pPr>
        <w:pStyle w:val="ListBullet"/>
        <w:jc w:val="both"/>
      </w:pPr>
      <w:r>
        <w:rPr>
          <w:rFonts w:ascii="Cambria" w:hAnsi="Cambria"/>
          <w:sz w:val="22"/>
        </w:rPr>
        <w:t>The report will be maintained by the IQAC for accreditation and quality assurance purposes.</w:t>
      </w:r>
    </w:p>
    <w:p>
      <w:pPr>
        <w:keepNext/>
        <w:spacing w:before="200" w:after="120"/>
      </w:pPr>
      <w:r>
        <w:rPr>
          <w:rFonts w:ascii="Cambria" w:hAnsi="Cambria"/>
          <w:b/>
          <w:color w:val="1F3A5F"/>
          <w:sz w:val="26"/>
        </w:rPr>
        <w:t>7. Administrative Coordination:</w:t>
      </w:r>
    </w:p>
    <w:p>
      <w:pPr>
        <w:spacing w:after="120"/>
        <w:jc w:val="both"/>
      </w:pPr>
      <w:r>
        <w:rPr>
          <w:rFonts w:ascii="Cambria" w:hAnsi="Cambria"/>
          <w:b w:val="0"/>
          <w:i w:val="0"/>
          <w:sz w:val="22"/>
        </w:rPr>
        <w:t xml:space="preserve">The </w:t>
      </w:r>
      <w:r>
        <w:rPr>
          <w:rFonts w:ascii="Cambria" w:hAnsi="Cambria"/>
          <w:b w:val="0"/>
          <w:i/>
          <w:sz w:val="22"/>
        </w:rPr>
        <w:t>Visiting Professor</w:t>
      </w:r>
      <w:r>
        <w:rPr>
          <w:rFonts w:ascii="Cambria" w:hAnsi="Cambria"/>
          <w:b w:val="0"/>
          <w:i w:val="0"/>
          <w:sz w:val="22"/>
        </w:rPr>
        <w:t xml:space="preserve"> shall report to the Head of Department for academic activities.</w:t>
      </w:r>
    </w:p>
    <w:p>
      <w:pPr>
        <w:pStyle w:val="ListBullet"/>
        <w:jc w:val="both"/>
      </w:pPr>
      <w:r>
        <w:rPr>
          <w:rFonts w:ascii="Cambria" w:hAnsi="Cambria"/>
          <w:sz w:val="22"/>
        </w:rPr>
        <w:t>Coordination regarding schedules, course content, and evaluation shall be done through Dean (Academics).</w:t>
      </w:r>
    </w:p>
    <w:p>
      <w:pPr>
        <w:pStyle w:val="ListBullet"/>
        <w:jc w:val="both"/>
      </w:pPr>
      <w:r>
        <w:rPr>
          <w:rFonts w:ascii="Cambria" w:hAnsi="Cambria"/>
          <w:sz w:val="22"/>
        </w:rPr>
        <w:t>All records and reports shall be submitted to the IQAC / Registrar’s Office for documentation.</w:t>
      </w:r>
    </w:p>
    <w:p>
      <w:pPr>
        <w:keepNext/>
        <w:spacing w:before="200" w:after="120"/>
      </w:pPr>
      <w:r>
        <w:rPr>
          <w:rFonts w:ascii="Cambria" w:hAnsi="Cambria"/>
          <w:b/>
          <w:color w:val="1F3A5F"/>
          <w:sz w:val="26"/>
        </w:rPr>
        <w:t>8. Acceptance by the Appointee:</w:t>
      </w:r>
    </w:p>
    <w:p>
      <w:pPr>
        <w:spacing w:after="120"/>
        <w:jc w:val="both"/>
      </w:pPr>
      <w:r>
        <w:rPr>
          <w:rFonts w:ascii="Cambria" w:hAnsi="Cambria"/>
          <w:b w:val="0"/>
          <w:i w:val="0"/>
          <w:sz w:val="22"/>
        </w:rPr>
        <w:t xml:space="preserve">I, ______________________________________________, accept the appointment as </w:t>
      </w:r>
      <w:r>
        <w:rPr>
          <w:rFonts w:ascii="Cambria" w:hAnsi="Cambria"/>
          <w:b w:val="0"/>
          <w:i/>
          <w:sz w:val="22"/>
        </w:rPr>
        <w:t>Visiting Professor</w:t>
      </w:r>
      <w:r>
        <w:rPr>
          <w:rFonts w:ascii="Cambria" w:hAnsi="Cambria"/>
          <w:b w:val="0"/>
          <w:i w:val="0"/>
          <w:sz w:val="22"/>
        </w:rPr>
        <w:t xml:space="preserve"> at ___________________________________ (Institution Name) and agree to discharge the duties and responsibilities mentioned herein, abiding by all institutional rules and regulations.</w:t>
      </w:r>
    </w:p>
    <w:p>
      <w:pPr>
        <w:jc w:val="both"/>
      </w:pPr>
      <w:r>
        <w:rPr>
          <w:rFonts w:ascii="Cambria" w:hAnsi="Cambria"/>
          <w:b w:val="0"/>
          <w:i w:val="0"/>
          <w:sz w:val="22"/>
        </w:rPr>
        <w:t>Signature of Appointee: ____________________________</w:t>
      </w:r>
    </w:p>
    <w:p>
      <w:pPr>
        <w:jc w:val="both"/>
      </w:pPr>
      <w:r>
        <w:rPr>
          <w:rFonts w:ascii="Cambria" w:hAnsi="Cambria"/>
          <w:b w:val="0"/>
          <w:i w:val="0"/>
          <w:sz w:val="22"/>
        </w:rPr>
        <w:t>Date: ____________________</w:t>
      </w:r>
    </w:p>
    <w:p>
      <w:pPr>
        <w:keepNext/>
        <w:spacing w:before="200" w:after="120"/>
      </w:pPr>
      <w:r>
        <w:rPr>
          <w:rFonts w:ascii="Cambria" w:hAnsi="Cambria"/>
          <w:b/>
          <w:color w:val="1F3A5F"/>
          <w:sz w:val="26"/>
        </w:rPr>
        <w:t>9. Institutional Approval:</w:t>
      </w:r>
    </w:p>
    <w:tbl>
      <w:tblPr>
        <w:tblW w:type="auto" w:w="0"/>
        <w:jc w:val="center"/>
        <w:tblLayout w:type="fixed"/>
        <w:tblLook w:firstColumn="1" w:firstRow="1" w:lastColumn="0" w:lastRow="0" w:noHBand="0" w:noVBand="1" w:val="04A0"/>
        <w:tblW w:w="7711" w:type="dxa"/>
        <w:tblLayout w:type="fixed"/>
      </w:tblPr>
      <w:tblGrid>
        <w:gridCol w:w="3118"/>
        <w:gridCol w:w="2268"/>
        <w:gridCol w:w="2324"/>
      </w:tblGrid>
      <w:tr>
        <w:tc>
          <w:tcPr>
            <w:tcW w:type="dxa" w:w="3118"/>
            <w:tcW w:w="3118" w:type="dxa"/>
            <w:shd w:val="clear" w:color="auto" w:fill="1F3A5F"/>
          </w:tcPr>
          <w:p>
            <w:pPr>
              <w:jc w:val="center"/>
            </w:pPr>
            <w:r/>
            <w:r>
              <w:rPr>
                <w:rFonts w:ascii="Cambria" w:hAnsi="Cambria"/>
                <w:b/>
                <w:color w:val="FFFFFF"/>
                <w:sz w:val="22"/>
              </w:rPr>
              <w:t>Designation</w:t>
            </w:r>
          </w:p>
        </w:tc>
        <w:tc>
          <w:tcPr>
            <w:tcW w:type="dxa" w:w="2268"/>
            <w:tcW w:w="2268" w:type="dxa"/>
            <w:shd w:val="clear" w:color="auto" w:fill="1F3A5F"/>
          </w:tcPr>
          <w:p>
            <w:pPr>
              <w:jc w:val="center"/>
            </w:pPr>
            <w:r/>
            <w:r>
              <w:rPr>
                <w:rFonts w:ascii="Cambria" w:hAnsi="Cambria"/>
                <w:b/>
                <w:color w:val="FFFFFF"/>
                <w:sz w:val="22"/>
              </w:rPr>
              <w:t>Name</w:t>
            </w:r>
          </w:p>
        </w:tc>
        <w:tc>
          <w:tcPr>
            <w:tcW w:type="dxa" w:w="2324"/>
            <w:tcW w:w="2324" w:type="dxa"/>
            <w:shd w:val="clear" w:color="auto" w:fill="1F3A5F"/>
          </w:tcPr>
          <w:p>
            <w:pPr>
              <w:jc w:val="center"/>
            </w:pPr>
            <w:r/>
            <w:r>
              <w:rPr>
                <w:rFonts w:ascii="Cambria" w:hAnsi="Cambria"/>
                <w:b/>
                <w:color w:val="FFFFFF"/>
                <w:sz w:val="22"/>
              </w:rPr>
              <w:t>Signature / Date</w:t>
            </w:r>
          </w:p>
        </w:tc>
      </w:tr>
      <w:tr>
        <w:tc>
          <w:tcPr>
            <w:tcW w:type="dxa" w:w="3118"/>
            <w:tcW w:w="3118" w:type="dxa"/>
          </w:tcPr>
          <w:p>
            <w:pPr>
              <w:jc w:val="left"/>
            </w:pPr>
            <w:r/>
            <w:r>
              <w:rPr>
                <w:rFonts w:ascii="Cambria" w:hAnsi="Cambria"/>
                <w:b w:val="0"/>
                <w:sz w:val="20"/>
              </w:rPr>
              <w:t>Head of Department</w:t>
            </w:r>
          </w:p>
        </w:tc>
        <w:tc>
          <w:tcPr>
            <w:tcW w:type="dxa" w:w="2268"/>
            <w:tcW w:w="2268" w:type="dxa"/>
          </w:tcPr>
          <w:p>
            <w:pPr>
              <w:jc w:val="center"/>
            </w:pPr>
            <w:r/>
            <w:r>
              <w:rPr>
                <w:rFonts w:ascii="Cambria" w:hAnsi="Cambria"/>
                <w:b w:val="0"/>
                <w:sz w:val="20"/>
              </w:rPr>
            </w:r>
          </w:p>
        </w:tc>
        <w:tc>
          <w:tcPr>
            <w:tcW w:type="dxa" w:w="2324"/>
            <w:tcW w:w="2324" w:type="dxa"/>
          </w:tcPr>
          <w:p>
            <w:pPr>
              <w:jc w:val="center"/>
            </w:pPr>
            <w:r/>
            <w:r>
              <w:rPr>
                <w:rFonts w:ascii="Cambria" w:hAnsi="Cambria"/>
                <w:b w:val="0"/>
                <w:sz w:val="20"/>
              </w:rPr>
            </w:r>
          </w:p>
        </w:tc>
      </w:tr>
      <w:tr>
        <w:tc>
          <w:tcPr>
            <w:tcW w:type="dxa" w:w="3118"/>
            <w:tcW w:w="3118" w:type="dxa"/>
          </w:tcPr>
          <w:p>
            <w:pPr>
              <w:jc w:val="left"/>
            </w:pPr>
            <w:r/>
            <w:r>
              <w:rPr>
                <w:rFonts w:ascii="Cambria" w:hAnsi="Cambria"/>
                <w:b w:val="0"/>
                <w:sz w:val="20"/>
              </w:rPr>
              <w:t>Dean (Academics)</w:t>
            </w:r>
          </w:p>
        </w:tc>
        <w:tc>
          <w:tcPr>
            <w:tcW w:type="dxa" w:w="2268"/>
            <w:tcW w:w="2268" w:type="dxa"/>
          </w:tcPr>
          <w:p>
            <w:pPr>
              <w:jc w:val="center"/>
            </w:pPr>
            <w:r/>
            <w:r>
              <w:rPr>
                <w:rFonts w:ascii="Cambria" w:hAnsi="Cambria"/>
                <w:b w:val="0"/>
                <w:sz w:val="20"/>
              </w:rPr>
            </w:r>
          </w:p>
        </w:tc>
        <w:tc>
          <w:tcPr>
            <w:tcW w:type="dxa" w:w="2324"/>
            <w:tcW w:w="2324" w:type="dxa"/>
          </w:tcPr>
          <w:p>
            <w:pPr>
              <w:jc w:val="center"/>
            </w:pPr>
            <w:r/>
            <w:r>
              <w:rPr>
                <w:rFonts w:ascii="Cambria" w:hAnsi="Cambria"/>
                <w:b w:val="0"/>
                <w:sz w:val="20"/>
              </w:rPr>
            </w:r>
          </w:p>
        </w:tc>
      </w:tr>
      <w:tr>
        <w:tc>
          <w:tcPr>
            <w:tcW w:type="dxa" w:w="3118"/>
            <w:tcW w:w="3118" w:type="dxa"/>
          </w:tcPr>
          <w:p>
            <w:pPr>
              <w:jc w:val="left"/>
            </w:pPr>
            <w:r/>
            <w:r>
              <w:rPr>
                <w:rFonts w:ascii="Cambria" w:hAnsi="Cambria"/>
                <w:b w:val="0"/>
                <w:sz w:val="20"/>
              </w:rPr>
              <w:t>Registrar / HR Officer</w:t>
            </w:r>
          </w:p>
        </w:tc>
        <w:tc>
          <w:tcPr>
            <w:tcW w:type="dxa" w:w="2268"/>
            <w:tcW w:w="2268" w:type="dxa"/>
          </w:tcPr>
          <w:p>
            <w:pPr>
              <w:jc w:val="center"/>
            </w:pPr>
            <w:r/>
            <w:r>
              <w:rPr>
                <w:rFonts w:ascii="Cambria" w:hAnsi="Cambria"/>
                <w:b w:val="0"/>
                <w:sz w:val="20"/>
              </w:rPr>
            </w:r>
          </w:p>
        </w:tc>
        <w:tc>
          <w:tcPr>
            <w:tcW w:type="dxa" w:w="2324"/>
            <w:tcW w:w="2324" w:type="dxa"/>
          </w:tcPr>
          <w:p>
            <w:pPr>
              <w:jc w:val="center"/>
            </w:pPr>
            <w:r/>
            <w:r>
              <w:rPr>
                <w:rFonts w:ascii="Cambria" w:hAnsi="Cambria"/>
                <w:b w:val="0"/>
                <w:sz w:val="20"/>
              </w:rPr>
            </w:r>
          </w:p>
        </w:tc>
      </w:tr>
      <w:tr>
        <w:tc>
          <w:tcPr>
            <w:tcW w:type="dxa" w:w="3118"/>
            <w:tcW w:w="3118" w:type="dxa"/>
          </w:tcPr>
          <w:p>
            <w:pPr>
              <w:jc w:val="left"/>
            </w:pPr>
            <w:r/>
            <w:r>
              <w:rPr>
                <w:rFonts w:ascii="Cambria" w:hAnsi="Cambria"/>
                <w:b w:val="0"/>
                <w:sz w:val="20"/>
              </w:rPr>
              <w:t>Director / Principal</w:t>
            </w:r>
          </w:p>
        </w:tc>
        <w:tc>
          <w:tcPr>
            <w:tcW w:type="dxa" w:w="2268"/>
            <w:tcW w:w="2268" w:type="dxa"/>
          </w:tcPr>
          <w:p>
            <w:pPr>
              <w:jc w:val="center"/>
            </w:pPr>
            <w:r/>
            <w:r>
              <w:rPr>
                <w:rFonts w:ascii="Cambria" w:hAnsi="Cambria"/>
                <w:b w:val="0"/>
                <w:sz w:val="20"/>
              </w:rPr>
            </w:r>
          </w:p>
        </w:tc>
        <w:tc>
          <w:tcPr>
            <w:tcW w:type="dxa" w:w="2324"/>
            <w:tcW w:w="2324" w:type="dxa"/>
          </w:tcPr>
          <w:p>
            <w:pPr>
              <w:jc w:val="center"/>
            </w:pPr>
            <w:r/>
            <w:r>
              <w:rPr>
                <w:rFonts w:ascii="Cambria" w:hAnsi="Cambria"/>
                <w:b w:val="0"/>
                <w:sz w:val="20"/>
              </w:rPr>
            </w:r>
          </w:p>
        </w:tc>
      </w:tr>
    </w:tbl>
    <w:p>
      <w:pPr>
        <w:jc w:val="both"/>
      </w:pPr>
      <w:r>
        <w:rPr>
          <w:rFonts w:ascii="Cambria" w:hAnsi="Cambria"/>
          <w:b w:val="0"/>
          <w:i w:val="0"/>
          <w:sz w:val="22"/>
        </w:rPr>
        <w:t>Official Seal of the Institution</w:t>
      </w:r>
    </w:p>
    <w:p>
      <w:pPr>
        <w:jc w:val="both"/>
      </w:pPr>
      <w:r>
        <w:rPr>
          <w:rFonts w:ascii="Cambria" w:hAnsi="Cambria"/>
          <w:b w:val="0"/>
          <w:i w:val="0"/>
          <w:sz w:val="22"/>
        </w:rPr>
        <w:t>Copy to:</w:t>
      </w:r>
    </w:p>
    <w:p>
      <w:pPr>
        <w:ind w:left="357" w:hanging="357"/>
        <w:jc w:val="both"/>
      </w:pPr>
      <w:r>
        <w:rPr>
          <w:rFonts w:ascii="Cambria" w:hAnsi="Cambria"/>
          <w:sz w:val="22"/>
        </w:rPr>
        <w:t xml:space="preserve">1. </w:t>
      </w:r>
      <w:r>
        <w:rPr>
          <w:rFonts w:ascii="Cambria" w:hAnsi="Cambria"/>
          <w:sz w:val="22"/>
        </w:rPr>
        <w:t>Office of Dean (Academics)</w:t>
      </w:r>
    </w:p>
    <w:p>
      <w:pPr>
        <w:ind w:left="357" w:hanging="357"/>
        <w:jc w:val="both"/>
      </w:pPr>
      <w:r>
        <w:rPr>
          <w:rFonts w:ascii="Cambria" w:hAnsi="Cambria"/>
          <w:sz w:val="22"/>
        </w:rPr>
        <w:t xml:space="preserve">2. </w:t>
      </w:r>
      <w:r>
        <w:rPr>
          <w:rFonts w:ascii="Cambria" w:hAnsi="Cambria"/>
          <w:sz w:val="22"/>
        </w:rPr>
        <w:t>Registrar / HR Section</w:t>
      </w:r>
    </w:p>
    <w:p>
      <w:pPr>
        <w:ind w:left="357" w:hanging="357"/>
        <w:jc w:val="both"/>
      </w:pPr>
      <w:r>
        <w:rPr>
          <w:rFonts w:ascii="Cambria" w:hAnsi="Cambria"/>
          <w:sz w:val="22"/>
        </w:rPr>
        <w:t xml:space="preserve">3. </w:t>
      </w:r>
      <w:r>
        <w:rPr>
          <w:rFonts w:ascii="Cambria" w:hAnsi="Cambria"/>
          <w:sz w:val="22"/>
        </w:rPr>
        <w:t>Head of Department</w:t>
      </w:r>
    </w:p>
    <w:p>
      <w:pPr>
        <w:ind w:left="357" w:hanging="357"/>
        <w:jc w:val="both"/>
      </w:pPr>
      <w:r>
        <w:rPr>
          <w:rFonts w:ascii="Cambria" w:hAnsi="Cambria"/>
          <w:sz w:val="22"/>
        </w:rPr>
        <w:t xml:space="preserve">4. </w:t>
      </w:r>
      <w:r>
        <w:rPr>
          <w:rFonts w:ascii="Cambria" w:hAnsi="Cambria"/>
          <w:sz w:val="22"/>
        </w:rPr>
        <w:t>IQAC Cell</w:t>
      </w:r>
    </w:p>
    <w:p>
      <w:r>
        <w:br w:type="page"/>
      </w:r>
    </w:p>
    <w:p>
      <w:pPr>
        <w:keepNext/>
        <w:spacing w:before="280" w:after="160"/>
      </w:pPr>
      <w:r>
        <w:rPr>
          <w:rFonts w:ascii="Cambria" w:hAnsi="Cambria"/>
          <w:b/>
          <w:color w:val="1F3A5F"/>
          <w:sz w:val="36"/>
        </w:rPr>
        <w:t>8. Annexure – III: Adjunct Professor Appointment Template</w:t>
      </w:r>
    </w:p>
    <w:p>
      <w:pPr>
        <w:jc w:val="both"/>
      </w:pPr>
      <w:r>
        <w:rPr>
          <w:rFonts w:ascii="Cambria" w:hAnsi="Cambria"/>
          <w:b w:val="0"/>
          <w:i/>
          <w:sz w:val="22"/>
        </w:rPr>
        <w:t>(For Use by Higher Education Institutions – As per UGC / AICTE Guidelines on Adjunct Faculty Engagement)</w:t>
      </w:r>
    </w:p>
    <w:p>
      <w:pPr>
        <w:jc w:val="both"/>
      </w:pPr>
      <w:r>
        <w:rPr>
          <w:rFonts w:ascii="Cambria" w:hAnsi="Cambria"/>
          <w:b w:val="0"/>
          <w:i w:val="0"/>
          <w:sz w:val="22"/>
        </w:rPr>
        <w:t>[Institution Letterhead]</w:t>
      </w:r>
    </w:p>
    <w:p>
      <w:pPr>
        <w:jc w:val="both"/>
      </w:pPr>
      <w:r>
        <w:rPr>
          <w:rFonts w:ascii="Cambria" w:hAnsi="Cambria"/>
          <w:b w:val="0"/>
          <w:i w:val="0"/>
          <w:sz w:val="22"/>
        </w:rPr>
        <w:t>File No.: ____________________</w:t>
      </w:r>
    </w:p>
    <w:p>
      <w:pPr>
        <w:jc w:val="both"/>
      </w:pPr>
      <w:r>
        <w:rPr>
          <w:rFonts w:ascii="Cambria" w:hAnsi="Cambria"/>
          <w:b w:val="0"/>
          <w:i w:val="0"/>
          <w:sz w:val="22"/>
        </w:rPr>
        <w:t>Date: ____________________</w:t>
      </w:r>
    </w:p>
    <w:p>
      <w:r>
        <w:rPr>
          <w:rFonts w:ascii="Cambria" w:hAnsi="Cambria"/>
          <w:b/>
          <w:i w:val="0"/>
          <w:sz w:val="22"/>
        </w:rPr>
        <w:t>OFFICE ORDER / APPOINTMENT LETTER</w:t>
      </w:r>
    </w:p>
    <w:p>
      <w:pPr>
        <w:jc w:val="both"/>
      </w:pPr>
      <w:r>
        <w:rPr>
          <w:rFonts w:ascii="Cambria" w:hAnsi="Cambria"/>
          <w:b w:val="0"/>
          <w:i w:val="0"/>
          <w:sz w:val="22"/>
        </w:rPr>
        <w:t>Subject: Appointment of Adjunct Professor under the Visiting / Adjunct / Professor of Practice Scheme</w:t>
      </w:r>
    </w:p>
    <w:p>
      <w:pPr>
        <w:keepNext/>
        <w:spacing w:before="200" w:after="120"/>
      </w:pPr>
      <w:r>
        <w:rPr>
          <w:rFonts w:ascii="Cambria" w:hAnsi="Cambria"/>
          <w:b/>
          <w:color w:val="1F3A5F"/>
          <w:sz w:val="26"/>
        </w:rPr>
        <w:t>1. Personal and Contact Details of the Appointee:</w:t>
      </w:r>
    </w:p>
    <w:p>
      <w:pPr>
        <w:pStyle w:val="ListBullet"/>
        <w:jc w:val="both"/>
      </w:pPr>
      <w:r>
        <w:rPr>
          <w:rFonts w:ascii="Cambria" w:hAnsi="Cambria"/>
          <w:sz w:val="22"/>
        </w:rPr>
        <w:t>Full Name: ____________________________________________________</w:t>
      </w:r>
    </w:p>
    <w:p>
      <w:pPr>
        <w:pStyle w:val="ListBullet"/>
        <w:jc w:val="both"/>
      </w:pPr>
      <w:r>
        <w:rPr>
          <w:rFonts w:ascii="Cambria" w:hAnsi="Cambria"/>
          <w:sz w:val="22"/>
        </w:rPr>
        <w:t>Permanent Address: ___________________________________________</w:t>
      </w:r>
    </w:p>
    <w:p>
      <w:pPr>
        <w:pStyle w:val="ListBullet"/>
        <w:jc w:val="both"/>
      </w:pPr>
      <w:r>
        <w:rPr>
          <w:rFonts w:ascii="Cambria" w:hAnsi="Cambria"/>
          <w:sz w:val="22"/>
        </w:rPr>
        <w:t>Email ID: ____________________________________________________</w:t>
      </w:r>
    </w:p>
    <w:p>
      <w:pPr>
        <w:pStyle w:val="ListBullet"/>
        <w:jc w:val="both"/>
      </w:pPr>
      <w:r>
        <w:rPr>
          <w:rFonts w:ascii="Cambria" w:hAnsi="Cambria"/>
          <w:sz w:val="22"/>
        </w:rPr>
        <w:t>Mobile No.: __________________________________________________</w:t>
      </w:r>
    </w:p>
    <w:p>
      <w:pPr>
        <w:pStyle w:val="ListBullet"/>
        <w:jc w:val="both"/>
      </w:pPr>
      <w:r>
        <w:rPr>
          <w:rFonts w:ascii="Cambria" w:hAnsi="Cambria"/>
          <w:sz w:val="22"/>
        </w:rPr>
        <w:t>Aadhaar / Passport No. (for record): __________________________</w:t>
      </w:r>
    </w:p>
    <w:p>
      <w:pPr>
        <w:keepNext/>
        <w:spacing w:before="200" w:after="120"/>
      </w:pPr>
      <w:r>
        <w:rPr>
          <w:rFonts w:ascii="Cambria" w:hAnsi="Cambria"/>
          <w:b/>
          <w:color w:val="1F3A5F"/>
          <w:sz w:val="26"/>
        </w:rPr>
        <w:t>2. Appointment Details:</w:t>
      </w:r>
    </w:p>
    <w:p>
      <w:pPr>
        <w:pStyle w:val="ListBullet"/>
        <w:jc w:val="both"/>
      </w:pPr>
      <w:r>
        <w:rPr>
          <w:rFonts w:ascii="Cambria" w:hAnsi="Cambria"/>
          <w:sz w:val="22"/>
        </w:rPr>
        <w:t>Designation: Adjunct Professor</w:t>
      </w:r>
    </w:p>
    <w:p>
      <w:pPr>
        <w:pStyle w:val="ListBullet"/>
        <w:jc w:val="both"/>
      </w:pPr>
      <w:r>
        <w:rPr>
          <w:rFonts w:ascii="Cambria" w:hAnsi="Cambria"/>
          <w:sz w:val="22"/>
        </w:rPr>
        <w:t>Department / School / Centre: _______________________________</w:t>
      </w:r>
    </w:p>
    <w:p>
      <w:pPr>
        <w:pStyle w:val="ListBullet"/>
        <w:jc w:val="both"/>
      </w:pPr>
      <w:r>
        <w:rPr>
          <w:rFonts w:ascii="Cambria" w:hAnsi="Cambria"/>
          <w:sz w:val="22"/>
        </w:rPr>
        <w:t>Date of Commencement: ____________________________________</w:t>
      </w:r>
    </w:p>
    <w:p>
      <w:pPr>
        <w:pStyle w:val="ListBullet"/>
        <w:jc w:val="both"/>
      </w:pPr>
      <w:r>
        <w:rPr>
          <w:rFonts w:ascii="Cambria" w:hAnsi="Cambria"/>
          <w:sz w:val="22"/>
        </w:rPr>
        <w:t>Tenure / Duration: __________ (up to 3 years, renewable annually based on performance)</w:t>
      </w:r>
    </w:p>
    <w:p>
      <w:pPr>
        <w:pStyle w:val="ListBullet"/>
        <w:jc w:val="both"/>
      </w:pPr>
      <w:r>
        <w:rPr>
          <w:rFonts w:ascii="Cambria" w:hAnsi="Cambria"/>
          <w:sz w:val="22"/>
        </w:rPr>
        <w:t>Nature of Engagement: Part-Time / Honorary / Funded / Collaborative (Tick ✓ one)</w:t>
      </w:r>
    </w:p>
    <w:p>
      <w:pPr>
        <w:pStyle w:val="ListBullet"/>
        <w:jc w:val="both"/>
      </w:pPr>
      <w:r>
        <w:rPr>
          <w:rFonts w:ascii="Cambria" w:hAnsi="Cambria"/>
          <w:sz w:val="22"/>
        </w:rPr>
        <w:t>Honorarium / Remuneration: ₹ ____________________ per month / per session / per assignment</w:t>
      </w:r>
    </w:p>
    <w:p>
      <w:pPr>
        <w:pStyle w:val="ListBullet"/>
        <w:jc w:val="both"/>
      </w:pPr>
      <w:r>
        <w:rPr>
          <w:rFonts w:ascii="Cambria" w:hAnsi="Cambria"/>
          <w:sz w:val="22"/>
        </w:rPr>
        <w:t>Funding Source: Institutional Budget / R&amp;D Project / Industry MoU / IIC Fund</w:t>
      </w:r>
    </w:p>
    <w:p>
      <w:pPr>
        <w:keepNext/>
        <w:spacing w:before="200" w:after="120"/>
      </w:pPr>
      <w:r>
        <w:rPr>
          <w:rFonts w:ascii="Cambria" w:hAnsi="Cambria"/>
          <w:b/>
          <w:color w:val="1F3A5F"/>
          <w:sz w:val="26"/>
        </w:rPr>
        <w:t>3. Eligibility Verification:</w:t>
      </w:r>
    </w:p>
    <w:p>
      <w:pPr>
        <w:pStyle w:val="ListBullet"/>
        <w:jc w:val="both"/>
      </w:pPr>
      <w:r>
        <w:rPr>
          <w:rFonts w:ascii="Cambria" w:hAnsi="Cambria"/>
          <w:sz w:val="22"/>
        </w:rPr>
        <w:t>Academic Qualification: _____________________________________________</w:t>
      </w:r>
    </w:p>
    <w:p>
      <w:pPr>
        <w:pStyle w:val="ListBullet"/>
        <w:jc w:val="both"/>
      </w:pPr>
      <w:r>
        <w:rPr>
          <w:rFonts w:ascii="Cambria" w:hAnsi="Cambria"/>
          <w:sz w:val="22"/>
        </w:rPr>
        <w:t>Professional Experience: ___________ Years in _____________________ (Industry / R&amp;D / Academia / Government).</w:t>
      </w:r>
    </w:p>
    <w:p>
      <w:pPr>
        <w:pStyle w:val="ListBullet"/>
        <w:jc w:val="both"/>
      </w:pPr>
      <w:r>
        <w:rPr>
          <w:rFonts w:ascii="Cambria" w:hAnsi="Cambria"/>
          <w:sz w:val="22"/>
        </w:rPr>
        <w:t>Expertise Area: ______________________________________________________</w:t>
      </w:r>
    </w:p>
    <w:p>
      <w:pPr>
        <w:pStyle w:val="ListBullet"/>
        <w:jc w:val="both"/>
      </w:pPr>
      <w:r>
        <w:rPr>
          <w:rFonts w:ascii="Cambria" w:hAnsi="Cambria"/>
          <w:sz w:val="22"/>
        </w:rPr>
        <w:t>Specific Contributions Expected: ______________________________________</w:t>
      </w:r>
    </w:p>
    <w:p>
      <w:pPr>
        <w:pStyle w:val="ListBullet"/>
        <w:jc w:val="both"/>
      </w:pPr>
      <w:r>
        <w:rPr>
          <w:rFonts w:ascii="Cambria" w:hAnsi="Cambria"/>
          <w:sz w:val="22"/>
        </w:rPr>
        <w:t>Verification By: Dean (Academics) / HR Cell / Registrar</w:t>
      </w:r>
    </w:p>
    <w:p>
      <w:pPr>
        <w:pStyle w:val="ListBullet"/>
        <w:jc w:val="both"/>
      </w:pPr>
      <w:r>
        <w:rPr>
          <w:rFonts w:ascii="Cambria" w:hAnsi="Cambria"/>
          <w:sz w:val="22"/>
        </w:rPr>
        <w:t>Approval Reference: Academic Council Resolution No. ____________ Dated: ____________</w:t>
      </w:r>
    </w:p>
    <w:p>
      <w:pPr>
        <w:keepNext/>
        <w:spacing w:before="200" w:after="120"/>
      </w:pPr>
      <w:r>
        <w:rPr>
          <w:rFonts w:ascii="Cambria" w:hAnsi="Cambria"/>
          <w:b/>
          <w:color w:val="1F3A5F"/>
          <w:sz w:val="26"/>
        </w:rPr>
        <w:t>4. Duties and Responsibilities:</w:t>
      </w:r>
    </w:p>
    <w:p>
      <w:pPr>
        <w:jc w:val="both"/>
      </w:pPr>
      <w:r>
        <w:rPr>
          <w:rFonts w:ascii="Cambria" w:hAnsi="Cambria"/>
          <w:b w:val="0"/>
          <w:i w:val="0"/>
          <w:sz w:val="22"/>
        </w:rPr>
        <w:t>The Adjunct Professor shall:</w:t>
      </w:r>
    </w:p>
    <w:p>
      <w:pPr>
        <w:pStyle w:val="ListBullet"/>
        <w:jc w:val="both"/>
      </w:pPr>
      <w:r>
        <w:rPr>
          <w:rFonts w:ascii="Cambria" w:hAnsi="Cambria"/>
          <w:sz w:val="22"/>
        </w:rPr>
        <w:t>Teach one or more specialized subjects, workshops, or short-term courses relevant to their area of expertise.</w:t>
      </w:r>
    </w:p>
    <w:p>
      <w:pPr>
        <w:pStyle w:val="ListBullet"/>
        <w:jc w:val="both"/>
      </w:pPr>
      <w:r>
        <w:rPr>
          <w:rFonts w:ascii="Cambria" w:hAnsi="Cambria"/>
          <w:sz w:val="22"/>
        </w:rPr>
        <w:t>Undertake a minimum of 50 hours of academic engagement per year, which may include:</w:t>
      </w:r>
    </w:p>
    <w:p>
      <w:pPr>
        <w:pStyle w:val="ListBullet2"/>
        <w:jc w:val="both"/>
      </w:pPr>
      <w:r>
        <w:rPr>
          <w:rFonts w:ascii="Cambria" w:hAnsi="Cambria"/>
          <w:sz w:val="22"/>
        </w:rPr>
        <w:t>Lectures, tutorials, and practical sessions.</w:t>
      </w:r>
    </w:p>
    <w:p>
      <w:pPr>
        <w:pStyle w:val="ListBullet2"/>
        <w:jc w:val="both"/>
      </w:pPr>
      <w:r>
        <w:rPr>
          <w:rFonts w:ascii="Cambria" w:hAnsi="Cambria"/>
          <w:sz w:val="22"/>
        </w:rPr>
        <w:t>Student mentoring and project supervision.</w:t>
      </w:r>
    </w:p>
    <w:p>
      <w:pPr>
        <w:pStyle w:val="ListBullet2"/>
        <w:jc w:val="both"/>
      </w:pPr>
      <w:r>
        <w:rPr>
          <w:rFonts w:ascii="Cambria" w:hAnsi="Cambria"/>
          <w:sz w:val="22"/>
        </w:rPr>
        <w:t>Curriculum co-design and development of professional electives.</w:t>
      </w:r>
    </w:p>
    <w:p>
      <w:pPr>
        <w:pStyle w:val="ListBullet2"/>
        <w:jc w:val="both"/>
      </w:pPr>
      <w:r>
        <w:rPr>
          <w:rFonts w:ascii="Cambria" w:hAnsi="Cambria"/>
          <w:sz w:val="22"/>
        </w:rPr>
        <w:t>Training programs, industry lectures, and FDPs.</w:t>
      </w:r>
    </w:p>
    <w:p>
      <w:pPr>
        <w:pStyle w:val="ListBullet"/>
        <w:jc w:val="both"/>
      </w:pPr>
      <w:r>
        <w:rPr>
          <w:rFonts w:ascii="Cambria" w:hAnsi="Cambria"/>
          <w:sz w:val="22"/>
        </w:rPr>
        <w:t>Participate in research, consultancy, and innovation activities jointly with regular faculty members.</w:t>
      </w:r>
    </w:p>
    <w:p>
      <w:pPr>
        <w:pStyle w:val="ListBullet"/>
        <w:jc w:val="both"/>
      </w:pPr>
      <w:r>
        <w:rPr>
          <w:rFonts w:ascii="Cambria" w:hAnsi="Cambria"/>
          <w:sz w:val="22"/>
        </w:rPr>
        <w:t>Contribute to academic-industry partnerships and facilitate internships or live projects.</w:t>
      </w:r>
    </w:p>
    <w:p>
      <w:pPr>
        <w:pStyle w:val="ListBullet"/>
        <w:jc w:val="both"/>
      </w:pPr>
      <w:r>
        <w:rPr>
          <w:rFonts w:ascii="Cambria" w:hAnsi="Cambria"/>
          <w:sz w:val="22"/>
        </w:rPr>
        <w:t>Guide students in entrepreneurial initiatives, patents, and prototype development.</w:t>
      </w:r>
    </w:p>
    <w:p>
      <w:pPr>
        <w:pStyle w:val="ListBullet"/>
        <w:jc w:val="both"/>
      </w:pPr>
      <w:r>
        <w:rPr>
          <w:rFonts w:ascii="Cambria" w:hAnsi="Cambria"/>
          <w:sz w:val="22"/>
        </w:rPr>
        <w:t>Participate in seminars, conferences, and institutional development programs as invited.</w:t>
      </w:r>
    </w:p>
    <w:p>
      <w:pPr>
        <w:keepNext/>
        <w:spacing w:before="200" w:after="120"/>
      </w:pPr>
      <w:r>
        <w:rPr>
          <w:rFonts w:ascii="Cambria" w:hAnsi="Cambria"/>
          <w:b/>
          <w:color w:val="1F3A5F"/>
          <w:sz w:val="26"/>
        </w:rPr>
        <w:t>5. Terms and Conditions:</w:t>
      </w:r>
    </w:p>
    <w:p>
      <w:pPr>
        <w:pStyle w:val="ListBullet"/>
        <w:jc w:val="both"/>
      </w:pPr>
      <w:r>
        <w:rPr>
          <w:rFonts w:ascii="Cambria" w:hAnsi="Cambria"/>
          <w:sz w:val="22"/>
        </w:rPr>
        <w:t>The appointment is purely contractual and shall not be construed as permanent employment.</w:t>
      </w:r>
    </w:p>
    <w:p>
      <w:pPr>
        <w:pStyle w:val="ListBullet"/>
        <w:jc w:val="both"/>
      </w:pPr>
      <w:r>
        <w:rPr>
          <w:rFonts w:ascii="Cambria" w:hAnsi="Cambria"/>
          <w:sz w:val="22"/>
        </w:rPr>
        <w:t>Either party may terminate the appointment by providing one month’s written notice or payment in lieu thereof.</w:t>
      </w:r>
    </w:p>
    <w:p>
      <w:pPr>
        <w:pStyle w:val="ListBullet"/>
        <w:jc w:val="both"/>
      </w:pPr>
      <w:r>
        <w:rPr>
          <w:rFonts w:ascii="Cambria" w:hAnsi="Cambria"/>
          <w:sz w:val="22"/>
        </w:rPr>
        <w:t>The appointee shall abide by the institution’s code of conduct, confidentiality, and intellectual property policy.</w:t>
      </w:r>
    </w:p>
    <w:p>
      <w:pPr>
        <w:pStyle w:val="ListBullet"/>
        <w:jc w:val="both"/>
      </w:pPr>
      <w:r>
        <w:rPr>
          <w:rFonts w:ascii="Cambria" w:hAnsi="Cambria"/>
          <w:sz w:val="22"/>
        </w:rPr>
        <w:t>The Adjunct Professor shall not engage in any work conflicting with the institution’s interests.</w:t>
      </w:r>
    </w:p>
    <w:p>
      <w:pPr>
        <w:pStyle w:val="ListBullet"/>
        <w:jc w:val="both"/>
      </w:pPr>
      <w:r>
        <w:rPr>
          <w:rFonts w:ascii="Cambria" w:hAnsi="Cambria"/>
          <w:sz w:val="22"/>
        </w:rPr>
        <w:t>Any intellectual output or consultancy outcome developed during this tenure shall be governed by the institutional IP framework.</w:t>
      </w:r>
    </w:p>
    <w:p>
      <w:pPr>
        <w:pStyle w:val="ListBullet"/>
        <w:jc w:val="both"/>
      </w:pPr>
      <w:r>
        <w:rPr>
          <w:rFonts w:ascii="Cambria" w:hAnsi="Cambria"/>
          <w:sz w:val="22"/>
        </w:rPr>
        <w:t>The appointee shall submit semester-wise performance and engagement reports for institutional records.</w:t>
      </w:r>
    </w:p>
    <w:p>
      <w:pPr>
        <w:keepNext/>
        <w:spacing w:before="200" w:after="120"/>
      </w:pPr>
      <w:r>
        <w:rPr>
          <w:rFonts w:ascii="Cambria" w:hAnsi="Cambria"/>
          <w:b/>
          <w:color w:val="1F3A5F"/>
          <w:sz w:val="26"/>
        </w:rPr>
        <w:t>6. Performance Evaluation:</w:t>
      </w:r>
    </w:p>
    <w:p>
      <w:pPr>
        <w:jc w:val="both"/>
      </w:pPr>
      <w:r>
        <w:rPr>
          <w:rFonts w:ascii="Cambria" w:hAnsi="Cambria"/>
          <w:b w:val="0"/>
          <w:i w:val="0"/>
          <w:sz w:val="22"/>
        </w:rPr>
        <w:t>The Adjunct Professor will be evaluated annually on measurable outcomes such as:</w:t>
      </w:r>
    </w:p>
    <w:tbl>
      <w:tblPr>
        <w:tblW w:type="auto" w:w="0"/>
        <w:jc w:val="center"/>
        <w:tblLayout w:type="fixed"/>
        <w:tblLook w:firstColumn="1" w:firstRow="1" w:lastColumn="0" w:lastRow="0" w:noHBand="0" w:noVBand="1" w:val="04A0"/>
        <w:tblW w:w="7711" w:type="dxa"/>
        <w:tblLayout w:type="fixed"/>
      </w:tblPr>
      <w:tblGrid>
        <w:gridCol w:w="2041"/>
        <w:gridCol w:w="3118"/>
        <w:gridCol w:w="2551"/>
      </w:tblGrid>
      <w:tr>
        <w:tc>
          <w:tcPr>
            <w:tcW w:type="dxa" w:w="2041"/>
            <w:tcW w:w="2041" w:type="dxa"/>
            <w:shd w:val="clear" w:color="auto" w:fill="1F3A5F"/>
          </w:tcPr>
          <w:p>
            <w:pPr>
              <w:jc w:val="center"/>
            </w:pPr>
            <w:r/>
            <w:r>
              <w:rPr>
                <w:rFonts w:ascii="Cambria" w:hAnsi="Cambria"/>
                <w:b/>
                <w:color w:val="FFFFFF"/>
                <w:sz w:val="22"/>
              </w:rPr>
              <w:t>Parameter</w:t>
            </w:r>
          </w:p>
        </w:tc>
        <w:tc>
          <w:tcPr>
            <w:tcW w:type="dxa" w:w="3118"/>
            <w:tcW w:w="3118" w:type="dxa"/>
            <w:shd w:val="clear" w:color="auto" w:fill="1F3A5F"/>
          </w:tcPr>
          <w:p>
            <w:pPr>
              <w:jc w:val="center"/>
            </w:pPr>
            <w:r/>
            <w:r>
              <w:rPr>
                <w:rFonts w:ascii="Cambria" w:hAnsi="Cambria"/>
                <w:b/>
                <w:color w:val="FFFFFF"/>
                <w:sz w:val="22"/>
              </w:rPr>
              <w:t>Expected Output / Target</w:t>
            </w:r>
          </w:p>
        </w:tc>
        <w:tc>
          <w:tcPr>
            <w:tcW w:type="dxa" w:w="2551"/>
            <w:tcW w:w="2551" w:type="dxa"/>
            <w:shd w:val="clear" w:color="auto" w:fill="1F3A5F"/>
          </w:tcPr>
          <w:p>
            <w:pPr>
              <w:jc w:val="center"/>
            </w:pPr>
            <w:r/>
            <w:r>
              <w:rPr>
                <w:rFonts w:ascii="Cambria" w:hAnsi="Cambria"/>
                <w:b/>
                <w:color w:val="FFFFFF"/>
                <w:sz w:val="22"/>
              </w:rPr>
              <w:t>Evidence Required</w:t>
            </w:r>
          </w:p>
        </w:tc>
      </w:tr>
      <w:tr>
        <w:tc>
          <w:tcPr>
            <w:tcW w:type="dxa" w:w="2041"/>
            <w:tcW w:w="2041" w:type="dxa"/>
          </w:tcPr>
          <w:p>
            <w:pPr>
              <w:jc w:val="left"/>
            </w:pPr>
            <w:r/>
            <w:r>
              <w:rPr>
                <w:rFonts w:ascii="Cambria" w:hAnsi="Cambria"/>
                <w:b w:val="0"/>
                <w:sz w:val="19"/>
              </w:rPr>
              <w:t>Academic Engagement</w:t>
            </w:r>
          </w:p>
        </w:tc>
        <w:tc>
          <w:tcPr>
            <w:tcW w:type="dxa" w:w="3118"/>
            <w:tcW w:w="3118" w:type="dxa"/>
          </w:tcPr>
          <w:p>
            <w:pPr>
              <w:jc w:val="center"/>
            </w:pPr>
            <w:r/>
            <w:r>
              <w:rPr>
                <w:rFonts w:ascii="Cambria" w:hAnsi="Cambria"/>
                <w:b w:val="0"/>
                <w:sz w:val="19"/>
              </w:rPr>
              <w:t>Minimum 50 hours per year</w:t>
            </w:r>
          </w:p>
        </w:tc>
        <w:tc>
          <w:tcPr>
            <w:tcW w:type="dxa" w:w="2551"/>
            <w:tcW w:w="2551" w:type="dxa"/>
          </w:tcPr>
          <w:p>
            <w:pPr>
              <w:jc w:val="center"/>
            </w:pPr>
            <w:r/>
            <w:r>
              <w:rPr>
                <w:rFonts w:ascii="Cambria" w:hAnsi="Cambria"/>
                <w:b w:val="0"/>
                <w:sz w:val="19"/>
              </w:rPr>
              <w:t>Attendance logs, lecture plans</w:t>
            </w:r>
          </w:p>
        </w:tc>
      </w:tr>
      <w:tr>
        <w:tc>
          <w:tcPr>
            <w:tcW w:type="dxa" w:w="2041"/>
            <w:tcW w:w="2041" w:type="dxa"/>
            <w:shd w:val="clear" w:color="auto" w:fill="DCE6F1"/>
          </w:tcPr>
          <w:p>
            <w:pPr>
              <w:jc w:val="left"/>
            </w:pPr>
            <w:r/>
            <w:r>
              <w:rPr>
                <w:rFonts w:ascii="Cambria" w:hAnsi="Cambria"/>
                <w:b w:val="0"/>
                <w:sz w:val="19"/>
              </w:rPr>
              <w:t>Mentoring &amp; Projects</w:t>
            </w:r>
          </w:p>
        </w:tc>
        <w:tc>
          <w:tcPr>
            <w:tcW w:type="dxa" w:w="3118"/>
            <w:tcW w:w="3118" w:type="dxa"/>
            <w:shd w:val="clear" w:color="auto" w:fill="DCE6F1"/>
          </w:tcPr>
          <w:p>
            <w:pPr>
              <w:jc w:val="center"/>
            </w:pPr>
            <w:r/>
            <w:r>
              <w:rPr>
                <w:rFonts w:ascii="Cambria" w:hAnsi="Cambria"/>
                <w:b w:val="0"/>
                <w:sz w:val="19"/>
              </w:rPr>
              <w:t>At least 3–5 student projects per year</w:t>
            </w:r>
          </w:p>
        </w:tc>
        <w:tc>
          <w:tcPr>
            <w:tcW w:type="dxa" w:w="2551"/>
            <w:tcW w:w="2551" w:type="dxa"/>
            <w:shd w:val="clear" w:color="auto" w:fill="DCE6F1"/>
          </w:tcPr>
          <w:p>
            <w:pPr>
              <w:jc w:val="center"/>
            </w:pPr>
            <w:r/>
            <w:r>
              <w:rPr>
                <w:rFonts w:ascii="Cambria" w:hAnsi="Cambria"/>
                <w:b w:val="0"/>
                <w:sz w:val="19"/>
              </w:rPr>
              <w:t>Project reports, student feedback</w:t>
            </w:r>
          </w:p>
        </w:tc>
      </w:tr>
      <w:tr>
        <w:tc>
          <w:tcPr>
            <w:tcW w:type="dxa" w:w="2041"/>
            <w:tcW w:w="2041" w:type="dxa"/>
          </w:tcPr>
          <w:p>
            <w:pPr>
              <w:jc w:val="left"/>
            </w:pPr>
            <w:r/>
            <w:r>
              <w:rPr>
                <w:rFonts w:ascii="Cambria" w:hAnsi="Cambria"/>
                <w:b w:val="0"/>
                <w:sz w:val="19"/>
              </w:rPr>
              <w:t>Research &amp; Consultancy</w:t>
            </w:r>
          </w:p>
        </w:tc>
        <w:tc>
          <w:tcPr>
            <w:tcW w:type="dxa" w:w="3118"/>
            <w:tcW w:w="3118" w:type="dxa"/>
          </w:tcPr>
          <w:p>
            <w:pPr>
              <w:jc w:val="center"/>
            </w:pPr>
            <w:r/>
            <w:r>
              <w:rPr>
                <w:rFonts w:ascii="Cambria" w:hAnsi="Cambria"/>
                <w:b w:val="0"/>
                <w:sz w:val="19"/>
              </w:rPr>
              <w:t>Joint proposals / industry projects</w:t>
            </w:r>
          </w:p>
        </w:tc>
        <w:tc>
          <w:tcPr>
            <w:tcW w:type="dxa" w:w="2551"/>
            <w:tcW w:w="2551" w:type="dxa"/>
          </w:tcPr>
          <w:p>
            <w:pPr>
              <w:jc w:val="center"/>
            </w:pPr>
            <w:r/>
            <w:r>
              <w:rPr>
                <w:rFonts w:ascii="Cambria" w:hAnsi="Cambria"/>
                <w:b w:val="0"/>
                <w:sz w:val="19"/>
              </w:rPr>
              <w:t>MoUs, grant proposals, reports</w:t>
            </w:r>
          </w:p>
        </w:tc>
      </w:tr>
      <w:tr>
        <w:tc>
          <w:tcPr>
            <w:tcW w:type="dxa" w:w="2041"/>
            <w:tcW w:w="2041" w:type="dxa"/>
            <w:shd w:val="clear" w:color="auto" w:fill="DCE6F1"/>
          </w:tcPr>
          <w:p>
            <w:pPr>
              <w:jc w:val="left"/>
            </w:pPr>
            <w:r/>
            <w:r>
              <w:rPr>
                <w:rFonts w:ascii="Cambria" w:hAnsi="Cambria"/>
                <w:b w:val="0"/>
                <w:sz w:val="19"/>
              </w:rPr>
              <w:t>Curriculum Development</w:t>
            </w:r>
          </w:p>
        </w:tc>
        <w:tc>
          <w:tcPr>
            <w:tcW w:type="dxa" w:w="3118"/>
            <w:tcW w:w="3118" w:type="dxa"/>
            <w:shd w:val="clear" w:color="auto" w:fill="DCE6F1"/>
          </w:tcPr>
          <w:p>
            <w:pPr>
              <w:jc w:val="center"/>
            </w:pPr>
            <w:r/>
            <w:r>
              <w:rPr>
                <w:rFonts w:ascii="Cambria" w:hAnsi="Cambria"/>
                <w:b w:val="0"/>
                <w:sz w:val="19"/>
              </w:rPr>
              <w:t>Contribution to new courses / modules</w:t>
            </w:r>
          </w:p>
        </w:tc>
        <w:tc>
          <w:tcPr>
            <w:tcW w:type="dxa" w:w="2551"/>
            <w:tcW w:w="2551" w:type="dxa"/>
            <w:shd w:val="clear" w:color="auto" w:fill="DCE6F1"/>
          </w:tcPr>
          <w:p>
            <w:pPr>
              <w:jc w:val="center"/>
            </w:pPr>
            <w:r/>
            <w:r>
              <w:rPr>
                <w:rFonts w:ascii="Cambria" w:hAnsi="Cambria"/>
                <w:b w:val="0"/>
                <w:sz w:val="19"/>
              </w:rPr>
              <w:t>BoS minutes, syllabus copy</w:t>
            </w:r>
          </w:p>
        </w:tc>
      </w:tr>
      <w:tr>
        <w:tc>
          <w:tcPr>
            <w:tcW w:type="dxa" w:w="2041"/>
            <w:tcW w:w="2041" w:type="dxa"/>
          </w:tcPr>
          <w:p>
            <w:pPr>
              <w:jc w:val="left"/>
            </w:pPr>
            <w:r/>
            <w:r>
              <w:rPr>
                <w:rFonts w:ascii="Cambria" w:hAnsi="Cambria"/>
                <w:b w:val="0"/>
                <w:sz w:val="19"/>
              </w:rPr>
              <w:t>Workshops / FDPs</w:t>
            </w:r>
          </w:p>
        </w:tc>
        <w:tc>
          <w:tcPr>
            <w:tcW w:type="dxa" w:w="3118"/>
            <w:tcW w:w="3118" w:type="dxa"/>
          </w:tcPr>
          <w:p>
            <w:pPr>
              <w:jc w:val="center"/>
            </w:pPr>
            <w:r/>
            <w:r>
              <w:rPr>
                <w:rFonts w:ascii="Cambria" w:hAnsi="Cambria"/>
                <w:b w:val="0"/>
                <w:sz w:val="19"/>
              </w:rPr>
              <w:t>At least 2 per year</w:t>
            </w:r>
          </w:p>
        </w:tc>
        <w:tc>
          <w:tcPr>
            <w:tcW w:type="dxa" w:w="2551"/>
            <w:tcW w:w="2551" w:type="dxa"/>
          </w:tcPr>
          <w:p>
            <w:pPr>
              <w:jc w:val="center"/>
            </w:pPr>
            <w:r/>
            <w:r>
              <w:rPr>
                <w:rFonts w:ascii="Cambria" w:hAnsi="Cambria"/>
                <w:b w:val="0"/>
                <w:sz w:val="19"/>
              </w:rPr>
              <w:t>Event reports, attendance records</w:t>
            </w:r>
          </w:p>
        </w:tc>
      </w:tr>
      <w:tr>
        <w:tc>
          <w:tcPr>
            <w:tcW w:type="dxa" w:w="2041"/>
            <w:tcW w:w="2041" w:type="dxa"/>
            <w:shd w:val="clear" w:color="auto" w:fill="DCE6F1"/>
          </w:tcPr>
          <w:p>
            <w:pPr>
              <w:jc w:val="left"/>
            </w:pPr>
            <w:r/>
            <w:r>
              <w:rPr>
                <w:rFonts w:ascii="Cambria" w:hAnsi="Cambria"/>
                <w:b w:val="0"/>
                <w:sz w:val="19"/>
              </w:rPr>
              <w:t>Innovation &amp; Startups</w:t>
            </w:r>
          </w:p>
        </w:tc>
        <w:tc>
          <w:tcPr>
            <w:tcW w:type="dxa" w:w="3118"/>
            <w:tcW w:w="3118" w:type="dxa"/>
            <w:shd w:val="clear" w:color="auto" w:fill="DCE6F1"/>
          </w:tcPr>
          <w:p>
            <w:pPr>
              <w:jc w:val="center"/>
            </w:pPr>
            <w:r/>
            <w:r>
              <w:rPr>
                <w:rFonts w:ascii="Cambria" w:hAnsi="Cambria"/>
                <w:b w:val="0"/>
                <w:sz w:val="19"/>
              </w:rPr>
              <w:t>Mentorship to startups / patents</w:t>
            </w:r>
          </w:p>
        </w:tc>
        <w:tc>
          <w:tcPr>
            <w:tcW w:type="dxa" w:w="2551"/>
            <w:tcW w:w="2551" w:type="dxa"/>
            <w:shd w:val="clear" w:color="auto" w:fill="DCE6F1"/>
          </w:tcPr>
          <w:p>
            <w:pPr>
              <w:jc w:val="center"/>
            </w:pPr>
            <w:r/>
            <w:r>
              <w:rPr>
                <w:rFonts w:ascii="Cambria" w:hAnsi="Cambria"/>
                <w:b w:val="0"/>
                <w:sz w:val="19"/>
              </w:rPr>
              <w:t>IIC records, patent filings</w:t>
            </w:r>
          </w:p>
        </w:tc>
      </w:tr>
    </w:tbl>
    <w:p>
      <w:pPr>
        <w:pStyle w:val="ListBullet"/>
        <w:jc w:val="both"/>
      </w:pPr>
      <w:r>
        <w:rPr>
          <w:rFonts w:ascii="Cambria" w:hAnsi="Cambria"/>
          <w:sz w:val="22"/>
        </w:rPr>
        <w:t>Evaluation conducted by Dean (Academics) and Head of Department.</w:t>
      </w:r>
    </w:p>
    <w:p>
      <w:pPr>
        <w:pStyle w:val="ListBullet"/>
        <w:jc w:val="both"/>
      </w:pPr>
      <w:r>
        <w:rPr>
          <w:rFonts w:ascii="Cambria" w:hAnsi="Cambria"/>
          <w:sz w:val="22"/>
        </w:rPr>
        <w:t>Performance report maintained by IQAC for quality assurance and accreditation documentation.</w:t>
      </w:r>
    </w:p>
    <w:p>
      <w:pPr>
        <w:keepNext/>
        <w:spacing w:before="200" w:after="120"/>
      </w:pPr>
      <w:r>
        <w:rPr>
          <w:rFonts w:ascii="Cambria" w:hAnsi="Cambria"/>
          <w:b/>
          <w:color w:val="1F3A5F"/>
          <w:sz w:val="26"/>
        </w:rPr>
        <w:t>7. Reporting and Administrative Coordination:</w:t>
      </w:r>
    </w:p>
    <w:p>
      <w:pPr>
        <w:pStyle w:val="ListBullet"/>
        <w:jc w:val="both"/>
      </w:pPr>
      <w:r>
        <w:rPr>
          <w:rFonts w:ascii="Cambria" w:hAnsi="Cambria"/>
          <w:sz w:val="22"/>
        </w:rPr>
        <w:t>The Adjunct Professor shall report to the Head of Department for academic coordination.</w:t>
      </w:r>
    </w:p>
    <w:p>
      <w:pPr>
        <w:pStyle w:val="ListBullet"/>
        <w:jc w:val="both"/>
      </w:pPr>
      <w:r>
        <w:rPr>
          <w:rFonts w:ascii="Cambria" w:hAnsi="Cambria"/>
          <w:sz w:val="22"/>
        </w:rPr>
        <w:t>Regular interaction and planning with Dean (Academics) regarding schedule, content delivery, and projects.</w:t>
      </w:r>
    </w:p>
    <w:p>
      <w:pPr>
        <w:pStyle w:val="ListBullet"/>
        <w:jc w:val="both"/>
      </w:pPr>
      <w:r>
        <w:rPr>
          <w:rFonts w:ascii="Cambria" w:hAnsi="Cambria"/>
          <w:sz w:val="22"/>
        </w:rPr>
        <w:t>All contributions, reports, and outputs shall be recorded and submitted to the IQAC Cell for institutional reporting (NAAC/NBA).</w:t>
      </w:r>
    </w:p>
    <w:p>
      <w:pPr>
        <w:keepNext/>
        <w:spacing w:before="200" w:after="120"/>
      </w:pPr>
      <w:r>
        <w:rPr>
          <w:rFonts w:ascii="Cambria" w:hAnsi="Cambria"/>
          <w:b/>
          <w:color w:val="1F3A5F"/>
          <w:sz w:val="26"/>
        </w:rPr>
        <w:t>8. Acceptance by the Appointee:</w:t>
      </w:r>
    </w:p>
    <w:p>
      <w:pPr>
        <w:jc w:val="both"/>
      </w:pPr>
      <w:r>
        <w:rPr>
          <w:rFonts w:ascii="Cambria" w:hAnsi="Cambria"/>
          <w:b w:val="0"/>
          <w:i w:val="0"/>
          <w:sz w:val="22"/>
        </w:rPr>
        <w:t>I, ______________________________________________, accept the appointment as Adjunct Professor at ___________________________________ (Institution Name). I hereby agree to discharge my duties as per institutional guidelines and adhere to all terms and responsibilities mentioned herein.</w:t>
      </w:r>
    </w:p>
    <w:p>
      <w:pPr>
        <w:jc w:val="both"/>
      </w:pPr>
      <w:r>
        <w:rPr>
          <w:rFonts w:ascii="Cambria" w:hAnsi="Cambria"/>
          <w:b w:val="0"/>
          <w:i w:val="0"/>
          <w:sz w:val="22"/>
        </w:rPr>
        <w:t>Signature of Appointee: ____________________________</w:t>
      </w:r>
    </w:p>
    <w:p>
      <w:pPr>
        <w:jc w:val="both"/>
      </w:pPr>
      <w:r>
        <w:rPr>
          <w:rFonts w:ascii="Cambria" w:hAnsi="Cambria"/>
          <w:b w:val="0"/>
          <w:i w:val="0"/>
          <w:sz w:val="22"/>
        </w:rPr>
        <w:t>Date: ____________________</w:t>
      </w:r>
    </w:p>
    <w:p>
      <w:pPr>
        <w:keepNext/>
        <w:spacing w:before="200" w:after="120"/>
      </w:pPr>
      <w:r>
        <w:rPr>
          <w:rFonts w:ascii="Cambria" w:hAnsi="Cambria"/>
          <w:b/>
          <w:color w:val="1F3A5F"/>
          <w:sz w:val="26"/>
        </w:rPr>
        <w:t>9. Institutional Approval:</w:t>
      </w:r>
    </w:p>
    <w:tbl>
      <w:tblPr>
        <w:tblW w:type="auto" w:w="0"/>
        <w:jc w:val="center"/>
        <w:tblLayout w:type="fixed"/>
        <w:tblLook w:firstColumn="1" w:firstRow="1" w:lastColumn="0" w:lastRow="0" w:noHBand="0" w:noVBand="1" w:val="04A0"/>
        <w:tblW w:w="7711" w:type="dxa"/>
        <w:tblLayout w:type="fixed"/>
      </w:tblPr>
      <w:tblGrid>
        <w:gridCol w:w="3118"/>
        <w:gridCol w:w="2268"/>
        <w:gridCol w:w="2324"/>
      </w:tblGrid>
      <w:tr>
        <w:tc>
          <w:tcPr>
            <w:tcW w:type="dxa" w:w="3118"/>
            <w:tcW w:w="3118" w:type="dxa"/>
            <w:shd w:val="clear" w:color="auto" w:fill="1F3A5F"/>
          </w:tcPr>
          <w:p>
            <w:pPr>
              <w:jc w:val="center"/>
            </w:pPr>
            <w:r/>
            <w:r>
              <w:rPr>
                <w:rFonts w:ascii="Cambria" w:hAnsi="Cambria"/>
                <w:b/>
                <w:color w:val="FFFFFF"/>
                <w:sz w:val="22"/>
              </w:rPr>
              <w:t>Designation</w:t>
            </w:r>
          </w:p>
        </w:tc>
        <w:tc>
          <w:tcPr>
            <w:tcW w:type="dxa" w:w="2268"/>
            <w:tcW w:w="2268" w:type="dxa"/>
            <w:shd w:val="clear" w:color="auto" w:fill="1F3A5F"/>
          </w:tcPr>
          <w:p>
            <w:pPr>
              <w:jc w:val="center"/>
            </w:pPr>
            <w:r/>
            <w:r>
              <w:rPr>
                <w:rFonts w:ascii="Cambria" w:hAnsi="Cambria"/>
                <w:b/>
                <w:color w:val="FFFFFF"/>
                <w:sz w:val="22"/>
              </w:rPr>
              <w:t>Name</w:t>
            </w:r>
          </w:p>
        </w:tc>
        <w:tc>
          <w:tcPr>
            <w:tcW w:type="dxa" w:w="2324"/>
            <w:tcW w:w="2324" w:type="dxa"/>
            <w:shd w:val="clear" w:color="auto" w:fill="1F3A5F"/>
          </w:tcPr>
          <w:p>
            <w:pPr>
              <w:jc w:val="center"/>
            </w:pPr>
            <w:r/>
            <w:r>
              <w:rPr>
                <w:rFonts w:ascii="Cambria" w:hAnsi="Cambria"/>
                <w:b/>
                <w:color w:val="FFFFFF"/>
                <w:sz w:val="22"/>
              </w:rPr>
              <w:t>Signature / Date</w:t>
            </w:r>
          </w:p>
        </w:tc>
      </w:tr>
      <w:tr>
        <w:tc>
          <w:tcPr>
            <w:tcW w:type="dxa" w:w="3118"/>
            <w:tcW w:w="3118" w:type="dxa"/>
          </w:tcPr>
          <w:p>
            <w:pPr>
              <w:jc w:val="left"/>
            </w:pPr>
            <w:r/>
            <w:r>
              <w:rPr>
                <w:rFonts w:ascii="Cambria" w:hAnsi="Cambria"/>
                <w:b w:val="0"/>
                <w:sz w:val="20"/>
              </w:rPr>
              <w:t>Head of Department</w:t>
            </w:r>
          </w:p>
        </w:tc>
        <w:tc>
          <w:tcPr>
            <w:tcW w:type="dxa" w:w="2268"/>
            <w:tcW w:w="2268" w:type="dxa"/>
          </w:tcPr>
          <w:p>
            <w:pPr>
              <w:jc w:val="center"/>
            </w:pPr>
            <w:r/>
            <w:r>
              <w:rPr>
                <w:rFonts w:ascii="Cambria" w:hAnsi="Cambria"/>
                <w:b w:val="0"/>
                <w:sz w:val="20"/>
              </w:rPr>
            </w:r>
          </w:p>
        </w:tc>
        <w:tc>
          <w:tcPr>
            <w:tcW w:type="dxa" w:w="2324"/>
            <w:tcW w:w="2324" w:type="dxa"/>
          </w:tcPr>
          <w:p>
            <w:pPr>
              <w:jc w:val="center"/>
            </w:pPr>
            <w:r/>
            <w:r>
              <w:rPr>
                <w:rFonts w:ascii="Cambria" w:hAnsi="Cambria"/>
                <w:b w:val="0"/>
                <w:sz w:val="20"/>
              </w:rPr>
            </w:r>
          </w:p>
        </w:tc>
      </w:tr>
      <w:tr>
        <w:tc>
          <w:tcPr>
            <w:tcW w:type="dxa" w:w="3118"/>
            <w:tcW w:w="3118" w:type="dxa"/>
          </w:tcPr>
          <w:p>
            <w:pPr>
              <w:jc w:val="left"/>
            </w:pPr>
            <w:r/>
            <w:r>
              <w:rPr>
                <w:rFonts w:ascii="Cambria" w:hAnsi="Cambria"/>
                <w:b w:val="0"/>
                <w:sz w:val="20"/>
              </w:rPr>
              <w:t>Dean (Academics)</w:t>
            </w:r>
          </w:p>
        </w:tc>
        <w:tc>
          <w:tcPr>
            <w:tcW w:type="dxa" w:w="2268"/>
            <w:tcW w:w="2268" w:type="dxa"/>
          </w:tcPr>
          <w:p>
            <w:pPr>
              <w:jc w:val="center"/>
            </w:pPr>
            <w:r/>
            <w:r>
              <w:rPr>
                <w:rFonts w:ascii="Cambria" w:hAnsi="Cambria"/>
                <w:b w:val="0"/>
                <w:sz w:val="20"/>
              </w:rPr>
            </w:r>
          </w:p>
        </w:tc>
        <w:tc>
          <w:tcPr>
            <w:tcW w:type="dxa" w:w="2324"/>
            <w:tcW w:w="2324" w:type="dxa"/>
          </w:tcPr>
          <w:p>
            <w:pPr>
              <w:jc w:val="center"/>
            </w:pPr>
            <w:r/>
            <w:r>
              <w:rPr>
                <w:rFonts w:ascii="Cambria" w:hAnsi="Cambria"/>
                <w:b w:val="0"/>
                <w:sz w:val="20"/>
              </w:rPr>
            </w:r>
          </w:p>
        </w:tc>
      </w:tr>
      <w:tr>
        <w:tc>
          <w:tcPr>
            <w:tcW w:type="dxa" w:w="3118"/>
            <w:tcW w:w="3118" w:type="dxa"/>
          </w:tcPr>
          <w:p>
            <w:pPr>
              <w:jc w:val="left"/>
            </w:pPr>
            <w:r/>
            <w:r>
              <w:rPr>
                <w:rFonts w:ascii="Cambria" w:hAnsi="Cambria"/>
                <w:b w:val="0"/>
                <w:sz w:val="20"/>
              </w:rPr>
              <w:t>Registrar / HR Officer</w:t>
            </w:r>
          </w:p>
        </w:tc>
        <w:tc>
          <w:tcPr>
            <w:tcW w:type="dxa" w:w="2268"/>
            <w:tcW w:w="2268" w:type="dxa"/>
          </w:tcPr>
          <w:p>
            <w:pPr>
              <w:jc w:val="center"/>
            </w:pPr>
            <w:r/>
            <w:r>
              <w:rPr>
                <w:rFonts w:ascii="Cambria" w:hAnsi="Cambria"/>
                <w:b w:val="0"/>
                <w:sz w:val="20"/>
              </w:rPr>
            </w:r>
          </w:p>
        </w:tc>
        <w:tc>
          <w:tcPr>
            <w:tcW w:type="dxa" w:w="2324"/>
            <w:tcW w:w="2324" w:type="dxa"/>
          </w:tcPr>
          <w:p>
            <w:pPr>
              <w:jc w:val="center"/>
            </w:pPr>
            <w:r/>
            <w:r>
              <w:rPr>
                <w:rFonts w:ascii="Cambria" w:hAnsi="Cambria"/>
                <w:b w:val="0"/>
                <w:sz w:val="20"/>
              </w:rPr>
            </w:r>
          </w:p>
        </w:tc>
      </w:tr>
      <w:tr>
        <w:tc>
          <w:tcPr>
            <w:tcW w:type="dxa" w:w="3118"/>
            <w:tcW w:w="3118" w:type="dxa"/>
          </w:tcPr>
          <w:p>
            <w:pPr>
              <w:jc w:val="left"/>
            </w:pPr>
            <w:r/>
            <w:r>
              <w:rPr>
                <w:rFonts w:ascii="Cambria" w:hAnsi="Cambria"/>
                <w:b w:val="0"/>
                <w:sz w:val="20"/>
              </w:rPr>
              <w:t>Director / Principal</w:t>
            </w:r>
          </w:p>
        </w:tc>
        <w:tc>
          <w:tcPr>
            <w:tcW w:type="dxa" w:w="2268"/>
            <w:tcW w:w="2268" w:type="dxa"/>
          </w:tcPr>
          <w:p>
            <w:pPr>
              <w:jc w:val="center"/>
            </w:pPr>
            <w:r/>
            <w:r>
              <w:rPr>
                <w:rFonts w:ascii="Cambria" w:hAnsi="Cambria"/>
                <w:b w:val="0"/>
                <w:sz w:val="20"/>
              </w:rPr>
            </w:r>
          </w:p>
        </w:tc>
        <w:tc>
          <w:tcPr>
            <w:tcW w:type="dxa" w:w="2324"/>
            <w:tcW w:w="2324" w:type="dxa"/>
          </w:tcPr>
          <w:p>
            <w:pPr>
              <w:jc w:val="center"/>
            </w:pPr>
            <w:r/>
            <w:r>
              <w:rPr>
                <w:rFonts w:ascii="Cambria" w:hAnsi="Cambria"/>
                <w:b w:val="0"/>
                <w:sz w:val="20"/>
              </w:rPr>
            </w:r>
          </w:p>
        </w:tc>
      </w:tr>
    </w:tbl>
    <w:p>
      <w:pPr>
        <w:jc w:val="both"/>
      </w:pPr>
      <w:r>
        <w:rPr>
          <w:rFonts w:ascii="Cambria" w:hAnsi="Cambria"/>
          <w:b w:val="0"/>
          <w:i w:val="0"/>
          <w:sz w:val="22"/>
        </w:rPr>
        <w:t>Official Seal of the Institution</w:t>
      </w:r>
    </w:p>
    <w:p>
      <w:pPr>
        <w:jc w:val="both"/>
      </w:pPr>
      <w:r>
        <w:rPr>
          <w:rFonts w:ascii="Cambria" w:hAnsi="Cambria"/>
          <w:b w:val="0"/>
          <w:i w:val="0"/>
          <w:sz w:val="22"/>
        </w:rPr>
        <w:t>Copy to:</w:t>
      </w:r>
    </w:p>
    <w:p>
      <w:pPr>
        <w:ind w:left="357" w:hanging="357"/>
        <w:jc w:val="both"/>
      </w:pPr>
      <w:r>
        <w:rPr>
          <w:rFonts w:ascii="Cambria" w:hAnsi="Cambria"/>
          <w:sz w:val="22"/>
        </w:rPr>
        <w:t xml:space="preserve">1. </w:t>
      </w:r>
      <w:r>
        <w:rPr>
          <w:rFonts w:ascii="Cambria" w:hAnsi="Cambria"/>
          <w:sz w:val="22"/>
        </w:rPr>
        <w:t>Office of Dean (Academics)</w:t>
      </w:r>
    </w:p>
    <w:p>
      <w:pPr>
        <w:ind w:left="357" w:hanging="357"/>
        <w:jc w:val="both"/>
      </w:pPr>
      <w:r>
        <w:rPr>
          <w:rFonts w:ascii="Cambria" w:hAnsi="Cambria"/>
          <w:sz w:val="22"/>
        </w:rPr>
        <w:t xml:space="preserve">2. </w:t>
      </w:r>
      <w:r>
        <w:rPr>
          <w:rFonts w:ascii="Cambria" w:hAnsi="Cambria"/>
          <w:sz w:val="22"/>
        </w:rPr>
        <w:t>Registrar / HR Section</w:t>
      </w:r>
    </w:p>
    <w:p>
      <w:pPr>
        <w:ind w:left="357" w:hanging="357"/>
        <w:jc w:val="both"/>
      </w:pPr>
      <w:r>
        <w:rPr>
          <w:rFonts w:ascii="Cambria" w:hAnsi="Cambria"/>
          <w:sz w:val="22"/>
        </w:rPr>
        <w:t xml:space="preserve">3. </w:t>
      </w:r>
      <w:r>
        <w:rPr>
          <w:rFonts w:ascii="Cambria" w:hAnsi="Cambria"/>
          <w:sz w:val="22"/>
        </w:rPr>
        <w:t>Head of Department</w:t>
      </w:r>
    </w:p>
    <w:p>
      <w:pPr>
        <w:ind w:left="357" w:hanging="357"/>
        <w:jc w:val="both"/>
      </w:pPr>
      <w:r>
        <w:rPr>
          <w:rFonts w:ascii="Cambria" w:hAnsi="Cambria"/>
          <w:sz w:val="22"/>
        </w:rPr>
        <w:t xml:space="preserve">4. </w:t>
      </w:r>
      <w:r>
        <w:rPr>
          <w:rFonts w:ascii="Cambria" w:hAnsi="Cambria"/>
          <w:sz w:val="22"/>
        </w:rPr>
        <w:t>IQAC Cell</w:t>
      </w:r>
    </w:p>
    <w:p>
      <w:r>
        <w:br w:type="page"/>
      </w:r>
    </w:p>
    <w:p>
      <w:pPr>
        <w:keepNext/>
        <w:spacing w:before="280" w:after="160"/>
      </w:pPr>
      <w:r>
        <w:rPr>
          <w:rFonts w:ascii="Cambria" w:hAnsi="Cambria"/>
          <w:b/>
          <w:color w:val="1F3A5F"/>
          <w:sz w:val="36"/>
        </w:rPr>
        <w:t>9. Annexure – IV: Faculty Activity Log Sheet (Hours &amp; Sessions)</w:t>
      </w:r>
    </w:p>
    <w:p>
      <w:pPr>
        <w:jc w:val="both"/>
      </w:pPr>
      <w:r>
        <w:rPr>
          <w:rFonts w:ascii="Cambria" w:hAnsi="Cambria"/>
          <w:b w:val="0"/>
          <w:i/>
          <w:sz w:val="22"/>
        </w:rPr>
        <w:t>(For Visiting / Adjunct Faculty / Professor of Practice / Emeritus Professor)</w:t>
      </w:r>
    </w:p>
    <w:p>
      <w:pPr>
        <w:jc w:val="both"/>
      </w:pPr>
      <w:r>
        <w:rPr>
          <w:rFonts w:ascii="Cambria" w:hAnsi="Cambria"/>
          <w:b w:val="0"/>
          <w:i/>
          <w:sz w:val="22"/>
        </w:rPr>
        <w:t>(To be maintained by Department &amp; IQAC for Accreditation and Annual Performance Review)</w:t>
      </w:r>
    </w:p>
    <w:p>
      <w:pPr>
        <w:jc w:val="both"/>
      </w:pPr>
      <w:r>
        <w:rPr>
          <w:rFonts w:ascii="Cambria" w:hAnsi="Cambria"/>
          <w:b w:val="0"/>
          <w:i w:val="0"/>
          <w:sz w:val="22"/>
        </w:rPr>
        <w:t>[Institution Letterhead]</w:t>
      </w:r>
    </w:p>
    <w:p>
      <w:pPr>
        <w:jc w:val="both"/>
      </w:pPr>
      <w:r>
        <w:rPr>
          <w:rFonts w:ascii="Cambria" w:hAnsi="Cambria"/>
          <w:b w:val="0"/>
          <w:i w:val="0"/>
          <w:sz w:val="22"/>
        </w:rPr>
        <w:t>Department: ____________________  Academic Year: ____________________</w:t>
      </w:r>
    </w:p>
    <w:p>
      <w:pPr>
        <w:jc w:val="both"/>
      </w:pPr>
      <w:r>
        <w:rPr>
          <w:rFonts w:ascii="Cambria" w:hAnsi="Cambria"/>
          <w:b w:val="0"/>
          <w:i w:val="0"/>
          <w:sz w:val="22"/>
        </w:rPr>
        <w:t>Faculty Name: ____________________  Designation: ____________________</w:t>
      </w:r>
    </w:p>
    <w:p>
      <w:pPr>
        <w:jc w:val="both"/>
      </w:pPr>
      <w:r>
        <w:rPr>
          <w:rFonts w:ascii="Cambria" w:hAnsi="Cambria"/>
          <w:b w:val="0"/>
          <w:i w:val="0"/>
          <w:sz w:val="22"/>
        </w:rPr>
        <w:t>Type of Appointment: Visiting / Adjunct / Professor of Practice / Emeritus   Tenure: ____________________</w:t>
      </w:r>
    </w:p>
    <w:p>
      <w:pPr>
        <w:keepNext/>
        <w:spacing w:before="200" w:after="120"/>
      </w:pPr>
      <w:r>
        <w:rPr>
          <w:rFonts w:ascii="Cambria" w:hAnsi="Cambria"/>
          <w:b/>
          <w:color w:val="1F3A5F"/>
          <w:sz w:val="26"/>
        </w:rPr>
        <w:t>A. Summary of Engagement Hours</w:t>
      </w:r>
    </w:p>
    <w:tbl>
      <w:tblPr>
        <w:tblW w:type="auto" w:w="0"/>
        <w:jc w:val="center"/>
        <w:tblLayout w:type="fixed"/>
        <w:tblLook w:firstColumn="1" w:firstRow="1" w:lastColumn="0" w:lastRow="0" w:noHBand="0" w:noVBand="1" w:val="04A0"/>
        <w:tblW w:w="8221" w:type="dxa"/>
        <w:tblLayout w:type="fixed"/>
      </w:tblPr>
      <w:tblGrid>
        <w:gridCol w:w="1304"/>
        <w:gridCol w:w="1304"/>
        <w:gridCol w:w="1190"/>
        <w:gridCol w:w="1190"/>
        <w:gridCol w:w="1134"/>
        <w:gridCol w:w="1020"/>
        <w:gridCol w:w="1077"/>
      </w:tblGrid>
      <w:tr>
        <w:tc>
          <w:tcPr>
            <w:tcW w:type="dxa" w:w="1304"/>
            <w:tcW w:w="1304" w:type="dxa"/>
            <w:shd w:val="clear" w:color="auto" w:fill="1F3A5F"/>
          </w:tcPr>
          <w:p>
            <w:pPr>
              <w:jc w:val="center"/>
            </w:pPr>
            <w:r/>
            <w:r>
              <w:rPr>
                <w:rFonts w:ascii="Cambria" w:hAnsi="Cambria"/>
                <w:b/>
                <w:color w:val="FFFFFF"/>
                <w:sz w:val="22"/>
              </w:rPr>
              <w:t>Month</w:t>
            </w:r>
          </w:p>
        </w:tc>
        <w:tc>
          <w:tcPr>
            <w:tcW w:type="dxa" w:w="1304"/>
            <w:tcW w:w="1304" w:type="dxa"/>
            <w:shd w:val="clear" w:color="auto" w:fill="1F3A5F"/>
          </w:tcPr>
          <w:p>
            <w:pPr>
              <w:jc w:val="center"/>
            </w:pPr>
            <w:r/>
            <w:r>
              <w:rPr>
                <w:rFonts w:ascii="Cambria" w:hAnsi="Cambria"/>
                <w:b/>
                <w:color w:val="FFFFFF"/>
                <w:sz w:val="22"/>
              </w:rPr>
              <w:t>Teaching / Lecture Hours</w:t>
            </w:r>
          </w:p>
        </w:tc>
        <w:tc>
          <w:tcPr>
            <w:tcW w:type="dxa" w:w="1191"/>
            <w:tcW w:w="1190" w:type="dxa"/>
            <w:shd w:val="clear" w:color="auto" w:fill="1F3A5F"/>
          </w:tcPr>
          <w:p>
            <w:pPr>
              <w:jc w:val="center"/>
            </w:pPr>
            <w:r/>
            <w:r>
              <w:rPr>
                <w:rFonts w:ascii="Cambria" w:hAnsi="Cambria"/>
                <w:b/>
                <w:color w:val="FFFFFF"/>
                <w:sz w:val="22"/>
              </w:rPr>
              <w:t>Project Mentorship Hours</w:t>
            </w:r>
          </w:p>
        </w:tc>
        <w:tc>
          <w:tcPr>
            <w:tcW w:type="dxa" w:w="1191"/>
            <w:tcW w:w="1190" w:type="dxa"/>
            <w:shd w:val="clear" w:color="auto" w:fill="1F3A5F"/>
          </w:tcPr>
          <w:p>
            <w:pPr>
              <w:jc w:val="center"/>
            </w:pPr>
            <w:r/>
            <w:r>
              <w:rPr>
                <w:rFonts w:ascii="Cambria" w:hAnsi="Cambria"/>
                <w:b/>
                <w:color w:val="FFFFFF"/>
                <w:sz w:val="22"/>
              </w:rPr>
              <w:t>Research / Consultancy Hours</w:t>
            </w:r>
          </w:p>
        </w:tc>
        <w:tc>
          <w:tcPr>
            <w:tcW w:type="dxa" w:w="1134"/>
            <w:tcW w:w="1134" w:type="dxa"/>
            <w:shd w:val="clear" w:color="auto" w:fill="1F3A5F"/>
          </w:tcPr>
          <w:p>
            <w:pPr>
              <w:jc w:val="center"/>
            </w:pPr>
            <w:r/>
            <w:r>
              <w:rPr>
                <w:rFonts w:ascii="Cambria" w:hAnsi="Cambria"/>
                <w:b/>
                <w:color w:val="FFFFFF"/>
                <w:sz w:val="22"/>
              </w:rPr>
              <w:t>Workshops / Seminars Conducted</w:t>
            </w:r>
          </w:p>
        </w:tc>
        <w:tc>
          <w:tcPr>
            <w:tcW w:type="dxa" w:w="1020"/>
            <w:tcW w:w="1020" w:type="dxa"/>
            <w:shd w:val="clear" w:color="auto" w:fill="1F3A5F"/>
          </w:tcPr>
          <w:p>
            <w:pPr>
              <w:jc w:val="center"/>
            </w:pPr>
            <w:r/>
            <w:r>
              <w:rPr>
                <w:rFonts w:ascii="Cambria" w:hAnsi="Cambria"/>
                <w:b/>
                <w:color w:val="FFFFFF"/>
                <w:sz w:val="22"/>
              </w:rPr>
              <w:t>Total Hours (Monthly)</w:t>
            </w:r>
          </w:p>
        </w:tc>
        <w:tc>
          <w:tcPr>
            <w:tcW w:type="dxa" w:w="1077"/>
            <w:tcW w:w="1077" w:type="dxa"/>
            <w:shd w:val="clear" w:color="auto" w:fill="1F3A5F"/>
          </w:tcPr>
          <w:p>
            <w:pPr>
              <w:jc w:val="center"/>
            </w:pPr>
            <w:r/>
            <w:r>
              <w:rPr>
                <w:rFonts w:ascii="Cambria" w:hAnsi="Cambria"/>
                <w:b/>
                <w:color w:val="FFFFFF"/>
                <w:sz w:val="22"/>
              </w:rPr>
              <w:t>Remarks / Verification by HoD</w:t>
            </w:r>
          </w:p>
        </w:tc>
      </w:tr>
      <w:tr>
        <w:tc>
          <w:tcPr>
            <w:tcW w:type="dxa" w:w="1304"/>
            <w:tcW w:w="1304" w:type="dxa"/>
          </w:tcPr>
          <w:p>
            <w:pPr>
              <w:jc w:val="left"/>
            </w:pPr>
            <w:r/>
            <w:r>
              <w:rPr>
                <w:rFonts w:ascii="Cambria" w:hAnsi="Cambria"/>
                <w:b w:val="0"/>
                <w:sz w:val="16"/>
              </w:rPr>
              <w:t>April</w:t>
            </w:r>
          </w:p>
        </w:tc>
        <w:tc>
          <w:tcPr>
            <w:tcW w:type="dxa" w:w="1304"/>
            <w:tcW w:w="1304" w:type="dxa"/>
          </w:tcPr>
          <w:p>
            <w:pPr>
              <w:jc w:val="center"/>
            </w:pPr>
            <w:r/>
            <w:r>
              <w:rPr>
                <w:rFonts w:ascii="Cambria" w:hAnsi="Cambria"/>
                <w:b w:val="0"/>
                <w:sz w:val="16"/>
              </w:rPr>
            </w:r>
          </w:p>
        </w:tc>
        <w:tc>
          <w:tcPr>
            <w:tcW w:type="dxa" w:w="1191"/>
            <w:tcW w:w="1190" w:type="dxa"/>
          </w:tcPr>
          <w:p>
            <w:pPr>
              <w:jc w:val="center"/>
            </w:pPr>
            <w:r/>
            <w:r>
              <w:rPr>
                <w:rFonts w:ascii="Cambria" w:hAnsi="Cambria"/>
                <w:b w:val="0"/>
                <w:sz w:val="16"/>
              </w:rPr>
            </w:r>
          </w:p>
        </w:tc>
        <w:tc>
          <w:tcPr>
            <w:tcW w:type="dxa" w:w="1191"/>
            <w:tcW w:w="1190" w:type="dxa"/>
          </w:tcPr>
          <w:p>
            <w:pPr>
              <w:jc w:val="center"/>
            </w:pPr>
            <w:r/>
            <w:r>
              <w:rPr>
                <w:rFonts w:ascii="Cambria" w:hAnsi="Cambria"/>
                <w:b w:val="0"/>
                <w:sz w:val="16"/>
              </w:rPr>
            </w:r>
          </w:p>
        </w:tc>
        <w:tc>
          <w:tcPr>
            <w:tcW w:type="dxa" w:w="1134"/>
            <w:tcW w:w="1134" w:type="dxa"/>
          </w:tcPr>
          <w:p>
            <w:pPr>
              <w:jc w:val="center"/>
            </w:pPr>
            <w:r/>
            <w:r>
              <w:rPr>
                <w:rFonts w:ascii="Cambria" w:hAnsi="Cambria"/>
                <w:b w:val="0"/>
                <w:sz w:val="16"/>
              </w:rPr>
            </w:r>
          </w:p>
        </w:tc>
        <w:tc>
          <w:tcPr>
            <w:tcW w:type="dxa" w:w="1020"/>
            <w:tcW w:w="1020" w:type="dxa"/>
          </w:tcPr>
          <w:p>
            <w:pPr>
              <w:jc w:val="center"/>
            </w:pPr>
            <w:r/>
            <w:r>
              <w:rPr>
                <w:rFonts w:ascii="Cambria" w:hAnsi="Cambria"/>
                <w:b w:val="0"/>
                <w:sz w:val="16"/>
              </w:rPr>
            </w:r>
          </w:p>
        </w:tc>
        <w:tc>
          <w:tcPr>
            <w:tcW w:type="dxa" w:w="1077"/>
            <w:tcW w:w="1077" w:type="dxa"/>
          </w:tcPr>
          <w:p>
            <w:pPr>
              <w:jc w:val="center"/>
            </w:pPr>
            <w:r/>
            <w:r>
              <w:rPr>
                <w:rFonts w:ascii="Cambria" w:hAnsi="Cambria"/>
                <w:b w:val="0"/>
                <w:sz w:val="16"/>
              </w:rPr>
            </w:r>
          </w:p>
        </w:tc>
      </w:tr>
      <w:tr>
        <w:tc>
          <w:tcPr>
            <w:tcW w:type="dxa" w:w="1304"/>
            <w:tcW w:w="1304" w:type="dxa"/>
            <w:shd w:val="clear" w:color="auto" w:fill="DCE6F1"/>
          </w:tcPr>
          <w:p>
            <w:pPr>
              <w:jc w:val="left"/>
            </w:pPr>
            <w:r/>
            <w:r>
              <w:rPr>
                <w:rFonts w:ascii="Cambria" w:hAnsi="Cambria"/>
                <w:b w:val="0"/>
                <w:sz w:val="16"/>
              </w:rPr>
              <w:t>May</w:t>
            </w:r>
          </w:p>
        </w:tc>
        <w:tc>
          <w:tcPr>
            <w:tcW w:type="dxa" w:w="1304"/>
            <w:tcW w:w="1304" w:type="dxa"/>
            <w:shd w:val="clear" w:color="auto" w:fill="DCE6F1"/>
          </w:tcPr>
          <w:p>
            <w:pPr>
              <w:jc w:val="center"/>
            </w:pPr>
            <w:r/>
            <w:r>
              <w:rPr>
                <w:rFonts w:ascii="Cambria" w:hAnsi="Cambria"/>
                <w:b w:val="0"/>
                <w:sz w:val="16"/>
              </w:rPr>
            </w:r>
          </w:p>
        </w:tc>
        <w:tc>
          <w:tcPr>
            <w:tcW w:type="dxa" w:w="1191"/>
            <w:tcW w:w="1190" w:type="dxa"/>
            <w:shd w:val="clear" w:color="auto" w:fill="DCE6F1"/>
          </w:tcPr>
          <w:p>
            <w:pPr>
              <w:jc w:val="center"/>
            </w:pPr>
            <w:r/>
            <w:r>
              <w:rPr>
                <w:rFonts w:ascii="Cambria" w:hAnsi="Cambria"/>
                <w:b w:val="0"/>
                <w:sz w:val="16"/>
              </w:rPr>
            </w:r>
          </w:p>
        </w:tc>
        <w:tc>
          <w:tcPr>
            <w:tcW w:type="dxa" w:w="1191"/>
            <w:tcW w:w="1190" w:type="dxa"/>
            <w:shd w:val="clear" w:color="auto" w:fill="DCE6F1"/>
          </w:tcPr>
          <w:p>
            <w:pPr>
              <w:jc w:val="center"/>
            </w:pPr>
            <w:r/>
            <w:r>
              <w:rPr>
                <w:rFonts w:ascii="Cambria" w:hAnsi="Cambria"/>
                <w:b w:val="0"/>
                <w:sz w:val="16"/>
              </w:rPr>
            </w:r>
          </w:p>
        </w:tc>
        <w:tc>
          <w:tcPr>
            <w:tcW w:type="dxa" w:w="1134"/>
            <w:tcW w:w="1134" w:type="dxa"/>
            <w:shd w:val="clear" w:color="auto" w:fill="DCE6F1"/>
          </w:tcPr>
          <w:p>
            <w:pPr>
              <w:jc w:val="center"/>
            </w:pPr>
            <w:r/>
            <w:r>
              <w:rPr>
                <w:rFonts w:ascii="Cambria" w:hAnsi="Cambria"/>
                <w:b w:val="0"/>
                <w:sz w:val="16"/>
              </w:rPr>
            </w:r>
          </w:p>
        </w:tc>
        <w:tc>
          <w:tcPr>
            <w:tcW w:type="dxa" w:w="1020"/>
            <w:tcW w:w="1020" w:type="dxa"/>
            <w:shd w:val="clear" w:color="auto" w:fill="DCE6F1"/>
          </w:tcPr>
          <w:p>
            <w:pPr>
              <w:jc w:val="center"/>
            </w:pPr>
            <w:r/>
            <w:r>
              <w:rPr>
                <w:rFonts w:ascii="Cambria" w:hAnsi="Cambria"/>
                <w:b w:val="0"/>
                <w:sz w:val="16"/>
              </w:rPr>
            </w:r>
          </w:p>
        </w:tc>
        <w:tc>
          <w:tcPr>
            <w:tcW w:type="dxa" w:w="1077"/>
            <w:tcW w:w="1077" w:type="dxa"/>
            <w:shd w:val="clear" w:color="auto" w:fill="DCE6F1"/>
          </w:tcPr>
          <w:p>
            <w:pPr>
              <w:jc w:val="center"/>
            </w:pPr>
            <w:r/>
            <w:r>
              <w:rPr>
                <w:rFonts w:ascii="Cambria" w:hAnsi="Cambria"/>
                <w:b w:val="0"/>
                <w:sz w:val="16"/>
              </w:rPr>
            </w:r>
          </w:p>
        </w:tc>
      </w:tr>
      <w:tr>
        <w:tc>
          <w:tcPr>
            <w:tcW w:type="dxa" w:w="1304"/>
            <w:tcW w:w="1304" w:type="dxa"/>
          </w:tcPr>
          <w:p>
            <w:pPr>
              <w:jc w:val="left"/>
            </w:pPr>
            <w:r/>
            <w:r>
              <w:rPr>
                <w:rFonts w:ascii="Cambria" w:hAnsi="Cambria"/>
                <w:b w:val="0"/>
                <w:sz w:val="16"/>
              </w:rPr>
              <w:t>June</w:t>
            </w:r>
          </w:p>
        </w:tc>
        <w:tc>
          <w:tcPr>
            <w:tcW w:type="dxa" w:w="1304"/>
            <w:tcW w:w="1304" w:type="dxa"/>
          </w:tcPr>
          <w:p>
            <w:pPr>
              <w:jc w:val="center"/>
            </w:pPr>
            <w:r/>
            <w:r>
              <w:rPr>
                <w:rFonts w:ascii="Cambria" w:hAnsi="Cambria"/>
                <w:b w:val="0"/>
                <w:sz w:val="16"/>
              </w:rPr>
            </w:r>
          </w:p>
        </w:tc>
        <w:tc>
          <w:tcPr>
            <w:tcW w:type="dxa" w:w="1191"/>
            <w:tcW w:w="1190" w:type="dxa"/>
          </w:tcPr>
          <w:p>
            <w:pPr>
              <w:jc w:val="center"/>
            </w:pPr>
            <w:r/>
            <w:r>
              <w:rPr>
                <w:rFonts w:ascii="Cambria" w:hAnsi="Cambria"/>
                <w:b w:val="0"/>
                <w:sz w:val="16"/>
              </w:rPr>
            </w:r>
          </w:p>
        </w:tc>
        <w:tc>
          <w:tcPr>
            <w:tcW w:type="dxa" w:w="1191"/>
            <w:tcW w:w="1190" w:type="dxa"/>
          </w:tcPr>
          <w:p>
            <w:pPr>
              <w:jc w:val="center"/>
            </w:pPr>
            <w:r/>
            <w:r>
              <w:rPr>
                <w:rFonts w:ascii="Cambria" w:hAnsi="Cambria"/>
                <w:b w:val="0"/>
                <w:sz w:val="16"/>
              </w:rPr>
            </w:r>
          </w:p>
        </w:tc>
        <w:tc>
          <w:tcPr>
            <w:tcW w:type="dxa" w:w="1134"/>
            <w:tcW w:w="1134" w:type="dxa"/>
          </w:tcPr>
          <w:p>
            <w:pPr>
              <w:jc w:val="center"/>
            </w:pPr>
            <w:r/>
            <w:r>
              <w:rPr>
                <w:rFonts w:ascii="Cambria" w:hAnsi="Cambria"/>
                <w:b w:val="0"/>
                <w:sz w:val="16"/>
              </w:rPr>
            </w:r>
          </w:p>
        </w:tc>
        <w:tc>
          <w:tcPr>
            <w:tcW w:type="dxa" w:w="1020"/>
            <w:tcW w:w="1020" w:type="dxa"/>
          </w:tcPr>
          <w:p>
            <w:pPr>
              <w:jc w:val="center"/>
            </w:pPr>
            <w:r/>
            <w:r>
              <w:rPr>
                <w:rFonts w:ascii="Cambria" w:hAnsi="Cambria"/>
                <w:b w:val="0"/>
                <w:sz w:val="16"/>
              </w:rPr>
            </w:r>
          </w:p>
        </w:tc>
        <w:tc>
          <w:tcPr>
            <w:tcW w:type="dxa" w:w="1077"/>
            <w:tcW w:w="1077" w:type="dxa"/>
          </w:tcPr>
          <w:p>
            <w:pPr>
              <w:jc w:val="center"/>
            </w:pPr>
            <w:r/>
            <w:r>
              <w:rPr>
                <w:rFonts w:ascii="Cambria" w:hAnsi="Cambria"/>
                <w:b w:val="0"/>
                <w:sz w:val="16"/>
              </w:rPr>
            </w:r>
          </w:p>
        </w:tc>
      </w:tr>
      <w:tr>
        <w:tc>
          <w:tcPr>
            <w:tcW w:type="dxa" w:w="1304"/>
            <w:tcW w:w="1304" w:type="dxa"/>
            <w:shd w:val="clear" w:color="auto" w:fill="DCE6F1"/>
          </w:tcPr>
          <w:p>
            <w:pPr>
              <w:jc w:val="left"/>
            </w:pPr>
            <w:r/>
            <w:r>
              <w:rPr>
                <w:rFonts w:ascii="Cambria" w:hAnsi="Cambria"/>
                <w:b w:val="0"/>
                <w:sz w:val="16"/>
              </w:rPr>
              <w:t>July</w:t>
            </w:r>
          </w:p>
        </w:tc>
        <w:tc>
          <w:tcPr>
            <w:tcW w:type="dxa" w:w="1304"/>
            <w:tcW w:w="1304" w:type="dxa"/>
            <w:shd w:val="clear" w:color="auto" w:fill="DCE6F1"/>
          </w:tcPr>
          <w:p>
            <w:pPr>
              <w:jc w:val="center"/>
            </w:pPr>
            <w:r/>
            <w:r>
              <w:rPr>
                <w:rFonts w:ascii="Cambria" w:hAnsi="Cambria"/>
                <w:b w:val="0"/>
                <w:sz w:val="16"/>
              </w:rPr>
            </w:r>
          </w:p>
        </w:tc>
        <w:tc>
          <w:tcPr>
            <w:tcW w:type="dxa" w:w="1191"/>
            <w:tcW w:w="1190" w:type="dxa"/>
            <w:shd w:val="clear" w:color="auto" w:fill="DCE6F1"/>
          </w:tcPr>
          <w:p>
            <w:pPr>
              <w:jc w:val="center"/>
            </w:pPr>
            <w:r/>
            <w:r>
              <w:rPr>
                <w:rFonts w:ascii="Cambria" w:hAnsi="Cambria"/>
                <w:b w:val="0"/>
                <w:sz w:val="16"/>
              </w:rPr>
            </w:r>
          </w:p>
        </w:tc>
        <w:tc>
          <w:tcPr>
            <w:tcW w:type="dxa" w:w="1191"/>
            <w:tcW w:w="1190" w:type="dxa"/>
            <w:shd w:val="clear" w:color="auto" w:fill="DCE6F1"/>
          </w:tcPr>
          <w:p>
            <w:pPr>
              <w:jc w:val="center"/>
            </w:pPr>
            <w:r/>
            <w:r>
              <w:rPr>
                <w:rFonts w:ascii="Cambria" w:hAnsi="Cambria"/>
                <w:b w:val="0"/>
                <w:sz w:val="16"/>
              </w:rPr>
            </w:r>
          </w:p>
        </w:tc>
        <w:tc>
          <w:tcPr>
            <w:tcW w:type="dxa" w:w="1134"/>
            <w:tcW w:w="1134" w:type="dxa"/>
            <w:shd w:val="clear" w:color="auto" w:fill="DCE6F1"/>
          </w:tcPr>
          <w:p>
            <w:pPr>
              <w:jc w:val="center"/>
            </w:pPr>
            <w:r/>
            <w:r>
              <w:rPr>
                <w:rFonts w:ascii="Cambria" w:hAnsi="Cambria"/>
                <w:b w:val="0"/>
                <w:sz w:val="16"/>
              </w:rPr>
            </w:r>
          </w:p>
        </w:tc>
        <w:tc>
          <w:tcPr>
            <w:tcW w:type="dxa" w:w="1020"/>
            <w:tcW w:w="1020" w:type="dxa"/>
            <w:shd w:val="clear" w:color="auto" w:fill="DCE6F1"/>
          </w:tcPr>
          <w:p>
            <w:pPr>
              <w:jc w:val="center"/>
            </w:pPr>
            <w:r/>
            <w:r>
              <w:rPr>
                <w:rFonts w:ascii="Cambria" w:hAnsi="Cambria"/>
                <w:b w:val="0"/>
                <w:sz w:val="16"/>
              </w:rPr>
            </w:r>
          </w:p>
        </w:tc>
        <w:tc>
          <w:tcPr>
            <w:tcW w:type="dxa" w:w="1077"/>
            <w:tcW w:w="1077" w:type="dxa"/>
            <w:shd w:val="clear" w:color="auto" w:fill="DCE6F1"/>
          </w:tcPr>
          <w:p>
            <w:pPr>
              <w:jc w:val="center"/>
            </w:pPr>
            <w:r/>
            <w:r>
              <w:rPr>
                <w:rFonts w:ascii="Cambria" w:hAnsi="Cambria"/>
                <w:b w:val="0"/>
                <w:sz w:val="16"/>
              </w:rPr>
            </w:r>
          </w:p>
        </w:tc>
      </w:tr>
      <w:tr>
        <w:tc>
          <w:tcPr>
            <w:tcW w:type="dxa" w:w="1304"/>
            <w:tcW w:w="1304" w:type="dxa"/>
          </w:tcPr>
          <w:p>
            <w:pPr>
              <w:jc w:val="left"/>
            </w:pPr>
            <w:r/>
            <w:r>
              <w:rPr>
                <w:rFonts w:ascii="Cambria" w:hAnsi="Cambria"/>
                <w:b w:val="0"/>
                <w:sz w:val="16"/>
              </w:rPr>
              <w:t>August</w:t>
            </w:r>
          </w:p>
        </w:tc>
        <w:tc>
          <w:tcPr>
            <w:tcW w:type="dxa" w:w="1304"/>
            <w:tcW w:w="1304" w:type="dxa"/>
          </w:tcPr>
          <w:p>
            <w:pPr>
              <w:jc w:val="center"/>
            </w:pPr>
            <w:r/>
            <w:r>
              <w:rPr>
                <w:rFonts w:ascii="Cambria" w:hAnsi="Cambria"/>
                <w:b w:val="0"/>
                <w:sz w:val="16"/>
              </w:rPr>
            </w:r>
          </w:p>
        </w:tc>
        <w:tc>
          <w:tcPr>
            <w:tcW w:type="dxa" w:w="1191"/>
            <w:tcW w:w="1190" w:type="dxa"/>
          </w:tcPr>
          <w:p>
            <w:pPr>
              <w:jc w:val="center"/>
            </w:pPr>
            <w:r/>
            <w:r>
              <w:rPr>
                <w:rFonts w:ascii="Cambria" w:hAnsi="Cambria"/>
                <w:b w:val="0"/>
                <w:sz w:val="16"/>
              </w:rPr>
            </w:r>
          </w:p>
        </w:tc>
        <w:tc>
          <w:tcPr>
            <w:tcW w:type="dxa" w:w="1191"/>
            <w:tcW w:w="1190" w:type="dxa"/>
          </w:tcPr>
          <w:p>
            <w:pPr>
              <w:jc w:val="center"/>
            </w:pPr>
            <w:r/>
            <w:r>
              <w:rPr>
                <w:rFonts w:ascii="Cambria" w:hAnsi="Cambria"/>
                <w:b w:val="0"/>
                <w:sz w:val="16"/>
              </w:rPr>
            </w:r>
          </w:p>
        </w:tc>
        <w:tc>
          <w:tcPr>
            <w:tcW w:type="dxa" w:w="1134"/>
            <w:tcW w:w="1134" w:type="dxa"/>
          </w:tcPr>
          <w:p>
            <w:pPr>
              <w:jc w:val="center"/>
            </w:pPr>
            <w:r/>
            <w:r>
              <w:rPr>
                <w:rFonts w:ascii="Cambria" w:hAnsi="Cambria"/>
                <w:b w:val="0"/>
                <w:sz w:val="16"/>
              </w:rPr>
            </w:r>
          </w:p>
        </w:tc>
        <w:tc>
          <w:tcPr>
            <w:tcW w:type="dxa" w:w="1020"/>
            <w:tcW w:w="1020" w:type="dxa"/>
          </w:tcPr>
          <w:p>
            <w:pPr>
              <w:jc w:val="center"/>
            </w:pPr>
            <w:r/>
            <w:r>
              <w:rPr>
                <w:rFonts w:ascii="Cambria" w:hAnsi="Cambria"/>
                <w:b w:val="0"/>
                <w:sz w:val="16"/>
              </w:rPr>
            </w:r>
          </w:p>
        </w:tc>
        <w:tc>
          <w:tcPr>
            <w:tcW w:type="dxa" w:w="1077"/>
            <w:tcW w:w="1077" w:type="dxa"/>
          </w:tcPr>
          <w:p>
            <w:pPr>
              <w:jc w:val="center"/>
            </w:pPr>
            <w:r/>
            <w:r>
              <w:rPr>
                <w:rFonts w:ascii="Cambria" w:hAnsi="Cambria"/>
                <w:b w:val="0"/>
                <w:sz w:val="16"/>
              </w:rPr>
            </w:r>
          </w:p>
        </w:tc>
      </w:tr>
      <w:tr>
        <w:tc>
          <w:tcPr>
            <w:tcW w:type="dxa" w:w="1304"/>
            <w:tcW w:w="1304" w:type="dxa"/>
            <w:shd w:val="clear" w:color="auto" w:fill="DCE6F1"/>
          </w:tcPr>
          <w:p>
            <w:pPr>
              <w:jc w:val="left"/>
            </w:pPr>
            <w:r/>
            <w:r>
              <w:rPr>
                <w:rFonts w:ascii="Cambria" w:hAnsi="Cambria"/>
                <w:b w:val="0"/>
                <w:sz w:val="16"/>
              </w:rPr>
              <w:t>September</w:t>
            </w:r>
          </w:p>
        </w:tc>
        <w:tc>
          <w:tcPr>
            <w:tcW w:type="dxa" w:w="1304"/>
            <w:tcW w:w="1304" w:type="dxa"/>
            <w:shd w:val="clear" w:color="auto" w:fill="DCE6F1"/>
          </w:tcPr>
          <w:p>
            <w:pPr>
              <w:jc w:val="center"/>
            </w:pPr>
            <w:r/>
            <w:r>
              <w:rPr>
                <w:rFonts w:ascii="Cambria" w:hAnsi="Cambria"/>
                <w:b w:val="0"/>
                <w:sz w:val="16"/>
              </w:rPr>
            </w:r>
          </w:p>
        </w:tc>
        <w:tc>
          <w:tcPr>
            <w:tcW w:type="dxa" w:w="1191"/>
            <w:tcW w:w="1190" w:type="dxa"/>
            <w:shd w:val="clear" w:color="auto" w:fill="DCE6F1"/>
          </w:tcPr>
          <w:p>
            <w:pPr>
              <w:jc w:val="center"/>
            </w:pPr>
            <w:r/>
            <w:r>
              <w:rPr>
                <w:rFonts w:ascii="Cambria" w:hAnsi="Cambria"/>
                <w:b w:val="0"/>
                <w:sz w:val="16"/>
              </w:rPr>
            </w:r>
          </w:p>
        </w:tc>
        <w:tc>
          <w:tcPr>
            <w:tcW w:type="dxa" w:w="1191"/>
            <w:tcW w:w="1190" w:type="dxa"/>
            <w:shd w:val="clear" w:color="auto" w:fill="DCE6F1"/>
          </w:tcPr>
          <w:p>
            <w:pPr>
              <w:jc w:val="center"/>
            </w:pPr>
            <w:r/>
            <w:r>
              <w:rPr>
                <w:rFonts w:ascii="Cambria" w:hAnsi="Cambria"/>
                <w:b w:val="0"/>
                <w:sz w:val="16"/>
              </w:rPr>
            </w:r>
          </w:p>
        </w:tc>
        <w:tc>
          <w:tcPr>
            <w:tcW w:type="dxa" w:w="1134"/>
            <w:tcW w:w="1134" w:type="dxa"/>
            <w:shd w:val="clear" w:color="auto" w:fill="DCE6F1"/>
          </w:tcPr>
          <w:p>
            <w:pPr>
              <w:jc w:val="center"/>
            </w:pPr>
            <w:r/>
            <w:r>
              <w:rPr>
                <w:rFonts w:ascii="Cambria" w:hAnsi="Cambria"/>
                <w:b w:val="0"/>
                <w:sz w:val="16"/>
              </w:rPr>
            </w:r>
          </w:p>
        </w:tc>
        <w:tc>
          <w:tcPr>
            <w:tcW w:type="dxa" w:w="1020"/>
            <w:tcW w:w="1020" w:type="dxa"/>
            <w:shd w:val="clear" w:color="auto" w:fill="DCE6F1"/>
          </w:tcPr>
          <w:p>
            <w:pPr>
              <w:jc w:val="center"/>
            </w:pPr>
            <w:r/>
            <w:r>
              <w:rPr>
                <w:rFonts w:ascii="Cambria" w:hAnsi="Cambria"/>
                <w:b w:val="0"/>
                <w:sz w:val="16"/>
              </w:rPr>
            </w:r>
          </w:p>
        </w:tc>
        <w:tc>
          <w:tcPr>
            <w:tcW w:type="dxa" w:w="1077"/>
            <w:tcW w:w="1077" w:type="dxa"/>
            <w:shd w:val="clear" w:color="auto" w:fill="DCE6F1"/>
          </w:tcPr>
          <w:p>
            <w:pPr>
              <w:jc w:val="center"/>
            </w:pPr>
            <w:r/>
            <w:r>
              <w:rPr>
                <w:rFonts w:ascii="Cambria" w:hAnsi="Cambria"/>
                <w:b w:val="0"/>
                <w:sz w:val="16"/>
              </w:rPr>
            </w:r>
          </w:p>
        </w:tc>
      </w:tr>
      <w:tr>
        <w:tc>
          <w:tcPr>
            <w:tcW w:type="dxa" w:w="1304"/>
            <w:tcW w:w="1304" w:type="dxa"/>
          </w:tcPr>
          <w:p>
            <w:pPr>
              <w:jc w:val="left"/>
            </w:pPr>
            <w:r/>
            <w:r>
              <w:rPr>
                <w:rFonts w:ascii="Cambria" w:hAnsi="Cambria"/>
                <w:b w:val="0"/>
                <w:sz w:val="16"/>
              </w:rPr>
              <w:t>October</w:t>
            </w:r>
          </w:p>
        </w:tc>
        <w:tc>
          <w:tcPr>
            <w:tcW w:type="dxa" w:w="1304"/>
            <w:tcW w:w="1304" w:type="dxa"/>
          </w:tcPr>
          <w:p>
            <w:pPr>
              <w:jc w:val="center"/>
            </w:pPr>
            <w:r/>
            <w:r>
              <w:rPr>
                <w:rFonts w:ascii="Cambria" w:hAnsi="Cambria"/>
                <w:b w:val="0"/>
                <w:sz w:val="16"/>
              </w:rPr>
            </w:r>
          </w:p>
        </w:tc>
        <w:tc>
          <w:tcPr>
            <w:tcW w:type="dxa" w:w="1191"/>
            <w:tcW w:w="1190" w:type="dxa"/>
          </w:tcPr>
          <w:p>
            <w:pPr>
              <w:jc w:val="center"/>
            </w:pPr>
            <w:r/>
            <w:r>
              <w:rPr>
                <w:rFonts w:ascii="Cambria" w:hAnsi="Cambria"/>
                <w:b w:val="0"/>
                <w:sz w:val="16"/>
              </w:rPr>
            </w:r>
          </w:p>
        </w:tc>
        <w:tc>
          <w:tcPr>
            <w:tcW w:type="dxa" w:w="1191"/>
            <w:tcW w:w="1190" w:type="dxa"/>
          </w:tcPr>
          <w:p>
            <w:pPr>
              <w:jc w:val="center"/>
            </w:pPr>
            <w:r/>
            <w:r>
              <w:rPr>
                <w:rFonts w:ascii="Cambria" w:hAnsi="Cambria"/>
                <w:b w:val="0"/>
                <w:sz w:val="16"/>
              </w:rPr>
            </w:r>
          </w:p>
        </w:tc>
        <w:tc>
          <w:tcPr>
            <w:tcW w:type="dxa" w:w="1134"/>
            <w:tcW w:w="1134" w:type="dxa"/>
          </w:tcPr>
          <w:p>
            <w:pPr>
              <w:jc w:val="center"/>
            </w:pPr>
            <w:r/>
            <w:r>
              <w:rPr>
                <w:rFonts w:ascii="Cambria" w:hAnsi="Cambria"/>
                <w:b w:val="0"/>
                <w:sz w:val="16"/>
              </w:rPr>
            </w:r>
          </w:p>
        </w:tc>
        <w:tc>
          <w:tcPr>
            <w:tcW w:type="dxa" w:w="1020"/>
            <w:tcW w:w="1020" w:type="dxa"/>
          </w:tcPr>
          <w:p>
            <w:pPr>
              <w:jc w:val="center"/>
            </w:pPr>
            <w:r/>
            <w:r>
              <w:rPr>
                <w:rFonts w:ascii="Cambria" w:hAnsi="Cambria"/>
                <w:b w:val="0"/>
                <w:sz w:val="16"/>
              </w:rPr>
            </w:r>
          </w:p>
        </w:tc>
        <w:tc>
          <w:tcPr>
            <w:tcW w:type="dxa" w:w="1077"/>
            <w:tcW w:w="1077" w:type="dxa"/>
          </w:tcPr>
          <w:p>
            <w:pPr>
              <w:jc w:val="center"/>
            </w:pPr>
            <w:r/>
            <w:r>
              <w:rPr>
                <w:rFonts w:ascii="Cambria" w:hAnsi="Cambria"/>
                <w:b w:val="0"/>
                <w:sz w:val="16"/>
              </w:rPr>
            </w:r>
          </w:p>
        </w:tc>
      </w:tr>
      <w:tr>
        <w:tc>
          <w:tcPr>
            <w:tcW w:type="dxa" w:w="1304"/>
            <w:tcW w:w="1304" w:type="dxa"/>
            <w:shd w:val="clear" w:color="auto" w:fill="DCE6F1"/>
          </w:tcPr>
          <w:p>
            <w:pPr>
              <w:jc w:val="left"/>
            </w:pPr>
            <w:r/>
            <w:r>
              <w:rPr>
                <w:rFonts w:ascii="Cambria" w:hAnsi="Cambria"/>
                <w:b w:val="0"/>
                <w:sz w:val="16"/>
              </w:rPr>
              <w:t>November</w:t>
            </w:r>
          </w:p>
        </w:tc>
        <w:tc>
          <w:tcPr>
            <w:tcW w:type="dxa" w:w="1304"/>
            <w:tcW w:w="1304" w:type="dxa"/>
            <w:shd w:val="clear" w:color="auto" w:fill="DCE6F1"/>
          </w:tcPr>
          <w:p>
            <w:pPr>
              <w:jc w:val="center"/>
            </w:pPr>
            <w:r/>
            <w:r>
              <w:rPr>
                <w:rFonts w:ascii="Cambria" w:hAnsi="Cambria"/>
                <w:b w:val="0"/>
                <w:sz w:val="16"/>
              </w:rPr>
            </w:r>
          </w:p>
        </w:tc>
        <w:tc>
          <w:tcPr>
            <w:tcW w:type="dxa" w:w="1191"/>
            <w:tcW w:w="1190" w:type="dxa"/>
            <w:shd w:val="clear" w:color="auto" w:fill="DCE6F1"/>
          </w:tcPr>
          <w:p>
            <w:pPr>
              <w:jc w:val="center"/>
            </w:pPr>
            <w:r/>
            <w:r>
              <w:rPr>
                <w:rFonts w:ascii="Cambria" w:hAnsi="Cambria"/>
                <w:b w:val="0"/>
                <w:sz w:val="16"/>
              </w:rPr>
            </w:r>
          </w:p>
        </w:tc>
        <w:tc>
          <w:tcPr>
            <w:tcW w:type="dxa" w:w="1191"/>
            <w:tcW w:w="1190" w:type="dxa"/>
            <w:shd w:val="clear" w:color="auto" w:fill="DCE6F1"/>
          </w:tcPr>
          <w:p>
            <w:pPr>
              <w:jc w:val="center"/>
            </w:pPr>
            <w:r/>
            <w:r>
              <w:rPr>
                <w:rFonts w:ascii="Cambria" w:hAnsi="Cambria"/>
                <w:b w:val="0"/>
                <w:sz w:val="16"/>
              </w:rPr>
            </w:r>
          </w:p>
        </w:tc>
        <w:tc>
          <w:tcPr>
            <w:tcW w:type="dxa" w:w="1134"/>
            <w:tcW w:w="1134" w:type="dxa"/>
            <w:shd w:val="clear" w:color="auto" w:fill="DCE6F1"/>
          </w:tcPr>
          <w:p>
            <w:pPr>
              <w:jc w:val="center"/>
            </w:pPr>
            <w:r/>
            <w:r>
              <w:rPr>
                <w:rFonts w:ascii="Cambria" w:hAnsi="Cambria"/>
                <w:b w:val="0"/>
                <w:sz w:val="16"/>
              </w:rPr>
            </w:r>
          </w:p>
        </w:tc>
        <w:tc>
          <w:tcPr>
            <w:tcW w:type="dxa" w:w="1020"/>
            <w:tcW w:w="1020" w:type="dxa"/>
            <w:shd w:val="clear" w:color="auto" w:fill="DCE6F1"/>
          </w:tcPr>
          <w:p>
            <w:pPr>
              <w:jc w:val="center"/>
            </w:pPr>
            <w:r/>
            <w:r>
              <w:rPr>
                <w:rFonts w:ascii="Cambria" w:hAnsi="Cambria"/>
                <w:b w:val="0"/>
                <w:sz w:val="16"/>
              </w:rPr>
            </w:r>
          </w:p>
        </w:tc>
        <w:tc>
          <w:tcPr>
            <w:tcW w:type="dxa" w:w="1077"/>
            <w:tcW w:w="1077" w:type="dxa"/>
            <w:shd w:val="clear" w:color="auto" w:fill="DCE6F1"/>
          </w:tcPr>
          <w:p>
            <w:pPr>
              <w:jc w:val="center"/>
            </w:pPr>
            <w:r/>
            <w:r>
              <w:rPr>
                <w:rFonts w:ascii="Cambria" w:hAnsi="Cambria"/>
                <w:b w:val="0"/>
                <w:sz w:val="16"/>
              </w:rPr>
            </w:r>
          </w:p>
        </w:tc>
      </w:tr>
      <w:tr>
        <w:tc>
          <w:tcPr>
            <w:tcW w:type="dxa" w:w="1304"/>
            <w:tcW w:w="1304" w:type="dxa"/>
          </w:tcPr>
          <w:p>
            <w:pPr>
              <w:jc w:val="left"/>
            </w:pPr>
            <w:r/>
            <w:r>
              <w:rPr>
                <w:rFonts w:ascii="Cambria" w:hAnsi="Cambria"/>
                <w:b w:val="0"/>
                <w:sz w:val="16"/>
              </w:rPr>
              <w:t>December</w:t>
            </w:r>
          </w:p>
        </w:tc>
        <w:tc>
          <w:tcPr>
            <w:tcW w:type="dxa" w:w="1304"/>
            <w:tcW w:w="1304" w:type="dxa"/>
          </w:tcPr>
          <w:p>
            <w:pPr>
              <w:jc w:val="center"/>
            </w:pPr>
            <w:r/>
            <w:r>
              <w:rPr>
                <w:rFonts w:ascii="Cambria" w:hAnsi="Cambria"/>
                <w:b w:val="0"/>
                <w:sz w:val="16"/>
              </w:rPr>
            </w:r>
          </w:p>
        </w:tc>
        <w:tc>
          <w:tcPr>
            <w:tcW w:type="dxa" w:w="1191"/>
            <w:tcW w:w="1190" w:type="dxa"/>
          </w:tcPr>
          <w:p>
            <w:pPr>
              <w:jc w:val="center"/>
            </w:pPr>
            <w:r/>
            <w:r>
              <w:rPr>
                <w:rFonts w:ascii="Cambria" w:hAnsi="Cambria"/>
                <w:b w:val="0"/>
                <w:sz w:val="16"/>
              </w:rPr>
            </w:r>
          </w:p>
        </w:tc>
        <w:tc>
          <w:tcPr>
            <w:tcW w:type="dxa" w:w="1191"/>
            <w:tcW w:w="1190" w:type="dxa"/>
          </w:tcPr>
          <w:p>
            <w:pPr>
              <w:jc w:val="center"/>
            </w:pPr>
            <w:r/>
            <w:r>
              <w:rPr>
                <w:rFonts w:ascii="Cambria" w:hAnsi="Cambria"/>
                <w:b w:val="0"/>
                <w:sz w:val="16"/>
              </w:rPr>
            </w:r>
          </w:p>
        </w:tc>
        <w:tc>
          <w:tcPr>
            <w:tcW w:type="dxa" w:w="1134"/>
            <w:tcW w:w="1134" w:type="dxa"/>
          </w:tcPr>
          <w:p>
            <w:pPr>
              <w:jc w:val="center"/>
            </w:pPr>
            <w:r/>
            <w:r>
              <w:rPr>
                <w:rFonts w:ascii="Cambria" w:hAnsi="Cambria"/>
                <w:b w:val="0"/>
                <w:sz w:val="16"/>
              </w:rPr>
            </w:r>
          </w:p>
        </w:tc>
        <w:tc>
          <w:tcPr>
            <w:tcW w:type="dxa" w:w="1020"/>
            <w:tcW w:w="1020" w:type="dxa"/>
          </w:tcPr>
          <w:p>
            <w:pPr>
              <w:jc w:val="center"/>
            </w:pPr>
            <w:r/>
            <w:r>
              <w:rPr>
                <w:rFonts w:ascii="Cambria" w:hAnsi="Cambria"/>
                <w:b w:val="0"/>
                <w:sz w:val="16"/>
              </w:rPr>
            </w:r>
          </w:p>
        </w:tc>
        <w:tc>
          <w:tcPr>
            <w:tcW w:type="dxa" w:w="1077"/>
            <w:tcW w:w="1077" w:type="dxa"/>
          </w:tcPr>
          <w:p>
            <w:pPr>
              <w:jc w:val="center"/>
            </w:pPr>
            <w:r/>
            <w:r>
              <w:rPr>
                <w:rFonts w:ascii="Cambria" w:hAnsi="Cambria"/>
                <w:b w:val="0"/>
                <w:sz w:val="16"/>
              </w:rPr>
            </w:r>
          </w:p>
        </w:tc>
      </w:tr>
      <w:tr>
        <w:tc>
          <w:tcPr>
            <w:tcW w:type="dxa" w:w="1304"/>
            <w:tcW w:w="1304" w:type="dxa"/>
            <w:shd w:val="clear" w:color="auto" w:fill="DCE6F1"/>
          </w:tcPr>
          <w:p>
            <w:pPr>
              <w:jc w:val="left"/>
            </w:pPr>
            <w:r/>
            <w:r>
              <w:rPr>
                <w:rFonts w:ascii="Cambria" w:hAnsi="Cambria"/>
                <w:b w:val="0"/>
                <w:sz w:val="16"/>
              </w:rPr>
              <w:t>January</w:t>
            </w:r>
          </w:p>
        </w:tc>
        <w:tc>
          <w:tcPr>
            <w:tcW w:type="dxa" w:w="1304"/>
            <w:tcW w:w="1304" w:type="dxa"/>
            <w:shd w:val="clear" w:color="auto" w:fill="DCE6F1"/>
          </w:tcPr>
          <w:p>
            <w:pPr>
              <w:jc w:val="center"/>
            </w:pPr>
            <w:r/>
            <w:r>
              <w:rPr>
                <w:rFonts w:ascii="Cambria" w:hAnsi="Cambria"/>
                <w:b w:val="0"/>
                <w:sz w:val="16"/>
              </w:rPr>
            </w:r>
          </w:p>
        </w:tc>
        <w:tc>
          <w:tcPr>
            <w:tcW w:type="dxa" w:w="1191"/>
            <w:tcW w:w="1190" w:type="dxa"/>
            <w:shd w:val="clear" w:color="auto" w:fill="DCE6F1"/>
          </w:tcPr>
          <w:p>
            <w:pPr>
              <w:jc w:val="center"/>
            </w:pPr>
            <w:r/>
            <w:r>
              <w:rPr>
                <w:rFonts w:ascii="Cambria" w:hAnsi="Cambria"/>
                <w:b w:val="0"/>
                <w:sz w:val="16"/>
              </w:rPr>
            </w:r>
          </w:p>
        </w:tc>
        <w:tc>
          <w:tcPr>
            <w:tcW w:type="dxa" w:w="1191"/>
            <w:tcW w:w="1190" w:type="dxa"/>
            <w:shd w:val="clear" w:color="auto" w:fill="DCE6F1"/>
          </w:tcPr>
          <w:p>
            <w:pPr>
              <w:jc w:val="center"/>
            </w:pPr>
            <w:r/>
            <w:r>
              <w:rPr>
                <w:rFonts w:ascii="Cambria" w:hAnsi="Cambria"/>
                <w:b w:val="0"/>
                <w:sz w:val="16"/>
              </w:rPr>
            </w:r>
          </w:p>
        </w:tc>
        <w:tc>
          <w:tcPr>
            <w:tcW w:type="dxa" w:w="1134"/>
            <w:tcW w:w="1134" w:type="dxa"/>
            <w:shd w:val="clear" w:color="auto" w:fill="DCE6F1"/>
          </w:tcPr>
          <w:p>
            <w:pPr>
              <w:jc w:val="center"/>
            </w:pPr>
            <w:r/>
            <w:r>
              <w:rPr>
                <w:rFonts w:ascii="Cambria" w:hAnsi="Cambria"/>
                <w:b w:val="0"/>
                <w:sz w:val="16"/>
              </w:rPr>
            </w:r>
          </w:p>
        </w:tc>
        <w:tc>
          <w:tcPr>
            <w:tcW w:type="dxa" w:w="1020"/>
            <w:tcW w:w="1020" w:type="dxa"/>
            <w:shd w:val="clear" w:color="auto" w:fill="DCE6F1"/>
          </w:tcPr>
          <w:p>
            <w:pPr>
              <w:jc w:val="center"/>
            </w:pPr>
            <w:r/>
            <w:r>
              <w:rPr>
                <w:rFonts w:ascii="Cambria" w:hAnsi="Cambria"/>
                <w:b w:val="0"/>
                <w:sz w:val="16"/>
              </w:rPr>
            </w:r>
          </w:p>
        </w:tc>
        <w:tc>
          <w:tcPr>
            <w:tcW w:type="dxa" w:w="1077"/>
            <w:tcW w:w="1077" w:type="dxa"/>
            <w:shd w:val="clear" w:color="auto" w:fill="DCE6F1"/>
          </w:tcPr>
          <w:p>
            <w:pPr>
              <w:jc w:val="center"/>
            </w:pPr>
            <w:r/>
            <w:r>
              <w:rPr>
                <w:rFonts w:ascii="Cambria" w:hAnsi="Cambria"/>
                <w:b w:val="0"/>
                <w:sz w:val="16"/>
              </w:rPr>
            </w:r>
          </w:p>
        </w:tc>
      </w:tr>
      <w:tr>
        <w:tc>
          <w:tcPr>
            <w:tcW w:type="dxa" w:w="1304"/>
            <w:tcW w:w="1304" w:type="dxa"/>
          </w:tcPr>
          <w:p>
            <w:pPr>
              <w:jc w:val="left"/>
            </w:pPr>
            <w:r/>
            <w:r>
              <w:rPr>
                <w:rFonts w:ascii="Cambria" w:hAnsi="Cambria"/>
                <w:b w:val="0"/>
                <w:sz w:val="16"/>
              </w:rPr>
              <w:t>February</w:t>
            </w:r>
          </w:p>
        </w:tc>
        <w:tc>
          <w:tcPr>
            <w:tcW w:type="dxa" w:w="1304"/>
            <w:tcW w:w="1304" w:type="dxa"/>
          </w:tcPr>
          <w:p>
            <w:pPr>
              <w:jc w:val="center"/>
            </w:pPr>
            <w:r/>
            <w:r>
              <w:rPr>
                <w:rFonts w:ascii="Cambria" w:hAnsi="Cambria"/>
                <w:b w:val="0"/>
                <w:sz w:val="16"/>
              </w:rPr>
            </w:r>
          </w:p>
        </w:tc>
        <w:tc>
          <w:tcPr>
            <w:tcW w:type="dxa" w:w="1191"/>
            <w:tcW w:w="1190" w:type="dxa"/>
          </w:tcPr>
          <w:p>
            <w:pPr>
              <w:jc w:val="center"/>
            </w:pPr>
            <w:r/>
            <w:r>
              <w:rPr>
                <w:rFonts w:ascii="Cambria" w:hAnsi="Cambria"/>
                <w:b w:val="0"/>
                <w:sz w:val="16"/>
              </w:rPr>
            </w:r>
          </w:p>
        </w:tc>
        <w:tc>
          <w:tcPr>
            <w:tcW w:type="dxa" w:w="1191"/>
            <w:tcW w:w="1190" w:type="dxa"/>
          </w:tcPr>
          <w:p>
            <w:pPr>
              <w:jc w:val="center"/>
            </w:pPr>
            <w:r/>
            <w:r>
              <w:rPr>
                <w:rFonts w:ascii="Cambria" w:hAnsi="Cambria"/>
                <w:b w:val="0"/>
                <w:sz w:val="16"/>
              </w:rPr>
            </w:r>
          </w:p>
        </w:tc>
        <w:tc>
          <w:tcPr>
            <w:tcW w:type="dxa" w:w="1134"/>
            <w:tcW w:w="1134" w:type="dxa"/>
          </w:tcPr>
          <w:p>
            <w:pPr>
              <w:jc w:val="center"/>
            </w:pPr>
            <w:r/>
            <w:r>
              <w:rPr>
                <w:rFonts w:ascii="Cambria" w:hAnsi="Cambria"/>
                <w:b w:val="0"/>
                <w:sz w:val="16"/>
              </w:rPr>
            </w:r>
          </w:p>
        </w:tc>
        <w:tc>
          <w:tcPr>
            <w:tcW w:type="dxa" w:w="1020"/>
            <w:tcW w:w="1020" w:type="dxa"/>
          </w:tcPr>
          <w:p>
            <w:pPr>
              <w:jc w:val="center"/>
            </w:pPr>
            <w:r/>
            <w:r>
              <w:rPr>
                <w:rFonts w:ascii="Cambria" w:hAnsi="Cambria"/>
                <w:b w:val="0"/>
                <w:sz w:val="16"/>
              </w:rPr>
            </w:r>
          </w:p>
        </w:tc>
        <w:tc>
          <w:tcPr>
            <w:tcW w:type="dxa" w:w="1077"/>
            <w:tcW w:w="1077" w:type="dxa"/>
          </w:tcPr>
          <w:p>
            <w:pPr>
              <w:jc w:val="center"/>
            </w:pPr>
            <w:r/>
            <w:r>
              <w:rPr>
                <w:rFonts w:ascii="Cambria" w:hAnsi="Cambria"/>
                <w:b w:val="0"/>
                <w:sz w:val="16"/>
              </w:rPr>
            </w:r>
          </w:p>
        </w:tc>
      </w:tr>
      <w:tr>
        <w:tc>
          <w:tcPr>
            <w:tcW w:type="dxa" w:w="1304"/>
            <w:tcW w:w="1304" w:type="dxa"/>
            <w:shd w:val="clear" w:color="auto" w:fill="DCE6F1"/>
          </w:tcPr>
          <w:p>
            <w:pPr>
              <w:jc w:val="left"/>
            </w:pPr>
            <w:r/>
            <w:r>
              <w:rPr>
                <w:rFonts w:ascii="Cambria" w:hAnsi="Cambria"/>
                <w:b w:val="0"/>
                <w:sz w:val="16"/>
              </w:rPr>
              <w:t>March</w:t>
            </w:r>
          </w:p>
        </w:tc>
        <w:tc>
          <w:tcPr>
            <w:tcW w:type="dxa" w:w="1304"/>
            <w:tcW w:w="1304" w:type="dxa"/>
            <w:shd w:val="clear" w:color="auto" w:fill="DCE6F1"/>
          </w:tcPr>
          <w:p>
            <w:pPr>
              <w:jc w:val="center"/>
            </w:pPr>
            <w:r/>
            <w:r>
              <w:rPr>
                <w:rFonts w:ascii="Cambria" w:hAnsi="Cambria"/>
                <w:b w:val="0"/>
                <w:sz w:val="16"/>
              </w:rPr>
            </w:r>
          </w:p>
        </w:tc>
        <w:tc>
          <w:tcPr>
            <w:tcW w:type="dxa" w:w="1191"/>
            <w:tcW w:w="1190" w:type="dxa"/>
            <w:shd w:val="clear" w:color="auto" w:fill="DCE6F1"/>
          </w:tcPr>
          <w:p>
            <w:pPr>
              <w:jc w:val="center"/>
            </w:pPr>
            <w:r/>
            <w:r>
              <w:rPr>
                <w:rFonts w:ascii="Cambria" w:hAnsi="Cambria"/>
                <w:b w:val="0"/>
                <w:sz w:val="16"/>
              </w:rPr>
            </w:r>
          </w:p>
        </w:tc>
        <w:tc>
          <w:tcPr>
            <w:tcW w:type="dxa" w:w="1191"/>
            <w:tcW w:w="1190" w:type="dxa"/>
            <w:shd w:val="clear" w:color="auto" w:fill="DCE6F1"/>
          </w:tcPr>
          <w:p>
            <w:pPr>
              <w:jc w:val="center"/>
            </w:pPr>
            <w:r/>
            <w:r>
              <w:rPr>
                <w:rFonts w:ascii="Cambria" w:hAnsi="Cambria"/>
                <w:b w:val="0"/>
                <w:sz w:val="16"/>
              </w:rPr>
            </w:r>
          </w:p>
        </w:tc>
        <w:tc>
          <w:tcPr>
            <w:tcW w:type="dxa" w:w="1134"/>
            <w:tcW w:w="1134" w:type="dxa"/>
            <w:shd w:val="clear" w:color="auto" w:fill="DCE6F1"/>
          </w:tcPr>
          <w:p>
            <w:pPr>
              <w:jc w:val="center"/>
            </w:pPr>
            <w:r/>
            <w:r>
              <w:rPr>
                <w:rFonts w:ascii="Cambria" w:hAnsi="Cambria"/>
                <w:b w:val="0"/>
                <w:sz w:val="16"/>
              </w:rPr>
            </w:r>
          </w:p>
        </w:tc>
        <w:tc>
          <w:tcPr>
            <w:tcW w:type="dxa" w:w="1020"/>
            <w:tcW w:w="1020" w:type="dxa"/>
            <w:shd w:val="clear" w:color="auto" w:fill="DCE6F1"/>
          </w:tcPr>
          <w:p>
            <w:pPr>
              <w:jc w:val="center"/>
            </w:pPr>
            <w:r/>
            <w:r>
              <w:rPr>
                <w:rFonts w:ascii="Cambria" w:hAnsi="Cambria"/>
                <w:b w:val="0"/>
                <w:sz w:val="16"/>
              </w:rPr>
            </w:r>
          </w:p>
        </w:tc>
        <w:tc>
          <w:tcPr>
            <w:tcW w:type="dxa" w:w="1077"/>
            <w:tcW w:w="1077" w:type="dxa"/>
            <w:shd w:val="clear" w:color="auto" w:fill="DCE6F1"/>
          </w:tcPr>
          <w:p>
            <w:pPr>
              <w:jc w:val="center"/>
            </w:pPr>
            <w:r/>
            <w:r>
              <w:rPr>
                <w:rFonts w:ascii="Cambria" w:hAnsi="Cambria"/>
                <w:b w:val="0"/>
                <w:sz w:val="16"/>
              </w:rPr>
            </w:r>
          </w:p>
        </w:tc>
      </w:tr>
      <w:tr>
        <w:tc>
          <w:tcPr>
            <w:tcW w:type="dxa" w:w="1304"/>
            <w:tcW w:w="1304" w:type="dxa"/>
            <w:shd w:val="clear" w:color="auto" w:fill="B8C9DC"/>
          </w:tcPr>
          <w:p>
            <w:pPr>
              <w:jc w:val="left"/>
            </w:pPr>
            <w:r/>
            <w:r>
              <w:rPr>
                <w:rFonts w:ascii="Cambria" w:hAnsi="Cambria"/>
                <w:b/>
                <w:sz w:val="16"/>
              </w:rPr>
              <w:t>TOTAL (Annual)</w:t>
            </w:r>
          </w:p>
        </w:tc>
        <w:tc>
          <w:tcPr>
            <w:tcW w:type="dxa" w:w="1304"/>
            <w:tcW w:w="1304" w:type="dxa"/>
            <w:shd w:val="clear" w:color="auto" w:fill="B8C9DC"/>
          </w:tcPr>
          <w:p>
            <w:pPr>
              <w:jc w:val="center"/>
            </w:pPr>
            <w:r/>
            <w:r>
              <w:rPr>
                <w:rFonts w:ascii="Cambria" w:hAnsi="Cambria"/>
                <w:b/>
                <w:sz w:val="16"/>
              </w:rPr>
              <w:t>—</w:t>
            </w:r>
          </w:p>
        </w:tc>
        <w:tc>
          <w:tcPr>
            <w:tcW w:type="dxa" w:w="1191"/>
            <w:tcW w:w="1190" w:type="dxa"/>
            <w:shd w:val="clear" w:color="auto" w:fill="B8C9DC"/>
          </w:tcPr>
          <w:p>
            <w:pPr>
              <w:jc w:val="center"/>
            </w:pPr>
            <w:r/>
            <w:r>
              <w:rPr>
                <w:rFonts w:ascii="Cambria" w:hAnsi="Cambria"/>
                <w:b/>
                <w:sz w:val="16"/>
              </w:rPr>
              <w:t>—</w:t>
            </w:r>
          </w:p>
        </w:tc>
        <w:tc>
          <w:tcPr>
            <w:tcW w:type="dxa" w:w="1191"/>
            <w:tcW w:w="1190" w:type="dxa"/>
            <w:shd w:val="clear" w:color="auto" w:fill="B8C9DC"/>
          </w:tcPr>
          <w:p>
            <w:pPr>
              <w:jc w:val="center"/>
            </w:pPr>
            <w:r/>
            <w:r>
              <w:rPr>
                <w:rFonts w:ascii="Cambria" w:hAnsi="Cambria"/>
                <w:b/>
                <w:sz w:val="16"/>
              </w:rPr>
              <w:t>—</w:t>
            </w:r>
          </w:p>
        </w:tc>
        <w:tc>
          <w:tcPr>
            <w:tcW w:type="dxa" w:w="1134"/>
            <w:tcW w:w="1134" w:type="dxa"/>
            <w:shd w:val="clear" w:color="auto" w:fill="B8C9DC"/>
          </w:tcPr>
          <w:p>
            <w:pPr>
              <w:jc w:val="center"/>
            </w:pPr>
            <w:r/>
            <w:r>
              <w:rPr>
                <w:rFonts w:ascii="Cambria" w:hAnsi="Cambria"/>
                <w:b/>
                <w:sz w:val="16"/>
              </w:rPr>
              <w:t>—</w:t>
            </w:r>
          </w:p>
        </w:tc>
        <w:tc>
          <w:tcPr>
            <w:tcW w:type="dxa" w:w="1020"/>
            <w:tcW w:w="1020" w:type="dxa"/>
            <w:shd w:val="clear" w:color="auto" w:fill="B8C9DC"/>
          </w:tcPr>
          <w:p>
            <w:pPr>
              <w:jc w:val="center"/>
            </w:pPr>
            <w:r/>
            <w:r>
              <w:rPr>
                <w:rFonts w:ascii="Cambria" w:hAnsi="Cambria"/>
                <w:b/>
                <w:sz w:val="16"/>
              </w:rPr>
              <w:t>—</w:t>
            </w:r>
          </w:p>
        </w:tc>
        <w:tc>
          <w:tcPr>
            <w:tcW w:type="dxa" w:w="1077"/>
            <w:tcW w:w="1077" w:type="dxa"/>
            <w:shd w:val="clear" w:color="auto" w:fill="B8C9DC"/>
          </w:tcPr>
          <w:p>
            <w:pPr>
              <w:jc w:val="center"/>
            </w:pPr>
            <w:r/>
            <w:r>
              <w:rPr>
                <w:rFonts w:ascii="Cambria" w:hAnsi="Cambria"/>
                <w:b/>
                <w:sz w:val="16"/>
              </w:rPr>
              <w:t>—</w:t>
            </w:r>
          </w:p>
        </w:tc>
      </w:tr>
    </w:tbl>
    <w:p>
      <w:pPr>
        <w:keepNext/>
        <w:spacing w:before="200" w:after="120"/>
      </w:pPr>
      <w:r>
        <w:rPr>
          <w:rFonts w:ascii="Cambria" w:hAnsi="Cambria"/>
          <w:b/>
          <w:color w:val="1F3A5F"/>
          <w:sz w:val="26"/>
        </w:rPr>
        <w:t>B. Session-Wise Record of Activities</w:t>
      </w:r>
    </w:p>
    <w:tbl>
      <w:tblPr>
        <w:tblW w:type="auto" w:w="0"/>
        <w:jc w:val="center"/>
        <w:tblLayout w:type="fixed"/>
        <w:tblLook w:firstColumn="1" w:firstRow="1" w:lastColumn="0" w:lastRow="0" w:noHBand="0" w:noVBand="1" w:val="04A0"/>
        <w:tblW w:w="8278" w:type="dxa"/>
        <w:tblLayout w:type="fixed"/>
      </w:tblPr>
      <w:tblGrid>
        <w:gridCol w:w="793"/>
        <w:gridCol w:w="1077"/>
        <w:gridCol w:w="1871"/>
        <w:gridCol w:w="737"/>
        <w:gridCol w:w="737"/>
        <w:gridCol w:w="907"/>
        <w:gridCol w:w="850"/>
        <w:gridCol w:w="1304"/>
      </w:tblGrid>
      <w:tr>
        <w:tc>
          <w:tcPr>
            <w:tcW w:type="dxa" w:w="794"/>
            <w:tcW w:w="793" w:type="dxa"/>
            <w:shd w:val="clear" w:color="auto" w:fill="1F3A5F"/>
          </w:tcPr>
          <w:p>
            <w:pPr>
              <w:jc w:val="center"/>
            </w:pPr>
            <w:r/>
            <w:r>
              <w:rPr>
                <w:rFonts w:ascii="Cambria" w:hAnsi="Cambria"/>
                <w:b/>
                <w:color w:val="FFFFFF"/>
                <w:sz w:val="22"/>
              </w:rPr>
              <w:t>Date</w:t>
            </w:r>
          </w:p>
        </w:tc>
        <w:tc>
          <w:tcPr>
            <w:tcW w:type="dxa" w:w="1077"/>
            <w:tcW w:w="1077" w:type="dxa"/>
            <w:shd w:val="clear" w:color="auto" w:fill="1F3A5F"/>
          </w:tcPr>
          <w:p>
            <w:pPr>
              <w:jc w:val="center"/>
            </w:pPr>
            <w:r/>
            <w:r>
              <w:rPr>
                <w:rFonts w:ascii="Cambria" w:hAnsi="Cambria"/>
                <w:b/>
                <w:color w:val="FFFFFF"/>
                <w:sz w:val="22"/>
              </w:rPr>
              <w:t>Course / Activity Title</w:t>
            </w:r>
          </w:p>
        </w:tc>
        <w:tc>
          <w:tcPr>
            <w:tcW w:type="dxa" w:w="1871"/>
            <w:tcW w:w="1871" w:type="dxa"/>
            <w:shd w:val="clear" w:color="auto" w:fill="1F3A5F"/>
          </w:tcPr>
          <w:p>
            <w:pPr>
              <w:jc w:val="center"/>
            </w:pPr>
            <w:r/>
            <w:r>
              <w:rPr>
                <w:rFonts w:ascii="Cambria" w:hAnsi="Cambria"/>
                <w:b/>
                <w:color w:val="FFFFFF"/>
                <w:sz w:val="22"/>
              </w:rPr>
              <w:t>Type of Session (Lecture / Lab / Project / Workshop / Guest Talk / Mentoring)</w:t>
            </w:r>
          </w:p>
        </w:tc>
        <w:tc>
          <w:tcPr>
            <w:tcW w:type="dxa" w:w="737"/>
            <w:tcW w:w="737" w:type="dxa"/>
            <w:shd w:val="clear" w:color="auto" w:fill="1F3A5F"/>
          </w:tcPr>
          <w:p>
            <w:pPr>
              <w:jc w:val="center"/>
            </w:pPr>
            <w:r/>
            <w:r>
              <w:rPr>
                <w:rFonts w:ascii="Cambria" w:hAnsi="Cambria"/>
                <w:b/>
                <w:color w:val="FFFFFF"/>
                <w:sz w:val="22"/>
              </w:rPr>
              <w:t>Batch / Year</w:t>
            </w:r>
          </w:p>
        </w:tc>
        <w:tc>
          <w:tcPr>
            <w:tcW w:type="dxa" w:w="737"/>
            <w:tcW w:w="737" w:type="dxa"/>
            <w:shd w:val="clear" w:color="auto" w:fill="1F3A5F"/>
          </w:tcPr>
          <w:p>
            <w:pPr>
              <w:jc w:val="center"/>
            </w:pPr>
            <w:r/>
            <w:r>
              <w:rPr>
                <w:rFonts w:ascii="Cambria" w:hAnsi="Cambria"/>
                <w:b/>
                <w:color w:val="FFFFFF"/>
                <w:sz w:val="22"/>
              </w:rPr>
              <w:t>Duration (Hours)</w:t>
            </w:r>
          </w:p>
        </w:tc>
        <w:tc>
          <w:tcPr>
            <w:tcW w:type="dxa" w:w="907"/>
            <w:tcW w:w="907" w:type="dxa"/>
            <w:shd w:val="clear" w:color="auto" w:fill="1F3A5F"/>
          </w:tcPr>
          <w:p>
            <w:pPr>
              <w:jc w:val="center"/>
            </w:pPr>
            <w:r/>
            <w:r>
              <w:rPr>
                <w:rFonts w:ascii="Cambria" w:hAnsi="Cambria"/>
                <w:b/>
                <w:color w:val="FFFFFF"/>
                <w:sz w:val="22"/>
              </w:rPr>
              <w:t>Mode (Offline / Online)</w:t>
            </w:r>
          </w:p>
        </w:tc>
        <w:tc>
          <w:tcPr>
            <w:tcW w:type="dxa" w:w="850"/>
            <w:tcW w:w="850" w:type="dxa"/>
            <w:shd w:val="clear" w:color="auto" w:fill="1F3A5F"/>
          </w:tcPr>
          <w:p>
            <w:pPr>
              <w:jc w:val="center"/>
            </w:pPr>
            <w:r/>
            <w:r>
              <w:rPr>
                <w:rFonts w:ascii="Cambria" w:hAnsi="Cambria"/>
                <w:b/>
                <w:color w:val="FFFFFF"/>
                <w:sz w:val="22"/>
              </w:rPr>
              <w:t>Co-Faculty (if any)</w:t>
            </w:r>
          </w:p>
        </w:tc>
        <w:tc>
          <w:tcPr>
            <w:tcW w:type="dxa" w:w="1304"/>
            <w:tcW w:w="1304" w:type="dxa"/>
            <w:shd w:val="clear" w:color="auto" w:fill="1F3A5F"/>
          </w:tcPr>
          <w:p>
            <w:pPr>
              <w:jc w:val="center"/>
            </w:pPr>
            <w:r/>
            <w:r>
              <w:rPr>
                <w:rFonts w:ascii="Cambria" w:hAnsi="Cambria"/>
                <w:b/>
                <w:color w:val="FFFFFF"/>
                <w:sz w:val="22"/>
              </w:rPr>
              <w:t>Remarks / Feedback Summary</w:t>
            </w:r>
          </w:p>
        </w:tc>
      </w:tr>
      <w:tr>
        <w:tc>
          <w:tcPr>
            <w:tcW w:type="dxa" w:w="794"/>
            <w:tcW w:w="793" w:type="dxa"/>
          </w:tcPr>
          <w:p>
            <w:pPr>
              <w:jc w:val="left"/>
            </w:pPr>
            <w:r/>
            <w:r>
              <w:rPr>
                <w:rFonts w:ascii="Cambria" w:hAnsi="Cambria"/>
                <w:b w:val="0"/>
                <w:sz w:val="15"/>
              </w:rPr>
            </w:r>
          </w:p>
        </w:tc>
        <w:tc>
          <w:tcPr>
            <w:tcW w:type="dxa" w:w="1077"/>
            <w:tcW w:w="1077" w:type="dxa"/>
          </w:tcPr>
          <w:p>
            <w:pPr>
              <w:jc w:val="center"/>
            </w:pPr>
            <w:r/>
            <w:r>
              <w:rPr>
                <w:rFonts w:ascii="Cambria" w:hAnsi="Cambria"/>
                <w:b w:val="0"/>
                <w:sz w:val="15"/>
              </w:rPr>
            </w:r>
          </w:p>
        </w:tc>
        <w:tc>
          <w:tcPr>
            <w:tcW w:type="dxa" w:w="1871"/>
            <w:tcW w:w="1871" w:type="dxa"/>
          </w:tcPr>
          <w:p>
            <w:pPr>
              <w:jc w:val="center"/>
            </w:pPr>
            <w:r/>
            <w:r>
              <w:rPr>
                <w:rFonts w:ascii="Cambria" w:hAnsi="Cambria"/>
                <w:b w:val="0"/>
                <w:sz w:val="15"/>
              </w:rPr>
            </w:r>
          </w:p>
        </w:tc>
        <w:tc>
          <w:tcPr>
            <w:tcW w:type="dxa" w:w="737"/>
            <w:tcW w:w="737" w:type="dxa"/>
          </w:tcPr>
          <w:p>
            <w:pPr>
              <w:jc w:val="center"/>
            </w:pPr>
            <w:r/>
            <w:r>
              <w:rPr>
                <w:rFonts w:ascii="Cambria" w:hAnsi="Cambria"/>
                <w:b w:val="0"/>
                <w:sz w:val="15"/>
              </w:rPr>
            </w:r>
          </w:p>
        </w:tc>
        <w:tc>
          <w:tcPr>
            <w:tcW w:type="dxa" w:w="737"/>
            <w:tcW w:w="737" w:type="dxa"/>
          </w:tcPr>
          <w:p>
            <w:pPr>
              <w:jc w:val="center"/>
            </w:pPr>
            <w:r/>
            <w:r>
              <w:rPr>
                <w:rFonts w:ascii="Cambria" w:hAnsi="Cambria"/>
                <w:b w:val="0"/>
                <w:sz w:val="15"/>
              </w:rPr>
            </w:r>
          </w:p>
        </w:tc>
        <w:tc>
          <w:tcPr>
            <w:tcW w:type="dxa" w:w="907"/>
            <w:tcW w:w="907" w:type="dxa"/>
          </w:tcPr>
          <w:p>
            <w:pPr>
              <w:jc w:val="center"/>
            </w:pPr>
            <w:r/>
            <w:r>
              <w:rPr>
                <w:rFonts w:ascii="Cambria" w:hAnsi="Cambria"/>
                <w:b w:val="0"/>
                <w:sz w:val="15"/>
              </w:rPr>
            </w:r>
          </w:p>
        </w:tc>
        <w:tc>
          <w:tcPr>
            <w:tcW w:type="dxa" w:w="850"/>
            <w:tcW w:w="850" w:type="dxa"/>
          </w:tcPr>
          <w:p>
            <w:pPr>
              <w:jc w:val="center"/>
            </w:pPr>
            <w:r/>
            <w:r>
              <w:rPr>
                <w:rFonts w:ascii="Cambria" w:hAnsi="Cambria"/>
                <w:b w:val="0"/>
                <w:sz w:val="15"/>
              </w:rPr>
            </w:r>
          </w:p>
        </w:tc>
        <w:tc>
          <w:tcPr>
            <w:tcW w:type="dxa" w:w="1304"/>
            <w:tcW w:w="1304" w:type="dxa"/>
          </w:tcPr>
          <w:p>
            <w:pPr>
              <w:jc w:val="center"/>
            </w:pPr>
            <w:r/>
            <w:r>
              <w:rPr>
                <w:rFonts w:ascii="Cambria" w:hAnsi="Cambria"/>
                <w:b w:val="0"/>
                <w:sz w:val="15"/>
              </w:rPr>
            </w:r>
          </w:p>
        </w:tc>
      </w:tr>
    </w:tbl>
    <w:p>
      <w:pPr>
        <w:jc w:val="both"/>
      </w:pPr>
      <w:r>
        <w:rPr>
          <w:rFonts w:ascii="Cambria" w:hAnsi="Cambria"/>
          <w:b w:val="0"/>
          <w:i/>
          <w:sz w:val="22"/>
        </w:rPr>
        <w:t>(Add additional rows as required)</w:t>
      </w:r>
    </w:p>
    <w:p>
      <w:pPr>
        <w:keepNext/>
        <w:spacing w:before="200" w:after="120"/>
      </w:pPr>
      <w:r>
        <w:rPr>
          <w:rFonts w:ascii="Cambria" w:hAnsi="Cambria"/>
          <w:b/>
          <w:color w:val="1F3A5F"/>
          <w:sz w:val="26"/>
        </w:rPr>
        <w:t>C. Academic Contributions and Outputs</w:t>
      </w:r>
    </w:p>
    <w:tbl>
      <w:tblPr>
        <w:tblW w:type="auto" w:w="0"/>
        <w:jc w:val="center"/>
        <w:tblLayout w:type="fixed"/>
        <w:tblLook w:firstColumn="1" w:firstRow="1" w:lastColumn="0" w:lastRow="0" w:noHBand="0" w:noVBand="1" w:val="04A0"/>
        <w:tblW w:w="8108" w:type="dxa"/>
        <w:tblLayout w:type="fixed"/>
      </w:tblPr>
      <w:tblGrid>
        <w:gridCol w:w="2551"/>
        <w:gridCol w:w="3118"/>
        <w:gridCol w:w="2438"/>
      </w:tblGrid>
      <w:tr>
        <w:tc>
          <w:tcPr>
            <w:tcW w:type="dxa" w:w="2551"/>
            <w:tcW w:w="2551" w:type="dxa"/>
            <w:shd w:val="clear" w:color="auto" w:fill="1F3A5F"/>
          </w:tcPr>
          <w:p>
            <w:pPr>
              <w:jc w:val="center"/>
            </w:pPr>
            <w:r/>
            <w:r>
              <w:rPr>
                <w:rFonts w:ascii="Cambria" w:hAnsi="Cambria"/>
                <w:b/>
                <w:color w:val="FFFFFF"/>
                <w:sz w:val="22"/>
              </w:rPr>
              <w:t>Category</w:t>
            </w:r>
          </w:p>
        </w:tc>
        <w:tc>
          <w:tcPr>
            <w:tcW w:type="dxa" w:w="3118"/>
            <w:tcW w:w="3118" w:type="dxa"/>
            <w:shd w:val="clear" w:color="auto" w:fill="1F3A5F"/>
          </w:tcPr>
          <w:p>
            <w:pPr>
              <w:jc w:val="center"/>
            </w:pPr>
            <w:r/>
            <w:r>
              <w:rPr>
                <w:rFonts w:ascii="Cambria" w:hAnsi="Cambria"/>
                <w:b/>
                <w:color w:val="FFFFFF"/>
                <w:sz w:val="22"/>
              </w:rPr>
              <w:t>Details of Contribution / Outcome</w:t>
            </w:r>
          </w:p>
        </w:tc>
        <w:tc>
          <w:tcPr>
            <w:tcW w:type="dxa" w:w="2438"/>
            <w:tcW w:w="2438" w:type="dxa"/>
            <w:shd w:val="clear" w:color="auto" w:fill="1F3A5F"/>
          </w:tcPr>
          <w:p>
            <w:pPr>
              <w:jc w:val="center"/>
            </w:pPr>
            <w:r/>
            <w:r>
              <w:rPr>
                <w:rFonts w:ascii="Cambria" w:hAnsi="Cambria"/>
                <w:b/>
                <w:color w:val="FFFFFF"/>
                <w:sz w:val="22"/>
              </w:rPr>
              <w:t>Supporting Evidence (Attach)</w:t>
            </w:r>
          </w:p>
        </w:tc>
      </w:tr>
      <w:tr>
        <w:tc>
          <w:tcPr>
            <w:tcW w:type="dxa" w:w="2551"/>
            <w:tcW w:w="2551" w:type="dxa"/>
          </w:tcPr>
          <w:p>
            <w:pPr>
              <w:jc w:val="left"/>
            </w:pPr>
            <w:r/>
            <w:r>
              <w:rPr>
                <w:rFonts w:ascii="Cambria" w:hAnsi="Cambria"/>
                <w:b w:val="0"/>
                <w:sz w:val="18"/>
              </w:rPr>
              <w:t>Courses Taught</w:t>
            </w:r>
          </w:p>
        </w:tc>
        <w:tc>
          <w:tcPr>
            <w:tcW w:type="dxa" w:w="3118"/>
            <w:tcW w:w="3118" w:type="dxa"/>
          </w:tcPr>
          <w:p>
            <w:pPr>
              <w:jc w:val="center"/>
            </w:pPr>
            <w:r/>
            <w:r>
              <w:rPr>
                <w:rFonts w:ascii="Cambria" w:hAnsi="Cambria"/>
                <w:b w:val="0"/>
                <w:sz w:val="18"/>
              </w:rPr>
            </w:r>
          </w:p>
        </w:tc>
        <w:tc>
          <w:tcPr>
            <w:tcW w:type="dxa" w:w="2438"/>
            <w:tcW w:w="2438" w:type="dxa"/>
          </w:tcPr>
          <w:p>
            <w:pPr>
              <w:jc w:val="center"/>
            </w:pPr>
            <w:r/>
            <w:r>
              <w:rPr>
                <w:rFonts w:ascii="Cambria" w:hAnsi="Cambria"/>
                <w:b w:val="0"/>
                <w:sz w:val="18"/>
              </w:rPr>
            </w:r>
          </w:p>
        </w:tc>
      </w:tr>
      <w:tr>
        <w:tc>
          <w:tcPr>
            <w:tcW w:type="dxa" w:w="2551"/>
            <w:tcW w:w="2551" w:type="dxa"/>
            <w:shd w:val="clear" w:color="auto" w:fill="DCE6F1"/>
          </w:tcPr>
          <w:p>
            <w:pPr>
              <w:jc w:val="left"/>
            </w:pPr>
            <w:r/>
            <w:r>
              <w:rPr>
                <w:rFonts w:ascii="Cambria" w:hAnsi="Cambria"/>
                <w:b w:val="0"/>
                <w:sz w:val="18"/>
              </w:rPr>
              <w:t>Student Projects / Internships Mentored</w:t>
            </w:r>
          </w:p>
        </w:tc>
        <w:tc>
          <w:tcPr>
            <w:tcW w:type="dxa" w:w="3118"/>
            <w:tcW w:w="3118" w:type="dxa"/>
            <w:shd w:val="clear" w:color="auto" w:fill="DCE6F1"/>
          </w:tcPr>
          <w:p>
            <w:pPr>
              <w:jc w:val="center"/>
            </w:pPr>
            <w:r/>
            <w:r>
              <w:rPr>
                <w:rFonts w:ascii="Cambria" w:hAnsi="Cambria"/>
                <w:b w:val="0"/>
                <w:sz w:val="18"/>
              </w:rPr>
            </w:r>
          </w:p>
        </w:tc>
        <w:tc>
          <w:tcPr>
            <w:tcW w:type="dxa" w:w="2438"/>
            <w:tcW w:w="2438" w:type="dxa"/>
            <w:shd w:val="clear" w:color="auto" w:fill="DCE6F1"/>
          </w:tcPr>
          <w:p>
            <w:pPr>
              <w:jc w:val="center"/>
            </w:pPr>
            <w:r/>
            <w:r>
              <w:rPr>
                <w:rFonts w:ascii="Cambria" w:hAnsi="Cambria"/>
                <w:b w:val="0"/>
                <w:sz w:val="18"/>
              </w:rPr>
            </w:r>
          </w:p>
        </w:tc>
      </w:tr>
      <w:tr>
        <w:tc>
          <w:tcPr>
            <w:tcW w:type="dxa" w:w="2551"/>
            <w:tcW w:w="2551" w:type="dxa"/>
          </w:tcPr>
          <w:p>
            <w:pPr>
              <w:jc w:val="left"/>
            </w:pPr>
            <w:r/>
            <w:r>
              <w:rPr>
                <w:rFonts w:ascii="Cambria" w:hAnsi="Cambria"/>
                <w:b w:val="0"/>
                <w:sz w:val="18"/>
              </w:rPr>
              <w:t>Workshops / FDPs / Seminars Conducted</w:t>
            </w:r>
          </w:p>
        </w:tc>
        <w:tc>
          <w:tcPr>
            <w:tcW w:type="dxa" w:w="3118"/>
            <w:tcW w:w="3118" w:type="dxa"/>
          </w:tcPr>
          <w:p>
            <w:pPr>
              <w:jc w:val="center"/>
            </w:pPr>
            <w:r/>
            <w:r>
              <w:rPr>
                <w:rFonts w:ascii="Cambria" w:hAnsi="Cambria"/>
                <w:b w:val="0"/>
                <w:sz w:val="18"/>
              </w:rPr>
            </w:r>
          </w:p>
        </w:tc>
        <w:tc>
          <w:tcPr>
            <w:tcW w:type="dxa" w:w="2438"/>
            <w:tcW w:w="2438" w:type="dxa"/>
          </w:tcPr>
          <w:p>
            <w:pPr>
              <w:jc w:val="center"/>
            </w:pPr>
            <w:r/>
            <w:r>
              <w:rPr>
                <w:rFonts w:ascii="Cambria" w:hAnsi="Cambria"/>
                <w:b w:val="0"/>
                <w:sz w:val="18"/>
              </w:rPr>
            </w:r>
          </w:p>
        </w:tc>
      </w:tr>
      <w:tr>
        <w:tc>
          <w:tcPr>
            <w:tcW w:type="dxa" w:w="2551"/>
            <w:tcW w:w="2551" w:type="dxa"/>
            <w:shd w:val="clear" w:color="auto" w:fill="DCE6F1"/>
          </w:tcPr>
          <w:p>
            <w:pPr>
              <w:jc w:val="left"/>
            </w:pPr>
            <w:r/>
            <w:r>
              <w:rPr>
                <w:rFonts w:ascii="Cambria" w:hAnsi="Cambria"/>
                <w:b w:val="0"/>
                <w:sz w:val="18"/>
              </w:rPr>
              <w:t>Research / Consultancy / Patents</w:t>
            </w:r>
          </w:p>
        </w:tc>
        <w:tc>
          <w:tcPr>
            <w:tcW w:type="dxa" w:w="3118"/>
            <w:tcW w:w="3118" w:type="dxa"/>
            <w:shd w:val="clear" w:color="auto" w:fill="DCE6F1"/>
          </w:tcPr>
          <w:p>
            <w:pPr>
              <w:jc w:val="center"/>
            </w:pPr>
            <w:r/>
            <w:r>
              <w:rPr>
                <w:rFonts w:ascii="Cambria" w:hAnsi="Cambria"/>
                <w:b w:val="0"/>
                <w:sz w:val="18"/>
              </w:rPr>
            </w:r>
          </w:p>
        </w:tc>
        <w:tc>
          <w:tcPr>
            <w:tcW w:type="dxa" w:w="2438"/>
            <w:tcW w:w="2438" w:type="dxa"/>
            <w:shd w:val="clear" w:color="auto" w:fill="DCE6F1"/>
          </w:tcPr>
          <w:p>
            <w:pPr>
              <w:jc w:val="center"/>
            </w:pPr>
            <w:r/>
            <w:r>
              <w:rPr>
                <w:rFonts w:ascii="Cambria" w:hAnsi="Cambria"/>
                <w:b w:val="0"/>
                <w:sz w:val="18"/>
              </w:rPr>
            </w:r>
          </w:p>
        </w:tc>
      </w:tr>
      <w:tr>
        <w:tc>
          <w:tcPr>
            <w:tcW w:type="dxa" w:w="2551"/>
            <w:tcW w:w="2551" w:type="dxa"/>
          </w:tcPr>
          <w:p>
            <w:pPr>
              <w:jc w:val="left"/>
            </w:pPr>
            <w:r/>
            <w:r>
              <w:rPr>
                <w:rFonts w:ascii="Cambria" w:hAnsi="Cambria"/>
                <w:b w:val="0"/>
                <w:sz w:val="18"/>
              </w:rPr>
              <w:t>Innovation / Startup Mentorship (IIC)</w:t>
            </w:r>
          </w:p>
        </w:tc>
        <w:tc>
          <w:tcPr>
            <w:tcW w:type="dxa" w:w="3118"/>
            <w:tcW w:w="3118" w:type="dxa"/>
          </w:tcPr>
          <w:p>
            <w:pPr>
              <w:jc w:val="center"/>
            </w:pPr>
            <w:r/>
            <w:r>
              <w:rPr>
                <w:rFonts w:ascii="Cambria" w:hAnsi="Cambria"/>
                <w:b w:val="0"/>
                <w:sz w:val="18"/>
              </w:rPr>
            </w:r>
          </w:p>
        </w:tc>
        <w:tc>
          <w:tcPr>
            <w:tcW w:type="dxa" w:w="2438"/>
            <w:tcW w:w="2438" w:type="dxa"/>
          </w:tcPr>
          <w:p>
            <w:pPr>
              <w:jc w:val="center"/>
            </w:pPr>
            <w:r/>
            <w:r>
              <w:rPr>
                <w:rFonts w:ascii="Cambria" w:hAnsi="Cambria"/>
                <w:b w:val="0"/>
                <w:sz w:val="18"/>
              </w:rPr>
            </w:r>
          </w:p>
        </w:tc>
      </w:tr>
      <w:tr>
        <w:tc>
          <w:tcPr>
            <w:tcW w:type="dxa" w:w="2551"/>
            <w:tcW w:w="2551" w:type="dxa"/>
            <w:shd w:val="clear" w:color="auto" w:fill="DCE6F1"/>
          </w:tcPr>
          <w:p>
            <w:pPr>
              <w:jc w:val="left"/>
            </w:pPr>
            <w:r/>
            <w:r>
              <w:rPr>
                <w:rFonts w:ascii="Cambria" w:hAnsi="Cambria"/>
                <w:b w:val="0"/>
                <w:sz w:val="18"/>
              </w:rPr>
              <w:t>Curriculum Development / BoS Contribution</w:t>
            </w:r>
          </w:p>
        </w:tc>
        <w:tc>
          <w:tcPr>
            <w:tcW w:type="dxa" w:w="3118"/>
            <w:tcW w:w="3118" w:type="dxa"/>
            <w:shd w:val="clear" w:color="auto" w:fill="DCE6F1"/>
          </w:tcPr>
          <w:p>
            <w:pPr>
              <w:jc w:val="center"/>
            </w:pPr>
            <w:r/>
            <w:r>
              <w:rPr>
                <w:rFonts w:ascii="Cambria" w:hAnsi="Cambria"/>
                <w:b w:val="0"/>
                <w:sz w:val="18"/>
              </w:rPr>
            </w:r>
          </w:p>
        </w:tc>
        <w:tc>
          <w:tcPr>
            <w:tcW w:type="dxa" w:w="2438"/>
            <w:tcW w:w="2438" w:type="dxa"/>
            <w:shd w:val="clear" w:color="auto" w:fill="DCE6F1"/>
          </w:tcPr>
          <w:p>
            <w:pPr>
              <w:jc w:val="center"/>
            </w:pPr>
            <w:r/>
            <w:r>
              <w:rPr>
                <w:rFonts w:ascii="Cambria" w:hAnsi="Cambria"/>
                <w:b w:val="0"/>
                <w:sz w:val="18"/>
              </w:rPr>
            </w:r>
          </w:p>
        </w:tc>
      </w:tr>
      <w:tr>
        <w:tc>
          <w:tcPr>
            <w:tcW w:type="dxa" w:w="2551"/>
            <w:tcW w:w="2551" w:type="dxa"/>
          </w:tcPr>
          <w:p>
            <w:pPr>
              <w:jc w:val="left"/>
            </w:pPr>
            <w:r/>
            <w:r>
              <w:rPr>
                <w:rFonts w:ascii="Cambria" w:hAnsi="Cambria"/>
                <w:b w:val="0"/>
                <w:sz w:val="18"/>
              </w:rPr>
              <w:t>Publications / Reports / Study Material</w:t>
            </w:r>
          </w:p>
        </w:tc>
        <w:tc>
          <w:tcPr>
            <w:tcW w:type="dxa" w:w="3118"/>
            <w:tcW w:w="3118" w:type="dxa"/>
          </w:tcPr>
          <w:p>
            <w:pPr>
              <w:jc w:val="center"/>
            </w:pPr>
            <w:r/>
            <w:r>
              <w:rPr>
                <w:rFonts w:ascii="Cambria" w:hAnsi="Cambria"/>
                <w:b w:val="0"/>
                <w:sz w:val="18"/>
              </w:rPr>
            </w:r>
          </w:p>
        </w:tc>
        <w:tc>
          <w:tcPr>
            <w:tcW w:type="dxa" w:w="2438"/>
            <w:tcW w:w="2438" w:type="dxa"/>
          </w:tcPr>
          <w:p>
            <w:pPr>
              <w:jc w:val="center"/>
            </w:pPr>
            <w:r/>
            <w:r>
              <w:rPr>
                <w:rFonts w:ascii="Cambria" w:hAnsi="Cambria"/>
                <w:b w:val="0"/>
                <w:sz w:val="18"/>
              </w:rPr>
            </w:r>
          </w:p>
        </w:tc>
      </w:tr>
    </w:tbl>
    <w:p>
      <w:pPr>
        <w:keepNext/>
        <w:spacing w:before="200" w:after="120"/>
      </w:pPr>
      <w:r>
        <w:rPr>
          <w:rFonts w:ascii="Cambria" w:hAnsi="Cambria"/>
          <w:b/>
          <w:color w:val="1F3A5F"/>
          <w:sz w:val="26"/>
        </w:rPr>
        <w:t>D. Cumulative Summary (for Annual Evaluation)</w:t>
      </w:r>
    </w:p>
    <w:tbl>
      <w:tblPr>
        <w:tblW w:type="auto" w:w="0"/>
        <w:jc w:val="center"/>
        <w:tblLayout w:type="fixed"/>
        <w:tblLook w:firstColumn="1" w:firstRow="1" w:lastColumn="0" w:lastRow="0" w:noHBand="0" w:noVBand="1" w:val="04A0"/>
        <w:tblW w:w="8108" w:type="dxa"/>
        <w:tblLayout w:type="fixed"/>
      </w:tblPr>
      <w:tblGrid>
        <w:gridCol w:w="2835"/>
        <w:gridCol w:w="2381"/>
        <w:gridCol w:w="1304"/>
        <w:gridCol w:w="1587"/>
      </w:tblGrid>
      <w:tr>
        <w:tc>
          <w:tcPr>
            <w:tcW w:type="dxa" w:w="2835"/>
            <w:tcW w:w="2835" w:type="dxa"/>
            <w:shd w:val="clear" w:color="auto" w:fill="1F3A5F"/>
          </w:tcPr>
          <w:p>
            <w:pPr>
              <w:jc w:val="center"/>
            </w:pPr>
            <w:r/>
            <w:r>
              <w:rPr>
                <w:rFonts w:ascii="Cambria" w:hAnsi="Cambria"/>
                <w:b/>
                <w:color w:val="FFFFFF"/>
                <w:sz w:val="22"/>
              </w:rPr>
              <w:t>Engagement Category</w:t>
            </w:r>
          </w:p>
        </w:tc>
        <w:tc>
          <w:tcPr>
            <w:tcW w:type="dxa" w:w="2381"/>
            <w:tcW w:w="2381" w:type="dxa"/>
            <w:shd w:val="clear" w:color="auto" w:fill="1F3A5F"/>
          </w:tcPr>
          <w:p>
            <w:pPr>
              <w:jc w:val="center"/>
            </w:pPr>
            <w:r/>
            <w:r>
              <w:rPr>
                <w:rFonts w:ascii="Cambria" w:hAnsi="Cambria"/>
                <w:b/>
                <w:color w:val="FFFFFF"/>
                <w:sz w:val="22"/>
              </w:rPr>
              <w:t>Minimum Requirement (Policy)</w:t>
            </w:r>
          </w:p>
        </w:tc>
        <w:tc>
          <w:tcPr>
            <w:tcW w:type="dxa" w:w="1304"/>
            <w:tcW w:w="1304" w:type="dxa"/>
            <w:shd w:val="clear" w:color="auto" w:fill="1F3A5F"/>
          </w:tcPr>
          <w:p>
            <w:pPr>
              <w:jc w:val="center"/>
            </w:pPr>
            <w:r/>
            <w:r>
              <w:rPr>
                <w:rFonts w:ascii="Cambria" w:hAnsi="Cambria"/>
                <w:b/>
                <w:color w:val="FFFFFF"/>
                <w:sz w:val="22"/>
              </w:rPr>
              <w:t>Actual Achieved</w:t>
            </w:r>
          </w:p>
        </w:tc>
        <w:tc>
          <w:tcPr>
            <w:tcW w:type="dxa" w:w="1587"/>
            <w:tcW w:w="1587" w:type="dxa"/>
            <w:shd w:val="clear" w:color="auto" w:fill="1F3A5F"/>
          </w:tcPr>
          <w:p>
            <w:pPr>
              <w:jc w:val="center"/>
            </w:pPr>
            <w:r/>
            <w:r>
              <w:rPr>
                <w:rFonts w:ascii="Cambria" w:hAnsi="Cambria"/>
                <w:b/>
                <w:color w:val="FFFFFF"/>
                <w:sz w:val="22"/>
              </w:rPr>
              <w:t>Remarks (Dean / HoD)</w:t>
            </w:r>
          </w:p>
        </w:tc>
      </w:tr>
      <w:tr>
        <w:tc>
          <w:tcPr>
            <w:tcW w:type="dxa" w:w="2835"/>
            <w:tcW w:w="2835" w:type="dxa"/>
          </w:tcPr>
          <w:p>
            <w:pPr>
              <w:jc w:val="left"/>
            </w:pPr>
            <w:r/>
            <w:r>
              <w:rPr>
                <w:rFonts w:ascii="Cambria" w:hAnsi="Cambria"/>
                <w:b w:val="0"/>
                <w:sz w:val="18"/>
              </w:rPr>
              <w:t>Total Academic Engagement (Teaching + Mentoring)</w:t>
            </w:r>
          </w:p>
        </w:tc>
        <w:tc>
          <w:tcPr>
            <w:tcW w:type="dxa" w:w="2381"/>
            <w:tcW w:w="2381" w:type="dxa"/>
          </w:tcPr>
          <w:p>
            <w:pPr>
              <w:jc w:val="center"/>
            </w:pPr>
            <w:r/>
            <w:r>
              <w:rPr>
                <w:rFonts w:ascii="Cambria" w:hAnsi="Cambria"/>
                <w:b w:val="0"/>
                <w:sz w:val="18"/>
              </w:rPr>
              <w:t>≥ 50 Hours / Year</w:t>
            </w:r>
          </w:p>
        </w:tc>
        <w:tc>
          <w:tcPr>
            <w:tcW w:type="dxa" w:w="1304"/>
            <w:tcW w:w="1304" w:type="dxa"/>
          </w:tcPr>
          <w:p>
            <w:pPr>
              <w:jc w:val="center"/>
            </w:pPr>
            <w:r/>
            <w:r>
              <w:rPr>
                <w:rFonts w:ascii="Cambria" w:hAnsi="Cambria"/>
                <w:b w:val="0"/>
                <w:sz w:val="18"/>
              </w:rPr>
            </w:r>
          </w:p>
        </w:tc>
        <w:tc>
          <w:tcPr>
            <w:tcW w:type="dxa" w:w="1587"/>
            <w:tcW w:w="1587" w:type="dxa"/>
          </w:tcPr>
          <w:p>
            <w:pPr>
              <w:jc w:val="center"/>
            </w:pPr>
            <w:r/>
            <w:r>
              <w:rPr>
                <w:rFonts w:ascii="Cambria" w:hAnsi="Cambria"/>
                <w:b w:val="0"/>
                <w:sz w:val="18"/>
              </w:rPr>
            </w:r>
          </w:p>
        </w:tc>
      </w:tr>
      <w:tr>
        <w:tc>
          <w:tcPr>
            <w:tcW w:type="dxa" w:w="2835"/>
            <w:tcW w:w="2835" w:type="dxa"/>
            <w:shd w:val="clear" w:color="auto" w:fill="DCE6F1"/>
          </w:tcPr>
          <w:p>
            <w:pPr>
              <w:jc w:val="left"/>
            </w:pPr>
            <w:r/>
            <w:r>
              <w:rPr>
                <w:rFonts w:ascii="Cambria" w:hAnsi="Cambria"/>
                <w:b w:val="0"/>
                <w:sz w:val="18"/>
              </w:rPr>
              <w:t>No. of Courses / Modules Delivered</w:t>
            </w:r>
          </w:p>
        </w:tc>
        <w:tc>
          <w:tcPr>
            <w:tcW w:type="dxa" w:w="2381"/>
            <w:tcW w:w="2381" w:type="dxa"/>
            <w:shd w:val="clear" w:color="auto" w:fill="DCE6F1"/>
          </w:tcPr>
          <w:p>
            <w:pPr>
              <w:jc w:val="center"/>
            </w:pPr>
            <w:r/>
            <w:r>
              <w:rPr>
                <w:rFonts w:ascii="Cambria" w:hAnsi="Cambria"/>
                <w:b w:val="0"/>
                <w:sz w:val="18"/>
              </w:rPr>
              <w:t>At least 1 per Semester</w:t>
            </w:r>
          </w:p>
        </w:tc>
        <w:tc>
          <w:tcPr>
            <w:tcW w:type="dxa" w:w="1304"/>
            <w:tcW w:w="1304" w:type="dxa"/>
            <w:shd w:val="clear" w:color="auto" w:fill="DCE6F1"/>
          </w:tcPr>
          <w:p>
            <w:pPr>
              <w:jc w:val="center"/>
            </w:pPr>
            <w:r/>
            <w:r>
              <w:rPr>
                <w:rFonts w:ascii="Cambria" w:hAnsi="Cambria"/>
                <w:b w:val="0"/>
                <w:sz w:val="18"/>
              </w:rPr>
            </w:r>
          </w:p>
        </w:tc>
        <w:tc>
          <w:tcPr>
            <w:tcW w:type="dxa" w:w="1587"/>
            <w:tcW w:w="1587" w:type="dxa"/>
            <w:shd w:val="clear" w:color="auto" w:fill="DCE6F1"/>
          </w:tcPr>
          <w:p>
            <w:pPr>
              <w:jc w:val="center"/>
            </w:pPr>
            <w:r/>
            <w:r>
              <w:rPr>
                <w:rFonts w:ascii="Cambria" w:hAnsi="Cambria"/>
                <w:b w:val="0"/>
                <w:sz w:val="18"/>
              </w:rPr>
            </w:r>
          </w:p>
        </w:tc>
      </w:tr>
      <w:tr>
        <w:tc>
          <w:tcPr>
            <w:tcW w:type="dxa" w:w="2835"/>
            <w:tcW w:w="2835" w:type="dxa"/>
          </w:tcPr>
          <w:p>
            <w:pPr>
              <w:jc w:val="left"/>
            </w:pPr>
            <w:r/>
            <w:r>
              <w:rPr>
                <w:rFonts w:ascii="Cambria" w:hAnsi="Cambria"/>
                <w:b w:val="0"/>
                <w:sz w:val="18"/>
              </w:rPr>
              <w:t>No. of Workshops / Seminars Conducted</w:t>
            </w:r>
          </w:p>
        </w:tc>
        <w:tc>
          <w:tcPr>
            <w:tcW w:type="dxa" w:w="2381"/>
            <w:tcW w:w="2381" w:type="dxa"/>
          </w:tcPr>
          <w:p>
            <w:pPr>
              <w:jc w:val="center"/>
            </w:pPr>
            <w:r/>
            <w:r>
              <w:rPr>
                <w:rFonts w:ascii="Cambria" w:hAnsi="Cambria"/>
                <w:b w:val="0"/>
                <w:sz w:val="18"/>
              </w:rPr>
              <w:t>≥ 2 / Year</w:t>
            </w:r>
          </w:p>
        </w:tc>
        <w:tc>
          <w:tcPr>
            <w:tcW w:type="dxa" w:w="1304"/>
            <w:tcW w:w="1304" w:type="dxa"/>
          </w:tcPr>
          <w:p>
            <w:pPr>
              <w:jc w:val="center"/>
            </w:pPr>
            <w:r/>
            <w:r>
              <w:rPr>
                <w:rFonts w:ascii="Cambria" w:hAnsi="Cambria"/>
                <w:b w:val="0"/>
                <w:sz w:val="18"/>
              </w:rPr>
            </w:r>
          </w:p>
        </w:tc>
        <w:tc>
          <w:tcPr>
            <w:tcW w:type="dxa" w:w="1587"/>
            <w:tcW w:w="1587" w:type="dxa"/>
          </w:tcPr>
          <w:p>
            <w:pPr>
              <w:jc w:val="center"/>
            </w:pPr>
            <w:r/>
            <w:r>
              <w:rPr>
                <w:rFonts w:ascii="Cambria" w:hAnsi="Cambria"/>
                <w:b w:val="0"/>
                <w:sz w:val="18"/>
              </w:rPr>
            </w:r>
          </w:p>
        </w:tc>
      </w:tr>
      <w:tr>
        <w:tc>
          <w:tcPr>
            <w:tcW w:type="dxa" w:w="2835"/>
            <w:tcW w:w="2835" w:type="dxa"/>
            <w:shd w:val="clear" w:color="auto" w:fill="DCE6F1"/>
          </w:tcPr>
          <w:p>
            <w:pPr>
              <w:jc w:val="left"/>
            </w:pPr>
            <w:r/>
            <w:r>
              <w:rPr>
                <w:rFonts w:ascii="Cambria" w:hAnsi="Cambria"/>
                <w:b w:val="0"/>
                <w:sz w:val="18"/>
              </w:rPr>
              <w:t>Research / Consultancy Projects Involved</w:t>
            </w:r>
          </w:p>
        </w:tc>
        <w:tc>
          <w:tcPr>
            <w:tcW w:type="dxa" w:w="2381"/>
            <w:tcW w:w="2381" w:type="dxa"/>
            <w:shd w:val="clear" w:color="auto" w:fill="DCE6F1"/>
          </w:tcPr>
          <w:p>
            <w:pPr>
              <w:jc w:val="center"/>
            </w:pPr>
            <w:r/>
            <w:r>
              <w:rPr>
                <w:rFonts w:ascii="Cambria" w:hAnsi="Cambria"/>
                <w:b w:val="0"/>
                <w:sz w:val="18"/>
              </w:rPr>
              <w:t>At least 1 / Year</w:t>
            </w:r>
          </w:p>
        </w:tc>
        <w:tc>
          <w:tcPr>
            <w:tcW w:type="dxa" w:w="1304"/>
            <w:tcW w:w="1304" w:type="dxa"/>
            <w:shd w:val="clear" w:color="auto" w:fill="DCE6F1"/>
          </w:tcPr>
          <w:p>
            <w:pPr>
              <w:jc w:val="center"/>
            </w:pPr>
            <w:r/>
            <w:r>
              <w:rPr>
                <w:rFonts w:ascii="Cambria" w:hAnsi="Cambria"/>
                <w:b w:val="0"/>
                <w:sz w:val="18"/>
              </w:rPr>
            </w:r>
          </w:p>
        </w:tc>
        <w:tc>
          <w:tcPr>
            <w:tcW w:type="dxa" w:w="1587"/>
            <w:tcW w:w="1587" w:type="dxa"/>
            <w:shd w:val="clear" w:color="auto" w:fill="DCE6F1"/>
          </w:tcPr>
          <w:p>
            <w:pPr>
              <w:jc w:val="center"/>
            </w:pPr>
            <w:r/>
            <w:r>
              <w:rPr>
                <w:rFonts w:ascii="Cambria" w:hAnsi="Cambria"/>
                <w:b w:val="0"/>
                <w:sz w:val="18"/>
              </w:rPr>
            </w:r>
          </w:p>
        </w:tc>
      </w:tr>
      <w:tr>
        <w:tc>
          <w:tcPr>
            <w:tcW w:type="dxa" w:w="2835"/>
            <w:tcW w:w="2835" w:type="dxa"/>
          </w:tcPr>
          <w:p>
            <w:pPr>
              <w:jc w:val="left"/>
            </w:pPr>
            <w:r/>
            <w:r>
              <w:rPr>
                <w:rFonts w:ascii="Cambria" w:hAnsi="Cambria"/>
                <w:b w:val="0"/>
                <w:sz w:val="18"/>
              </w:rPr>
              <w:t>Innovation / Entrepreneurship Mentoring</w:t>
            </w:r>
          </w:p>
        </w:tc>
        <w:tc>
          <w:tcPr>
            <w:tcW w:type="dxa" w:w="2381"/>
            <w:tcW w:w="2381" w:type="dxa"/>
          </w:tcPr>
          <w:p>
            <w:pPr>
              <w:jc w:val="center"/>
            </w:pPr>
            <w:r/>
            <w:r>
              <w:rPr>
                <w:rFonts w:ascii="Cambria" w:hAnsi="Cambria"/>
                <w:b w:val="0"/>
                <w:sz w:val="18"/>
              </w:rPr>
              <w:t>≥ 1 Activity / Year</w:t>
            </w:r>
          </w:p>
        </w:tc>
        <w:tc>
          <w:tcPr>
            <w:tcW w:type="dxa" w:w="1304"/>
            <w:tcW w:w="1304" w:type="dxa"/>
          </w:tcPr>
          <w:p>
            <w:pPr>
              <w:jc w:val="center"/>
            </w:pPr>
            <w:r/>
            <w:r>
              <w:rPr>
                <w:rFonts w:ascii="Cambria" w:hAnsi="Cambria"/>
                <w:b w:val="0"/>
                <w:sz w:val="18"/>
              </w:rPr>
            </w:r>
          </w:p>
        </w:tc>
        <w:tc>
          <w:tcPr>
            <w:tcW w:type="dxa" w:w="1587"/>
            <w:tcW w:w="1587" w:type="dxa"/>
          </w:tcPr>
          <w:p>
            <w:pPr>
              <w:jc w:val="center"/>
            </w:pPr>
            <w:r/>
            <w:r>
              <w:rPr>
                <w:rFonts w:ascii="Cambria" w:hAnsi="Cambria"/>
                <w:b w:val="0"/>
                <w:sz w:val="18"/>
              </w:rPr>
            </w:r>
          </w:p>
        </w:tc>
      </w:tr>
      <w:tr>
        <w:tc>
          <w:tcPr>
            <w:tcW w:type="dxa" w:w="2835"/>
            <w:tcW w:w="2835" w:type="dxa"/>
            <w:shd w:val="clear" w:color="auto" w:fill="DCE6F1"/>
          </w:tcPr>
          <w:p>
            <w:pPr>
              <w:jc w:val="left"/>
            </w:pPr>
            <w:r/>
            <w:r>
              <w:rPr>
                <w:rFonts w:ascii="Cambria" w:hAnsi="Cambria"/>
                <w:b w:val="0"/>
                <w:sz w:val="18"/>
              </w:rPr>
              <w:t>Curriculum Development / Review</w:t>
            </w:r>
          </w:p>
        </w:tc>
        <w:tc>
          <w:tcPr>
            <w:tcW w:type="dxa" w:w="2381"/>
            <w:tcW w:w="2381" w:type="dxa"/>
            <w:shd w:val="clear" w:color="auto" w:fill="DCE6F1"/>
          </w:tcPr>
          <w:p>
            <w:pPr>
              <w:jc w:val="center"/>
            </w:pPr>
            <w:r/>
            <w:r>
              <w:rPr>
                <w:rFonts w:ascii="Cambria" w:hAnsi="Cambria"/>
                <w:b w:val="0"/>
                <w:sz w:val="18"/>
              </w:rPr>
              <w:t>Participation Required</w:t>
            </w:r>
          </w:p>
        </w:tc>
        <w:tc>
          <w:tcPr>
            <w:tcW w:type="dxa" w:w="1304"/>
            <w:tcW w:w="1304" w:type="dxa"/>
            <w:shd w:val="clear" w:color="auto" w:fill="DCE6F1"/>
          </w:tcPr>
          <w:p>
            <w:pPr>
              <w:jc w:val="center"/>
            </w:pPr>
            <w:r/>
            <w:r>
              <w:rPr>
                <w:rFonts w:ascii="Cambria" w:hAnsi="Cambria"/>
                <w:b w:val="0"/>
                <w:sz w:val="18"/>
              </w:rPr>
            </w:r>
          </w:p>
        </w:tc>
        <w:tc>
          <w:tcPr>
            <w:tcW w:type="dxa" w:w="1587"/>
            <w:tcW w:w="1587" w:type="dxa"/>
            <w:shd w:val="clear" w:color="auto" w:fill="DCE6F1"/>
          </w:tcPr>
          <w:p>
            <w:pPr>
              <w:jc w:val="center"/>
            </w:pPr>
            <w:r/>
            <w:r>
              <w:rPr>
                <w:rFonts w:ascii="Cambria" w:hAnsi="Cambria"/>
                <w:b w:val="0"/>
                <w:sz w:val="18"/>
              </w:rPr>
            </w:r>
          </w:p>
        </w:tc>
      </w:tr>
    </w:tbl>
    <w:p>
      <w:pPr>
        <w:keepNext/>
        <w:spacing w:before="200" w:after="120"/>
      </w:pPr>
      <w:r>
        <w:rPr>
          <w:rFonts w:ascii="Cambria" w:hAnsi="Cambria"/>
          <w:b/>
          <w:color w:val="1F3A5F"/>
          <w:sz w:val="26"/>
        </w:rPr>
        <w:t>E. Certification and Verification</w:t>
      </w:r>
    </w:p>
    <w:p>
      <w:pPr>
        <w:pStyle w:val="ListBullet"/>
        <w:jc w:val="both"/>
      </w:pPr>
      <w:r>
        <w:rPr>
          <w:rFonts w:ascii="Cambria" w:hAnsi="Cambria"/>
          <w:sz w:val="22"/>
        </w:rPr>
        <w:t>I hereby certify that the above details are true and accurately reflect my academic and professional contributions during the mentioned period.</w:t>
      </w:r>
    </w:p>
    <w:p>
      <w:pPr>
        <w:jc w:val="both"/>
      </w:pPr>
      <w:r>
        <w:rPr>
          <w:rFonts w:ascii="Cambria" w:hAnsi="Cambria"/>
          <w:b w:val="0"/>
          <w:i w:val="0"/>
          <w:sz w:val="22"/>
        </w:rPr>
        <w:t>Signature of Faculty: ____________________________  Date: ____________________</w:t>
      </w:r>
    </w:p>
    <w:p>
      <w:pPr>
        <w:jc w:val="both"/>
      </w:pPr>
      <w:r>
        <w:rPr>
          <w:rFonts w:ascii="Cambria" w:hAnsi="Cambria"/>
          <w:b w:val="0"/>
          <w:i w:val="0"/>
          <w:sz w:val="22"/>
        </w:rPr>
        <w:t>Verified By (Head of Department): ____________________________  Date: ____________________</w:t>
      </w:r>
    </w:p>
    <w:p>
      <w:pPr>
        <w:jc w:val="both"/>
      </w:pPr>
      <w:r>
        <w:rPr>
          <w:rFonts w:ascii="Cambria" w:hAnsi="Cambria"/>
          <w:b w:val="0"/>
          <w:i w:val="0"/>
          <w:sz w:val="22"/>
        </w:rPr>
        <w:t>Reviewed and Approved By (Dean – Academics): ____________________________</w:t>
      </w:r>
    </w:p>
    <w:p>
      <w:pPr>
        <w:jc w:val="both"/>
      </w:pPr>
      <w:r>
        <w:rPr>
          <w:rFonts w:ascii="Cambria" w:hAnsi="Cambria"/>
          <w:b w:val="0"/>
          <w:i w:val="0"/>
          <w:sz w:val="22"/>
        </w:rPr>
        <w:t>Date: ____________________</w:t>
      </w:r>
    </w:p>
    <w:p>
      <w:r>
        <w:rPr>
          <w:rFonts w:ascii="Cambria" w:hAnsi="Cambria"/>
          <w:b/>
          <w:i w:val="0"/>
          <w:sz w:val="22"/>
        </w:rPr>
        <w:t>Note:</w:t>
      </w:r>
    </w:p>
    <w:p>
      <w:pPr>
        <w:pStyle w:val="ListBullet"/>
        <w:jc w:val="both"/>
      </w:pPr>
      <w:r>
        <w:rPr>
          <w:rFonts w:ascii="Cambria" w:hAnsi="Cambria"/>
          <w:sz w:val="22"/>
        </w:rPr>
        <w:t>This log sheet shall be maintained as primary evidence for NAAC/NBA accreditation under Criterion 6.3.5 / 6.3.6 and Criterion 5 respectively.</w:t>
      </w:r>
    </w:p>
    <w:p>
      <w:pPr>
        <w:pStyle w:val="ListBullet"/>
        <w:jc w:val="both"/>
      </w:pPr>
      <w:r>
        <w:rPr>
          <w:rFonts w:ascii="Cambria" w:hAnsi="Cambria"/>
          <w:sz w:val="22"/>
        </w:rPr>
        <w:t>A minimum of 50 verified engagement hours per academic year qualifies the faculty member for 3 marks (per year) under the institutional evaluation framework.</w:t>
      </w:r>
    </w:p>
    <w:p>
      <w:pPr>
        <w:pStyle w:val="ListBullet"/>
        <w:jc w:val="both"/>
      </w:pPr>
      <w:r>
        <w:rPr>
          <w:rFonts w:ascii="Cambria" w:hAnsi="Cambria"/>
          <w:sz w:val="22"/>
        </w:rPr>
        <w:t>Copies of attendance, event reports, and feedback forms should be attached as annexures for IQAC documentation.</w:t>
      </w:r>
    </w:p>
    <w:p>
      <w:r>
        <w:br w:type="page"/>
      </w:r>
    </w:p>
    <w:p>
      <w:pPr>
        <w:keepNext/>
        <w:spacing w:before="280" w:after="160"/>
      </w:pPr>
      <w:r>
        <w:rPr>
          <w:rFonts w:ascii="Cambria" w:hAnsi="Cambria"/>
          <w:b/>
          <w:color w:val="1F3A5F"/>
          <w:sz w:val="36"/>
        </w:rPr>
        <w:t>10. Annexure – V: Student Feedback Format</w:t>
      </w:r>
    </w:p>
    <w:p>
      <w:pPr>
        <w:jc w:val="both"/>
      </w:pPr>
      <w:r>
        <w:rPr>
          <w:rFonts w:ascii="Cambria" w:hAnsi="Cambria"/>
          <w:b w:val="0"/>
          <w:i/>
          <w:sz w:val="22"/>
        </w:rPr>
        <w:t>(For Visiting Faculty / Adjunct Faculty / Professor of Practice / Emeritus Professor)</w:t>
      </w:r>
    </w:p>
    <w:p>
      <w:pPr>
        <w:jc w:val="both"/>
      </w:pPr>
      <w:r>
        <w:rPr>
          <w:rFonts w:ascii="Cambria" w:hAnsi="Cambria"/>
          <w:b w:val="0"/>
          <w:i/>
          <w:sz w:val="22"/>
        </w:rPr>
        <w:t>(To be used for Academic Quality Assurance and IQAC Documentation)</w:t>
      </w:r>
    </w:p>
    <w:p>
      <w:pPr>
        <w:jc w:val="both"/>
      </w:pPr>
      <w:r>
        <w:rPr>
          <w:rFonts w:ascii="Cambria" w:hAnsi="Cambria"/>
          <w:b w:val="0"/>
          <w:i w:val="0"/>
          <w:sz w:val="22"/>
        </w:rPr>
        <w:t>[Institution Letterhead]</w:t>
      </w:r>
    </w:p>
    <w:p>
      <w:pPr>
        <w:jc w:val="both"/>
      </w:pPr>
      <w:r>
        <w:rPr>
          <w:rFonts w:ascii="Cambria" w:hAnsi="Cambria"/>
          <w:b w:val="0"/>
          <w:i w:val="0"/>
          <w:sz w:val="22"/>
        </w:rPr>
        <w:t>Department: ____________________  Academic Year: ____________________</w:t>
      </w:r>
    </w:p>
    <w:p>
      <w:pPr>
        <w:jc w:val="both"/>
      </w:pPr>
      <w:r>
        <w:rPr>
          <w:rFonts w:ascii="Cambria" w:hAnsi="Cambria"/>
          <w:b w:val="0"/>
          <w:i w:val="0"/>
          <w:sz w:val="22"/>
        </w:rPr>
        <w:t>Course Title: ____________________  Course Code: ____________________</w:t>
      </w:r>
    </w:p>
    <w:p>
      <w:pPr>
        <w:jc w:val="both"/>
      </w:pPr>
      <w:r>
        <w:rPr>
          <w:rFonts w:ascii="Cambria" w:hAnsi="Cambria"/>
          <w:b w:val="0"/>
          <w:i w:val="0"/>
          <w:sz w:val="22"/>
        </w:rPr>
        <w:t>Faculty Name: ____________________  Designation: ____________________</w:t>
      </w:r>
    </w:p>
    <w:p>
      <w:pPr>
        <w:jc w:val="both"/>
      </w:pPr>
      <w:r>
        <w:rPr>
          <w:rFonts w:ascii="Cambria" w:hAnsi="Cambria"/>
          <w:b w:val="0"/>
          <w:i w:val="0"/>
          <w:sz w:val="22"/>
        </w:rPr>
        <w:t>Type of Appointment: Visiting / Adjunct / Professor of Practice / Emeritus   Semester: ____________________</w:t>
      </w:r>
    </w:p>
    <w:p>
      <w:pPr>
        <w:keepNext/>
        <w:spacing w:before="200" w:after="120"/>
      </w:pPr>
      <w:r>
        <w:rPr>
          <w:rFonts w:ascii="Cambria" w:hAnsi="Cambria"/>
          <w:b/>
          <w:color w:val="1F3A5F"/>
          <w:sz w:val="26"/>
        </w:rPr>
        <w:t>A. Student Details (To be filled by Student)</w:t>
      </w:r>
    </w:p>
    <w:p>
      <w:pPr>
        <w:jc w:val="both"/>
      </w:pPr>
      <w:r>
        <w:rPr>
          <w:rFonts w:ascii="Cambria" w:hAnsi="Cambria"/>
          <w:b w:val="0"/>
          <w:i w:val="0"/>
          <w:sz w:val="22"/>
        </w:rPr>
        <w:t>Student Name (Optional)   Registration No. (Optional)   Program &amp; Year   Date of Feedback</w:t>
      </w:r>
    </w:p>
    <w:p>
      <w:pPr>
        <w:keepNext/>
        <w:spacing w:before="200" w:after="120"/>
      </w:pPr>
      <w:r>
        <w:rPr>
          <w:rFonts w:ascii="Cambria" w:hAnsi="Cambria"/>
          <w:b/>
          <w:color w:val="1F3A5F"/>
          <w:sz w:val="26"/>
        </w:rPr>
        <w:t>B. Feedback on Teaching Effectiveness</w:t>
      </w:r>
    </w:p>
    <w:p>
      <w:pPr>
        <w:jc w:val="both"/>
      </w:pPr>
      <w:r>
        <w:rPr>
          <w:rFonts w:ascii="Cambria" w:hAnsi="Cambria"/>
          <w:b w:val="0"/>
          <w:i/>
          <w:sz w:val="22"/>
        </w:rPr>
        <w:t>(Please rate each parameter on a scale of 1 to 5, where 1 = Poor and 5 = Excellent)</w:t>
      </w:r>
    </w:p>
    <w:tbl>
      <w:tblPr>
        <w:tblW w:type="auto" w:w="0"/>
        <w:jc w:val="center"/>
        <w:tblLayout w:type="fixed"/>
        <w:tblLook w:firstColumn="1" w:firstRow="1" w:lastColumn="0" w:lastRow="0" w:noHBand="0" w:noVBand="1" w:val="04A0"/>
        <w:tblW w:w="8221" w:type="dxa"/>
        <w:tblLayout w:type="fixed"/>
      </w:tblPr>
      <w:tblGrid>
        <w:gridCol w:w="567"/>
        <w:gridCol w:w="5386"/>
        <w:gridCol w:w="453"/>
        <w:gridCol w:w="453"/>
        <w:gridCol w:w="453"/>
        <w:gridCol w:w="453"/>
        <w:gridCol w:w="453"/>
      </w:tblGrid>
      <w:tr>
        <w:tc>
          <w:tcPr>
            <w:tcW w:type="dxa" w:w="567"/>
            <w:tcW w:w="567" w:type="dxa"/>
            <w:shd w:val="clear" w:color="auto" w:fill="1F3A5F"/>
          </w:tcPr>
          <w:p>
            <w:pPr>
              <w:jc w:val="center"/>
            </w:pPr>
            <w:r/>
            <w:r>
              <w:rPr>
                <w:rFonts w:ascii="Cambria" w:hAnsi="Cambria"/>
                <w:b/>
                <w:color w:val="FFFFFF"/>
                <w:sz w:val="22"/>
              </w:rPr>
              <w:t>S.No.</w:t>
            </w:r>
          </w:p>
        </w:tc>
        <w:tc>
          <w:tcPr>
            <w:tcW w:type="dxa" w:w="5386"/>
            <w:tcW w:w="5386" w:type="dxa"/>
            <w:shd w:val="clear" w:color="auto" w:fill="1F3A5F"/>
          </w:tcPr>
          <w:p>
            <w:pPr>
              <w:jc w:val="center"/>
            </w:pPr>
            <w:r/>
            <w:r>
              <w:rPr>
                <w:rFonts w:ascii="Cambria" w:hAnsi="Cambria"/>
                <w:b/>
                <w:color w:val="FFFFFF"/>
                <w:sz w:val="22"/>
              </w:rPr>
              <w:t>Parameter</w:t>
            </w:r>
          </w:p>
        </w:tc>
        <w:tc>
          <w:tcPr>
            <w:tcW w:type="dxa" w:w="454"/>
            <w:tcW w:w="453" w:type="dxa"/>
            <w:shd w:val="clear" w:color="auto" w:fill="1F3A5F"/>
          </w:tcPr>
          <w:p>
            <w:pPr>
              <w:jc w:val="center"/>
            </w:pPr>
            <w:r/>
            <w:r>
              <w:rPr>
                <w:rFonts w:ascii="Cambria" w:hAnsi="Cambria"/>
                <w:b/>
                <w:color w:val="FFFFFF"/>
                <w:sz w:val="22"/>
              </w:rPr>
              <w:t>1</w:t>
            </w:r>
          </w:p>
        </w:tc>
        <w:tc>
          <w:tcPr>
            <w:tcW w:type="dxa" w:w="454"/>
            <w:tcW w:w="453" w:type="dxa"/>
            <w:shd w:val="clear" w:color="auto" w:fill="1F3A5F"/>
          </w:tcPr>
          <w:p>
            <w:pPr>
              <w:jc w:val="center"/>
            </w:pPr>
            <w:r/>
            <w:r>
              <w:rPr>
                <w:rFonts w:ascii="Cambria" w:hAnsi="Cambria"/>
                <w:b/>
                <w:color w:val="FFFFFF"/>
                <w:sz w:val="22"/>
              </w:rPr>
              <w:t>2</w:t>
            </w:r>
          </w:p>
        </w:tc>
        <w:tc>
          <w:tcPr>
            <w:tcW w:type="dxa" w:w="454"/>
            <w:tcW w:w="453" w:type="dxa"/>
            <w:shd w:val="clear" w:color="auto" w:fill="1F3A5F"/>
          </w:tcPr>
          <w:p>
            <w:pPr>
              <w:jc w:val="center"/>
            </w:pPr>
            <w:r/>
            <w:r>
              <w:rPr>
                <w:rFonts w:ascii="Cambria" w:hAnsi="Cambria"/>
                <w:b/>
                <w:color w:val="FFFFFF"/>
                <w:sz w:val="22"/>
              </w:rPr>
              <w:t>3</w:t>
            </w:r>
          </w:p>
        </w:tc>
        <w:tc>
          <w:tcPr>
            <w:tcW w:type="dxa" w:w="454"/>
            <w:tcW w:w="453" w:type="dxa"/>
            <w:shd w:val="clear" w:color="auto" w:fill="1F3A5F"/>
          </w:tcPr>
          <w:p>
            <w:pPr>
              <w:jc w:val="center"/>
            </w:pPr>
            <w:r/>
            <w:r>
              <w:rPr>
                <w:rFonts w:ascii="Cambria" w:hAnsi="Cambria"/>
                <w:b/>
                <w:color w:val="FFFFFF"/>
                <w:sz w:val="22"/>
              </w:rPr>
              <w:t>4</w:t>
            </w:r>
          </w:p>
        </w:tc>
        <w:tc>
          <w:tcPr>
            <w:tcW w:type="dxa" w:w="454"/>
            <w:tcW w:w="453" w:type="dxa"/>
            <w:shd w:val="clear" w:color="auto" w:fill="1F3A5F"/>
          </w:tcPr>
          <w:p>
            <w:pPr>
              <w:jc w:val="center"/>
            </w:pPr>
            <w:r/>
            <w:r>
              <w:rPr>
                <w:rFonts w:ascii="Cambria" w:hAnsi="Cambria"/>
                <w:b/>
                <w:color w:val="FFFFFF"/>
                <w:sz w:val="22"/>
              </w:rPr>
              <w:t>5</w:t>
            </w:r>
          </w:p>
        </w:tc>
      </w:tr>
      <w:tr>
        <w:tc>
          <w:tcPr>
            <w:tcW w:type="dxa" w:w="567"/>
            <w:tcW w:w="567" w:type="dxa"/>
          </w:tcPr>
          <w:p>
            <w:pPr>
              <w:jc w:val="left"/>
            </w:pPr>
            <w:r/>
            <w:r>
              <w:rPr>
                <w:rFonts w:ascii="Cambria" w:hAnsi="Cambria"/>
                <w:b w:val="0"/>
                <w:sz w:val="17"/>
              </w:rPr>
              <w:t>1</w:t>
            </w:r>
          </w:p>
        </w:tc>
        <w:tc>
          <w:tcPr>
            <w:tcW w:type="dxa" w:w="5386"/>
            <w:tcW w:w="5386" w:type="dxa"/>
          </w:tcPr>
          <w:p>
            <w:pPr>
              <w:jc w:val="center"/>
            </w:pPr>
            <w:r/>
            <w:r>
              <w:rPr>
                <w:rFonts w:ascii="Cambria" w:hAnsi="Cambria"/>
                <w:b w:val="0"/>
                <w:sz w:val="17"/>
              </w:rPr>
              <w:t>Clarity of lecture delivery and explanation of concepts</w:t>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r>
      <w:tr>
        <w:tc>
          <w:tcPr>
            <w:tcW w:type="dxa" w:w="567"/>
            <w:tcW w:w="567" w:type="dxa"/>
            <w:shd w:val="clear" w:color="auto" w:fill="DCE6F1"/>
          </w:tcPr>
          <w:p>
            <w:pPr>
              <w:jc w:val="left"/>
            </w:pPr>
            <w:r/>
            <w:r>
              <w:rPr>
                <w:rFonts w:ascii="Cambria" w:hAnsi="Cambria"/>
                <w:b w:val="0"/>
                <w:sz w:val="17"/>
              </w:rPr>
              <w:t>2</w:t>
            </w:r>
          </w:p>
        </w:tc>
        <w:tc>
          <w:tcPr>
            <w:tcW w:type="dxa" w:w="5386"/>
            <w:tcW w:w="5386" w:type="dxa"/>
            <w:shd w:val="clear" w:color="auto" w:fill="DCE6F1"/>
          </w:tcPr>
          <w:p>
            <w:pPr>
              <w:jc w:val="center"/>
            </w:pPr>
            <w:r/>
            <w:r>
              <w:rPr>
                <w:rFonts w:ascii="Cambria" w:hAnsi="Cambria"/>
                <w:b w:val="0"/>
                <w:sz w:val="17"/>
              </w:rPr>
              <w:t>Ability to relate theoretical concepts to real-life / industry examples</w:t>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r>
      <w:tr>
        <w:tc>
          <w:tcPr>
            <w:tcW w:type="dxa" w:w="567"/>
            <w:tcW w:w="567" w:type="dxa"/>
          </w:tcPr>
          <w:p>
            <w:pPr>
              <w:jc w:val="left"/>
            </w:pPr>
            <w:r/>
            <w:r>
              <w:rPr>
                <w:rFonts w:ascii="Cambria" w:hAnsi="Cambria"/>
                <w:b w:val="0"/>
                <w:sz w:val="17"/>
              </w:rPr>
              <w:t>3</w:t>
            </w:r>
          </w:p>
        </w:tc>
        <w:tc>
          <w:tcPr>
            <w:tcW w:type="dxa" w:w="5386"/>
            <w:tcW w:w="5386" w:type="dxa"/>
          </w:tcPr>
          <w:p>
            <w:pPr>
              <w:jc w:val="center"/>
            </w:pPr>
            <w:r/>
            <w:r>
              <w:rPr>
                <w:rFonts w:ascii="Cambria" w:hAnsi="Cambria"/>
                <w:b w:val="0"/>
                <w:sz w:val="17"/>
              </w:rPr>
              <w:t>Encouragement of student participation and discussions</w:t>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r>
      <w:tr>
        <w:tc>
          <w:tcPr>
            <w:tcW w:type="dxa" w:w="567"/>
            <w:tcW w:w="567" w:type="dxa"/>
            <w:shd w:val="clear" w:color="auto" w:fill="DCE6F1"/>
          </w:tcPr>
          <w:p>
            <w:pPr>
              <w:jc w:val="left"/>
            </w:pPr>
            <w:r/>
            <w:r>
              <w:rPr>
                <w:rFonts w:ascii="Cambria" w:hAnsi="Cambria"/>
                <w:b w:val="0"/>
                <w:sz w:val="17"/>
              </w:rPr>
              <w:t>4</w:t>
            </w:r>
          </w:p>
        </w:tc>
        <w:tc>
          <w:tcPr>
            <w:tcW w:type="dxa" w:w="5386"/>
            <w:tcW w:w="5386" w:type="dxa"/>
            <w:shd w:val="clear" w:color="auto" w:fill="DCE6F1"/>
          </w:tcPr>
          <w:p>
            <w:pPr>
              <w:jc w:val="center"/>
            </w:pPr>
            <w:r/>
            <w:r>
              <w:rPr>
                <w:rFonts w:ascii="Cambria" w:hAnsi="Cambria"/>
                <w:b w:val="0"/>
                <w:sz w:val="17"/>
              </w:rPr>
              <w:t>Organization and preparedness of the session</w:t>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r>
      <w:tr>
        <w:tc>
          <w:tcPr>
            <w:tcW w:type="dxa" w:w="567"/>
            <w:tcW w:w="567" w:type="dxa"/>
          </w:tcPr>
          <w:p>
            <w:pPr>
              <w:jc w:val="left"/>
            </w:pPr>
            <w:r/>
            <w:r>
              <w:rPr>
                <w:rFonts w:ascii="Cambria" w:hAnsi="Cambria"/>
                <w:b w:val="0"/>
                <w:sz w:val="17"/>
              </w:rPr>
              <w:t>5</w:t>
            </w:r>
          </w:p>
        </w:tc>
        <w:tc>
          <w:tcPr>
            <w:tcW w:type="dxa" w:w="5386"/>
            <w:tcW w:w="5386" w:type="dxa"/>
          </w:tcPr>
          <w:p>
            <w:pPr>
              <w:jc w:val="center"/>
            </w:pPr>
            <w:r/>
            <w:r>
              <w:rPr>
                <w:rFonts w:ascii="Cambria" w:hAnsi="Cambria"/>
                <w:b w:val="0"/>
                <w:sz w:val="17"/>
              </w:rPr>
              <w:t>Effectiveness of teaching aids and practical examples used</w:t>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r>
      <w:tr>
        <w:tc>
          <w:tcPr>
            <w:tcW w:type="dxa" w:w="567"/>
            <w:tcW w:w="567" w:type="dxa"/>
            <w:shd w:val="clear" w:color="auto" w:fill="DCE6F1"/>
          </w:tcPr>
          <w:p>
            <w:pPr>
              <w:jc w:val="left"/>
            </w:pPr>
            <w:r/>
            <w:r>
              <w:rPr>
                <w:rFonts w:ascii="Cambria" w:hAnsi="Cambria"/>
                <w:b w:val="0"/>
                <w:sz w:val="17"/>
              </w:rPr>
              <w:t>6</w:t>
            </w:r>
          </w:p>
        </w:tc>
        <w:tc>
          <w:tcPr>
            <w:tcW w:type="dxa" w:w="5386"/>
            <w:tcW w:w="5386" w:type="dxa"/>
            <w:shd w:val="clear" w:color="auto" w:fill="DCE6F1"/>
          </w:tcPr>
          <w:p>
            <w:pPr>
              <w:jc w:val="center"/>
            </w:pPr>
            <w:r/>
            <w:r>
              <w:rPr>
                <w:rFonts w:ascii="Cambria" w:hAnsi="Cambria"/>
                <w:b w:val="0"/>
                <w:sz w:val="17"/>
              </w:rPr>
              <w:t>Ability to simplify complex ideas and motivate students</w:t>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r>
      <w:tr>
        <w:tc>
          <w:tcPr>
            <w:tcW w:type="dxa" w:w="567"/>
            <w:tcW w:w="567" w:type="dxa"/>
          </w:tcPr>
          <w:p>
            <w:pPr>
              <w:jc w:val="left"/>
            </w:pPr>
            <w:r/>
            <w:r>
              <w:rPr>
                <w:rFonts w:ascii="Cambria" w:hAnsi="Cambria"/>
                <w:b w:val="0"/>
                <w:sz w:val="17"/>
              </w:rPr>
              <w:t>7</w:t>
            </w:r>
          </w:p>
        </w:tc>
        <w:tc>
          <w:tcPr>
            <w:tcW w:type="dxa" w:w="5386"/>
            <w:tcW w:w="5386" w:type="dxa"/>
          </w:tcPr>
          <w:p>
            <w:pPr>
              <w:jc w:val="center"/>
            </w:pPr>
            <w:r/>
            <w:r>
              <w:rPr>
                <w:rFonts w:ascii="Cambria" w:hAnsi="Cambria"/>
                <w:b w:val="0"/>
                <w:sz w:val="17"/>
              </w:rPr>
              <w:t>Timeliness and regularity of sessions</w:t>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r>
      <w:tr>
        <w:tc>
          <w:tcPr>
            <w:tcW w:type="dxa" w:w="567"/>
            <w:tcW w:w="567" w:type="dxa"/>
            <w:shd w:val="clear" w:color="auto" w:fill="DCE6F1"/>
          </w:tcPr>
          <w:p>
            <w:pPr>
              <w:jc w:val="left"/>
            </w:pPr>
            <w:r/>
            <w:r>
              <w:rPr>
                <w:rFonts w:ascii="Cambria" w:hAnsi="Cambria"/>
                <w:b w:val="0"/>
                <w:sz w:val="17"/>
              </w:rPr>
              <w:t>8</w:t>
            </w:r>
          </w:p>
        </w:tc>
        <w:tc>
          <w:tcPr>
            <w:tcW w:type="dxa" w:w="5386"/>
            <w:tcW w:w="5386" w:type="dxa"/>
            <w:shd w:val="clear" w:color="auto" w:fill="DCE6F1"/>
          </w:tcPr>
          <w:p>
            <w:pPr>
              <w:jc w:val="center"/>
            </w:pPr>
            <w:r/>
            <w:r>
              <w:rPr>
                <w:rFonts w:ascii="Cambria" w:hAnsi="Cambria"/>
                <w:b w:val="0"/>
                <w:sz w:val="17"/>
              </w:rPr>
              <w:t>Responsiveness to questions, feedback, and clarification</w:t>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r>
      <w:tr>
        <w:tc>
          <w:tcPr>
            <w:tcW w:type="dxa" w:w="567"/>
            <w:tcW w:w="567" w:type="dxa"/>
          </w:tcPr>
          <w:p>
            <w:pPr>
              <w:jc w:val="left"/>
            </w:pPr>
            <w:r/>
            <w:r>
              <w:rPr>
                <w:rFonts w:ascii="Cambria" w:hAnsi="Cambria"/>
                <w:b w:val="0"/>
                <w:sz w:val="17"/>
              </w:rPr>
              <w:t>9</w:t>
            </w:r>
          </w:p>
        </w:tc>
        <w:tc>
          <w:tcPr>
            <w:tcW w:type="dxa" w:w="5386"/>
            <w:tcW w:w="5386" w:type="dxa"/>
          </w:tcPr>
          <w:p>
            <w:pPr>
              <w:jc w:val="center"/>
            </w:pPr>
            <w:r/>
            <w:r>
              <w:rPr>
                <w:rFonts w:ascii="Cambria" w:hAnsi="Cambria"/>
                <w:b w:val="0"/>
                <w:sz w:val="17"/>
              </w:rPr>
              <w:t>Support and mentorship provided for student projects / assignments</w:t>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r>
      <w:tr>
        <w:tc>
          <w:tcPr>
            <w:tcW w:type="dxa" w:w="567"/>
            <w:tcW w:w="567" w:type="dxa"/>
            <w:shd w:val="clear" w:color="auto" w:fill="DCE6F1"/>
          </w:tcPr>
          <w:p>
            <w:pPr>
              <w:jc w:val="left"/>
            </w:pPr>
            <w:r/>
            <w:r>
              <w:rPr>
                <w:rFonts w:ascii="Cambria" w:hAnsi="Cambria"/>
                <w:b w:val="0"/>
                <w:sz w:val="17"/>
              </w:rPr>
              <w:t>10</w:t>
            </w:r>
          </w:p>
        </w:tc>
        <w:tc>
          <w:tcPr>
            <w:tcW w:type="dxa" w:w="5386"/>
            <w:tcW w:w="5386" w:type="dxa"/>
            <w:shd w:val="clear" w:color="auto" w:fill="DCE6F1"/>
          </w:tcPr>
          <w:p>
            <w:pPr>
              <w:jc w:val="center"/>
            </w:pPr>
            <w:r/>
            <w:r>
              <w:rPr>
                <w:rFonts w:ascii="Cambria" w:hAnsi="Cambria"/>
                <w:b w:val="0"/>
                <w:sz w:val="17"/>
              </w:rPr>
              <w:t>Overall satisfaction with the faculty’s teaching quality</w:t>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r>
    </w:tbl>
    <w:p>
      <w:pPr>
        <w:keepNext/>
        <w:spacing w:before="200" w:after="120"/>
      </w:pPr>
      <w:r>
        <w:rPr>
          <w:rFonts w:ascii="Cambria" w:hAnsi="Cambria"/>
          <w:b/>
          <w:color w:val="1F3A5F"/>
          <w:sz w:val="26"/>
        </w:rPr>
        <w:t>C. Feedback on Professionalism and Engagement</w:t>
      </w:r>
    </w:p>
    <w:tbl>
      <w:tblPr>
        <w:tblW w:type="auto" w:w="0"/>
        <w:jc w:val="center"/>
        <w:tblLayout w:type="fixed"/>
        <w:tblLook w:firstColumn="1" w:firstRow="1" w:lastColumn="0" w:lastRow="0" w:noHBand="0" w:noVBand="1" w:val="04A0"/>
        <w:tblW w:w="8221" w:type="dxa"/>
        <w:tblLayout w:type="fixed"/>
      </w:tblPr>
      <w:tblGrid>
        <w:gridCol w:w="567"/>
        <w:gridCol w:w="5386"/>
        <w:gridCol w:w="453"/>
        <w:gridCol w:w="453"/>
        <w:gridCol w:w="453"/>
        <w:gridCol w:w="453"/>
        <w:gridCol w:w="453"/>
      </w:tblGrid>
      <w:tr>
        <w:tc>
          <w:tcPr>
            <w:tcW w:type="dxa" w:w="567"/>
            <w:tcW w:w="567" w:type="dxa"/>
            <w:shd w:val="clear" w:color="auto" w:fill="1F3A5F"/>
          </w:tcPr>
          <w:p>
            <w:pPr>
              <w:jc w:val="center"/>
            </w:pPr>
            <w:r/>
            <w:r>
              <w:rPr>
                <w:rFonts w:ascii="Cambria" w:hAnsi="Cambria"/>
                <w:b/>
                <w:color w:val="FFFFFF"/>
                <w:sz w:val="22"/>
              </w:rPr>
              <w:t>S.No.</w:t>
            </w:r>
          </w:p>
        </w:tc>
        <w:tc>
          <w:tcPr>
            <w:tcW w:type="dxa" w:w="5386"/>
            <w:tcW w:w="5386" w:type="dxa"/>
            <w:shd w:val="clear" w:color="auto" w:fill="1F3A5F"/>
          </w:tcPr>
          <w:p>
            <w:pPr>
              <w:jc w:val="center"/>
            </w:pPr>
            <w:r/>
            <w:r>
              <w:rPr>
                <w:rFonts w:ascii="Cambria" w:hAnsi="Cambria"/>
                <w:b/>
                <w:color w:val="FFFFFF"/>
                <w:sz w:val="22"/>
              </w:rPr>
              <w:t>Parameter</w:t>
            </w:r>
          </w:p>
        </w:tc>
        <w:tc>
          <w:tcPr>
            <w:tcW w:type="dxa" w:w="454"/>
            <w:tcW w:w="453" w:type="dxa"/>
            <w:shd w:val="clear" w:color="auto" w:fill="1F3A5F"/>
          </w:tcPr>
          <w:p>
            <w:pPr>
              <w:jc w:val="center"/>
            </w:pPr>
            <w:r/>
            <w:r>
              <w:rPr>
                <w:rFonts w:ascii="Cambria" w:hAnsi="Cambria"/>
                <w:b/>
                <w:color w:val="FFFFFF"/>
                <w:sz w:val="22"/>
              </w:rPr>
              <w:t>1</w:t>
            </w:r>
          </w:p>
        </w:tc>
        <w:tc>
          <w:tcPr>
            <w:tcW w:type="dxa" w:w="454"/>
            <w:tcW w:w="453" w:type="dxa"/>
            <w:shd w:val="clear" w:color="auto" w:fill="1F3A5F"/>
          </w:tcPr>
          <w:p>
            <w:pPr>
              <w:jc w:val="center"/>
            </w:pPr>
            <w:r/>
            <w:r>
              <w:rPr>
                <w:rFonts w:ascii="Cambria" w:hAnsi="Cambria"/>
                <w:b/>
                <w:color w:val="FFFFFF"/>
                <w:sz w:val="22"/>
              </w:rPr>
              <w:t>2</w:t>
            </w:r>
          </w:p>
        </w:tc>
        <w:tc>
          <w:tcPr>
            <w:tcW w:type="dxa" w:w="454"/>
            <w:tcW w:w="453" w:type="dxa"/>
            <w:shd w:val="clear" w:color="auto" w:fill="1F3A5F"/>
          </w:tcPr>
          <w:p>
            <w:pPr>
              <w:jc w:val="center"/>
            </w:pPr>
            <w:r/>
            <w:r>
              <w:rPr>
                <w:rFonts w:ascii="Cambria" w:hAnsi="Cambria"/>
                <w:b/>
                <w:color w:val="FFFFFF"/>
                <w:sz w:val="22"/>
              </w:rPr>
              <w:t>3</w:t>
            </w:r>
          </w:p>
        </w:tc>
        <w:tc>
          <w:tcPr>
            <w:tcW w:type="dxa" w:w="454"/>
            <w:tcW w:w="453" w:type="dxa"/>
            <w:shd w:val="clear" w:color="auto" w:fill="1F3A5F"/>
          </w:tcPr>
          <w:p>
            <w:pPr>
              <w:jc w:val="center"/>
            </w:pPr>
            <w:r/>
            <w:r>
              <w:rPr>
                <w:rFonts w:ascii="Cambria" w:hAnsi="Cambria"/>
                <w:b/>
                <w:color w:val="FFFFFF"/>
                <w:sz w:val="22"/>
              </w:rPr>
              <w:t>4</w:t>
            </w:r>
          </w:p>
        </w:tc>
        <w:tc>
          <w:tcPr>
            <w:tcW w:type="dxa" w:w="454"/>
            <w:tcW w:w="453" w:type="dxa"/>
            <w:shd w:val="clear" w:color="auto" w:fill="1F3A5F"/>
          </w:tcPr>
          <w:p>
            <w:pPr>
              <w:jc w:val="center"/>
            </w:pPr>
            <w:r/>
            <w:r>
              <w:rPr>
                <w:rFonts w:ascii="Cambria" w:hAnsi="Cambria"/>
                <w:b/>
                <w:color w:val="FFFFFF"/>
                <w:sz w:val="22"/>
              </w:rPr>
              <w:t>5</w:t>
            </w:r>
          </w:p>
        </w:tc>
      </w:tr>
      <w:tr>
        <w:tc>
          <w:tcPr>
            <w:tcW w:type="dxa" w:w="567"/>
            <w:tcW w:w="567" w:type="dxa"/>
          </w:tcPr>
          <w:p>
            <w:pPr>
              <w:jc w:val="left"/>
            </w:pPr>
            <w:r/>
            <w:r>
              <w:rPr>
                <w:rFonts w:ascii="Cambria" w:hAnsi="Cambria"/>
                <w:b w:val="0"/>
                <w:sz w:val="17"/>
              </w:rPr>
              <w:t>1</w:t>
            </w:r>
          </w:p>
        </w:tc>
        <w:tc>
          <w:tcPr>
            <w:tcW w:type="dxa" w:w="5386"/>
            <w:tcW w:w="5386" w:type="dxa"/>
          </w:tcPr>
          <w:p>
            <w:pPr>
              <w:jc w:val="center"/>
            </w:pPr>
            <w:r/>
            <w:r>
              <w:rPr>
                <w:rFonts w:ascii="Cambria" w:hAnsi="Cambria"/>
                <w:b w:val="0"/>
                <w:sz w:val="17"/>
              </w:rPr>
              <w:t>Accessibility and approachability of the faculty</w:t>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r>
      <w:tr>
        <w:tc>
          <w:tcPr>
            <w:tcW w:type="dxa" w:w="567"/>
            <w:tcW w:w="567" w:type="dxa"/>
            <w:shd w:val="clear" w:color="auto" w:fill="DCE6F1"/>
          </w:tcPr>
          <w:p>
            <w:pPr>
              <w:jc w:val="left"/>
            </w:pPr>
            <w:r/>
            <w:r>
              <w:rPr>
                <w:rFonts w:ascii="Cambria" w:hAnsi="Cambria"/>
                <w:b w:val="0"/>
                <w:sz w:val="17"/>
              </w:rPr>
              <w:t>2</w:t>
            </w:r>
          </w:p>
        </w:tc>
        <w:tc>
          <w:tcPr>
            <w:tcW w:type="dxa" w:w="5386"/>
            <w:tcW w:w="5386" w:type="dxa"/>
            <w:shd w:val="clear" w:color="auto" w:fill="DCE6F1"/>
          </w:tcPr>
          <w:p>
            <w:pPr>
              <w:jc w:val="center"/>
            </w:pPr>
            <w:r/>
            <w:r>
              <w:rPr>
                <w:rFonts w:ascii="Cambria" w:hAnsi="Cambria"/>
                <w:b w:val="0"/>
                <w:sz w:val="17"/>
              </w:rPr>
              <w:t>Professional conduct and punctuality</w:t>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r>
      <w:tr>
        <w:tc>
          <w:tcPr>
            <w:tcW w:type="dxa" w:w="567"/>
            <w:tcW w:w="567" w:type="dxa"/>
          </w:tcPr>
          <w:p>
            <w:pPr>
              <w:jc w:val="left"/>
            </w:pPr>
            <w:r/>
            <w:r>
              <w:rPr>
                <w:rFonts w:ascii="Cambria" w:hAnsi="Cambria"/>
                <w:b w:val="0"/>
                <w:sz w:val="17"/>
              </w:rPr>
              <w:t>3</w:t>
            </w:r>
          </w:p>
        </w:tc>
        <w:tc>
          <w:tcPr>
            <w:tcW w:type="dxa" w:w="5386"/>
            <w:tcW w:w="5386" w:type="dxa"/>
          </w:tcPr>
          <w:p>
            <w:pPr>
              <w:jc w:val="center"/>
            </w:pPr>
            <w:r/>
            <w:r>
              <w:rPr>
                <w:rFonts w:ascii="Cambria" w:hAnsi="Cambria"/>
                <w:b w:val="0"/>
                <w:sz w:val="17"/>
              </w:rPr>
              <w:t>Quality of interaction beyond classroom (mentoring / guidance)</w:t>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r>
      <w:tr>
        <w:tc>
          <w:tcPr>
            <w:tcW w:type="dxa" w:w="567"/>
            <w:tcW w:w="567" w:type="dxa"/>
            <w:shd w:val="clear" w:color="auto" w:fill="DCE6F1"/>
          </w:tcPr>
          <w:p>
            <w:pPr>
              <w:jc w:val="left"/>
            </w:pPr>
            <w:r/>
            <w:r>
              <w:rPr>
                <w:rFonts w:ascii="Cambria" w:hAnsi="Cambria"/>
                <w:b w:val="0"/>
                <w:sz w:val="17"/>
              </w:rPr>
              <w:t>4</w:t>
            </w:r>
          </w:p>
        </w:tc>
        <w:tc>
          <w:tcPr>
            <w:tcW w:type="dxa" w:w="5386"/>
            <w:tcW w:w="5386" w:type="dxa"/>
            <w:shd w:val="clear" w:color="auto" w:fill="DCE6F1"/>
          </w:tcPr>
          <w:p>
            <w:pPr>
              <w:jc w:val="center"/>
            </w:pPr>
            <w:r/>
            <w:r>
              <w:rPr>
                <w:rFonts w:ascii="Cambria" w:hAnsi="Cambria"/>
                <w:b w:val="0"/>
                <w:sz w:val="17"/>
              </w:rPr>
              <w:t>Integration of industrial / research experience in teaching</w:t>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c>
          <w:tcPr>
            <w:tcW w:type="dxa" w:w="454"/>
            <w:tcW w:w="453" w:type="dxa"/>
            <w:shd w:val="clear" w:color="auto" w:fill="DCE6F1"/>
          </w:tcPr>
          <w:p>
            <w:pPr>
              <w:jc w:val="center"/>
            </w:pPr>
            <w:r/>
            <w:r>
              <w:rPr>
                <w:rFonts w:ascii="Cambria" w:hAnsi="Cambria"/>
                <w:b w:val="0"/>
                <w:sz w:val="17"/>
              </w:rPr>
            </w:r>
          </w:p>
        </w:tc>
      </w:tr>
      <w:tr>
        <w:tc>
          <w:tcPr>
            <w:tcW w:type="dxa" w:w="567"/>
            <w:tcW w:w="567" w:type="dxa"/>
          </w:tcPr>
          <w:p>
            <w:pPr>
              <w:jc w:val="left"/>
            </w:pPr>
            <w:r/>
            <w:r>
              <w:rPr>
                <w:rFonts w:ascii="Cambria" w:hAnsi="Cambria"/>
                <w:b w:val="0"/>
                <w:sz w:val="17"/>
              </w:rPr>
              <w:t>5</w:t>
            </w:r>
          </w:p>
        </w:tc>
        <w:tc>
          <w:tcPr>
            <w:tcW w:type="dxa" w:w="5386"/>
            <w:tcW w:w="5386" w:type="dxa"/>
          </w:tcPr>
          <w:p>
            <w:pPr>
              <w:jc w:val="center"/>
            </w:pPr>
            <w:r/>
            <w:r>
              <w:rPr>
                <w:rFonts w:ascii="Cambria" w:hAnsi="Cambria"/>
                <w:b w:val="0"/>
                <w:sz w:val="17"/>
              </w:rPr>
              <w:t>Contribution to student motivation, innovation, and entrepreneurship</w:t>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c>
          <w:tcPr>
            <w:tcW w:type="dxa" w:w="454"/>
            <w:tcW w:w="453" w:type="dxa"/>
          </w:tcPr>
          <w:p>
            <w:pPr>
              <w:jc w:val="center"/>
            </w:pPr>
            <w:r/>
            <w:r>
              <w:rPr>
                <w:rFonts w:ascii="Cambria" w:hAnsi="Cambria"/>
                <w:b w:val="0"/>
                <w:sz w:val="17"/>
              </w:rPr>
            </w:r>
          </w:p>
        </w:tc>
      </w:tr>
    </w:tbl>
    <w:p>
      <w:pPr>
        <w:keepNext/>
        <w:spacing w:before="200" w:after="120"/>
      </w:pPr>
      <w:r>
        <w:rPr>
          <w:rFonts w:ascii="Cambria" w:hAnsi="Cambria"/>
          <w:b/>
          <w:color w:val="1F3A5F"/>
          <w:sz w:val="26"/>
        </w:rPr>
        <w:t>D. Open-Ended Questions</w:t>
      </w:r>
    </w:p>
    <w:p>
      <w:pPr>
        <w:jc w:val="both"/>
      </w:pPr>
      <w:r>
        <w:rPr>
          <w:rFonts w:ascii="Cambria" w:hAnsi="Cambria"/>
          <w:b w:val="0"/>
          <w:i/>
          <w:sz w:val="22"/>
        </w:rPr>
        <w:t>(Students are encouraged to provide specific comments for improvement and appreciation)</w:t>
      </w:r>
    </w:p>
    <w:p>
      <w:pPr>
        <w:ind w:left="357" w:hanging="357"/>
        <w:jc w:val="both"/>
      </w:pPr>
      <w:r>
        <w:rPr>
          <w:rFonts w:ascii="Cambria" w:hAnsi="Cambria"/>
          <w:sz w:val="22"/>
        </w:rPr>
        <w:t xml:space="preserve">1. </w:t>
      </w:r>
      <w:r>
        <w:rPr>
          <w:rFonts w:ascii="Cambria" w:hAnsi="Cambria"/>
          <w:sz w:val="22"/>
        </w:rPr>
        <w:t>What aspects of the faculty’s teaching did you find most effective?</w:t>
      </w:r>
    </w:p>
    <w:p>
      <w:pPr>
        <w:ind w:left="357" w:hanging="357"/>
        <w:jc w:val="both"/>
      </w:pPr>
      <w:r>
        <w:rPr>
          <w:rFonts w:ascii="Cambria" w:hAnsi="Cambria"/>
          <w:sz w:val="22"/>
        </w:rPr>
        <w:t xml:space="preserve">2. </w:t>
      </w:r>
      <w:r>
        <w:rPr>
          <w:rFonts w:ascii="Cambria" w:hAnsi="Cambria"/>
          <w:sz w:val="22"/>
        </w:rPr>
        <w:t>What areas could be improved to enhance learning experience?</w:t>
      </w:r>
    </w:p>
    <w:p>
      <w:pPr>
        <w:ind w:left="357" w:hanging="357"/>
        <w:jc w:val="both"/>
      </w:pPr>
      <w:r>
        <w:rPr>
          <w:rFonts w:ascii="Cambria" w:hAnsi="Cambria"/>
          <w:sz w:val="22"/>
        </w:rPr>
        <w:t xml:space="preserve">3. </w:t>
      </w:r>
      <w:r>
        <w:rPr>
          <w:rFonts w:ascii="Cambria" w:hAnsi="Cambria"/>
          <w:sz w:val="22"/>
        </w:rPr>
        <w:t>How has this course contributed to your practical understanding or skill development?</w:t>
      </w:r>
    </w:p>
    <w:p>
      <w:pPr>
        <w:ind w:left="357" w:hanging="357"/>
        <w:jc w:val="both"/>
      </w:pPr>
      <w:r>
        <w:rPr>
          <w:rFonts w:ascii="Cambria" w:hAnsi="Cambria"/>
          <w:sz w:val="22"/>
        </w:rPr>
        <w:t xml:space="preserve">4. </w:t>
      </w:r>
      <w:r>
        <w:rPr>
          <w:rFonts w:ascii="Cambria" w:hAnsi="Cambria"/>
          <w:sz w:val="22"/>
        </w:rPr>
        <w:t>Would you recommend this faculty for future sessions or courses? (Yes / No)</w:t>
        <w:br/>
        <w:t>☐ Yes   ☐ No   ☐ Not Sure</w:t>
      </w:r>
    </w:p>
    <w:p>
      <w:pPr>
        <w:keepNext/>
        <w:spacing w:before="200" w:after="120"/>
      </w:pPr>
      <w:r>
        <w:rPr>
          <w:rFonts w:ascii="Cambria" w:hAnsi="Cambria"/>
          <w:b/>
          <w:color w:val="1F3A5F"/>
          <w:sz w:val="26"/>
        </w:rPr>
        <w:t>E. Summary (To be compiled by IQAC / Department)</w:t>
      </w:r>
    </w:p>
    <w:tbl>
      <w:tblPr>
        <w:tblW w:type="auto" w:w="0"/>
        <w:jc w:val="center"/>
        <w:tblLayout w:type="fixed"/>
        <w:tblLook w:firstColumn="1" w:firstRow="1" w:lastColumn="0" w:lastRow="0" w:noHBand="0" w:noVBand="1" w:val="04A0"/>
        <w:tblW w:w="8108" w:type="dxa"/>
        <w:tblLayout w:type="fixed"/>
      </w:tblPr>
      <w:tblGrid>
        <w:gridCol w:w="3118"/>
        <w:gridCol w:w="2551"/>
        <w:gridCol w:w="2438"/>
      </w:tblGrid>
      <w:tr>
        <w:tc>
          <w:tcPr>
            <w:tcW w:type="dxa" w:w="3118"/>
            <w:tcW w:w="3118" w:type="dxa"/>
            <w:shd w:val="clear" w:color="auto" w:fill="1F3A5F"/>
          </w:tcPr>
          <w:p>
            <w:pPr>
              <w:jc w:val="center"/>
            </w:pPr>
            <w:r/>
            <w:r>
              <w:rPr>
                <w:rFonts w:ascii="Cambria" w:hAnsi="Cambria"/>
                <w:b/>
                <w:color w:val="FFFFFF"/>
                <w:sz w:val="22"/>
              </w:rPr>
              <w:t>Parameter Group</w:t>
            </w:r>
          </w:p>
        </w:tc>
        <w:tc>
          <w:tcPr>
            <w:tcW w:type="dxa" w:w="2551"/>
            <w:tcW w:w="2551" w:type="dxa"/>
            <w:shd w:val="clear" w:color="auto" w:fill="1F3A5F"/>
          </w:tcPr>
          <w:p>
            <w:pPr>
              <w:jc w:val="center"/>
            </w:pPr>
            <w:r/>
            <w:r>
              <w:rPr>
                <w:rFonts w:ascii="Cambria" w:hAnsi="Cambria"/>
                <w:b/>
                <w:color w:val="FFFFFF"/>
                <w:sz w:val="22"/>
              </w:rPr>
              <w:t>Average Score (out of 5)</w:t>
            </w:r>
          </w:p>
        </w:tc>
        <w:tc>
          <w:tcPr>
            <w:tcW w:type="dxa" w:w="2438"/>
            <w:tcW w:w="2438" w:type="dxa"/>
            <w:shd w:val="clear" w:color="auto" w:fill="1F3A5F"/>
          </w:tcPr>
          <w:p>
            <w:pPr>
              <w:jc w:val="center"/>
            </w:pPr>
            <w:r/>
            <w:r>
              <w:rPr>
                <w:rFonts w:ascii="Cambria" w:hAnsi="Cambria"/>
                <w:b/>
                <w:color w:val="FFFFFF"/>
                <w:sz w:val="22"/>
              </w:rPr>
              <w:t>Remarks / Action Suggested</w:t>
            </w:r>
          </w:p>
        </w:tc>
      </w:tr>
      <w:tr>
        <w:tc>
          <w:tcPr>
            <w:tcW w:type="dxa" w:w="3118"/>
            <w:tcW w:w="3118" w:type="dxa"/>
          </w:tcPr>
          <w:p>
            <w:pPr>
              <w:jc w:val="left"/>
            </w:pPr>
            <w:r/>
            <w:r>
              <w:rPr>
                <w:rFonts w:ascii="Cambria" w:hAnsi="Cambria"/>
                <w:b w:val="0"/>
                <w:sz w:val="19"/>
              </w:rPr>
              <w:t>Teaching Effectiveness</w:t>
            </w:r>
          </w:p>
        </w:tc>
        <w:tc>
          <w:tcPr>
            <w:tcW w:type="dxa" w:w="2551"/>
            <w:tcW w:w="2551" w:type="dxa"/>
          </w:tcPr>
          <w:p>
            <w:pPr>
              <w:jc w:val="center"/>
            </w:pPr>
            <w:r/>
            <w:r>
              <w:rPr>
                <w:rFonts w:ascii="Cambria" w:hAnsi="Cambria"/>
                <w:b w:val="0"/>
                <w:sz w:val="19"/>
              </w:rPr>
            </w:r>
          </w:p>
        </w:tc>
        <w:tc>
          <w:tcPr>
            <w:tcW w:type="dxa" w:w="2438"/>
            <w:tcW w:w="2438" w:type="dxa"/>
          </w:tcPr>
          <w:p>
            <w:pPr>
              <w:jc w:val="center"/>
            </w:pPr>
            <w:r/>
            <w:r>
              <w:rPr>
                <w:rFonts w:ascii="Cambria" w:hAnsi="Cambria"/>
                <w:b w:val="0"/>
                <w:sz w:val="19"/>
              </w:rPr>
            </w:r>
          </w:p>
        </w:tc>
      </w:tr>
      <w:tr>
        <w:tc>
          <w:tcPr>
            <w:tcW w:type="dxa" w:w="3118"/>
            <w:tcW w:w="3118" w:type="dxa"/>
            <w:shd w:val="clear" w:color="auto" w:fill="DCE6F1"/>
          </w:tcPr>
          <w:p>
            <w:pPr>
              <w:jc w:val="left"/>
            </w:pPr>
            <w:r/>
            <w:r>
              <w:rPr>
                <w:rFonts w:ascii="Cambria" w:hAnsi="Cambria"/>
                <w:b w:val="0"/>
                <w:sz w:val="19"/>
              </w:rPr>
              <w:t>Professionalism &amp; Mentorship</w:t>
            </w:r>
          </w:p>
        </w:tc>
        <w:tc>
          <w:tcPr>
            <w:tcW w:type="dxa" w:w="2551"/>
            <w:tcW w:w="2551" w:type="dxa"/>
            <w:shd w:val="clear" w:color="auto" w:fill="DCE6F1"/>
          </w:tcPr>
          <w:p>
            <w:pPr>
              <w:jc w:val="center"/>
            </w:pPr>
            <w:r/>
            <w:r>
              <w:rPr>
                <w:rFonts w:ascii="Cambria" w:hAnsi="Cambria"/>
                <w:b w:val="0"/>
                <w:sz w:val="19"/>
              </w:rPr>
            </w:r>
          </w:p>
        </w:tc>
        <w:tc>
          <w:tcPr>
            <w:tcW w:type="dxa" w:w="2438"/>
            <w:tcW w:w="2438" w:type="dxa"/>
            <w:shd w:val="clear" w:color="auto" w:fill="DCE6F1"/>
          </w:tcPr>
          <w:p>
            <w:pPr>
              <w:jc w:val="center"/>
            </w:pPr>
            <w:r/>
            <w:r>
              <w:rPr>
                <w:rFonts w:ascii="Cambria" w:hAnsi="Cambria"/>
                <w:b w:val="0"/>
                <w:sz w:val="19"/>
              </w:rPr>
            </w:r>
          </w:p>
        </w:tc>
      </w:tr>
      <w:tr>
        <w:tc>
          <w:tcPr>
            <w:tcW w:type="dxa" w:w="3118"/>
            <w:tcW w:w="3118" w:type="dxa"/>
          </w:tcPr>
          <w:p>
            <w:pPr>
              <w:jc w:val="left"/>
            </w:pPr>
            <w:r/>
            <w:r>
              <w:rPr>
                <w:rFonts w:ascii="Cambria" w:hAnsi="Cambria"/>
                <w:b w:val="0"/>
                <w:sz w:val="19"/>
              </w:rPr>
              <w:t>Overall Satisfaction</w:t>
            </w:r>
          </w:p>
        </w:tc>
        <w:tc>
          <w:tcPr>
            <w:tcW w:type="dxa" w:w="2551"/>
            <w:tcW w:w="2551" w:type="dxa"/>
          </w:tcPr>
          <w:p>
            <w:pPr>
              <w:jc w:val="center"/>
            </w:pPr>
            <w:r/>
            <w:r>
              <w:rPr>
                <w:rFonts w:ascii="Cambria" w:hAnsi="Cambria"/>
                <w:b w:val="0"/>
                <w:sz w:val="19"/>
              </w:rPr>
            </w:r>
          </w:p>
        </w:tc>
        <w:tc>
          <w:tcPr>
            <w:tcW w:type="dxa" w:w="2438"/>
            <w:tcW w:w="2438" w:type="dxa"/>
          </w:tcPr>
          <w:p>
            <w:pPr>
              <w:jc w:val="center"/>
            </w:pPr>
            <w:r/>
            <w:r>
              <w:rPr>
                <w:rFonts w:ascii="Cambria" w:hAnsi="Cambria"/>
                <w:b w:val="0"/>
                <w:sz w:val="19"/>
              </w:rPr>
            </w:r>
          </w:p>
        </w:tc>
      </w:tr>
      <w:tr>
        <w:tc>
          <w:tcPr>
            <w:tcW w:type="dxa" w:w="3118"/>
            <w:tcW w:w="3118" w:type="dxa"/>
            <w:shd w:val="clear" w:color="auto" w:fill="DCE6F1"/>
          </w:tcPr>
          <w:p>
            <w:pPr>
              <w:jc w:val="left"/>
            </w:pPr>
            <w:r/>
            <w:r>
              <w:rPr>
                <w:rFonts w:ascii="Cambria" w:hAnsi="Cambria"/>
                <w:b w:val="0"/>
                <w:sz w:val="19"/>
              </w:rPr>
              <w:t>Action Taken Report by HoD / Dean</w:t>
            </w:r>
          </w:p>
        </w:tc>
        <w:tc>
          <w:tcPr>
            <w:tcW w:type="dxa" w:w="2551"/>
            <w:tcW w:w="2551" w:type="dxa"/>
            <w:shd w:val="clear" w:color="auto" w:fill="DCE6F1"/>
          </w:tcPr>
          <w:p>
            <w:pPr>
              <w:jc w:val="center"/>
            </w:pPr>
            <w:r/>
            <w:r>
              <w:rPr>
                <w:rFonts w:ascii="Cambria" w:hAnsi="Cambria"/>
                <w:b w:val="0"/>
                <w:sz w:val="19"/>
              </w:rPr>
            </w:r>
          </w:p>
        </w:tc>
        <w:tc>
          <w:tcPr>
            <w:tcW w:type="dxa" w:w="2438"/>
            <w:tcW w:w="2438" w:type="dxa"/>
            <w:shd w:val="clear" w:color="auto" w:fill="DCE6F1"/>
          </w:tcPr>
          <w:p>
            <w:pPr>
              <w:jc w:val="center"/>
            </w:pPr>
            <w:r/>
            <w:r>
              <w:rPr>
                <w:rFonts w:ascii="Cambria" w:hAnsi="Cambria"/>
                <w:b w:val="0"/>
                <w:sz w:val="19"/>
              </w:rPr>
            </w:r>
          </w:p>
        </w:tc>
      </w:tr>
    </w:tbl>
    <w:p>
      <w:pPr>
        <w:keepNext/>
        <w:spacing w:before="200" w:after="120"/>
      </w:pPr>
      <w:r>
        <w:rPr>
          <w:rFonts w:ascii="Cambria" w:hAnsi="Cambria"/>
          <w:b/>
          <w:color w:val="1F3A5F"/>
          <w:sz w:val="26"/>
        </w:rPr>
        <w:t>F. Certification</w:t>
      </w:r>
    </w:p>
    <w:p>
      <w:pPr>
        <w:jc w:val="both"/>
      </w:pPr>
      <w:r>
        <w:rPr>
          <w:rFonts w:ascii="Cambria" w:hAnsi="Cambria"/>
          <w:b w:val="0"/>
          <w:i w:val="0"/>
          <w:sz w:val="22"/>
        </w:rPr>
        <w:t>Compiled By (Department Coordinator): ____________________________  Date: ____________________</w:t>
      </w:r>
    </w:p>
    <w:p>
      <w:pPr>
        <w:jc w:val="both"/>
      </w:pPr>
      <w:r>
        <w:rPr>
          <w:rFonts w:ascii="Cambria" w:hAnsi="Cambria"/>
          <w:b w:val="0"/>
          <w:i w:val="0"/>
          <w:sz w:val="22"/>
        </w:rPr>
        <w:t>Verified By (HoD): ____________________________  Approved By (Dean Academics / IQAC): ____________________________</w:t>
      </w:r>
    </w:p>
    <w:p>
      <w:r>
        <w:rPr>
          <w:rFonts w:ascii="Cambria" w:hAnsi="Cambria"/>
          <w:b/>
          <w:i w:val="0"/>
          <w:sz w:val="22"/>
        </w:rPr>
        <w:t>Note:</w:t>
      </w:r>
    </w:p>
    <w:p>
      <w:pPr>
        <w:pStyle w:val="ListBullet"/>
        <w:jc w:val="both"/>
      </w:pPr>
      <w:r>
        <w:rPr>
          <w:rFonts w:ascii="Cambria" w:hAnsi="Cambria"/>
          <w:sz w:val="22"/>
        </w:rPr>
        <w:t>This feedback form is an essential part of IQAC’s academic quality review for Visiting / Adjunct / Professor of Practice engagements.</w:t>
      </w:r>
    </w:p>
    <w:p>
      <w:pPr>
        <w:pStyle w:val="ListBullet"/>
        <w:jc w:val="both"/>
      </w:pPr>
      <w:r>
        <w:rPr>
          <w:rFonts w:ascii="Cambria" w:hAnsi="Cambria"/>
          <w:sz w:val="22"/>
        </w:rPr>
        <w:t>Consolidated feedback reports are to be analyzed every semester and included in the Annual Quality Assurance Report (AQAR).</w:t>
      </w:r>
    </w:p>
    <w:p>
      <w:pPr>
        <w:pStyle w:val="ListBullet"/>
        <w:jc w:val="both"/>
      </w:pPr>
      <w:r>
        <w:rPr>
          <w:rFonts w:ascii="Cambria" w:hAnsi="Cambria"/>
          <w:sz w:val="22"/>
        </w:rPr>
        <w:t>Average score ≥4.0 indicates Excellent Performance, 3.0–3.9 indicates Good Performance, and below 3.0 requires review and mentoring.</w:t>
      </w:r>
    </w:p>
    <w:p>
      <w:r>
        <w:br w:type="page"/>
      </w:r>
    </w:p>
    <w:p>
      <w:pPr>
        <w:keepNext/>
        <w:spacing w:before="280" w:after="160"/>
      </w:pPr>
      <w:r>
        <w:rPr>
          <w:rFonts w:ascii="Cambria" w:hAnsi="Cambria"/>
          <w:b/>
          <w:color w:val="1F3A5F"/>
          <w:sz w:val="36"/>
        </w:rPr>
        <w:t>11. Annexure – VI: Annual KPI Evaluation Sheet (with Marks Calculation)</w:t>
      </w:r>
    </w:p>
    <w:p>
      <w:pPr>
        <w:jc w:val="both"/>
      </w:pPr>
      <w:r>
        <w:rPr>
          <w:rFonts w:ascii="Cambria" w:hAnsi="Cambria"/>
          <w:b w:val="0"/>
          <w:i/>
          <w:sz w:val="22"/>
        </w:rPr>
        <w:t>(For Visiting / Adjunct Faculty / Professor of Practice / Emeritus Professor)</w:t>
      </w:r>
    </w:p>
    <w:p>
      <w:pPr>
        <w:jc w:val="both"/>
      </w:pPr>
      <w:r>
        <w:rPr>
          <w:rFonts w:ascii="Cambria" w:hAnsi="Cambria"/>
          <w:b w:val="0"/>
          <w:i/>
          <w:sz w:val="22"/>
        </w:rPr>
        <w:t>(To be maintained by IQAC for Annual Appraisal, Accreditation, and Renewal Decisions)</w:t>
      </w:r>
    </w:p>
    <w:p>
      <w:pPr>
        <w:jc w:val="both"/>
      </w:pPr>
      <w:r>
        <w:rPr>
          <w:rFonts w:ascii="Cambria" w:hAnsi="Cambria"/>
          <w:b w:val="0"/>
          <w:i w:val="0"/>
          <w:sz w:val="22"/>
        </w:rPr>
        <w:t>[Institution Letterhead]</w:t>
      </w:r>
    </w:p>
    <w:p>
      <w:pPr>
        <w:jc w:val="both"/>
      </w:pPr>
      <w:r>
        <w:rPr>
          <w:rFonts w:ascii="Cambria" w:hAnsi="Cambria"/>
          <w:b w:val="0"/>
          <w:i w:val="0"/>
          <w:sz w:val="22"/>
        </w:rPr>
        <w:t>Department: ____________________  Academic Year: ____________________</w:t>
      </w:r>
    </w:p>
    <w:p>
      <w:pPr>
        <w:jc w:val="both"/>
      </w:pPr>
      <w:r>
        <w:rPr>
          <w:rFonts w:ascii="Cambria" w:hAnsi="Cambria"/>
          <w:b w:val="0"/>
          <w:i w:val="0"/>
          <w:sz w:val="22"/>
        </w:rPr>
        <w:t>Faculty Name: ____________________  Designation: ____________________</w:t>
      </w:r>
    </w:p>
    <w:p>
      <w:pPr>
        <w:jc w:val="both"/>
      </w:pPr>
      <w:r>
        <w:rPr>
          <w:rFonts w:ascii="Cambria" w:hAnsi="Cambria"/>
          <w:b w:val="0"/>
          <w:i w:val="0"/>
          <w:sz w:val="22"/>
        </w:rPr>
        <w:t>Type of Appointment: Visiting / Adjunct / Professor of Practice / Emeritus   Tenure: ____________________</w:t>
      </w:r>
    </w:p>
    <w:p>
      <w:pPr>
        <w:keepNext/>
        <w:spacing w:before="200" w:after="120"/>
      </w:pPr>
      <w:r>
        <w:rPr>
          <w:rFonts w:ascii="Cambria" w:hAnsi="Cambria"/>
          <w:b/>
          <w:color w:val="1F3A5F"/>
          <w:sz w:val="26"/>
        </w:rPr>
        <w:t>A. Engagement Summary</w:t>
      </w:r>
    </w:p>
    <w:tbl>
      <w:tblPr>
        <w:tblW w:type="auto" w:w="0"/>
        <w:jc w:val="center"/>
        <w:tblLayout w:type="fixed"/>
        <w:tblLook w:firstColumn="1" w:firstRow="1" w:lastColumn="0" w:lastRow="0" w:noHBand="0" w:noVBand="1" w:val="04A0"/>
        <w:tblW w:w="8108" w:type="dxa"/>
        <w:tblLayout w:type="fixed"/>
      </w:tblPr>
      <w:tblGrid>
        <w:gridCol w:w="1871"/>
        <w:gridCol w:w="2381"/>
        <w:gridCol w:w="907"/>
        <w:gridCol w:w="907"/>
        <w:gridCol w:w="1020"/>
        <w:gridCol w:w="1020"/>
      </w:tblGrid>
      <w:tr>
        <w:tc>
          <w:tcPr>
            <w:tcW w:type="dxa" w:w="1871"/>
            <w:tcW w:w="1871" w:type="dxa"/>
            <w:shd w:val="clear" w:color="auto" w:fill="1F3A5F"/>
          </w:tcPr>
          <w:p>
            <w:pPr>
              <w:jc w:val="center"/>
            </w:pPr>
            <w:r/>
            <w:r>
              <w:rPr>
                <w:rFonts w:ascii="Cambria" w:hAnsi="Cambria"/>
                <w:b/>
                <w:color w:val="FFFFFF"/>
                <w:sz w:val="22"/>
              </w:rPr>
              <w:t>Category</w:t>
            </w:r>
          </w:p>
        </w:tc>
        <w:tc>
          <w:tcPr>
            <w:tcW w:type="dxa" w:w="2381"/>
            <w:tcW w:w="2381" w:type="dxa"/>
            <w:shd w:val="clear" w:color="auto" w:fill="1F3A5F"/>
          </w:tcPr>
          <w:p>
            <w:pPr>
              <w:jc w:val="center"/>
            </w:pPr>
            <w:r/>
            <w:r>
              <w:rPr>
                <w:rFonts w:ascii="Cambria" w:hAnsi="Cambria"/>
                <w:b/>
                <w:color w:val="FFFFFF"/>
                <w:sz w:val="22"/>
              </w:rPr>
              <w:t>Minimum Expected (Policy Requirement)</w:t>
            </w:r>
          </w:p>
        </w:tc>
        <w:tc>
          <w:tcPr>
            <w:tcW w:type="dxa" w:w="907"/>
            <w:tcW w:w="907" w:type="dxa"/>
            <w:shd w:val="clear" w:color="auto" w:fill="1F3A5F"/>
          </w:tcPr>
          <w:p>
            <w:pPr>
              <w:jc w:val="center"/>
            </w:pPr>
            <w:r/>
            <w:r>
              <w:rPr>
                <w:rFonts w:ascii="Cambria" w:hAnsi="Cambria"/>
                <w:b/>
                <w:color w:val="FFFFFF"/>
                <w:sz w:val="22"/>
              </w:rPr>
              <w:t>Actual Achieved</w:t>
            </w:r>
          </w:p>
        </w:tc>
        <w:tc>
          <w:tcPr>
            <w:tcW w:type="dxa" w:w="907"/>
            <w:tcW w:w="907" w:type="dxa"/>
            <w:shd w:val="clear" w:color="auto" w:fill="1F3A5F"/>
          </w:tcPr>
          <w:p>
            <w:pPr>
              <w:jc w:val="center"/>
            </w:pPr>
            <w:r/>
            <w:r>
              <w:rPr>
                <w:rFonts w:ascii="Cambria" w:hAnsi="Cambria"/>
                <w:b/>
                <w:color w:val="FFFFFF"/>
                <w:sz w:val="22"/>
              </w:rPr>
              <w:t>Weightage / Marks</w:t>
            </w:r>
          </w:p>
        </w:tc>
        <w:tc>
          <w:tcPr>
            <w:tcW w:type="dxa" w:w="1020"/>
            <w:tcW w:w="1020" w:type="dxa"/>
            <w:shd w:val="clear" w:color="auto" w:fill="1F3A5F"/>
          </w:tcPr>
          <w:p>
            <w:pPr>
              <w:jc w:val="center"/>
            </w:pPr>
            <w:r/>
            <w:r>
              <w:rPr>
                <w:rFonts w:ascii="Cambria" w:hAnsi="Cambria"/>
                <w:b/>
                <w:color w:val="FFFFFF"/>
                <w:sz w:val="22"/>
              </w:rPr>
              <w:t>Score Obtained</w:t>
            </w:r>
          </w:p>
        </w:tc>
        <w:tc>
          <w:tcPr>
            <w:tcW w:type="dxa" w:w="1020"/>
            <w:tcW w:w="1020" w:type="dxa"/>
            <w:shd w:val="clear" w:color="auto" w:fill="1F3A5F"/>
          </w:tcPr>
          <w:p>
            <w:pPr>
              <w:jc w:val="center"/>
            </w:pPr>
            <w:r/>
            <w:r>
              <w:rPr>
                <w:rFonts w:ascii="Cambria" w:hAnsi="Cambria"/>
                <w:b/>
                <w:color w:val="FFFFFF"/>
                <w:sz w:val="22"/>
              </w:rPr>
              <w:t>Remarks (Dean/HoD)</w:t>
            </w:r>
          </w:p>
        </w:tc>
      </w:tr>
      <w:tr>
        <w:tc>
          <w:tcPr>
            <w:tcW w:type="dxa" w:w="1871"/>
            <w:tcW w:w="1871" w:type="dxa"/>
          </w:tcPr>
          <w:p>
            <w:pPr>
              <w:jc w:val="left"/>
            </w:pPr>
            <w:r/>
            <w:r>
              <w:rPr>
                <w:rFonts w:ascii="Cambria" w:hAnsi="Cambria"/>
                <w:b w:val="0"/>
                <w:sz w:val="16"/>
              </w:rPr>
              <w:t>1. Teaching / Academic Engagement</w:t>
            </w:r>
          </w:p>
        </w:tc>
        <w:tc>
          <w:tcPr>
            <w:tcW w:type="dxa" w:w="2381"/>
            <w:tcW w:w="2381" w:type="dxa"/>
          </w:tcPr>
          <w:p>
            <w:pPr>
              <w:jc w:val="center"/>
            </w:pPr>
            <w:r/>
            <w:r>
              <w:rPr>
                <w:rFonts w:ascii="Cambria" w:hAnsi="Cambria"/>
                <w:b w:val="0"/>
                <w:sz w:val="16"/>
              </w:rPr>
              <w:t>≥ 50 hours per year (Lectures, Tutorials, Projects)</w:t>
            </w:r>
          </w:p>
        </w:tc>
        <w:tc>
          <w:tcPr>
            <w:tcW w:type="dxa" w:w="907"/>
            <w:tcW w:w="907" w:type="dxa"/>
          </w:tcPr>
          <w:p>
            <w:pPr>
              <w:jc w:val="center"/>
            </w:pPr>
            <w:r/>
            <w:r>
              <w:rPr>
                <w:rFonts w:ascii="Cambria" w:hAnsi="Cambria"/>
                <w:b w:val="0"/>
                <w:sz w:val="16"/>
              </w:rPr>
            </w:r>
          </w:p>
        </w:tc>
        <w:tc>
          <w:tcPr>
            <w:tcW w:type="dxa" w:w="907"/>
            <w:tcW w:w="907" w:type="dxa"/>
          </w:tcPr>
          <w:p>
            <w:pPr>
              <w:jc w:val="center"/>
            </w:pPr>
            <w:r/>
            <w:r>
              <w:rPr>
                <w:rFonts w:ascii="Cambria" w:hAnsi="Cambria"/>
                <w:b w:val="0"/>
                <w:sz w:val="16"/>
              </w:rPr>
              <w:t>3 marks</w:t>
            </w:r>
          </w:p>
        </w:tc>
        <w:tc>
          <w:tcPr>
            <w:tcW w:type="dxa" w:w="1020"/>
            <w:tcW w:w="1020" w:type="dxa"/>
          </w:tcPr>
          <w:p>
            <w:pPr>
              <w:jc w:val="center"/>
            </w:pPr>
            <w:r/>
            <w:r>
              <w:rPr>
                <w:rFonts w:ascii="Cambria" w:hAnsi="Cambria"/>
                <w:b w:val="0"/>
                <w:sz w:val="16"/>
              </w:rPr>
            </w:r>
          </w:p>
        </w:tc>
        <w:tc>
          <w:tcPr>
            <w:tcW w:type="dxa" w:w="1020"/>
            <w:tcW w:w="1020" w:type="dxa"/>
          </w:tcPr>
          <w:p>
            <w:pPr>
              <w:jc w:val="center"/>
            </w:pPr>
            <w:r/>
            <w:r>
              <w:rPr>
                <w:rFonts w:ascii="Cambria" w:hAnsi="Cambria"/>
                <w:b w:val="0"/>
                <w:sz w:val="16"/>
              </w:rPr>
            </w:r>
          </w:p>
        </w:tc>
      </w:tr>
      <w:tr>
        <w:tc>
          <w:tcPr>
            <w:tcW w:type="dxa" w:w="1871"/>
            <w:tcW w:w="1871" w:type="dxa"/>
            <w:shd w:val="clear" w:color="auto" w:fill="DCE6F1"/>
          </w:tcPr>
          <w:p>
            <w:pPr>
              <w:jc w:val="left"/>
            </w:pPr>
            <w:r/>
            <w:r>
              <w:rPr>
                <w:rFonts w:ascii="Cambria" w:hAnsi="Cambria"/>
                <w:b w:val="0"/>
                <w:sz w:val="16"/>
              </w:rPr>
              <w:t>2. Curriculum Development &amp; Course Design</w:t>
            </w:r>
          </w:p>
        </w:tc>
        <w:tc>
          <w:tcPr>
            <w:tcW w:type="dxa" w:w="2381"/>
            <w:tcW w:w="2381" w:type="dxa"/>
            <w:shd w:val="clear" w:color="auto" w:fill="DCE6F1"/>
          </w:tcPr>
          <w:p>
            <w:pPr>
              <w:jc w:val="center"/>
            </w:pPr>
            <w:r/>
            <w:r>
              <w:rPr>
                <w:rFonts w:ascii="Cambria" w:hAnsi="Cambria"/>
                <w:b w:val="0"/>
                <w:sz w:val="16"/>
              </w:rPr>
              <w:t>Participation in BoS / New Course Design</w:t>
            </w:r>
          </w:p>
        </w:tc>
        <w:tc>
          <w:tcPr>
            <w:tcW w:type="dxa" w:w="907"/>
            <w:tcW w:w="907" w:type="dxa"/>
            <w:shd w:val="clear" w:color="auto" w:fill="DCE6F1"/>
          </w:tcPr>
          <w:p>
            <w:pPr>
              <w:jc w:val="center"/>
            </w:pPr>
            <w:r/>
            <w:r>
              <w:rPr>
                <w:rFonts w:ascii="Cambria" w:hAnsi="Cambria"/>
                <w:b w:val="0"/>
                <w:sz w:val="16"/>
              </w:rPr>
            </w:r>
          </w:p>
        </w:tc>
        <w:tc>
          <w:tcPr>
            <w:tcW w:type="dxa" w:w="907"/>
            <w:tcW w:w="907" w:type="dxa"/>
            <w:shd w:val="clear" w:color="auto" w:fill="DCE6F1"/>
          </w:tcPr>
          <w:p>
            <w:pPr>
              <w:jc w:val="center"/>
            </w:pPr>
            <w:r/>
            <w:r>
              <w:rPr>
                <w:rFonts w:ascii="Cambria" w:hAnsi="Cambria"/>
                <w:b w:val="0"/>
                <w:sz w:val="16"/>
              </w:rPr>
              <w:t>1 mark</w:t>
            </w:r>
          </w:p>
        </w:tc>
        <w:tc>
          <w:tcPr>
            <w:tcW w:type="dxa" w:w="1020"/>
            <w:tcW w:w="1020" w:type="dxa"/>
            <w:shd w:val="clear" w:color="auto" w:fill="DCE6F1"/>
          </w:tcPr>
          <w:p>
            <w:pPr>
              <w:jc w:val="center"/>
            </w:pPr>
            <w:r/>
            <w:r>
              <w:rPr>
                <w:rFonts w:ascii="Cambria" w:hAnsi="Cambria"/>
                <w:b w:val="0"/>
                <w:sz w:val="16"/>
              </w:rPr>
            </w:r>
          </w:p>
        </w:tc>
        <w:tc>
          <w:tcPr>
            <w:tcW w:type="dxa" w:w="1020"/>
            <w:tcW w:w="1020" w:type="dxa"/>
            <w:shd w:val="clear" w:color="auto" w:fill="DCE6F1"/>
          </w:tcPr>
          <w:p>
            <w:pPr>
              <w:jc w:val="center"/>
            </w:pPr>
            <w:r/>
            <w:r>
              <w:rPr>
                <w:rFonts w:ascii="Cambria" w:hAnsi="Cambria"/>
                <w:b w:val="0"/>
                <w:sz w:val="16"/>
              </w:rPr>
            </w:r>
          </w:p>
        </w:tc>
      </w:tr>
      <w:tr>
        <w:tc>
          <w:tcPr>
            <w:tcW w:type="dxa" w:w="1871"/>
            <w:tcW w:w="1871" w:type="dxa"/>
          </w:tcPr>
          <w:p>
            <w:pPr>
              <w:jc w:val="left"/>
            </w:pPr>
            <w:r/>
            <w:r>
              <w:rPr>
                <w:rFonts w:ascii="Cambria" w:hAnsi="Cambria"/>
                <w:b w:val="0"/>
                <w:sz w:val="16"/>
              </w:rPr>
              <w:t>3. Research / Consultancy / Funded Projects</w:t>
            </w:r>
          </w:p>
        </w:tc>
        <w:tc>
          <w:tcPr>
            <w:tcW w:type="dxa" w:w="2381"/>
            <w:tcW w:w="2381" w:type="dxa"/>
          </w:tcPr>
          <w:p>
            <w:pPr>
              <w:jc w:val="center"/>
            </w:pPr>
            <w:r/>
            <w:r>
              <w:rPr>
                <w:rFonts w:ascii="Cambria" w:hAnsi="Cambria"/>
                <w:b w:val="0"/>
                <w:sz w:val="16"/>
              </w:rPr>
              <w:t>At least 1 joint project or proposal</w:t>
            </w:r>
          </w:p>
        </w:tc>
        <w:tc>
          <w:tcPr>
            <w:tcW w:type="dxa" w:w="907"/>
            <w:tcW w:w="907" w:type="dxa"/>
          </w:tcPr>
          <w:p>
            <w:pPr>
              <w:jc w:val="center"/>
            </w:pPr>
            <w:r/>
            <w:r>
              <w:rPr>
                <w:rFonts w:ascii="Cambria" w:hAnsi="Cambria"/>
                <w:b w:val="0"/>
                <w:sz w:val="16"/>
              </w:rPr>
            </w:r>
          </w:p>
        </w:tc>
        <w:tc>
          <w:tcPr>
            <w:tcW w:type="dxa" w:w="907"/>
            <w:tcW w:w="907" w:type="dxa"/>
          </w:tcPr>
          <w:p>
            <w:pPr>
              <w:jc w:val="center"/>
            </w:pPr>
            <w:r/>
            <w:r>
              <w:rPr>
                <w:rFonts w:ascii="Cambria" w:hAnsi="Cambria"/>
                <w:b w:val="0"/>
                <w:sz w:val="16"/>
              </w:rPr>
              <w:t>1 mark</w:t>
            </w:r>
          </w:p>
        </w:tc>
        <w:tc>
          <w:tcPr>
            <w:tcW w:type="dxa" w:w="1020"/>
            <w:tcW w:w="1020" w:type="dxa"/>
          </w:tcPr>
          <w:p>
            <w:pPr>
              <w:jc w:val="center"/>
            </w:pPr>
            <w:r/>
            <w:r>
              <w:rPr>
                <w:rFonts w:ascii="Cambria" w:hAnsi="Cambria"/>
                <w:b w:val="0"/>
                <w:sz w:val="16"/>
              </w:rPr>
            </w:r>
          </w:p>
        </w:tc>
        <w:tc>
          <w:tcPr>
            <w:tcW w:type="dxa" w:w="1020"/>
            <w:tcW w:w="1020" w:type="dxa"/>
          </w:tcPr>
          <w:p>
            <w:pPr>
              <w:jc w:val="center"/>
            </w:pPr>
            <w:r/>
            <w:r>
              <w:rPr>
                <w:rFonts w:ascii="Cambria" w:hAnsi="Cambria"/>
                <w:b w:val="0"/>
                <w:sz w:val="16"/>
              </w:rPr>
            </w:r>
          </w:p>
        </w:tc>
      </w:tr>
      <w:tr>
        <w:tc>
          <w:tcPr>
            <w:tcW w:type="dxa" w:w="1871"/>
            <w:tcW w:w="1871" w:type="dxa"/>
            <w:shd w:val="clear" w:color="auto" w:fill="DCE6F1"/>
          </w:tcPr>
          <w:p>
            <w:pPr>
              <w:jc w:val="left"/>
            </w:pPr>
            <w:r/>
            <w:r>
              <w:rPr>
                <w:rFonts w:ascii="Cambria" w:hAnsi="Cambria"/>
                <w:b w:val="0"/>
                <w:sz w:val="16"/>
              </w:rPr>
              <w:t>4. Innovation / Entrepreneurship Mentoring</w:t>
            </w:r>
          </w:p>
        </w:tc>
        <w:tc>
          <w:tcPr>
            <w:tcW w:type="dxa" w:w="2381"/>
            <w:tcW w:w="2381" w:type="dxa"/>
            <w:shd w:val="clear" w:color="auto" w:fill="DCE6F1"/>
          </w:tcPr>
          <w:p>
            <w:pPr>
              <w:jc w:val="center"/>
            </w:pPr>
            <w:r/>
            <w:r>
              <w:rPr>
                <w:rFonts w:ascii="Cambria" w:hAnsi="Cambria"/>
                <w:b w:val="0"/>
                <w:sz w:val="16"/>
              </w:rPr>
              <w:t>Mentoring under IIC / Startup Cell</w:t>
            </w:r>
          </w:p>
        </w:tc>
        <w:tc>
          <w:tcPr>
            <w:tcW w:type="dxa" w:w="907"/>
            <w:tcW w:w="907" w:type="dxa"/>
            <w:shd w:val="clear" w:color="auto" w:fill="DCE6F1"/>
          </w:tcPr>
          <w:p>
            <w:pPr>
              <w:jc w:val="center"/>
            </w:pPr>
            <w:r/>
            <w:r>
              <w:rPr>
                <w:rFonts w:ascii="Cambria" w:hAnsi="Cambria"/>
                <w:b w:val="0"/>
                <w:sz w:val="16"/>
              </w:rPr>
            </w:r>
          </w:p>
        </w:tc>
        <w:tc>
          <w:tcPr>
            <w:tcW w:type="dxa" w:w="907"/>
            <w:tcW w:w="907" w:type="dxa"/>
            <w:shd w:val="clear" w:color="auto" w:fill="DCE6F1"/>
          </w:tcPr>
          <w:p>
            <w:pPr>
              <w:jc w:val="center"/>
            </w:pPr>
            <w:r/>
            <w:r>
              <w:rPr>
                <w:rFonts w:ascii="Cambria" w:hAnsi="Cambria"/>
                <w:b w:val="0"/>
                <w:sz w:val="16"/>
              </w:rPr>
              <w:t>1 mark</w:t>
            </w:r>
          </w:p>
        </w:tc>
        <w:tc>
          <w:tcPr>
            <w:tcW w:type="dxa" w:w="1020"/>
            <w:tcW w:w="1020" w:type="dxa"/>
            <w:shd w:val="clear" w:color="auto" w:fill="DCE6F1"/>
          </w:tcPr>
          <w:p>
            <w:pPr>
              <w:jc w:val="center"/>
            </w:pPr>
            <w:r/>
            <w:r>
              <w:rPr>
                <w:rFonts w:ascii="Cambria" w:hAnsi="Cambria"/>
                <w:b w:val="0"/>
                <w:sz w:val="16"/>
              </w:rPr>
            </w:r>
          </w:p>
        </w:tc>
        <w:tc>
          <w:tcPr>
            <w:tcW w:type="dxa" w:w="1020"/>
            <w:tcW w:w="1020" w:type="dxa"/>
            <w:shd w:val="clear" w:color="auto" w:fill="DCE6F1"/>
          </w:tcPr>
          <w:p>
            <w:pPr>
              <w:jc w:val="center"/>
            </w:pPr>
            <w:r/>
            <w:r>
              <w:rPr>
                <w:rFonts w:ascii="Cambria" w:hAnsi="Cambria"/>
                <w:b w:val="0"/>
                <w:sz w:val="16"/>
              </w:rPr>
            </w:r>
          </w:p>
        </w:tc>
      </w:tr>
      <w:tr>
        <w:tc>
          <w:tcPr>
            <w:tcW w:type="dxa" w:w="1871"/>
            <w:tcW w:w="1871" w:type="dxa"/>
          </w:tcPr>
          <w:p>
            <w:pPr>
              <w:jc w:val="left"/>
            </w:pPr>
            <w:r/>
            <w:r>
              <w:rPr>
                <w:rFonts w:ascii="Cambria" w:hAnsi="Cambria"/>
                <w:b w:val="0"/>
                <w:sz w:val="16"/>
              </w:rPr>
              <w:t>5. Workshops / Seminars / FDPs Conducted</w:t>
            </w:r>
          </w:p>
        </w:tc>
        <w:tc>
          <w:tcPr>
            <w:tcW w:type="dxa" w:w="2381"/>
            <w:tcW w:w="2381" w:type="dxa"/>
          </w:tcPr>
          <w:p>
            <w:pPr>
              <w:jc w:val="center"/>
            </w:pPr>
            <w:r/>
            <w:r>
              <w:rPr>
                <w:rFonts w:ascii="Cambria" w:hAnsi="Cambria"/>
                <w:b w:val="0"/>
                <w:sz w:val="16"/>
              </w:rPr>
              <w:t>Minimum 2 per academic year</w:t>
            </w:r>
          </w:p>
        </w:tc>
        <w:tc>
          <w:tcPr>
            <w:tcW w:type="dxa" w:w="907"/>
            <w:tcW w:w="907" w:type="dxa"/>
          </w:tcPr>
          <w:p>
            <w:pPr>
              <w:jc w:val="center"/>
            </w:pPr>
            <w:r/>
            <w:r>
              <w:rPr>
                <w:rFonts w:ascii="Cambria" w:hAnsi="Cambria"/>
                <w:b w:val="0"/>
                <w:sz w:val="16"/>
              </w:rPr>
            </w:r>
          </w:p>
        </w:tc>
        <w:tc>
          <w:tcPr>
            <w:tcW w:type="dxa" w:w="907"/>
            <w:tcW w:w="907" w:type="dxa"/>
          </w:tcPr>
          <w:p>
            <w:pPr>
              <w:jc w:val="center"/>
            </w:pPr>
            <w:r/>
            <w:r>
              <w:rPr>
                <w:rFonts w:ascii="Cambria" w:hAnsi="Cambria"/>
                <w:b w:val="0"/>
                <w:sz w:val="16"/>
              </w:rPr>
              <w:t>1 mark</w:t>
            </w:r>
          </w:p>
        </w:tc>
        <w:tc>
          <w:tcPr>
            <w:tcW w:type="dxa" w:w="1020"/>
            <w:tcW w:w="1020" w:type="dxa"/>
          </w:tcPr>
          <w:p>
            <w:pPr>
              <w:jc w:val="center"/>
            </w:pPr>
            <w:r/>
            <w:r>
              <w:rPr>
                <w:rFonts w:ascii="Cambria" w:hAnsi="Cambria"/>
                <w:b w:val="0"/>
                <w:sz w:val="16"/>
              </w:rPr>
            </w:r>
          </w:p>
        </w:tc>
        <w:tc>
          <w:tcPr>
            <w:tcW w:type="dxa" w:w="1020"/>
            <w:tcW w:w="1020" w:type="dxa"/>
          </w:tcPr>
          <w:p>
            <w:pPr>
              <w:jc w:val="center"/>
            </w:pPr>
            <w:r/>
            <w:r>
              <w:rPr>
                <w:rFonts w:ascii="Cambria" w:hAnsi="Cambria"/>
                <w:b w:val="0"/>
                <w:sz w:val="16"/>
              </w:rPr>
            </w:r>
          </w:p>
        </w:tc>
      </w:tr>
      <w:tr>
        <w:tc>
          <w:tcPr>
            <w:tcW w:type="dxa" w:w="1871"/>
            <w:tcW w:w="1871" w:type="dxa"/>
            <w:shd w:val="clear" w:color="auto" w:fill="DCE6F1"/>
          </w:tcPr>
          <w:p>
            <w:pPr>
              <w:jc w:val="left"/>
            </w:pPr>
            <w:r/>
            <w:r>
              <w:rPr>
                <w:rFonts w:ascii="Cambria" w:hAnsi="Cambria"/>
                <w:b w:val="0"/>
                <w:sz w:val="16"/>
              </w:rPr>
              <w:t>6. Industry–Academia Collaboration</w:t>
            </w:r>
          </w:p>
        </w:tc>
        <w:tc>
          <w:tcPr>
            <w:tcW w:type="dxa" w:w="2381"/>
            <w:tcW w:w="2381" w:type="dxa"/>
            <w:shd w:val="clear" w:color="auto" w:fill="DCE6F1"/>
          </w:tcPr>
          <w:p>
            <w:pPr>
              <w:jc w:val="center"/>
            </w:pPr>
            <w:r/>
            <w:r>
              <w:rPr>
                <w:rFonts w:ascii="Cambria" w:hAnsi="Cambria"/>
                <w:b w:val="0"/>
                <w:sz w:val="16"/>
              </w:rPr>
              <w:t>New MoU / Guest Lectures / Industry Projects</w:t>
            </w:r>
          </w:p>
        </w:tc>
        <w:tc>
          <w:tcPr>
            <w:tcW w:type="dxa" w:w="907"/>
            <w:tcW w:w="907" w:type="dxa"/>
            <w:shd w:val="clear" w:color="auto" w:fill="DCE6F1"/>
          </w:tcPr>
          <w:p>
            <w:pPr>
              <w:jc w:val="center"/>
            </w:pPr>
            <w:r/>
            <w:r>
              <w:rPr>
                <w:rFonts w:ascii="Cambria" w:hAnsi="Cambria"/>
                <w:b w:val="0"/>
                <w:sz w:val="16"/>
              </w:rPr>
            </w:r>
          </w:p>
        </w:tc>
        <w:tc>
          <w:tcPr>
            <w:tcW w:type="dxa" w:w="907"/>
            <w:tcW w:w="907" w:type="dxa"/>
            <w:shd w:val="clear" w:color="auto" w:fill="DCE6F1"/>
          </w:tcPr>
          <w:p>
            <w:pPr>
              <w:jc w:val="center"/>
            </w:pPr>
            <w:r/>
            <w:r>
              <w:rPr>
                <w:rFonts w:ascii="Cambria" w:hAnsi="Cambria"/>
                <w:b w:val="0"/>
                <w:sz w:val="16"/>
              </w:rPr>
              <w:t>1 mark</w:t>
            </w:r>
          </w:p>
        </w:tc>
        <w:tc>
          <w:tcPr>
            <w:tcW w:type="dxa" w:w="1020"/>
            <w:tcW w:w="1020" w:type="dxa"/>
            <w:shd w:val="clear" w:color="auto" w:fill="DCE6F1"/>
          </w:tcPr>
          <w:p>
            <w:pPr>
              <w:jc w:val="center"/>
            </w:pPr>
            <w:r/>
            <w:r>
              <w:rPr>
                <w:rFonts w:ascii="Cambria" w:hAnsi="Cambria"/>
                <w:b w:val="0"/>
                <w:sz w:val="16"/>
              </w:rPr>
            </w:r>
          </w:p>
        </w:tc>
        <w:tc>
          <w:tcPr>
            <w:tcW w:type="dxa" w:w="1020"/>
            <w:tcW w:w="1020" w:type="dxa"/>
            <w:shd w:val="clear" w:color="auto" w:fill="DCE6F1"/>
          </w:tcPr>
          <w:p>
            <w:pPr>
              <w:jc w:val="center"/>
            </w:pPr>
            <w:r/>
            <w:r>
              <w:rPr>
                <w:rFonts w:ascii="Cambria" w:hAnsi="Cambria"/>
                <w:b w:val="0"/>
                <w:sz w:val="16"/>
              </w:rPr>
            </w:r>
          </w:p>
        </w:tc>
      </w:tr>
      <w:tr>
        <w:tc>
          <w:tcPr>
            <w:tcW w:type="dxa" w:w="1871"/>
            <w:tcW w:w="1871" w:type="dxa"/>
          </w:tcPr>
          <w:p>
            <w:pPr>
              <w:jc w:val="left"/>
            </w:pPr>
            <w:r/>
            <w:r>
              <w:rPr>
                <w:rFonts w:ascii="Cambria" w:hAnsi="Cambria"/>
                <w:b w:val="0"/>
                <w:sz w:val="16"/>
              </w:rPr>
              <w:t>7. Student Mentorship &amp; Evaluation</w:t>
            </w:r>
          </w:p>
        </w:tc>
        <w:tc>
          <w:tcPr>
            <w:tcW w:type="dxa" w:w="2381"/>
            <w:tcW w:w="2381" w:type="dxa"/>
          </w:tcPr>
          <w:p>
            <w:pPr>
              <w:jc w:val="center"/>
            </w:pPr>
            <w:r/>
            <w:r>
              <w:rPr>
                <w:rFonts w:ascii="Cambria" w:hAnsi="Cambria"/>
                <w:b w:val="0"/>
                <w:sz w:val="16"/>
              </w:rPr>
              <w:t>Project Supervision / Assessment Work</w:t>
            </w:r>
          </w:p>
        </w:tc>
        <w:tc>
          <w:tcPr>
            <w:tcW w:type="dxa" w:w="907"/>
            <w:tcW w:w="907" w:type="dxa"/>
          </w:tcPr>
          <w:p>
            <w:pPr>
              <w:jc w:val="center"/>
            </w:pPr>
            <w:r/>
            <w:r>
              <w:rPr>
                <w:rFonts w:ascii="Cambria" w:hAnsi="Cambria"/>
                <w:b w:val="0"/>
                <w:sz w:val="16"/>
              </w:rPr>
            </w:r>
          </w:p>
        </w:tc>
        <w:tc>
          <w:tcPr>
            <w:tcW w:type="dxa" w:w="907"/>
            <w:tcW w:w="907" w:type="dxa"/>
          </w:tcPr>
          <w:p>
            <w:pPr>
              <w:jc w:val="center"/>
            </w:pPr>
            <w:r/>
            <w:r>
              <w:rPr>
                <w:rFonts w:ascii="Cambria" w:hAnsi="Cambria"/>
                <w:b w:val="0"/>
                <w:sz w:val="16"/>
              </w:rPr>
              <w:t>1 mark</w:t>
            </w:r>
          </w:p>
        </w:tc>
        <w:tc>
          <w:tcPr>
            <w:tcW w:type="dxa" w:w="1020"/>
            <w:tcW w:w="1020" w:type="dxa"/>
          </w:tcPr>
          <w:p>
            <w:pPr>
              <w:jc w:val="center"/>
            </w:pPr>
            <w:r/>
            <w:r>
              <w:rPr>
                <w:rFonts w:ascii="Cambria" w:hAnsi="Cambria"/>
                <w:b w:val="0"/>
                <w:sz w:val="16"/>
              </w:rPr>
            </w:r>
          </w:p>
        </w:tc>
        <w:tc>
          <w:tcPr>
            <w:tcW w:type="dxa" w:w="1020"/>
            <w:tcW w:w="1020" w:type="dxa"/>
          </w:tcPr>
          <w:p>
            <w:pPr>
              <w:jc w:val="center"/>
            </w:pPr>
            <w:r/>
            <w:r>
              <w:rPr>
                <w:rFonts w:ascii="Cambria" w:hAnsi="Cambria"/>
                <w:b w:val="0"/>
                <w:sz w:val="16"/>
              </w:rPr>
            </w:r>
          </w:p>
        </w:tc>
      </w:tr>
      <w:tr>
        <w:tc>
          <w:tcPr>
            <w:tcW w:type="dxa" w:w="1871"/>
            <w:tcW w:w="1871" w:type="dxa"/>
            <w:shd w:val="clear" w:color="auto" w:fill="DCE6F1"/>
          </w:tcPr>
          <w:p>
            <w:pPr>
              <w:jc w:val="left"/>
            </w:pPr>
            <w:r/>
            <w:r>
              <w:rPr>
                <w:rFonts w:ascii="Cambria" w:hAnsi="Cambria"/>
                <w:b w:val="0"/>
                <w:sz w:val="16"/>
              </w:rPr>
              <w:t>8. Institutional Contribution</w:t>
            </w:r>
          </w:p>
        </w:tc>
        <w:tc>
          <w:tcPr>
            <w:tcW w:type="dxa" w:w="2381"/>
            <w:tcW w:w="2381" w:type="dxa"/>
            <w:shd w:val="clear" w:color="auto" w:fill="DCE6F1"/>
          </w:tcPr>
          <w:p>
            <w:pPr>
              <w:jc w:val="center"/>
            </w:pPr>
            <w:r/>
            <w:r>
              <w:rPr>
                <w:rFonts w:ascii="Cambria" w:hAnsi="Cambria"/>
                <w:b w:val="0"/>
                <w:sz w:val="16"/>
              </w:rPr>
              <w:t>Involvement in NAAC/NBA / AQAR Activities</w:t>
            </w:r>
          </w:p>
        </w:tc>
        <w:tc>
          <w:tcPr>
            <w:tcW w:type="dxa" w:w="907"/>
            <w:tcW w:w="907" w:type="dxa"/>
            <w:shd w:val="clear" w:color="auto" w:fill="DCE6F1"/>
          </w:tcPr>
          <w:p>
            <w:pPr>
              <w:jc w:val="center"/>
            </w:pPr>
            <w:r/>
            <w:r>
              <w:rPr>
                <w:rFonts w:ascii="Cambria" w:hAnsi="Cambria"/>
                <w:b w:val="0"/>
                <w:sz w:val="16"/>
              </w:rPr>
            </w:r>
          </w:p>
        </w:tc>
        <w:tc>
          <w:tcPr>
            <w:tcW w:type="dxa" w:w="907"/>
            <w:tcW w:w="907" w:type="dxa"/>
            <w:shd w:val="clear" w:color="auto" w:fill="DCE6F1"/>
          </w:tcPr>
          <w:p>
            <w:pPr>
              <w:jc w:val="center"/>
            </w:pPr>
            <w:r/>
            <w:r>
              <w:rPr>
                <w:rFonts w:ascii="Cambria" w:hAnsi="Cambria"/>
                <w:b w:val="0"/>
                <w:sz w:val="16"/>
              </w:rPr>
              <w:t>1 mark</w:t>
            </w:r>
          </w:p>
        </w:tc>
        <w:tc>
          <w:tcPr>
            <w:tcW w:type="dxa" w:w="1020"/>
            <w:tcW w:w="1020" w:type="dxa"/>
            <w:shd w:val="clear" w:color="auto" w:fill="DCE6F1"/>
          </w:tcPr>
          <w:p>
            <w:pPr>
              <w:jc w:val="center"/>
            </w:pPr>
            <w:r/>
            <w:r>
              <w:rPr>
                <w:rFonts w:ascii="Cambria" w:hAnsi="Cambria"/>
                <w:b w:val="0"/>
                <w:sz w:val="16"/>
              </w:rPr>
            </w:r>
          </w:p>
        </w:tc>
        <w:tc>
          <w:tcPr>
            <w:tcW w:type="dxa" w:w="1020"/>
            <w:tcW w:w="1020" w:type="dxa"/>
            <w:shd w:val="clear" w:color="auto" w:fill="DCE6F1"/>
          </w:tcPr>
          <w:p>
            <w:pPr>
              <w:jc w:val="center"/>
            </w:pPr>
            <w:r/>
            <w:r>
              <w:rPr>
                <w:rFonts w:ascii="Cambria" w:hAnsi="Cambria"/>
                <w:b w:val="0"/>
                <w:sz w:val="16"/>
              </w:rPr>
            </w:r>
          </w:p>
        </w:tc>
      </w:tr>
      <w:tr>
        <w:tc>
          <w:tcPr>
            <w:tcW w:type="dxa" w:w="1871"/>
            <w:tcW w:w="1871" w:type="dxa"/>
            <w:shd w:val="clear" w:color="auto" w:fill="B8C9DC"/>
          </w:tcPr>
          <w:p>
            <w:pPr>
              <w:jc w:val="left"/>
            </w:pPr>
            <w:r/>
            <w:r>
              <w:rPr>
                <w:rFonts w:ascii="Cambria" w:hAnsi="Cambria"/>
                <w:b/>
                <w:sz w:val="16"/>
              </w:rPr>
              <w:t>TOTAL (Yearly)</w:t>
            </w:r>
          </w:p>
        </w:tc>
        <w:tc>
          <w:tcPr>
            <w:tcW w:type="dxa" w:w="2381"/>
            <w:tcW w:w="2381" w:type="dxa"/>
            <w:shd w:val="clear" w:color="auto" w:fill="B8C9DC"/>
          </w:tcPr>
          <w:p>
            <w:pPr>
              <w:jc w:val="center"/>
            </w:pPr>
            <w:r/>
            <w:r>
              <w:rPr>
                <w:rFonts w:ascii="Cambria" w:hAnsi="Cambria"/>
                <w:b/>
                <w:sz w:val="16"/>
              </w:rPr>
            </w:r>
          </w:p>
        </w:tc>
        <w:tc>
          <w:tcPr>
            <w:tcW w:type="dxa" w:w="907"/>
            <w:tcW w:w="907" w:type="dxa"/>
            <w:shd w:val="clear" w:color="auto" w:fill="B8C9DC"/>
          </w:tcPr>
          <w:p>
            <w:pPr>
              <w:jc w:val="center"/>
            </w:pPr>
            <w:r/>
            <w:r>
              <w:rPr>
                <w:rFonts w:ascii="Cambria" w:hAnsi="Cambria"/>
                <w:b/>
                <w:sz w:val="16"/>
              </w:rPr>
            </w:r>
          </w:p>
        </w:tc>
        <w:tc>
          <w:tcPr>
            <w:tcW w:type="dxa" w:w="907"/>
            <w:tcW w:w="907" w:type="dxa"/>
            <w:shd w:val="clear" w:color="auto" w:fill="B8C9DC"/>
          </w:tcPr>
          <w:p>
            <w:pPr>
              <w:jc w:val="center"/>
            </w:pPr>
            <w:r/>
            <w:r>
              <w:rPr>
                <w:rFonts w:ascii="Cambria" w:hAnsi="Cambria"/>
                <w:b/>
                <w:sz w:val="16"/>
              </w:rPr>
              <w:t>10 Marks</w:t>
            </w:r>
          </w:p>
        </w:tc>
        <w:tc>
          <w:tcPr>
            <w:tcW w:type="dxa" w:w="1020"/>
            <w:tcW w:w="1020" w:type="dxa"/>
            <w:shd w:val="clear" w:color="auto" w:fill="B8C9DC"/>
          </w:tcPr>
          <w:p>
            <w:pPr>
              <w:jc w:val="center"/>
            </w:pPr>
            <w:r/>
            <w:r>
              <w:rPr>
                <w:rFonts w:ascii="Cambria" w:hAnsi="Cambria"/>
                <w:b/>
                <w:sz w:val="16"/>
              </w:rPr>
              <w:t>=SUM of scores</w:t>
            </w:r>
          </w:p>
        </w:tc>
        <w:tc>
          <w:tcPr>
            <w:tcW w:type="dxa" w:w="1020"/>
            <w:tcW w:w="1020" w:type="dxa"/>
            <w:shd w:val="clear" w:color="auto" w:fill="B8C9DC"/>
          </w:tcPr>
          <w:p>
            <w:pPr>
              <w:jc w:val="center"/>
            </w:pPr>
            <w:r/>
            <w:r>
              <w:rPr>
                <w:rFonts w:ascii="Cambria" w:hAnsi="Cambria"/>
                <w:b/>
                <w:sz w:val="16"/>
              </w:rPr>
            </w:r>
          </w:p>
        </w:tc>
      </w:tr>
    </w:tbl>
    <w:p>
      <w:pPr>
        <w:keepNext/>
        <w:spacing w:before="200" w:after="120"/>
      </w:pPr>
      <w:r>
        <w:rPr>
          <w:rFonts w:ascii="Cambria" w:hAnsi="Cambria"/>
          <w:b/>
          <w:color w:val="1F3A5F"/>
          <w:sz w:val="26"/>
        </w:rPr>
        <w:t>B. Marks Calculation Guidelines</w:t>
      </w:r>
    </w:p>
    <w:tbl>
      <w:tblPr>
        <w:tblW w:type="auto" w:w="0"/>
        <w:jc w:val="center"/>
        <w:tblLayout w:type="fixed"/>
        <w:tblLook w:firstColumn="1" w:firstRow="1" w:lastColumn="0" w:lastRow="0" w:noHBand="0" w:noVBand="1" w:val="04A0"/>
        <w:tblW w:w="7541" w:type="dxa"/>
        <w:tblLayout w:type="fixed"/>
      </w:tblPr>
      <w:tblGrid>
        <w:gridCol w:w="2721"/>
        <w:gridCol w:w="2381"/>
        <w:gridCol w:w="2438"/>
      </w:tblGrid>
      <w:tr>
        <w:tc>
          <w:tcPr>
            <w:tcW w:type="dxa" w:w="2721"/>
            <w:tcW w:w="2721" w:type="dxa"/>
            <w:shd w:val="clear" w:color="auto" w:fill="1F3A5F"/>
          </w:tcPr>
          <w:p>
            <w:pPr>
              <w:jc w:val="center"/>
            </w:pPr>
            <w:r/>
            <w:r>
              <w:rPr>
                <w:rFonts w:ascii="Cambria" w:hAnsi="Cambria"/>
                <w:b/>
                <w:color w:val="FFFFFF"/>
                <w:sz w:val="22"/>
              </w:rPr>
              <w:t>Performance Range</w:t>
            </w:r>
          </w:p>
        </w:tc>
        <w:tc>
          <w:tcPr>
            <w:tcW w:type="dxa" w:w="2381"/>
            <w:tcW w:w="2381" w:type="dxa"/>
            <w:shd w:val="clear" w:color="auto" w:fill="1F3A5F"/>
          </w:tcPr>
          <w:p>
            <w:pPr>
              <w:jc w:val="center"/>
            </w:pPr>
            <w:r/>
            <w:r>
              <w:rPr>
                <w:rFonts w:ascii="Cambria" w:hAnsi="Cambria"/>
                <w:b/>
                <w:color w:val="FFFFFF"/>
                <w:sz w:val="22"/>
              </w:rPr>
              <w:t>Achievement Level</w:t>
            </w:r>
          </w:p>
        </w:tc>
        <w:tc>
          <w:tcPr>
            <w:tcW w:type="dxa" w:w="2438"/>
            <w:tcW w:w="2438" w:type="dxa"/>
            <w:shd w:val="clear" w:color="auto" w:fill="1F3A5F"/>
          </w:tcPr>
          <w:p>
            <w:pPr>
              <w:jc w:val="center"/>
            </w:pPr>
            <w:r/>
            <w:r>
              <w:rPr>
                <w:rFonts w:ascii="Cambria" w:hAnsi="Cambria"/>
                <w:b/>
                <w:color w:val="FFFFFF"/>
                <w:sz w:val="22"/>
              </w:rPr>
              <w:t>Marks Allocation Rule</w:t>
            </w:r>
          </w:p>
        </w:tc>
      </w:tr>
      <w:tr>
        <w:tc>
          <w:tcPr>
            <w:tcW w:type="dxa" w:w="2721"/>
            <w:tcW w:w="2721" w:type="dxa"/>
          </w:tcPr>
          <w:p>
            <w:pPr>
              <w:jc w:val="left"/>
            </w:pPr>
            <w:r/>
            <w:r>
              <w:rPr>
                <w:rFonts w:ascii="Cambria" w:hAnsi="Cambria"/>
                <w:b w:val="0"/>
                <w:sz w:val="19"/>
              </w:rPr>
              <w:t>≥ 90% of target achieved</w:t>
            </w:r>
          </w:p>
        </w:tc>
        <w:tc>
          <w:tcPr>
            <w:tcW w:type="dxa" w:w="2381"/>
            <w:tcW w:w="2381" w:type="dxa"/>
          </w:tcPr>
          <w:p>
            <w:pPr>
              <w:jc w:val="center"/>
            </w:pPr>
            <w:r/>
            <w:r>
              <w:rPr>
                <w:rFonts w:ascii="Cambria" w:hAnsi="Cambria"/>
                <w:b w:val="0"/>
                <w:sz w:val="19"/>
              </w:rPr>
              <w:t>Excellent</w:t>
            </w:r>
          </w:p>
        </w:tc>
        <w:tc>
          <w:tcPr>
            <w:tcW w:type="dxa" w:w="2438"/>
            <w:tcW w:w="2438" w:type="dxa"/>
          </w:tcPr>
          <w:p>
            <w:pPr>
              <w:jc w:val="center"/>
            </w:pPr>
            <w:r/>
            <w:r>
              <w:rPr>
                <w:rFonts w:ascii="Cambria" w:hAnsi="Cambria"/>
                <w:b w:val="0"/>
                <w:sz w:val="19"/>
              </w:rPr>
              <w:t>Full marks (100%)</w:t>
            </w:r>
          </w:p>
        </w:tc>
      </w:tr>
      <w:tr>
        <w:tc>
          <w:tcPr>
            <w:tcW w:type="dxa" w:w="2721"/>
            <w:tcW w:w="2721" w:type="dxa"/>
            <w:shd w:val="clear" w:color="auto" w:fill="DCE6F1"/>
          </w:tcPr>
          <w:p>
            <w:pPr>
              <w:jc w:val="left"/>
            </w:pPr>
            <w:r/>
            <w:r>
              <w:rPr>
                <w:rFonts w:ascii="Cambria" w:hAnsi="Cambria"/>
                <w:b w:val="0"/>
                <w:sz w:val="19"/>
              </w:rPr>
              <w:t>75% – 89% of target achieved</w:t>
            </w:r>
          </w:p>
        </w:tc>
        <w:tc>
          <w:tcPr>
            <w:tcW w:type="dxa" w:w="2381"/>
            <w:tcW w:w="2381" w:type="dxa"/>
            <w:shd w:val="clear" w:color="auto" w:fill="DCE6F1"/>
          </w:tcPr>
          <w:p>
            <w:pPr>
              <w:jc w:val="center"/>
            </w:pPr>
            <w:r/>
            <w:r>
              <w:rPr>
                <w:rFonts w:ascii="Cambria" w:hAnsi="Cambria"/>
                <w:b w:val="0"/>
                <w:sz w:val="19"/>
              </w:rPr>
              <w:t>Very Good</w:t>
            </w:r>
          </w:p>
        </w:tc>
        <w:tc>
          <w:tcPr>
            <w:tcW w:type="dxa" w:w="2438"/>
            <w:tcW w:w="2438" w:type="dxa"/>
            <w:shd w:val="clear" w:color="auto" w:fill="DCE6F1"/>
          </w:tcPr>
          <w:p>
            <w:pPr>
              <w:jc w:val="center"/>
            </w:pPr>
            <w:r/>
            <w:r>
              <w:rPr>
                <w:rFonts w:ascii="Cambria" w:hAnsi="Cambria"/>
                <w:b w:val="0"/>
                <w:sz w:val="19"/>
              </w:rPr>
              <w:t>80% of allocated marks</w:t>
            </w:r>
          </w:p>
        </w:tc>
      </w:tr>
      <w:tr>
        <w:tc>
          <w:tcPr>
            <w:tcW w:type="dxa" w:w="2721"/>
            <w:tcW w:w="2721" w:type="dxa"/>
          </w:tcPr>
          <w:p>
            <w:pPr>
              <w:jc w:val="left"/>
            </w:pPr>
            <w:r/>
            <w:r>
              <w:rPr>
                <w:rFonts w:ascii="Cambria" w:hAnsi="Cambria"/>
                <w:b w:val="0"/>
                <w:sz w:val="19"/>
              </w:rPr>
              <w:t>60% – 74% of target achieved</w:t>
            </w:r>
          </w:p>
        </w:tc>
        <w:tc>
          <w:tcPr>
            <w:tcW w:type="dxa" w:w="2381"/>
            <w:tcW w:w="2381" w:type="dxa"/>
          </w:tcPr>
          <w:p>
            <w:pPr>
              <w:jc w:val="center"/>
            </w:pPr>
            <w:r/>
            <w:r>
              <w:rPr>
                <w:rFonts w:ascii="Cambria" w:hAnsi="Cambria"/>
                <w:b w:val="0"/>
                <w:sz w:val="19"/>
              </w:rPr>
              <w:t>Good</w:t>
            </w:r>
          </w:p>
        </w:tc>
        <w:tc>
          <w:tcPr>
            <w:tcW w:type="dxa" w:w="2438"/>
            <w:tcW w:w="2438" w:type="dxa"/>
          </w:tcPr>
          <w:p>
            <w:pPr>
              <w:jc w:val="center"/>
            </w:pPr>
            <w:r/>
            <w:r>
              <w:rPr>
                <w:rFonts w:ascii="Cambria" w:hAnsi="Cambria"/>
                <w:b w:val="0"/>
                <w:sz w:val="19"/>
              </w:rPr>
              <w:t>60% of allocated marks</w:t>
            </w:r>
          </w:p>
        </w:tc>
      </w:tr>
      <w:tr>
        <w:tc>
          <w:tcPr>
            <w:tcW w:type="dxa" w:w="2721"/>
            <w:tcW w:w="2721" w:type="dxa"/>
            <w:shd w:val="clear" w:color="auto" w:fill="DCE6F1"/>
          </w:tcPr>
          <w:p>
            <w:pPr>
              <w:jc w:val="left"/>
            </w:pPr>
            <w:r/>
            <w:r>
              <w:rPr>
                <w:rFonts w:ascii="Cambria" w:hAnsi="Cambria"/>
                <w:b w:val="0"/>
                <w:sz w:val="19"/>
              </w:rPr>
              <w:t>50% – 59% of target achieved</w:t>
            </w:r>
          </w:p>
        </w:tc>
        <w:tc>
          <w:tcPr>
            <w:tcW w:type="dxa" w:w="2381"/>
            <w:tcW w:w="2381" w:type="dxa"/>
            <w:shd w:val="clear" w:color="auto" w:fill="DCE6F1"/>
          </w:tcPr>
          <w:p>
            <w:pPr>
              <w:jc w:val="center"/>
            </w:pPr>
            <w:r/>
            <w:r>
              <w:rPr>
                <w:rFonts w:ascii="Cambria" w:hAnsi="Cambria"/>
                <w:b w:val="0"/>
                <w:sz w:val="19"/>
              </w:rPr>
              <w:t>Satisfactory</w:t>
            </w:r>
          </w:p>
        </w:tc>
        <w:tc>
          <w:tcPr>
            <w:tcW w:type="dxa" w:w="2438"/>
            <w:tcW w:w="2438" w:type="dxa"/>
            <w:shd w:val="clear" w:color="auto" w:fill="DCE6F1"/>
          </w:tcPr>
          <w:p>
            <w:pPr>
              <w:jc w:val="center"/>
            </w:pPr>
            <w:r/>
            <w:r>
              <w:rPr>
                <w:rFonts w:ascii="Cambria" w:hAnsi="Cambria"/>
                <w:b w:val="0"/>
                <w:sz w:val="19"/>
              </w:rPr>
              <w:t>40% of allocated marks</w:t>
            </w:r>
          </w:p>
        </w:tc>
      </w:tr>
      <w:tr>
        <w:tc>
          <w:tcPr>
            <w:tcW w:type="dxa" w:w="2721"/>
            <w:tcW w:w="2721" w:type="dxa"/>
          </w:tcPr>
          <w:p>
            <w:pPr>
              <w:jc w:val="left"/>
            </w:pPr>
            <w:r/>
            <w:r>
              <w:rPr>
                <w:rFonts w:ascii="Cambria" w:hAnsi="Cambria"/>
                <w:b w:val="0"/>
                <w:sz w:val="19"/>
              </w:rPr>
              <w:t>&lt; 50% of target achieved</w:t>
            </w:r>
          </w:p>
        </w:tc>
        <w:tc>
          <w:tcPr>
            <w:tcW w:type="dxa" w:w="2381"/>
            <w:tcW w:w="2381" w:type="dxa"/>
          </w:tcPr>
          <w:p>
            <w:pPr>
              <w:jc w:val="center"/>
            </w:pPr>
            <w:r/>
            <w:r>
              <w:rPr>
                <w:rFonts w:ascii="Cambria" w:hAnsi="Cambria"/>
                <w:b w:val="0"/>
                <w:sz w:val="19"/>
              </w:rPr>
              <w:t>Needs Improvement</w:t>
            </w:r>
          </w:p>
        </w:tc>
        <w:tc>
          <w:tcPr>
            <w:tcW w:type="dxa" w:w="2438"/>
            <w:tcW w:w="2438" w:type="dxa"/>
          </w:tcPr>
          <w:p>
            <w:pPr>
              <w:jc w:val="center"/>
            </w:pPr>
            <w:r/>
            <w:r>
              <w:rPr>
                <w:rFonts w:ascii="Cambria" w:hAnsi="Cambria"/>
                <w:b w:val="0"/>
                <w:sz w:val="19"/>
              </w:rPr>
              <w:t>0 marks</w:t>
            </w:r>
          </w:p>
        </w:tc>
      </w:tr>
    </w:tbl>
    <w:p>
      <w:r>
        <w:rPr>
          <w:rFonts w:ascii="Cambria" w:hAnsi="Cambria"/>
          <w:b/>
          <w:i w:val="0"/>
          <w:sz w:val="22"/>
        </w:rPr>
        <w:t>Example:</w:t>
      </w:r>
    </w:p>
    <w:p>
      <w:pPr>
        <w:jc w:val="both"/>
      </w:pPr>
      <w:r>
        <w:rPr>
          <w:rFonts w:ascii="Cambria" w:hAnsi="Cambria"/>
          <w:b w:val="0"/>
          <w:i w:val="0"/>
          <w:sz w:val="22"/>
        </w:rPr>
        <w:t>If the faculty achieved 40 out of 50 required hours (80% performance):</w:t>
      </w:r>
    </w:p>
    <w:p>
      <w:pPr>
        <w:jc w:val="both"/>
      </w:pPr>
      <w:r>
        <w:rPr>
          <w:rFonts w:ascii="Cambria" w:hAnsi="Cambria"/>
          <w:b w:val="0"/>
          <w:i w:val="0"/>
          <w:sz w:val="22"/>
        </w:rPr>
        <w:t>→ Weightage = 3 marks × 0.8 = 2.4 marks</w:t>
      </w:r>
    </w:p>
    <w:p>
      <w:pPr>
        <w:keepNext/>
        <w:spacing w:before="200" w:after="120"/>
      </w:pPr>
      <w:r>
        <w:rPr>
          <w:rFonts w:ascii="Cambria" w:hAnsi="Cambria"/>
          <w:b/>
          <w:color w:val="1F3A5F"/>
          <w:sz w:val="26"/>
        </w:rPr>
        <w:t>C. Summary Table (Auto-Calculated in Excel Version)</w:t>
      </w:r>
    </w:p>
    <w:tbl>
      <w:tblPr>
        <w:tblW w:type="auto" w:w="0"/>
        <w:jc w:val="center"/>
        <w:tblLayout w:type="fixed"/>
        <w:tblLook w:firstColumn="1" w:firstRow="1" w:lastColumn="0" w:lastRow="0" w:noHBand="0" w:noVBand="1" w:val="04A0"/>
        <w:tblW w:w="7994" w:type="dxa"/>
        <w:tblLayout w:type="fixed"/>
      </w:tblPr>
      <w:tblGrid>
        <w:gridCol w:w="2154"/>
        <w:gridCol w:w="1247"/>
        <w:gridCol w:w="1701"/>
        <w:gridCol w:w="1701"/>
        <w:gridCol w:w="1190"/>
      </w:tblGrid>
      <w:tr>
        <w:tc>
          <w:tcPr>
            <w:tcW w:type="dxa" w:w="2154"/>
            <w:tcW w:w="2154" w:type="dxa"/>
            <w:shd w:val="clear" w:color="auto" w:fill="1F3A5F"/>
          </w:tcPr>
          <w:p>
            <w:pPr>
              <w:jc w:val="center"/>
            </w:pPr>
            <w:r/>
            <w:r>
              <w:rPr>
                <w:rFonts w:ascii="Cambria" w:hAnsi="Cambria"/>
                <w:b/>
                <w:color w:val="FFFFFF"/>
                <w:sz w:val="22"/>
              </w:rPr>
              <w:t>Parameter Group</w:t>
            </w:r>
          </w:p>
        </w:tc>
        <w:tc>
          <w:tcPr>
            <w:tcW w:type="dxa" w:w="1247"/>
            <w:tcW w:w="1247" w:type="dxa"/>
            <w:shd w:val="clear" w:color="auto" w:fill="1F3A5F"/>
          </w:tcPr>
          <w:p>
            <w:pPr>
              <w:jc w:val="center"/>
            </w:pPr>
            <w:r/>
            <w:r>
              <w:rPr>
                <w:rFonts w:ascii="Cambria" w:hAnsi="Cambria"/>
                <w:b/>
                <w:color w:val="FFFFFF"/>
                <w:sz w:val="22"/>
              </w:rPr>
              <w:t>Weightage (Max)</w:t>
            </w:r>
          </w:p>
        </w:tc>
        <w:tc>
          <w:tcPr>
            <w:tcW w:type="dxa" w:w="1701"/>
            <w:tcW w:w="1701" w:type="dxa"/>
            <w:shd w:val="clear" w:color="auto" w:fill="1F3A5F"/>
          </w:tcPr>
          <w:p>
            <w:pPr>
              <w:jc w:val="center"/>
            </w:pPr>
            <w:r/>
            <w:r>
              <w:rPr>
                <w:rFonts w:ascii="Cambria" w:hAnsi="Cambria"/>
                <w:b/>
                <w:color w:val="FFFFFF"/>
                <w:sz w:val="22"/>
              </w:rPr>
              <w:t>% Achievement</w:t>
            </w:r>
          </w:p>
        </w:tc>
        <w:tc>
          <w:tcPr>
            <w:tcW w:type="dxa" w:w="1701"/>
            <w:tcW w:w="1701" w:type="dxa"/>
            <w:shd w:val="clear" w:color="auto" w:fill="1F3A5F"/>
          </w:tcPr>
          <w:p>
            <w:pPr>
              <w:jc w:val="center"/>
            </w:pPr>
            <w:r/>
            <w:r>
              <w:rPr>
                <w:rFonts w:ascii="Cambria" w:hAnsi="Cambria"/>
                <w:b/>
                <w:color w:val="FFFFFF"/>
                <w:sz w:val="22"/>
              </w:rPr>
              <w:t>Score (Auto-Calculated)</w:t>
            </w:r>
          </w:p>
        </w:tc>
        <w:tc>
          <w:tcPr>
            <w:tcW w:type="dxa" w:w="1191"/>
            <w:tcW w:w="1190" w:type="dxa"/>
            <w:shd w:val="clear" w:color="auto" w:fill="1F3A5F"/>
          </w:tcPr>
          <w:p>
            <w:pPr>
              <w:jc w:val="center"/>
            </w:pPr>
            <w:r/>
            <w:r>
              <w:rPr>
                <w:rFonts w:ascii="Cambria" w:hAnsi="Cambria"/>
                <w:b/>
                <w:color w:val="FFFFFF"/>
                <w:sz w:val="22"/>
              </w:rPr>
              <w:t>Remarks</w:t>
            </w:r>
          </w:p>
        </w:tc>
      </w:tr>
      <w:tr>
        <w:tc>
          <w:tcPr>
            <w:tcW w:type="dxa" w:w="2154"/>
            <w:tcW w:w="2154" w:type="dxa"/>
          </w:tcPr>
          <w:p>
            <w:pPr>
              <w:jc w:val="left"/>
            </w:pPr>
            <w:r/>
            <w:r>
              <w:rPr>
                <w:rFonts w:ascii="Cambria" w:hAnsi="Cambria"/>
                <w:b w:val="0"/>
                <w:sz w:val="17"/>
              </w:rPr>
              <w:t>Teaching Engagement</w:t>
            </w:r>
          </w:p>
        </w:tc>
        <w:tc>
          <w:tcPr>
            <w:tcW w:type="dxa" w:w="1247"/>
            <w:tcW w:w="1247" w:type="dxa"/>
          </w:tcPr>
          <w:p>
            <w:pPr>
              <w:jc w:val="center"/>
            </w:pPr>
            <w:r/>
            <w:r>
              <w:rPr>
                <w:rFonts w:ascii="Cambria" w:hAnsi="Cambria"/>
                <w:b w:val="0"/>
                <w:sz w:val="17"/>
              </w:rPr>
              <w:t>3</w:t>
            </w:r>
          </w:p>
        </w:tc>
        <w:tc>
          <w:tcPr>
            <w:tcW w:type="dxa" w:w="1701"/>
            <w:tcW w:w="1701" w:type="dxa"/>
          </w:tcPr>
          <w:p>
            <w:pPr>
              <w:jc w:val="center"/>
            </w:pPr>
            <w:r/>
            <w:r>
              <w:rPr>
                <w:rFonts w:ascii="Cambria" w:hAnsi="Cambria"/>
                <w:b w:val="0"/>
                <w:sz w:val="17"/>
              </w:rPr>
              <w:t>=Actual/Expected</w:t>
            </w:r>
          </w:p>
        </w:tc>
        <w:tc>
          <w:tcPr>
            <w:tcW w:type="dxa" w:w="1701"/>
            <w:tcW w:w="1701" w:type="dxa"/>
          </w:tcPr>
          <w:p>
            <w:pPr>
              <w:jc w:val="center"/>
            </w:pPr>
            <w:r/>
            <w:r>
              <w:rPr>
                <w:rFonts w:ascii="Cambria" w:hAnsi="Cambria"/>
                <w:b w:val="0"/>
                <w:sz w:val="17"/>
              </w:rPr>
              <w:t>=3×%Ach</w:t>
            </w:r>
          </w:p>
        </w:tc>
        <w:tc>
          <w:tcPr>
            <w:tcW w:type="dxa" w:w="1191"/>
            <w:tcW w:w="1190" w:type="dxa"/>
          </w:tcPr>
          <w:p>
            <w:pPr>
              <w:jc w:val="center"/>
            </w:pPr>
            <w:r/>
            <w:r>
              <w:rPr>
                <w:rFonts w:ascii="Cambria" w:hAnsi="Cambria"/>
                <w:b w:val="0"/>
                <w:sz w:val="17"/>
              </w:rPr>
            </w:r>
          </w:p>
        </w:tc>
      </w:tr>
      <w:tr>
        <w:tc>
          <w:tcPr>
            <w:tcW w:type="dxa" w:w="2154"/>
            <w:tcW w:w="2154" w:type="dxa"/>
            <w:shd w:val="clear" w:color="auto" w:fill="DCE6F1"/>
          </w:tcPr>
          <w:p>
            <w:pPr>
              <w:jc w:val="left"/>
            </w:pPr>
            <w:r/>
            <w:r>
              <w:rPr>
                <w:rFonts w:ascii="Cambria" w:hAnsi="Cambria"/>
                <w:b w:val="0"/>
                <w:sz w:val="17"/>
              </w:rPr>
              <w:t>Curriculum Design</w:t>
            </w:r>
          </w:p>
        </w:tc>
        <w:tc>
          <w:tcPr>
            <w:tcW w:type="dxa" w:w="1247"/>
            <w:tcW w:w="1247" w:type="dxa"/>
            <w:shd w:val="clear" w:color="auto" w:fill="DCE6F1"/>
          </w:tcPr>
          <w:p>
            <w:pPr>
              <w:jc w:val="center"/>
            </w:pPr>
            <w:r/>
            <w:r>
              <w:rPr>
                <w:rFonts w:ascii="Cambria" w:hAnsi="Cambria"/>
                <w:b w:val="0"/>
                <w:sz w:val="17"/>
              </w:rPr>
              <w:t>1</w:t>
            </w:r>
          </w:p>
        </w:tc>
        <w:tc>
          <w:tcPr>
            <w:tcW w:type="dxa" w:w="1701"/>
            <w:tcW w:w="1701" w:type="dxa"/>
            <w:shd w:val="clear" w:color="auto" w:fill="DCE6F1"/>
          </w:tcPr>
          <w:p>
            <w:pPr>
              <w:jc w:val="center"/>
            </w:pPr>
            <w:r/>
            <w:r>
              <w:rPr>
                <w:rFonts w:ascii="Cambria" w:hAnsi="Cambria"/>
                <w:b w:val="0"/>
                <w:sz w:val="17"/>
              </w:rPr>
              <w:t>=Actual/Expected</w:t>
            </w:r>
          </w:p>
        </w:tc>
        <w:tc>
          <w:tcPr>
            <w:tcW w:type="dxa" w:w="1701"/>
            <w:tcW w:w="1701" w:type="dxa"/>
            <w:shd w:val="clear" w:color="auto" w:fill="DCE6F1"/>
          </w:tcPr>
          <w:p>
            <w:pPr>
              <w:jc w:val="center"/>
            </w:pPr>
            <w:r/>
            <w:r>
              <w:rPr>
                <w:rFonts w:ascii="Cambria" w:hAnsi="Cambria"/>
                <w:b w:val="0"/>
                <w:sz w:val="17"/>
              </w:rPr>
              <w:t>=1×%Ach</w:t>
            </w:r>
          </w:p>
        </w:tc>
        <w:tc>
          <w:tcPr>
            <w:tcW w:type="dxa" w:w="1191"/>
            <w:tcW w:w="1190" w:type="dxa"/>
            <w:shd w:val="clear" w:color="auto" w:fill="DCE6F1"/>
          </w:tcPr>
          <w:p>
            <w:pPr>
              <w:jc w:val="center"/>
            </w:pPr>
            <w:r/>
            <w:r>
              <w:rPr>
                <w:rFonts w:ascii="Cambria" w:hAnsi="Cambria"/>
                <w:b w:val="0"/>
                <w:sz w:val="17"/>
              </w:rPr>
            </w:r>
          </w:p>
        </w:tc>
      </w:tr>
      <w:tr>
        <w:tc>
          <w:tcPr>
            <w:tcW w:type="dxa" w:w="2154"/>
            <w:tcW w:w="2154" w:type="dxa"/>
          </w:tcPr>
          <w:p>
            <w:pPr>
              <w:jc w:val="left"/>
            </w:pPr>
            <w:r/>
            <w:r>
              <w:rPr>
                <w:rFonts w:ascii="Cambria" w:hAnsi="Cambria"/>
                <w:b w:val="0"/>
                <w:sz w:val="17"/>
              </w:rPr>
              <w:t>Research / Consultancy</w:t>
            </w:r>
          </w:p>
        </w:tc>
        <w:tc>
          <w:tcPr>
            <w:tcW w:type="dxa" w:w="1247"/>
            <w:tcW w:w="1247" w:type="dxa"/>
          </w:tcPr>
          <w:p>
            <w:pPr>
              <w:jc w:val="center"/>
            </w:pPr>
            <w:r/>
            <w:r>
              <w:rPr>
                <w:rFonts w:ascii="Cambria" w:hAnsi="Cambria"/>
                <w:b w:val="0"/>
                <w:sz w:val="17"/>
              </w:rPr>
              <w:t>1</w:t>
            </w:r>
          </w:p>
        </w:tc>
        <w:tc>
          <w:tcPr>
            <w:tcW w:type="dxa" w:w="1701"/>
            <w:tcW w:w="1701" w:type="dxa"/>
          </w:tcPr>
          <w:p>
            <w:pPr>
              <w:jc w:val="center"/>
            </w:pPr>
            <w:r/>
            <w:r>
              <w:rPr>
                <w:rFonts w:ascii="Cambria" w:hAnsi="Cambria"/>
                <w:b w:val="0"/>
                <w:sz w:val="17"/>
              </w:rPr>
              <w:t>=Actual/Expected</w:t>
            </w:r>
          </w:p>
        </w:tc>
        <w:tc>
          <w:tcPr>
            <w:tcW w:type="dxa" w:w="1701"/>
            <w:tcW w:w="1701" w:type="dxa"/>
          </w:tcPr>
          <w:p>
            <w:pPr>
              <w:jc w:val="center"/>
            </w:pPr>
            <w:r/>
            <w:r>
              <w:rPr>
                <w:rFonts w:ascii="Cambria" w:hAnsi="Cambria"/>
                <w:b w:val="0"/>
                <w:sz w:val="17"/>
              </w:rPr>
              <w:t>=1×%Ach</w:t>
            </w:r>
          </w:p>
        </w:tc>
        <w:tc>
          <w:tcPr>
            <w:tcW w:type="dxa" w:w="1191"/>
            <w:tcW w:w="1190" w:type="dxa"/>
          </w:tcPr>
          <w:p>
            <w:pPr>
              <w:jc w:val="center"/>
            </w:pPr>
            <w:r/>
            <w:r>
              <w:rPr>
                <w:rFonts w:ascii="Cambria" w:hAnsi="Cambria"/>
                <w:b w:val="0"/>
                <w:sz w:val="17"/>
              </w:rPr>
            </w:r>
          </w:p>
        </w:tc>
      </w:tr>
      <w:tr>
        <w:tc>
          <w:tcPr>
            <w:tcW w:type="dxa" w:w="2154"/>
            <w:tcW w:w="2154" w:type="dxa"/>
            <w:shd w:val="clear" w:color="auto" w:fill="DCE6F1"/>
          </w:tcPr>
          <w:p>
            <w:pPr>
              <w:jc w:val="left"/>
            </w:pPr>
            <w:r/>
            <w:r>
              <w:rPr>
                <w:rFonts w:ascii="Cambria" w:hAnsi="Cambria"/>
                <w:b w:val="0"/>
                <w:sz w:val="17"/>
              </w:rPr>
              <w:t>Innovation / Mentoring</w:t>
            </w:r>
          </w:p>
        </w:tc>
        <w:tc>
          <w:tcPr>
            <w:tcW w:type="dxa" w:w="1247"/>
            <w:tcW w:w="1247" w:type="dxa"/>
            <w:shd w:val="clear" w:color="auto" w:fill="DCE6F1"/>
          </w:tcPr>
          <w:p>
            <w:pPr>
              <w:jc w:val="center"/>
            </w:pPr>
            <w:r/>
            <w:r>
              <w:rPr>
                <w:rFonts w:ascii="Cambria" w:hAnsi="Cambria"/>
                <w:b w:val="0"/>
                <w:sz w:val="17"/>
              </w:rPr>
              <w:t>1</w:t>
            </w:r>
          </w:p>
        </w:tc>
        <w:tc>
          <w:tcPr>
            <w:tcW w:type="dxa" w:w="1701"/>
            <w:tcW w:w="1701" w:type="dxa"/>
            <w:shd w:val="clear" w:color="auto" w:fill="DCE6F1"/>
          </w:tcPr>
          <w:p>
            <w:pPr>
              <w:jc w:val="center"/>
            </w:pPr>
            <w:r/>
            <w:r>
              <w:rPr>
                <w:rFonts w:ascii="Cambria" w:hAnsi="Cambria"/>
                <w:b w:val="0"/>
                <w:sz w:val="17"/>
              </w:rPr>
              <w:t>=Actual/Expected</w:t>
            </w:r>
          </w:p>
        </w:tc>
        <w:tc>
          <w:tcPr>
            <w:tcW w:type="dxa" w:w="1701"/>
            <w:tcW w:w="1701" w:type="dxa"/>
            <w:shd w:val="clear" w:color="auto" w:fill="DCE6F1"/>
          </w:tcPr>
          <w:p>
            <w:pPr>
              <w:jc w:val="center"/>
            </w:pPr>
            <w:r/>
            <w:r>
              <w:rPr>
                <w:rFonts w:ascii="Cambria" w:hAnsi="Cambria"/>
                <w:b w:val="0"/>
                <w:sz w:val="17"/>
              </w:rPr>
              <w:t>=1×%Ach</w:t>
            </w:r>
          </w:p>
        </w:tc>
        <w:tc>
          <w:tcPr>
            <w:tcW w:type="dxa" w:w="1191"/>
            <w:tcW w:w="1190" w:type="dxa"/>
            <w:shd w:val="clear" w:color="auto" w:fill="DCE6F1"/>
          </w:tcPr>
          <w:p>
            <w:pPr>
              <w:jc w:val="center"/>
            </w:pPr>
            <w:r/>
            <w:r>
              <w:rPr>
                <w:rFonts w:ascii="Cambria" w:hAnsi="Cambria"/>
                <w:b w:val="0"/>
                <w:sz w:val="17"/>
              </w:rPr>
            </w:r>
          </w:p>
        </w:tc>
      </w:tr>
      <w:tr>
        <w:tc>
          <w:tcPr>
            <w:tcW w:type="dxa" w:w="2154"/>
            <w:tcW w:w="2154" w:type="dxa"/>
          </w:tcPr>
          <w:p>
            <w:pPr>
              <w:jc w:val="left"/>
            </w:pPr>
            <w:r/>
            <w:r>
              <w:rPr>
                <w:rFonts w:ascii="Cambria" w:hAnsi="Cambria"/>
                <w:b w:val="0"/>
                <w:sz w:val="17"/>
              </w:rPr>
              <w:t>Workshops / Seminars</w:t>
            </w:r>
          </w:p>
        </w:tc>
        <w:tc>
          <w:tcPr>
            <w:tcW w:type="dxa" w:w="1247"/>
            <w:tcW w:w="1247" w:type="dxa"/>
          </w:tcPr>
          <w:p>
            <w:pPr>
              <w:jc w:val="center"/>
            </w:pPr>
            <w:r/>
            <w:r>
              <w:rPr>
                <w:rFonts w:ascii="Cambria" w:hAnsi="Cambria"/>
                <w:b w:val="0"/>
                <w:sz w:val="17"/>
              </w:rPr>
              <w:t>1</w:t>
            </w:r>
          </w:p>
        </w:tc>
        <w:tc>
          <w:tcPr>
            <w:tcW w:type="dxa" w:w="1701"/>
            <w:tcW w:w="1701" w:type="dxa"/>
          </w:tcPr>
          <w:p>
            <w:pPr>
              <w:jc w:val="center"/>
            </w:pPr>
            <w:r/>
            <w:r>
              <w:rPr>
                <w:rFonts w:ascii="Cambria" w:hAnsi="Cambria"/>
                <w:b w:val="0"/>
                <w:sz w:val="17"/>
              </w:rPr>
              <w:t>=Actual/Expected</w:t>
            </w:r>
          </w:p>
        </w:tc>
        <w:tc>
          <w:tcPr>
            <w:tcW w:type="dxa" w:w="1701"/>
            <w:tcW w:w="1701" w:type="dxa"/>
          </w:tcPr>
          <w:p>
            <w:pPr>
              <w:jc w:val="center"/>
            </w:pPr>
            <w:r/>
            <w:r>
              <w:rPr>
                <w:rFonts w:ascii="Cambria" w:hAnsi="Cambria"/>
                <w:b w:val="0"/>
                <w:sz w:val="17"/>
              </w:rPr>
              <w:t>=1×%Ach</w:t>
            </w:r>
          </w:p>
        </w:tc>
        <w:tc>
          <w:tcPr>
            <w:tcW w:type="dxa" w:w="1191"/>
            <w:tcW w:w="1190" w:type="dxa"/>
          </w:tcPr>
          <w:p>
            <w:pPr>
              <w:jc w:val="center"/>
            </w:pPr>
            <w:r/>
            <w:r>
              <w:rPr>
                <w:rFonts w:ascii="Cambria" w:hAnsi="Cambria"/>
                <w:b w:val="0"/>
                <w:sz w:val="17"/>
              </w:rPr>
            </w:r>
          </w:p>
        </w:tc>
      </w:tr>
      <w:tr>
        <w:tc>
          <w:tcPr>
            <w:tcW w:type="dxa" w:w="2154"/>
            <w:tcW w:w="2154" w:type="dxa"/>
            <w:shd w:val="clear" w:color="auto" w:fill="DCE6F1"/>
          </w:tcPr>
          <w:p>
            <w:pPr>
              <w:jc w:val="left"/>
            </w:pPr>
            <w:r/>
            <w:r>
              <w:rPr>
                <w:rFonts w:ascii="Cambria" w:hAnsi="Cambria"/>
                <w:b w:val="0"/>
                <w:sz w:val="17"/>
              </w:rPr>
              <w:t>Industry Collaboration</w:t>
            </w:r>
          </w:p>
        </w:tc>
        <w:tc>
          <w:tcPr>
            <w:tcW w:type="dxa" w:w="1247"/>
            <w:tcW w:w="1247" w:type="dxa"/>
            <w:shd w:val="clear" w:color="auto" w:fill="DCE6F1"/>
          </w:tcPr>
          <w:p>
            <w:pPr>
              <w:jc w:val="center"/>
            </w:pPr>
            <w:r/>
            <w:r>
              <w:rPr>
                <w:rFonts w:ascii="Cambria" w:hAnsi="Cambria"/>
                <w:b w:val="0"/>
                <w:sz w:val="17"/>
              </w:rPr>
              <w:t>1</w:t>
            </w:r>
          </w:p>
        </w:tc>
        <w:tc>
          <w:tcPr>
            <w:tcW w:type="dxa" w:w="1701"/>
            <w:tcW w:w="1701" w:type="dxa"/>
            <w:shd w:val="clear" w:color="auto" w:fill="DCE6F1"/>
          </w:tcPr>
          <w:p>
            <w:pPr>
              <w:jc w:val="center"/>
            </w:pPr>
            <w:r/>
            <w:r>
              <w:rPr>
                <w:rFonts w:ascii="Cambria" w:hAnsi="Cambria"/>
                <w:b w:val="0"/>
                <w:sz w:val="17"/>
              </w:rPr>
              <w:t>=Actual/Expected</w:t>
            </w:r>
          </w:p>
        </w:tc>
        <w:tc>
          <w:tcPr>
            <w:tcW w:type="dxa" w:w="1701"/>
            <w:tcW w:w="1701" w:type="dxa"/>
            <w:shd w:val="clear" w:color="auto" w:fill="DCE6F1"/>
          </w:tcPr>
          <w:p>
            <w:pPr>
              <w:jc w:val="center"/>
            </w:pPr>
            <w:r/>
            <w:r>
              <w:rPr>
                <w:rFonts w:ascii="Cambria" w:hAnsi="Cambria"/>
                <w:b w:val="0"/>
                <w:sz w:val="17"/>
              </w:rPr>
              <w:t>=1×%Ach</w:t>
            </w:r>
          </w:p>
        </w:tc>
        <w:tc>
          <w:tcPr>
            <w:tcW w:type="dxa" w:w="1191"/>
            <w:tcW w:w="1190" w:type="dxa"/>
            <w:shd w:val="clear" w:color="auto" w:fill="DCE6F1"/>
          </w:tcPr>
          <w:p>
            <w:pPr>
              <w:jc w:val="center"/>
            </w:pPr>
            <w:r/>
            <w:r>
              <w:rPr>
                <w:rFonts w:ascii="Cambria" w:hAnsi="Cambria"/>
                <w:b w:val="0"/>
                <w:sz w:val="17"/>
              </w:rPr>
            </w:r>
          </w:p>
        </w:tc>
      </w:tr>
      <w:tr>
        <w:tc>
          <w:tcPr>
            <w:tcW w:type="dxa" w:w="2154"/>
            <w:tcW w:w="2154" w:type="dxa"/>
          </w:tcPr>
          <w:p>
            <w:pPr>
              <w:jc w:val="left"/>
            </w:pPr>
            <w:r/>
            <w:r>
              <w:rPr>
                <w:rFonts w:ascii="Cambria" w:hAnsi="Cambria"/>
                <w:b w:val="0"/>
                <w:sz w:val="17"/>
              </w:rPr>
              <w:t>Student Evaluation</w:t>
            </w:r>
          </w:p>
        </w:tc>
        <w:tc>
          <w:tcPr>
            <w:tcW w:type="dxa" w:w="1247"/>
            <w:tcW w:w="1247" w:type="dxa"/>
          </w:tcPr>
          <w:p>
            <w:pPr>
              <w:jc w:val="center"/>
            </w:pPr>
            <w:r/>
            <w:r>
              <w:rPr>
                <w:rFonts w:ascii="Cambria" w:hAnsi="Cambria"/>
                <w:b w:val="0"/>
                <w:sz w:val="17"/>
              </w:rPr>
              <w:t>1</w:t>
            </w:r>
          </w:p>
        </w:tc>
        <w:tc>
          <w:tcPr>
            <w:tcW w:type="dxa" w:w="1701"/>
            <w:tcW w:w="1701" w:type="dxa"/>
          </w:tcPr>
          <w:p>
            <w:pPr>
              <w:jc w:val="center"/>
            </w:pPr>
            <w:r/>
            <w:r>
              <w:rPr>
                <w:rFonts w:ascii="Cambria" w:hAnsi="Cambria"/>
                <w:b w:val="0"/>
                <w:sz w:val="17"/>
              </w:rPr>
              <w:t>=Actual/Expected</w:t>
            </w:r>
          </w:p>
        </w:tc>
        <w:tc>
          <w:tcPr>
            <w:tcW w:type="dxa" w:w="1701"/>
            <w:tcW w:w="1701" w:type="dxa"/>
          </w:tcPr>
          <w:p>
            <w:pPr>
              <w:jc w:val="center"/>
            </w:pPr>
            <w:r/>
            <w:r>
              <w:rPr>
                <w:rFonts w:ascii="Cambria" w:hAnsi="Cambria"/>
                <w:b w:val="0"/>
                <w:sz w:val="17"/>
              </w:rPr>
              <w:t>=1×%Ach</w:t>
            </w:r>
          </w:p>
        </w:tc>
        <w:tc>
          <w:tcPr>
            <w:tcW w:type="dxa" w:w="1191"/>
            <w:tcW w:w="1190" w:type="dxa"/>
          </w:tcPr>
          <w:p>
            <w:pPr>
              <w:jc w:val="center"/>
            </w:pPr>
            <w:r/>
            <w:r>
              <w:rPr>
                <w:rFonts w:ascii="Cambria" w:hAnsi="Cambria"/>
                <w:b w:val="0"/>
                <w:sz w:val="17"/>
              </w:rPr>
            </w:r>
          </w:p>
        </w:tc>
      </w:tr>
      <w:tr>
        <w:tc>
          <w:tcPr>
            <w:tcW w:type="dxa" w:w="2154"/>
            <w:tcW w:w="2154" w:type="dxa"/>
            <w:shd w:val="clear" w:color="auto" w:fill="DCE6F1"/>
          </w:tcPr>
          <w:p>
            <w:pPr>
              <w:jc w:val="left"/>
            </w:pPr>
            <w:r/>
            <w:r>
              <w:rPr>
                <w:rFonts w:ascii="Cambria" w:hAnsi="Cambria"/>
                <w:b w:val="0"/>
                <w:sz w:val="17"/>
              </w:rPr>
              <w:t>Institutional Contribution</w:t>
            </w:r>
          </w:p>
        </w:tc>
        <w:tc>
          <w:tcPr>
            <w:tcW w:type="dxa" w:w="1247"/>
            <w:tcW w:w="1247" w:type="dxa"/>
            <w:shd w:val="clear" w:color="auto" w:fill="DCE6F1"/>
          </w:tcPr>
          <w:p>
            <w:pPr>
              <w:jc w:val="center"/>
            </w:pPr>
            <w:r/>
            <w:r>
              <w:rPr>
                <w:rFonts w:ascii="Cambria" w:hAnsi="Cambria"/>
                <w:b w:val="0"/>
                <w:sz w:val="17"/>
              </w:rPr>
              <w:t>1</w:t>
            </w:r>
          </w:p>
        </w:tc>
        <w:tc>
          <w:tcPr>
            <w:tcW w:type="dxa" w:w="1701"/>
            <w:tcW w:w="1701" w:type="dxa"/>
            <w:shd w:val="clear" w:color="auto" w:fill="DCE6F1"/>
          </w:tcPr>
          <w:p>
            <w:pPr>
              <w:jc w:val="center"/>
            </w:pPr>
            <w:r/>
            <w:r>
              <w:rPr>
                <w:rFonts w:ascii="Cambria" w:hAnsi="Cambria"/>
                <w:b w:val="0"/>
                <w:sz w:val="17"/>
              </w:rPr>
              <w:t>=Actual/Expected</w:t>
            </w:r>
          </w:p>
        </w:tc>
        <w:tc>
          <w:tcPr>
            <w:tcW w:type="dxa" w:w="1701"/>
            <w:tcW w:w="1701" w:type="dxa"/>
            <w:shd w:val="clear" w:color="auto" w:fill="DCE6F1"/>
          </w:tcPr>
          <w:p>
            <w:pPr>
              <w:jc w:val="center"/>
            </w:pPr>
            <w:r/>
            <w:r>
              <w:rPr>
                <w:rFonts w:ascii="Cambria" w:hAnsi="Cambria"/>
                <w:b w:val="0"/>
                <w:sz w:val="17"/>
              </w:rPr>
              <w:t>=1×%Ach</w:t>
            </w:r>
          </w:p>
        </w:tc>
        <w:tc>
          <w:tcPr>
            <w:tcW w:type="dxa" w:w="1191"/>
            <w:tcW w:w="1190" w:type="dxa"/>
            <w:shd w:val="clear" w:color="auto" w:fill="DCE6F1"/>
          </w:tcPr>
          <w:p>
            <w:pPr>
              <w:jc w:val="center"/>
            </w:pPr>
            <w:r/>
            <w:r>
              <w:rPr>
                <w:rFonts w:ascii="Cambria" w:hAnsi="Cambria"/>
                <w:b w:val="0"/>
                <w:sz w:val="17"/>
              </w:rPr>
            </w:r>
          </w:p>
        </w:tc>
      </w:tr>
      <w:tr>
        <w:tc>
          <w:tcPr>
            <w:tcW w:type="dxa" w:w="2154"/>
            <w:tcW w:w="2154" w:type="dxa"/>
            <w:shd w:val="clear" w:color="auto" w:fill="B8C9DC"/>
          </w:tcPr>
          <w:p>
            <w:pPr>
              <w:jc w:val="left"/>
            </w:pPr>
            <w:r/>
            <w:r>
              <w:rPr>
                <w:rFonts w:ascii="Cambria" w:hAnsi="Cambria"/>
                <w:b/>
                <w:sz w:val="17"/>
              </w:rPr>
              <w:t>TOTAL SCORE (Auto)</w:t>
            </w:r>
          </w:p>
        </w:tc>
        <w:tc>
          <w:tcPr>
            <w:tcW w:type="dxa" w:w="1247"/>
            <w:tcW w:w="1247" w:type="dxa"/>
            <w:shd w:val="clear" w:color="auto" w:fill="B8C9DC"/>
          </w:tcPr>
          <w:p>
            <w:pPr>
              <w:jc w:val="center"/>
            </w:pPr>
            <w:r/>
            <w:r>
              <w:rPr>
                <w:rFonts w:ascii="Cambria" w:hAnsi="Cambria"/>
                <w:b/>
                <w:sz w:val="17"/>
              </w:rPr>
              <w:t>10</w:t>
            </w:r>
          </w:p>
        </w:tc>
        <w:tc>
          <w:tcPr>
            <w:tcW w:type="dxa" w:w="1701"/>
            <w:tcW w:w="1701" w:type="dxa"/>
            <w:shd w:val="clear" w:color="auto" w:fill="B8C9DC"/>
          </w:tcPr>
          <w:p>
            <w:pPr>
              <w:jc w:val="center"/>
            </w:pPr>
            <w:r/>
            <w:r>
              <w:rPr>
                <w:rFonts w:ascii="Cambria" w:hAnsi="Cambria"/>
                <w:b/>
                <w:sz w:val="17"/>
              </w:rPr>
            </w:r>
          </w:p>
        </w:tc>
        <w:tc>
          <w:tcPr>
            <w:tcW w:type="dxa" w:w="1701"/>
            <w:tcW w:w="1701" w:type="dxa"/>
            <w:shd w:val="clear" w:color="auto" w:fill="B8C9DC"/>
          </w:tcPr>
          <w:p>
            <w:pPr>
              <w:jc w:val="center"/>
            </w:pPr>
            <w:r/>
            <w:r>
              <w:rPr>
                <w:rFonts w:ascii="Cambria" w:hAnsi="Cambria"/>
                <w:b/>
                <w:sz w:val="17"/>
              </w:rPr>
              <w:t>=SUM(Score)</w:t>
            </w:r>
          </w:p>
        </w:tc>
        <w:tc>
          <w:tcPr>
            <w:tcW w:type="dxa" w:w="1191"/>
            <w:tcW w:w="1190" w:type="dxa"/>
            <w:shd w:val="clear" w:color="auto" w:fill="B8C9DC"/>
          </w:tcPr>
          <w:p>
            <w:pPr>
              <w:jc w:val="center"/>
            </w:pPr>
            <w:r/>
            <w:r>
              <w:rPr>
                <w:rFonts w:ascii="Cambria" w:hAnsi="Cambria"/>
                <w:b/>
                <w:sz w:val="17"/>
              </w:rPr>
            </w:r>
          </w:p>
        </w:tc>
      </w:tr>
    </w:tbl>
    <w:p>
      <w:r>
        <w:rPr>
          <w:rFonts w:ascii="Cambria" w:hAnsi="Cambria"/>
          <w:b/>
          <w:i w:val="0"/>
          <w:sz w:val="22"/>
        </w:rPr>
        <w:t>Formula (in Excel):</w:t>
      </w:r>
    </w:p>
    <w:p>
      <w:pPr>
        <w:jc w:val="both"/>
      </w:pPr>
      <w:r>
        <w:rPr>
          <w:rFonts w:ascii="Cambria" w:hAnsi="Cambria"/>
          <w:b w:val="0"/>
          <w:i w:val="0"/>
          <w:sz w:val="22"/>
        </w:rPr>
        <w:t>=IF(B3&gt;=0.9, C3, IF(B3&gt;=0.75, C3*0.8, IF(B3&gt;=0.6, C3*0.6, IF(B3&gt;=0.5, C3*0.4, 0))))</w:t>
      </w:r>
    </w:p>
    <w:p>
      <w:pPr>
        <w:jc w:val="both"/>
      </w:pPr>
      <w:r>
        <w:rPr>
          <w:rFonts w:ascii="Cambria" w:hAnsi="Cambria"/>
          <w:b w:val="0"/>
          <w:i/>
          <w:sz w:val="22"/>
        </w:rPr>
        <w:t>(This formula auto-calculates marks based on achievement percentage.)</w:t>
      </w:r>
    </w:p>
    <w:p>
      <w:pPr>
        <w:keepNext/>
        <w:spacing w:before="200" w:after="120"/>
      </w:pPr>
      <w:r>
        <w:rPr>
          <w:rFonts w:ascii="Cambria" w:hAnsi="Cambria"/>
          <w:b/>
          <w:color w:val="1F3A5F"/>
          <w:sz w:val="26"/>
        </w:rPr>
        <w:t>D. Annual Performance Remarks</w:t>
      </w:r>
    </w:p>
    <w:tbl>
      <w:tblPr>
        <w:tblW w:type="auto" w:w="0"/>
        <w:jc w:val="center"/>
        <w:tblLayout w:type="fixed"/>
        <w:tblLook w:firstColumn="1" w:firstRow="1" w:lastColumn="0" w:lastRow="0" w:noHBand="0" w:noVBand="1" w:val="04A0"/>
        <w:tblW w:w="7541" w:type="dxa"/>
        <w:tblLayout w:type="fixed"/>
      </w:tblPr>
      <w:tblGrid>
        <w:gridCol w:w="2551"/>
        <w:gridCol w:w="3288"/>
        <w:gridCol w:w="1701"/>
      </w:tblGrid>
      <w:tr>
        <w:tc>
          <w:tcPr>
            <w:tcW w:type="dxa" w:w="2551"/>
            <w:tcW w:w="2551" w:type="dxa"/>
            <w:shd w:val="clear" w:color="auto" w:fill="1F3A5F"/>
          </w:tcPr>
          <w:p>
            <w:pPr>
              <w:jc w:val="center"/>
            </w:pPr>
            <w:r/>
            <w:r>
              <w:rPr>
                <w:rFonts w:ascii="Cambria" w:hAnsi="Cambria"/>
                <w:b/>
                <w:color w:val="FFFFFF"/>
                <w:sz w:val="22"/>
              </w:rPr>
              <w:t>Evaluator</w:t>
            </w:r>
          </w:p>
        </w:tc>
        <w:tc>
          <w:tcPr>
            <w:tcW w:type="dxa" w:w="3288"/>
            <w:tcW w:w="3288" w:type="dxa"/>
            <w:shd w:val="clear" w:color="auto" w:fill="1F3A5F"/>
          </w:tcPr>
          <w:p>
            <w:pPr>
              <w:jc w:val="center"/>
            </w:pPr>
            <w:r/>
            <w:r>
              <w:rPr>
                <w:rFonts w:ascii="Cambria" w:hAnsi="Cambria"/>
                <w:b/>
                <w:color w:val="FFFFFF"/>
                <w:sz w:val="22"/>
              </w:rPr>
              <w:t>Comments on Performance</w:t>
            </w:r>
          </w:p>
        </w:tc>
        <w:tc>
          <w:tcPr>
            <w:tcW w:type="dxa" w:w="1701"/>
            <w:tcW w:w="1701" w:type="dxa"/>
            <w:shd w:val="clear" w:color="auto" w:fill="1F3A5F"/>
          </w:tcPr>
          <w:p>
            <w:pPr>
              <w:jc w:val="center"/>
            </w:pPr>
            <w:r/>
            <w:r>
              <w:rPr>
                <w:rFonts w:ascii="Cambria" w:hAnsi="Cambria"/>
                <w:b/>
                <w:color w:val="FFFFFF"/>
                <w:sz w:val="22"/>
              </w:rPr>
              <w:t>Signature / Date</w:t>
            </w:r>
          </w:p>
        </w:tc>
      </w:tr>
      <w:tr>
        <w:tc>
          <w:tcPr>
            <w:tcW w:type="dxa" w:w="2551"/>
            <w:tcW w:w="2551" w:type="dxa"/>
          </w:tcPr>
          <w:p>
            <w:pPr>
              <w:jc w:val="left"/>
            </w:pPr>
            <w:r/>
            <w:r>
              <w:rPr>
                <w:rFonts w:ascii="Cambria" w:hAnsi="Cambria"/>
                <w:b w:val="0"/>
                <w:sz w:val="19"/>
              </w:rPr>
              <w:t>Head of Department</w:t>
            </w:r>
          </w:p>
        </w:tc>
        <w:tc>
          <w:tcPr>
            <w:tcW w:type="dxa" w:w="3288"/>
            <w:tcW w:w="3288" w:type="dxa"/>
          </w:tcPr>
          <w:p>
            <w:pPr>
              <w:jc w:val="center"/>
            </w:pPr>
            <w:r/>
            <w:r>
              <w:rPr>
                <w:rFonts w:ascii="Cambria" w:hAnsi="Cambria"/>
                <w:b w:val="0"/>
                <w:sz w:val="19"/>
              </w:rPr>
            </w:r>
          </w:p>
        </w:tc>
        <w:tc>
          <w:tcPr>
            <w:tcW w:type="dxa" w:w="1701"/>
            <w:tcW w:w="1701" w:type="dxa"/>
          </w:tcPr>
          <w:p>
            <w:pPr>
              <w:jc w:val="center"/>
            </w:pPr>
            <w:r/>
            <w:r>
              <w:rPr>
                <w:rFonts w:ascii="Cambria" w:hAnsi="Cambria"/>
                <w:b w:val="0"/>
                <w:sz w:val="19"/>
              </w:rPr>
            </w:r>
          </w:p>
        </w:tc>
      </w:tr>
      <w:tr>
        <w:tc>
          <w:tcPr>
            <w:tcW w:type="dxa" w:w="2551"/>
            <w:tcW w:w="2551" w:type="dxa"/>
            <w:shd w:val="clear" w:color="auto" w:fill="DCE6F1"/>
          </w:tcPr>
          <w:p>
            <w:pPr>
              <w:jc w:val="left"/>
            </w:pPr>
            <w:r/>
            <w:r>
              <w:rPr>
                <w:rFonts w:ascii="Cambria" w:hAnsi="Cambria"/>
                <w:b w:val="0"/>
                <w:sz w:val="19"/>
              </w:rPr>
              <w:t>Dean (Academics)</w:t>
            </w:r>
          </w:p>
        </w:tc>
        <w:tc>
          <w:tcPr>
            <w:tcW w:type="dxa" w:w="3288"/>
            <w:tcW w:w="3288" w:type="dxa"/>
            <w:shd w:val="clear" w:color="auto" w:fill="DCE6F1"/>
          </w:tcPr>
          <w:p>
            <w:pPr>
              <w:jc w:val="center"/>
            </w:pPr>
            <w:r/>
            <w:r>
              <w:rPr>
                <w:rFonts w:ascii="Cambria" w:hAnsi="Cambria"/>
                <w:b w:val="0"/>
                <w:sz w:val="19"/>
              </w:rPr>
            </w:r>
          </w:p>
        </w:tc>
        <w:tc>
          <w:tcPr>
            <w:tcW w:type="dxa" w:w="1701"/>
            <w:tcW w:w="1701" w:type="dxa"/>
            <w:shd w:val="clear" w:color="auto" w:fill="DCE6F1"/>
          </w:tcPr>
          <w:p>
            <w:pPr>
              <w:jc w:val="center"/>
            </w:pPr>
            <w:r/>
            <w:r>
              <w:rPr>
                <w:rFonts w:ascii="Cambria" w:hAnsi="Cambria"/>
                <w:b w:val="0"/>
                <w:sz w:val="19"/>
              </w:rPr>
            </w:r>
          </w:p>
        </w:tc>
      </w:tr>
      <w:tr>
        <w:tc>
          <w:tcPr>
            <w:tcW w:type="dxa" w:w="2551"/>
            <w:tcW w:w="2551" w:type="dxa"/>
          </w:tcPr>
          <w:p>
            <w:pPr>
              <w:jc w:val="left"/>
            </w:pPr>
            <w:r/>
            <w:r>
              <w:rPr>
                <w:rFonts w:ascii="Cambria" w:hAnsi="Cambria"/>
                <w:b w:val="0"/>
                <w:sz w:val="19"/>
              </w:rPr>
              <w:t>IQAC Coordinator</w:t>
            </w:r>
          </w:p>
        </w:tc>
        <w:tc>
          <w:tcPr>
            <w:tcW w:type="dxa" w:w="3288"/>
            <w:tcW w:w="3288" w:type="dxa"/>
          </w:tcPr>
          <w:p>
            <w:pPr>
              <w:jc w:val="center"/>
            </w:pPr>
            <w:r/>
            <w:r>
              <w:rPr>
                <w:rFonts w:ascii="Cambria" w:hAnsi="Cambria"/>
                <w:b w:val="0"/>
                <w:sz w:val="19"/>
              </w:rPr>
            </w:r>
          </w:p>
        </w:tc>
        <w:tc>
          <w:tcPr>
            <w:tcW w:type="dxa" w:w="1701"/>
            <w:tcW w:w="1701" w:type="dxa"/>
          </w:tcPr>
          <w:p>
            <w:pPr>
              <w:jc w:val="center"/>
            </w:pPr>
            <w:r/>
            <w:r>
              <w:rPr>
                <w:rFonts w:ascii="Cambria" w:hAnsi="Cambria"/>
                <w:b w:val="0"/>
                <w:sz w:val="19"/>
              </w:rPr>
            </w:r>
          </w:p>
        </w:tc>
      </w:tr>
      <w:tr>
        <w:tc>
          <w:tcPr>
            <w:tcW w:type="dxa" w:w="2551"/>
            <w:tcW w:w="2551" w:type="dxa"/>
            <w:shd w:val="clear" w:color="auto" w:fill="DCE6F1"/>
          </w:tcPr>
          <w:p>
            <w:pPr>
              <w:jc w:val="left"/>
            </w:pPr>
            <w:r/>
            <w:r>
              <w:rPr>
                <w:rFonts w:ascii="Cambria" w:hAnsi="Cambria"/>
                <w:b w:val="0"/>
                <w:sz w:val="19"/>
              </w:rPr>
              <w:t>Director / Principal</w:t>
            </w:r>
          </w:p>
        </w:tc>
        <w:tc>
          <w:tcPr>
            <w:tcW w:type="dxa" w:w="3288"/>
            <w:tcW w:w="3288" w:type="dxa"/>
            <w:shd w:val="clear" w:color="auto" w:fill="DCE6F1"/>
          </w:tcPr>
          <w:p>
            <w:pPr>
              <w:jc w:val="center"/>
            </w:pPr>
            <w:r/>
            <w:r>
              <w:rPr>
                <w:rFonts w:ascii="Cambria" w:hAnsi="Cambria"/>
                <w:b w:val="0"/>
                <w:sz w:val="19"/>
              </w:rPr>
            </w:r>
          </w:p>
        </w:tc>
        <w:tc>
          <w:tcPr>
            <w:tcW w:type="dxa" w:w="1701"/>
            <w:tcW w:w="1701" w:type="dxa"/>
            <w:shd w:val="clear" w:color="auto" w:fill="DCE6F1"/>
          </w:tcPr>
          <w:p>
            <w:pPr>
              <w:jc w:val="center"/>
            </w:pPr>
            <w:r/>
            <w:r>
              <w:rPr>
                <w:rFonts w:ascii="Cambria" w:hAnsi="Cambria"/>
                <w:b w:val="0"/>
                <w:sz w:val="19"/>
              </w:rPr>
            </w:r>
          </w:p>
        </w:tc>
      </w:tr>
    </w:tbl>
    <w:p>
      <w:pPr>
        <w:keepNext/>
        <w:spacing w:before="200" w:after="120"/>
      </w:pPr>
      <w:r>
        <w:rPr>
          <w:rFonts w:ascii="Cambria" w:hAnsi="Cambria"/>
          <w:b/>
          <w:color w:val="1F3A5F"/>
          <w:sz w:val="26"/>
        </w:rPr>
        <w:t>E. Continuation / Renewal Recommendation</w:t>
      </w:r>
    </w:p>
    <w:tbl>
      <w:tblPr>
        <w:tblW w:type="auto" w:w="0"/>
        <w:jc w:val="center"/>
        <w:tblLayout w:type="fixed"/>
        <w:tblLook w:firstColumn="1" w:firstRow="1" w:lastColumn="0" w:lastRow="0" w:noHBand="0" w:noVBand="1" w:val="04A0"/>
        <w:tblW w:w="7541" w:type="dxa"/>
        <w:tblLayout w:type="fixed"/>
      </w:tblPr>
      <w:tblGrid>
        <w:gridCol w:w="2721"/>
        <w:gridCol w:w="3402"/>
        <w:gridCol w:w="1417"/>
      </w:tblGrid>
      <w:tr>
        <w:tc>
          <w:tcPr>
            <w:tcW w:type="dxa" w:w="2721"/>
            <w:tcW w:w="2721" w:type="dxa"/>
            <w:shd w:val="clear" w:color="auto" w:fill="1F3A5F"/>
          </w:tcPr>
          <w:p>
            <w:pPr>
              <w:jc w:val="center"/>
            </w:pPr>
            <w:r/>
            <w:r>
              <w:rPr>
                <w:rFonts w:ascii="Cambria" w:hAnsi="Cambria"/>
                <w:b/>
                <w:color w:val="FFFFFF"/>
                <w:sz w:val="22"/>
              </w:rPr>
              <w:t>Criteria</w:t>
            </w:r>
          </w:p>
        </w:tc>
        <w:tc>
          <w:tcPr>
            <w:tcW w:type="dxa" w:w="3402"/>
            <w:tcW w:w="3402" w:type="dxa"/>
            <w:shd w:val="clear" w:color="auto" w:fill="1F3A5F"/>
          </w:tcPr>
          <w:p>
            <w:pPr>
              <w:jc w:val="center"/>
            </w:pPr>
            <w:r/>
            <w:r>
              <w:rPr>
                <w:rFonts w:ascii="Cambria" w:hAnsi="Cambria"/>
                <w:b/>
                <w:color w:val="FFFFFF"/>
                <w:sz w:val="22"/>
              </w:rPr>
              <w:t>Decision</w:t>
            </w:r>
          </w:p>
        </w:tc>
        <w:tc>
          <w:tcPr>
            <w:tcW w:type="dxa" w:w="1417"/>
            <w:tcW w:w="1417" w:type="dxa"/>
            <w:shd w:val="clear" w:color="auto" w:fill="1F3A5F"/>
          </w:tcPr>
          <w:p>
            <w:pPr>
              <w:jc w:val="center"/>
            </w:pPr>
            <w:r/>
            <w:r>
              <w:rPr>
                <w:rFonts w:ascii="Cambria" w:hAnsi="Cambria"/>
                <w:b/>
                <w:color w:val="FFFFFF"/>
                <w:sz w:val="22"/>
              </w:rPr>
              <w:t>Remarks</w:t>
            </w:r>
          </w:p>
        </w:tc>
      </w:tr>
      <w:tr>
        <w:tc>
          <w:tcPr>
            <w:tcW w:type="dxa" w:w="2721"/>
            <w:tcW w:w="2721" w:type="dxa"/>
          </w:tcPr>
          <w:p>
            <w:pPr>
              <w:jc w:val="left"/>
            </w:pPr>
            <w:r/>
            <w:r>
              <w:rPr>
                <w:rFonts w:ascii="Cambria" w:hAnsi="Cambria"/>
                <w:b w:val="0"/>
                <w:sz w:val="19"/>
              </w:rPr>
              <w:t>≥ 8 Marks (Excellent)</w:t>
            </w:r>
          </w:p>
        </w:tc>
        <w:tc>
          <w:tcPr>
            <w:tcW w:type="dxa" w:w="3402"/>
            <w:tcW w:w="3402" w:type="dxa"/>
          </w:tcPr>
          <w:p>
            <w:pPr>
              <w:jc w:val="center"/>
            </w:pPr>
            <w:r/>
            <w:r>
              <w:rPr>
                <w:rFonts w:ascii="Cambria" w:hAnsi="Cambria"/>
                <w:b w:val="0"/>
                <w:sz w:val="19"/>
              </w:rPr>
              <w:t>Recommended for renewal / continuation</w:t>
            </w:r>
          </w:p>
        </w:tc>
        <w:tc>
          <w:tcPr>
            <w:tcW w:type="dxa" w:w="1417"/>
            <w:tcW w:w="1417" w:type="dxa"/>
          </w:tcPr>
          <w:p>
            <w:pPr>
              <w:jc w:val="center"/>
            </w:pPr>
            <w:r/>
            <w:r>
              <w:rPr>
                <w:rFonts w:ascii="Cambria" w:hAnsi="Cambria"/>
                <w:b w:val="0"/>
                <w:sz w:val="19"/>
              </w:rPr>
            </w:r>
          </w:p>
        </w:tc>
      </w:tr>
      <w:tr>
        <w:tc>
          <w:tcPr>
            <w:tcW w:type="dxa" w:w="2721"/>
            <w:tcW w:w="2721" w:type="dxa"/>
            <w:shd w:val="clear" w:color="auto" w:fill="DCE6F1"/>
          </w:tcPr>
          <w:p>
            <w:pPr>
              <w:jc w:val="left"/>
            </w:pPr>
            <w:r/>
            <w:r>
              <w:rPr>
                <w:rFonts w:ascii="Cambria" w:hAnsi="Cambria"/>
                <w:b w:val="0"/>
                <w:sz w:val="19"/>
              </w:rPr>
              <w:t>6–7 Marks (Good)</w:t>
            </w:r>
          </w:p>
        </w:tc>
        <w:tc>
          <w:tcPr>
            <w:tcW w:type="dxa" w:w="3402"/>
            <w:tcW w:w="3402" w:type="dxa"/>
            <w:shd w:val="clear" w:color="auto" w:fill="DCE6F1"/>
          </w:tcPr>
          <w:p>
            <w:pPr>
              <w:jc w:val="center"/>
            </w:pPr>
            <w:r/>
            <w:r>
              <w:rPr>
                <w:rFonts w:ascii="Cambria" w:hAnsi="Cambria"/>
                <w:b w:val="0"/>
                <w:sz w:val="19"/>
              </w:rPr>
              <w:t>Continue with mentoring support</w:t>
            </w:r>
          </w:p>
        </w:tc>
        <w:tc>
          <w:tcPr>
            <w:tcW w:type="dxa" w:w="1417"/>
            <w:tcW w:w="1417" w:type="dxa"/>
            <w:shd w:val="clear" w:color="auto" w:fill="DCE6F1"/>
          </w:tcPr>
          <w:p>
            <w:pPr>
              <w:jc w:val="center"/>
            </w:pPr>
            <w:r/>
            <w:r>
              <w:rPr>
                <w:rFonts w:ascii="Cambria" w:hAnsi="Cambria"/>
                <w:b w:val="0"/>
                <w:sz w:val="19"/>
              </w:rPr>
            </w:r>
          </w:p>
        </w:tc>
      </w:tr>
      <w:tr>
        <w:tc>
          <w:tcPr>
            <w:tcW w:type="dxa" w:w="2721"/>
            <w:tcW w:w="2721" w:type="dxa"/>
          </w:tcPr>
          <w:p>
            <w:pPr>
              <w:jc w:val="left"/>
            </w:pPr>
            <w:r/>
            <w:r>
              <w:rPr>
                <w:rFonts w:ascii="Cambria" w:hAnsi="Cambria"/>
                <w:b w:val="0"/>
                <w:sz w:val="19"/>
              </w:rPr>
              <w:t>&lt; 6 Marks (Below Expectation)</w:t>
            </w:r>
          </w:p>
        </w:tc>
        <w:tc>
          <w:tcPr>
            <w:tcW w:type="dxa" w:w="3402"/>
            <w:tcW w:w="3402" w:type="dxa"/>
          </w:tcPr>
          <w:p>
            <w:pPr>
              <w:jc w:val="center"/>
            </w:pPr>
            <w:r/>
            <w:r>
              <w:rPr>
                <w:rFonts w:ascii="Cambria" w:hAnsi="Cambria"/>
                <w:b w:val="0"/>
                <w:sz w:val="19"/>
              </w:rPr>
              <w:t>Review engagement before renewal</w:t>
            </w:r>
          </w:p>
        </w:tc>
        <w:tc>
          <w:tcPr>
            <w:tcW w:type="dxa" w:w="1417"/>
            <w:tcW w:w="1417" w:type="dxa"/>
          </w:tcPr>
          <w:p>
            <w:pPr>
              <w:jc w:val="center"/>
            </w:pPr>
            <w:r/>
            <w:r>
              <w:rPr>
                <w:rFonts w:ascii="Cambria" w:hAnsi="Cambria"/>
                <w:b w:val="0"/>
                <w:sz w:val="19"/>
              </w:rPr>
            </w:r>
          </w:p>
        </w:tc>
      </w:tr>
    </w:tbl>
    <w:p>
      <w:pPr>
        <w:keepNext/>
        <w:spacing w:before="200" w:after="120"/>
      </w:pPr>
      <w:r>
        <w:rPr>
          <w:rFonts w:ascii="Cambria" w:hAnsi="Cambria"/>
          <w:b/>
          <w:color w:val="1F3A5F"/>
          <w:sz w:val="26"/>
        </w:rPr>
        <w:t>F. Certification</w:t>
      </w:r>
    </w:p>
    <w:p>
      <w:pPr>
        <w:pStyle w:val="ListBullet"/>
        <w:jc w:val="both"/>
      </w:pPr>
      <w:r>
        <w:rPr>
          <w:rFonts w:ascii="Cambria" w:hAnsi="Cambria"/>
          <w:sz w:val="22"/>
        </w:rPr>
        <w:t>I hereby confirm that the above evaluation accurately reflects the faculty’s performance based on verified records (attendance logs, reports, IQAC evidence).</w:t>
      </w:r>
    </w:p>
    <w:p>
      <w:pPr>
        <w:jc w:val="both"/>
      </w:pPr>
      <w:r>
        <w:rPr>
          <w:rFonts w:ascii="Cambria" w:hAnsi="Cambria"/>
          <w:b w:val="0"/>
          <w:i w:val="0"/>
          <w:sz w:val="22"/>
        </w:rPr>
        <w:t>Verified By (HoD): ____________________________  Date: ____________________</w:t>
      </w:r>
    </w:p>
    <w:p>
      <w:pPr>
        <w:jc w:val="both"/>
      </w:pPr>
      <w:r>
        <w:rPr>
          <w:rFonts w:ascii="Cambria" w:hAnsi="Cambria"/>
          <w:b w:val="0"/>
          <w:i w:val="0"/>
          <w:sz w:val="22"/>
        </w:rPr>
        <w:t>Approved By (Dean – Academics): ____________________________  Date: ____________________</w:t>
      </w:r>
    </w:p>
    <w:p>
      <w:pPr>
        <w:jc w:val="both"/>
      </w:pPr>
      <w:r>
        <w:rPr>
          <w:rFonts w:ascii="Cambria" w:hAnsi="Cambria"/>
          <w:b w:val="0"/>
          <w:i w:val="0"/>
          <w:sz w:val="22"/>
        </w:rPr>
        <w:t>Endorsed By (IQAC Coordinator): ____________________________  Date: ____________________</w:t>
      </w:r>
    </w:p>
    <w:p>
      <w:r>
        <w:rPr>
          <w:rFonts w:ascii="Cambria" w:hAnsi="Cambria"/>
          <w:b/>
          <w:i w:val="0"/>
          <w:sz w:val="22"/>
        </w:rPr>
        <w:t>Note:</w:t>
      </w:r>
    </w:p>
    <w:p>
      <w:pPr>
        <w:pStyle w:val="ListBullet"/>
        <w:jc w:val="both"/>
      </w:pPr>
      <w:r>
        <w:rPr>
          <w:rFonts w:ascii="Cambria" w:hAnsi="Cambria"/>
          <w:sz w:val="22"/>
        </w:rPr>
        <w:t>This KPI Evaluation Sheet forms the official annual assessment record for all Visiting / Adjunct / Professor of Practice faculty.</w:t>
      </w:r>
    </w:p>
    <w:p>
      <w:pPr>
        <w:pStyle w:val="ListBullet"/>
        <w:jc w:val="both"/>
      </w:pPr>
      <w:r>
        <w:rPr>
          <w:rFonts w:ascii="Cambria" w:hAnsi="Cambria"/>
          <w:sz w:val="22"/>
        </w:rPr>
        <w:t>It is used for annual reporting, accreditation evidence (NAAC Criterion 6.3.5 / 6.3.6), and renewal of appointment.</w:t>
      </w:r>
    </w:p>
    <w:p>
      <w:pPr>
        <w:pStyle w:val="ListBullet"/>
        <w:jc w:val="both"/>
      </w:pPr>
      <w:r>
        <w:rPr>
          <w:rFonts w:ascii="Cambria" w:hAnsi="Cambria"/>
          <w:sz w:val="22"/>
        </w:rPr>
        <w:t>A cumulative 3-year score (10 marks × 3 years = 30 marks) will determine long-term impact for institutional reporting.</w:t>
      </w:r>
    </w:p>
    <w:p>
      <w:r>
        <w:br w:type="page"/>
      </w:r>
    </w:p>
    <w:p>
      <w:pPr>
        <w:keepNext/>
        <w:spacing w:before="280" w:after="160"/>
      </w:pPr>
      <w:r>
        <w:rPr>
          <w:rFonts w:ascii="Cambria" w:hAnsi="Cambria"/>
          <w:b/>
          <w:color w:val="1F3A5F"/>
          <w:sz w:val="36"/>
        </w:rPr>
        <w:t>12. Annexure – VII: IQAC Summary Report Template (For AQAR Submission)</w:t>
      </w:r>
    </w:p>
    <w:p>
      <w:pPr>
        <w:jc w:val="both"/>
      </w:pPr>
      <w:r>
        <w:rPr>
          <w:rFonts w:ascii="Cambria" w:hAnsi="Cambria"/>
          <w:b w:val="0"/>
          <w:i/>
          <w:sz w:val="22"/>
        </w:rPr>
        <w:t>(For Visiting Faculty / Adjunct Faculty / Professor of Practice / Emeritus Professor)</w:t>
      </w:r>
    </w:p>
    <w:p>
      <w:pPr>
        <w:jc w:val="both"/>
      </w:pPr>
      <w:r>
        <w:rPr>
          <w:rFonts w:ascii="Cambria" w:hAnsi="Cambria"/>
          <w:b w:val="0"/>
          <w:i/>
          <w:sz w:val="22"/>
        </w:rPr>
        <w:t>(To be compiled annually by the Internal Quality Assurance Cell – IQAC)</w:t>
      </w:r>
    </w:p>
    <w:p>
      <w:pPr>
        <w:jc w:val="both"/>
      </w:pPr>
      <w:r>
        <w:rPr>
          <w:rFonts w:ascii="Cambria" w:hAnsi="Cambria"/>
          <w:b w:val="0"/>
          <w:i w:val="0"/>
          <w:sz w:val="22"/>
        </w:rPr>
        <w:t>[Institution Letterhead]</w:t>
      </w:r>
    </w:p>
    <w:p>
      <w:pPr>
        <w:jc w:val="both"/>
      </w:pPr>
      <w:r>
        <w:rPr>
          <w:rFonts w:ascii="Cambria" w:hAnsi="Cambria"/>
          <w:b w:val="0"/>
          <w:i w:val="0"/>
          <w:sz w:val="22"/>
        </w:rPr>
        <w:t>Institution Name: ____________________________________________</w:t>
      </w:r>
    </w:p>
    <w:p>
      <w:pPr>
        <w:jc w:val="both"/>
      </w:pPr>
      <w:r>
        <w:rPr>
          <w:rFonts w:ascii="Cambria" w:hAnsi="Cambria"/>
          <w:b w:val="0"/>
          <w:i w:val="0"/>
          <w:sz w:val="22"/>
        </w:rPr>
        <w:t>Department / School: ____________________________________________</w:t>
      </w:r>
    </w:p>
    <w:p>
      <w:pPr>
        <w:jc w:val="both"/>
      </w:pPr>
      <w:r>
        <w:rPr>
          <w:rFonts w:ascii="Cambria" w:hAnsi="Cambria"/>
          <w:b w:val="0"/>
          <w:i w:val="0"/>
          <w:sz w:val="22"/>
        </w:rPr>
        <w:t>Academic Year: ____________________________________</w:t>
      </w:r>
    </w:p>
    <w:p>
      <w:pPr>
        <w:jc w:val="both"/>
      </w:pPr>
      <w:r>
        <w:rPr>
          <w:rFonts w:ascii="Cambria" w:hAnsi="Cambria"/>
          <w:b w:val="0"/>
          <w:i w:val="0"/>
          <w:sz w:val="22"/>
        </w:rPr>
        <w:t>Report Prepared By: IQAC Coordinator ____________________________</w:t>
      </w:r>
    </w:p>
    <w:p>
      <w:pPr>
        <w:jc w:val="both"/>
      </w:pPr>
      <w:r>
        <w:rPr>
          <w:rFonts w:ascii="Cambria" w:hAnsi="Cambria"/>
          <w:b w:val="0"/>
          <w:i w:val="0"/>
          <w:sz w:val="22"/>
        </w:rPr>
        <w:t>Date of Submission: ____________________________________</w:t>
      </w:r>
    </w:p>
    <w:p>
      <w:pPr>
        <w:keepNext/>
        <w:spacing w:before="200" w:after="120"/>
      </w:pPr>
      <w:r>
        <w:rPr>
          <w:rFonts w:ascii="Cambria" w:hAnsi="Cambria"/>
          <w:b/>
          <w:color w:val="1F3A5F"/>
          <w:sz w:val="26"/>
        </w:rPr>
        <w:t>Section A: Faculty Engagement Summary</w:t>
      </w:r>
    </w:p>
    <w:tbl>
      <w:tblPr>
        <w:tblW w:type="auto" w:w="0"/>
        <w:jc w:val="center"/>
        <w:tblLayout w:type="fixed"/>
        <w:tblLook w:firstColumn="1" w:firstRow="1" w:lastColumn="0" w:lastRow="0" w:noHBand="0" w:noVBand="1" w:val="04A0"/>
        <w:tblW w:w="7824" w:type="dxa"/>
        <w:tblLayout w:type="fixed"/>
      </w:tblPr>
      <w:tblGrid>
        <w:gridCol w:w="1417"/>
        <w:gridCol w:w="1077"/>
        <w:gridCol w:w="963"/>
        <w:gridCol w:w="1644"/>
        <w:gridCol w:w="1644"/>
        <w:gridCol w:w="1077"/>
      </w:tblGrid>
      <w:tr>
        <w:tc>
          <w:tcPr>
            <w:tcW w:type="dxa" w:w="1417"/>
            <w:tcW w:w="1417" w:type="dxa"/>
            <w:shd w:val="clear" w:color="auto" w:fill="1F3A5F"/>
          </w:tcPr>
          <w:p>
            <w:pPr>
              <w:jc w:val="center"/>
            </w:pPr>
            <w:r/>
            <w:r>
              <w:rPr>
                <w:rFonts w:ascii="Cambria" w:hAnsi="Cambria"/>
                <w:b/>
                <w:color w:val="FFFFFF"/>
                <w:sz w:val="22"/>
              </w:rPr>
              <w:t>Category</w:t>
            </w:r>
          </w:p>
        </w:tc>
        <w:tc>
          <w:tcPr>
            <w:tcW w:type="dxa" w:w="1077"/>
            <w:tcW w:w="1077" w:type="dxa"/>
            <w:shd w:val="clear" w:color="auto" w:fill="1F3A5F"/>
          </w:tcPr>
          <w:p>
            <w:pPr>
              <w:jc w:val="center"/>
            </w:pPr>
            <w:r/>
            <w:r>
              <w:rPr>
                <w:rFonts w:ascii="Cambria" w:hAnsi="Cambria"/>
                <w:b/>
                <w:color w:val="FFFFFF"/>
                <w:sz w:val="22"/>
              </w:rPr>
              <w:t>Number of Faculty Appointed / Engaged</w:t>
            </w:r>
          </w:p>
        </w:tc>
        <w:tc>
          <w:tcPr>
            <w:tcW w:type="dxa" w:w="964"/>
            <w:tcW w:w="963" w:type="dxa"/>
            <w:shd w:val="clear" w:color="auto" w:fill="1F3A5F"/>
          </w:tcPr>
          <w:p>
            <w:pPr>
              <w:jc w:val="center"/>
            </w:pPr>
            <w:r/>
            <w:r>
              <w:rPr>
                <w:rFonts w:ascii="Cambria" w:hAnsi="Cambria"/>
                <w:b/>
                <w:color w:val="FFFFFF"/>
                <w:sz w:val="22"/>
              </w:rPr>
              <w:t>Duration of Engagement</w:t>
            </w:r>
          </w:p>
        </w:tc>
        <w:tc>
          <w:tcPr>
            <w:tcW w:type="dxa" w:w="1644"/>
            <w:tcW w:w="1644" w:type="dxa"/>
            <w:shd w:val="clear" w:color="auto" w:fill="1F3A5F"/>
          </w:tcPr>
          <w:p>
            <w:pPr>
              <w:jc w:val="center"/>
            </w:pPr>
            <w:r/>
            <w:r>
              <w:rPr>
                <w:rFonts w:ascii="Cambria" w:hAnsi="Cambria"/>
                <w:b/>
                <w:color w:val="FFFFFF"/>
                <w:sz w:val="22"/>
              </w:rPr>
              <w:t>Source of Engagement (Industry / R&amp;D / Academia / Retired Experts)</w:t>
            </w:r>
          </w:p>
        </w:tc>
        <w:tc>
          <w:tcPr>
            <w:tcW w:type="dxa" w:w="1644"/>
            <w:tcW w:w="1644" w:type="dxa"/>
            <w:shd w:val="clear" w:color="auto" w:fill="1F3A5F"/>
          </w:tcPr>
          <w:p>
            <w:pPr>
              <w:jc w:val="center"/>
            </w:pPr>
            <w:r/>
            <w:r>
              <w:rPr>
                <w:rFonts w:ascii="Cambria" w:hAnsi="Cambria"/>
                <w:b/>
                <w:color w:val="FFFFFF"/>
                <w:sz w:val="22"/>
              </w:rPr>
              <w:t>Nature of Appointment (Visiting / Adjunct / Professor of Practice / Emeritus)</w:t>
            </w:r>
          </w:p>
        </w:tc>
        <w:tc>
          <w:tcPr>
            <w:tcW w:type="dxa" w:w="1077"/>
            <w:tcW w:w="1077" w:type="dxa"/>
            <w:shd w:val="clear" w:color="auto" w:fill="1F3A5F"/>
          </w:tcPr>
          <w:p>
            <w:pPr>
              <w:jc w:val="center"/>
            </w:pPr>
            <w:r/>
            <w:r>
              <w:rPr>
                <w:rFonts w:ascii="Cambria" w:hAnsi="Cambria"/>
                <w:b/>
                <w:color w:val="FFFFFF"/>
                <w:sz w:val="22"/>
              </w:rPr>
              <w:t>Remarks / Key Achievements</w:t>
            </w:r>
          </w:p>
        </w:tc>
      </w:tr>
      <w:tr>
        <w:tc>
          <w:tcPr>
            <w:tcW w:type="dxa" w:w="1417"/>
            <w:tcW w:w="1417" w:type="dxa"/>
          </w:tcPr>
          <w:p>
            <w:pPr>
              <w:jc w:val="left"/>
            </w:pPr>
            <w:r/>
            <w:r>
              <w:rPr>
                <w:rFonts w:ascii="Cambria" w:hAnsi="Cambria"/>
                <w:b w:val="0"/>
                <w:sz w:val="15"/>
              </w:rPr>
              <w:t>Visiting Faculty</w:t>
            </w:r>
          </w:p>
        </w:tc>
        <w:tc>
          <w:tcPr>
            <w:tcW w:type="dxa" w:w="1077"/>
            <w:tcW w:w="1077" w:type="dxa"/>
          </w:tcPr>
          <w:p>
            <w:pPr>
              <w:jc w:val="center"/>
            </w:pPr>
            <w:r/>
            <w:r>
              <w:rPr>
                <w:rFonts w:ascii="Cambria" w:hAnsi="Cambria"/>
                <w:b w:val="0"/>
                <w:sz w:val="15"/>
              </w:rPr>
            </w:r>
          </w:p>
        </w:tc>
        <w:tc>
          <w:tcPr>
            <w:tcW w:type="dxa" w:w="964"/>
            <w:tcW w:w="963" w:type="dxa"/>
          </w:tcPr>
          <w:p>
            <w:pPr>
              <w:jc w:val="center"/>
            </w:pPr>
            <w:r/>
            <w:r>
              <w:rPr>
                <w:rFonts w:ascii="Cambria" w:hAnsi="Cambria"/>
                <w:b w:val="0"/>
                <w:sz w:val="15"/>
              </w:rPr>
            </w:r>
          </w:p>
        </w:tc>
        <w:tc>
          <w:tcPr>
            <w:tcW w:type="dxa" w:w="1644"/>
            <w:tcW w:w="1644" w:type="dxa"/>
          </w:tcPr>
          <w:p>
            <w:pPr>
              <w:jc w:val="center"/>
            </w:pPr>
            <w:r/>
            <w:r>
              <w:rPr>
                <w:rFonts w:ascii="Cambria" w:hAnsi="Cambria"/>
                <w:b w:val="0"/>
                <w:sz w:val="15"/>
              </w:rPr>
            </w:r>
          </w:p>
        </w:tc>
        <w:tc>
          <w:tcPr>
            <w:tcW w:type="dxa" w:w="1644"/>
            <w:tcW w:w="1644" w:type="dxa"/>
          </w:tcPr>
          <w:p>
            <w:pPr>
              <w:jc w:val="center"/>
            </w:pPr>
            <w:r/>
            <w:r>
              <w:rPr>
                <w:rFonts w:ascii="Cambria" w:hAnsi="Cambria"/>
                <w:b w:val="0"/>
                <w:sz w:val="15"/>
              </w:rPr>
            </w:r>
          </w:p>
        </w:tc>
        <w:tc>
          <w:tcPr>
            <w:tcW w:type="dxa" w:w="1077"/>
            <w:tcW w:w="1077" w:type="dxa"/>
          </w:tcPr>
          <w:p>
            <w:pPr>
              <w:jc w:val="center"/>
            </w:pPr>
            <w:r/>
            <w:r>
              <w:rPr>
                <w:rFonts w:ascii="Cambria" w:hAnsi="Cambria"/>
                <w:b w:val="0"/>
                <w:sz w:val="15"/>
              </w:rPr>
            </w:r>
          </w:p>
        </w:tc>
      </w:tr>
      <w:tr>
        <w:tc>
          <w:tcPr>
            <w:tcW w:type="dxa" w:w="1417"/>
            <w:tcW w:w="1417" w:type="dxa"/>
            <w:shd w:val="clear" w:color="auto" w:fill="DCE6F1"/>
          </w:tcPr>
          <w:p>
            <w:pPr>
              <w:jc w:val="left"/>
            </w:pPr>
            <w:r/>
            <w:r>
              <w:rPr>
                <w:rFonts w:ascii="Cambria" w:hAnsi="Cambria"/>
                <w:b w:val="0"/>
                <w:sz w:val="15"/>
              </w:rPr>
              <w:t>Adjunct Faculty</w:t>
            </w:r>
          </w:p>
        </w:tc>
        <w:tc>
          <w:tcPr>
            <w:tcW w:type="dxa" w:w="1077"/>
            <w:tcW w:w="1077" w:type="dxa"/>
            <w:shd w:val="clear" w:color="auto" w:fill="DCE6F1"/>
          </w:tcPr>
          <w:p>
            <w:pPr>
              <w:jc w:val="center"/>
            </w:pPr>
            <w:r/>
            <w:r>
              <w:rPr>
                <w:rFonts w:ascii="Cambria" w:hAnsi="Cambria"/>
                <w:b w:val="0"/>
                <w:sz w:val="15"/>
              </w:rPr>
            </w:r>
          </w:p>
        </w:tc>
        <w:tc>
          <w:tcPr>
            <w:tcW w:type="dxa" w:w="964"/>
            <w:tcW w:w="963" w:type="dxa"/>
            <w:shd w:val="clear" w:color="auto" w:fill="DCE6F1"/>
          </w:tcPr>
          <w:p>
            <w:pPr>
              <w:jc w:val="center"/>
            </w:pPr>
            <w:r/>
            <w:r>
              <w:rPr>
                <w:rFonts w:ascii="Cambria" w:hAnsi="Cambria"/>
                <w:b w:val="0"/>
                <w:sz w:val="15"/>
              </w:rPr>
            </w:r>
          </w:p>
        </w:tc>
        <w:tc>
          <w:tcPr>
            <w:tcW w:type="dxa" w:w="1644"/>
            <w:tcW w:w="1644" w:type="dxa"/>
            <w:shd w:val="clear" w:color="auto" w:fill="DCE6F1"/>
          </w:tcPr>
          <w:p>
            <w:pPr>
              <w:jc w:val="center"/>
            </w:pPr>
            <w:r/>
            <w:r>
              <w:rPr>
                <w:rFonts w:ascii="Cambria" w:hAnsi="Cambria"/>
                <w:b w:val="0"/>
                <w:sz w:val="15"/>
              </w:rPr>
            </w:r>
          </w:p>
        </w:tc>
        <w:tc>
          <w:tcPr>
            <w:tcW w:type="dxa" w:w="1644"/>
            <w:tcW w:w="1644" w:type="dxa"/>
            <w:shd w:val="clear" w:color="auto" w:fill="DCE6F1"/>
          </w:tcPr>
          <w:p>
            <w:pPr>
              <w:jc w:val="center"/>
            </w:pPr>
            <w:r/>
            <w:r>
              <w:rPr>
                <w:rFonts w:ascii="Cambria" w:hAnsi="Cambria"/>
                <w:b w:val="0"/>
                <w:sz w:val="15"/>
              </w:rPr>
            </w:r>
          </w:p>
        </w:tc>
        <w:tc>
          <w:tcPr>
            <w:tcW w:type="dxa" w:w="1077"/>
            <w:tcW w:w="1077" w:type="dxa"/>
            <w:shd w:val="clear" w:color="auto" w:fill="DCE6F1"/>
          </w:tcPr>
          <w:p>
            <w:pPr>
              <w:jc w:val="center"/>
            </w:pPr>
            <w:r/>
            <w:r>
              <w:rPr>
                <w:rFonts w:ascii="Cambria" w:hAnsi="Cambria"/>
                <w:b w:val="0"/>
                <w:sz w:val="15"/>
              </w:rPr>
            </w:r>
          </w:p>
        </w:tc>
      </w:tr>
      <w:tr>
        <w:tc>
          <w:tcPr>
            <w:tcW w:type="dxa" w:w="1417"/>
            <w:tcW w:w="1417" w:type="dxa"/>
          </w:tcPr>
          <w:p>
            <w:pPr>
              <w:jc w:val="left"/>
            </w:pPr>
            <w:r/>
            <w:r>
              <w:rPr>
                <w:rFonts w:ascii="Cambria" w:hAnsi="Cambria"/>
                <w:b w:val="0"/>
                <w:sz w:val="15"/>
              </w:rPr>
              <w:t>Professor of Practice</w:t>
            </w:r>
          </w:p>
        </w:tc>
        <w:tc>
          <w:tcPr>
            <w:tcW w:type="dxa" w:w="1077"/>
            <w:tcW w:w="1077" w:type="dxa"/>
          </w:tcPr>
          <w:p>
            <w:pPr>
              <w:jc w:val="center"/>
            </w:pPr>
            <w:r/>
            <w:r>
              <w:rPr>
                <w:rFonts w:ascii="Cambria" w:hAnsi="Cambria"/>
                <w:b w:val="0"/>
                <w:sz w:val="15"/>
              </w:rPr>
            </w:r>
          </w:p>
        </w:tc>
        <w:tc>
          <w:tcPr>
            <w:tcW w:type="dxa" w:w="964"/>
            <w:tcW w:w="963" w:type="dxa"/>
          </w:tcPr>
          <w:p>
            <w:pPr>
              <w:jc w:val="center"/>
            </w:pPr>
            <w:r/>
            <w:r>
              <w:rPr>
                <w:rFonts w:ascii="Cambria" w:hAnsi="Cambria"/>
                <w:b w:val="0"/>
                <w:sz w:val="15"/>
              </w:rPr>
            </w:r>
          </w:p>
        </w:tc>
        <w:tc>
          <w:tcPr>
            <w:tcW w:type="dxa" w:w="1644"/>
            <w:tcW w:w="1644" w:type="dxa"/>
          </w:tcPr>
          <w:p>
            <w:pPr>
              <w:jc w:val="center"/>
            </w:pPr>
            <w:r/>
            <w:r>
              <w:rPr>
                <w:rFonts w:ascii="Cambria" w:hAnsi="Cambria"/>
                <w:b w:val="0"/>
                <w:sz w:val="15"/>
              </w:rPr>
            </w:r>
          </w:p>
        </w:tc>
        <w:tc>
          <w:tcPr>
            <w:tcW w:type="dxa" w:w="1644"/>
            <w:tcW w:w="1644" w:type="dxa"/>
          </w:tcPr>
          <w:p>
            <w:pPr>
              <w:jc w:val="center"/>
            </w:pPr>
            <w:r/>
            <w:r>
              <w:rPr>
                <w:rFonts w:ascii="Cambria" w:hAnsi="Cambria"/>
                <w:b w:val="0"/>
                <w:sz w:val="15"/>
              </w:rPr>
            </w:r>
          </w:p>
        </w:tc>
        <w:tc>
          <w:tcPr>
            <w:tcW w:type="dxa" w:w="1077"/>
            <w:tcW w:w="1077" w:type="dxa"/>
          </w:tcPr>
          <w:p>
            <w:pPr>
              <w:jc w:val="center"/>
            </w:pPr>
            <w:r/>
            <w:r>
              <w:rPr>
                <w:rFonts w:ascii="Cambria" w:hAnsi="Cambria"/>
                <w:b w:val="0"/>
                <w:sz w:val="15"/>
              </w:rPr>
            </w:r>
          </w:p>
        </w:tc>
      </w:tr>
      <w:tr>
        <w:tc>
          <w:tcPr>
            <w:tcW w:type="dxa" w:w="1417"/>
            <w:tcW w:w="1417" w:type="dxa"/>
            <w:shd w:val="clear" w:color="auto" w:fill="DCE6F1"/>
          </w:tcPr>
          <w:p>
            <w:pPr>
              <w:jc w:val="left"/>
            </w:pPr>
            <w:r/>
            <w:r>
              <w:rPr>
                <w:rFonts w:ascii="Cambria" w:hAnsi="Cambria"/>
                <w:b w:val="0"/>
                <w:sz w:val="15"/>
              </w:rPr>
              <w:t>Emeritus Professors</w:t>
            </w:r>
          </w:p>
        </w:tc>
        <w:tc>
          <w:tcPr>
            <w:tcW w:type="dxa" w:w="1077"/>
            <w:tcW w:w="1077" w:type="dxa"/>
            <w:shd w:val="clear" w:color="auto" w:fill="DCE6F1"/>
          </w:tcPr>
          <w:p>
            <w:pPr>
              <w:jc w:val="center"/>
            </w:pPr>
            <w:r/>
            <w:r>
              <w:rPr>
                <w:rFonts w:ascii="Cambria" w:hAnsi="Cambria"/>
                <w:b w:val="0"/>
                <w:sz w:val="15"/>
              </w:rPr>
            </w:r>
          </w:p>
        </w:tc>
        <w:tc>
          <w:tcPr>
            <w:tcW w:type="dxa" w:w="964"/>
            <w:tcW w:w="963" w:type="dxa"/>
            <w:shd w:val="clear" w:color="auto" w:fill="DCE6F1"/>
          </w:tcPr>
          <w:p>
            <w:pPr>
              <w:jc w:val="center"/>
            </w:pPr>
            <w:r/>
            <w:r>
              <w:rPr>
                <w:rFonts w:ascii="Cambria" w:hAnsi="Cambria"/>
                <w:b w:val="0"/>
                <w:sz w:val="15"/>
              </w:rPr>
            </w:r>
          </w:p>
        </w:tc>
        <w:tc>
          <w:tcPr>
            <w:tcW w:type="dxa" w:w="1644"/>
            <w:tcW w:w="1644" w:type="dxa"/>
            <w:shd w:val="clear" w:color="auto" w:fill="DCE6F1"/>
          </w:tcPr>
          <w:p>
            <w:pPr>
              <w:jc w:val="center"/>
            </w:pPr>
            <w:r/>
            <w:r>
              <w:rPr>
                <w:rFonts w:ascii="Cambria" w:hAnsi="Cambria"/>
                <w:b w:val="0"/>
                <w:sz w:val="15"/>
              </w:rPr>
            </w:r>
          </w:p>
        </w:tc>
        <w:tc>
          <w:tcPr>
            <w:tcW w:type="dxa" w:w="1644"/>
            <w:tcW w:w="1644" w:type="dxa"/>
            <w:shd w:val="clear" w:color="auto" w:fill="DCE6F1"/>
          </w:tcPr>
          <w:p>
            <w:pPr>
              <w:jc w:val="center"/>
            </w:pPr>
            <w:r/>
            <w:r>
              <w:rPr>
                <w:rFonts w:ascii="Cambria" w:hAnsi="Cambria"/>
                <w:b w:val="0"/>
                <w:sz w:val="15"/>
              </w:rPr>
            </w:r>
          </w:p>
        </w:tc>
        <w:tc>
          <w:tcPr>
            <w:tcW w:type="dxa" w:w="1077"/>
            <w:tcW w:w="1077" w:type="dxa"/>
            <w:shd w:val="clear" w:color="auto" w:fill="DCE6F1"/>
          </w:tcPr>
          <w:p>
            <w:pPr>
              <w:jc w:val="center"/>
            </w:pPr>
            <w:r/>
            <w:r>
              <w:rPr>
                <w:rFonts w:ascii="Cambria" w:hAnsi="Cambria"/>
                <w:b w:val="0"/>
                <w:sz w:val="15"/>
              </w:rPr>
            </w:r>
          </w:p>
        </w:tc>
      </w:tr>
      <w:tr>
        <w:tc>
          <w:tcPr>
            <w:tcW w:type="dxa" w:w="1417"/>
            <w:tcW w:w="1417" w:type="dxa"/>
          </w:tcPr>
          <w:p>
            <w:pPr>
              <w:jc w:val="left"/>
            </w:pPr>
            <w:r/>
            <w:r>
              <w:rPr>
                <w:rFonts w:ascii="Cambria" w:hAnsi="Cambria"/>
                <w:b w:val="0"/>
                <w:sz w:val="15"/>
              </w:rPr>
              <w:t>Total (All Categories)</w:t>
            </w:r>
          </w:p>
        </w:tc>
        <w:tc>
          <w:tcPr>
            <w:tcW w:type="dxa" w:w="1077"/>
            <w:tcW w:w="1077" w:type="dxa"/>
          </w:tcPr>
          <w:p>
            <w:pPr>
              <w:jc w:val="center"/>
            </w:pPr>
            <w:r/>
            <w:r>
              <w:rPr>
                <w:rFonts w:ascii="Cambria" w:hAnsi="Cambria"/>
                <w:b w:val="0"/>
                <w:sz w:val="15"/>
              </w:rPr>
            </w:r>
          </w:p>
        </w:tc>
        <w:tc>
          <w:tcPr>
            <w:tcW w:type="dxa" w:w="964"/>
            <w:tcW w:w="963" w:type="dxa"/>
          </w:tcPr>
          <w:p>
            <w:pPr>
              <w:jc w:val="center"/>
            </w:pPr>
            <w:r/>
            <w:r>
              <w:rPr>
                <w:rFonts w:ascii="Cambria" w:hAnsi="Cambria"/>
                <w:b w:val="0"/>
                <w:sz w:val="15"/>
              </w:rPr>
            </w:r>
          </w:p>
        </w:tc>
        <w:tc>
          <w:tcPr>
            <w:tcW w:type="dxa" w:w="1644"/>
            <w:tcW w:w="1644" w:type="dxa"/>
          </w:tcPr>
          <w:p>
            <w:pPr>
              <w:jc w:val="center"/>
            </w:pPr>
            <w:r/>
            <w:r>
              <w:rPr>
                <w:rFonts w:ascii="Cambria" w:hAnsi="Cambria"/>
                <w:b w:val="0"/>
                <w:sz w:val="15"/>
              </w:rPr>
            </w:r>
          </w:p>
        </w:tc>
        <w:tc>
          <w:tcPr>
            <w:tcW w:type="dxa" w:w="1644"/>
            <w:tcW w:w="1644" w:type="dxa"/>
          </w:tcPr>
          <w:p>
            <w:pPr>
              <w:jc w:val="center"/>
            </w:pPr>
            <w:r/>
            <w:r>
              <w:rPr>
                <w:rFonts w:ascii="Cambria" w:hAnsi="Cambria"/>
                <w:b w:val="0"/>
                <w:sz w:val="15"/>
              </w:rPr>
            </w:r>
          </w:p>
        </w:tc>
        <w:tc>
          <w:tcPr>
            <w:tcW w:type="dxa" w:w="1077"/>
            <w:tcW w:w="1077" w:type="dxa"/>
          </w:tcPr>
          <w:p>
            <w:pPr>
              <w:jc w:val="center"/>
            </w:pPr>
            <w:r/>
            <w:r>
              <w:rPr>
                <w:rFonts w:ascii="Cambria" w:hAnsi="Cambria"/>
                <w:b w:val="0"/>
                <w:sz w:val="15"/>
              </w:rPr>
            </w:r>
          </w:p>
        </w:tc>
      </w:tr>
    </w:tbl>
    <w:p>
      <w:pPr>
        <w:keepNext/>
        <w:spacing w:before="200" w:after="120"/>
      </w:pPr>
      <w:r>
        <w:rPr>
          <w:rFonts w:ascii="Cambria" w:hAnsi="Cambria"/>
          <w:b/>
          <w:color w:val="1F3A5F"/>
          <w:sz w:val="26"/>
        </w:rPr>
        <w:t>Section B: Summary of Academic Contributions</w:t>
      </w:r>
    </w:p>
    <w:tbl>
      <w:tblPr>
        <w:tblW w:type="auto" w:w="0"/>
        <w:jc w:val="center"/>
        <w:tblLayout w:type="fixed"/>
        <w:tblLook w:firstColumn="1" w:firstRow="1" w:lastColumn="0" w:lastRow="0" w:noHBand="0" w:noVBand="1" w:val="04A0"/>
        <w:tblW w:w="7881" w:type="dxa"/>
        <w:tblLayout w:type="fixed"/>
      </w:tblPr>
      <w:tblGrid>
        <w:gridCol w:w="2154"/>
        <w:gridCol w:w="1814"/>
        <w:gridCol w:w="1304"/>
        <w:gridCol w:w="1134"/>
        <w:gridCol w:w="1474"/>
      </w:tblGrid>
      <w:tr>
        <w:tc>
          <w:tcPr>
            <w:tcW w:type="dxa" w:w="2154"/>
            <w:tcW w:w="2154" w:type="dxa"/>
            <w:shd w:val="clear" w:color="auto" w:fill="1F3A5F"/>
          </w:tcPr>
          <w:p>
            <w:pPr>
              <w:jc w:val="center"/>
            </w:pPr>
            <w:r/>
            <w:r>
              <w:rPr>
                <w:rFonts w:ascii="Cambria" w:hAnsi="Cambria"/>
                <w:b/>
                <w:color w:val="FFFFFF"/>
                <w:sz w:val="22"/>
              </w:rPr>
              <w:t>Activity Type</w:t>
            </w:r>
          </w:p>
        </w:tc>
        <w:tc>
          <w:tcPr>
            <w:tcW w:type="dxa" w:w="1814"/>
            <w:tcW w:w="1814" w:type="dxa"/>
            <w:shd w:val="clear" w:color="auto" w:fill="1F3A5F"/>
          </w:tcPr>
          <w:p>
            <w:pPr>
              <w:jc w:val="center"/>
            </w:pPr>
            <w:r/>
            <w:r>
              <w:rPr>
                <w:rFonts w:ascii="Cambria" w:hAnsi="Cambria"/>
                <w:b/>
                <w:color w:val="FFFFFF"/>
                <w:sz w:val="22"/>
              </w:rPr>
              <w:t>Policy Requirement / Target</w:t>
            </w:r>
          </w:p>
        </w:tc>
        <w:tc>
          <w:tcPr>
            <w:tcW w:type="dxa" w:w="1304"/>
            <w:tcW w:w="1304" w:type="dxa"/>
            <w:shd w:val="clear" w:color="auto" w:fill="1F3A5F"/>
          </w:tcPr>
          <w:p>
            <w:pPr>
              <w:jc w:val="center"/>
            </w:pPr>
            <w:r/>
            <w:r>
              <w:rPr>
                <w:rFonts w:ascii="Cambria" w:hAnsi="Cambria"/>
                <w:b/>
                <w:color w:val="FFFFFF"/>
                <w:sz w:val="22"/>
              </w:rPr>
              <w:t>Institutional Achievement</w:t>
            </w:r>
          </w:p>
        </w:tc>
        <w:tc>
          <w:tcPr>
            <w:tcW w:type="dxa" w:w="1134"/>
            <w:tcW w:w="1134" w:type="dxa"/>
            <w:shd w:val="clear" w:color="auto" w:fill="1F3A5F"/>
          </w:tcPr>
          <w:p>
            <w:pPr>
              <w:jc w:val="center"/>
            </w:pPr>
            <w:r/>
            <w:r>
              <w:rPr>
                <w:rFonts w:ascii="Cambria" w:hAnsi="Cambria"/>
                <w:b/>
                <w:color w:val="FFFFFF"/>
                <w:sz w:val="22"/>
              </w:rPr>
              <w:t>Evidence Attached (Yes/No)</w:t>
            </w:r>
          </w:p>
        </w:tc>
        <w:tc>
          <w:tcPr>
            <w:tcW w:type="dxa" w:w="1474"/>
            <w:tcW w:w="1474" w:type="dxa"/>
            <w:shd w:val="clear" w:color="auto" w:fill="1F3A5F"/>
          </w:tcPr>
          <w:p>
            <w:pPr>
              <w:jc w:val="center"/>
            </w:pPr>
            <w:r/>
            <w:r>
              <w:rPr>
                <w:rFonts w:ascii="Cambria" w:hAnsi="Cambria"/>
                <w:b/>
                <w:color w:val="FFFFFF"/>
                <w:sz w:val="22"/>
              </w:rPr>
              <w:t>Marks Earned (As per Evaluation Framework)</w:t>
            </w:r>
          </w:p>
        </w:tc>
      </w:tr>
      <w:tr>
        <w:tc>
          <w:tcPr>
            <w:tcW w:type="dxa" w:w="2154"/>
            <w:tcW w:w="2154" w:type="dxa"/>
          </w:tcPr>
          <w:p>
            <w:pPr>
              <w:jc w:val="left"/>
            </w:pPr>
            <w:r/>
            <w:r>
              <w:rPr>
                <w:rFonts w:ascii="Cambria" w:hAnsi="Cambria"/>
                <w:b w:val="0"/>
                <w:sz w:val="16"/>
              </w:rPr>
              <w:t>Provision of Visiting / Adjunct / PoP Faculty</w:t>
            </w:r>
          </w:p>
        </w:tc>
        <w:tc>
          <w:tcPr>
            <w:tcW w:type="dxa" w:w="1814"/>
            <w:tcW w:w="1814" w:type="dxa"/>
          </w:tcPr>
          <w:p>
            <w:pPr>
              <w:jc w:val="center"/>
            </w:pPr>
            <w:r/>
            <w:r>
              <w:rPr>
                <w:rFonts w:ascii="Cambria" w:hAnsi="Cambria"/>
                <w:b w:val="0"/>
                <w:sz w:val="16"/>
              </w:rPr>
              <w:t>Policy Implemented (1 mark)</w:t>
            </w:r>
          </w:p>
        </w:tc>
        <w:tc>
          <w:tcPr>
            <w:tcW w:type="dxa" w:w="1304"/>
            <w:tcW w:w="1304" w:type="dxa"/>
          </w:tcPr>
          <w:p>
            <w:pPr>
              <w:jc w:val="center"/>
            </w:pPr>
            <w:r/>
            <w:r>
              <w:rPr>
                <w:rFonts w:ascii="Cambria" w:hAnsi="Cambria"/>
                <w:b w:val="0"/>
                <w:sz w:val="16"/>
              </w:rPr>
            </w:r>
          </w:p>
        </w:tc>
        <w:tc>
          <w:tcPr>
            <w:tcW w:type="dxa" w:w="1134"/>
            <w:tcW w:w="1134" w:type="dxa"/>
          </w:tcPr>
          <w:p>
            <w:pPr>
              <w:jc w:val="center"/>
            </w:pPr>
            <w:r/>
            <w:r>
              <w:rPr>
                <w:rFonts w:ascii="Cambria" w:hAnsi="Cambria"/>
                <w:b w:val="0"/>
                <w:sz w:val="16"/>
              </w:rPr>
            </w:r>
          </w:p>
        </w:tc>
        <w:tc>
          <w:tcPr>
            <w:tcW w:type="dxa" w:w="1474"/>
            <w:tcW w:w="1474" w:type="dxa"/>
          </w:tcPr>
          <w:p>
            <w:pPr>
              <w:jc w:val="center"/>
            </w:pPr>
            <w:r/>
            <w:r>
              <w:rPr>
                <w:rFonts w:ascii="Cambria" w:hAnsi="Cambria"/>
                <w:b w:val="0"/>
                <w:sz w:val="16"/>
              </w:rPr>
            </w:r>
          </w:p>
        </w:tc>
      </w:tr>
      <w:tr>
        <w:tc>
          <w:tcPr>
            <w:tcW w:type="dxa" w:w="2154"/>
            <w:tcW w:w="2154" w:type="dxa"/>
            <w:shd w:val="clear" w:color="auto" w:fill="DCE6F1"/>
          </w:tcPr>
          <w:p>
            <w:pPr>
              <w:jc w:val="left"/>
            </w:pPr>
            <w:r/>
            <w:r>
              <w:rPr>
                <w:rFonts w:ascii="Cambria" w:hAnsi="Cambria"/>
                <w:b w:val="0"/>
                <w:sz w:val="16"/>
              </w:rPr>
              <w:t>Minimum 50 hours of engagement per faculty per year</w:t>
            </w:r>
          </w:p>
        </w:tc>
        <w:tc>
          <w:tcPr>
            <w:tcW w:type="dxa" w:w="1814"/>
            <w:tcW w:w="1814" w:type="dxa"/>
            <w:shd w:val="clear" w:color="auto" w:fill="DCE6F1"/>
          </w:tcPr>
          <w:p>
            <w:pPr>
              <w:jc w:val="center"/>
            </w:pPr>
            <w:r/>
            <w:r>
              <w:rPr>
                <w:rFonts w:ascii="Cambria" w:hAnsi="Cambria"/>
                <w:b w:val="0"/>
                <w:sz w:val="16"/>
              </w:rPr>
              <w:t>50 hours × 3 years (9 marks)</w:t>
            </w:r>
          </w:p>
        </w:tc>
        <w:tc>
          <w:tcPr>
            <w:tcW w:type="dxa" w:w="1304"/>
            <w:tcW w:w="1304" w:type="dxa"/>
            <w:shd w:val="clear" w:color="auto" w:fill="DCE6F1"/>
          </w:tcPr>
          <w:p>
            <w:pPr>
              <w:jc w:val="center"/>
            </w:pPr>
            <w:r/>
            <w:r>
              <w:rPr>
                <w:rFonts w:ascii="Cambria" w:hAnsi="Cambria"/>
                <w:b w:val="0"/>
                <w:sz w:val="16"/>
              </w:rPr>
            </w:r>
          </w:p>
        </w:tc>
        <w:tc>
          <w:tcPr>
            <w:tcW w:type="dxa" w:w="1134"/>
            <w:tcW w:w="1134" w:type="dxa"/>
            <w:shd w:val="clear" w:color="auto" w:fill="DCE6F1"/>
          </w:tcPr>
          <w:p>
            <w:pPr>
              <w:jc w:val="center"/>
            </w:pPr>
            <w:r/>
            <w:r>
              <w:rPr>
                <w:rFonts w:ascii="Cambria" w:hAnsi="Cambria"/>
                <w:b w:val="0"/>
                <w:sz w:val="16"/>
              </w:rPr>
            </w:r>
          </w:p>
        </w:tc>
        <w:tc>
          <w:tcPr>
            <w:tcW w:type="dxa" w:w="1474"/>
            <w:tcW w:w="1474" w:type="dxa"/>
            <w:shd w:val="clear" w:color="auto" w:fill="DCE6F1"/>
          </w:tcPr>
          <w:p>
            <w:pPr>
              <w:jc w:val="center"/>
            </w:pPr>
            <w:r/>
            <w:r>
              <w:rPr>
                <w:rFonts w:ascii="Cambria" w:hAnsi="Cambria"/>
                <w:b w:val="0"/>
                <w:sz w:val="16"/>
              </w:rPr>
            </w:r>
          </w:p>
        </w:tc>
      </w:tr>
      <w:tr>
        <w:tc>
          <w:tcPr>
            <w:tcW w:type="dxa" w:w="2154"/>
            <w:tcW w:w="2154" w:type="dxa"/>
          </w:tcPr>
          <w:p>
            <w:pPr>
              <w:jc w:val="left"/>
            </w:pPr>
            <w:r/>
            <w:r>
              <w:rPr>
                <w:rFonts w:ascii="Cambria" w:hAnsi="Cambria"/>
                <w:b w:val="0"/>
                <w:sz w:val="16"/>
              </w:rPr>
              <w:t>Courses Taught / Modules Designed</w:t>
            </w:r>
          </w:p>
        </w:tc>
        <w:tc>
          <w:tcPr>
            <w:tcW w:type="dxa" w:w="1814"/>
            <w:tcW w:w="1814" w:type="dxa"/>
          </w:tcPr>
          <w:p>
            <w:pPr>
              <w:jc w:val="center"/>
            </w:pPr>
            <w:r/>
            <w:r>
              <w:rPr>
                <w:rFonts w:ascii="Cambria" w:hAnsi="Cambria"/>
                <w:b w:val="0"/>
                <w:sz w:val="16"/>
              </w:rPr>
              <w:t>≥ 1 per semester</w:t>
            </w:r>
          </w:p>
        </w:tc>
        <w:tc>
          <w:tcPr>
            <w:tcW w:type="dxa" w:w="1304"/>
            <w:tcW w:w="1304" w:type="dxa"/>
          </w:tcPr>
          <w:p>
            <w:pPr>
              <w:jc w:val="center"/>
            </w:pPr>
            <w:r/>
            <w:r>
              <w:rPr>
                <w:rFonts w:ascii="Cambria" w:hAnsi="Cambria"/>
                <w:b w:val="0"/>
                <w:sz w:val="16"/>
              </w:rPr>
            </w:r>
          </w:p>
        </w:tc>
        <w:tc>
          <w:tcPr>
            <w:tcW w:type="dxa" w:w="1134"/>
            <w:tcW w:w="1134" w:type="dxa"/>
          </w:tcPr>
          <w:p>
            <w:pPr>
              <w:jc w:val="center"/>
            </w:pPr>
            <w:r/>
            <w:r>
              <w:rPr>
                <w:rFonts w:ascii="Cambria" w:hAnsi="Cambria"/>
                <w:b w:val="0"/>
                <w:sz w:val="16"/>
              </w:rPr>
            </w:r>
          </w:p>
        </w:tc>
        <w:tc>
          <w:tcPr>
            <w:tcW w:type="dxa" w:w="1474"/>
            <w:tcW w:w="1474" w:type="dxa"/>
          </w:tcPr>
          <w:p>
            <w:pPr>
              <w:jc w:val="center"/>
            </w:pPr>
            <w:r/>
            <w:r>
              <w:rPr>
                <w:rFonts w:ascii="Cambria" w:hAnsi="Cambria"/>
                <w:b w:val="0"/>
                <w:sz w:val="16"/>
              </w:rPr>
            </w:r>
          </w:p>
        </w:tc>
      </w:tr>
      <w:tr>
        <w:tc>
          <w:tcPr>
            <w:tcW w:type="dxa" w:w="2154"/>
            <w:tcW w:w="2154" w:type="dxa"/>
            <w:shd w:val="clear" w:color="auto" w:fill="DCE6F1"/>
          </w:tcPr>
          <w:p>
            <w:pPr>
              <w:jc w:val="left"/>
            </w:pPr>
            <w:r/>
            <w:r>
              <w:rPr>
                <w:rFonts w:ascii="Cambria" w:hAnsi="Cambria"/>
                <w:b w:val="0"/>
                <w:sz w:val="16"/>
              </w:rPr>
              <w:t>Workshops / FDPs / Seminars Conducted</w:t>
            </w:r>
          </w:p>
        </w:tc>
        <w:tc>
          <w:tcPr>
            <w:tcW w:type="dxa" w:w="1814"/>
            <w:tcW w:w="1814" w:type="dxa"/>
            <w:shd w:val="clear" w:color="auto" w:fill="DCE6F1"/>
          </w:tcPr>
          <w:p>
            <w:pPr>
              <w:jc w:val="center"/>
            </w:pPr>
            <w:r/>
            <w:r>
              <w:rPr>
                <w:rFonts w:ascii="Cambria" w:hAnsi="Cambria"/>
                <w:b w:val="0"/>
                <w:sz w:val="16"/>
              </w:rPr>
              <w:t>≥ 2 per year</w:t>
            </w:r>
          </w:p>
        </w:tc>
        <w:tc>
          <w:tcPr>
            <w:tcW w:type="dxa" w:w="1304"/>
            <w:tcW w:w="1304" w:type="dxa"/>
            <w:shd w:val="clear" w:color="auto" w:fill="DCE6F1"/>
          </w:tcPr>
          <w:p>
            <w:pPr>
              <w:jc w:val="center"/>
            </w:pPr>
            <w:r/>
            <w:r>
              <w:rPr>
                <w:rFonts w:ascii="Cambria" w:hAnsi="Cambria"/>
                <w:b w:val="0"/>
                <w:sz w:val="16"/>
              </w:rPr>
            </w:r>
          </w:p>
        </w:tc>
        <w:tc>
          <w:tcPr>
            <w:tcW w:type="dxa" w:w="1134"/>
            <w:tcW w:w="1134" w:type="dxa"/>
            <w:shd w:val="clear" w:color="auto" w:fill="DCE6F1"/>
          </w:tcPr>
          <w:p>
            <w:pPr>
              <w:jc w:val="center"/>
            </w:pPr>
            <w:r/>
            <w:r>
              <w:rPr>
                <w:rFonts w:ascii="Cambria" w:hAnsi="Cambria"/>
                <w:b w:val="0"/>
                <w:sz w:val="16"/>
              </w:rPr>
            </w:r>
          </w:p>
        </w:tc>
        <w:tc>
          <w:tcPr>
            <w:tcW w:type="dxa" w:w="1474"/>
            <w:tcW w:w="1474" w:type="dxa"/>
            <w:shd w:val="clear" w:color="auto" w:fill="DCE6F1"/>
          </w:tcPr>
          <w:p>
            <w:pPr>
              <w:jc w:val="center"/>
            </w:pPr>
            <w:r/>
            <w:r>
              <w:rPr>
                <w:rFonts w:ascii="Cambria" w:hAnsi="Cambria"/>
                <w:b w:val="0"/>
                <w:sz w:val="16"/>
              </w:rPr>
            </w:r>
          </w:p>
        </w:tc>
      </w:tr>
      <w:tr>
        <w:tc>
          <w:tcPr>
            <w:tcW w:type="dxa" w:w="2154"/>
            <w:tcW w:w="2154" w:type="dxa"/>
          </w:tcPr>
          <w:p>
            <w:pPr>
              <w:jc w:val="left"/>
            </w:pPr>
            <w:r/>
            <w:r>
              <w:rPr>
                <w:rFonts w:ascii="Cambria" w:hAnsi="Cambria"/>
                <w:b w:val="0"/>
                <w:sz w:val="16"/>
              </w:rPr>
              <w:t>Industry Collaboration / MoUs Initiated</w:t>
            </w:r>
          </w:p>
        </w:tc>
        <w:tc>
          <w:tcPr>
            <w:tcW w:type="dxa" w:w="1814"/>
            <w:tcW w:w="1814" w:type="dxa"/>
          </w:tcPr>
          <w:p>
            <w:pPr>
              <w:jc w:val="center"/>
            </w:pPr>
            <w:r/>
            <w:r>
              <w:rPr>
                <w:rFonts w:ascii="Cambria" w:hAnsi="Cambria"/>
                <w:b w:val="0"/>
                <w:sz w:val="16"/>
              </w:rPr>
              <w:t>≥ 1 per year</w:t>
            </w:r>
          </w:p>
        </w:tc>
        <w:tc>
          <w:tcPr>
            <w:tcW w:type="dxa" w:w="1304"/>
            <w:tcW w:w="1304" w:type="dxa"/>
          </w:tcPr>
          <w:p>
            <w:pPr>
              <w:jc w:val="center"/>
            </w:pPr>
            <w:r/>
            <w:r>
              <w:rPr>
                <w:rFonts w:ascii="Cambria" w:hAnsi="Cambria"/>
                <w:b w:val="0"/>
                <w:sz w:val="16"/>
              </w:rPr>
            </w:r>
          </w:p>
        </w:tc>
        <w:tc>
          <w:tcPr>
            <w:tcW w:type="dxa" w:w="1134"/>
            <w:tcW w:w="1134" w:type="dxa"/>
          </w:tcPr>
          <w:p>
            <w:pPr>
              <w:jc w:val="center"/>
            </w:pPr>
            <w:r/>
            <w:r>
              <w:rPr>
                <w:rFonts w:ascii="Cambria" w:hAnsi="Cambria"/>
                <w:b w:val="0"/>
                <w:sz w:val="16"/>
              </w:rPr>
            </w:r>
          </w:p>
        </w:tc>
        <w:tc>
          <w:tcPr>
            <w:tcW w:type="dxa" w:w="1474"/>
            <w:tcW w:w="1474" w:type="dxa"/>
          </w:tcPr>
          <w:p>
            <w:pPr>
              <w:jc w:val="center"/>
            </w:pPr>
            <w:r/>
            <w:r>
              <w:rPr>
                <w:rFonts w:ascii="Cambria" w:hAnsi="Cambria"/>
                <w:b w:val="0"/>
                <w:sz w:val="16"/>
              </w:rPr>
            </w:r>
          </w:p>
        </w:tc>
      </w:tr>
      <w:tr>
        <w:tc>
          <w:tcPr>
            <w:tcW w:type="dxa" w:w="2154"/>
            <w:tcW w:w="2154" w:type="dxa"/>
            <w:shd w:val="clear" w:color="auto" w:fill="DCE6F1"/>
          </w:tcPr>
          <w:p>
            <w:pPr>
              <w:jc w:val="left"/>
            </w:pPr>
            <w:r/>
            <w:r>
              <w:rPr>
                <w:rFonts w:ascii="Cambria" w:hAnsi="Cambria"/>
                <w:b w:val="0"/>
                <w:sz w:val="16"/>
              </w:rPr>
              <w:t>Research / Consultancy / Funded Projects</w:t>
            </w:r>
          </w:p>
        </w:tc>
        <w:tc>
          <w:tcPr>
            <w:tcW w:type="dxa" w:w="1814"/>
            <w:tcW w:w="1814" w:type="dxa"/>
            <w:shd w:val="clear" w:color="auto" w:fill="DCE6F1"/>
          </w:tcPr>
          <w:p>
            <w:pPr>
              <w:jc w:val="center"/>
            </w:pPr>
            <w:r/>
            <w:r>
              <w:rPr>
                <w:rFonts w:ascii="Cambria" w:hAnsi="Cambria"/>
                <w:b w:val="0"/>
                <w:sz w:val="16"/>
              </w:rPr>
              <w:t>≥ 1 per year</w:t>
            </w:r>
          </w:p>
        </w:tc>
        <w:tc>
          <w:tcPr>
            <w:tcW w:type="dxa" w:w="1304"/>
            <w:tcW w:w="1304" w:type="dxa"/>
            <w:shd w:val="clear" w:color="auto" w:fill="DCE6F1"/>
          </w:tcPr>
          <w:p>
            <w:pPr>
              <w:jc w:val="center"/>
            </w:pPr>
            <w:r/>
            <w:r>
              <w:rPr>
                <w:rFonts w:ascii="Cambria" w:hAnsi="Cambria"/>
                <w:b w:val="0"/>
                <w:sz w:val="16"/>
              </w:rPr>
            </w:r>
          </w:p>
        </w:tc>
        <w:tc>
          <w:tcPr>
            <w:tcW w:type="dxa" w:w="1134"/>
            <w:tcW w:w="1134" w:type="dxa"/>
            <w:shd w:val="clear" w:color="auto" w:fill="DCE6F1"/>
          </w:tcPr>
          <w:p>
            <w:pPr>
              <w:jc w:val="center"/>
            </w:pPr>
            <w:r/>
            <w:r>
              <w:rPr>
                <w:rFonts w:ascii="Cambria" w:hAnsi="Cambria"/>
                <w:b w:val="0"/>
                <w:sz w:val="16"/>
              </w:rPr>
            </w:r>
          </w:p>
        </w:tc>
        <w:tc>
          <w:tcPr>
            <w:tcW w:type="dxa" w:w="1474"/>
            <w:tcW w:w="1474" w:type="dxa"/>
            <w:shd w:val="clear" w:color="auto" w:fill="DCE6F1"/>
          </w:tcPr>
          <w:p>
            <w:pPr>
              <w:jc w:val="center"/>
            </w:pPr>
            <w:r/>
            <w:r>
              <w:rPr>
                <w:rFonts w:ascii="Cambria" w:hAnsi="Cambria"/>
                <w:b w:val="0"/>
                <w:sz w:val="16"/>
              </w:rPr>
            </w:r>
          </w:p>
        </w:tc>
      </w:tr>
      <w:tr>
        <w:tc>
          <w:tcPr>
            <w:tcW w:type="dxa" w:w="2154"/>
            <w:tcW w:w="2154" w:type="dxa"/>
          </w:tcPr>
          <w:p>
            <w:pPr>
              <w:jc w:val="left"/>
            </w:pPr>
            <w:r/>
            <w:r>
              <w:rPr>
                <w:rFonts w:ascii="Cambria" w:hAnsi="Cambria"/>
                <w:b w:val="0"/>
                <w:sz w:val="16"/>
              </w:rPr>
              <w:t>Mentoring for Innovation &amp; Startups</w:t>
            </w:r>
          </w:p>
        </w:tc>
        <w:tc>
          <w:tcPr>
            <w:tcW w:type="dxa" w:w="1814"/>
            <w:tcW w:w="1814" w:type="dxa"/>
          </w:tcPr>
          <w:p>
            <w:pPr>
              <w:jc w:val="center"/>
            </w:pPr>
            <w:r/>
            <w:r>
              <w:rPr>
                <w:rFonts w:ascii="Cambria" w:hAnsi="Cambria"/>
                <w:b w:val="0"/>
                <w:sz w:val="16"/>
              </w:rPr>
              <w:t>≥ 1 IIC activity</w:t>
            </w:r>
          </w:p>
        </w:tc>
        <w:tc>
          <w:tcPr>
            <w:tcW w:type="dxa" w:w="1304"/>
            <w:tcW w:w="1304" w:type="dxa"/>
          </w:tcPr>
          <w:p>
            <w:pPr>
              <w:jc w:val="center"/>
            </w:pPr>
            <w:r/>
            <w:r>
              <w:rPr>
                <w:rFonts w:ascii="Cambria" w:hAnsi="Cambria"/>
                <w:b w:val="0"/>
                <w:sz w:val="16"/>
              </w:rPr>
            </w:r>
          </w:p>
        </w:tc>
        <w:tc>
          <w:tcPr>
            <w:tcW w:type="dxa" w:w="1134"/>
            <w:tcW w:w="1134" w:type="dxa"/>
          </w:tcPr>
          <w:p>
            <w:pPr>
              <w:jc w:val="center"/>
            </w:pPr>
            <w:r/>
            <w:r>
              <w:rPr>
                <w:rFonts w:ascii="Cambria" w:hAnsi="Cambria"/>
                <w:b w:val="0"/>
                <w:sz w:val="16"/>
              </w:rPr>
            </w:r>
          </w:p>
        </w:tc>
        <w:tc>
          <w:tcPr>
            <w:tcW w:type="dxa" w:w="1474"/>
            <w:tcW w:w="1474" w:type="dxa"/>
          </w:tcPr>
          <w:p>
            <w:pPr>
              <w:jc w:val="center"/>
            </w:pPr>
            <w:r/>
            <w:r>
              <w:rPr>
                <w:rFonts w:ascii="Cambria" w:hAnsi="Cambria"/>
                <w:b w:val="0"/>
                <w:sz w:val="16"/>
              </w:rPr>
            </w:r>
          </w:p>
        </w:tc>
      </w:tr>
      <w:tr>
        <w:tc>
          <w:tcPr>
            <w:tcW w:type="dxa" w:w="2154"/>
            <w:tcW w:w="2154" w:type="dxa"/>
            <w:shd w:val="clear" w:color="auto" w:fill="DCE6F1"/>
          </w:tcPr>
          <w:p>
            <w:pPr>
              <w:jc w:val="left"/>
            </w:pPr>
            <w:r/>
            <w:r>
              <w:rPr>
                <w:rFonts w:ascii="Cambria" w:hAnsi="Cambria"/>
                <w:b w:val="0"/>
                <w:sz w:val="16"/>
              </w:rPr>
              <w:t>Participation in Curriculum Development</w:t>
            </w:r>
          </w:p>
        </w:tc>
        <w:tc>
          <w:tcPr>
            <w:tcW w:type="dxa" w:w="1814"/>
            <w:tcW w:w="1814" w:type="dxa"/>
            <w:shd w:val="clear" w:color="auto" w:fill="DCE6F1"/>
          </w:tcPr>
          <w:p>
            <w:pPr>
              <w:jc w:val="center"/>
            </w:pPr>
            <w:r/>
            <w:r>
              <w:rPr>
                <w:rFonts w:ascii="Cambria" w:hAnsi="Cambria"/>
                <w:b w:val="0"/>
                <w:sz w:val="16"/>
              </w:rPr>
              <w:t>As per BoS / Academic Council</w:t>
            </w:r>
          </w:p>
        </w:tc>
        <w:tc>
          <w:tcPr>
            <w:tcW w:type="dxa" w:w="1304"/>
            <w:tcW w:w="1304" w:type="dxa"/>
            <w:shd w:val="clear" w:color="auto" w:fill="DCE6F1"/>
          </w:tcPr>
          <w:p>
            <w:pPr>
              <w:jc w:val="center"/>
            </w:pPr>
            <w:r/>
            <w:r>
              <w:rPr>
                <w:rFonts w:ascii="Cambria" w:hAnsi="Cambria"/>
                <w:b w:val="0"/>
                <w:sz w:val="16"/>
              </w:rPr>
            </w:r>
          </w:p>
        </w:tc>
        <w:tc>
          <w:tcPr>
            <w:tcW w:type="dxa" w:w="1134"/>
            <w:tcW w:w="1134" w:type="dxa"/>
            <w:shd w:val="clear" w:color="auto" w:fill="DCE6F1"/>
          </w:tcPr>
          <w:p>
            <w:pPr>
              <w:jc w:val="center"/>
            </w:pPr>
            <w:r/>
            <w:r>
              <w:rPr>
                <w:rFonts w:ascii="Cambria" w:hAnsi="Cambria"/>
                <w:b w:val="0"/>
                <w:sz w:val="16"/>
              </w:rPr>
            </w:r>
          </w:p>
        </w:tc>
        <w:tc>
          <w:tcPr>
            <w:tcW w:type="dxa" w:w="1474"/>
            <w:tcW w:w="1474" w:type="dxa"/>
            <w:shd w:val="clear" w:color="auto" w:fill="DCE6F1"/>
          </w:tcPr>
          <w:p>
            <w:pPr>
              <w:jc w:val="center"/>
            </w:pPr>
            <w:r/>
            <w:r>
              <w:rPr>
                <w:rFonts w:ascii="Cambria" w:hAnsi="Cambria"/>
                <w:b w:val="0"/>
                <w:sz w:val="16"/>
              </w:rPr>
            </w:r>
          </w:p>
        </w:tc>
      </w:tr>
      <w:tr>
        <w:tc>
          <w:tcPr>
            <w:tcW w:type="dxa" w:w="2154"/>
            <w:tcW w:w="2154" w:type="dxa"/>
            <w:shd w:val="clear" w:color="auto" w:fill="B8C9DC"/>
          </w:tcPr>
          <w:p>
            <w:pPr>
              <w:jc w:val="left"/>
            </w:pPr>
            <w:r/>
            <w:r>
              <w:rPr>
                <w:rFonts w:ascii="Cambria" w:hAnsi="Cambria"/>
                <w:b/>
                <w:sz w:val="16"/>
              </w:rPr>
              <w:t>Total (for NAAC/NBA Criterion)</w:t>
            </w:r>
          </w:p>
        </w:tc>
        <w:tc>
          <w:tcPr>
            <w:tcW w:type="dxa" w:w="1814"/>
            <w:tcW w:w="1814" w:type="dxa"/>
            <w:shd w:val="clear" w:color="auto" w:fill="B8C9DC"/>
          </w:tcPr>
          <w:p>
            <w:pPr>
              <w:jc w:val="center"/>
            </w:pPr>
            <w:r/>
            <w:r>
              <w:rPr>
                <w:rFonts w:ascii="Cambria" w:hAnsi="Cambria"/>
                <w:b/>
                <w:sz w:val="16"/>
              </w:rPr>
              <w:t>10 marks (per year)</w:t>
            </w:r>
          </w:p>
        </w:tc>
        <w:tc>
          <w:tcPr>
            <w:tcW w:type="dxa" w:w="1304"/>
            <w:tcW w:w="1304" w:type="dxa"/>
            <w:shd w:val="clear" w:color="auto" w:fill="B8C9DC"/>
          </w:tcPr>
          <w:p>
            <w:pPr>
              <w:jc w:val="center"/>
            </w:pPr>
            <w:r/>
            <w:r>
              <w:rPr>
                <w:rFonts w:ascii="Cambria" w:hAnsi="Cambria"/>
                <w:b/>
                <w:sz w:val="16"/>
              </w:rPr>
            </w:r>
          </w:p>
        </w:tc>
        <w:tc>
          <w:tcPr>
            <w:tcW w:type="dxa" w:w="1134"/>
            <w:tcW w:w="1134" w:type="dxa"/>
            <w:shd w:val="clear" w:color="auto" w:fill="B8C9DC"/>
          </w:tcPr>
          <w:p>
            <w:pPr>
              <w:jc w:val="center"/>
            </w:pPr>
            <w:r/>
            <w:r>
              <w:rPr>
                <w:rFonts w:ascii="Cambria" w:hAnsi="Cambria"/>
                <w:b/>
                <w:sz w:val="16"/>
              </w:rPr>
            </w:r>
          </w:p>
        </w:tc>
        <w:tc>
          <w:tcPr>
            <w:tcW w:type="dxa" w:w="1474"/>
            <w:tcW w:w="1474" w:type="dxa"/>
            <w:shd w:val="clear" w:color="auto" w:fill="B8C9DC"/>
          </w:tcPr>
          <w:p>
            <w:pPr>
              <w:jc w:val="center"/>
            </w:pPr>
            <w:r/>
            <w:r>
              <w:rPr>
                <w:rFonts w:ascii="Cambria" w:hAnsi="Cambria"/>
                <w:b/>
                <w:sz w:val="16"/>
              </w:rPr>
            </w:r>
          </w:p>
        </w:tc>
      </w:tr>
    </w:tbl>
    <w:p>
      <w:pPr>
        <w:keepNext/>
        <w:spacing w:before="200" w:after="120"/>
      </w:pPr>
      <w:r>
        <w:rPr>
          <w:rFonts w:ascii="Cambria" w:hAnsi="Cambria"/>
          <w:b/>
          <w:color w:val="1F3A5F"/>
          <w:sz w:val="26"/>
        </w:rPr>
        <w:t>Section C: Impact on Teaching, Learning &amp; Innovation</w:t>
      </w:r>
    </w:p>
    <w:tbl>
      <w:tblPr>
        <w:tblW w:type="auto" w:w="0"/>
        <w:jc w:val="center"/>
        <w:tblLayout w:type="fixed"/>
        <w:tblLook w:firstColumn="1" w:firstRow="1" w:lastColumn="0" w:lastRow="0" w:noHBand="0" w:noVBand="1" w:val="04A0"/>
        <w:tblW w:w="7881" w:type="dxa"/>
        <w:tblLayout w:type="fixed"/>
      </w:tblPr>
      <w:tblGrid>
        <w:gridCol w:w="2438"/>
        <w:gridCol w:w="2835"/>
        <w:gridCol w:w="2608"/>
      </w:tblGrid>
      <w:tr>
        <w:tc>
          <w:tcPr>
            <w:tcW w:type="dxa" w:w="2438"/>
            <w:tcW w:w="2438" w:type="dxa"/>
            <w:shd w:val="clear" w:color="auto" w:fill="1F3A5F"/>
          </w:tcPr>
          <w:p>
            <w:pPr>
              <w:jc w:val="center"/>
            </w:pPr>
            <w:r/>
            <w:r>
              <w:rPr>
                <w:rFonts w:ascii="Cambria" w:hAnsi="Cambria"/>
                <w:b/>
                <w:color w:val="FFFFFF"/>
                <w:sz w:val="22"/>
              </w:rPr>
              <w:t>Area of Impact</w:t>
            </w:r>
          </w:p>
        </w:tc>
        <w:tc>
          <w:tcPr>
            <w:tcW w:type="dxa" w:w="2835"/>
            <w:tcW w:w="2835" w:type="dxa"/>
            <w:shd w:val="clear" w:color="auto" w:fill="1F3A5F"/>
          </w:tcPr>
          <w:p>
            <w:pPr>
              <w:jc w:val="center"/>
            </w:pPr>
            <w:r/>
            <w:r>
              <w:rPr>
                <w:rFonts w:ascii="Cambria" w:hAnsi="Cambria"/>
                <w:b/>
                <w:color w:val="FFFFFF"/>
                <w:sz w:val="22"/>
              </w:rPr>
              <w:t>Description of Outcomes / Achievements</w:t>
            </w:r>
          </w:p>
        </w:tc>
        <w:tc>
          <w:tcPr>
            <w:tcW w:type="dxa" w:w="2608"/>
            <w:tcW w:w="2608" w:type="dxa"/>
            <w:shd w:val="clear" w:color="auto" w:fill="1F3A5F"/>
          </w:tcPr>
          <w:p>
            <w:pPr>
              <w:jc w:val="center"/>
            </w:pPr>
            <w:r/>
            <w:r>
              <w:rPr>
                <w:rFonts w:ascii="Cambria" w:hAnsi="Cambria"/>
                <w:b/>
                <w:color w:val="FFFFFF"/>
                <w:sz w:val="22"/>
              </w:rPr>
              <w:t>Evidence / Document Reference</w:t>
            </w:r>
          </w:p>
        </w:tc>
      </w:tr>
      <w:tr>
        <w:tc>
          <w:tcPr>
            <w:tcW w:type="dxa" w:w="2438"/>
            <w:tcW w:w="2438" w:type="dxa"/>
          </w:tcPr>
          <w:p>
            <w:pPr>
              <w:jc w:val="left"/>
            </w:pPr>
            <w:r/>
            <w:r>
              <w:rPr>
                <w:rFonts w:ascii="Cambria" w:hAnsi="Cambria"/>
                <w:b w:val="0"/>
                <w:sz w:val="18"/>
              </w:rPr>
              <w:t>Curriculum Enrichment</w:t>
            </w:r>
          </w:p>
        </w:tc>
        <w:tc>
          <w:tcPr>
            <w:tcW w:type="dxa" w:w="2835"/>
            <w:tcW w:w="2835" w:type="dxa"/>
          </w:tcPr>
          <w:p>
            <w:pPr>
              <w:jc w:val="center"/>
            </w:pPr>
            <w:r/>
            <w:r>
              <w:rPr>
                <w:rFonts w:ascii="Cambria" w:hAnsi="Cambria"/>
                <w:b w:val="0"/>
                <w:sz w:val="18"/>
              </w:rPr>
            </w:r>
          </w:p>
        </w:tc>
        <w:tc>
          <w:tcPr>
            <w:tcW w:type="dxa" w:w="2608"/>
            <w:tcW w:w="2608" w:type="dxa"/>
          </w:tcPr>
          <w:p>
            <w:pPr>
              <w:jc w:val="center"/>
            </w:pPr>
            <w:r/>
            <w:r>
              <w:rPr>
                <w:rFonts w:ascii="Cambria" w:hAnsi="Cambria"/>
                <w:b w:val="0"/>
                <w:sz w:val="18"/>
              </w:rPr>
            </w:r>
          </w:p>
        </w:tc>
      </w:tr>
      <w:tr>
        <w:tc>
          <w:tcPr>
            <w:tcW w:type="dxa" w:w="2438"/>
            <w:tcW w:w="2438" w:type="dxa"/>
            <w:shd w:val="clear" w:color="auto" w:fill="DCE6F1"/>
          </w:tcPr>
          <w:p>
            <w:pPr>
              <w:jc w:val="left"/>
            </w:pPr>
            <w:r/>
            <w:r>
              <w:rPr>
                <w:rFonts w:ascii="Cambria" w:hAnsi="Cambria"/>
                <w:b w:val="0"/>
                <w:sz w:val="18"/>
              </w:rPr>
              <w:t>Student Employability &amp; Skills</w:t>
            </w:r>
          </w:p>
        </w:tc>
        <w:tc>
          <w:tcPr>
            <w:tcW w:type="dxa" w:w="2835"/>
            <w:tcW w:w="2835" w:type="dxa"/>
            <w:shd w:val="clear" w:color="auto" w:fill="DCE6F1"/>
          </w:tcPr>
          <w:p>
            <w:pPr>
              <w:jc w:val="center"/>
            </w:pPr>
            <w:r/>
            <w:r>
              <w:rPr>
                <w:rFonts w:ascii="Cambria" w:hAnsi="Cambria"/>
                <w:b w:val="0"/>
                <w:sz w:val="18"/>
              </w:rPr>
            </w:r>
          </w:p>
        </w:tc>
        <w:tc>
          <w:tcPr>
            <w:tcW w:type="dxa" w:w="2608"/>
            <w:tcW w:w="2608" w:type="dxa"/>
            <w:shd w:val="clear" w:color="auto" w:fill="DCE6F1"/>
          </w:tcPr>
          <w:p>
            <w:pPr>
              <w:jc w:val="center"/>
            </w:pPr>
            <w:r/>
            <w:r>
              <w:rPr>
                <w:rFonts w:ascii="Cambria" w:hAnsi="Cambria"/>
                <w:b w:val="0"/>
                <w:sz w:val="18"/>
              </w:rPr>
            </w:r>
          </w:p>
        </w:tc>
      </w:tr>
      <w:tr>
        <w:tc>
          <w:tcPr>
            <w:tcW w:type="dxa" w:w="2438"/>
            <w:tcW w:w="2438" w:type="dxa"/>
          </w:tcPr>
          <w:p>
            <w:pPr>
              <w:jc w:val="left"/>
            </w:pPr>
            <w:r/>
            <w:r>
              <w:rPr>
                <w:rFonts w:ascii="Cambria" w:hAnsi="Cambria"/>
                <w:b w:val="0"/>
                <w:sz w:val="18"/>
              </w:rPr>
              <w:t>Research &amp; Consultancy</w:t>
            </w:r>
          </w:p>
        </w:tc>
        <w:tc>
          <w:tcPr>
            <w:tcW w:type="dxa" w:w="2835"/>
            <w:tcW w:w="2835" w:type="dxa"/>
          </w:tcPr>
          <w:p>
            <w:pPr>
              <w:jc w:val="center"/>
            </w:pPr>
            <w:r/>
            <w:r>
              <w:rPr>
                <w:rFonts w:ascii="Cambria" w:hAnsi="Cambria"/>
                <w:b w:val="0"/>
                <w:sz w:val="18"/>
              </w:rPr>
            </w:r>
          </w:p>
        </w:tc>
        <w:tc>
          <w:tcPr>
            <w:tcW w:type="dxa" w:w="2608"/>
            <w:tcW w:w="2608" w:type="dxa"/>
          </w:tcPr>
          <w:p>
            <w:pPr>
              <w:jc w:val="center"/>
            </w:pPr>
            <w:r/>
            <w:r>
              <w:rPr>
                <w:rFonts w:ascii="Cambria" w:hAnsi="Cambria"/>
                <w:b w:val="0"/>
                <w:sz w:val="18"/>
              </w:rPr>
            </w:r>
          </w:p>
        </w:tc>
      </w:tr>
      <w:tr>
        <w:tc>
          <w:tcPr>
            <w:tcW w:type="dxa" w:w="2438"/>
            <w:tcW w:w="2438" w:type="dxa"/>
            <w:shd w:val="clear" w:color="auto" w:fill="DCE6F1"/>
          </w:tcPr>
          <w:p>
            <w:pPr>
              <w:jc w:val="left"/>
            </w:pPr>
            <w:r/>
            <w:r>
              <w:rPr>
                <w:rFonts w:ascii="Cambria" w:hAnsi="Cambria"/>
                <w:b w:val="0"/>
                <w:sz w:val="18"/>
              </w:rPr>
              <w:t>Innovation / Startup Mentorship</w:t>
            </w:r>
          </w:p>
        </w:tc>
        <w:tc>
          <w:tcPr>
            <w:tcW w:type="dxa" w:w="2835"/>
            <w:tcW w:w="2835" w:type="dxa"/>
            <w:shd w:val="clear" w:color="auto" w:fill="DCE6F1"/>
          </w:tcPr>
          <w:p>
            <w:pPr>
              <w:jc w:val="center"/>
            </w:pPr>
            <w:r/>
            <w:r>
              <w:rPr>
                <w:rFonts w:ascii="Cambria" w:hAnsi="Cambria"/>
                <w:b w:val="0"/>
                <w:sz w:val="18"/>
              </w:rPr>
            </w:r>
          </w:p>
        </w:tc>
        <w:tc>
          <w:tcPr>
            <w:tcW w:type="dxa" w:w="2608"/>
            <w:tcW w:w="2608" w:type="dxa"/>
            <w:shd w:val="clear" w:color="auto" w:fill="DCE6F1"/>
          </w:tcPr>
          <w:p>
            <w:pPr>
              <w:jc w:val="center"/>
            </w:pPr>
            <w:r/>
            <w:r>
              <w:rPr>
                <w:rFonts w:ascii="Cambria" w:hAnsi="Cambria"/>
                <w:b w:val="0"/>
                <w:sz w:val="18"/>
              </w:rPr>
            </w:r>
          </w:p>
        </w:tc>
      </w:tr>
      <w:tr>
        <w:tc>
          <w:tcPr>
            <w:tcW w:type="dxa" w:w="2438"/>
            <w:tcW w:w="2438" w:type="dxa"/>
          </w:tcPr>
          <w:p>
            <w:pPr>
              <w:jc w:val="left"/>
            </w:pPr>
            <w:r/>
            <w:r>
              <w:rPr>
                <w:rFonts w:ascii="Cambria" w:hAnsi="Cambria"/>
                <w:b w:val="0"/>
                <w:sz w:val="18"/>
              </w:rPr>
              <w:t>Collaboration with Industry / R&amp;D</w:t>
            </w:r>
          </w:p>
        </w:tc>
        <w:tc>
          <w:tcPr>
            <w:tcW w:type="dxa" w:w="2835"/>
            <w:tcW w:w="2835" w:type="dxa"/>
          </w:tcPr>
          <w:p>
            <w:pPr>
              <w:jc w:val="center"/>
            </w:pPr>
            <w:r/>
            <w:r>
              <w:rPr>
                <w:rFonts w:ascii="Cambria" w:hAnsi="Cambria"/>
                <w:b w:val="0"/>
                <w:sz w:val="18"/>
              </w:rPr>
            </w:r>
          </w:p>
        </w:tc>
        <w:tc>
          <w:tcPr>
            <w:tcW w:type="dxa" w:w="2608"/>
            <w:tcW w:w="2608" w:type="dxa"/>
          </w:tcPr>
          <w:p>
            <w:pPr>
              <w:jc w:val="center"/>
            </w:pPr>
            <w:r/>
            <w:r>
              <w:rPr>
                <w:rFonts w:ascii="Cambria" w:hAnsi="Cambria"/>
                <w:b w:val="0"/>
                <w:sz w:val="18"/>
              </w:rPr>
            </w:r>
          </w:p>
        </w:tc>
      </w:tr>
      <w:tr>
        <w:tc>
          <w:tcPr>
            <w:tcW w:type="dxa" w:w="2438"/>
            <w:tcW w:w="2438" w:type="dxa"/>
            <w:shd w:val="clear" w:color="auto" w:fill="DCE6F1"/>
          </w:tcPr>
          <w:p>
            <w:pPr>
              <w:jc w:val="left"/>
            </w:pPr>
            <w:r/>
            <w:r>
              <w:rPr>
                <w:rFonts w:ascii="Cambria" w:hAnsi="Cambria"/>
                <w:b w:val="0"/>
                <w:sz w:val="18"/>
              </w:rPr>
              <w:t>Pedagogical Innovation &amp; Digital Tools</w:t>
            </w:r>
          </w:p>
        </w:tc>
        <w:tc>
          <w:tcPr>
            <w:tcW w:type="dxa" w:w="2835"/>
            <w:tcW w:w="2835" w:type="dxa"/>
            <w:shd w:val="clear" w:color="auto" w:fill="DCE6F1"/>
          </w:tcPr>
          <w:p>
            <w:pPr>
              <w:jc w:val="center"/>
            </w:pPr>
            <w:r/>
            <w:r>
              <w:rPr>
                <w:rFonts w:ascii="Cambria" w:hAnsi="Cambria"/>
                <w:b w:val="0"/>
                <w:sz w:val="18"/>
              </w:rPr>
            </w:r>
          </w:p>
        </w:tc>
        <w:tc>
          <w:tcPr>
            <w:tcW w:type="dxa" w:w="2608"/>
            <w:tcW w:w="2608" w:type="dxa"/>
            <w:shd w:val="clear" w:color="auto" w:fill="DCE6F1"/>
          </w:tcPr>
          <w:p>
            <w:pPr>
              <w:jc w:val="center"/>
            </w:pPr>
            <w:r/>
            <w:r>
              <w:rPr>
                <w:rFonts w:ascii="Cambria" w:hAnsi="Cambria"/>
                <w:b w:val="0"/>
                <w:sz w:val="18"/>
              </w:rPr>
            </w:r>
          </w:p>
        </w:tc>
      </w:tr>
      <w:tr>
        <w:tc>
          <w:tcPr>
            <w:tcW w:type="dxa" w:w="2438"/>
            <w:tcW w:w="2438" w:type="dxa"/>
          </w:tcPr>
          <w:p>
            <w:pPr>
              <w:jc w:val="left"/>
            </w:pPr>
            <w:r/>
            <w:r>
              <w:rPr>
                <w:rFonts w:ascii="Cambria" w:hAnsi="Cambria"/>
                <w:b w:val="0"/>
                <w:sz w:val="18"/>
              </w:rPr>
              <w:t>Institutional Visibility &amp; Recognition</w:t>
            </w:r>
          </w:p>
        </w:tc>
        <w:tc>
          <w:tcPr>
            <w:tcW w:type="dxa" w:w="2835"/>
            <w:tcW w:w="2835" w:type="dxa"/>
          </w:tcPr>
          <w:p>
            <w:pPr>
              <w:jc w:val="center"/>
            </w:pPr>
            <w:r/>
            <w:r>
              <w:rPr>
                <w:rFonts w:ascii="Cambria" w:hAnsi="Cambria"/>
                <w:b w:val="0"/>
                <w:sz w:val="18"/>
              </w:rPr>
            </w:r>
          </w:p>
        </w:tc>
        <w:tc>
          <w:tcPr>
            <w:tcW w:type="dxa" w:w="2608"/>
            <w:tcW w:w="2608" w:type="dxa"/>
          </w:tcPr>
          <w:p>
            <w:pPr>
              <w:jc w:val="center"/>
            </w:pPr>
            <w:r/>
            <w:r>
              <w:rPr>
                <w:rFonts w:ascii="Cambria" w:hAnsi="Cambria"/>
                <w:b w:val="0"/>
                <w:sz w:val="18"/>
              </w:rPr>
            </w:r>
          </w:p>
        </w:tc>
      </w:tr>
    </w:tbl>
    <w:p>
      <w:pPr>
        <w:keepNext/>
        <w:spacing w:before="200" w:after="120"/>
      </w:pPr>
      <w:r>
        <w:rPr>
          <w:rFonts w:ascii="Cambria" w:hAnsi="Cambria"/>
          <w:b/>
          <w:color w:val="1F3A5F"/>
          <w:sz w:val="26"/>
        </w:rPr>
        <w:t>Section D: Performance Analytics (IQAC Consolidation)</w:t>
      </w:r>
    </w:p>
    <w:tbl>
      <w:tblPr>
        <w:tblW w:type="auto" w:w="0"/>
        <w:jc w:val="center"/>
        <w:tblLayout w:type="fixed"/>
        <w:tblLook w:firstColumn="1" w:firstRow="1" w:lastColumn="0" w:lastRow="0" w:noHBand="0" w:noVBand="1" w:val="04A0"/>
        <w:tblW w:w="7881" w:type="dxa"/>
        <w:tblLayout w:type="fixed"/>
      </w:tblPr>
      <w:tblGrid>
        <w:gridCol w:w="2154"/>
        <w:gridCol w:w="1814"/>
        <w:gridCol w:w="1304"/>
        <w:gridCol w:w="1304"/>
        <w:gridCol w:w="1304"/>
      </w:tblGrid>
      <w:tr>
        <w:tc>
          <w:tcPr>
            <w:tcW w:type="dxa" w:w="2154"/>
            <w:tcW w:w="2154" w:type="dxa"/>
            <w:shd w:val="clear" w:color="auto" w:fill="1F3A5F"/>
          </w:tcPr>
          <w:p>
            <w:pPr>
              <w:jc w:val="center"/>
            </w:pPr>
            <w:r/>
            <w:r>
              <w:rPr>
                <w:rFonts w:ascii="Cambria" w:hAnsi="Cambria"/>
                <w:b/>
                <w:color w:val="FFFFFF"/>
                <w:sz w:val="22"/>
              </w:rPr>
              <w:t>Metric</w:t>
            </w:r>
          </w:p>
        </w:tc>
        <w:tc>
          <w:tcPr>
            <w:tcW w:type="dxa" w:w="1814"/>
            <w:tcW w:w="1814" w:type="dxa"/>
            <w:shd w:val="clear" w:color="auto" w:fill="1F3A5F"/>
          </w:tcPr>
          <w:p>
            <w:pPr>
              <w:jc w:val="center"/>
            </w:pPr>
            <w:r/>
            <w:r>
              <w:rPr>
                <w:rFonts w:ascii="Cambria" w:hAnsi="Cambria"/>
                <w:b/>
                <w:color w:val="FFFFFF"/>
                <w:sz w:val="22"/>
              </w:rPr>
              <w:t>Target (as per Policy)</w:t>
            </w:r>
          </w:p>
        </w:tc>
        <w:tc>
          <w:tcPr>
            <w:tcW w:type="dxa" w:w="1304"/>
            <w:tcW w:w="1304" w:type="dxa"/>
            <w:shd w:val="clear" w:color="auto" w:fill="1F3A5F"/>
          </w:tcPr>
          <w:p>
            <w:pPr>
              <w:jc w:val="center"/>
            </w:pPr>
            <w:r/>
            <w:r>
              <w:rPr>
                <w:rFonts w:ascii="Cambria" w:hAnsi="Cambria"/>
                <w:b/>
                <w:color w:val="FFFFFF"/>
                <w:sz w:val="22"/>
              </w:rPr>
              <w:t>Actual Achieved</w:t>
            </w:r>
          </w:p>
        </w:tc>
        <w:tc>
          <w:tcPr>
            <w:tcW w:type="dxa" w:w="1304"/>
            <w:tcW w:w="1304" w:type="dxa"/>
            <w:shd w:val="clear" w:color="auto" w:fill="1F3A5F"/>
          </w:tcPr>
          <w:p>
            <w:pPr>
              <w:jc w:val="center"/>
            </w:pPr>
            <w:r/>
            <w:r>
              <w:rPr>
                <w:rFonts w:ascii="Cambria" w:hAnsi="Cambria"/>
                <w:b/>
                <w:color w:val="FFFFFF"/>
                <w:sz w:val="22"/>
              </w:rPr>
              <w:t>% Achievement</w:t>
            </w:r>
          </w:p>
        </w:tc>
        <w:tc>
          <w:tcPr>
            <w:tcW w:type="dxa" w:w="1304"/>
            <w:tcW w:w="1304" w:type="dxa"/>
            <w:shd w:val="clear" w:color="auto" w:fill="1F3A5F"/>
          </w:tcPr>
          <w:p>
            <w:pPr>
              <w:jc w:val="center"/>
            </w:pPr>
            <w:r/>
            <w:r>
              <w:rPr>
                <w:rFonts w:ascii="Cambria" w:hAnsi="Cambria"/>
                <w:b/>
                <w:color w:val="FFFFFF"/>
                <w:sz w:val="22"/>
              </w:rPr>
              <w:t>Remarks / Rating</w:t>
            </w:r>
          </w:p>
        </w:tc>
      </w:tr>
      <w:tr>
        <w:tc>
          <w:tcPr>
            <w:tcW w:type="dxa" w:w="2154"/>
            <w:tcW w:w="2154" w:type="dxa"/>
          </w:tcPr>
          <w:p>
            <w:pPr>
              <w:jc w:val="left"/>
            </w:pPr>
            <w:r/>
            <w:r>
              <w:rPr>
                <w:rFonts w:ascii="Cambria" w:hAnsi="Cambria"/>
                <w:b w:val="0"/>
                <w:sz w:val="18"/>
              </w:rPr>
              <w:t>Number of External Faculty Appointed</w:t>
            </w:r>
          </w:p>
        </w:tc>
        <w:tc>
          <w:tcPr>
            <w:tcW w:type="dxa" w:w="1814"/>
            <w:tcW w:w="1814" w:type="dxa"/>
          </w:tcPr>
          <w:p>
            <w:pPr>
              <w:jc w:val="center"/>
            </w:pPr>
            <w:r/>
            <w:r>
              <w:rPr>
                <w:rFonts w:ascii="Cambria" w:hAnsi="Cambria"/>
                <w:b w:val="0"/>
                <w:sz w:val="18"/>
              </w:rPr>
            </w:r>
          </w:p>
        </w:tc>
        <w:tc>
          <w:tcPr>
            <w:tcW w:type="dxa" w:w="1304"/>
            <w:tcW w:w="1304" w:type="dxa"/>
          </w:tcPr>
          <w:p>
            <w:pPr>
              <w:jc w:val="center"/>
            </w:pPr>
            <w:r/>
            <w:r>
              <w:rPr>
                <w:rFonts w:ascii="Cambria" w:hAnsi="Cambria"/>
                <w:b w:val="0"/>
                <w:sz w:val="18"/>
              </w:rPr>
            </w:r>
          </w:p>
        </w:tc>
        <w:tc>
          <w:tcPr>
            <w:tcW w:type="dxa" w:w="1304"/>
            <w:tcW w:w="1304" w:type="dxa"/>
          </w:tcPr>
          <w:p>
            <w:pPr>
              <w:jc w:val="center"/>
            </w:pPr>
            <w:r/>
            <w:r>
              <w:rPr>
                <w:rFonts w:ascii="Cambria" w:hAnsi="Cambria"/>
                <w:b w:val="0"/>
                <w:sz w:val="18"/>
              </w:rPr>
            </w:r>
          </w:p>
        </w:tc>
        <w:tc>
          <w:tcPr>
            <w:tcW w:type="dxa" w:w="1304"/>
            <w:tcW w:w="1304" w:type="dxa"/>
          </w:tcPr>
          <w:p>
            <w:pPr>
              <w:jc w:val="center"/>
            </w:pPr>
            <w:r/>
            <w:r>
              <w:rPr>
                <w:rFonts w:ascii="Cambria" w:hAnsi="Cambria"/>
                <w:b w:val="0"/>
                <w:sz w:val="18"/>
              </w:rPr>
            </w:r>
          </w:p>
        </w:tc>
      </w:tr>
      <w:tr>
        <w:tc>
          <w:tcPr>
            <w:tcW w:type="dxa" w:w="2154"/>
            <w:tcW w:w="2154" w:type="dxa"/>
            <w:shd w:val="clear" w:color="auto" w:fill="DCE6F1"/>
          </w:tcPr>
          <w:p>
            <w:pPr>
              <w:jc w:val="left"/>
            </w:pPr>
            <w:r/>
            <w:r>
              <w:rPr>
                <w:rFonts w:ascii="Cambria" w:hAnsi="Cambria"/>
                <w:b w:val="0"/>
                <w:sz w:val="18"/>
              </w:rPr>
              <w:t>Total Engagement Hours Recorded</w:t>
            </w:r>
          </w:p>
        </w:tc>
        <w:tc>
          <w:tcPr>
            <w:tcW w:type="dxa" w:w="1814"/>
            <w:tcW w:w="1814" w:type="dxa"/>
            <w:shd w:val="clear" w:color="auto" w:fill="DCE6F1"/>
          </w:tcPr>
          <w:p>
            <w:pPr>
              <w:jc w:val="center"/>
            </w:pPr>
            <w:r/>
            <w:r>
              <w:rPr>
                <w:rFonts w:ascii="Cambria" w:hAnsi="Cambria"/>
                <w:b w:val="0"/>
                <w:sz w:val="18"/>
              </w:rPr>
              <w:t>≥ 50 per faculty / year</w:t>
            </w:r>
          </w:p>
        </w:tc>
        <w:tc>
          <w:tcPr>
            <w:tcW w:type="dxa" w:w="1304"/>
            <w:tcW w:w="1304" w:type="dxa"/>
            <w:shd w:val="clear" w:color="auto" w:fill="DCE6F1"/>
          </w:tcPr>
          <w:p>
            <w:pPr>
              <w:jc w:val="center"/>
            </w:pPr>
            <w:r/>
            <w:r>
              <w:rPr>
                <w:rFonts w:ascii="Cambria" w:hAnsi="Cambria"/>
                <w:b w:val="0"/>
                <w:sz w:val="18"/>
              </w:rPr>
            </w:r>
          </w:p>
        </w:tc>
        <w:tc>
          <w:tcPr>
            <w:tcW w:type="dxa" w:w="1304"/>
            <w:tcW w:w="1304" w:type="dxa"/>
            <w:shd w:val="clear" w:color="auto" w:fill="DCE6F1"/>
          </w:tcPr>
          <w:p>
            <w:pPr>
              <w:jc w:val="center"/>
            </w:pPr>
            <w:r/>
            <w:r>
              <w:rPr>
                <w:rFonts w:ascii="Cambria" w:hAnsi="Cambria"/>
                <w:b w:val="0"/>
                <w:sz w:val="18"/>
              </w:rPr>
            </w:r>
          </w:p>
        </w:tc>
        <w:tc>
          <w:tcPr>
            <w:tcW w:type="dxa" w:w="1304"/>
            <w:tcW w:w="1304" w:type="dxa"/>
            <w:shd w:val="clear" w:color="auto" w:fill="DCE6F1"/>
          </w:tcPr>
          <w:p>
            <w:pPr>
              <w:jc w:val="center"/>
            </w:pPr>
            <w:r/>
            <w:r>
              <w:rPr>
                <w:rFonts w:ascii="Cambria" w:hAnsi="Cambria"/>
                <w:b w:val="0"/>
                <w:sz w:val="18"/>
              </w:rPr>
            </w:r>
          </w:p>
        </w:tc>
      </w:tr>
      <w:tr>
        <w:tc>
          <w:tcPr>
            <w:tcW w:type="dxa" w:w="2154"/>
            <w:tcW w:w="2154" w:type="dxa"/>
          </w:tcPr>
          <w:p>
            <w:pPr>
              <w:jc w:val="left"/>
            </w:pPr>
            <w:r/>
            <w:r>
              <w:rPr>
                <w:rFonts w:ascii="Cambria" w:hAnsi="Cambria"/>
                <w:b w:val="0"/>
                <w:sz w:val="18"/>
              </w:rPr>
              <w:t>Average Student Feedback Score</w:t>
            </w:r>
          </w:p>
        </w:tc>
        <w:tc>
          <w:tcPr>
            <w:tcW w:type="dxa" w:w="1814"/>
            <w:tcW w:w="1814" w:type="dxa"/>
          </w:tcPr>
          <w:p>
            <w:pPr>
              <w:jc w:val="center"/>
            </w:pPr>
            <w:r/>
            <w:r>
              <w:rPr>
                <w:rFonts w:ascii="Cambria" w:hAnsi="Cambria"/>
                <w:b w:val="0"/>
                <w:sz w:val="18"/>
              </w:rPr>
              <w:t>≥ 4.0 / 5</w:t>
            </w:r>
          </w:p>
        </w:tc>
        <w:tc>
          <w:tcPr>
            <w:tcW w:type="dxa" w:w="1304"/>
            <w:tcW w:w="1304" w:type="dxa"/>
          </w:tcPr>
          <w:p>
            <w:pPr>
              <w:jc w:val="center"/>
            </w:pPr>
            <w:r/>
            <w:r>
              <w:rPr>
                <w:rFonts w:ascii="Cambria" w:hAnsi="Cambria"/>
                <w:b w:val="0"/>
                <w:sz w:val="18"/>
              </w:rPr>
            </w:r>
          </w:p>
        </w:tc>
        <w:tc>
          <w:tcPr>
            <w:tcW w:type="dxa" w:w="1304"/>
            <w:tcW w:w="1304" w:type="dxa"/>
          </w:tcPr>
          <w:p>
            <w:pPr>
              <w:jc w:val="center"/>
            </w:pPr>
            <w:r/>
            <w:r>
              <w:rPr>
                <w:rFonts w:ascii="Cambria" w:hAnsi="Cambria"/>
                <w:b w:val="0"/>
                <w:sz w:val="18"/>
              </w:rPr>
            </w:r>
          </w:p>
        </w:tc>
        <w:tc>
          <w:tcPr>
            <w:tcW w:type="dxa" w:w="1304"/>
            <w:tcW w:w="1304" w:type="dxa"/>
          </w:tcPr>
          <w:p>
            <w:pPr>
              <w:jc w:val="center"/>
            </w:pPr>
            <w:r/>
            <w:r>
              <w:rPr>
                <w:rFonts w:ascii="Cambria" w:hAnsi="Cambria"/>
                <w:b w:val="0"/>
                <w:sz w:val="18"/>
              </w:rPr>
            </w:r>
          </w:p>
        </w:tc>
      </w:tr>
      <w:tr>
        <w:tc>
          <w:tcPr>
            <w:tcW w:type="dxa" w:w="2154"/>
            <w:tcW w:w="2154" w:type="dxa"/>
            <w:shd w:val="clear" w:color="auto" w:fill="DCE6F1"/>
          </w:tcPr>
          <w:p>
            <w:pPr>
              <w:jc w:val="left"/>
            </w:pPr>
            <w:r/>
            <w:r>
              <w:rPr>
                <w:rFonts w:ascii="Cambria" w:hAnsi="Cambria"/>
                <w:b w:val="0"/>
                <w:sz w:val="18"/>
              </w:rPr>
              <w:t>Research / Innovation Outputs</w:t>
            </w:r>
          </w:p>
        </w:tc>
        <w:tc>
          <w:tcPr>
            <w:tcW w:type="dxa" w:w="1814"/>
            <w:tcW w:w="1814" w:type="dxa"/>
            <w:shd w:val="clear" w:color="auto" w:fill="DCE6F1"/>
          </w:tcPr>
          <w:p>
            <w:pPr>
              <w:jc w:val="center"/>
            </w:pPr>
            <w:r/>
            <w:r>
              <w:rPr>
                <w:rFonts w:ascii="Cambria" w:hAnsi="Cambria"/>
                <w:b w:val="0"/>
                <w:sz w:val="18"/>
              </w:rPr>
            </w:r>
          </w:p>
        </w:tc>
        <w:tc>
          <w:tcPr>
            <w:tcW w:type="dxa" w:w="1304"/>
            <w:tcW w:w="1304" w:type="dxa"/>
            <w:shd w:val="clear" w:color="auto" w:fill="DCE6F1"/>
          </w:tcPr>
          <w:p>
            <w:pPr>
              <w:jc w:val="center"/>
            </w:pPr>
            <w:r/>
            <w:r>
              <w:rPr>
                <w:rFonts w:ascii="Cambria" w:hAnsi="Cambria"/>
                <w:b w:val="0"/>
                <w:sz w:val="18"/>
              </w:rPr>
            </w:r>
          </w:p>
        </w:tc>
        <w:tc>
          <w:tcPr>
            <w:tcW w:type="dxa" w:w="1304"/>
            <w:tcW w:w="1304" w:type="dxa"/>
            <w:shd w:val="clear" w:color="auto" w:fill="DCE6F1"/>
          </w:tcPr>
          <w:p>
            <w:pPr>
              <w:jc w:val="center"/>
            </w:pPr>
            <w:r/>
            <w:r>
              <w:rPr>
                <w:rFonts w:ascii="Cambria" w:hAnsi="Cambria"/>
                <w:b w:val="0"/>
                <w:sz w:val="18"/>
              </w:rPr>
            </w:r>
          </w:p>
        </w:tc>
        <w:tc>
          <w:tcPr>
            <w:tcW w:type="dxa" w:w="1304"/>
            <w:tcW w:w="1304" w:type="dxa"/>
            <w:shd w:val="clear" w:color="auto" w:fill="DCE6F1"/>
          </w:tcPr>
          <w:p>
            <w:pPr>
              <w:jc w:val="center"/>
            </w:pPr>
            <w:r/>
            <w:r>
              <w:rPr>
                <w:rFonts w:ascii="Cambria" w:hAnsi="Cambria"/>
                <w:b w:val="0"/>
                <w:sz w:val="18"/>
              </w:rPr>
            </w:r>
          </w:p>
        </w:tc>
      </w:tr>
      <w:tr>
        <w:tc>
          <w:tcPr>
            <w:tcW w:type="dxa" w:w="2154"/>
            <w:tcW w:w="2154" w:type="dxa"/>
          </w:tcPr>
          <w:p>
            <w:pPr>
              <w:jc w:val="left"/>
            </w:pPr>
            <w:r/>
            <w:r>
              <w:rPr>
                <w:rFonts w:ascii="Cambria" w:hAnsi="Cambria"/>
                <w:b w:val="0"/>
                <w:sz w:val="18"/>
              </w:rPr>
              <w:t>Industry Collaborations / MoUs</w:t>
            </w:r>
          </w:p>
        </w:tc>
        <w:tc>
          <w:tcPr>
            <w:tcW w:type="dxa" w:w="1814"/>
            <w:tcW w:w="1814" w:type="dxa"/>
          </w:tcPr>
          <w:p>
            <w:pPr>
              <w:jc w:val="center"/>
            </w:pPr>
            <w:r/>
            <w:r>
              <w:rPr>
                <w:rFonts w:ascii="Cambria" w:hAnsi="Cambria"/>
                <w:b w:val="0"/>
                <w:sz w:val="18"/>
              </w:rPr>
            </w:r>
          </w:p>
        </w:tc>
        <w:tc>
          <w:tcPr>
            <w:tcW w:type="dxa" w:w="1304"/>
            <w:tcW w:w="1304" w:type="dxa"/>
          </w:tcPr>
          <w:p>
            <w:pPr>
              <w:jc w:val="center"/>
            </w:pPr>
            <w:r/>
            <w:r>
              <w:rPr>
                <w:rFonts w:ascii="Cambria" w:hAnsi="Cambria"/>
                <w:b w:val="0"/>
                <w:sz w:val="18"/>
              </w:rPr>
            </w:r>
          </w:p>
        </w:tc>
        <w:tc>
          <w:tcPr>
            <w:tcW w:type="dxa" w:w="1304"/>
            <w:tcW w:w="1304" w:type="dxa"/>
          </w:tcPr>
          <w:p>
            <w:pPr>
              <w:jc w:val="center"/>
            </w:pPr>
            <w:r/>
            <w:r>
              <w:rPr>
                <w:rFonts w:ascii="Cambria" w:hAnsi="Cambria"/>
                <w:b w:val="0"/>
                <w:sz w:val="18"/>
              </w:rPr>
            </w:r>
          </w:p>
        </w:tc>
        <w:tc>
          <w:tcPr>
            <w:tcW w:type="dxa" w:w="1304"/>
            <w:tcW w:w="1304" w:type="dxa"/>
          </w:tcPr>
          <w:p>
            <w:pPr>
              <w:jc w:val="center"/>
            </w:pPr>
            <w:r/>
            <w:r>
              <w:rPr>
                <w:rFonts w:ascii="Cambria" w:hAnsi="Cambria"/>
                <w:b w:val="0"/>
                <w:sz w:val="18"/>
              </w:rPr>
            </w:r>
          </w:p>
        </w:tc>
      </w:tr>
    </w:tbl>
    <w:tbl>
      <w:tblPr>
        <w:tblW w:type="auto" w:w="0"/>
        <w:jc w:val="center"/>
        <w:tblLayout w:type="fixed"/>
        <w:tblLook w:firstColumn="1" w:firstRow="1" w:lastColumn="0" w:lastRow="0" w:noHBand="0" w:noVBand="1" w:val="04A0"/>
        <w:tblW w:w="7881" w:type="dxa"/>
        <w:tblLayout w:type="fixed"/>
      </w:tblPr>
      <w:tblGrid>
        <w:gridCol w:w="2154"/>
        <w:gridCol w:w="1814"/>
        <w:gridCol w:w="1304"/>
        <w:gridCol w:w="1304"/>
        <w:gridCol w:w="1304"/>
      </w:tblGrid>
      <w:tr>
        <w:tc>
          <w:tcPr>
            <w:tcW w:type="dxa" w:w="2154"/>
            <w:tcW w:w="2154" w:type="dxa"/>
            <w:shd w:val="clear" w:color="auto" w:fill="1F3A5F"/>
          </w:tcPr>
          <w:p>
            <w:pPr>
              <w:jc w:val="center"/>
            </w:pPr>
            <w:r/>
            <w:r>
              <w:rPr>
                <w:rFonts w:ascii="Cambria" w:hAnsi="Cambria"/>
                <w:b/>
                <w:color w:val="FFFFFF"/>
                <w:sz w:val="22"/>
              </w:rPr>
              <w:t>Metric</w:t>
            </w:r>
          </w:p>
        </w:tc>
        <w:tc>
          <w:tcPr>
            <w:tcW w:type="dxa" w:w="1814"/>
            <w:tcW w:w="1814" w:type="dxa"/>
            <w:shd w:val="clear" w:color="auto" w:fill="1F3A5F"/>
          </w:tcPr>
          <w:p>
            <w:pPr>
              <w:jc w:val="center"/>
            </w:pPr>
            <w:r/>
            <w:r>
              <w:rPr>
                <w:rFonts w:ascii="Cambria" w:hAnsi="Cambria"/>
                <w:b/>
                <w:color w:val="FFFFFF"/>
                <w:sz w:val="22"/>
              </w:rPr>
              <w:t>Target (as per Policy)</w:t>
            </w:r>
          </w:p>
        </w:tc>
        <w:tc>
          <w:tcPr>
            <w:tcW w:type="dxa" w:w="1304"/>
            <w:tcW w:w="1304" w:type="dxa"/>
            <w:shd w:val="clear" w:color="auto" w:fill="1F3A5F"/>
          </w:tcPr>
          <w:p>
            <w:pPr>
              <w:jc w:val="center"/>
            </w:pPr>
            <w:r/>
            <w:r>
              <w:rPr>
                <w:rFonts w:ascii="Cambria" w:hAnsi="Cambria"/>
                <w:b/>
                <w:color w:val="FFFFFF"/>
                <w:sz w:val="22"/>
              </w:rPr>
              <w:t>Actual Achieved</w:t>
            </w:r>
          </w:p>
        </w:tc>
        <w:tc>
          <w:tcPr>
            <w:tcW w:type="dxa" w:w="1304"/>
            <w:tcW w:w="1304" w:type="dxa"/>
            <w:shd w:val="clear" w:color="auto" w:fill="1F3A5F"/>
          </w:tcPr>
          <w:p>
            <w:pPr>
              <w:jc w:val="center"/>
            </w:pPr>
            <w:r/>
            <w:r>
              <w:rPr>
                <w:rFonts w:ascii="Cambria" w:hAnsi="Cambria"/>
                <w:b/>
                <w:color w:val="FFFFFF"/>
                <w:sz w:val="22"/>
              </w:rPr>
              <w:t>% Achievement</w:t>
            </w:r>
          </w:p>
        </w:tc>
        <w:tc>
          <w:tcPr>
            <w:tcW w:type="dxa" w:w="1304"/>
            <w:tcW w:w="1304" w:type="dxa"/>
            <w:shd w:val="clear" w:color="auto" w:fill="1F3A5F"/>
          </w:tcPr>
          <w:p>
            <w:pPr>
              <w:jc w:val="center"/>
            </w:pPr>
            <w:r/>
            <w:r>
              <w:rPr>
                <w:rFonts w:ascii="Cambria" w:hAnsi="Cambria"/>
                <w:b/>
                <w:color w:val="FFFFFF"/>
                <w:sz w:val="22"/>
              </w:rPr>
              <w:t>Remarks / Rating</w:t>
            </w:r>
          </w:p>
        </w:tc>
      </w:tr>
      <w:tr>
        <w:tc>
          <w:tcPr>
            <w:tcW w:type="dxa" w:w="2154"/>
            <w:tcW w:w="2154" w:type="dxa"/>
          </w:tcPr>
          <w:p>
            <w:pPr>
              <w:jc w:val="left"/>
            </w:pPr>
            <w:r/>
            <w:r>
              <w:rPr>
                <w:rFonts w:ascii="Cambria" w:hAnsi="Cambria"/>
                <w:b w:val="0"/>
                <w:sz w:val="18"/>
              </w:rPr>
              <w:t>Workshops / FDPs Organized</w:t>
            </w:r>
          </w:p>
        </w:tc>
        <w:tc>
          <w:tcPr>
            <w:tcW w:type="dxa" w:w="1814"/>
            <w:tcW w:w="1814" w:type="dxa"/>
          </w:tcPr>
          <w:p>
            <w:pPr>
              <w:jc w:val="center"/>
            </w:pPr>
            <w:r/>
            <w:r>
              <w:rPr>
                <w:rFonts w:ascii="Cambria" w:hAnsi="Cambria"/>
                <w:b w:val="0"/>
                <w:sz w:val="18"/>
              </w:rPr>
            </w:r>
          </w:p>
        </w:tc>
        <w:tc>
          <w:tcPr>
            <w:tcW w:type="dxa" w:w="1304"/>
            <w:tcW w:w="1304" w:type="dxa"/>
          </w:tcPr>
          <w:p>
            <w:pPr>
              <w:jc w:val="center"/>
            </w:pPr>
            <w:r/>
            <w:r>
              <w:rPr>
                <w:rFonts w:ascii="Cambria" w:hAnsi="Cambria"/>
                <w:b w:val="0"/>
                <w:sz w:val="18"/>
              </w:rPr>
            </w:r>
          </w:p>
        </w:tc>
        <w:tc>
          <w:tcPr>
            <w:tcW w:type="dxa" w:w="1304"/>
            <w:tcW w:w="1304" w:type="dxa"/>
          </w:tcPr>
          <w:p>
            <w:pPr>
              <w:jc w:val="center"/>
            </w:pPr>
            <w:r/>
            <w:r>
              <w:rPr>
                <w:rFonts w:ascii="Cambria" w:hAnsi="Cambria"/>
                <w:b w:val="0"/>
                <w:sz w:val="18"/>
              </w:rPr>
            </w:r>
          </w:p>
        </w:tc>
        <w:tc>
          <w:tcPr>
            <w:tcW w:type="dxa" w:w="1304"/>
            <w:tcW w:w="1304" w:type="dxa"/>
          </w:tcPr>
          <w:p>
            <w:pPr>
              <w:jc w:val="center"/>
            </w:pPr>
            <w:r/>
            <w:r>
              <w:rPr>
                <w:rFonts w:ascii="Cambria" w:hAnsi="Cambria"/>
                <w:b w:val="0"/>
                <w:sz w:val="18"/>
              </w:rPr>
            </w:r>
          </w:p>
        </w:tc>
      </w:tr>
      <w:tr>
        <w:tc>
          <w:tcPr>
            <w:tcW w:type="dxa" w:w="2154"/>
            <w:tcW w:w="2154" w:type="dxa"/>
            <w:shd w:val="clear" w:color="auto" w:fill="DCE6F1"/>
          </w:tcPr>
          <w:p>
            <w:pPr>
              <w:jc w:val="left"/>
            </w:pPr>
            <w:r/>
            <w:r>
              <w:rPr>
                <w:rFonts w:ascii="Cambria" w:hAnsi="Cambria"/>
                <w:b w:val="0"/>
                <w:sz w:val="18"/>
              </w:rPr>
              <w:t>Overall Institutional Score (out of 10)</w:t>
            </w:r>
          </w:p>
        </w:tc>
        <w:tc>
          <w:tcPr>
            <w:tcW w:type="dxa" w:w="1814"/>
            <w:tcW w:w="1814" w:type="dxa"/>
            <w:shd w:val="clear" w:color="auto" w:fill="DCE6F1"/>
          </w:tcPr>
          <w:p>
            <w:pPr>
              <w:jc w:val="center"/>
            </w:pPr>
            <w:r/>
            <w:r>
              <w:rPr>
                <w:rFonts w:ascii="Cambria" w:hAnsi="Cambria"/>
                <w:b w:val="0"/>
                <w:sz w:val="18"/>
              </w:rPr>
              <w:t>10</w:t>
            </w:r>
          </w:p>
        </w:tc>
        <w:tc>
          <w:tcPr>
            <w:tcW w:type="dxa" w:w="1304"/>
            <w:tcW w:w="1304" w:type="dxa"/>
            <w:shd w:val="clear" w:color="auto" w:fill="DCE6F1"/>
          </w:tcPr>
          <w:p>
            <w:pPr>
              <w:jc w:val="center"/>
            </w:pPr>
            <w:r/>
            <w:r>
              <w:rPr>
                <w:rFonts w:ascii="Cambria" w:hAnsi="Cambria"/>
                <w:b w:val="0"/>
                <w:sz w:val="18"/>
              </w:rPr>
            </w:r>
          </w:p>
        </w:tc>
        <w:tc>
          <w:tcPr>
            <w:tcW w:type="dxa" w:w="1304"/>
            <w:tcW w:w="1304" w:type="dxa"/>
            <w:shd w:val="clear" w:color="auto" w:fill="DCE6F1"/>
          </w:tcPr>
          <w:p>
            <w:pPr>
              <w:jc w:val="center"/>
            </w:pPr>
            <w:r/>
            <w:r>
              <w:rPr>
                <w:rFonts w:ascii="Cambria" w:hAnsi="Cambria"/>
                <w:b w:val="0"/>
                <w:sz w:val="18"/>
              </w:rPr>
              <w:t>= (Actual ÷ Target) × 10</w:t>
            </w:r>
          </w:p>
        </w:tc>
        <w:tc>
          <w:tcPr>
            <w:tcW w:type="dxa" w:w="1304"/>
            <w:tcW w:w="1304" w:type="dxa"/>
            <w:shd w:val="clear" w:color="auto" w:fill="DCE6F1"/>
          </w:tcPr>
          <w:p>
            <w:pPr>
              <w:jc w:val="center"/>
            </w:pPr>
            <w:r/>
            <w:r>
              <w:rPr>
                <w:rFonts w:ascii="Cambria" w:hAnsi="Cambria"/>
                <w:b w:val="0"/>
                <w:sz w:val="18"/>
              </w:rPr>
            </w:r>
          </w:p>
        </w:tc>
      </w:tr>
    </w:tbl>
    <w:p>
      <w:r>
        <w:rPr>
          <w:rFonts w:ascii="Cambria" w:hAnsi="Cambria"/>
          <w:b/>
          <w:i w:val="0"/>
          <w:sz w:val="22"/>
        </w:rPr>
        <w:t>Formula in Excel Version:</w:t>
      </w:r>
    </w:p>
    <w:p>
      <w:pPr>
        <w:jc w:val="both"/>
      </w:pPr>
      <w:r>
        <w:rPr>
          <w:rFonts w:ascii="Cambria" w:hAnsi="Cambria"/>
          <w:b w:val="0"/>
          <w:i w:val="0"/>
          <w:sz w:val="22"/>
        </w:rPr>
        <w:t>=IF(B4&gt;0,(C4/B4)*10,0)</w:t>
      </w:r>
    </w:p>
    <w:p>
      <w:pPr>
        <w:jc w:val="both"/>
      </w:pPr>
      <w:r>
        <w:rPr>
          <w:rFonts w:ascii="Cambria" w:hAnsi="Cambria"/>
          <w:b w:val="0"/>
          <w:i/>
          <w:sz w:val="22"/>
        </w:rPr>
        <w:t>(Auto-calculates Institutional Score for each criterion.)</w:t>
      </w:r>
    </w:p>
    <w:p>
      <w:pPr>
        <w:keepNext/>
        <w:spacing w:before="200" w:after="120"/>
      </w:pPr>
      <w:r>
        <w:rPr>
          <w:rFonts w:ascii="Cambria" w:hAnsi="Cambria"/>
          <w:b/>
          <w:color w:val="1F3A5F"/>
          <w:sz w:val="26"/>
        </w:rPr>
        <w:t>Section E: Summary of Evidence (Attach Annexures)</w:t>
      </w:r>
    </w:p>
    <w:tbl>
      <w:tblPr>
        <w:tblW w:type="auto" w:w="0"/>
        <w:jc w:val="center"/>
        <w:tblLayout w:type="fixed"/>
        <w:tblLook w:firstColumn="1" w:firstRow="1" w:lastColumn="0" w:lastRow="0" w:noHBand="0" w:noVBand="1" w:val="04A0"/>
        <w:tblW w:w="7314" w:type="dxa"/>
        <w:tblLayout w:type="fixed"/>
      </w:tblPr>
      <w:tblGrid>
        <w:gridCol w:w="907"/>
        <w:gridCol w:w="1927"/>
        <w:gridCol w:w="1927"/>
        <w:gridCol w:w="1190"/>
        <w:gridCol w:w="1360"/>
      </w:tblGrid>
      <w:tr>
        <w:tc>
          <w:tcPr>
            <w:tcW w:type="dxa" w:w="907"/>
            <w:tcW w:w="907" w:type="dxa"/>
            <w:shd w:val="clear" w:color="auto" w:fill="1F3A5F"/>
          </w:tcPr>
          <w:p>
            <w:pPr>
              <w:jc w:val="center"/>
            </w:pPr>
            <w:r/>
            <w:r>
              <w:rPr>
                <w:rFonts w:ascii="Cambria" w:hAnsi="Cambria"/>
                <w:b/>
                <w:color w:val="FFFFFF"/>
                <w:sz w:val="22"/>
              </w:rPr>
              <w:t>Annexure No.</w:t>
            </w:r>
          </w:p>
        </w:tc>
        <w:tc>
          <w:tcPr>
            <w:tcW w:type="dxa" w:w="1928"/>
            <w:tcW w:w="1927" w:type="dxa"/>
            <w:shd w:val="clear" w:color="auto" w:fill="1F3A5F"/>
          </w:tcPr>
          <w:p>
            <w:pPr>
              <w:jc w:val="center"/>
            </w:pPr>
            <w:r/>
            <w:r>
              <w:rPr>
                <w:rFonts w:ascii="Cambria" w:hAnsi="Cambria"/>
                <w:b/>
                <w:color w:val="FFFFFF"/>
                <w:sz w:val="22"/>
              </w:rPr>
              <w:t>Document Type</w:t>
            </w:r>
          </w:p>
        </w:tc>
        <w:tc>
          <w:tcPr>
            <w:tcW w:type="dxa" w:w="1928"/>
            <w:tcW w:w="1927" w:type="dxa"/>
            <w:shd w:val="clear" w:color="auto" w:fill="1F3A5F"/>
          </w:tcPr>
          <w:p>
            <w:pPr>
              <w:jc w:val="center"/>
            </w:pPr>
            <w:r/>
            <w:r>
              <w:rPr>
                <w:rFonts w:ascii="Cambria" w:hAnsi="Cambria"/>
                <w:b/>
                <w:color w:val="FFFFFF"/>
                <w:sz w:val="22"/>
              </w:rPr>
              <w:t>Description / Content</w:t>
            </w:r>
          </w:p>
        </w:tc>
        <w:tc>
          <w:tcPr>
            <w:tcW w:type="dxa" w:w="1191"/>
            <w:tcW w:w="1190" w:type="dxa"/>
            <w:shd w:val="clear" w:color="auto" w:fill="1F3A5F"/>
          </w:tcPr>
          <w:p>
            <w:pPr>
              <w:jc w:val="center"/>
            </w:pPr>
            <w:r/>
            <w:r>
              <w:rPr>
                <w:rFonts w:ascii="Cambria" w:hAnsi="Cambria"/>
                <w:b/>
                <w:color w:val="FFFFFF"/>
                <w:sz w:val="22"/>
              </w:rPr>
              <w:t>Maintained By</w:t>
            </w:r>
          </w:p>
        </w:tc>
        <w:tc>
          <w:tcPr>
            <w:tcW w:type="dxa" w:w="1361"/>
            <w:tcW w:w="1360" w:type="dxa"/>
            <w:shd w:val="clear" w:color="auto" w:fill="1F3A5F"/>
          </w:tcPr>
          <w:p>
            <w:pPr>
              <w:jc w:val="center"/>
            </w:pPr>
            <w:r/>
            <w:r>
              <w:rPr>
                <w:rFonts w:ascii="Cambria" w:hAnsi="Cambria"/>
                <w:b/>
                <w:color w:val="FFFFFF"/>
                <w:sz w:val="22"/>
              </w:rPr>
              <w:t>Verification Status (✓)</w:t>
            </w:r>
          </w:p>
        </w:tc>
      </w:tr>
      <w:tr>
        <w:tc>
          <w:tcPr>
            <w:tcW w:type="dxa" w:w="907"/>
            <w:tcW w:w="907" w:type="dxa"/>
          </w:tcPr>
          <w:p>
            <w:pPr>
              <w:jc w:val="left"/>
            </w:pPr>
            <w:r/>
            <w:r>
              <w:rPr>
                <w:rFonts w:ascii="Cambria" w:hAnsi="Cambria"/>
                <w:b w:val="0"/>
                <w:sz w:val="16"/>
              </w:rPr>
              <w:t>I</w:t>
            </w:r>
          </w:p>
        </w:tc>
        <w:tc>
          <w:tcPr>
            <w:tcW w:type="dxa" w:w="1928"/>
            <w:tcW w:w="1927" w:type="dxa"/>
          </w:tcPr>
          <w:p>
            <w:pPr>
              <w:jc w:val="center"/>
            </w:pPr>
            <w:r/>
            <w:r>
              <w:rPr>
                <w:rFonts w:ascii="Cambria" w:hAnsi="Cambria"/>
                <w:b w:val="0"/>
                <w:sz w:val="16"/>
              </w:rPr>
              <w:t>Appointment Orders (Visiting / Adjunct / PoP)</w:t>
            </w:r>
          </w:p>
        </w:tc>
        <w:tc>
          <w:tcPr>
            <w:tcW w:type="dxa" w:w="1928"/>
            <w:tcW w:w="1927" w:type="dxa"/>
          </w:tcPr>
          <w:p>
            <w:pPr>
              <w:jc w:val="center"/>
            </w:pPr>
            <w:r/>
            <w:r>
              <w:rPr>
                <w:rFonts w:ascii="Cambria" w:hAnsi="Cambria"/>
                <w:b w:val="0"/>
                <w:sz w:val="16"/>
              </w:rPr>
              <w:t>Copies of approved appointment letters</w:t>
            </w:r>
          </w:p>
        </w:tc>
        <w:tc>
          <w:tcPr>
            <w:tcW w:type="dxa" w:w="1191"/>
            <w:tcW w:w="1190" w:type="dxa"/>
          </w:tcPr>
          <w:p>
            <w:pPr>
              <w:jc w:val="center"/>
            </w:pPr>
            <w:r/>
            <w:r>
              <w:rPr>
                <w:rFonts w:ascii="Cambria" w:hAnsi="Cambria"/>
                <w:b w:val="0"/>
                <w:sz w:val="16"/>
              </w:rPr>
              <w:t>HR / Registrar</w:t>
            </w:r>
          </w:p>
        </w:tc>
        <w:tc>
          <w:tcPr>
            <w:tcW w:type="dxa" w:w="1361"/>
            <w:tcW w:w="1360" w:type="dxa"/>
          </w:tcPr>
          <w:p>
            <w:pPr>
              <w:jc w:val="center"/>
            </w:pPr>
            <w:r/>
            <w:r>
              <w:rPr>
                <w:rFonts w:ascii="Cambria" w:hAnsi="Cambria"/>
                <w:b w:val="0"/>
                <w:sz w:val="16"/>
              </w:rPr>
            </w:r>
          </w:p>
        </w:tc>
      </w:tr>
      <w:tr>
        <w:tc>
          <w:tcPr>
            <w:tcW w:type="dxa" w:w="907"/>
            <w:tcW w:w="907" w:type="dxa"/>
            <w:shd w:val="clear" w:color="auto" w:fill="DCE6F1"/>
          </w:tcPr>
          <w:p>
            <w:pPr>
              <w:jc w:val="left"/>
            </w:pPr>
            <w:r/>
            <w:r>
              <w:rPr>
                <w:rFonts w:ascii="Cambria" w:hAnsi="Cambria"/>
                <w:b w:val="0"/>
                <w:sz w:val="16"/>
              </w:rPr>
              <w:t>II</w:t>
            </w:r>
          </w:p>
        </w:tc>
        <w:tc>
          <w:tcPr>
            <w:tcW w:type="dxa" w:w="1928"/>
            <w:tcW w:w="1927" w:type="dxa"/>
            <w:shd w:val="clear" w:color="auto" w:fill="DCE6F1"/>
          </w:tcPr>
          <w:p>
            <w:pPr>
              <w:jc w:val="center"/>
            </w:pPr>
            <w:r/>
            <w:r>
              <w:rPr>
                <w:rFonts w:ascii="Cambria" w:hAnsi="Cambria"/>
                <w:b w:val="0"/>
                <w:sz w:val="16"/>
              </w:rPr>
              <w:t>Faculty Activity Log Sheets</w:t>
            </w:r>
          </w:p>
        </w:tc>
        <w:tc>
          <w:tcPr>
            <w:tcW w:type="dxa" w:w="1928"/>
            <w:tcW w:w="1927" w:type="dxa"/>
            <w:shd w:val="clear" w:color="auto" w:fill="DCE6F1"/>
          </w:tcPr>
          <w:p>
            <w:pPr>
              <w:jc w:val="center"/>
            </w:pPr>
            <w:r/>
            <w:r>
              <w:rPr>
                <w:rFonts w:ascii="Cambria" w:hAnsi="Cambria"/>
                <w:b w:val="0"/>
                <w:sz w:val="16"/>
              </w:rPr>
              <w:t>Verified teaching and mentoring hours</w:t>
            </w:r>
          </w:p>
        </w:tc>
        <w:tc>
          <w:tcPr>
            <w:tcW w:type="dxa" w:w="1191"/>
            <w:tcW w:w="1190" w:type="dxa"/>
            <w:shd w:val="clear" w:color="auto" w:fill="DCE6F1"/>
          </w:tcPr>
          <w:p>
            <w:pPr>
              <w:jc w:val="center"/>
            </w:pPr>
            <w:r/>
            <w:r>
              <w:rPr>
                <w:rFonts w:ascii="Cambria" w:hAnsi="Cambria"/>
                <w:b w:val="0"/>
                <w:sz w:val="16"/>
              </w:rPr>
              <w:t>HoD / IQAC</w:t>
            </w:r>
          </w:p>
        </w:tc>
        <w:tc>
          <w:tcPr>
            <w:tcW w:type="dxa" w:w="1361"/>
            <w:tcW w:w="1360" w:type="dxa"/>
            <w:shd w:val="clear" w:color="auto" w:fill="DCE6F1"/>
          </w:tcPr>
          <w:p>
            <w:pPr>
              <w:jc w:val="center"/>
            </w:pPr>
            <w:r/>
            <w:r>
              <w:rPr>
                <w:rFonts w:ascii="Cambria" w:hAnsi="Cambria"/>
                <w:b w:val="0"/>
                <w:sz w:val="16"/>
              </w:rPr>
            </w:r>
          </w:p>
        </w:tc>
      </w:tr>
      <w:tr>
        <w:tc>
          <w:tcPr>
            <w:tcW w:type="dxa" w:w="907"/>
            <w:tcW w:w="907" w:type="dxa"/>
          </w:tcPr>
          <w:p>
            <w:pPr>
              <w:jc w:val="left"/>
            </w:pPr>
            <w:r/>
            <w:r>
              <w:rPr>
                <w:rFonts w:ascii="Cambria" w:hAnsi="Cambria"/>
                <w:b w:val="0"/>
                <w:sz w:val="16"/>
              </w:rPr>
              <w:t>III</w:t>
            </w:r>
          </w:p>
        </w:tc>
        <w:tc>
          <w:tcPr>
            <w:tcW w:type="dxa" w:w="1928"/>
            <w:tcW w:w="1927" w:type="dxa"/>
          </w:tcPr>
          <w:p>
            <w:pPr>
              <w:jc w:val="center"/>
            </w:pPr>
            <w:r/>
            <w:r>
              <w:rPr>
                <w:rFonts w:ascii="Cambria" w:hAnsi="Cambria"/>
                <w:b w:val="0"/>
                <w:sz w:val="16"/>
              </w:rPr>
              <w:t>Student Feedback Reports</w:t>
            </w:r>
          </w:p>
        </w:tc>
        <w:tc>
          <w:tcPr>
            <w:tcW w:type="dxa" w:w="1928"/>
            <w:tcW w:w="1927" w:type="dxa"/>
          </w:tcPr>
          <w:p>
            <w:pPr>
              <w:jc w:val="center"/>
            </w:pPr>
            <w:r/>
            <w:r>
              <w:rPr>
                <w:rFonts w:ascii="Cambria" w:hAnsi="Cambria"/>
                <w:b w:val="0"/>
                <w:sz w:val="16"/>
              </w:rPr>
              <w:t>Aggregated analysis (≥4.0 rating)</w:t>
            </w:r>
          </w:p>
        </w:tc>
        <w:tc>
          <w:tcPr>
            <w:tcW w:type="dxa" w:w="1191"/>
            <w:tcW w:w="1190" w:type="dxa"/>
          </w:tcPr>
          <w:p>
            <w:pPr>
              <w:jc w:val="center"/>
            </w:pPr>
            <w:r/>
            <w:r>
              <w:rPr>
                <w:rFonts w:ascii="Cambria" w:hAnsi="Cambria"/>
                <w:b w:val="0"/>
                <w:sz w:val="16"/>
              </w:rPr>
              <w:t>Dean (Academics)</w:t>
            </w:r>
          </w:p>
        </w:tc>
        <w:tc>
          <w:tcPr>
            <w:tcW w:type="dxa" w:w="1361"/>
            <w:tcW w:w="1360" w:type="dxa"/>
          </w:tcPr>
          <w:p>
            <w:pPr>
              <w:jc w:val="center"/>
            </w:pPr>
            <w:r/>
            <w:r>
              <w:rPr>
                <w:rFonts w:ascii="Cambria" w:hAnsi="Cambria"/>
                <w:b w:val="0"/>
                <w:sz w:val="16"/>
              </w:rPr>
            </w:r>
          </w:p>
        </w:tc>
      </w:tr>
      <w:tr>
        <w:tc>
          <w:tcPr>
            <w:tcW w:type="dxa" w:w="907"/>
            <w:tcW w:w="907" w:type="dxa"/>
            <w:shd w:val="clear" w:color="auto" w:fill="DCE6F1"/>
          </w:tcPr>
          <w:p>
            <w:pPr>
              <w:jc w:val="left"/>
            </w:pPr>
            <w:r/>
            <w:r>
              <w:rPr>
                <w:rFonts w:ascii="Cambria" w:hAnsi="Cambria"/>
                <w:b w:val="0"/>
                <w:sz w:val="16"/>
              </w:rPr>
              <w:t>IV</w:t>
            </w:r>
          </w:p>
        </w:tc>
        <w:tc>
          <w:tcPr>
            <w:tcW w:type="dxa" w:w="1928"/>
            <w:tcW w:w="1927" w:type="dxa"/>
            <w:shd w:val="clear" w:color="auto" w:fill="DCE6F1"/>
          </w:tcPr>
          <w:p>
            <w:pPr>
              <w:jc w:val="center"/>
            </w:pPr>
            <w:r/>
            <w:r>
              <w:rPr>
                <w:rFonts w:ascii="Cambria" w:hAnsi="Cambria"/>
                <w:b w:val="0"/>
                <w:sz w:val="16"/>
              </w:rPr>
              <w:t>Workshop / FDP Reports</w:t>
            </w:r>
          </w:p>
        </w:tc>
        <w:tc>
          <w:tcPr>
            <w:tcW w:type="dxa" w:w="1928"/>
            <w:tcW w:w="1927" w:type="dxa"/>
            <w:shd w:val="clear" w:color="auto" w:fill="DCE6F1"/>
          </w:tcPr>
          <w:p>
            <w:pPr>
              <w:jc w:val="center"/>
            </w:pPr>
            <w:r/>
            <w:r>
              <w:rPr>
                <w:rFonts w:ascii="Cambria" w:hAnsi="Cambria"/>
                <w:b w:val="0"/>
                <w:sz w:val="16"/>
              </w:rPr>
              <w:t>Event reports, attendance, feedback</w:t>
            </w:r>
          </w:p>
        </w:tc>
        <w:tc>
          <w:tcPr>
            <w:tcW w:type="dxa" w:w="1191"/>
            <w:tcW w:w="1190" w:type="dxa"/>
            <w:shd w:val="clear" w:color="auto" w:fill="DCE6F1"/>
          </w:tcPr>
          <w:p>
            <w:pPr>
              <w:jc w:val="center"/>
            </w:pPr>
            <w:r/>
            <w:r>
              <w:rPr>
                <w:rFonts w:ascii="Cambria" w:hAnsi="Cambria"/>
                <w:b w:val="0"/>
                <w:sz w:val="16"/>
              </w:rPr>
              <w:t>IIC / Department</w:t>
            </w:r>
          </w:p>
        </w:tc>
        <w:tc>
          <w:tcPr>
            <w:tcW w:type="dxa" w:w="1361"/>
            <w:tcW w:w="1360" w:type="dxa"/>
            <w:shd w:val="clear" w:color="auto" w:fill="DCE6F1"/>
          </w:tcPr>
          <w:p>
            <w:pPr>
              <w:jc w:val="center"/>
            </w:pPr>
            <w:r/>
            <w:r>
              <w:rPr>
                <w:rFonts w:ascii="Cambria" w:hAnsi="Cambria"/>
                <w:b w:val="0"/>
                <w:sz w:val="16"/>
              </w:rPr>
            </w:r>
          </w:p>
        </w:tc>
      </w:tr>
      <w:tr>
        <w:tc>
          <w:tcPr>
            <w:tcW w:type="dxa" w:w="907"/>
            <w:tcW w:w="907" w:type="dxa"/>
          </w:tcPr>
          <w:p>
            <w:pPr>
              <w:jc w:val="left"/>
            </w:pPr>
            <w:r/>
            <w:r>
              <w:rPr>
                <w:rFonts w:ascii="Cambria" w:hAnsi="Cambria"/>
                <w:b w:val="0"/>
                <w:sz w:val="16"/>
              </w:rPr>
              <w:t>V</w:t>
            </w:r>
          </w:p>
        </w:tc>
        <w:tc>
          <w:tcPr>
            <w:tcW w:type="dxa" w:w="1928"/>
            <w:tcW w:w="1927" w:type="dxa"/>
          </w:tcPr>
          <w:p>
            <w:pPr>
              <w:jc w:val="center"/>
            </w:pPr>
            <w:r/>
            <w:r>
              <w:rPr>
                <w:rFonts w:ascii="Cambria" w:hAnsi="Cambria"/>
                <w:b w:val="0"/>
                <w:sz w:val="16"/>
              </w:rPr>
              <w:t>Research / Consultancy Records</w:t>
            </w:r>
          </w:p>
        </w:tc>
        <w:tc>
          <w:tcPr>
            <w:tcW w:type="dxa" w:w="1928"/>
            <w:tcW w:w="1927" w:type="dxa"/>
          </w:tcPr>
          <w:p>
            <w:pPr>
              <w:jc w:val="center"/>
            </w:pPr>
            <w:r/>
            <w:r>
              <w:rPr>
                <w:rFonts w:ascii="Cambria" w:hAnsi="Cambria"/>
                <w:b w:val="0"/>
                <w:sz w:val="16"/>
              </w:rPr>
              <w:t>Project proposals, outcomes, funding</w:t>
            </w:r>
          </w:p>
        </w:tc>
        <w:tc>
          <w:tcPr>
            <w:tcW w:type="dxa" w:w="1191"/>
            <w:tcW w:w="1190" w:type="dxa"/>
          </w:tcPr>
          <w:p>
            <w:pPr>
              <w:jc w:val="center"/>
            </w:pPr>
            <w:r/>
            <w:r>
              <w:rPr>
                <w:rFonts w:ascii="Cambria" w:hAnsi="Cambria"/>
                <w:b w:val="0"/>
                <w:sz w:val="16"/>
              </w:rPr>
              <w:t>R&amp;D Cell</w:t>
            </w:r>
          </w:p>
        </w:tc>
        <w:tc>
          <w:tcPr>
            <w:tcW w:type="dxa" w:w="1361"/>
            <w:tcW w:w="1360" w:type="dxa"/>
          </w:tcPr>
          <w:p>
            <w:pPr>
              <w:jc w:val="center"/>
            </w:pPr>
            <w:r/>
            <w:r>
              <w:rPr>
                <w:rFonts w:ascii="Cambria" w:hAnsi="Cambria"/>
                <w:b w:val="0"/>
                <w:sz w:val="16"/>
              </w:rPr>
            </w:r>
          </w:p>
        </w:tc>
      </w:tr>
      <w:tr>
        <w:tc>
          <w:tcPr>
            <w:tcW w:type="dxa" w:w="907"/>
            <w:tcW w:w="907" w:type="dxa"/>
            <w:shd w:val="clear" w:color="auto" w:fill="DCE6F1"/>
          </w:tcPr>
          <w:p>
            <w:pPr>
              <w:jc w:val="left"/>
            </w:pPr>
            <w:r/>
            <w:r>
              <w:rPr>
                <w:rFonts w:ascii="Cambria" w:hAnsi="Cambria"/>
                <w:b w:val="0"/>
                <w:sz w:val="16"/>
              </w:rPr>
              <w:t>VI</w:t>
            </w:r>
          </w:p>
        </w:tc>
        <w:tc>
          <w:tcPr>
            <w:tcW w:type="dxa" w:w="1928"/>
            <w:tcW w:w="1927" w:type="dxa"/>
            <w:shd w:val="clear" w:color="auto" w:fill="DCE6F1"/>
          </w:tcPr>
          <w:p>
            <w:pPr>
              <w:jc w:val="center"/>
            </w:pPr>
            <w:r/>
            <w:r>
              <w:rPr>
                <w:rFonts w:ascii="Cambria" w:hAnsi="Cambria"/>
                <w:b w:val="0"/>
                <w:sz w:val="16"/>
              </w:rPr>
              <w:t>KPI Evaluation Sheets</w:t>
            </w:r>
          </w:p>
        </w:tc>
        <w:tc>
          <w:tcPr>
            <w:tcW w:type="dxa" w:w="1928"/>
            <w:tcW w:w="1927" w:type="dxa"/>
            <w:shd w:val="clear" w:color="auto" w:fill="DCE6F1"/>
          </w:tcPr>
          <w:p>
            <w:pPr>
              <w:jc w:val="center"/>
            </w:pPr>
            <w:r/>
            <w:r>
              <w:rPr>
                <w:rFonts w:ascii="Cambria" w:hAnsi="Cambria"/>
                <w:b w:val="0"/>
                <w:sz w:val="16"/>
              </w:rPr>
              <w:t>Annual scores and recommendations</w:t>
            </w:r>
          </w:p>
        </w:tc>
        <w:tc>
          <w:tcPr>
            <w:tcW w:type="dxa" w:w="1191"/>
            <w:tcW w:w="1190" w:type="dxa"/>
            <w:shd w:val="clear" w:color="auto" w:fill="DCE6F1"/>
          </w:tcPr>
          <w:p>
            <w:pPr>
              <w:jc w:val="center"/>
            </w:pPr>
            <w:r/>
            <w:r>
              <w:rPr>
                <w:rFonts w:ascii="Cambria" w:hAnsi="Cambria"/>
                <w:b w:val="0"/>
                <w:sz w:val="16"/>
              </w:rPr>
              <w:t>IQAC</w:t>
            </w:r>
          </w:p>
        </w:tc>
        <w:tc>
          <w:tcPr>
            <w:tcW w:type="dxa" w:w="1361"/>
            <w:tcW w:w="1360" w:type="dxa"/>
            <w:shd w:val="clear" w:color="auto" w:fill="DCE6F1"/>
          </w:tcPr>
          <w:p>
            <w:pPr>
              <w:jc w:val="center"/>
            </w:pPr>
            <w:r/>
            <w:r>
              <w:rPr>
                <w:rFonts w:ascii="Cambria" w:hAnsi="Cambria"/>
                <w:b w:val="0"/>
                <w:sz w:val="16"/>
              </w:rPr>
            </w:r>
          </w:p>
        </w:tc>
      </w:tr>
      <w:tr>
        <w:tc>
          <w:tcPr>
            <w:tcW w:type="dxa" w:w="907"/>
            <w:tcW w:w="907" w:type="dxa"/>
          </w:tcPr>
          <w:p>
            <w:pPr>
              <w:jc w:val="left"/>
            </w:pPr>
            <w:r/>
            <w:r>
              <w:rPr>
                <w:rFonts w:ascii="Cambria" w:hAnsi="Cambria"/>
                <w:b w:val="0"/>
                <w:sz w:val="16"/>
              </w:rPr>
              <w:t>VII</w:t>
            </w:r>
          </w:p>
        </w:tc>
        <w:tc>
          <w:tcPr>
            <w:tcW w:type="dxa" w:w="1928"/>
            <w:tcW w:w="1927" w:type="dxa"/>
          </w:tcPr>
          <w:p>
            <w:pPr>
              <w:jc w:val="center"/>
            </w:pPr>
            <w:r/>
            <w:r>
              <w:rPr>
                <w:rFonts w:ascii="Cambria" w:hAnsi="Cambria"/>
                <w:b w:val="0"/>
                <w:sz w:val="16"/>
              </w:rPr>
              <w:t>Summary Report (This Document)</w:t>
            </w:r>
          </w:p>
        </w:tc>
        <w:tc>
          <w:tcPr>
            <w:tcW w:type="dxa" w:w="1928"/>
            <w:tcW w:w="1927" w:type="dxa"/>
          </w:tcPr>
          <w:p>
            <w:pPr>
              <w:jc w:val="center"/>
            </w:pPr>
            <w:r/>
            <w:r>
              <w:rPr>
                <w:rFonts w:ascii="Cambria" w:hAnsi="Cambria"/>
                <w:b w:val="0"/>
                <w:sz w:val="16"/>
              </w:rPr>
              <w:t>Consolidated annual summary</w:t>
            </w:r>
          </w:p>
        </w:tc>
        <w:tc>
          <w:tcPr>
            <w:tcW w:type="dxa" w:w="1191"/>
            <w:tcW w:w="1190" w:type="dxa"/>
          </w:tcPr>
          <w:p>
            <w:pPr>
              <w:jc w:val="center"/>
            </w:pPr>
            <w:r/>
            <w:r>
              <w:rPr>
                <w:rFonts w:ascii="Cambria" w:hAnsi="Cambria"/>
                <w:b w:val="0"/>
                <w:sz w:val="16"/>
              </w:rPr>
              <w:t>IQAC</w:t>
            </w:r>
          </w:p>
        </w:tc>
        <w:tc>
          <w:tcPr>
            <w:tcW w:type="dxa" w:w="1361"/>
            <w:tcW w:w="1360" w:type="dxa"/>
          </w:tcPr>
          <w:p>
            <w:pPr>
              <w:jc w:val="center"/>
            </w:pPr>
            <w:r/>
            <w:r>
              <w:rPr>
                <w:rFonts w:ascii="Cambria" w:hAnsi="Cambria"/>
                <w:b w:val="0"/>
                <w:sz w:val="16"/>
              </w:rPr>
            </w:r>
          </w:p>
        </w:tc>
      </w:tr>
    </w:tbl>
    <w:p>
      <w:pPr>
        <w:keepNext/>
        <w:spacing w:before="200" w:after="120"/>
      </w:pPr>
      <w:r>
        <w:rPr>
          <w:rFonts w:ascii="Cambria" w:hAnsi="Cambria"/>
          <w:b/>
          <w:color w:val="1F3A5F"/>
          <w:sz w:val="26"/>
        </w:rPr>
        <w:t>Section F: Consolidated Remarks and Recommendations</w:t>
      </w:r>
    </w:p>
    <w:tbl>
      <w:tblPr>
        <w:tblW w:type="auto" w:w="0"/>
        <w:jc w:val="center"/>
        <w:tblLayout w:type="fixed"/>
        <w:tblLook w:firstColumn="1" w:firstRow="1" w:lastColumn="0" w:lastRow="0" w:noHBand="0" w:noVBand="1" w:val="04A0"/>
        <w:tblW w:w="7881" w:type="dxa"/>
        <w:tblLayout w:type="fixed"/>
      </w:tblPr>
      <w:tblGrid>
        <w:gridCol w:w="2154"/>
        <w:gridCol w:w="3969"/>
        <w:gridCol w:w="1757"/>
      </w:tblGrid>
      <w:tr>
        <w:tc>
          <w:tcPr>
            <w:tcW w:type="dxa" w:w="2154"/>
            <w:tcW w:w="2154" w:type="dxa"/>
            <w:shd w:val="clear" w:color="auto" w:fill="1F3A5F"/>
          </w:tcPr>
          <w:p>
            <w:pPr>
              <w:jc w:val="center"/>
            </w:pPr>
            <w:r/>
            <w:r>
              <w:rPr>
                <w:rFonts w:ascii="Cambria" w:hAnsi="Cambria"/>
                <w:b/>
                <w:color w:val="FFFFFF"/>
                <w:sz w:val="22"/>
              </w:rPr>
              <w:t>Evaluator</w:t>
            </w:r>
          </w:p>
        </w:tc>
        <w:tc>
          <w:tcPr>
            <w:tcW w:type="dxa" w:w="3969"/>
            <w:tcW w:w="3969" w:type="dxa"/>
            <w:shd w:val="clear" w:color="auto" w:fill="1F3A5F"/>
          </w:tcPr>
          <w:p>
            <w:pPr>
              <w:jc w:val="center"/>
            </w:pPr>
            <w:r/>
            <w:r>
              <w:rPr>
                <w:rFonts w:ascii="Cambria" w:hAnsi="Cambria"/>
                <w:b/>
                <w:color w:val="FFFFFF"/>
                <w:sz w:val="22"/>
              </w:rPr>
              <w:t>Observations / Recommendations</w:t>
            </w:r>
          </w:p>
        </w:tc>
        <w:tc>
          <w:tcPr>
            <w:tcW w:type="dxa" w:w="1757"/>
            <w:tcW w:w="1757" w:type="dxa"/>
            <w:shd w:val="clear" w:color="auto" w:fill="1F3A5F"/>
          </w:tcPr>
          <w:p>
            <w:pPr>
              <w:jc w:val="center"/>
            </w:pPr>
            <w:r/>
            <w:r>
              <w:rPr>
                <w:rFonts w:ascii="Cambria" w:hAnsi="Cambria"/>
                <w:b/>
                <w:color w:val="FFFFFF"/>
                <w:sz w:val="22"/>
              </w:rPr>
              <w:t>Signature / Date</w:t>
            </w:r>
          </w:p>
        </w:tc>
      </w:tr>
      <w:tr>
        <w:tc>
          <w:tcPr>
            <w:tcW w:type="dxa" w:w="2154"/>
            <w:tcW w:w="2154" w:type="dxa"/>
          </w:tcPr>
          <w:p>
            <w:pPr>
              <w:jc w:val="left"/>
            </w:pPr>
            <w:r/>
            <w:r>
              <w:rPr>
                <w:rFonts w:ascii="Cambria" w:hAnsi="Cambria"/>
                <w:b w:val="0"/>
                <w:sz w:val="19"/>
              </w:rPr>
              <w:t>Head of Department</w:t>
            </w:r>
          </w:p>
        </w:tc>
        <w:tc>
          <w:tcPr>
            <w:tcW w:type="dxa" w:w="3969"/>
            <w:tcW w:w="3969" w:type="dxa"/>
          </w:tcPr>
          <w:p>
            <w:pPr>
              <w:jc w:val="center"/>
            </w:pPr>
            <w:r/>
            <w:r>
              <w:rPr>
                <w:rFonts w:ascii="Cambria" w:hAnsi="Cambria"/>
                <w:b w:val="0"/>
                <w:sz w:val="19"/>
              </w:rPr>
            </w:r>
          </w:p>
        </w:tc>
        <w:tc>
          <w:tcPr>
            <w:tcW w:type="dxa" w:w="1757"/>
            <w:tcW w:w="1757" w:type="dxa"/>
          </w:tcPr>
          <w:p>
            <w:pPr>
              <w:jc w:val="center"/>
            </w:pPr>
            <w:r/>
            <w:r>
              <w:rPr>
                <w:rFonts w:ascii="Cambria" w:hAnsi="Cambria"/>
                <w:b w:val="0"/>
                <w:sz w:val="19"/>
              </w:rPr>
            </w:r>
          </w:p>
        </w:tc>
      </w:tr>
      <w:tr>
        <w:tc>
          <w:tcPr>
            <w:tcW w:type="dxa" w:w="2154"/>
            <w:tcW w:w="2154" w:type="dxa"/>
            <w:shd w:val="clear" w:color="auto" w:fill="DCE6F1"/>
          </w:tcPr>
          <w:p>
            <w:pPr>
              <w:jc w:val="left"/>
            </w:pPr>
            <w:r/>
            <w:r>
              <w:rPr>
                <w:rFonts w:ascii="Cambria" w:hAnsi="Cambria"/>
                <w:b w:val="0"/>
                <w:sz w:val="19"/>
              </w:rPr>
              <w:t>Dean (Academics)</w:t>
            </w:r>
          </w:p>
        </w:tc>
        <w:tc>
          <w:tcPr>
            <w:tcW w:type="dxa" w:w="3969"/>
            <w:tcW w:w="3969" w:type="dxa"/>
            <w:shd w:val="clear" w:color="auto" w:fill="DCE6F1"/>
          </w:tcPr>
          <w:p>
            <w:pPr>
              <w:jc w:val="center"/>
            </w:pPr>
            <w:r/>
            <w:r>
              <w:rPr>
                <w:rFonts w:ascii="Cambria" w:hAnsi="Cambria"/>
                <w:b w:val="0"/>
                <w:sz w:val="19"/>
              </w:rPr>
            </w:r>
          </w:p>
        </w:tc>
        <w:tc>
          <w:tcPr>
            <w:tcW w:type="dxa" w:w="1757"/>
            <w:tcW w:w="1757" w:type="dxa"/>
            <w:shd w:val="clear" w:color="auto" w:fill="DCE6F1"/>
          </w:tcPr>
          <w:p>
            <w:pPr>
              <w:jc w:val="center"/>
            </w:pPr>
            <w:r/>
            <w:r>
              <w:rPr>
                <w:rFonts w:ascii="Cambria" w:hAnsi="Cambria"/>
                <w:b w:val="0"/>
                <w:sz w:val="19"/>
              </w:rPr>
            </w:r>
          </w:p>
        </w:tc>
      </w:tr>
      <w:tr>
        <w:tc>
          <w:tcPr>
            <w:tcW w:type="dxa" w:w="2154"/>
            <w:tcW w:w="2154" w:type="dxa"/>
          </w:tcPr>
          <w:p>
            <w:pPr>
              <w:jc w:val="left"/>
            </w:pPr>
            <w:r/>
            <w:r>
              <w:rPr>
                <w:rFonts w:ascii="Cambria" w:hAnsi="Cambria"/>
                <w:b w:val="0"/>
                <w:sz w:val="19"/>
              </w:rPr>
              <w:t>IQAC Coordinator</w:t>
            </w:r>
          </w:p>
        </w:tc>
        <w:tc>
          <w:tcPr>
            <w:tcW w:type="dxa" w:w="3969"/>
            <w:tcW w:w="3969" w:type="dxa"/>
          </w:tcPr>
          <w:p>
            <w:pPr>
              <w:jc w:val="center"/>
            </w:pPr>
            <w:r/>
            <w:r>
              <w:rPr>
                <w:rFonts w:ascii="Cambria" w:hAnsi="Cambria"/>
                <w:b w:val="0"/>
                <w:sz w:val="19"/>
              </w:rPr>
            </w:r>
          </w:p>
        </w:tc>
        <w:tc>
          <w:tcPr>
            <w:tcW w:type="dxa" w:w="1757"/>
            <w:tcW w:w="1757" w:type="dxa"/>
          </w:tcPr>
          <w:p>
            <w:pPr>
              <w:jc w:val="center"/>
            </w:pPr>
            <w:r/>
            <w:r>
              <w:rPr>
                <w:rFonts w:ascii="Cambria" w:hAnsi="Cambria"/>
                <w:b w:val="0"/>
                <w:sz w:val="19"/>
              </w:rPr>
            </w:r>
          </w:p>
        </w:tc>
      </w:tr>
      <w:tr>
        <w:tc>
          <w:tcPr>
            <w:tcW w:type="dxa" w:w="2154"/>
            <w:tcW w:w="2154" w:type="dxa"/>
            <w:shd w:val="clear" w:color="auto" w:fill="DCE6F1"/>
          </w:tcPr>
          <w:p>
            <w:pPr>
              <w:jc w:val="left"/>
            </w:pPr>
            <w:r/>
            <w:r>
              <w:rPr>
                <w:rFonts w:ascii="Cambria" w:hAnsi="Cambria"/>
                <w:b w:val="0"/>
                <w:sz w:val="19"/>
              </w:rPr>
              <w:t>Principal / Director</w:t>
            </w:r>
          </w:p>
        </w:tc>
        <w:tc>
          <w:tcPr>
            <w:tcW w:type="dxa" w:w="3969"/>
            <w:tcW w:w="3969" w:type="dxa"/>
            <w:shd w:val="clear" w:color="auto" w:fill="DCE6F1"/>
          </w:tcPr>
          <w:p>
            <w:pPr>
              <w:jc w:val="center"/>
            </w:pPr>
            <w:r/>
            <w:r>
              <w:rPr>
                <w:rFonts w:ascii="Cambria" w:hAnsi="Cambria"/>
                <w:b w:val="0"/>
                <w:sz w:val="19"/>
              </w:rPr>
            </w:r>
          </w:p>
        </w:tc>
        <w:tc>
          <w:tcPr>
            <w:tcW w:type="dxa" w:w="1757"/>
            <w:tcW w:w="1757" w:type="dxa"/>
            <w:shd w:val="clear" w:color="auto" w:fill="DCE6F1"/>
          </w:tcPr>
          <w:p>
            <w:pPr>
              <w:jc w:val="center"/>
            </w:pPr>
            <w:r/>
            <w:r>
              <w:rPr>
                <w:rFonts w:ascii="Cambria" w:hAnsi="Cambria"/>
                <w:b w:val="0"/>
                <w:sz w:val="19"/>
              </w:rPr>
            </w:r>
          </w:p>
        </w:tc>
      </w:tr>
    </w:tbl>
    <w:p>
      <w:pPr>
        <w:keepNext/>
        <w:spacing w:before="200" w:after="120"/>
      </w:pPr>
      <w:r>
        <w:rPr>
          <w:rFonts w:ascii="Cambria" w:hAnsi="Cambria"/>
          <w:b/>
          <w:color w:val="1F3A5F"/>
          <w:sz w:val="26"/>
        </w:rPr>
        <w:t>Section G: IQAC Summary Declaration</w:t>
      </w:r>
    </w:p>
    <w:p>
      <w:pPr>
        <w:jc w:val="both"/>
      </w:pPr>
      <w:r>
        <w:rPr>
          <w:rFonts w:ascii="Cambria" w:hAnsi="Cambria"/>
          <w:b w:val="0"/>
          <w:i/>
          <w:sz w:val="22"/>
        </w:rPr>
        <w:t>“This report consolidates the annual performance of Visiting / Adjunct / Professor of Practice / Emeritus Faculty and validates their contribution towards academic, research, innovation, and industry linkage parameters. The documented evidence shall be submitted as part of the Annual Quality Assurance Report (AQAR) under NAAC Criterion 6.3.5 / 6.3.6.”</w:t>
      </w:r>
    </w:p>
    <w:p>
      <w:pPr>
        <w:jc w:val="both"/>
      </w:pPr>
      <w:r>
        <w:rPr>
          <w:rFonts w:ascii="Cambria" w:hAnsi="Cambria"/>
          <w:b w:val="0"/>
          <w:i w:val="0"/>
          <w:sz w:val="22"/>
        </w:rPr>
        <w:t>IQAC Coordinator Signature: ____________________________</w:t>
      </w:r>
    </w:p>
    <w:p>
      <w:pPr>
        <w:jc w:val="both"/>
      </w:pPr>
      <w:r>
        <w:rPr>
          <w:rFonts w:ascii="Cambria" w:hAnsi="Cambria"/>
          <w:b w:val="0"/>
          <w:i w:val="0"/>
          <w:sz w:val="22"/>
        </w:rPr>
        <w:t>Date: ____________________________</w:t>
      </w:r>
    </w:p>
    <w:p>
      <w:pPr>
        <w:keepNext/>
        <w:spacing w:before="200" w:after="120"/>
      </w:pPr>
      <w:r>
        <w:rPr>
          <w:rFonts w:ascii="Cambria" w:hAnsi="Cambria"/>
          <w:b/>
          <w:color w:val="1F3A5F"/>
          <w:sz w:val="26"/>
        </w:rPr>
        <w:t>Section H: Summary Evaluation Table (Optional for AQAR Upload)</w:t>
      </w:r>
    </w:p>
    <w:tbl>
      <w:tblPr>
        <w:tblW w:type="auto" w:w="0"/>
        <w:jc w:val="center"/>
        <w:tblLayout w:type="fixed"/>
        <w:tblLook w:firstColumn="1" w:firstRow="1" w:lastColumn="0" w:lastRow="0" w:noHBand="0" w:noVBand="1" w:val="04A0"/>
        <w:tblW w:w="7994" w:type="dxa"/>
        <w:tblLayout w:type="fixed"/>
      </w:tblPr>
      <w:tblGrid>
        <w:gridCol w:w="2835"/>
        <w:gridCol w:w="1474"/>
        <w:gridCol w:w="1304"/>
        <w:gridCol w:w="1474"/>
        <w:gridCol w:w="907"/>
      </w:tblGrid>
      <w:tr>
        <w:tc>
          <w:tcPr>
            <w:tcW w:type="dxa" w:w="2835"/>
            <w:tcW w:w="2835" w:type="dxa"/>
            <w:shd w:val="clear" w:color="auto" w:fill="1F3A5F"/>
          </w:tcPr>
          <w:p>
            <w:pPr>
              <w:jc w:val="center"/>
            </w:pPr>
            <w:r/>
            <w:r>
              <w:rPr>
                <w:rFonts w:ascii="Cambria" w:hAnsi="Cambria"/>
                <w:b/>
                <w:color w:val="FFFFFF"/>
                <w:sz w:val="22"/>
              </w:rPr>
              <w:t>Criterion</w:t>
            </w:r>
          </w:p>
        </w:tc>
        <w:tc>
          <w:tcPr>
            <w:tcW w:type="dxa" w:w="1474"/>
            <w:tcW w:w="1474" w:type="dxa"/>
            <w:shd w:val="clear" w:color="auto" w:fill="1F3A5F"/>
          </w:tcPr>
          <w:p>
            <w:pPr>
              <w:jc w:val="center"/>
            </w:pPr>
            <w:r/>
            <w:r>
              <w:rPr>
                <w:rFonts w:ascii="Cambria" w:hAnsi="Cambria"/>
                <w:b/>
                <w:color w:val="FFFFFF"/>
                <w:sz w:val="22"/>
              </w:rPr>
              <w:t>Maximum Marks</w:t>
            </w:r>
          </w:p>
        </w:tc>
        <w:tc>
          <w:tcPr>
            <w:tcW w:type="dxa" w:w="1304"/>
            <w:tcW w:w="1304" w:type="dxa"/>
            <w:shd w:val="clear" w:color="auto" w:fill="1F3A5F"/>
          </w:tcPr>
          <w:p>
            <w:pPr>
              <w:jc w:val="center"/>
            </w:pPr>
            <w:r/>
            <w:r>
              <w:rPr>
                <w:rFonts w:ascii="Cambria" w:hAnsi="Cambria"/>
                <w:b/>
                <w:color w:val="FFFFFF"/>
                <w:sz w:val="22"/>
              </w:rPr>
              <w:t>Marks Obtained</w:t>
            </w:r>
          </w:p>
        </w:tc>
        <w:tc>
          <w:tcPr>
            <w:tcW w:type="dxa" w:w="1474"/>
            <w:tcW w:w="1474" w:type="dxa"/>
            <w:shd w:val="clear" w:color="auto" w:fill="1F3A5F"/>
          </w:tcPr>
          <w:p>
            <w:pPr>
              <w:jc w:val="center"/>
            </w:pPr>
            <w:r/>
            <w:r>
              <w:rPr>
                <w:rFonts w:ascii="Cambria" w:hAnsi="Cambria"/>
                <w:b/>
                <w:color w:val="FFFFFF"/>
                <w:sz w:val="22"/>
              </w:rPr>
              <w:t>Evidence Provided (Y/N)</w:t>
            </w:r>
          </w:p>
        </w:tc>
        <w:tc>
          <w:tcPr>
            <w:tcW w:type="dxa" w:w="907"/>
            <w:tcW w:w="907" w:type="dxa"/>
            <w:shd w:val="clear" w:color="auto" w:fill="1F3A5F"/>
          </w:tcPr>
          <w:p>
            <w:pPr>
              <w:jc w:val="center"/>
            </w:pPr>
            <w:r/>
            <w:r>
              <w:rPr>
                <w:rFonts w:ascii="Cambria" w:hAnsi="Cambria"/>
                <w:b/>
                <w:color w:val="FFFFFF"/>
                <w:sz w:val="22"/>
              </w:rPr>
              <w:t>Remarks</w:t>
            </w:r>
          </w:p>
        </w:tc>
      </w:tr>
      <w:tr>
        <w:tc>
          <w:tcPr>
            <w:tcW w:type="dxa" w:w="2835"/>
            <w:tcW w:w="2835" w:type="dxa"/>
          </w:tcPr>
          <w:p>
            <w:pPr>
              <w:jc w:val="left"/>
            </w:pPr>
            <w:r/>
            <w:r>
              <w:rPr>
                <w:rFonts w:ascii="Cambria" w:hAnsi="Cambria"/>
                <w:b w:val="0"/>
                <w:sz w:val="19"/>
              </w:rPr>
              <w:t>Policy Provision for Visiting / Adjunct / PoP Faculty</w:t>
            </w:r>
          </w:p>
        </w:tc>
        <w:tc>
          <w:tcPr>
            <w:tcW w:type="dxa" w:w="1474"/>
            <w:tcW w:w="1474" w:type="dxa"/>
          </w:tcPr>
          <w:p>
            <w:pPr>
              <w:jc w:val="center"/>
            </w:pPr>
            <w:r/>
            <w:r>
              <w:rPr>
                <w:rFonts w:ascii="Cambria" w:hAnsi="Cambria"/>
                <w:b w:val="0"/>
                <w:sz w:val="19"/>
              </w:rPr>
              <w:t>1</w:t>
            </w:r>
          </w:p>
        </w:tc>
        <w:tc>
          <w:tcPr>
            <w:tcW w:type="dxa" w:w="1304"/>
            <w:tcW w:w="1304" w:type="dxa"/>
          </w:tcPr>
          <w:p>
            <w:pPr>
              <w:jc w:val="center"/>
            </w:pPr>
            <w:r/>
            <w:r>
              <w:rPr>
                <w:rFonts w:ascii="Cambria" w:hAnsi="Cambria"/>
                <w:b w:val="0"/>
                <w:sz w:val="19"/>
              </w:rPr>
            </w:r>
          </w:p>
        </w:tc>
        <w:tc>
          <w:tcPr>
            <w:tcW w:type="dxa" w:w="1474"/>
            <w:tcW w:w="1474" w:type="dxa"/>
          </w:tcPr>
          <w:p>
            <w:pPr>
              <w:jc w:val="center"/>
            </w:pPr>
            <w:r/>
            <w:r>
              <w:rPr>
                <w:rFonts w:ascii="Cambria" w:hAnsi="Cambria"/>
                <w:b w:val="0"/>
                <w:sz w:val="19"/>
              </w:rPr>
            </w:r>
          </w:p>
        </w:tc>
        <w:tc>
          <w:tcPr>
            <w:tcW w:type="dxa" w:w="907"/>
            <w:tcW w:w="907" w:type="dxa"/>
          </w:tcPr>
          <w:p>
            <w:pPr>
              <w:jc w:val="center"/>
            </w:pPr>
            <w:r/>
            <w:r>
              <w:rPr>
                <w:rFonts w:ascii="Cambria" w:hAnsi="Cambria"/>
                <w:b w:val="0"/>
                <w:sz w:val="19"/>
              </w:rPr>
            </w:r>
          </w:p>
        </w:tc>
      </w:tr>
      <w:tr>
        <w:tc>
          <w:tcPr>
            <w:tcW w:type="dxa" w:w="2835"/>
            <w:tcW w:w="2835" w:type="dxa"/>
            <w:shd w:val="clear" w:color="auto" w:fill="DCE6F1"/>
          </w:tcPr>
          <w:p>
            <w:pPr>
              <w:jc w:val="left"/>
            </w:pPr>
            <w:r/>
            <w:r>
              <w:rPr>
                <w:rFonts w:ascii="Cambria" w:hAnsi="Cambria"/>
                <w:b w:val="0"/>
                <w:sz w:val="19"/>
              </w:rPr>
              <w:t>Minimum 50 Hours Engagement / Year</w:t>
            </w:r>
          </w:p>
        </w:tc>
        <w:tc>
          <w:tcPr>
            <w:tcW w:type="dxa" w:w="1474"/>
            <w:tcW w:w="1474" w:type="dxa"/>
            <w:shd w:val="clear" w:color="auto" w:fill="DCE6F1"/>
          </w:tcPr>
          <w:p>
            <w:pPr>
              <w:jc w:val="center"/>
            </w:pPr>
            <w:r/>
            <w:r>
              <w:rPr>
                <w:rFonts w:ascii="Cambria" w:hAnsi="Cambria"/>
                <w:b w:val="0"/>
                <w:sz w:val="19"/>
              </w:rPr>
              <w:t>9</w:t>
            </w:r>
          </w:p>
        </w:tc>
        <w:tc>
          <w:tcPr>
            <w:tcW w:type="dxa" w:w="1304"/>
            <w:tcW w:w="1304" w:type="dxa"/>
            <w:shd w:val="clear" w:color="auto" w:fill="DCE6F1"/>
          </w:tcPr>
          <w:p>
            <w:pPr>
              <w:jc w:val="center"/>
            </w:pPr>
            <w:r/>
            <w:r>
              <w:rPr>
                <w:rFonts w:ascii="Cambria" w:hAnsi="Cambria"/>
                <w:b w:val="0"/>
                <w:sz w:val="19"/>
              </w:rPr>
            </w:r>
          </w:p>
        </w:tc>
        <w:tc>
          <w:tcPr>
            <w:tcW w:type="dxa" w:w="1474"/>
            <w:tcW w:w="1474" w:type="dxa"/>
            <w:shd w:val="clear" w:color="auto" w:fill="DCE6F1"/>
          </w:tcPr>
          <w:p>
            <w:pPr>
              <w:jc w:val="center"/>
            </w:pPr>
            <w:r/>
            <w:r>
              <w:rPr>
                <w:rFonts w:ascii="Cambria" w:hAnsi="Cambria"/>
                <w:b w:val="0"/>
                <w:sz w:val="19"/>
              </w:rPr>
            </w:r>
          </w:p>
        </w:tc>
        <w:tc>
          <w:tcPr>
            <w:tcW w:type="dxa" w:w="907"/>
            <w:tcW w:w="907" w:type="dxa"/>
            <w:shd w:val="clear" w:color="auto" w:fill="DCE6F1"/>
          </w:tcPr>
          <w:p>
            <w:pPr>
              <w:jc w:val="center"/>
            </w:pPr>
            <w:r/>
            <w:r>
              <w:rPr>
                <w:rFonts w:ascii="Cambria" w:hAnsi="Cambria"/>
                <w:b w:val="0"/>
                <w:sz w:val="19"/>
              </w:rPr>
            </w:r>
          </w:p>
        </w:tc>
      </w:tr>
      <w:tr>
        <w:tc>
          <w:tcPr>
            <w:tcW w:type="dxa" w:w="2835"/>
            <w:tcW w:w="2835" w:type="dxa"/>
            <w:shd w:val="clear" w:color="auto" w:fill="B8C9DC"/>
          </w:tcPr>
          <w:p>
            <w:pPr>
              <w:jc w:val="left"/>
            </w:pPr>
            <w:r/>
            <w:r>
              <w:rPr>
                <w:rFonts w:ascii="Cambria" w:hAnsi="Cambria"/>
                <w:b/>
                <w:sz w:val="19"/>
              </w:rPr>
              <w:t>Total (for AQAR Criterion)</w:t>
            </w:r>
          </w:p>
        </w:tc>
        <w:tc>
          <w:tcPr>
            <w:tcW w:type="dxa" w:w="1474"/>
            <w:tcW w:w="1474" w:type="dxa"/>
            <w:shd w:val="clear" w:color="auto" w:fill="B8C9DC"/>
          </w:tcPr>
          <w:p>
            <w:pPr>
              <w:jc w:val="center"/>
            </w:pPr>
            <w:r/>
            <w:r>
              <w:rPr>
                <w:rFonts w:ascii="Cambria" w:hAnsi="Cambria"/>
                <w:b/>
                <w:sz w:val="19"/>
              </w:rPr>
              <w:t>10 Marks</w:t>
            </w:r>
          </w:p>
        </w:tc>
        <w:tc>
          <w:tcPr>
            <w:tcW w:type="dxa" w:w="1304"/>
            <w:tcW w:w="1304" w:type="dxa"/>
            <w:shd w:val="clear" w:color="auto" w:fill="B8C9DC"/>
          </w:tcPr>
          <w:p>
            <w:pPr>
              <w:jc w:val="center"/>
            </w:pPr>
            <w:r/>
            <w:r>
              <w:rPr>
                <w:rFonts w:ascii="Cambria" w:hAnsi="Cambria"/>
                <w:b/>
                <w:sz w:val="19"/>
              </w:rPr>
            </w:r>
          </w:p>
        </w:tc>
        <w:tc>
          <w:tcPr>
            <w:tcW w:type="dxa" w:w="1474"/>
            <w:tcW w:w="1474" w:type="dxa"/>
            <w:shd w:val="clear" w:color="auto" w:fill="B8C9DC"/>
          </w:tcPr>
          <w:p>
            <w:pPr>
              <w:jc w:val="center"/>
            </w:pPr>
            <w:r/>
            <w:r>
              <w:rPr>
                <w:rFonts w:ascii="Cambria" w:hAnsi="Cambria"/>
                <w:b/>
                <w:sz w:val="19"/>
              </w:rPr>
            </w:r>
          </w:p>
        </w:tc>
        <w:tc>
          <w:tcPr>
            <w:tcW w:type="dxa" w:w="907"/>
            <w:tcW w:w="907" w:type="dxa"/>
            <w:shd w:val="clear" w:color="auto" w:fill="B8C9DC"/>
          </w:tcPr>
          <w:p>
            <w:pPr>
              <w:jc w:val="center"/>
            </w:pPr>
            <w:r/>
            <w:r>
              <w:rPr>
                <w:rFonts w:ascii="Cambria" w:hAnsi="Cambria"/>
                <w:b/>
                <w:sz w:val="19"/>
              </w:rPr>
            </w:r>
          </w:p>
        </w:tc>
      </w:tr>
    </w:tbl>
    <w:p>
      <w:r>
        <w:rPr>
          <w:rFonts w:ascii="Cambria" w:hAnsi="Cambria"/>
          <w:b/>
          <w:i w:val="0"/>
          <w:sz w:val="22"/>
        </w:rPr>
        <w:t>Instructions for IQAC:</w:t>
      </w:r>
    </w:p>
    <w:p>
      <w:pPr>
        <w:pStyle w:val="ListBullet"/>
        <w:jc w:val="both"/>
      </w:pPr>
      <w:r>
        <w:rPr>
          <w:rFonts w:ascii="Cambria" w:hAnsi="Cambria"/>
          <w:sz w:val="22"/>
        </w:rPr>
        <w:t>This report is to be compiled annually (end of academic year) and submitted to the NAAC Steering Committee for inclusion in AQAR.</w:t>
      </w:r>
    </w:p>
    <w:p>
      <w:pPr>
        <w:pStyle w:val="ListBullet"/>
        <w:jc w:val="both"/>
      </w:pPr>
      <w:r>
        <w:rPr>
          <w:rFonts w:ascii="Cambria" w:hAnsi="Cambria"/>
          <w:sz w:val="22"/>
        </w:rPr>
        <w:t>Attach verified annexures (attendance, feedback, event reports, MoUs, photos).</w:t>
      </w:r>
    </w:p>
    <w:p>
      <w:pPr>
        <w:pStyle w:val="ListBullet"/>
        <w:jc w:val="both"/>
      </w:pPr>
      <w:r>
        <w:rPr>
          <w:rFonts w:ascii="Cambria" w:hAnsi="Cambria"/>
          <w:sz w:val="22"/>
        </w:rPr>
        <w:t>Retain both soft copy (Excel format) and signed hard copy for peer review visits.</w:t>
      </w:r>
    </w:p>
    <w:p>
      <w:pPr>
        <w:pStyle w:val="ListBullet"/>
        <w:jc w:val="both"/>
      </w:pPr>
      <w:r>
        <w:rPr>
          <w:rFonts w:ascii="Cambria" w:hAnsi="Cambria"/>
          <w:sz w:val="22"/>
        </w:rPr>
        <w:t>Maintain a three-year cumulative record for accreditation cycles.</w:t>
      </w:r>
    </w:p>
    <w:p>
      <w:r>
        <w:br w:type="page"/>
      </w:r>
    </w:p>
    <w:p>
      <w:pPr>
        <w:keepNext/>
        <w:spacing w:before="280" w:after="160"/>
      </w:pPr>
      <w:r>
        <w:rPr>
          <w:rFonts w:ascii="Cambria" w:hAnsi="Cambria"/>
          <w:b/>
          <w:color w:val="1F3A5F"/>
          <w:sz w:val="36"/>
        </w:rPr>
        <w:t>13. Annexure – VIII: Mapping of VISITING FACULTY / ADJUNCT FACULTY / PROFESSOR OF PRACTICE / EMERITUS PROFESSOR to NBA, NAAC &amp; QS I-GAUGE Frameworks</w:t>
      </w:r>
    </w:p>
    <w:p>
      <w:pPr>
        <w:jc w:val="both"/>
      </w:pPr>
      <w:r>
        <w:rPr>
          <w:rFonts w:ascii="Cambria" w:hAnsi="Cambria"/>
          <w:b w:val="0"/>
          <w:i/>
          <w:sz w:val="22"/>
        </w:rPr>
        <w:t>(Institutional Correlation Matrix for Accreditation and Ranking Alignment)</w:t>
      </w:r>
    </w:p>
    <w:p>
      <w:pPr>
        <w:keepNext/>
        <w:spacing w:before="200" w:after="120"/>
      </w:pPr>
      <w:r>
        <w:rPr>
          <w:rFonts w:ascii="Cambria" w:hAnsi="Cambria"/>
          <w:b/>
          <w:color w:val="1F3A5F"/>
          <w:sz w:val="26"/>
        </w:rPr>
        <w:t>1. Purpose</w:t>
      </w:r>
    </w:p>
    <w:p>
      <w:pPr>
        <w:pStyle w:val="ListBullet"/>
        <w:jc w:val="both"/>
      </w:pPr>
      <w:r>
        <w:rPr>
          <w:rFonts w:ascii="Cambria" w:hAnsi="Cambria"/>
          <w:sz w:val="22"/>
        </w:rPr>
        <w:t>To demonstrate the strategic alignment of external faculty engagement (Visiting, Adjunct, Professor of Practice, and Emeritus Professor) with national and international accreditation and quality assurance frameworks.</w:t>
      </w:r>
    </w:p>
    <w:p>
      <w:pPr>
        <w:pStyle w:val="ListBullet"/>
        <w:jc w:val="both"/>
      </w:pPr>
      <w:r>
        <w:rPr>
          <w:rFonts w:ascii="Cambria" w:hAnsi="Cambria"/>
          <w:sz w:val="22"/>
        </w:rPr>
        <w:t>To ensure that institutional initiatives for experiential learning, research, innovation, and industry collaboration are quantitatively mapped to measurable quality indicators of NBA, NAAC, and QS I-GAUGE.</w:t>
      </w:r>
    </w:p>
    <w:p>
      <w:pPr>
        <w:keepNext/>
        <w:spacing w:before="200" w:after="120"/>
      </w:pPr>
      <w:r>
        <w:rPr>
          <w:rFonts w:ascii="Cambria" w:hAnsi="Cambria"/>
          <w:b/>
          <w:color w:val="1F3A5F"/>
          <w:sz w:val="26"/>
        </w:rPr>
        <w:t>2. Mapping Table – Framework-wise Alignment</w:t>
      </w:r>
    </w:p>
    <w:tbl>
      <w:tblPr>
        <w:tblW w:type="auto" w:w="0"/>
        <w:jc w:val="center"/>
        <w:tblLayout w:type="fixed"/>
        <w:tblLook w:firstColumn="1" w:firstRow="1" w:lastColumn="0" w:lastRow="0" w:noHBand="0" w:noVBand="1" w:val="04A0"/>
        <w:tblW w:w="7711" w:type="dxa"/>
        <w:tblLayout w:type="fixed"/>
      </w:tblPr>
      <w:tblGrid>
        <w:gridCol w:w="1134"/>
        <w:gridCol w:w="1644"/>
        <w:gridCol w:w="1247"/>
        <w:gridCol w:w="1247"/>
        <w:gridCol w:w="1247"/>
        <w:gridCol w:w="1190"/>
      </w:tblGrid>
      <w:tr>
        <w:tc>
          <w:tcPr>
            <w:tcW w:type="dxa" w:w="1134"/>
            <w:tcW w:w="1134" w:type="dxa"/>
            <w:shd w:val="clear" w:color="auto" w:fill="1F3A5F"/>
          </w:tcPr>
          <w:p>
            <w:pPr>
              <w:jc w:val="center"/>
            </w:pPr>
            <w:r/>
            <w:r>
              <w:rPr>
                <w:rFonts w:ascii="Cambria" w:hAnsi="Cambria"/>
                <w:b/>
                <w:color w:val="FFFFFF"/>
                <w:sz w:val="22"/>
              </w:rPr>
              <w:t>Faculty Category</w:t>
            </w:r>
          </w:p>
        </w:tc>
        <w:tc>
          <w:tcPr>
            <w:tcW w:type="dxa" w:w="1644"/>
            <w:tcW w:w="1644" w:type="dxa"/>
            <w:shd w:val="clear" w:color="auto" w:fill="1F3A5F"/>
          </w:tcPr>
          <w:p>
            <w:pPr>
              <w:jc w:val="center"/>
            </w:pPr>
            <w:r/>
            <w:r>
              <w:rPr>
                <w:rFonts w:ascii="Cambria" w:hAnsi="Cambria"/>
                <w:b/>
                <w:color w:val="FFFFFF"/>
                <w:sz w:val="22"/>
              </w:rPr>
              <w:t>Key Role / Contribution</w:t>
            </w:r>
          </w:p>
        </w:tc>
        <w:tc>
          <w:tcPr>
            <w:tcW w:type="dxa" w:w="1247"/>
            <w:tcW w:w="1247" w:type="dxa"/>
            <w:shd w:val="clear" w:color="auto" w:fill="1F3A5F"/>
          </w:tcPr>
          <w:p>
            <w:pPr>
              <w:jc w:val="center"/>
            </w:pPr>
            <w:r/>
            <w:r>
              <w:rPr>
                <w:rFonts w:ascii="Cambria" w:hAnsi="Cambria"/>
                <w:b/>
                <w:color w:val="FFFFFF"/>
                <w:sz w:val="22"/>
              </w:rPr>
              <w:t>NBA Criterion Mapping</w:t>
            </w:r>
          </w:p>
        </w:tc>
        <w:tc>
          <w:tcPr>
            <w:tcW w:type="dxa" w:w="1247"/>
            <w:tcW w:w="1247" w:type="dxa"/>
            <w:shd w:val="clear" w:color="auto" w:fill="1F3A5F"/>
          </w:tcPr>
          <w:p>
            <w:pPr>
              <w:jc w:val="center"/>
            </w:pPr>
            <w:r/>
            <w:r>
              <w:rPr>
                <w:rFonts w:ascii="Cambria" w:hAnsi="Cambria"/>
                <w:b/>
                <w:color w:val="FFFFFF"/>
                <w:sz w:val="22"/>
              </w:rPr>
              <w:t>NAAC Criterion Mapping</w:t>
            </w:r>
          </w:p>
        </w:tc>
        <w:tc>
          <w:tcPr>
            <w:tcW w:type="dxa" w:w="1247"/>
            <w:tcW w:w="1247" w:type="dxa"/>
            <w:shd w:val="clear" w:color="auto" w:fill="1F3A5F"/>
          </w:tcPr>
          <w:p>
            <w:pPr>
              <w:jc w:val="center"/>
            </w:pPr>
            <w:r/>
            <w:r>
              <w:rPr>
                <w:rFonts w:ascii="Cambria" w:hAnsi="Cambria"/>
                <w:b/>
                <w:color w:val="FFFFFF"/>
                <w:sz w:val="22"/>
              </w:rPr>
              <w:t>QS I-GAUGE Parameter Mapping</w:t>
            </w:r>
          </w:p>
        </w:tc>
        <w:tc>
          <w:tcPr>
            <w:tcW w:type="dxa" w:w="1191"/>
            <w:tcW w:w="1190" w:type="dxa"/>
            <w:shd w:val="clear" w:color="auto" w:fill="1F3A5F"/>
          </w:tcPr>
          <w:p>
            <w:pPr>
              <w:jc w:val="center"/>
            </w:pPr>
            <w:r/>
            <w:r>
              <w:rPr>
                <w:rFonts w:ascii="Cambria" w:hAnsi="Cambria"/>
                <w:b/>
                <w:color w:val="FFFFFF"/>
                <w:sz w:val="22"/>
              </w:rPr>
              <w:t>Expected Evidence / Output</w:t>
            </w:r>
          </w:p>
        </w:tc>
      </w:tr>
      <w:tr>
        <w:tc>
          <w:tcPr>
            <w:tcW w:type="dxa" w:w="1134"/>
            <w:tcW w:w="1134" w:type="dxa"/>
          </w:tcPr>
          <w:p>
            <w:pPr>
              <w:jc w:val="left"/>
            </w:pPr>
            <w:r/>
            <w:r>
              <w:rPr>
                <w:rFonts w:ascii="Cambria" w:hAnsi="Cambria"/>
                <w:b w:val="0"/>
                <w:sz w:val="14"/>
              </w:rPr>
              <w:t>Visiting Faculty</w:t>
            </w:r>
          </w:p>
        </w:tc>
        <w:tc>
          <w:tcPr>
            <w:tcW w:type="dxa" w:w="1644"/>
            <w:tcW w:w="1644" w:type="dxa"/>
          </w:tcPr>
          <w:p>
            <w:pPr>
              <w:jc w:val="center"/>
            </w:pPr>
            <w:r/>
            <w:r>
              <w:rPr>
                <w:rFonts w:ascii="Cambria" w:hAnsi="Cambria"/>
                <w:b w:val="0"/>
                <w:sz w:val="14"/>
              </w:rPr>
              <w:t>Deliver specialized lectures, workshops, and short-term courses. Introduce real-world case studies and bridge academic-industry gap.</w:t>
            </w:r>
          </w:p>
        </w:tc>
        <w:tc>
          <w:tcPr>
            <w:tcW w:type="dxa" w:w="1247"/>
            <w:tcW w:w="1247" w:type="dxa"/>
          </w:tcPr>
          <w:p>
            <w:pPr>
              <w:jc w:val="center"/>
            </w:pPr>
            <w:r/>
            <w:r>
              <w:rPr>
                <w:rFonts w:ascii="Cambria" w:hAnsi="Cambria"/>
                <w:b w:val="0"/>
                <w:sz w:val="14"/>
              </w:rPr>
              <w:t>Criterion 5: Faculty Contributions – 5.1.2: Faculty Development &amp; Learning – 5.1.5: Industry-Academia Interaction</w:t>
            </w:r>
          </w:p>
        </w:tc>
        <w:tc>
          <w:tcPr>
            <w:tcW w:type="dxa" w:w="1247"/>
            <w:tcW w:w="1247" w:type="dxa"/>
          </w:tcPr>
          <w:p>
            <w:pPr>
              <w:jc w:val="center"/>
            </w:pPr>
            <w:r/>
            <w:r>
              <w:rPr>
                <w:rFonts w:ascii="Cambria" w:hAnsi="Cambria"/>
                <w:b w:val="0"/>
                <w:sz w:val="14"/>
              </w:rPr>
              <w:t>Criterion 6.3.5: Faculty development initiatives Criterion 1.1.3: Curriculum enriched by industry experts</w:t>
            </w:r>
          </w:p>
        </w:tc>
        <w:tc>
          <w:tcPr>
            <w:tcW w:type="dxa" w:w="1247"/>
            <w:tcW w:w="1247" w:type="dxa"/>
          </w:tcPr>
          <w:p>
            <w:pPr>
              <w:jc w:val="center"/>
            </w:pPr>
            <w:r/>
            <w:r>
              <w:rPr>
                <w:rFonts w:ascii="Cambria" w:hAnsi="Cambria"/>
                <w:b w:val="0"/>
                <w:sz w:val="14"/>
              </w:rPr>
              <w:t>Teaching Quality: Expert-led pedagogy Employability: Integration of practical learning</w:t>
            </w:r>
          </w:p>
        </w:tc>
        <w:tc>
          <w:tcPr>
            <w:tcW w:type="dxa" w:w="1191"/>
            <w:tcW w:w="1190" w:type="dxa"/>
          </w:tcPr>
          <w:p>
            <w:pPr>
              <w:jc w:val="center"/>
            </w:pPr>
            <w:r/>
            <w:r>
              <w:rPr>
                <w:rFonts w:ascii="Cambria" w:hAnsi="Cambria"/>
                <w:b w:val="0"/>
                <w:sz w:val="14"/>
              </w:rPr>
              <w:t>Appointment Orders – Lecture Records – Event Reports – Student Feedback</w:t>
            </w:r>
          </w:p>
        </w:tc>
      </w:tr>
      <w:tr>
        <w:tc>
          <w:tcPr>
            <w:tcW w:type="dxa" w:w="1134"/>
            <w:tcW w:w="1134" w:type="dxa"/>
            <w:shd w:val="clear" w:color="auto" w:fill="DCE6F1"/>
          </w:tcPr>
          <w:p>
            <w:pPr>
              <w:jc w:val="left"/>
            </w:pPr>
            <w:r/>
            <w:r>
              <w:rPr>
                <w:rFonts w:ascii="Cambria" w:hAnsi="Cambria"/>
                <w:b w:val="0"/>
                <w:sz w:val="14"/>
              </w:rPr>
              <w:t>Adjunct Faculty</w:t>
            </w:r>
          </w:p>
        </w:tc>
        <w:tc>
          <w:tcPr>
            <w:tcW w:type="dxa" w:w="1644"/>
            <w:tcW w:w="1644" w:type="dxa"/>
            <w:shd w:val="clear" w:color="auto" w:fill="DCE6F1"/>
          </w:tcPr>
          <w:p>
            <w:pPr>
              <w:jc w:val="center"/>
            </w:pPr>
            <w:r/>
            <w:r>
              <w:rPr>
                <w:rFonts w:ascii="Cambria" w:hAnsi="Cambria"/>
                <w:b w:val="0"/>
                <w:sz w:val="14"/>
              </w:rPr>
              <w:t>Mentor students in applied projects, innovation, and internships. Support research and consultancy. Participate in curriculum revision and assessment.</w:t>
            </w:r>
          </w:p>
        </w:tc>
        <w:tc>
          <w:tcPr>
            <w:tcW w:type="dxa" w:w="1247"/>
            <w:tcW w:w="1247" w:type="dxa"/>
            <w:shd w:val="clear" w:color="auto" w:fill="DCE6F1"/>
          </w:tcPr>
          <w:p>
            <w:pPr>
              <w:jc w:val="center"/>
            </w:pPr>
            <w:r/>
            <w:r>
              <w:rPr>
                <w:rFonts w:ascii="Cambria" w:hAnsi="Cambria"/>
                <w:b w:val="0"/>
                <w:sz w:val="14"/>
              </w:rPr>
              <w:t>Criterion 5.2: Faculty Performance Evaluation Criterion 5.4: Industry Collaboration &amp; Professional Development</w:t>
            </w:r>
          </w:p>
        </w:tc>
        <w:tc>
          <w:tcPr>
            <w:tcW w:type="dxa" w:w="1247"/>
            <w:tcW w:w="1247" w:type="dxa"/>
            <w:shd w:val="clear" w:color="auto" w:fill="DCE6F1"/>
          </w:tcPr>
          <w:p>
            <w:pPr>
              <w:jc w:val="center"/>
            </w:pPr>
            <w:r/>
            <w:r>
              <w:rPr>
                <w:rFonts w:ascii="Cambria" w:hAnsi="Cambria"/>
                <w:b w:val="0"/>
                <w:sz w:val="14"/>
              </w:rPr>
              <w:t>Criterion 2.2.4: Innovative teaching practices Criterion 3.3.4: Extension and Consultancy Criterion 5.3.3: Institutional collaborations</w:t>
            </w:r>
          </w:p>
        </w:tc>
        <w:tc>
          <w:tcPr>
            <w:tcW w:type="dxa" w:w="1247"/>
            <w:tcW w:w="1247" w:type="dxa"/>
            <w:shd w:val="clear" w:color="auto" w:fill="DCE6F1"/>
          </w:tcPr>
          <w:p>
            <w:pPr>
              <w:jc w:val="center"/>
            </w:pPr>
            <w:r/>
            <w:r>
              <w:rPr>
                <w:rFonts w:ascii="Cambria" w:hAnsi="Cambria"/>
                <w:b w:val="0"/>
                <w:sz w:val="14"/>
              </w:rPr>
              <w:t>Employability &amp; Research: Academic-industry linkages and training Innovation: Student mentoring impact</w:t>
            </w:r>
          </w:p>
        </w:tc>
        <w:tc>
          <w:tcPr>
            <w:tcW w:type="dxa" w:w="1191"/>
            <w:tcW w:w="1190" w:type="dxa"/>
            <w:shd w:val="clear" w:color="auto" w:fill="DCE6F1"/>
          </w:tcPr>
          <w:p>
            <w:pPr>
              <w:jc w:val="center"/>
            </w:pPr>
            <w:r/>
            <w:r>
              <w:rPr>
                <w:rFonts w:ascii="Cambria" w:hAnsi="Cambria"/>
                <w:b w:val="0"/>
                <w:sz w:val="14"/>
              </w:rPr>
              <w:t>Mentoring Log – Curriculum Review Minutes – FDP Reports – Consultancy Documents</w:t>
            </w:r>
          </w:p>
        </w:tc>
      </w:tr>
      <w:tr>
        <w:tc>
          <w:tcPr>
            <w:tcW w:type="dxa" w:w="1134"/>
            <w:tcW w:w="1134" w:type="dxa"/>
          </w:tcPr>
          <w:p>
            <w:pPr>
              <w:jc w:val="left"/>
            </w:pPr>
            <w:r/>
            <w:r>
              <w:rPr>
                <w:rFonts w:ascii="Cambria" w:hAnsi="Cambria"/>
                <w:b w:val="0"/>
                <w:sz w:val="14"/>
              </w:rPr>
              <w:t>Professor of Practice (PoP)</w:t>
            </w:r>
          </w:p>
        </w:tc>
        <w:tc>
          <w:tcPr>
            <w:tcW w:type="dxa" w:w="1644"/>
            <w:tcW w:w="1644" w:type="dxa"/>
          </w:tcPr>
          <w:p>
            <w:pPr>
              <w:jc w:val="center"/>
            </w:pPr>
            <w:r/>
            <w:r>
              <w:rPr>
                <w:rFonts w:ascii="Cambria" w:hAnsi="Cambria"/>
                <w:b w:val="0"/>
                <w:sz w:val="14"/>
              </w:rPr>
              <w:t>Integrate experiential, multidisciplinary learning. Lead innovation, entrepreneurship, and real-world problem-solving courses. Facilitate joint projects with industry or government.</w:t>
            </w:r>
          </w:p>
        </w:tc>
        <w:tc>
          <w:tcPr>
            <w:tcW w:type="dxa" w:w="1247"/>
            <w:tcW w:w="1247" w:type="dxa"/>
          </w:tcPr>
          <w:p>
            <w:pPr>
              <w:jc w:val="center"/>
            </w:pPr>
            <w:r/>
            <w:r>
              <w:rPr>
                <w:rFonts w:ascii="Cambria" w:hAnsi="Cambria"/>
                <w:b w:val="0"/>
                <w:sz w:val="14"/>
              </w:rPr>
              <w:t>Criterion 5.3: Academic Research and Consultancy – 5.3.2: Collaboration with Industry and Society – 5.3.3: Innovation Practices</w:t>
            </w:r>
          </w:p>
        </w:tc>
        <w:tc>
          <w:tcPr>
            <w:tcW w:type="dxa" w:w="1247"/>
            <w:tcW w:w="1247" w:type="dxa"/>
          </w:tcPr>
          <w:p>
            <w:pPr>
              <w:jc w:val="center"/>
            </w:pPr>
            <w:r/>
            <w:r>
              <w:rPr>
                <w:rFonts w:ascii="Cambria" w:hAnsi="Cambria"/>
                <w:b w:val="0"/>
                <w:sz w:val="14"/>
              </w:rPr>
              <w:t>Criterion 1.3.2: Industry / field-based learning integration Criterion 3.2.1: Collaboration with professionals Criterion 5.3.1: Institutional innovation ecosystem</w:t>
            </w:r>
          </w:p>
        </w:tc>
        <w:tc>
          <w:tcPr>
            <w:tcW w:type="dxa" w:w="1247"/>
            <w:tcW w:w="1247" w:type="dxa"/>
          </w:tcPr>
          <w:p>
            <w:pPr>
              <w:jc w:val="center"/>
            </w:pPr>
            <w:r/>
            <w:r>
              <w:rPr>
                <w:rFonts w:ascii="Cambria" w:hAnsi="Cambria"/>
                <w:b w:val="0"/>
                <w:sz w:val="14"/>
              </w:rPr>
              <w:t>Faculty Quality: Industry practitioners’ involvement Innovation &amp; Entrepreneurship: Practical exposure through PoP-led courses</w:t>
            </w:r>
          </w:p>
        </w:tc>
        <w:tc>
          <w:tcPr>
            <w:tcW w:type="dxa" w:w="1191"/>
            <w:tcW w:w="1190" w:type="dxa"/>
          </w:tcPr>
          <w:p>
            <w:pPr>
              <w:jc w:val="center"/>
            </w:pPr>
            <w:r/>
            <w:r>
              <w:rPr>
                <w:rFonts w:ascii="Cambria" w:hAnsi="Cambria"/>
                <w:b w:val="0"/>
                <w:sz w:val="14"/>
              </w:rPr>
              <w:t>MoUs / Industry Partnerships – New Courses Introduced – IIC Reports – Student Startup Evidence</w:t>
            </w:r>
          </w:p>
        </w:tc>
      </w:tr>
      <w:tr>
        <w:tc>
          <w:tcPr>
            <w:tcW w:type="dxa" w:w="1134"/>
            <w:tcW w:w="1134" w:type="dxa"/>
            <w:shd w:val="clear" w:color="auto" w:fill="DCE6F1"/>
          </w:tcPr>
          <w:p>
            <w:pPr>
              <w:jc w:val="left"/>
            </w:pPr>
            <w:r/>
            <w:r>
              <w:rPr>
                <w:rFonts w:ascii="Cambria" w:hAnsi="Cambria"/>
                <w:b w:val="0"/>
                <w:sz w:val="14"/>
              </w:rPr>
              <w:t>Emeritus Professor</w:t>
            </w:r>
          </w:p>
        </w:tc>
        <w:tc>
          <w:tcPr>
            <w:tcW w:type="dxa" w:w="1644"/>
            <w:tcW w:w="1644" w:type="dxa"/>
            <w:shd w:val="clear" w:color="auto" w:fill="DCE6F1"/>
          </w:tcPr>
          <w:p>
            <w:pPr>
              <w:jc w:val="center"/>
            </w:pPr>
            <w:r/>
            <w:r>
              <w:rPr>
                <w:rFonts w:ascii="Cambria" w:hAnsi="Cambria"/>
                <w:b w:val="0"/>
                <w:sz w:val="14"/>
              </w:rPr>
              <w:t>Provide research guidance, policy advice, and mentorship to young faculty. Contribute to publications, academic committees, and institutional governance.</w:t>
            </w:r>
          </w:p>
        </w:tc>
        <w:tc>
          <w:tcPr>
            <w:tcW w:type="dxa" w:w="1247"/>
            <w:tcW w:w="1247" w:type="dxa"/>
            <w:shd w:val="clear" w:color="auto" w:fill="DCE6F1"/>
          </w:tcPr>
          <w:p>
            <w:pPr>
              <w:jc w:val="center"/>
            </w:pPr>
            <w:r/>
            <w:r>
              <w:rPr>
                <w:rFonts w:ascii="Cambria" w:hAnsi="Cambria"/>
                <w:b w:val="0"/>
                <w:sz w:val="14"/>
              </w:rPr>
              <w:t>Criterion 5.1.4: Research and Academic Contributions – 5.2.3: Faculty Mentoring &amp; Leadership</w:t>
            </w:r>
          </w:p>
        </w:tc>
        <w:tc>
          <w:tcPr>
            <w:tcW w:type="dxa" w:w="1247"/>
            <w:tcW w:w="1247" w:type="dxa"/>
            <w:shd w:val="clear" w:color="auto" w:fill="DCE6F1"/>
          </w:tcPr>
          <w:p>
            <w:pPr>
              <w:jc w:val="center"/>
            </w:pPr>
            <w:r/>
            <w:r>
              <w:rPr>
                <w:rFonts w:ascii="Cambria" w:hAnsi="Cambria"/>
                <w:b w:val="0"/>
                <w:sz w:val="14"/>
              </w:rPr>
              <w:t>Criterion 6.5.2: Internal Quality Enhancement Criterion 3.1.3: Research guidance and publications</w:t>
            </w:r>
          </w:p>
        </w:tc>
        <w:tc>
          <w:tcPr>
            <w:tcW w:type="dxa" w:w="1247"/>
            <w:tcW w:w="1247" w:type="dxa"/>
            <w:shd w:val="clear" w:color="auto" w:fill="DCE6F1"/>
          </w:tcPr>
          <w:p>
            <w:pPr>
              <w:jc w:val="center"/>
            </w:pPr>
            <w:r/>
            <w:r>
              <w:rPr>
                <w:rFonts w:ascii="Cambria" w:hAnsi="Cambria"/>
                <w:b w:val="0"/>
                <w:sz w:val="14"/>
              </w:rPr>
              <w:t>Faculty Quality: Academic experience and research mentorship Governance &amp; Vision: Contribution to quality and sustainability</w:t>
            </w:r>
          </w:p>
        </w:tc>
        <w:tc>
          <w:tcPr>
            <w:tcW w:type="dxa" w:w="1191"/>
            <w:tcW w:w="1190" w:type="dxa"/>
            <w:shd w:val="clear" w:color="auto" w:fill="DCE6F1"/>
          </w:tcPr>
          <w:p>
            <w:pPr>
              <w:jc w:val="center"/>
            </w:pPr>
            <w:r/>
            <w:r>
              <w:rPr>
                <w:rFonts w:ascii="Cambria" w:hAnsi="Cambria"/>
                <w:b w:val="0"/>
                <w:sz w:val="14"/>
              </w:rPr>
              <w:t>Research Publications – Ph.D. Guidance Records – Academic Council Minutes – IQAC Annual Report</w:t>
            </w:r>
          </w:p>
        </w:tc>
      </w:tr>
    </w:tbl>
    <w:p>
      <w:pPr>
        <w:keepNext/>
        <w:spacing w:before="200" w:after="120"/>
      </w:pPr>
      <w:r>
        <w:rPr>
          <w:rFonts w:ascii="Cambria" w:hAnsi="Cambria"/>
          <w:b/>
          <w:color w:val="1F3A5F"/>
          <w:sz w:val="26"/>
        </w:rPr>
        <w:t>3. Cross-Framework Summary Matrix</w:t>
      </w:r>
    </w:p>
    <w:tbl>
      <w:tblPr>
        <w:tblW w:type="auto" w:w="0"/>
        <w:jc w:val="center"/>
        <w:tblLayout w:type="fixed"/>
        <w:tblLook w:firstColumn="1" w:firstRow="1" w:lastColumn="0" w:lastRow="0" w:noHBand="0" w:noVBand="1" w:val="04A0"/>
        <w:tblW w:w="7711" w:type="dxa"/>
        <w:tblLayout w:type="fixed"/>
      </w:tblPr>
      <w:tblGrid>
        <w:gridCol w:w="1474"/>
        <w:gridCol w:w="907"/>
        <w:gridCol w:w="907"/>
        <w:gridCol w:w="1304"/>
        <w:gridCol w:w="3118"/>
      </w:tblGrid>
      <w:tr>
        <w:tc>
          <w:tcPr>
            <w:tcW w:type="dxa" w:w="1474"/>
            <w:tcW w:w="1474" w:type="dxa"/>
            <w:shd w:val="clear" w:color="auto" w:fill="1F3A5F"/>
          </w:tcPr>
          <w:p>
            <w:pPr>
              <w:jc w:val="center"/>
            </w:pPr>
            <w:r/>
            <w:r>
              <w:rPr>
                <w:rFonts w:ascii="Cambria" w:hAnsi="Cambria"/>
                <w:b/>
                <w:color w:val="FFFFFF"/>
                <w:sz w:val="22"/>
              </w:rPr>
              <w:t>Focus Area</w:t>
            </w:r>
          </w:p>
        </w:tc>
        <w:tc>
          <w:tcPr>
            <w:tcW w:type="dxa" w:w="907"/>
            <w:tcW w:w="907" w:type="dxa"/>
            <w:shd w:val="clear" w:color="auto" w:fill="1F3A5F"/>
          </w:tcPr>
          <w:p>
            <w:pPr>
              <w:jc w:val="center"/>
            </w:pPr>
            <w:r/>
            <w:r>
              <w:rPr>
                <w:rFonts w:ascii="Cambria" w:hAnsi="Cambria"/>
                <w:b/>
                <w:color w:val="FFFFFF"/>
                <w:sz w:val="22"/>
              </w:rPr>
              <w:t>NBA Criterion</w:t>
            </w:r>
          </w:p>
        </w:tc>
        <w:tc>
          <w:tcPr>
            <w:tcW w:type="dxa" w:w="907"/>
            <w:tcW w:w="907" w:type="dxa"/>
            <w:shd w:val="clear" w:color="auto" w:fill="1F3A5F"/>
          </w:tcPr>
          <w:p>
            <w:pPr>
              <w:jc w:val="center"/>
            </w:pPr>
            <w:r/>
            <w:r>
              <w:rPr>
                <w:rFonts w:ascii="Cambria" w:hAnsi="Cambria"/>
                <w:b/>
                <w:color w:val="FFFFFF"/>
                <w:sz w:val="22"/>
              </w:rPr>
              <w:t>NAAC Criterion</w:t>
            </w:r>
          </w:p>
        </w:tc>
        <w:tc>
          <w:tcPr>
            <w:tcW w:type="dxa" w:w="1304"/>
            <w:tcW w:w="1304" w:type="dxa"/>
            <w:shd w:val="clear" w:color="auto" w:fill="1F3A5F"/>
          </w:tcPr>
          <w:p>
            <w:pPr>
              <w:jc w:val="center"/>
            </w:pPr>
            <w:r/>
            <w:r>
              <w:rPr>
                <w:rFonts w:ascii="Cambria" w:hAnsi="Cambria"/>
                <w:b/>
                <w:color w:val="FFFFFF"/>
                <w:sz w:val="22"/>
              </w:rPr>
              <w:t>QS I-GAUGE Parameter</w:t>
            </w:r>
          </w:p>
        </w:tc>
        <w:tc>
          <w:tcPr>
            <w:tcW w:type="dxa" w:w="3118"/>
            <w:tcW w:w="3118" w:type="dxa"/>
            <w:shd w:val="clear" w:color="auto" w:fill="1F3A5F"/>
          </w:tcPr>
          <w:p>
            <w:pPr>
              <w:jc w:val="center"/>
            </w:pPr>
            <w:r/>
            <w:r>
              <w:rPr>
                <w:rFonts w:ascii="Cambria" w:hAnsi="Cambria"/>
                <w:b/>
                <w:color w:val="FFFFFF"/>
                <w:sz w:val="22"/>
              </w:rPr>
              <w:t>Role of Visiting / Adjunct / PoP / Emeritus Faculty</w:t>
            </w:r>
          </w:p>
        </w:tc>
      </w:tr>
      <w:tr>
        <w:tc>
          <w:tcPr>
            <w:tcW w:type="dxa" w:w="1474"/>
            <w:tcW w:w="1474" w:type="dxa"/>
          </w:tcPr>
          <w:p>
            <w:pPr>
              <w:jc w:val="left"/>
            </w:pPr>
            <w:r/>
            <w:r>
              <w:rPr>
                <w:rFonts w:ascii="Cambria" w:hAnsi="Cambria"/>
                <w:b w:val="0"/>
                <w:sz w:val="16"/>
              </w:rPr>
              <w:t>Teaching–Learning Process</w:t>
            </w:r>
          </w:p>
        </w:tc>
        <w:tc>
          <w:tcPr>
            <w:tcW w:type="dxa" w:w="907"/>
            <w:tcW w:w="907" w:type="dxa"/>
          </w:tcPr>
          <w:p>
            <w:pPr>
              <w:jc w:val="center"/>
            </w:pPr>
            <w:r/>
            <w:r>
              <w:rPr>
                <w:rFonts w:ascii="Cambria" w:hAnsi="Cambria"/>
                <w:b w:val="0"/>
                <w:sz w:val="16"/>
              </w:rPr>
              <w:t>5.1, 5.2</w:t>
            </w:r>
          </w:p>
        </w:tc>
        <w:tc>
          <w:tcPr>
            <w:tcW w:type="dxa" w:w="907"/>
            <w:tcW w:w="907" w:type="dxa"/>
          </w:tcPr>
          <w:p>
            <w:pPr>
              <w:jc w:val="center"/>
            </w:pPr>
            <w:r/>
            <w:r>
              <w:rPr>
                <w:rFonts w:ascii="Cambria" w:hAnsi="Cambria"/>
                <w:b w:val="0"/>
                <w:sz w:val="16"/>
              </w:rPr>
              <w:t>1.1, 2.2, 2.3</w:t>
            </w:r>
          </w:p>
        </w:tc>
        <w:tc>
          <w:tcPr>
            <w:tcW w:type="dxa" w:w="1304"/>
            <w:tcW w:w="1304" w:type="dxa"/>
          </w:tcPr>
          <w:p>
            <w:pPr>
              <w:jc w:val="center"/>
            </w:pPr>
            <w:r/>
            <w:r>
              <w:rPr>
                <w:rFonts w:ascii="Cambria" w:hAnsi="Cambria"/>
                <w:b w:val="0"/>
                <w:sz w:val="16"/>
              </w:rPr>
              <w:t>Teaching Quality</w:t>
            </w:r>
          </w:p>
        </w:tc>
        <w:tc>
          <w:tcPr>
            <w:tcW w:type="dxa" w:w="3118"/>
            <w:tcW w:w="3118" w:type="dxa"/>
          </w:tcPr>
          <w:p>
            <w:pPr>
              <w:jc w:val="center"/>
            </w:pPr>
            <w:r/>
            <w:r>
              <w:rPr>
                <w:rFonts w:ascii="Cambria" w:hAnsi="Cambria"/>
                <w:b w:val="0"/>
                <w:sz w:val="16"/>
              </w:rPr>
              <w:t>Introduce industry-driven curriculum and experiential pedagogy.</w:t>
            </w:r>
          </w:p>
        </w:tc>
      </w:tr>
      <w:tr>
        <w:tc>
          <w:tcPr>
            <w:tcW w:type="dxa" w:w="1474"/>
            <w:tcW w:w="1474" w:type="dxa"/>
            <w:shd w:val="clear" w:color="auto" w:fill="DCE6F1"/>
          </w:tcPr>
          <w:p>
            <w:pPr>
              <w:jc w:val="left"/>
            </w:pPr>
            <w:r/>
            <w:r>
              <w:rPr>
                <w:rFonts w:ascii="Cambria" w:hAnsi="Cambria"/>
                <w:b w:val="0"/>
                <w:sz w:val="16"/>
              </w:rPr>
              <w:t>Research, Consultancy &amp; Projects</w:t>
            </w:r>
          </w:p>
        </w:tc>
        <w:tc>
          <w:tcPr>
            <w:tcW w:type="dxa" w:w="907"/>
            <w:tcW w:w="907" w:type="dxa"/>
            <w:shd w:val="clear" w:color="auto" w:fill="DCE6F1"/>
          </w:tcPr>
          <w:p>
            <w:pPr>
              <w:jc w:val="center"/>
            </w:pPr>
            <w:r/>
            <w:r>
              <w:rPr>
                <w:rFonts w:ascii="Cambria" w:hAnsi="Cambria"/>
                <w:b w:val="0"/>
                <w:sz w:val="16"/>
              </w:rPr>
              <w:t>5.3</w:t>
            </w:r>
          </w:p>
        </w:tc>
        <w:tc>
          <w:tcPr>
            <w:tcW w:type="dxa" w:w="907"/>
            <w:tcW w:w="907" w:type="dxa"/>
            <w:shd w:val="clear" w:color="auto" w:fill="DCE6F1"/>
          </w:tcPr>
          <w:p>
            <w:pPr>
              <w:jc w:val="center"/>
            </w:pPr>
            <w:r/>
            <w:r>
              <w:rPr>
                <w:rFonts w:ascii="Cambria" w:hAnsi="Cambria"/>
                <w:b w:val="0"/>
                <w:sz w:val="16"/>
              </w:rPr>
              <w:t>3.1, 3.2</w:t>
            </w:r>
          </w:p>
        </w:tc>
        <w:tc>
          <w:tcPr>
            <w:tcW w:type="dxa" w:w="1304"/>
            <w:tcW w:w="1304" w:type="dxa"/>
            <w:shd w:val="clear" w:color="auto" w:fill="DCE6F1"/>
          </w:tcPr>
          <w:p>
            <w:pPr>
              <w:jc w:val="center"/>
            </w:pPr>
            <w:r/>
            <w:r>
              <w:rPr>
                <w:rFonts w:ascii="Cambria" w:hAnsi="Cambria"/>
                <w:b w:val="0"/>
                <w:sz w:val="16"/>
              </w:rPr>
              <w:t>Research &amp; Innovation</w:t>
            </w:r>
          </w:p>
        </w:tc>
        <w:tc>
          <w:tcPr>
            <w:tcW w:type="dxa" w:w="3118"/>
            <w:tcW w:w="3118" w:type="dxa"/>
            <w:shd w:val="clear" w:color="auto" w:fill="DCE6F1"/>
          </w:tcPr>
          <w:p>
            <w:pPr>
              <w:jc w:val="center"/>
            </w:pPr>
            <w:r/>
            <w:r>
              <w:rPr>
                <w:rFonts w:ascii="Cambria" w:hAnsi="Cambria"/>
                <w:b w:val="0"/>
                <w:sz w:val="16"/>
              </w:rPr>
              <w:t>Drive applied research, joint publications, and funded projects.</w:t>
            </w:r>
          </w:p>
        </w:tc>
      </w:tr>
      <w:tr>
        <w:tc>
          <w:tcPr>
            <w:tcW w:type="dxa" w:w="1474"/>
            <w:tcW w:w="1474" w:type="dxa"/>
          </w:tcPr>
          <w:p>
            <w:pPr>
              <w:jc w:val="left"/>
            </w:pPr>
            <w:r/>
            <w:r>
              <w:rPr>
                <w:rFonts w:ascii="Cambria" w:hAnsi="Cambria"/>
                <w:b w:val="0"/>
                <w:sz w:val="16"/>
              </w:rPr>
              <w:t>Innovation &amp; Entrepreneurship</w:t>
            </w:r>
          </w:p>
        </w:tc>
        <w:tc>
          <w:tcPr>
            <w:tcW w:type="dxa" w:w="907"/>
            <w:tcW w:w="907" w:type="dxa"/>
          </w:tcPr>
          <w:p>
            <w:pPr>
              <w:jc w:val="center"/>
            </w:pPr>
            <w:r/>
            <w:r>
              <w:rPr>
                <w:rFonts w:ascii="Cambria" w:hAnsi="Cambria"/>
                <w:b w:val="0"/>
                <w:sz w:val="16"/>
              </w:rPr>
              <w:t>5.3.3</w:t>
            </w:r>
          </w:p>
        </w:tc>
        <w:tc>
          <w:tcPr>
            <w:tcW w:type="dxa" w:w="907"/>
            <w:tcW w:w="907" w:type="dxa"/>
          </w:tcPr>
          <w:p>
            <w:pPr>
              <w:jc w:val="center"/>
            </w:pPr>
            <w:r/>
            <w:r>
              <w:rPr>
                <w:rFonts w:ascii="Cambria" w:hAnsi="Cambria"/>
                <w:b w:val="0"/>
                <w:sz w:val="16"/>
              </w:rPr>
              <w:t>3.3, 5.3.1</w:t>
            </w:r>
          </w:p>
        </w:tc>
        <w:tc>
          <w:tcPr>
            <w:tcW w:type="dxa" w:w="1304"/>
            <w:tcW w:w="1304" w:type="dxa"/>
          </w:tcPr>
          <w:p>
            <w:pPr>
              <w:jc w:val="center"/>
            </w:pPr>
            <w:r/>
            <w:r>
              <w:rPr>
                <w:rFonts w:ascii="Cambria" w:hAnsi="Cambria"/>
                <w:b w:val="0"/>
                <w:sz w:val="16"/>
              </w:rPr>
              <w:t>Innovation &amp; Employability</w:t>
            </w:r>
          </w:p>
        </w:tc>
        <w:tc>
          <w:tcPr>
            <w:tcW w:type="dxa" w:w="3118"/>
            <w:tcW w:w="3118" w:type="dxa"/>
          </w:tcPr>
          <w:p>
            <w:pPr>
              <w:jc w:val="center"/>
            </w:pPr>
            <w:r/>
            <w:r>
              <w:rPr>
                <w:rFonts w:ascii="Cambria" w:hAnsi="Cambria"/>
                <w:b w:val="0"/>
                <w:sz w:val="16"/>
              </w:rPr>
              <w:t>Mentor students under IIC, guide startups, patents, and prototypes.</w:t>
            </w:r>
          </w:p>
        </w:tc>
      </w:tr>
      <w:tr>
        <w:tc>
          <w:tcPr>
            <w:tcW w:type="dxa" w:w="1474"/>
            <w:tcW w:w="1474" w:type="dxa"/>
            <w:shd w:val="clear" w:color="auto" w:fill="DCE6F1"/>
          </w:tcPr>
          <w:p>
            <w:pPr>
              <w:jc w:val="left"/>
            </w:pPr>
            <w:r/>
            <w:r>
              <w:rPr>
                <w:rFonts w:ascii="Cambria" w:hAnsi="Cambria"/>
                <w:b w:val="0"/>
                <w:sz w:val="16"/>
              </w:rPr>
              <w:t>Faculty Development &amp; Training</w:t>
            </w:r>
          </w:p>
        </w:tc>
        <w:tc>
          <w:tcPr>
            <w:tcW w:type="dxa" w:w="907"/>
            <w:tcW w:w="907" w:type="dxa"/>
            <w:shd w:val="clear" w:color="auto" w:fill="DCE6F1"/>
          </w:tcPr>
          <w:p>
            <w:pPr>
              <w:jc w:val="center"/>
            </w:pPr>
            <w:r/>
            <w:r>
              <w:rPr>
                <w:rFonts w:ascii="Cambria" w:hAnsi="Cambria"/>
                <w:b w:val="0"/>
                <w:sz w:val="16"/>
              </w:rPr>
              <w:t>5.1.2</w:t>
            </w:r>
          </w:p>
        </w:tc>
        <w:tc>
          <w:tcPr>
            <w:tcW w:type="dxa" w:w="907"/>
            <w:tcW w:w="907" w:type="dxa"/>
            <w:shd w:val="clear" w:color="auto" w:fill="DCE6F1"/>
          </w:tcPr>
          <w:p>
            <w:pPr>
              <w:jc w:val="center"/>
            </w:pPr>
            <w:r/>
            <w:r>
              <w:rPr>
                <w:rFonts w:ascii="Cambria" w:hAnsi="Cambria"/>
                <w:b w:val="0"/>
                <w:sz w:val="16"/>
              </w:rPr>
              <w:t>6.3.5</w:t>
            </w:r>
          </w:p>
        </w:tc>
        <w:tc>
          <w:tcPr>
            <w:tcW w:type="dxa" w:w="1304"/>
            <w:tcW w:w="1304" w:type="dxa"/>
            <w:shd w:val="clear" w:color="auto" w:fill="DCE6F1"/>
          </w:tcPr>
          <w:p>
            <w:pPr>
              <w:jc w:val="center"/>
            </w:pPr>
            <w:r/>
            <w:r>
              <w:rPr>
                <w:rFonts w:ascii="Cambria" w:hAnsi="Cambria"/>
                <w:b w:val="0"/>
                <w:sz w:val="16"/>
              </w:rPr>
              <w:t>Faculty Quality</w:t>
            </w:r>
          </w:p>
        </w:tc>
        <w:tc>
          <w:tcPr>
            <w:tcW w:type="dxa" w:w="3118"/>
            <w:tcW w:w="3118" w:type="dxa"/>
            <w:shd w:val="clear" w:color="auto" w:fill="DCE6F1"/>
          </w:tcPr>
          <w:p>
            <w:pPr>
              <w:jc w:val="center"/>
            </w:pPr>
            <w:r/>
            <w:r>
              <w:rPr>
                <w:rFonts w:ascii="Cambria" w:hAnsi="Cambria"/>
                <w:b w:val="0"/>
                <w:sz w:val="16"/>
              </w:rPr>
              <w:t>Conduct FDPs, seminars, and workshops for continuous improvement.</w:t>
            </w:r>
          </w:p>
        </w:tc>
      </w:tr>
      <w:tr>
        <w:tc>
          <w:tcPr>
            <w:tcW w:type="dxa" w:w="1474"/>
            <w:tcW w:w="1474" w:type="dxa"/>
          </w:tcPr>
          <w:p>
            <w:pPr>
              <w:jc w:val="left"/>
            </w:pPr>
            <w:r/>
            <w:r>
              <w:rPr>
                <w:rFonts w:ascii="Cambria" w:hAnsi="Cambria"/>
                <w:b w:val="0"/>
                <w:sz w:val="16"/>
              </w:rPr>
              <w:t>Industry Linkage &amp; MoUs</w:t>
            </w:r>
          </w:p>
        </w:tc>
        <w:tc>
          <w:tcPr>
            <w:tcW w:type="dxa" w:w="907"/>
            <w:tcW w:w="907" w:type="dxa"/>
          </w:tcPr>
          <w:p>
            <w:pPr>
              <w:jc w:val="center"/>
            </w:pPr>
            <w:r/>
            <w:r>
              <w:rPr>
                <w:rFonts w:ascii="Cambria" w:hAnsi="Cambria"/>
                <w:b w:val="0"/>
                <w:sz w:val="16"/>
              </w:rPr>
              <w:t>5.4</w:t>
            </w:r>
          </w:p>
        </w:tc>
        <w:tc>
          <w:tcPr>
            <w:tcW w:type="dxa" w:w="907"/>
            <w:tcW w:w="907" w:type="dxa"/>
          </w:tcPr>
          <w:p>
            <w:pPr>
              <w:jc w:val="center"/>
            </w:pPr>
            <w:r/>
            <w:r>
              <w:rPr>
                <w:rFonts w:ascii="Cambria" w:hAnsi="Cambria"/>
                <w:b w:val="0"/>
                <w:sz w:val="16"/>
              </w:rPr>
              <w:t>3.5.1, 5.3.3</w:t>
            </w:r>
          </w:p>
        </w:tc>
        <w:tc>
          <w:tcPr>
            <w:tcW w:type="dxa" w:w="1304"/>
            <w:tcW w:w="1304" w:type="dxa"/>
          </w:tcPr>
          <w:p>
            <w:pPr>
              <w:jc w:val="center"/>
            </w:pPr>
            <w:r/>
            <w:r>
              <w:rPr>
                <w:rFonts w:ascii="Cambria" w:hAnsi="Cambria"/>
                <w:b w:val="0"/>
                <w:sz w:val="16"/>
              </w:rPr>
              <w:t>Employability, Outreach</w:t>
            </w:r>
          </w:p>
        </w:tc>
        <w:tc>
          <w:tcPr>
            <w:tcW w:type="dxa" w:w="3118"/>
            <w:tcW w:w="3118" w:type="dxa"/>
          </w:tcPr>
          <w:p>
            <w:pPr>
              <w:jc w:val="center"/>
            </w:pPr>
            <w:r/>
            <w:r>
              <w:rPr>
                <w:rFonts w:ascii="Cambria" w:hAnsi="Cambria"/>
                <w:b w:val="0"/>
                <w:sz w:val="16"/>
              </w:rPr>
              <w:t>Strengthen collaboration with industries, R&amp;D labs, and government bodies.</w:t>
            </w:r>
          </w:p>
        </w:tc>
      </w:tr>
      <w:tr>
        <w:tc>
          <w:tcPr>
            <w:tcW w:type="dxa" w:w="1474"/>
            <w:tcW w:w="1474" w:type="dxa"/>
            <w:shd w:val="clear" w:color="auto" w:fill="DCE6F1"/>
          </w:tcPr>
          <w:p>
            <w:pPr>
              <w:jc w:val="left"/>
            </w:pPr>
            <w:r/>
            <w:r>
              <w:rPr>
                <w:rFonts w:ascii="Cambria" w:hAnsi="Cambria"/>
                <w:b w:val="0"/>
                <w:sz w:val="16"/>
              </w:rPr>
              <w:t>Institutional Governance &amp; Impact</w:t>
            </w:r>
          </w:p>
        </w:tc>
        <w:tc>
          <w:tcPr>
            <w:tcW w:type="dxa" w:w="907"/>
            <w:tcW w:w="907" w:type="dxa"/>
            <w:shd w:val="clear" w:color="auto" w:fill="DCE6F1"/>
          </w:tcPr>
          <w:p>
            <w:pPr>
              <w:jc w:val="center"/>
            </w:pPr>
            <w:r/>
            <w:r>
              <w:rPr>
                <w:rFonts w:ascii="Cambria" w:hAnsi="Cambria"/>
                <w:b w:val="0"/>
                <w:sz w:val="16"/>
              </w:rPr>
              <w:t>5.2.3</w:t>
            </w:r>
          </w:p>
        </w:tc>
        <w:tc>
          <w:tcPr>
            <w:tcW w:type="dxa" w:w="907"/>
            <w:tcW w:w="907" w:type="dxa"/>
            <w:shd w:val="clear" w:color="auto" w:fill="DCE6F1"/>
          </w:tcPr>
          <w:p>
            <w:pPr>
              <w:jc w:val="center"/>
            </w:pPr>
            <w:r/>
            <w:r>
              <w:rPr>
                <w:rFonts w:ascii="Cambria" w:hAnsi="Cambria"/>
                <w:b w:val="0"/>
                <w:sz w:val="16"/>
              </w:rPr>
              <w:t>6.5, 7.1</w:t>
            </w:r>
          </w:p>
        </w:tc>
        <w:tc>
          <w:tcPr>
            <w:tcW w:type="dxa" w:w="1304"/>
            <w:tcW w:w="1304" w:type="dxa"/>
            <w:shd w:val="clear" w:color="auto" w:fill="DCE6F1"/>
          </w:tcPr>
          <w:p>
            <w:pPr>
              <w:jc w:val="center"/>
            </w:pPr>
            <w:r/>
            <w:r>
              <w:rPr>
                <w:rFonts w:ascii="Cambria" w:hAnsi="Cambria"/>
                <w:b w:val="0"/>
                <w:sz w:val="16"/>
              </w:rPr>
              <w:t>Governance, Sustainability</w:t>
            </w:r>
          </w:p>
        </w:tc>
        <w:tc>
          <w:tcPr>
            <w:tcW w:type="dxa" w:w="3118"/>
            <w:tcW w:w="3118" w:type="dxa"/>
            <w:shd w:val="clear" w:color="auto" w:fill="DCE6F1"/>
          </w:tcPr>
          <w:p>
            <w:pPr>
              <w:jc w:val="center"/>
            </w:pPr>
            <w:r/>
            <w:r>
              <w:rPr>
                <w:rFonts w:ascii="Cambria" w:hAnsi="Cambria"/>
                <w:b w:val="0"/>
                <w:sz w:val="16"/>
              </w:rPr>
              <w:t>Support academic audits, policy frameworks, and institutional planning.</w:t>
            </w:r>
          </w:p>
        </w:tc>
      </w:tr>
    </w:tbl>
    <w:p>
      <w:pPr>
        <w:keepNext/>
        <w:spacing w:before="200" w:after="120"/>
      </w:pPr>
      <w:r>
        <w:rPr>
          <w:rFonts w:ascii="Cambria" w:hAnsi="Cambria"/>
          <w:b/>
          <w:color w:val="1F3A5F"/>
          <w:sz w:val="26"/>
        </w:rPr>
        <w:t>4. Accreditation and Ranking Correlation (Marks Impact)</w:t>
      </w:r>
    </w:p>
    <w:tbl>
      <w:tblPr>
        <w:tblW w:type="auto" w:w="0"/>
        <w:jc w:val="center"/>
        <w:tblLayout w:type="fixed"/>
        <w:tblLook w:firstColumn="1" w:firstRow="1" w:lastColumn="0" w:lastRow="0" w:noHBand="0" w:noVBand="1" w:val="04A0"/>
        <w:tblW w:w="7881" w:type="dxa"/>
        <w:tblLayout w:type="fixed"/>
      </w:tblPr>
      <w:tblGrid>
        <w:gridCol w:w="1304"/>
        <w:gridCol w:w="2551"/>
        <w:gridCol w:w="1474"/>
        <w:gridCol w:w="2551"/>
      </w:tblGrid>
      <w:tr>
        <w:tc>
          <w:tcPr>
            <w:tcW w:type="dxa" w:w="1304"/>
            <w:tcW w:w="1304" w:type="dxa"/>
            <w:shd w:val="clear" w:color="auto" w:fill="1F3A5F"/>
          </w:tcPr>
          <w:p>
            <w:pPr>
              <w:jc w:val="center"/>
            </w:pPr>
            <w:r/>
            <w:r>
              <w:rPr>
                <w:rFonts w:ascii="Cambria" w:hAnsi="Cambria"/>
                <w:b/>
                <w:color w:val="FFFFFF"/>
                <w:sz w:val="22"/>
              </w:rPr>
              <w:t>Framework</w:t>
            </w:r>
          </w:p>
        </w:tc>
        <w:tc>
          <w:tcPr>
            <w:tcW w:type="dxa" w:w="2551"/>
            <w:tcW w:w="2551" w:type="dxa"/>
            <w:shd w:val="clear" w:color="auto" w:fill="1F3A5F"/>
          </w:tcPr>
          <w:p>
            <w:pPr>
              <w:jc w:val="center"/>
            </w:pPr>
            <w:r/>
            <w:r>
              <w:rPr>
                <w:rFonts w:ascii="Cambria" w:hAnsi="Cambria"/>
                <w:b/>
                <w:color w:val="FFFFFF"/>
                <w:sz w:val="22"/>
              </w:rPr>
              <w:t>Relevant Criterion / Parameter</w:t>
            </w:r>
          </w:p>
        </w:tc>
        <w:tc>
          <w:tcPr>
            <w:tcW w:type="dxa" w:w="1474"/>
            <w:tcW w:w="1474" w:type="dxa"/>
            <w:shd w:val="clear" w:color="auto" w:fill="1F3A5F"/>
          </w:tcPr>
          <w:p>
            <w:pPr>
              <w:jc w:val="center"/>
            </w:pPr>
            <w:r/>
            <w:r>
              <w:rPr>
                <w:rFonts w:ascii="Cambria" w:hAnsi="Cambria"/>
                <w:b/>
                <w:color w:val="FFFFFF"/>
                <w:sz w:val="22"/>
              </w:rPr>
              <w:t>Weight / Marks Allocated</w:t>
            </w:r>
          </w:p>
        </w:tc>
        <w:tc>
          <w:tcPr>
            <w:tcW w:type="dxa" w:w="2551"/>
            <w:tcW w:w="2551" w:type="dxa"/>
            <w:shd w:val="clear" w:color="auto" w:fill="1F3A5F"/>
          </w:tcPr>
          <w:p>
            <w:pPr>
              <w:jc w:val="center"/>
            </w:pPr>
            <w:r/>
            <w:r>
              <w:rPr>
                <w:rFonts w:ascii="Cambria" w:hAnsi="Cambria"/>
                <w:b/>
                <w:color w:val="FFFFFF"/>
                <w:sz w:val="22"/>
              </w:rPr>
              <w:t>Evidence Generated through External Faculty Engagement</w:t>
            </w:r>
          </w:p>
        </w:tc>
      </w:tr>
      <w:tr>
        <w:tc>
          <w:tcPr>
            <w:tcW w:type="dxa" w:w="1304"/>
            <w:tcW w:w="1304" w:type="dxa"/>
          </w:tcPr>
          <w:p>
            <w:pPr>
              <w:jc w:val="left"/>
            </w:pPr>
            <w:r/>
            <w:r>
              <w:rPr>
                <w:rFonts w:ascii="Cambria" w:hAnsi="Cambria"/>
                <w:b w:val="0"/>
                <w:sz w:val="17"/>
              </w:rPr>
              <w:t>NBA</w:t>
            </w:r>
          </w:p>
        </w:tc>
        <w:tc>
          <w:tcPr>
            <w:tcW w:type="dxa" w:w="2551"/>
            <w:tcW w:w="2551" w:type="dxa"/>
          </w:tcPr>
          <w:p>
            <w:pPr>
              <w:jc w:val="center"/>
            </w:pPr>
            <w:r/>
            <w:r>
              <w:rPr>
                <w:rFonts w:ascii="Cambria" w:hAnsi="Cambria"/>
                <w:b w:val="0"/>
                <w:sz w:val="17"/>
              </w:rPr>
              <w:t>Criterion 5 – Faculty Information &amp; Contributions</w:t>
            </w:r>
          </w:p>
        </w:tc>
        <w:tc>
          <w:tcPr>
            <w:tcW w:type="dxa" w:w="1474"/>
            <w:tcW w:w="1474" w:type="dxa"/>
          </w:tcPr>
          <w:p>
            <w:pPr>
              <w:jc w:val="center"/>
            </w:pPr>
            <w:r/>
            <w:r>
              <w:rPr>
                <w:rFonts w:ascii="Cambria" w:hAnsi="Cambria"/>
                <w:b w:val="0"/>
                <w:sz w:val="17"/>
              </w:rPr>
              <w:t>80 Marks</w:t>
            </w:r>
          </w:p>
        </w:tc>
        <w:tc>
          <w:tcPr>
            <w:tcW w:type="dxa" w:w="2551"/>
            <w:tcW w:w="2551" w:type="dxa"/>
          </w:tcPr>
          <w:p>
            <w:pPr>
              <w:jc w:val="center"/>
            </w:pPr>
            <w:r/>
            <w:r>
              <w:rPr>
                <w:rFonts w:ascii="Cambria" w:hAnsi="Cambria"/>
                <w:b w:val="0"/>
                <w:sz w:val="17"/>
              </w:rPr>
              <w:t>Teaching Hours, FDPs, Projects, Industry Interaction</w:t>
            </w:r>
          </w:p>
        </w:tc>
      </w:tr>
      <w:tr>
        <w:tc>
          <w:tcPr>
            <w:tcW w:type="dxa" w:w="1304"/>
            <w:tcW w:w="1304" w:type="dxa"/>
            <w:shd w:val="clear" w:color="auto" w:fill="DCE6F1"/>
          </w:tcPr>
          <w:p>
            <w:pPr>
              <w:jc w:val="left"/>
            </w:pPr>
            <w:r/>
            <w:r>
              <w:rPr>
                <w:rFonts w:ascii="Cambria" w:hAnsi="Cambria"/>
                <w:b w:val="0"/>
                <w:sz w:val="17"/>
              </w:rPr>
              <w:t>NAAC</w:t>
            </w:r>
          </w:p>
        </w:tc>
        <w:tc>
          <w:tcPr>
            <w:tcW w:type="dxa" w:w="2551"/>
            <w:tcW w:w="2551" w:type="dxa"/>
            <w:shd w:val="clear" w:color="auto" w:fill="DCE6F1"/>
          </w:tcPr>
          <w:p>
            <w:pPr>
              <w:jc w:val="center"/>
            </w:pPr>
            <w:r/>
            <w:r>
              <w:rPr>
                <w:rFonts w:ascii="Cambria" w:hAnsi="Cambria"/>
                <w:b w:val="0"/>
                <w:sz w:val="17"/>
              </w:rPr>
              <w:t>Criterion 6.3.5 / 6.3.6 – Faculty Enrichment &amp; Development</w:t>
            </w:r>
          </w:p>
        </w:tc>
        <w:tc>
          <w:tcPr>
            <w:tcW w:type="dxa" w:w="1474"/>
            <w:tcW w:w="1474" w:type="dxa"/>
            <w:shd w:val="clear" w:color="auto" w:fill="DCE6F1"/>
          </w:tcPr>
          <w:p>
            <w:pPr>
              <w:jc w:val="center"/>
            </w:pPr>
            <w:r/>
            <w:r>
              <w:rPr>
                <w:rFonts w:ascii="Cambria" w:hAnsi="Cambria"/>
                <w:b w:val="0"/>
                <w:sz w:val="17"/>
              </w:rPr>
              <w:t>10 Marks</w:t>
            </w:r>
          </w:p>
        </w:tc>
        <w:tc>
          <w:tcPr>
            <w:tcW w:type="dxa" w:w="2551"/>
            <w:tcW w:w="2551" w:type="dxa"/>
            <w:shd w:val="clear" w:color="auto" w:fill="DCE6F1"/>
          </w:tcPr>
          <w:p>
            <w:pPr>
              <w:jc w:val="center"/>
            </w:pPr>
            <w:r/>
            <w:r>
              <w:rPr>
                <w:rFonts w:ascii="Cambria" w:hAnsi="Cambria"/>
                <w:b w:val="0"/>
                <w:sz w:val="17"/>
              </w:rPr>
              <w:t>50-hour annual engagement records, activity logs, KPI sheet</w:t>
            </w:r>
          </w:p>
        </w:tc>
      </w:tr>
      <w:tr>
        <w:tc>
          <w:tcPr>
            <w:tcW w:type="dxa" w:w="1304"/>
            <w:tcW w:w="1304" w:type="dxa"/>
          </w:tcPr>
          <w:p>
            <w:pPr>
              <w:jc w:val="left"/>
            </w:pPr>
            <w:r/>
            <w:r>
              <w:rPr>
                <w:rFonts w:ascii="Cambria" w:hAnsi="Cambria"/>
                <w:b w:val="0"/>
                <w:sz w:val="17"/>
              </w:rPr>
              <w:t>QS I-GAUGE</w:t>
            </w:r>
          </w:p>
        </w:tc>
        <w:tc>
          <w:tcPr>
            <w:tcW w:type="dxa" w:w="2551"/>
            <w:tcW w:w="2551" w:type="dxa"/>
          </w:tcPr>
          <w:p>
            <w:pPr>
              <w:jc w:val="center"/>
            </w:pPr>
            <w:r/>
            <w:r>
              <w:rPr>
                <w:rFonts w:ascii="Cambria" w:hAnsi="Cambria"/>
                <w:b w:val="0"/>
                <w:sz w:val="17"/>
              </w:rPr>
              <w:t>Teaching Quality, Employability, Innovation &amp; Faculty Diversity</w:t>
            </w:r>
          </w:p>
        </w:tc>
        <w:tc>
          <w:tcPr>
            <w:tcW w:type="dxa" w:w="1474"/>
            <w:tcW w:w="1474" w:type="dxa"/>
          </w:tcPr>
          <w:p>
            <w:pPr>
              <w:jc w:val="center"/>
            </w:pPr>
            <w:r/>
            <w:r>
              <w:rPr>
                <w:rFonts w:ascii="Cambria" w:hAnsi="Cambria"/>
                <w:b w:val="0"/>
                <w:sz w:val="17"/>
              </w:rPr>
              <w:t>Variable Weightage (15–25%)</w:t>
            </w:r>
          </w:p>
        </w:tc>
        <w:tc>
          <w:tcPr>
            <w:tcW w:type="dxa" w:w="2551"/>
            <w:tcW w:w="2551" w:type="dxa"/>
          </w:tcPr>
          <w:p>
            <w:pPr>
              <w:jc w:val="center"/>
            </w:pPr>
            <w:r/>
            <w:r>
              <w:rPr>
                <w:rFonts w:ascii="Cambria" w:hAnsi="Cambria"/>
                <w:b w:val="0"/>
                <w:sz w:val="17"/>
              </w:rPr>
              <w:t>Visiting/Adjunct/PoP involvement in training, placements, innovation cells</w:t>
            </w:r>
          </w:p>
        </w:tc>
      </w:tr>
    </w:tbl>
    <w:p>
      <w:pPr>
        <w:keepNext/>
        <w:spacing w:before="200" w:after="120"/>
      </w:pPr>
      <w:r>
        <w:rPr>
          <w:rFonts w:ascii="Cambria" w:hAnsi="Cambria"/>
          <w:b/>
          <w:color w:val="1F3A5F"/>
          <w:sz w:val="26"/>
        </w:rPr>
        <w:t>5. Evidence Mapping for Accreditation Documentation</w:t>
      </w:r>
    </w:p>
    <w:tbl>
      <w:tblPr>
        <w:tblW w:type="auto" w:w="0"/>
        <w:jc w:val="center"/>
        <w:tblLayout w:type="fixed"/>
        <w:tblLook w:firstColumn="1" w:firstRow="1" w:lastColumn="0" w:lastRow="0" w:noHBand="0" w:noVBand="1" w:val="04A0"/>
        <w:tblW w:w="7824" w:type="dxa"/>
        <w:tblLayout w:type="fixed"/>
      </w:tblPr>
      <w:tblGrid>
        <w:gridCol w:w="2154"/>
        <w:gridCol w:w="2551"/>
        <w:gridCol w:w="1474"/>
        <w:gridCol w:w="1644"/>
      </w:tblGrid>
      <w:tr>
        <w:tc>
          <w:tcPr>
            <w:tcW w:type="dxa" w:w="2154"/>
            <w:tcW w:w="2154" w:type="dxa"/>
            <w:shd w:val="clear" w:color="auto" w:fill="1F3A5F"/>
          </w:tcPr>
          <w:p>
            <w:pPr>
              <w:jc w:val="center"/>
            </w:pPr>
            <w:r/>
            <w:r>
              <w:rPr>
                <w:rFonts w:ascii="Cambria" w:hAnsi="Cambria"/>
                <w:b/>
                <w:color w:val="FFFFFF"/>
                <w:sz w:val="22"/>
              </w:rPr>
              <w:t>Document Type</w:t>
            </w:r>
          </w:p>
        </w:tc>
        <w:tc>
          <w:tcPr>
            <w:tcW w:type="dxa" w:w="2551"/>
            <w:tcW w:w="2551" w:type="dxa"/>
            <w:shd w:val="clear" w:color="auto" w:fill="1F3A5F"/>
          </w:tcPr>
          <w:p>
            <w:pPr>
              <w:jc w:val="center"/>
            </w:pPr>
            <w:r/>
            <w:r>
              <w:rPr>
                <w:rFonts w:ascii="Cambria" w:hAnsi="Cambria"/>
                <w:b/>
                <w:color w:val="FFFFFF"/>
                <w:sz w:val="22"/>
              </w:rPr>
              <w:t>Purpose in NBA / NAAC / QS I-GAUGE</w:t>
            </w:r>
          </w:p>
        </w:tc>
        <w:tc>
          <w:tcPr>
            <w:tcW w:type="dxa" w:w="1474"/>
            <w:tcW w:w="1474" w:type="dxa"/>
            <w:shd w:val="clear" w:color="auto" w:fill="1F3A5F"/>
          </w:tcPr>
          <w:p>
            <w:pPr>
              <w:jc w:val="center"/>
            </w:pPr>
            <w:r/>
            <w:r>
              <w:rPr>
                <w:rFonts w:ascii="Cambria" w:hAnsi="Cambria"/>
                <w:b/>
                <w:color w:val="FFFFFF"/>
                <w:sz w:val="22"/>
              </w:rPr>
              <w:t>Maintained By</w:t>
            </w:r>
          </w:p>
        </w:tc>
        <w:tc>
          <w:tcPr>
            <w:tcW w:type="dxa" w:w="1644"/>
            <w:tcW w:w="1644" w:type="dxa"/>
            <w:shd w:val="clear" w:color="auto" w:fill="1F3A5F"/>
          </w:tcPr>
          <w:p>
            <w:pPr>
              <w:jc w:val="center"/>
            </w:pPr>
            <w:r/>
            <w:r>
              <w:rPr>
                <w:rFonts w:ascii="Cambria" w:hAnsi="Cambria"/>
                <w:b/>
                <w:color w:val="FFFFFF"/>
                <w:sz w:val="22"/>
              </w:rPr>
              <w:t>Frequency of Update</w:t>
            </w:r>
          </w:p>
        </w:tc>
      </w:tr>
      <w:tr>
        <w:tc>
          <w:tcPr>
            <w:tcW w:type="dxa" w:w="2154"/>
            <w:tcW w:w="2154" w:type="dxa"/>
          </w:tcPr>
          <w:p>
            <w:pPr>
              <w:jc w:val="left"/>
            </w:pPr>
            <w:r/>
            <w:r>
              <w:rPr>
                <w:rFonts w:ascii="Cambria" w:hAnsi="Cambria"/>
                <w:b w:val="0"/>
                <w:sz w:val="16"/>
              </w:rPr>
              <w:t>Appointment Orders (Annexures I–III)</w:t>
            </w:r>
          </w:p>
        </w:tc>
        <w:tc>
          <w:tcPr>
            <w:tcW w:type="dxa" w:w="2551"/>
            <w:tcW w:w="2551" w:type="dxa"/>
          </w:tcPr>
          <w:p>
            <w:pPr>
              <w:jc w:val="center"/>
            </w:pPr>
            <w:r/>
            <w:r>
              <w:rPr>
                <w:rFonts w:ascii="Cambria" w:hAnsi="Cambria"/>
                <w:b w:val="0"/>
                <w:sz w:val="16"/>
              </w:rPr>
              <w:t>Proof of engagement and designation</w:t>
            </w:r>
          </w:p>
        </w:tc>
        <w:tc>
          <w:tcPr>
            <w:tcW w:type="dxa" w:w="1474"/>
            <w:tcW w:w="1474" w:type="dxa"/>
          </w:tcPr>
          <w:p>
            <w:pPr>
              <w:jc w:val="center"/>
            </w:pPr>
            <w:r/>
            <w:r>
              <w:rPr>
                <w:rFonts w:ascii="Cambria" w:hAnsi="Cambria"/>
                <w:b w:val="0"/>
                <w:sz w:val="16"/>
              </w:rPr>
              <w:t>HR / Registrar</w:t>
            </w:r>
          </w:p>
        </w:tc>
        <w:tc>
          <w:tcPr>
            <w:tcW w:type="dxa" w:w="1644"/>
            <w:tcW w:w="1644" w:type="dxa"/>
          </w:tcPr>
          <w:p>
            <w:pPr>
              <w:jc w:val="center"/>
            </w:pPr>
            <w:r/>
            <w:r>
              <w:rPr>
                <w:rFonts w:ascii="Cambria" w:hAnsi="Cambria"/>
                <w:b w:val="0"/>
                <w:sz w:val="16"/>
              </w:rPr>
              <w:t>Annual</w:t>
            </w:r>
          </w:p>
        </w:tc>
      </w:tr>
      <w:tr>
        <w:tc>
          <w:tcPr>
            <w:tcW w:type="dxa" w:w="2154"/>
            <w:tcW w:w="2154" w:type="dxa"/>
            <w:shd w:val="clear" w:color="auto" w:fill="DCE6F1"/>
          </w:tcPr>
          <w:p>
            <w:pPr>
              <w:jc w:val="left"/>
            </w:pPr>
            <w:r/>
            <w:r>
              <w:rPr>
                <w:rFonts w:ascii="Cambria" w:hAnsi="Cambria"/>
                <w:b w:val="0"/>
                <w:sz w:val="16"/>
              </w:rPr>
              <w:t>Faculty Activity Log Sheet (Annexure IV)</w:t>
            </w:r>
          </w:p>
        </w:tc>
        <w:tc>
          <w:tcPr>
            <w:tcW w:type="dxa" w:w="2551"/>
            <w:tcW w:w="2551" w:type="dxa"/>
            <w:shd w:val="clear" w:color="auto" w:fill="DCE6F1"/>
          </w:tcPr>
          <w:p>
            <w:pPr>
              <w:jc w:val="center"/>
            </w:pPr>
            <w:r/>
            <w:r>
              <w:rPr>
                <w:rFonts w:ascii="Cambria" w:hAnsi="Cambria"/>
                <w:b w:val="0"/>
                <w:sz w:val="16"/>
              </w:rPr>
              <w:t>Teaching and mentoring contribution</w:t>
            </w:r>
          </w:p>
        </w:tc>
        <w:tc>
          <w:tcPr>
            <w:tcW w:type="dxa" w:w="1474"/>
            <w:tcW w:w="1474" w:type="dxa"/>
            <w:shd w:val="clear" w:color="auto" w:fill="DCE6F1"/>
          </w:tcPr>
          <w:p>
            <w:pPr>
              <w:jc w:val="center"/>
            </w:pPr>
            <w:r/>
            <w:r>
              <w:rPr>
                <w:rFonts w:ascii="Cambria" w:hAnsi="Cambria"/>
                <w:b w:val="0"/>
                <w:sz w:val="16"/>
              </w:rPr>
              <w:t>Department / IQAC</w:t>
            </w:r>
          </w:p>
        </w:tc>
        <w:tc>
          <w:tcPr>
            <w:tcW w:type="dxa" w:w="1644"/>
            <w:tcW w:w="1644" w:type="dxa"/>
            <w:shd w:val="clear" w:color="auto" w:fill="DCE6F1"/>
          </w:tcPr>
          <w:p>
            <w:pPr>
              <w:jc w:val="center"/>
            </w:pPr>
            <w:r/>
            <w:r>
              <w:rPr>
                <w:rFonts w:ascii="Cambria" w:hAnsi="Cambria"/>
                <w:b w:val="0"/>
                <w:sz w:val="16"/>
              </w:rPr>
              <w:t>Monthly</w:t>
            </w:r>
          </w:p>
        </w:tc>
      </w:tr>
      <w:tr>
        <w:tc>
          <w:tcPr>
            <w:tcW w:type="dxa" w:w="2154"/>
            <w:tcW w:w="2154" w:type="dxa"/>
          </w:tcPr>
          <w:p>
            <w:pPr>
              <w:jc w:val="left"/>
            </w:pPr>
            <w:r/>
            <w:r>
              <w:rPr>
                <w:rFonts w:ascii="Cambria" w:hAnsi="Cambria"/>
                <w:b w:val="0"/>
                <w:sz w:val="16"/>
              </w:rPr>
              <w:t>Student Feedback Reports (Annexure V)</w:t>
            </w:r>
          </w:p>
        </w:tc>
        <w:tc>
          <w:tcPr>
            <w:tcW w:type="dxa" w:w="2551"/>
            <w:tcW w:w="2551" w:type="dxa"/>
          </w:tcPr>
          <w:p>
            <w:pPr>
              <w:jc w:val="center"/>
            </w:pPr>
            <w:r/>
            <w:r>
              <w:rPr>
                <w:rFonts w:ascii="Cambria" w:hAnsi="Cambria"/>
                <w:b w:val="0"/>
                <w:sz w:val="16"/>
              </w:rPr>
              <w:t>Quality of teaching-learning</w:t>
            </w:r>
          </w:p>
        </w:tc>
        <w:tc>
          <w:tcPr>
            <w:tcW w:type="dxa" w:w="1474"/>
            <w:tcW w:w="1474" w:type="dxa"/>
          </w:tcPr>
          <w:p>
            <w:pPr>
              <w:jc w:val="center"/>
            </w:pPr>
            <w:r/>
            <w:r>
              <w:rPr>
                <w:rFonts w:ascii="Cambria" w:hAnsi="Cambria"/>
                <w:b w:val="0"/>
                <w:sz w:val="16"/>
              </w:rPr>
              <w:t>Dean (Academics)</w:t>
            </w:r>
          </w:p>
        </w:tc>
        <w:tc>
          <w:tcPr>
            <w:tcW w:type="dxa" w:w="1644"/>
            <w:tcW w:w="1644" w:type="dxa"/>
          </w:tcPr>
          <w:p>
            <w:pPr>
              <w:jc w:val="center"/>
            </w:pPr>
            <w:r/>
            <w:r>
              <w:rPr>
                <w:rFonts w:ascii="Cambria" w:hAnsi="Cambria"/>
                <w:b w:val="0"/>
                <w:sz w:val="16"/>
              </w:rPr>
              <w:t>Each Semester</w:t>
            </w:r>
          </w:p>
        </w:tc>
      </w:tr>
      <w:tr>
        <w:tc>
          <w:tcPr>
            <w:tcW w:type="dxa" w:w="2154"/>
            <w:tcW w:w="2154" w:type="dxa"/>
            <w:shd w:val="clear" w:color="auto" w:fill="DCE6F1"/>
          </w:tcPr>
          <w:p>
            <w:pPr>
              <w:jc w:val="left"/>
            </w:pPr>
            <w:r/>
            <w:r>
              <w:rPr>
                <w:rFonts w:ascii="Cambria" w:hAnsi="Cambria"/>
                <w:b w:val="0"/>
                <w:sz w:val="16"/>
              </w:rPr>
              <w:t>Annual KPI Evaluation Sheet (Annexure VI)</w:t>
            </w:r>
          </w:p>
        </w:tc>
        <w:tc>
          <w:tcPr>
            <w:tcW w:type="dxa" w:w="2551"/>
            <w:tcW w:w="2551" w:type="dxa"/>
            <w:shd w:val="clear" w:color="auto" w:fill="DCE6F1"/>
          </w:tcPr>
          <w:p>
            <w:pPr>
              <w:jc w:val="center"/>
            </w:pPr>
            <w:r/>
            <w:r>
              <w:rPr>
                <w:rFonts w:ascii="Cambria" w:hAnsi="Cambria"/>
                <w:b w:val="0"/>
                <w:sz w:val="16"/>
              </w:rPr>
              <w:t>Performance benchmarking</w:t>
            </w:r>
          </w:p>
        </w:tc>
        <w:tc>
          <w:tcPr>
            <w:tcW w:type="dxa" w:w="1474"/>
            <w:tcW w:w="1474" w:type="dxa"/>
            <w:shd w:val="clear" w:color="auto" w:fill="DCE6F1"/>
          </w:tcPr>
          <w:p>
            <w:pPr>
              <w:jc w:val="center"/>
            </w:pPr>
            <w:r/>
            <w:r>
              <w:rPr>
                <w:rFonts w:ascii="Cambria" w:hAnsi="Cambria"/>
                <w:b w:val="0"/>
                <w:sz w:val="16"/>
              </w:rPr>
              <w:t>IQAC</w:t>
            </w:r>
          </w:p>
        </w:tc>
        <w:tc>
          <w:tcPr>
            <w:tcW w:type="dxa" w:w="1644"/>
            <w:tcW w:w="1644" w:type="dxa"/>
            <w:shd w:val="clear" w:color="auto" w:fill="DCE6F1"/>
          </w:tcPr>
          <w:p>
            <w:pPr>
              <w:jc w:val="center"/>
            </w:pPr>
            <w:r/>
            <w:r>
              <w:rPr>
                <w:rFonts w:ascii="Cambria" w:hAnsi="Cambria"/>
                <w:b w:val="0"/>
                <w:sz w:val="16"/>
              </w:rPr>
              <w:t>Annual</w:t>
            </w:r>
          </w:p>
        </w:tc>
      </w:tr>
      <w:tr>
        <w:tc>
          <w:tcPr>
            <w:tcW w:type="dxa" w:w="2154"/>
            <w:tcW w:w="2154" w:type="dxa"/>
          </w:tcPr>
          <w:p>
            <w:pPr>
              <w:jc w:val="left"/>
            </w:pPr>
            <w:r/>
            <w:r>
              <w:rPr>
                <w:rFonts w:ascii="Cambria" w:hAnsi="Cambria"/>
                <w:b w:val="0"/>
                <w:sz w:val="16"/>
              </w:rPr>
              <w:t>IQAC Summary Report (Annexure VII)</w:t>
            </w:r>
          </w:p>
        </w:tc>
        <w:tc>
          <w:tcPr>
            <w:tcW w:type="dxa" w:w="2551"/>
            <w:tcW w:w="2551" w:type="dxa"/>
          </w:tcPr>
          <w:p>
            <w:pPr>
              <w:jc w:val="center"/>
            </w:pPr>
            <w:r/>
            <w:r>
              <w:rPr>
                <w:rFonts w:ascii="Cambria" w:hAnsi="Cambria"/>
                <w:b w:val="0"/>
                <w:sz w:val="16"/>
              </w:rPr>
              <w:t>Consolidated impact report for AQAR</w:t>
            </w:r>
          </w:p>
        </w:tc>
        <w:tc>
          <w:tcPr>
            <w:tcW w:type="dxa" w:w="1474"/>
            <w:tcW w:w="1474" w:type="dxa"/>
          </w:tcPr>
          <w:p>
            <w:pPr>
              <w:jc w:val="center"/>
            </w:pPr>
            <w:r/>
            <w:r>
              <w:rPr>
                <w:rFonts w:ascii="Cambria" w:hAnsi="Cambria"/>
                <w:b w:val="0"/>
                <w:sz w:val="16"/>
              </w:rPr>
              <w:t>IQAC</w:t>
            </w:r>
          </w:p>
        </w:tc>
        <w:tc>
          <w:tcPr>
            <w:tcW w:type="dxa" w:w="1644"/>
            <w:tcW w:w="1644" w:type="dxa"/>
          </w:tcPr>
          <w:p>
            <w:pPr>
              <w:jc w:val="center"/>
            </w:pPr>
            <w:r/>
            <w:r>
              <w:rPr>
                <w:rFonts w:ascii="Cambria" w:hAnsi="Cambria"/>
                <w:b w:val="0"/>
                <w:sz w:val="16"/>
              </w:rPr>
              <w:t>Annual</w:t>
            </w:r>
          </w:p>
        </w:tc>
      </w:tr>
      <w:tr>
        <w:tc>
          <w:tcPr>
            <w:tcW w:type="dxa" w:w="2154"/>
            <w:tcW w:w="2154" w:type="dxa"/>
            <w:shd w:val="clear" w:color="auto" w:fill="DCE6F1"/>
          </w:tcPr>
          <w:p>
            <w:pPr>
              <w:jc w:val="left"/>
            </w:pPr>
            <w:r/>
            <w:r>
              <w:rPr>
                <w:rFonts w:ascii="Cambria" w:hAnsi="Cambria"/>
                <w:b w:val="0"/>
                <w:sz w:val="16"/>
              </w:rPr>
              <w:t>KPI Framework (Annexure VIII)</w:t>
            </w:r>
          </w:p>
        </w:tc>
        <w:tc>
          <w:tcPr>
            <w:tcW w:type="dxa" w:w="2551"/>
            <w:tcW w:w="2551" w:type="dxa"/>
            <w:shd w:val="clear" w:color="auto" w:fill="DCE6F1"/>
          </w:tcPr>
          <w:p>
            <w:pPr>
              <w:jc w:val="center"/>
            </w:pPr>
            <w:r/>
            <w:r>
              <w:rPr>
                <w:rFonts w:ascii="Cambria" w:hAnsi="Cambria"/>
                <w:b w:val="0"/>
                <w:sz w:val="16"/>
              </w:rPr>
              <w:t>Yearly performance data for rankings</w:t>
            </w:r>
          </w:p>
        </w:tc>
        <w:tc>
          <w:tcPr>
            <w:tcW w:type="dxa" w:w="1474"/>
            <w:tcW w:w="1474" w:type="dxa"/>
            <w:shd w:val="clear" w:color="auto" w:fill="DCE6F1"/>
          </w:tcPr>
          <w:p>
            <w:pPr>
              <w:jc w:val="center"/>
            </w:pPr>
            <w:r/>
            <w:r>
              <w:rPr>
                <w:rFonts w:ascii="Cambria" w:hAnsi="Cambria"/>
                <w:b w:val="0"/>
                <w:sz w:val="16"/>
              </w:rPr>
              <w:t>Dean (Academics)</w:t>
            </w:r>
          </w:p>
        </w:tc>
        <w:tc>
          <w:tcPr>
            <w:tcW w:type="dxa" w:w="1644"/>
            <w:tcW w:w="1644" w:type="dxa"/>
            <w:shd w:val="clear" w:color="auto" w:fill="DCE6F1"/>
          </w:tcPr>
          <w:p>
            <w:pPr>
              <w:jc w:val="center"/>
            </w:pPr>
            <w:r/>
            <w:r>
              <w:rPr>
                <w:rFonts w:ascii="Cambria" w:hAnsi="Cambria"/>
                <w:b w:val="0"/>
                <w:sz w:val="16"/>
              </w:rPr>
              <w:t>Annual</w:t>
            </w:r>
          </w:p>
        </w:tc>
      </w:tr>
      <w:tr>
        <w:tc>
          <w:tcPr>
            <w:tcW w:type="dxa" w:w="2154"/>
            <w:tcW w:w="2154" w:type="dxa"/>
          </w:tcPr>
          <w:p>
            <w:pPr>
              <w:jc w:val="left"/>
            </w:pPr>
            <w:r/>
            <w:r>
              <w:rPr>
                <w:rFonts w:ascii="Cambria" w:hAnsi="Cambria"/>
                <w:b w:val="0"/>
                <w:sz w:val="16"/>
              </w:rPr>
              <w:t>Research / Innovation Records</w:t>
            </w:r>
          </w:p>
        </w:tc>
        <w:tc>
          <w:tcPr>
            <w:tcW w:type="dxa" w:w="2551"/>
            <w:tcW w:w="2551" w:type="dxa"/>
          </w:tcPr>
          <w:p>
            <w:pPr>
              <w:jc w:val="center"/>
            </w:pPr>
            <w:r/>
            <w:r>
              <w:rPr>
                <w:rFonts w:ascii="Cambria" w:hAnsi="Cambria"/>
                <w:b w:val="0"/>
                <w:sz w:val="16"/>
              </w:rPr>
              <w:t>Accreditation and ranking score contribution</w:t>
            </w:r>
          </w:p>
        </w:tc>
        <w:tc>
          <w:tcPr>
            <w:tcW w:type="dxa" w:w="1474"/>
            <w:tcW w:w="1474" w:type="dxa"/>
          </w:tcPr>
          <w:p>
            <w:pPr>
              <w:jc w:val="center"/>
            </w:pPr>
            <w:r/>
            <w:r>
              <w:rPr>
                <w:rFonts w:ascii="Cambria" w:hAnsi="Cambria"/>
                <w:b w:val="0"/>
                <w:sz w:val="16"/>
              </w:rPr>
              <w:t>R&amp;D Cell / IIC</w:t>
            </w:r>
          </w:p>
        </w:tc>
        <w:tc>
          <w:tcPr>
            <w:tcW w:type="dxa" w:w="1644"/>
            <w:tcW w:w="1644" w:type="dxa"/>
          </w:tcPr>
          <w:p>
            <w:pPr>
              <w:jc w:val="center"/>
            </w:pPr>
            <w:r/>
            <w:r>
              <w:rPr>
                <w:rFonts w:ascii="Cambria" w:hAnsi="Cambria"/>
                <w:b w:val="0"/>
                <w:sz w:val="16"/>
              </w:rPr>
              <w:t>Ongoing</w:t>
            </w:r>
          </w:p>
        </w:tc>
      </w:tr>
    </w:tbl>
    <w:p>
      <w:pPr>
        <w:keepNext/>
        <w:spacing w:before="200" w:after="120"/>
      </w:pPr>
      <w:r>
        <w:rPr>
          <w:rFonts w:ascii="Cambria" w:hAnsi="Cambria"/>
          <w:b/>
          <w:color w:val="1F3A5F"/>
          <w:sz w:val="26"/>
        </w:rPr>
        <w:t>6. Integration with Institutional Ranking Frameworks</w:t>
      </w:r>
    </w:p>
    <w:tbl>
      <w:tblPr>
        <w:tblW w:type="auto" w:w="0"/>
        <w:jc w:val="center"/>
        <w:tblLayout w:type="fixed"/>
        <w:tblLook w:firstColumn="1" w:firstRow="1" w:lastColumn="0" w:lastRow="0" w:noHBand="0" w:noVBand="1" w:val="04A0"/>
        <w:tblW w:w="7824" w:type="dxa"/>
        <w:tblLayout w:type="fixed"/>
      </w:tblPr>
      <w:tblGrid>
        <w:gridCol w:w="1701"/>
        <w:gridCol w:w="3628"/>
        <w:gridCol w:w="2494"/>
      </w:tblGrid>
      <w:tr>
        <w:tc>
          <w:tcPr>
            <w:tcW w:type="dxa" w:w="1701"/>
            <w:tcW w:w="1701" w:type="dxa"/>
            <w:shd w:val="clear" w:color="auto" w:fill="1F3A5F"/>
          </w:tcPr>
          <w:p>
            <w:pPr>
              <w:jc w:val="center"/>
            </w:pPr>
            <w:r/>
            <w:r>
              <w:rPr>
                <w:rFonts w:ascii="Cambria" w:hAnsi="Cambria"/>
                <w:b/>
                <w:color w:val="FFFFFF"/>
                <w:sz w:val="22"/>
              </w:rPr>
              <w:t>Parameter</w:t>
            </w:r>
          </w:p>
        </w:tc>
        <w:tc>
          <w:tcPr>
            <w:tcW w:type="dxa" w:w="3628"/>
            <w:tcW w:w="3628" w:type="dxa"/>
            <w:shd w:val="clear" w:color="auto" w:fill="1F3A5F"/>
          </w:tcPr>
          <w:p>
            <w:pPr>
              <w:jc w:val="center"/>
            </w:pPr>
            <w:r/>
            <w:r>
              <w:rPr>
                <w:rFonts w:ascii="Cambria" w:hAnsi="Cambria"/>
                <w:b/>
                <w:color w:val="FFFFFF"/>
                <w:sz w:val="22"/>
              </w:rPr>
              <w:t>Contribution of Visiting / Adjunct / PoP / Emeritus Faculty</w:t>
            </w:r>
          </w:p>
        </w:tc>
        <w:tc>
          <w:tcPr>
            <w:tcW w:type="dxa" w:w="2494"/>
            <w:tcW w:w="2494" w:type="dxa"/>
            <w:shd w:val="clear" w:color="auto" w:fill="1F3A5F"/>
          </w:tcPr>
          <w:p>
            <w:pPr>
              <w:jc w:val="center"/>
            </w:pPr>
            <w:r/>
            <w:r>
              <w:rPr>
                <w:rFonts w:ascii="Cambria" w:hAnsi="Cambria"/>
                <w:b/>
                <w:color w:val="FFFFFF"/>
                <w:sz w:val="22"/>
              </w:rPr>
              <w:t>Expected Outcome / Ranking Benefit</w:t>
            </w:r>
          </w:p>
        </w:tc>
      </w:tr>
      <w:tr>
        <w:tc>
          <w:tcPr>
            <w:tcW w:type="dxa" w:w="1701"/>
            <w:tcW w:w="1701" w:type="dxa"/>
          </w:tcPr>
          <w:p>
            <w:pPr>
              <w:jc w:val="left"/>
            </w:pPr>
            <w:r/>
            <w:r>
              <w:rPr>
                <w:rFonts w:ascii="Cambria" w:hAnsi="Cambria"/>
                <w:b w:val="0"/>
                <w:sz w:val="17"/>
              </w:rPr>
              <w:t>Teaching Quality (QS I-GAUGE)</w:t>
            </w:r>
          </w:p>
        </w:tc>
        <w:tc>
          <w:tcPr>
            <w:tcW w:type="dxa" w:w="3628"/>
            <w:tcW w:w="3628" w:type="dxa"/>
          </w:tcPr>
          <w:p>
            <w:pPr>
              <w:jc w:val="center"/>
            </w:pPr>
            <w:r/>
            <w:r>
              <w:rPr>
                <w:rFonts w:ascii="Cambria" w:hAnsi="Cambria"/>
                <w:b w:val="0"/>
                <w:sz w:val="17"/>
              </w:rPr>
              <w:t>Industry-expert teaching enhances experiential learning and pedagogy diversity.</w:t>
            </w:r>
          </w:p>
        </w:tc>
        <w:tc>
          <w:tcPr>
            <w:tcW w:type="dxa" w:w="2494"/>
            <w:tcW w:w="2494" w:type="dxa"/>
          </w:tcPr>
          <w:p>
            <w:pPr>
              <w:jc w:val="center"/>
            </w:pPr>
            <w:r/>
            <w:r>
              <w:rPr>
                <w:rFonts w:ascii="Cambria" w:hAnsi="Cambria"/>
                <w:b w:val="0"/>
                <w:sz w:val="17"/>
              </w:rPr>
              <w:t>Higher teaching-quality score (≥4.5/5).</w:t>
            </w:r>
          </w:p>
        </w:tc>
      </w:tr>
      <w:tr>
        <w:tc>
          <w:tcPr>
            <w:tcW w:type="dxa" w:w="1701"/>
            <w:tcW w:w="1701" w:type="dxa"/>
            <w:shd w:val="clear" w:color="auto" w:fill="DCE6F1"/>
          </w:tcPr>
          <w:p>
            <w:pPr>
              <w:jc w:val="left"/>
            </w:pPr>
            <w:r/>
            <w:r>
              <w:rPr>
                <w:rFonts w:ascii="Cambria" w:hAnsi="Cambria"/>
                <w:b w:val="0"/>
                <w:sz w:val="17"/>
              </w:rPr>
              <w:t>Employability (QS I-GAUGE / NIRF)</w:t>
            </w:r>
          </w:p>
        </w:tc>
        <w:tc>
          <w:tcPr>
            <w:tcW w:type="dxa" w:w="3628"/>
            <w:tcW w:w="3628" w:type="dxa"/>
            <w:shd w:val="clear" w:color="auto" w:fill="DCE6F1"/>
          </w:tcPr>
          <w:p>
            <w:pPr>
              <w:jc w:val="center"/>
            </w:pPr>
            <w:r/>
            <w:r>
              <w:rPr>
                <w:rFonts w:ascii="Cambria" w:hAnsi="Cambria"/>
                <w:b w:val="0"/>
                <w:sz w:val="17"/>
              </w:rPr>
              <w:t>Adjunct and PoP mentoring improves placements, internships, and practical skill development.</w:t>
            </w:r>
          </w:p>
        </w:tc>
        <w:tc>
          <w:tcPr>
            <w:tcW w:type="dxa" w:w="2494"/>
            <w:tcW w:w="2494" w:type="dxa"/>
            <w:shd w:val="clear" w:color="auto" w:fill="DCE6F1"/>
          </w:tcPr>
          <w:p>
            <w:pPr>
              <w:jc w:val="center"/>
            </w:pPr>
            <w:r/>
            <w:r>
              <w:rPr>
                <w:rFonts w:ascii="Cambria" w:hAnsi="Cambria"/>
                <w:b w:val="0"/>
                <w:sz w:val="17"/>
              </w:rPr>
              <w:t>Boosts employability rating and graduate outcomes.</w:t>
            </w:r>
          </w:p>
        </w:tc>
      </w:tr>
      <w:tr>
        <w:tc>
          <w:tcPr>
            <w:tcW w:type="dxa" w:w="1701"/>
            <w:tcW w:w="1701" w:type="dxa"/>
          </w:tcPr>
          <w:p>
            <w:pPr>
              <w:jc w:val="left"/>
            </w:pPr>
            <w:r/>
            <w:r>
              <w:rPr>
                <w:rFonts w:ascii="Cambria" w:hAnsi="Cambria"/>
                <w:b w:val="0"/>
                <w:sz w:val="17"/>
              </w:rPr>
              <w:t>Research &amp; Innovation (NBA / QS)</w:t>
            </w:r>
          </w:p>
        </w:tc>
        <w:tc>
          <w:tcPr>
            <w:tcW w:type="dxa" w:w="3628"/>
            <w:tcW w:w="3628" w:type="dxa"/>
          </w:tcPr>
          <w:p>
            <w:pPr>
              <w:jc w:val="center"/>
            </w:pPr>
            <w:r/>
            <w:r>
              <w:rPr>
                <w:rFonts w:ascii="Cambria" w:hAnsi="Cambria"/>
                <w:b w:val="0"/>
                <w:sz w:val="17"/>
              </w:rPr>
              <w:t>Collaborative research, patents, and consultancy enhance institutional research score.</w:t>
            </w:r>
          </w:p>
        </w:tc>
        <w:tc>
          <w:tcPr>
            <w:tcW w:type="dxa" w:w="2494"/>
            <w:tcW w:w="2494" w:type="dxa"/>
          </w:tcPr>
          <w:p>
            <w:pPr>
              <w:jc w:val="center"/>
            </w:pPr>
            <w:r/>
            <w:r>
              <w:rPr>
                <w:rFonts w:ascii="Cambria" w:hAnsi="Cambria"/>
                <w:b w:val="0"/>
                <w:sz w:val="17"/>
              </w:rPr>
              <w:t>Improves research excellence and impact metrics.</w:t>
            </w:r>
          </w:p>
        </w:tc>
      </w:tr>
      <w:tr>
        <w:tc>
          <w:tcPr>
            <w:tcW w:type="dxa" w:w="1701"/>
            <w:tcW w:w="1701" w:type="dxa"/>
            <w:shd w:val="clear" w:color="auto" w:fill="DCE6F1"/>
          </w:tcPr>
          <w:p>
            <w:pPr>
              <w:jc w:val="left"/>
            </w:pPr>
            <w:r/>
            <w:r>
              <w:rPr>
                <w:rFonts w:ascii="Cambria" w:hAnsi="Cambria"/>
                <w:b w:val="0"/>
                <w:sz w:val="17"/>
              </w:rPr>
              <w:t>Governance &amp; Leadership (NAAC / QS)</w:t>
            </w:r>
          </w:p>
        </w:tc>
        <w:tc>
          <w:tcPr>
            <w:tcW w:type="dxa" w:w="3628"/>
            <w:tcW w:w="3628" w:type="dxa"/>
            <w:shd w:val="clear" w:color="auto" w:fill="DCE6F1"/>
          </w:tcPr>
          <w:p>
            <w:pPr>
              <w:jc w:val="center"/>
            </w:pPr>
            <w:r/>
            <w:r>
              <w:rPr>
                <w:rFonts w:ascii="Cambria" w:hAnsi="Cambria"/>
                <w:b w:val="0"/>
                <w:sz w:val="17"/>
              </w:rPr>
              <w:t>Emeritus professors strengthen policy, quality assurance, and academic governance.</w:t>
            </w:r>
          </w:p>
        </w:tc>
        <w:tc>
          <w:tcPr>
            <w:tcW w:type="dxa" w:w="2494"/>
            <w:tcW w:w="2494" w:type="dxa"/>
            <w:shd w:val="clear" w:color="auto" w:fill="DCE6F1"/>
          </w:tcPr>
          <w:p>
            <w:pPr>
              <w:jc w:val="center"/>
            </w:pPr>
            <w:r/>
            <w:r>
              <w:rPr>
                <w:rFonts w:ascii="Cambria" w:hAnsi="Cambria"/>
                <w:b w:val="0"/>
                <w:sz w:val="17"/>
              </w:rPr>
              <w:t>Improves governance and sustainability parameters.</w:t>
            </w:r>
          </w:p>
        </w:tc>
      </w:tr>
    </w:tbl>
    <w:p>
      <w:pPr>
        <w:keepNext/>
        <w:spacing w:before="200" w:after="120"/>
      </w:pPr>
      <w:r>
        <w:rPr>
          <w:rFonts w:ascii="Cambria" w:hAnsi="Cambria"/>
          <w:b/>
          <w:color w:val="1F3A5F"/>
          <w:sz w:val="26"/>
        </w:rPr>
        <w:t>7. Consolidated Accreditation Advantage</w:t>
      </w:r>
    </w:p>
    <w:tbl>
      <w:tblPr>
        <w:tblW w:type="auto" w:w="0"/>
        <w:jc w:val="center"/>
        <w:tblLayout w:type="fixed"/>
        <w:tblLook w:firstColumn="1" w:firstRow="1" w:lastColumn="0" w:lastRow="0" w:noHBand="0" w:noVBand="1" w:val="04A0"/>
        <w:tblW w:w="7824" w:type="dxa"/>
        <w:tblLayout w:type="fixed"/>
      </w:tblPr>
      <w:tblGrid>
        <w:gridCol w:w="1474"/>
        <w:gridCol w:w="3572"/>
        <w:gridCol w:w="2778"/>
      </w:tblGrid>
      <w:tr>
        <w:tc>
          <w:tcPr>
            <w:tcW w:type="dxa" w:w="1474"/>
            <w:tcW w:w="1474" w:type="dxa"/>
            <w:shd w:val="clear" w:color="auto" w:fill="1F3A5F"/>
          </w:tcPr>
          <w:p>
            <w:pPr>
              <w:jc w:val="center"/>
            </w:pPr>
            <w:r/>
            <w:r>
              <w:rPr>
                <w:rFonts w:ascii="Cambria" w:hAnsi="Cambria"/>
                <w:b/>
                <w:color w:val="FFFFFF"/>
                <w:sz w:val="22"/>
              </w:rPr>
              <w:t>Framework</w:t>
            </w:r>
          </w:p>
        </w:tc>
        <w:tc>
          <w:tcPr>
            <w:tcW w:type="dxa" w:w="3572"/>
            <w:tcW w:w="3572" w:type="dxa"/>
            <w:shd w:val="clear" w:color="auto" w:fill="1F3A5F"/>
          </w:tcPr>
          <w:p>
            <w:pPr>
              <w:jc w:val="center"/>
            </w:pPr>
            <w:r/>
            <w:r>
              <w:rPr>
                <w:rFonts w:ascii="Cambria" w:hAnsi="Cambria"/>
                <w:b/>
                <w:color w:val="FFFFFF"/>
                <w:sz w:val="22"/>
              </w:rPr>
              <w:t>Quantifiable Benefit</w:t>
            </w:r>
          </w:p>
        </w:tc>
        <w:tc>
          <w:tcPr>
            <w:tcW w:type="dxa" w:w="2778"/>
            <w:tcW w:w="2778" w:type="dxa"/>
            <w:shd w:val="clear" w:color="auto" w:fill="1F3A5F"/>
          </w:tcPr>
          <w:p>
            <w:pPr>
              <w:jc w:val="center"/>
            </w:pPr>
            <w:r/>
            <w:r>
              <w:rPr>
                <w:rFonts w:ascii="Cambria" w:hAnsi="Cambria"/>
                <w:b/>
                <w:color w:val="FFFFFF"/>
                <w:sz w:val="22"/>
              </w:rPr>
              <w:t>Evidence Type</w:t>
            </w:r>
          </w:p>
        </w:tc>
      </w:tr>
      <w:tr>
        <w:tc>
          <w:tcPr>
            <w:tcW w:type="dxa" w:w="1474"/>
            <w:tcW w:w="1474" w:type="dxa"/>
          </w:tcPr>
          <w:p>
            <w:pPr>
              <w:jc w:val="left"/>
            </w:pPr>
            <w:r/>
            <w:r>
              <w:rPr>
                <w:rFonts w:ascii="Cambria" w:hAnsi="Cambria"/>
                <w:b w:val="0"/>
                <w:sz w:val="18"/>
              </w:rPr>
              <w:t>NAAC</w:t>
            </w:r>
          </w:p>
        </w:tc>
        <w:tc>
          <w:tcPr>
            <w:tcW w:type="dxa" w:w="3572"/>
            <w:tcW w:w="3572" w:type="dxa"/>
          </w:tcPr>
          <w:p>
            <w:pPr>
              <w:jc w:val="center"/>
            </w:pPr>
            <w:r/>
            <w:r>
              <w:rPr>
                <w:rFonts w:ascii="Cambria" w:hAnsi="Cambria"/>
                <w:b w:val="0"/>
                <w:sz w:val="18"/>
              </w:rPr>
              <w:t>10 marks per year (Criterion 6.3.5 / 6.3.6) for faculty engagement evidence</w:t>
            </w:r>
          </w:p>
        </w:tc>
        <w:tc>
          <w:tcPr>
            <w:tcW w:type="dxa" w:w="2778"/>
            <w:tcW w:w="2778" w:type="dxa"/>
          </w:tcPr>
          <w:p>
            <w:pPr>
              <w:jc w:val="center"/>
            </w:pPr>
            <w:r/>
            <w:r>
              <w:rPr>
                <w:rFonts w:ascii="Cambria" w:hAnsi="Cambria"/>
                <w:b w:val="0"/>
                <w:sz w:val="18"/>
              </w:rPr>
              <w:t>Log Sheets, KPI Reports, AQAR Summary</w:t>
            </w:r>
          </w:p>
        </w:tc>
      </w:tr>
      <w:tr>
        <w:tc>
          <w:tcPr>
            <w:tcW w:type="dxa" w:w="1474"/>
            <w:tcW w:w="1474" w:type="dxa"/>
            <w:shd w:val="clear" w:color="auto" w:fill="DCE6F1"/>
          </w:tcPr>
          <w:p>
            <w:pPr>
              <w:jc w:val="left"/>
            </w:pPr>
            <w:r/>
            <w:r>
              <w:rPr>
                <w:rFonts w:ascii="Cambria" w:hAnsi="Cambria"/>
                <w:b w:val="0"/>
                <w:sz w:val="18"/>
              </w:rPr>
              <w:t>NBA</w:t>
            </w:r>
          </w:p>
        </w:tc>
        <w:tc>
          <w:tcPr>
            <w:tcW w:type="dxa" w:w="3572"/>
            <w:tcW w:w="3572" w:type="dxa"/>
            <w:shd w:val="clear" w:color="auto" w:fill="DCE6F1"/>
          </w:tcPr>
          <w:p>
            <w:pPr>
              <w:jc w:val="center"/>
            </w:pPr>
            <w:r/>
            <w:r>
              <w:rPr>
                <w:rFonts w:ascii="Cambria" w:hAnsi="Cambria"/>
                <w:b w:val="0"/>
                <w:sz w:val="18"/>
              </w:rPr>
              <w:t>Improved faculty–industry linkage score (Criterion 5)</w:t>
            </w:r>
          </w:p>
        </w:tc>
        <w:tc>
          <w:tcPr>
            <w:tcW w:type="dxa" w:w="2778"/>
            <w:tcW w:w="2778" w:type="dxa"/>
            <w:shd w:val="clear" w:color="auto" w:fill="DCE6F1"/>
          </w:tcPr>
          <w:p>
            <w:pPr>
              <w:jc w:val="center"/>
            </w:pPr>
            <w:r/>
            <w:r>
              <w:rPr>
                <w:rFonts w:ascii="Cambria" w:hAnsi="Cambria"/>
                <w:b w:val="0"/>
                <w:sz w:val="18"/>
              </w:rPr>
              <w:t>Activity Reports, Research Outputs</w:t>
            </w:r>
          </w:p>
        </w:tc>
      </w:tr>
      <w:tr>
        <w:tc>
          <w:tcPr>
            <w:tcW w:type="dxa" w:w="1474"/>
            <w:tcW w:w="1474" w:type="dxa"/>
          </w:tcPr>
          <w:p>
            <w:pPr>
              <w:jc w:val="left"/>
            </w:pPr>
            <w:r/>
            <w:r>
              <w:rPr>
                <w:rFonts w:ascii="Cambria" w:hAnsi="Cambria"/>
                <w:b w:val="0"/>
                <w:sz w:val="18"/>
              </w:rPr>
              <w:t>QS I-GAUGE</w:t>
            </w:r>
          </w:p>
        </w:tc>
        <w:tc>
          <w:tcPr>
            <w:tcW w:type="dxa" w:w="3572"/>
            <w:tcW w:w="3572" w:type="dxa"/>
          </w:tcPr>
          <w:p>
            <w:pPr>
              <w:jc w:val="center"/>
            </w:pPr>
            <w:r/>
            <w:r>
              <w:rPr>
                <w:rFonts w:ascii="Cambria" w:hAnsi="Cambria"/>
                <w:b w:val="0"/>
                <w:sz w:val="18"/>
              </w:rPr>
              <w:t>Enhanced Teaching, Employability, and Innovation sub-scores</w:t>
            </w:r>
          </w:p>
        </w:tc>
        <w:tc>
          <w:tcPr>
            <w:tcW w:type="dxa" w:w="2778"/>
            <w:tcW w:w="2778" w:type="dxa"/>
          </w:tcPr>
          <w:p>
            <w:pPr>
              <w:jc w:val="center"/>
            </w:pPr>
            <w:r/>
            <w:r>
              <w:rPr>
                <w:rFonts w:ascii="Cambria" w:hAnsi="Cambria"/>
                <w:b w:val="0"/>
                <w:sz w:val="18"/>
              </w:rPr>
              <w:t>External Expert Data, MoUs, FDP Reports</w:t>
            </w:r>
          </w:p>
        </w:tc>
      </w:tr>
      <w:tr>
        <w:tc>
          <w:tcPr>
            <w:tcW w:type="dxa" w:w="1474"/>
            <w:tcW w:w="1474" w:type="dxa"/>
            <w:shd w:val="clear" w:color="auto" w:fill="DCE6F1"/>
          </w:tcPr>
          <w:p>
            <w:pPr>
              <w:jc w:val="left"/>
            </w:pPr>
            <w:r/>
            <w:r>
              <w:rPr>
                <w:rFonts w:ascii="Cambria" w:hAnsi="Cambria"/>
                <w:b w:val="0"/>
                <w:sz w:val="18"/>
              </w:rPr>
              <w:t>Overall Impact</w:t>
            </w:r>
          </w:p>
        </w:tc>
        <w:tc>
          <w:tcPr>
            <w:tcW w:type="dxa" w:w="3572"/>
            <w:tcW w:w="3572" w:type="dxa"/>
            <w:shd w:val="clear" w:color="auto" w:fill="DCE6F1"/>
          </w:tcPr>
          <w:p>
            <w:pPr>
              <w:jc w:val="center"/>
            </w:pPr>
            <w:r/>
            <w:r>
              <w:rPr>
                <w:rFonts w:ascii="Cambria" w:hAnsi="Cambria"/>
                <w:b w:val="0"/>
                <w:sz w:val="18"/>
              </w:rPr>
              <w:t>Strengthened institutional reputation and global ranking performance</w:t>
            </w:r>
          </w:p>
        </w:tc>
        <w:tc>
          <w:tcPr>
            <w:tcW w:type="dxa" w:w="2778"/>
            <w:tcW w:w="2778" w:type="dxa"/>
            <w:shd w:val="clear" w:color="auto" w:fill="DCE6F1"/>
          </w:tcPr>
          <w:p>
            <w:pPr>
              <w:jc w:val="center"/>
            </w:pPr>
            <w:r/>
            <w:r>
              <w:rPr>
                <w:rFonts w:ascii="Cambria" w:hAnsi="Cambria"/>
                <w:b w:val="0"/>
                <w:sz w:val="18"/>
              </w:rPr>
              <w:t>Consolidated IQAC Documentation</w:t>
            </w:r>
          </w:p>
        </w:tc>
      </w:tr>
    </w:tbl>
    <w:p>
      <w:pPr>
        <w:keepNext/>
        <w:spacing w:before="200" w:after="120"/>
      </w:pPr>
      <w:r>
        <w:rPr>
          <w:rFonts w:ascii="Cambria" w:hAnsi="Cambria"/>
          <w:b/>
          <w:color w:val="1F3A5F"/>
          <w:sz w:val="26"/>
        </w:rPr>
        <w:t>8. Notes for Implementation</w:t>
      </w:r>
    </w:p>
    <w:p>
      <w:pPr>
        <w:pStyle w:val="ListBullet"/>
        <w:jc w:val="both"/>
      </w:pPr>
      <w:r>
        <w:rPr>
          <w:rFonts w:ascii="Cambria" w:hAnsi="Cambria"/>
          <w:sz w:val="22"/>
        </w:rPr>
        <w:t>IQAC shall maintain a Faculty Engagement Tracker linking each faculty’s contributions to the above frameworks.</w:t>
      </w:r>
    </w:p>
    <w:p>
      <w:pPr>
        <w:pStyle w:val="ListBullet"/>
        <w:jc w:val="both"/>
      </w:pPr>
      <w:r>
        <w:rPr>
          <w:rFonts w:ascii="Cambria" w:hAnsi="Cambria"/>
          <w:sz w:val="22"/>
        </w:rPr>
        <w:t>Annual mapping summary to be attached in AQAR (NAAC), SAR (NBA), and Institutional Ranking Dossier (QS I-GAUGE).</w:t>
      </w:r>
    </w:p>
    <w:p>
      <w:pPr>
        <w:pStyle w:val="ListBullet"/>
        <w:jc w:val="both"/>
      </w:pPr>
      <w:r>
        <w:rPr>
          <w:rFonts w:ascii="Cambria" w:hAnsi="Cambria"/>
          <w:sz w:val="22"/>
        </w:rPr>
        <w:t>Regular review by Dean (Academics) ensures continued alignment between institutional policies and accreditation standards.</w:t>
      </w:r>
    </w:p>
    <w:p>
      <w:r>
        <w:br w:type="page"/>
      </w:r>
    </w:p>
    <w:p>
      <w:pPr>
        <w:keepNext/>
        <w:spacing w:before="280" w:after="160"/>
      </w:pPr>
      <w:r>
        <w:rPr>
          <w:rFonts w:ascii="Cambria" w:hAnsi="Cambria"/>
          <w:b/>
          <w:color w:val="1F3A5F"/>
          <w:sz w:val="36"/>
        </w:rPr>
        <w:t>14. Annexure – XIV: Semester-Wise Faculty Contribution Report Template</w:t>
      </w:r>
    </w:p>
    <w:p>
      <w:pPr>
        <w:jc w:val="both"/>
      </w:pPr>
      <w:r>
        <w:rPr>
          <w:rFonts w:ascii="Cambria" w:hAnsi="Cambria"/>
          <w:b w:val="0"/>
          <w:i/>
          <w:sz w:val="22"/>
        </w:rPr>
        <w:t>(For Visiting Faculty / Adjunct Faculty / Professor of Practice / Emeritus Professor)</w:t>
      </w:r>
    </w:p>
    <w:p>
      <w:pPr>
        <w:jc w:val="both"/>
      </w:pPr>
      <w:r>
        <w:rPr>
          <w:rFonts w:ascii="Cambria" w:hAnsi="Cambria"/>
          <w:b w:val="0"/>
          <w:i/>
          <w:sz w:val="22"/>
        </w:rPr>
        <w:t>(To be maintained by Department and verified by IQAC &amp; Dean (Academics))</w:t>
      </w:r>
    </w:p>
    <w:p>
      <w:pPr>
        <w:jc w:val="both"/>
      </w:pPr>
      <w:r>
        <w:rPr>
          <w:rFonts w:ascii="Cambria" w:hAnsi="Cambria"/>
          <w:b w:val="0"/>
          <w:i w:val="0"/>
          <w:sz w:val="22"/>
        </w:rPr>
        <w:t>[Institution Letterhead]</w:t>
      </w:r>
    </w:p>
    <w:p>
      <w:pPr>
        <w:jc w:val="both"/>
      </w:pPr>
      <w:r>
        <w:rPr>
          <w:rFonts w:ascii="Cambria" w:hAnsi="Cambria"/>
          <w:b w:val="0"/>
          <w:i w:val="0"/>
          <w:sz w:val="22"/>
        </w:rPr>
        <w:t>Institution Name: ____________________________________________</w:t>
      </w:r>
    </w:p>
    <w:p>
      <w:pPr>
        <w:jc w:val="both"/>
      </w:pPr>
      <w:r>
        <w:rPr>
          <w:rFonts w:ascii="Cambria" w:hAnsi="Cambria"/>
          <w:b w:val="0"/>
          <w:i w:val="0"/>
          <w:sz w:val="22"/>
        </w:rPr>
        <w:t>Department / School: ____________________________________________</w:t>
      </w:r>
    </w:p>
    <w:p>
      <w:pPr>
        <w:jc w:val="both"/>
      </w:pPr>
      <w:r>
        <w:rPr>
          <w:rFonts w:ascii="Cambria" w:hAnsi="Cambria"/>
          <w:b w:val="0"/>
          <w:i w:val="0"/>
          <w:sz w:val="22"/>
        </w:rPr>
        <w:t>Semester: ____________________________  Academic Year: ____________________________</w:t>
      </w:r>
    </w:p>
    <w:p>
      <w:pPr>
        <w:jc w:val="both"/>
      </w:pPr>
      <w:r>
        <w:rPr>
          <w:rFonts w:ascii="Cambria" w:hAnsi="Cambria"/>
          <w:b w:val="0"/>
          <w:i w:val="0"/>
          <w:sz w:val="22"/>
        </w:rPr>
        <w:t>Name of Faculty: ____________________________________________  Designation: ____________________</w:t>
      </w:r>
    </w:p>
    <w:p>
      <w:pPr>
        <w:jc w:val="both"/>
      </w:pPr>
      <w:r>
        <w:rPr>
          <w:rFonts w:ascii="Cambria" w:hAnsi="Cambria"/>
          <w:b w:val="0"/>
          <w:i w:val="0"/>
          <w:sz w:val="22"/>
        </w:rPr>
        <w:t>Type of Appointment: Visiting / Adjunct / Professor of Practice / Emeritus   Tenure: ____________________</w:t>
      </w:r>
    </w:p>
    <w:p>
      <w:pPr>
        <w:keepNext/>
        <w:spacing w:before="200" w:after="120"/>
      </w:pPr>
      <w:r>
        <w:rPr>
          <w:rFonts w:ascii="Cambria" w:hAnsi="Cambria"/>
          <w:b/>
          <w:color w:val="1F3A5F"/>
          <w:sz w:val="26"/>
        </w:rPr>
        <w:t>A. Teaching and Academic Engagement</w:t>
      </w:r>
    </w:p>
    <w:tbl>
      <w:tblPr>
        <w:tblW w:type="auto" w:w="0"/>
        <w:jc w:val="center"/>
        <w:tblLayout w:type="fixed"/>
        <w:tblLook w:firstColumn="1" w:firstRow="1" w:lastColumn="0" w:lastRow="0" w:noHBand="0" w:noVBand="1" w:val="04A0"/>
        <w:tblW w:w="7541" w:type="dxa"/>
        <w:tblLayout w:type="fixed"/>
      </w:tblPr>
      <w:tblGrid>
        <w:gridCol w:w="793"/>
        <w:gridCol w:w="1077"/>
        <w:gridCol w:w="737"/>
        <w:gridCol w:w="1304"/>
        <w:gridCol w:w="907"/>
        <w:gridCol w:w="1020"/>
        <w:gridCol w:w="793"/>
        <w:gridCol w:w="907"/>
      </w:tblGrid>
      <w:tr>
        <w:tc>
          <w:tcPr>
            <w:tcW w:type="dxa" w:w="794"/>
            <w:tcW w:w="793" w:type="dxa"/>
            <w:shd w:val="clear" w:color="auto" w:fill="1F3A5F"/>
          </w:tcPr>
          <w:p>
            <w:pPr>
              <w:jc w:val="center"/>
            </w:pPr>
            <w:r/>
            <w:r>
              <w:rPr>
                <w:rFonts w:ascii="Cambria" w:hAnsi="Cambria"/>
                <w:b/>
                <w:color w:val="FFFFFF"/>
                <w:sz w:val="22"/>
              </w:rPr>
              <w:t>Course Code</w:t>
            </w:r>
          </w:p>
        </w:tc>
        <w:tc>
          <w:tcPr>
            <w:tcW w:type="dxa" w:w="1077"/>
            <w:tcW w:w="1077" w:type="dxa"/>
            <w:shd w:val="clear" w:color="auto" w:fill="1F3A5F"/>
          </w:tcPr>
          <w:p>
            <w:pPr>
              <w:jc w:val="center"/>
            </w:pPr>
            <w:r/>
            <w:r>
              <w:rPr>
                <w:rFonts w:ascii="Cambria" w:hAnsi="Cambria"/>
                <w:b/>
                <w:color w:val="FFFFFF"/>
                <w:sz w:val="22"/>
              </w:rPr>
              <w:t>Course Title</w:t>
            </w:r>
          </w:p>
        </w:tc>
        <w:tc>
          <w:tcPr>
            <w:tcW w:type="dxa" w:w="737"/>
            <w:tcW w:w="737" w:type="dxa"/>
            <w:shd w:val="clear" w:color="auto" w:fill="1F3A5F"/>
          </w:tcPr>
          <w:p>
            <w:pPr>
              <w:jc w:val="center"/>
            </w:pPr>
            <w:r/>
            <w:r>
              <w:rPr>
                <w:rFonts w:ascii="Cambria" w:hAnsi="Cambria"/>
                <w:b/>
                <w:color w:val="FFFFFF"/>
                <w:sz w:val="22"/>
              </w:rPr>
              <w:t>Level (UG/PG)</w:t>
            </w:r>
          </w:p>
        </w:tc>
        <w:tc>
          <w:tcPr>
            <w:tcW w:type="dxa" w:w="1304"/>
            <w:tcW w:w="1304" w:type="dxa"/>
            <w:shd w:val="clear" w:color="auto" w:fill="1F3A5F"/>
          </w:tcPr>
          <w:p>
            <w:pPr>
              <w:jc w:val="center"/>
            </w:pPr>
            <w:r/>
            <w:r>
              <w:rPr>
                <w:rFonts w:ascii="Cambria" w:hAnsi="Cambria"/>
                <w:b/>
                <w:color w:val="FFFFFF"/>
                <w:sz w:val="22"/>
              </w:rPr>
              <w:t>No. of Lectures / Tutorials Conducted</w:t>
            </w:r>
          </w:p>
        </w:tc>
        <w:tc>
          <w:tcPr>
            <w:tcW w:type="dxa" w:w="907"/>
            <w:tcW w:w="907" w:type="dxa"/>
            <w:shd w:val="clear" w:color="auto" w:fill="1F3A5F"/>
          </w:tcPr>
          <w:p>
            <w:pPr>
              <w:jc w:val="center"/>
            </w:pPr>
            <w:r/>
            <w:r>
              <w:rPr>
                <w:rFonts w:ascii="Cambria" w:hAnsi="Cambria"/>
                <w:b/>
                <w:color w:val="FFFFFF"/>
                <w:sz w:val="22"/>
              </w:rPr>
              <w:t>Total Hours Delivered</w:t>
            </w:r>
          </w:p>
        </w:tc>
        <w:tc>
          <w:tcPr>
            <w:tcW w:type="dxa" w:w="1020"/>
            <w:tcW w:w="1020" w:type="dxa"/>
            <w:shd w:val="clear" w:color="auto" w:fill="1F3A5F"/>
          </w:tcPr>
          <w:p>
            <w:pPr>
              <w:jc w:val="center"/>
            </w:pPr>
            <w:r/>
            <w:r>
              <w:rPr>
                <w:rFonts w:ascii="Cambria" w:hAnsi="Cambria"/>
                <w:b/>
                <w:color w:val="FFFFFF"/>
                <w:sz w:val="22"/>
              </w:rPr>
              <w:t>Mode (Offline / Online / Hybrid)</w:t>
            </w:r>
          </w:p>
        </w:tc>
        <w:tc>
          <w:tcPr>
            <w:tcW w:type="dxa" w:w="794"/>
            <w:tcW w:w="793" w:type="dxa"/>
            <w:shd w:val="clear" w:color="auto" w:fill="1F3A5F"/>
          </w:tcPr>
          <w:p>
            <w:pPr>
              <w:jc w:val="center"/>
            </w:pPr>
            <w:r/>
            <w:r>
              <w:rPr>
                <w:rFonts w:ascii="Cambria" w:hAnsi="Cambria"/>
                <w:b/>
                <w:color w:val="FFFFFF"/>
                <w:sz w:val="22"/>
              </w:rPr>
              <w:t>Student Strength</w:t>
            </w:r>
          </w:p>
        </w:tc>
        <w:tc>
          <w:tcPr>
            <w:tcW w:type="dxa" w:w="907"/>
            <w:tcW w:w="907" w:type="dxa"/>
            <w:shd w:val="clear" w:color="auto" w:fill="1F3A5F"/>
          </w:tcPr>
          <w:p>
            <w:pPr>
              <w:jc w:val="center"/>
            </w:pPr>
            <w:r/>
            <w:r>
              <w:rPr>
                <w:rFonts w:ascii="Cambria" w:hAnsi="Cambria"/>
                <w:b/>
                <w:color w:val="FFFFFF"/>
                <w:sz w:val="22"/>
              </w:rPr>
              <w:t>Evidence Attached (Y/N)</w:t>
            </w:r>
          </w:p>
        </w:tc>
      </w:tr>
      <w:tr>
        <w:tc>
          <w:tcPr>
            <w:tcW w:type="dxa" w:w="794"/>
            <w:tcW w:w="793" w:type="dxa"/>
          </w:tcPr>
          <w:p>
            <w:pPr>
              <w:jc w:val="left"/>
            </w:pPr>
            <w:r/>
            <w:r>
              <w:rPr>
                <w:rFonts w:ascii="Cambria" w:hAnsi="Cambria"/>
                <w:b w:val="0"/>
                <w:sz w:val="15"/>
              </w:rPr>
            </w:r>
          </w:p>
        </w:tc>
        <w:tc>
          <w:tcPr>
            <w:tcW w:type="dxa" w:w="1077"/>
            <w:tcW w:w="1077" w:type="dxa"/>
          </w:tcPr>
          <w:p>
            <w:pPr>
              <w:jc w:val="center"/>
            </w:pPr>
            <w:r/>
            <w:r>
              <w:rPr>
                <w:rFonts w:ascii="Cambria" w:hAnsi="Cambria"/>
                <w:b w:val="0"/>
                <w:sz w:val="15"/>
              </w:rPr>
            </w:r>
          </w:p>
        </w:tc>
        <w:tc>
          <w:tcPr>
            <w:tcW w:type="dxa" w:w="737"/>
            <w:tcW w:w="737" w:type="dxa"/>
          </w:tcPr>
          <w:p>
            <w:pPr>
              <w:jc w:val="center"/>
            </w:pPr>
            <w:r/>
            <w:r>
              <w:rPr>
                <w:rFonts w:ascii="Cambria" w:hAnsi="Cambria"/>
                <w:b w:val="0"/>
                <w:sz w:val="15"/>
              </w:rPr>
            </w:r>
          </w:p>
        </w:tc>
        <w:tc>
          <w:tcPr>
            <w:tcW w:type="dxa" w:w="1304"/>
            <w:tcW w:w="1304" w:type="dxa"/>
          </w:tcPr>
          <w:p>
            <w:pPr>
              <w:jc w:val="center"/>
            </w:pPr>
            <w:r/>
            <w:r>
              <w:rPr>
                <w:rFonts w:ascii="Cambria" w:hAnsi="Cambria"/>
                <w:b w:val="0"/>
                <w:sz w:val="15"/>
              </w:rPr>
            </w:r>
          </w:p>
        </w:tc>
        <w:tc>
          <w:tcPr>
            <w:tcW w:type="dxa" w:w="907"/>
            <w:tcW w:w="907" w:type="dxa"/>
          </w:tcPr>
          <w:p>
            <w:pPr>
              <w:jc w:val="center"/>
            </w:pPr>
            <w:r/>
            <w:r>
              <w:rPr>
                <w:rFonts w:ascii="Cambria" w:hAnsi="Cambria"/>
                <w:b w:val="0"/>
                <w:sz w:val="15"/>
              </w:rPr>
            </w:r>
          </w:p>
        </w:tc>
        <w:tc>
          <w:tcPr>
            <w:tcW w:type="dxa" w:w="1020"/>
            <w:tcW w:w="1020" w:type="dxa"/>
          </w:tcPr>
          <w:p>
            <w:pPr>
              <w:jc w:val="center"/>
            </w:pPr>
            <w:r/>
            <w:r>
              <w:rPr>
                <w:rFonts w:ascii="Cambria" w:hAnsi="Cambria"/>
                <w:b w:val="0"/>
                <w:sz w:val="15"/>
              </w:rPr>
            </w:r>
          </w:p>
        </w:tc>
        <w:tc>
          <w:tcPr>
            <w:tcW w:type="dxa" w:w="794"/>
            <w:tcW w:w="793" w:type="dxa"/>
          </w:tcPr>
          <w:p>
            <w:pPr>
              <w:jc w:val="center"/>
            </w:pPr>
            <w:r/>
            <w:r>
              <w:rPr>
                <w:rFonts w:ascii="Cambria" w:hAnsi="Cambria"/>
                <w:b w:val="0"/>
                <w:sz w:val="15"/>
              </w:rPr>
            </w:r>
          </w:p>
        </w:tc>
        <w:tc>
          <w:tcPr>
            <w:tcW w:type="dxa" w:w="907"/>
            <w:tcW w:w="907" w:type="dxa"/>
          </w:tcPr>
          <w:p>
            <w:pPr>
              <w:jc w:val="center"/>
            </w:pPr>
            <w:r/>
            <w:r>
              <w:rPr>
                <w:rFonts w:ascii="Cambria" w:hAnsi="Cambria"/>
                <w:b w:val="0"/>
                <w:sz w:val="15"/>
              </w:rPr>
            </w:r>
          </w:p>
        </w:tc>
      </w:tr>
      <w:tr>
        <w:tc>
          <w:tcPr>
            <w:tcW w:type="dxa" w:w="794"/>
            <w:tcW w:w="793" w:type="dxa"/>
            <w:shd w:val="clear" w:color="auto" w:fill="B8C9DC"/>
          </w:tcPr>
          <w:p>
            <w:pPr>
              <w:jc w:val="left"/>
            </w:pPr>
            <w:r/>
            <w:r>
              <w:rPr>
                <w:rFonts w:ascii="Cambria" w:hAnsi="Cambria"/>
                <w:b/>
                <w:sz w:val="15"/>
              </w:rPr>
              <w:t>Total</w:t>
            </w:r>
          </w:p>
        </w:tc>
        <w:tc>
          <w:tcPr>
            <w:tcW w:type="dxa" w:w="1077"/>
            <w:tcW w:w="1077" w:type="dxa"/>
            <w:shd w:val="clear" w:color="auto" w:fill="B8C9DC"/>
          </w:tcPr>
          <w:p>
            <w:pPr>
              <w:jc w:val="center"/>
            </w:pPr>
            <w:r/>
            <w:r>
              <w:rPr>
                <w:rFonts w:ascii="Cambria" w:hAnsi="Cambria"/>
                <w:b/>
                <w:sz w:val="15"/>
              </w:rPr>
            </w:r>
          </w:p>
        </w:tc>
        <w:tc>
          <w:tcPr>
            <w:tcW w:type="dxa" w:w="737"/>
            <w:tcW w:w="737" w:type="dxa"/>
            <w:shd w:val="clear" w:color="auto" w:fill="B8C9DC"/>
          </w:tcPr>
          <w:p>
            <w:pPr>
              <w:jc w:val="center"/>
            </w:pPr>
            <w:r/>
            <w:r>
              <w:rPr>
                <w:rFonts w:ascii="Cambria" w:hAnsi="Cambria"/>
                <w:b/>
                <w:sz w:val="15"/>
              </w:rPr>
            </w:r>
          </w:p>
        </w:tc>
        <w:tc>
          <w:tcPr>
            <w:tcW w:type="dxa" w:w="1304"/>
            <w:tcW w:w="1304" w:type="dxa"/>
            <w:shd w:val="clear" w:color="auto" w:fill="B8C9DC"/>
          </w:tcPr>
          <w:p>
            <w:pPr>
              <w:jc w:val="center"/>
            </w:pPr>
            <w:r/>
            <w:r>
              <w:rPr>
                <w:rFonts w:ascii="Cambria" w:hAnsi="Cambria"/>
                <w:b/>
                <w:sz w:val="15"/>
              </w:rPr>
            </w:r>
          </w:p>
        </w:tc>
        <w:tc>
          <w:tcPr>
            <w:tcW w:type="dxa" w:w="907"/>
            <w:tcW w:w="907" w:type="dxa"/>
            <w:shd w:val="clear" w:color="auto" w:fill="B8C9DC"/>
          </w:tcPr>
          <w:p>
            <w:pPr>
              <w:jc w:val="center"/>
            </w:pPr>
            <w:r/>
            <w:r>
              <w:rPr>
                <w:rFonts w:ascii="Cambria" w:hAnsi="Cambria"/>
                <w:b/>
                <w:sz w:val="15"/>
              </w:rPr>
              <w:t>=SUM of Hours</w:t>
            </w:r>
          </w:p>
        </w:tc>
        <w:tc>
          <w:tcPr>
            <w:tcW w:type="dxa" w:w="1020"/>
            <w:tcW w:w="1020" w:type="dxa"/>
            <w:shd w:val="clear" w:color="auto" w:fill="B8C9DC"/>
          </w:tcPr>
          <w:p>
            <w:pPr>
              <w:jc w:val="center"/>
            </w:pPr>
            <w:r/>
            <w:r>
              <w:rPr>
                <w:rFonts w:ascii="Cambria" w:hAnsi="Cambria"/>
                <w:b/>
                <w:sz w:val="15"/>
              </w:rPr>
            </w:r>
          </w:p>
        </w:tc>
        <w:tc>
          <w:tcPr>
            <w:tcW w:type="dxa" w:w="794"/>
            <w:tcW w:w="793" w:type="dxa"/>
            <w:shd w:val="clear" w:color="auto" w:fill="B8C9DC"/>
          </w:tcPr>
          <w:p>
            <w:pPr>
              <w:jc w:val="center"/>
            </w:pPr>
            <w:r/>
            <w:r>
              <w:rPr>
                <w:rFonts w:ascii="Cambria" w:hAnsi="Cambria"/>
                <w:b/>
                <w:sz w:val="15"/>
              </w:rPr>
            </w:r>
          </w:p>
        </w:tc>
        <w:tc>
          <w:tcPr>
            <w:tcW w:type="dxa" w:w="907"/>
            <w:tcW w:w="907" w:type="dxa"/>
            <w:shd w:val="clear" w:color="auto" w:fill="B8C9DC"/>
          </w:tcPr>
          <w:p>
            <w:pPr>
              <w:jc w:val="center"/>
            </w:pPr>
            <w:r/>
            <w:r>
              <w:rPr>
                <w:rFonts w:ascii="Cambria" w:hAnsi="Cambria"/>
                <w:b/>
                <w:sz w:val="15"/>
              </w:rPr>
            </w:r>
          </w:p>
        </w:tc>
      </w:tr>
    </w:tbl>
    <w:p>
      <w:pPr>
        <w:keepNext/>
        <w:spacing w:before="200" w:after="120"/>
      </w:pPr>
      <w:r>
        <w:rPr>
          <w:rFonts w:ascii="Cambria" w:hAnsi="Cambria"/>
          <w:b/>
          <w:color w:val="1F3A5F"/>
          <w:sz w:val="26"/>
        </w:rPr>
        <w:t>B. Student Mentorship and Project Guidance</w:t>
      </w:r>
    </w:p>
    <w:tbl>
      <w:tblPr>
        <w:tblW w:type="auto" w:w="0"/>
        <w:jc w:val="center"/>
        <w:tblLayout w:type="fixed"/>
        <w:tblLook w:firstColumn="1" w:firstRow="1" w:lastColumn="0" w:lastRow="0" w:noHBand="0" w:noVBand="1" w:val="04A0"/>
        <w:tblW w:w="8108" w:type="dxa"/>
        <w:tblLayout w:type="fixed"/>
      </w:tblPr>
      <w:tblGrid>
        <w:gridCol w:w="1474"/>
        <w:gridCol w:w="1927"/>
        <w:gridCol w:w="1020"/>
        <w:gridCol w:w="1304"/>
        <w:gridCol w:w="1417"/>
        <w:gridCol w:w="963"/>
      </w:tblGrid>
      <w:tr>
        <w:tc>
          <w:tcPr>
            <w:tcW w:type="dxa" w:w="1474"/>
            <w:tcW w:w="1474" w:type="dxa"/>
            <w:shd w:val="clear" w:color="auto" w:fill="1F3A5F"/>
          </w:tcPr>
          <w:p>
            <w:pPr>
              <w:jc w:val="center"/>
            </w:pPr>
            <w:r/>
            <w:r>
              <w:rPr>
                <w:rFonts w:ascii="Cambria" w:hAnsi="Cambria"/>
                <w:b/>
                <w:color w:val="FFFFFF"/>
                <w:sz w:val="22"/>
              </w:rPr>
              <w:t>Student / Group Name</w:t>
            </w:r>
          </w:p>
        </w:tc>
        <w:tc>
          <w:tcPr>
            <w:tcW w:type="dxa" w:w="1928"/>
            <w:tcW w:w="1927" w:type="dxa"/>
            <w:shd w:val="clear" w:color="auto" w:fill="1F3A5F"/>
          </w:tcPr>
          <w:p>
            <w:pPr>
              <w:jc w:val="center"/>
            </w:pPr>
            <w:r/>
            <w:r>
              <w:rPr>
                <w:rFonts w:ascii="Cambria" w:hAnsi="Cambria"/>
                <w:b/>
                <w:color w:val="FFFFFF"/>
                <w:sz w:val="22"/>
              </w:rPr>
              <w:t>Title of Project / Internship / Research Activity</w:t>
            </w:r>
          </w:p>
        </w:tc>
        <w:tc>
          <w:tcPr>
            <w:tcW w:type="dxa" w:w="1020"/>
            <w:tcW w:w="1020" w:type="dxa"/>
            <w:shd w:val="clear" w:color="auto" w:fill="1F3A5F"/>
          </w:tcPr>
          <w:p>
            <w:pPr>
              <w:jc w:val="center"/>
            </w:pPr>
            <w:r/>
            <w:r>
              <w:rPr>
                <w:rFonts w:ascii="Cambria" w:hAnsi="Cambria"/>
                <w:b/>
                <w:color w:val="FFFFFF"/>
                <w:sz w:val="22"/>
              </w:rPr>
              <w:t>Duration (From–To)</w:t>
            </w:r>
          </w:p>
        </w:tc>
        <w:tc>
          <w:tcPr>
            <w:tcW w:type="dxa" w:w="1304"/>
            <w:tcW w:w="1304" w:type="dxa"/>
            <w:shd w:val="clear" w:color="auto" w:fill="1F3A5F"/>
          </w:tcPr>
          <w:p>
            <w:pPr>
              <w:jc w:val="center"/>
            </w:pPr>
            <w:r/>
            <w:r>
              <w:rPr>
                <w:rFonts w:ascii="Cambria" w:hAnsi="Cambria"/>
                <w:b/>
                <w:color w:val="FFFFFF"/>
                <w:sz w:val="22"/>
              </w:rPr>
              <w:t>Outcome / Deliverable</w:t>
            </w:r>
          </w:p>
        </w:tc>
        <w:tc>
          <w:tcPr>
            <w:tcW w:type="dxa" w:w="1417"/>
            <w:tcW w:w="1417" w:type="dxa"/>
            <w:shd w:val="clear" w:color="auto" w:fill="1F3A5F"/>
          </w:tcPr>
          <w:p>
            <w:pPr>
              <w:jc w:val="center"/>
            </w:pPr>
            <w:r/>
            <w:r>
              <w:rPr>
                <w:rFonts w:ascii="Cambria" w:hAnsi="Cambria"/>
                <w:b/>
                <w:color w:val="FFFFFF"/>
                <w:sz w:val="22"/>
              </w:rPr>
              <w:t>Mode of Mentorship (In-person / Online)</w:t>
            </w:r>
          </w:p>
        </w:tc>
        <w:tc>
          <w:tcPr>
            <w:tcW w:type="dxa" w:w="964"/>
            <w:tcW w:w="963" w:type="dxa"/>
            <w:shd w:val="clear" w:color="auto" w:fill="1F3A5F"/>
          </w:tcPr>
          <w:p>
            <w:pPr>
              <w:jc w:val="center"/>
            </w:pPr>
            <w:r/>
            <w:r>
              <w:rPr>
                <w:rFonts w:ascii="Cambria" w:hAnsi="Cambria"/>
                <w:b/>
                <w:color w:val="FFFFFF"/>
                <w:sz w:val="22"/>
              </w:rPr>
              <w:t>Evidence Attached (Y/N)</w:t>
            </w:r>
          </w:p>
        </w:tc>
      </w:tr>
      <w:tr>
        <w:tc>
          <w:tcPr>
            <w:tcW w:type="dxa" w:w="1474"/>
            <w:tcW w:w="1474" w:type="dxa"/>
          </w:tcPr>
          <w:p>
            <w:pPr>
              <w:jc w:val="left"/>
            </w:pPr>
            <w:r/>
            <w:r>
              <w:rPr>
                <w:rFonts w:ascii="Cambria" w:hAnsi="Cambria"/>
                <w:b w:val="0"/>
                <w:sz w:val="15"/>
              </w:rPr>
            </w:r>
          </w:p>
        </w:tc>
        <w:tc>
          <w:tcPr>
            <w:tcW w:type="dxa" w:w="1928"/>
            <w:tcW w:w="1927" w:type="dxa"/>
          </w:tcPr>
          <w:p>
            <w:pPr>
              <w:jc w:val="center"/>
            </w:pPr>
            <w:r/>
            <w:r>
              <w:rPr>
                <w:rFonts w:ascii="Cambria" w:hAnsi="Cambria"/>
                <w:b w:val="0"/>
                <w:sz w:val="15"/>
              </w:rPr>
            </w:r>
          </w:p>
        </w:tc>
        <w:tc>
          <w:tcPr>
            <w:tcW w:type="dxa" w:w="1020"/>
            <w:tcW w:w="1020" w:type="dxa"/>
          </w:tcPr>
          <w:p>
            <w:pPr>
              <w:jc w:val="center"/>
            </w:pPr>
            <w:r/>
            <w:r>
              <w:rPr>
                <w:rFonts w:ascii="Cambria" w:hAnsi="Cambria"/>
                <w:b w:val="0"/>
                <w:sz w:val="15"/>
              </w:rPr>
            </w:r>
          </w:p>
        </w:tc>
        <w:tc>
          <w:tcPr>
            <w:tcW w:type="dxa" w:w="1304"/>
            <w:tcW w:w="1304" w:type="dxa"/>
          </w:tcPr>
          <w:p>
            <w:pPr>
              <w:jc w:val="center"/>
            </w:pPr>
            <w:r/>
            <w:r>
              <w:rPr>
                <w:rFonts w:ascii="Cambria" w:hAnsi="Cambria"/>
                <w:b w:val="0"/>
                <w:sz w:val="15"/>
              </w:rPr>
            </w:r>
          </w:p>
        </w:tc>
        <w:tc>
          <w:tcPr>
            <w:tcW w:type="dxa" w:w="1417"/>
            <w:tcW w:w="1417" w:type="dxa"/>
          </w:tcPr>
          <w:p>
            <w:pPr>
              <w:jc w:val="center"/>
            </w:pPr>
            <w:r/>
            <w:r>
              <w:rPr>
                <w:rFonts w:ascii="Cambria" w:hAnsi="Cambria"/>
                <w:b w:val="0"/>
                <w:sz w:val="15"/>
              </w:rPr>
            </w:r>
          </w:p>
        </w:tc>
        <w:tc>
          <w:tcPr>
            <w:tcW w:type="dxa" w:w="964"/>
            <w:tcW w:w="963" w:type="dxa"/>
          </w:tcPr>
          <w:p>
            <w:pPr>
              <w:jc w:val="center"/>
            </w:pPr>
            <w:r/>
            <w:r>
              <w:rPr>
                <w:rFonts w:ascii="Cambria" w:hAnsi="Cambria"/>
                <w:b w:val="0"/>
                <w:sz w:val="15"/>
              </w:rPr>
            </w:r>
          </w:p>
        </w:tc>
      </w:tr>
      <w:tr>
        <w:tc>
          <w:tcPr>
            <w:tcW w:type="dxa" w:w="1474"/>
            <w:tcW w:w="1474" w:type="dxa"/>
            <w:shd w:val="clear" w:color="auto" w:fill="DCE6F1"/>
          </w:tcPr>
          <w:p>
            <w:pPr>
              <w:jc w:val="left"/>
            </w:pPr>
            <w:r/>
            <w:r>
              <w:rPr>
                <w:rFonts w:ascii="Cambria" w:hAnsi="Cambria"/>
                <w:b w:val="0"/>
                <w:sz w:val="15"/>
              </w:rPr>
              <w:t>Total Students / Projects Mentored:</w:t>
            </w:r>
          </w:p>
        </w:tc>
        <w:tc>
          <w:tcPr>
            <w:tcW w:type="dxa" w:w="1928"/>
            <w:tcW w:w="1927" w:type="dxa"/>
            <w:shd w:val="clear" w:color="auto" w:fill="DCE6F1"/>
          </w:tcPr>
          <w:p>
            <w:pPr>
              <w:jc w:val="center"/>
            </w:pPr>
            <w:r/>
            <w:r>
              <w:rPr>
                <w:rFonts w:ascii="Cambria" w:hAnsi="Cambria"/>
                <w:b w:val="0"/>
                <w:sz w:val="15"/>
              </w:rPr>
            </w:r>
          </w:p>
        </w:tc>
        <w:tc>
          <w:tcPr>
            <w:tcW w:type="dxa" w:w="1020"/>
            <w:tcW w:w="1020" w:type="dxa"/>
            <w:shd w:val="clear" w:color="auto" w:fill="DCE6F1"/>
          </w:tcPr>
          <w:p>
            <w:pPr>
              <w:jc w:val="center"/>
            </w:pPr>
            <w:r/>
            <w:r>
              <w:rPr>
                <w:rFonts w:ascii="Cambria" w:hAnsi="Cambria"/>
                <w:b w:val="0"/>
                <w:sz w:val="15"/>
              </w:rPr>
            </w:r>
          </w:p>
        </w:tc>
        <w:tc>
          <w:tcPr>
            <w:tcW w:type="dxa" w:w="1304"/>
            <w:tcW w:w="1304" w:type="dxa"/>
            <w:shd w:val="clear" w:color="auto" w:fill="DCE6F1"/>
          </w:tcPr>
          <w:p>
            <w:pPr>
              <w:jc w:val="center"/>
            </w:pPr>
            <w:r/>
            <w:r>
              <w:rPr>
                <w:rFonts w:ascii="Cambria" w:hAnsi="Cambria"/>
                <w:b w:val="0"/>
                <w:sz w:val="15"/>
              </w:rPr>
            </w:r>
          </w:p>
        </w:tc>
        <w:tc>
          <w:tcPr>
            <w:tcW w:type="dxa" w:w="1417"/>
            <w:tcW w:w="1417" w:type="dxa"/>
            <w:shd w:val="clear" w:color="auto" w:fill="DCE6F1"/>
          </w:tcPr>
          <w:p>
            <w:pPr>
              <w:jc w:val="center"/>
            </w:pPr>
            <w:r/>
            <w:r>
              <w:rPr>
                <w:rFonts w:ascii="Cambria" w:hAnsi="Cambria"/>
                <w:b w:val="0"/>
                <w:sz w:val="15"/>
              </w:rPr>
            </w:r>
          </w:p>
        </w:tc>
        <w:tc>
          <w:tcPr>
            <w:tcW w:type="dxa" w:w="964"/>
            <w:tcW w:w="963" w:type="dxa"/>
            <w:shd w:val="clear" w:color="auto" w:fill="DCE6F1"/>
          </w:tcPr>
          <w:p>
            <w:pPr>
              <w:jc w:val="center"/>
            </w:pPr>
            <w:r/>
            <w:r>
              <w:rPr>
                <w:rFonts w:ascii="Cambria" w:hAnsi="Cambria"/>
                <w:b w:val="0"/>
                <w:sz w:val="15"/>
              </w:rPr>
            </w:r>
          </w:p>
        </w:tc>
      </w:tr>
    </w:tbl>
    <w:p>
      <w:pPr>
        <w:keepNext/>
        <w:spacing w:before="200" w:after="120"/>
      </w:pPr>
      <w:r>
        <w:rPr>
          <w:rFonts w:ascii="Cambria" w:hAnsi="Cambria"/>
          <w:b/>
          <w:color w:val="1F3A5F"/>
          <w:sz w:val="26"/>
        </w:rPr>
        <w:t>C. Research, Consultancy, and Innovation Activities</w:t>
      </w:r>
    </w:p>
    <w:tbl>
      <w:tblPr>
        <w:tblW w:type="auto" w:w="0"/>
        <w:jc w:val="center"/>
        <w:tblLayout w:type="fixed"/>
        <w:tblLook w:firstColumn="1" w:firstRow="1" w:lastColumn="0" w:lastRow="0" w:noHBand="0" w:noVBand="1" w:val="04A0"/>
        <w:tblW w:w="7541" w:type="dxa"/>
        <w:tblLayout w:type="fixed"/>
      </w:tblPr>
      <w:tblGrid>
        <w:gridCol w:w="1134"/>
        <w:gridCol w:w="1077"/>
        <w:gridCol w:w="1134"/>
        <w:gridCol w:w="1020"/>
        <w:gridCol w:w="907"/>
        <w:gridCol w:w="1247"/>
        <w:gridCol w:w="1020"/>
      </w:tblGrid>
      <w:tr>
        <w:tc>
          <w:tcPr>
            <w:tcW w:type="dxa" w:w="1134"/>
            <w:tcW w:w="1134" w:type="dxa"/>
            <w:shd w:val="clear" w:color="auto" w:fill="1F3A5F"/>
          </w:tcPr>
          <w:p>
            <w:pPr>
              <w:jc w:val="center"/>
            </w:pPr>
            <w:r/>
            <w:r>
              <w:rPr>
                <w:rFonts w:ascii="Cambria" w:hAnsi="Cambria"/>
                <w:b/>
                <w:color w:val="FFFFFF"/>
                <w:sz w:val="22"/>
              </w:rPr>
              <w:t>Type of Activity</w:t>
            </w:r>
          </w:p>
        </w:tc>
        <w:tc>
          <w:tcPr>
            <w:tcW w:type="dxa" w:w="1077"/>
            <w:tcW w:w="1077" w:type="dxa"/>
            <w:shd w:val="clear" w:color="auto" w:fill="1F3A5F"/>
          </w:tcPr>
          <w:p>
            <w:pPr>
              <w:jc w:val="center"/>
            </w:pPr>
            <w:r/>
            <w:r>
              <w:rPr>
                <w:rFonts w:ascii="Cambria" w:hAnsi="Cambria"/>
                <w:b/>
                <w:color w:val="FFFFFF"/>
                <w:sz w:val="22"/>
              </w:rPr>
              <w:t>Title / Description</w:t>
            </w:r>
          </w:p>
        </w:tc>
        <w:tc>
          <w:tcPr>
            <w:tcW w:type="dxa" w:w="1134"/>
            <w:tcW w:w="1134" w:type="dxa"/>
            <w:shd w:val="clear" w:color="auto" w:fill="1F3A5F"/>
          </w:tcPr>
          <w:p>
            <w:pPr>
              <w:jc w:val="center"/>
            </w:pPr>
            <w:r/>
            <w:r>
              <w:rPr>
                <w:rFonts w:ascii="Cambria" w:hAnsi="Cambria"/>
                <w:b/>
                <w:color w:val="FFFFFF"/>
                <w:sz w:val="22"/>
              </w:rPr>
              <w:t>Collaborating Faculty / Industry Partner</w:t>
            </w:r>
          </w:p>
        </w:tc>
        <w:tc>
          <w:tcPr>
            <w:tcW w:type="dxa" w:w="1020"/>
            <w:tcW w:w="1020" w:type="dxa"/>
            <w:shd w:val="clear" w:color="auto" w:fill="1F3A5F"/>
          </w:tcPr>
          <w:p>
            <w:pPr>
              <w:jc w:val="center"/>
            </w:pPr>
            <w:r/>
            <w:r>
              <w:rPr>
                <w:rFonts w:ascii="Cambria" w:hAnsi="Cambria"/>
                <w:b/>
                <w:color w:val="FFFFFF"/>
                <w:sz w:val="22"/>
              </w:rPr>
              <w:t>Funding / Sponsoring Agency (if any)</w:t>
            </w:r>
          </w:p>
        </w:tc>
        <w:tc>
          <w:tcPr>
            <w:tcW w:type="dxa" w:w="907"/>
            <w:tcW w:w="907" w:type="dxa"/>
            <w:shd w:val="clear" w:color="auto" w:fill="1F3A5F"/>
          </w:tcPr>
          <w:p>
            <w:pPr>
              <w:jc w:val="center"/>
            </w:pPr>
            <w:r/>
            <w:r>
              <w:rPr>
                <w:rFonts w:ascii="Cambria" w:hAnsi="Cambria"/>
                <w:b/>
                <w:color w:val="FFFFFF"/>
                <w:sz w:val="22"/>
              </w:rPr>
              <w:t>Status (Ongoing / Completed)</w:t>
            </w:r>
          </w:p>
        </w:tc>
        <w:tc>
          <w:tcPr>
            <w:tcW w:type="dxa" w:w="1247"/>
            <w:tcW w:w="1247" w:type="dxa"/>
            <w:shd w:val="clear" w:color="auto" w:fill="1F3A5F"/>
          </w:tcPr>
          <w:p>
            <w:pPr>
              <w:jc w:val="center"/>
            </w:pPr>
            <w:r/>
            <w:r>
              <w:rPr>
                <w:rFonts w:ascii="Cambria" w:hAnsi="Cambria"/>
                <w:b/>
                <w:color w:val="FFFFFF"/>
                <w:sz w:val="22"/>
              </w:rPr>
              <w:t>Output (Publication / Patent / Prototype / Report)</w:t>
            </w:r>
          </w:p>
        </w:tc>
        <w:tc>
          <w:tcPr>
            <w:tcW w:type="dxa" w:w="1020"/>
            <w:tcW w:w="1020" w:type="dxa"/>
            <w:shd w:val="clear" w:color="auto" w:fill="1F3A5F"/>
          </w:tcPr>
          <w:p>
            <w:pPr>
              <w:jc w:val="center"/>
            </w:pPr>
            <w:r/>
            <w:r>
              <w:rPr>
                <w:rFonts w:ascii="Cambria" w:hAnsi="Cambria"/>
                <w:b/>
                <w:color w:val="FFFFFF"/>
                <w:sz w:val="22"/>
              </w:rPr>
              <w:t>Evidence Attached (Y/N)</w:t>
            </w:r>
          </w:p>
        </w:tc>
      </w:tr>
      <w:tr>
        <w:tc>
          <w:tcPr>
            <w:tcW w:type="dxa" w:w="1134"/>
            <w:tcW w:w="1134" w:type="dxa"/>
          </w:tcPr>
          <w:p>
            <w:pPr>
              <w:jc w:val="left"/>
            </w:pPr>
            <w:r/>
            <w:r>
              <w:rPr>
                <w:rFonts w:ascii="Cambria" w:hAnsi="Cambria"/>
                <w:b w:val="0"/>
                <w:sz w:val="14"/>
              </w:rPr>
              <w:t>Research Project</w:t>
            </w:r>
          </w:p>
        </w:tc>
        <w:tc>
          <w:tcPr>
            <w:tcW w:type="dxa" w:w="1077"/>
            <w:tcW w:w="1077" w:type="dxa"/>
          </w:tcPr>
          <w:p>
            <w:pPr>
              <w:jc w:val="center"/>
            </w:pPr>
            <w:r/>
            <w:r>
              <w:rPr>
                <w:rFonts w:ascii="Cambria" w:hAnsi="Cambria"/>
                <w:b w:val="0"/>
                <w:sz w:val="14"/>
              </w:rPr>
            </w:r>
          </w:p>
        </w:tc>
        <w:tc>
          <w:tcPr>
            <w:tcW w:type="dxa" w:w="1134"/>
            <w:tcW w:w="1134" w:type="dxa"/>
          </w:tcPr>
          <w:p>
            <w:pPr>
              <w:jc w:val="center"/>
            </w:pPr>
            <w:r/>
            <w:r>
              <w:rPr>
                <w:rFonts w:ascii="Cambria" w:hAnsi="Cambria"/>
                <w:b w:val="0"/>
                <w:sz w:val="14"/>
              </w:rPr>
            </w:r>
          </w:p>
        </w:tc>
        <w:tc>
          <w:tcPr>
            <w:tcW w:type="dxa" w:w="1020"/>
            <w:tcW w:w="1020" w:type="dxa"/>
          </w:tcPr>
          <w:p>
            <w:pPr>
              <w:jc w:val="center"/>
            </w:pPr>
            <w:r/>
            <w:r>
              <w:rPr>
                <w:rFonts w:ascii="Cambria" w:hAnsi="Cambria"/>
                <w:b w:val="0"/>
                <w:sz w:val="14"/>
              </w:rPr>
            </w:r>
          </w:p>
        </w:tc>
        <w:tc>
          <w:tcPr>
            <w:tcW w:type="dxa" w:w="907"/>
            <w:tcW w:w="907" w:type="dxa"/>
          </w:tcPr>
          <w:p>
            <w:pPr>
              <w:jc w:val="center"/>
            </w:pPr>
            <w:r/>
            <w:r>
              <w:rPr>
                <w:rFonts w:ascii="Cambria" w:hAnsi="Cambria"/>
                <w:b w:val="0"/>
                <w:sz w:val="14"/>
              </w:rPr>
            </w:r>
          </w:p>
        </w:tc>
        <w:tc>
          <w:tcPr>
            <w:tcW w:type="dxa" w:w="1247"/>
            <w:tcW w:w="1247" w:type="dxa"/>
          </w:tcPr>
          <w:p>
            <w:pPr>
              <w:jc w:val="center"/>
            </w:pPr>
            <w:r/>
            <w:r>
              <w:rPr>
                <w:rFonts w:ascii="Cambria" w:hAnsi="Cambria"/>
                <w:b w:val="0"/>
                <w:sz w:val="14"/>
              </w:rPr>
            </w:r>
          </w:p>
        </w:tc>
        <w:tc>
          <w:tcPr>
            <w:tcW w:type="dxa" w:w="1020"/>
            <w:tcW w:w="1020" w:type="dxa"/>
          </w:tcPr>
          <w:p>
            <w:pPr>
              <w:jc w:val="center"/>
            </w:pPr>
            <w:r/>
            <w:r>
              <w:rPr>
                <w:rFonts w:ascii="Cambria" w:hAnsi="Cambria"/>
                <w:b w:val="0"/>
                <w:sz w:val="14"/>
              </w:rPr>
            </w:r>
          </w:p>
        </w:tc>
      </w:tr>
      <w:tr>
        <w:tc>
          <w:tcPr>
            <w:tcW w:type="dxa" w:w="1134"/>
            <w:tcW w:w="1134" w:type="dxa"/>
            <w:shd w:val="clear" w:color="auto" w:fill="DCE6F1"/>
          </w:tcPr>
          <w:p>
            <w:pPr>
              <w:jc w:val="left"/>
            </w:pPr>
            <w:r/>
            <w:r>
              <w:rPr>
                <w:rFonts w:ascii="Cambria" w:hAnsi="Cambria"/>
                <w:b w:val="0"/>
                <w:sz w:val="14"/>
              </w:rPr>
              <w:t>Consultancy Work</w:t>
            </w:r>
          </w:p>
        </w:tc>
        <w:tc>
          <w:tcPr>
            <w:tcW w:type="dxa" w:w="1077"/>
            <w:tcW w:w="1077" w:type="dxa"/>
            <w:shd w:val="clear" w:color="auto" w:fill="DCE6F1"/>
          </w:tcPr>
          <w:p>
            <w:pPr>
              <w:jc w:val="center"/>
            </w:pPr>
            <w:r/>
            <w:r>
              <w:rPr>
                <w:rFonts w:ascii="Cambria" w:hAnsi="Cambria"/>
                <w:b w:val="0"/>
                <w:sz w:val="14"/>
              </w:rPr>
            </w:r>
          </w:p>
        </w:tc>
        <w:tc>
          <w:tcPr>
            <w:tcW w:type="dxa" w:w="1134"/>
            <w:tcW w:w="1134" w:type="dxa"/>
            <w:shd w:val="clear" w:color="auto" w:fill="DCE6F1"/>
          </w:tcPr>
          <w:p>
            <w:pPr>
              <w:jc w:val="center"/>
            </w:pPr>
            <w:r/>
            <w:r>
              <w:rPr>
                <w:rFonts w:ascii="Cambria" w:hAnsi="Cambria"/>
                <w:b w:val="0"/>
                <w:sz w:val="14"/>
              </w:rPr>
            </w:r>
          </w:p>
        </w:tc>
        <w:tc>
          <w:tcPr>
            <w:tcW w:type="dxa" w:w="1020"/>
            <w:tcW w:w="1020" w:type="dxa"/>
            <w:shd w:val="clear" w:color="auto" w:fill="DCE6F1"/>
          </w:tcPr>
          <w:p>
            <w:pPr>
              <w:jc w:val="center"/>
            </w:pPr>
            <w:r/>
            <w:r>
              <w:rPr>
                <w:rFonts w:ascii="Cambria" w:hAnsi="Cambria"/>
                <w:b w:val="0"/>
                <w:sz w:val="14"/>
              </w:rPr>
            </w:r>
          </w:p>
        </w:tc>
        <w:tc>
          <w:tcPr>
            <w:tcW w:type="dxa" w:w="907"/>
            <w:tcW w:w="907" w:type="dxa"/>
            <w:shd w:val="clear" w:color="auto" w:fill="DCE6F1"/>
          </w:tcPr>
          <w:p>
            <w:pPr>
              <w:jc w:val="center"/>
            </w:pPr>
            <w:r/>
            <w:r>
              <w:rPr>
                <w:rFonts w:ascii="Cambria" w:hAnsi="Cambria"/>
                <w:b w:val="0"/>
                <w:sz w:val="14"/>
              </w:rPr>
            </w:r>
          </w:p>
        </w:tc>
        <w:tc>
          <w:tcPr>
            <w:tcW w:type="dxa" w:w="1247"/>
            <w:tcW w:w="1247" w:type="dxa"/>
            <w:shd w:val="clear" w:color="auto" w:fill="DCE6F1"/>
          </w:tcPr>
          <w:p>
            <w:pPr>
              <w:jc w:val="center"/>
            </w:pPr>
            <w:r/>
            <w:r>
              <w:rPr>
                <w:rFonts w:ascii="Cambria" w:hAnsi="Cambria"/>
                <w:b w:val="0"/>
                <w:sz w:val="14"/>
              </w:rPr>
            </w:r>
          </w:p>
        </w:tc>
        <w:tc>
          <w:tcPr>
            <w:tcW w:type="dxa" w:w="1020"/>
            <w:tcW w:w="1020" w:type="dxa"/>
            <w:shd w:val="clear" w:color="auto" w:fill="DCE6F1"/>
          </w:tcPr>
          <w:p>
            <w:pPr>
              <w:jc w:val="center"/>
            </w:pPr>
            <w:r/>
            <w:r>
              <w:rPr>
                <w:rFonts w:ascii="Cambria" w:hAnsi="Cambria"/>
                <w:b w:val="0"/>
                <w:sz w:val="14"/>
              </w:rPr>
            </w:r>
          </w:p>
        </w:tc>
      </w:tr>
      <w:tr>
        <w:tc>
          <w:tcPr>
            <w:tcW w:type="dxa" w:w="1134"/>
            <w:tcW w:w="1134" w:type="dxa"/>
          </w:tcPr>
          <w:p>
            <w:pPr>
              <w:jc w:val="left"/>
            </w:pPr>
            <w:r/>
            <w:r>
              <w:rPr>
                <w:rFonts w:ascii="Cambria" w:hAnsi="Cambria"/>
                <w:b w:val="0"/>
                <w:sz w:val="14"/>
              </w:rPr>
              <w:t>Innovation / Startup Mentorship</w:t>
            </w:r>
          </w:p>
        </w:tc>
        <w:tc>
          <w:tcPr>
            <w:tcW w:type="dxa" w:w="1077"/>
            <w:tcW w:w="1077" w:type="dxa"/>
          </w:tcPr>
          <w:p>
            <w:pPr>
              <w:jc w:val="center"/>
            </w:pPr>
            <w:r/>
            <w:r>
              <w:rPr>
                <w:rFonts w:ascii="Cambria" w:hAnsi="Cambria"/>
                <w:b w:val="0"/>
                <w:sz w:val="14"/>
              </w:rPr>
            </w:r>
          </w:p>
        </w:tc>
        <w:tc>
          <w:tcPr>
            <w:tcW w:type="dxa" w:w="1134"/>
            <w:tcW w:w="1134" w:type="dxa"/>
          </w:tcPr>
          <w:p>
            <w:pPr>
              <w:jc w:val="center"/>
            </w:pPr>
            <w:r/>
            <w:r>
              <w:rPr>
                <w:rFonts w:ascii="Cambria" w:hAnsi="Cambria"/>
                <w:b w:val="0"/>
                <w:sz w:val="14"/>
              </w:rPr>
            </w:r>
          </w:p>
        </w:tc>
        <w:tc>
          <w:tcPr>
            <w:tcW w:type="dxa" w:w="1020"/>
            <w:tcW w:w="1020" w:type="dxa"/>
          </w:tcPr>
          <w:p>
            <w:pPr>
              <w:jc w:val="center"/>
            </w:pPr>
            <w:r/>
            <w:r>
              <w:rPr>
                <w:rFonts w:ascii="Cambria" w:hAnsi="Cambria"/>
                <w:b w:val="0"/>
                <w:sz w:val="14"/>
              </w:rPr>
            </w:r>
          </w:p>
        </w:tc>
        <w:tc>
          <w:tcPr>
            <w:tcW w:type="dxa" w:w="907"/>
            <w:tcW w:w="907" w:type="dxa"/>
          </w:tcPr>
          <w:p>
            <w:pPr>
              <w:jc w:val="center"/>
            </w:pPr>
            <w:r/>
            <w:r>
              <w:rPr>
                <w:rFonts w:ascii="Cambria" w:hAnsi="Cambria"/>
                <w:b w:val="0"/>
                <w:sz w:val="14"/>
              </w:rPr>
            </w:r>
          </w:p>
        </w:tc>
        <w:tc>
          <w:tcPr>
            <w:tcW w:type="dxa" w:w="1247"/>
            <w:tcW w:w="1247" w:type="dxa"/>
          </w:tcPr>
          <w:p>
            <w:pPr>
              <w:jc w:val="center"/>
            </w:pPr>
            <w:r/>
            <w:r>
              <w:rPr>
                <w:rFonts w:ascii="Cambria" w:hAnsi="Cambria"/>
                <w:b w:val="0"/>
                <w:sz w:val="14"/>
              </w:rPr>
            </w:r>
          </w:p>
        </w:tc>
        <w:tc>
          <w:tcPr>
            <w:tcW w:type="dxa" w:w="1020"/>
            <w:tcW w:w="1020" w:type="dxa"/>
          </w:tcPr>
          <w:p>
            <w:pPr>
              <w:jc w:val="center"/>
            </w:pPr>
            <w:r/>
            <w:r>
              <w:rPr>
                <w:rFonts w:ascii="Cambria" w:hAnsi="Cambria"/>
                <w:b w:val="0"/>
                <w:sz w:val="14"/>
              </w:rPr>
            </w:r>
          </w:p>
        </w:tc>
      </w:tr>
    </w:tbl>
    <w:p>
      <w:pPr>
        <w:keepNext/>
        <w:spacing w:before="200" w:after="120"/>
      </w:pPr>
      <w:r>
        <w:rPr>
          <w:rFonts w:ascii="Cambria" w:hAnsi="Cambria"/>
          <w:b/>
          <w:color w:val="1F3A5F"/>
          <w:sz w:val="26"/>
        </w:rPr>
        <w:t>D. Curriculum Development and Academic Contribution</w:t>
      </w:r>
    </w:p>
    <w:tbl>
      <w:tblPr>
        <w:tblW w:type="auto" w:w="0"/>
        <w:jc w:val="center"/>
        <w:tblLayout w:type="fixed"/>
        <w:tblLook w:firstColumn="1" w:firstRow="1" w:lastColumn="0" w:lastRow="0" w:noHBand="0" w:noVBand="1" w:val="04A0"/>
        <w:tblW w:w="7541" w:type="dxa"/>
        <w:tblLayout w:type="fixed"/>
      </w:tblPr>
      <w:tblGrid>
        <w:gridCol w:w="1360"/>
        <w:gridCol w:w="1587"/>
        <w:gridCol w:w="1360"/>
        <w:gridCol w:w="737"/>
        <w:gridCol w:w="1530"/>
        <w:gridCol w:w="963"/>
      </w:tblGrid>
      <w:tr>
        <w:tc>
          <w:tcPr>
            <w:tcW w:type="dxa" w:w="1361"/>
            <w:tcW w:w="1360" w:type="dxa"/>
            <w:shd w:val="clear" w:color="auto" w:fill="1F3A5F"/>
          </w:tcPr>
          <w:p>
            <w:pPr>
              <w:jc w:val="center"/>
            </w:pPr>
            <w:r/>
            <w:r>
              <w:rPr>
                <w:rFonts w:ascii="Cambria" w:hAnsi="Cambria"/>
                <w:b/>
                <w:color w:val="FFFFFF"/>
                <w:sz w:val="22"/>
              </w:rPr>
              <w:t>Nature of Contribution</w:t>
            </w:r>
          </w:p>
        </w:tc>
        <w:tc>
          <w:tcPr>
            <w:tcW w:type="dxa" w:w="1587"/>
            <w:tcW w:w="1587" w:type="dxa"/>
            <w:shd w:val="clear" w:color="auto" w:fill="1F3A5F"/>
          </w:tcPr>
          <w:p>
            <w:pPr>
              <w:jc w:val="center"/>
            </w:pPr>
            <w:r/>
            <w:r>
              <w:rPr>
                <w:rFonts w:ascii="Cambria" w:hAnsi="Cambria"/>
                <w:b/>
                <w:color w:val="FFFFFF"/>
                <w:sz w:val="22"/>
              </w:rPr>
              <w:t>Details of Work / Course Developed</w:t>
            </w:r>
          </w:p>
        </w:tc>
        <w:tc>
          <w:tcPr>
            <w:tcW w:type="dxa" w:w="1361"/>
            <w:tcW w:w="1360" w:type="dxa"/>
            <w:shd w:val="clear" w:color="auto" w:fill="1F3A5F"/>
          </w:tcPr>
          <w:p>
            <w:pPr>
              <w:jc w:val="center"/>
            </w:pPr>
            <w:r/>
            <w:r>
              <w:rPr>
                <w:rFonts w:ascii="Cambria" w:hAnsi="Cambria"/>
                <w:b/>
                <w:color w:val="FFFFFF"/>
                <w:sz w:val="22"/>
              </w:rPr>
              <w:t>Committee / BoS Participation</w:t>
            </w:r>
          </w:p>
        </w:tc>
        <w:tc>
          <w:tcPr>
            <w:tcW w:type="dxa" w:w="737"/>
            <w:tcW w:w="737" w:type="dxa"/>
            <w:shd w:val="clear" w:color="auto" w:fill="1F3A5F"/>
          </w:tcPr>
          <w:p>
            <w:pPr>
              <w:jc w:val="center"/>
            </w:pPr>
            <w:r/>
            <w:r>
              <w:rPr>
                <w:rFonts w:ascii="Cambria" w:hAnsi="Cambria"/>
                <w:b/>
                <w:color w:val="FFFFFF"/>
                <w:sz w:val="22"/>
              </w:rPr>
              <w:t>Date(s)</w:t>
            </w:r>
          </w:p>
        </w:tc>
        <w:tc>
          <w:tcPr>
            <w:tcW w:type="dxa" w:w="1531"/>
            <w:tcW w:w="1530" w:type="dxa"/>
            <w:shd w:val="clear" w:color="auto" w:fill="1F3A5F"/>
          </w:tcPr>
          <w:p>
            <w:pPr>
              <w:jc w:val="center"/>
            </w:pPr>
            <w:r/>
            <w:r>
              <w:rPr>
                <w:rFonts w:ascii="Cambria" w:hAnsi="Cambria"/>
                <w:b/>
                <w:color w:val="FFFFFF"/>
                <w:sz w:val="22"/>
              </w:rPr>
              <w:t>Output (Revised Syllabus / Module / Policy)</w:t>
            </w:r>
          </w:p>
        </w:tc>
        <w:tc>
          <w:tcPr>
            <w:tcW w:type="dxa" w:w="964"/>
            <w:tcW w:w="963" w:type="dxa"/>
            <w:shd w:val="clear" w:color="auto" w:fill="1F3A5F"/>
          </w:tcPr>
          <w:p>
            <w:pPr>
              <w:jc w:val="center"/>
            </w:pPr>
            <w:r/>
            <w:r>
              <w:rPr>
                <w:rFonts w:ascii="Cambria" w:hAnsi="Cambria"/>
                <w:b/>
                <w:color w:val="FFFFFF"/>
                <w:sz w:val="22"/>
              </w:rPr>
              <w:t>Evidence Attached (Y/N)</w:t>
            </w:r>
          </w:p>
        </w:tc>
      </w:tr>
      <w:tr>
        <w:tc>
          <w:tcPr>
            <w:tcW w:type="dxa" w:w="1361"/>
            <w:tcW w:w="1360" w:type="dxa"/>
          </w:tcPr>
          <w:p>
            <w:pPr>
              <w:jc w:val="left"/>
            </w:pPr>
            <w:r/>
            <w:r>
              <w:rPr>
                <w:rFonts w:ascii="Cambria" w:hAnsi="Cambria"/>
                <w:b w:val="0"/>
                <w:sz w:val="16"/>
              </w:rPr>
              <w:t>Curriculum Design</w:t>
            </w:r>
          </w:p>
        </w:tc>
        <w:tc>
          <w:tcPr>
            <w:tcW w:type="dxa" w:w="1587"/>
            <w:tcW w:w="1587" w:type="dxa"/>
          </w:tcPr>
          <w:p>
            <w:pPr>
              <w:jc w:val="center"/>
            </w:pPr>
            <w:r/>
            <w:r>
              <w:rPr>
                <w:rFonts w:ascii="Cambria" w:hAnsi="Cambria"/>
                <w:b w:val="0"/>
                <w:sz w:val="16"/>
              </w:rPr>
            </w:r>
          </w:p>
        </w:tc>
        <w:tc>
          <w:tcPr>
            <w:tcW w:type="dxa" w:w="1361"/>
            <w:tcW w:w="1360" w:type="dxa"/>
          </w:tcPr>
          <w:p>
            <w:pPr>
              <w:jc w:val="center"/>
            </w:pPr>
            <w:r/>
            <w:r>
              <w:rPr>
                <w:rFonts w:ascii="Cambria" w:hAnsi="Cambria"/>
                <w:b w:val="0"/>
                <w:sz w:val="16"/>
              </w:rPr>
            </w:r>
          </w:p>
        </w:tc>
        <w:tc>
          <w:tcPr>
            <w:tcW w:type="dxa" w:w="737"/>
            <w:tcW w:w="737" w:type="dxa"/>
          </w:tcPr>
          <w:p>
            <w:pPr>
              <w:jc w:val="center"/>
            </w:pPr>
            <w:r/>
            <w:r>
              <w:rPr>
                <w:rFonts w:ascii="Cambria" w:hAnsi="Cambria"/>
                <w:b w:val="0"/>
                <w:sz w:val="16"/>
              </w:rPr>
            </w:r>
          </w:p>
        </w:tc>
        <w:tc>
          <w:tcPr>
            <w:tcW w:type="dxa" w:w="1531"/>
            <w:tcW w:w="1530" w:type="dxa"/>
          </w:tcPr>
          <w:p>
            <w:pPr>
              <w:jc w:val="center"/>
            </w:pPr>
            <w:r/>
            <w:r>
              <w:rPr>
                <w:rFonts w:ascii="Cambria" w:hAnsi="Cambria"/>
                <w:b w:val="0"/>
                <w:sz w:val="16"/>
              </w:rPr>
            </w:r>
          </w:p>
        </w:tc>
        <w:tc>
          <w:tcPr>
            <w:tcW w:type="dxa" w:w="964"/>
            <w:tcW w:w="963" w:type="dxa"/>
          </w:tcPr>
          <w:p>
            <w:pPr>
              <w:jc w:val="center"/>
            </w:pPr>
            <w:r/>
            <w:r>
              <w:rPr>
                <w:rFonts w:ascii="Cambria" w:hAnsi="Cambria"/>
                <w:b w:val="0"/>
                <w:sz w:val="16"/>
              </w:rPr>
            </w:r>
          </w:p>
        </w:tc>
      </w:tr>
      <w:tr>
        <w:tc>
          <w:tcPr>
            <w:tcW w:type="dxa" w:w="1361"/>
            <w:tcW w:w="1360" w:type="dxa"/>
            <w:shd w:val="clear" w:color="auto" w:fill="DCE6F1"/>
          </w:tcPr>
          <w:p>
            <w:pPr>
              <w:jc w:val="left"/>
            </w:pPr>
            <w:r/>
            <w:r>
              <w:rPr>
                <w:rFonts w:ascii="Cambria" w:hAnsi="Cambria"/>
                <w:b w:val="0"/>
                <w:sz w:val="16"/>
              </w:rPr>
              <w:t>New Course / Module Introduced</w:t>
            </w:r>
          </w:p>
        </w:tc>
        <w:tc>
          <w:tcPr>
            <w:tcW w:type="dxa" w:w="1587"/>
            <w:tcW w:w="1587" w:type="dxa"/>
            <w:shd w:val="clear" w:color="auto" w:fill="DCE6F1"/>
          </w:tcPr>
          <w:p>
            <w:pPr>
              <w:jc w:val="center"/>
            </w:pPr>
            <w:r/>
            <w:r>
              <w:rPr>
                <w:rFonts w:ascii="Cambria" w:hAnsi="Cambria"/>
                <w:b w:val="0"/>
                <w:sz w:val="16"/>
              </w:rPr>
            </w:r>
          </w:p>
        </w:tc>
        <w:tc>
          <w:tcPr>
            <w:tcW w:type="dxa" w:w="1361"/>
            <w:tcW w:w="1360" w:type="dxa"/>
            <w:shd w:val="clear" w:color="auto" w:fill="DCE6F1"/>
          </w:tcPr>
          <w:p>
            <w:pPr>
              <w:jc w:val="center"/>
            </w:pPr>
            <w:r/>
            <w:r>
              <w:rPr>
                <w:rFonts w:ascii="Cambria" w:hAnsi="Cambria"/>
                <w:b w:val="0"/>
                <w:sz w:val="16"/>
              </w:rPr>
            </w:r>
          </w:p>
        </w:tc>
        <w:tc>
          <w:tcPr>
            <w:tcW w:type="dxa" w:w="737"/>
            <w:tcW w:w="737" w:type="dxa"/>
            <w:shd w:val="clear" w:color="auto" w:fill="DCE6F1"/>
          </w:tcPr>
          <w:p>
            <w:pPr>
              <w:jc w:val="center"/>
            </w:pPr>
            <w:r/>
            <w:r>
              <w:rPr>
                <w:rFonts w:ascii="Cambria" w:hAnsi="Cambria"/>
                <w:b w:val="0"/>
                <w:sz w:val="16"/>
              </w:rPr>
            </w:r>
          </w:p>
        </w:tc>
        <w:tc>
          <w:tcPr>
            <w:tcW w:type="dxa" w:w="1531"/>
            <w:tcW w:w="1530" w:type="dxa"/>
            <w:shd w:val="clear" w:color="auto" w:fill="DCE6F1"/>
          </w:tcPr>
          <w:p>
            <w:pPr>
              <w:jc w:val="center"/>
            </w:pPr>
            <w:r/>
            <w:r>
              <w:rPr>
                <w:rFonts w:ascii="Cambria" w:hAnsi="Cambria"/>
                <w:b w:val="0"/>
                <w:sz w:val="16"/>
              </w:rPr>
            </w:r>
          </w:p>
        </w:tc>
        <w:tc>
          <w:tcPr>
            <w:tcW w:type="dxa" w:w="964"/>
            <w:tcW w:w="963" w:type="dxa"/>
            <w:shd w:val="clear" w:color="auto" w:fill="DCE6F1"/>
          </w:tcPr>
          <w:p>
            <w:pPr>
              <w:jc w:val="center"/>
            </w:pPr>
            <w:r/>
            <w:r>
              <w:rPr>
                <w:rFonts w:ascii="Cambria" w:hAnsi="Cambria"/>
                <w:b w:val="0"/>
                <w:sz w:val="16"/>
              </w:rPr>
            </w:r>
          </w:p>
        </w:tc>
      </w:tr>
      <w:tr>
        <w:tc>
          <w:tcPr>
            <w:tcW w:type="dxa" w:w="1361"/>
            <w:tcW w:w="1360" w:type="dxa"/>
          </w:tcPr>
          <w:p>
            <w:pPr>
              <w:jc w:val="left"/>
            </w:pPr>
            <w:r/>
            <w:r>
              <w:rPr>
                <w:rFonts w:ascii="Cambria" w:hAnsi="Cambria"/>
                <w:b w:val="0"/>
                <w:sz w:val="16"/>
              </w:rPr>
              <w:t>Academic Council / BoS Meetings</w:t>
            </w:r>
          </w:p>
        </w:tc>
        <w:tc>
          <w:tcPr>
            <w:tcW w:type="dxa" w:w="1587"/>
            <w:tcW w:w="1587" w:type="dxa"/>
          </w:tcPr>
          <w:p>
            <w:pPr>
              <w:jc w:val="center"/>
            </w:pPr>
            <w:r/>
            <w:r>
              <w:rPr>
                <w:rFonts w:ascii="Cambria" w:hAnsi="Cambria"/>
                <w:b w:val="0"/>
                <w:sz w:val="16"/>
              </w:rPr>
            </w:r>
          </w:p>
        </w:tc>
        <w:tc>
          <w:tcPr>
            <w:tcW w:type="dxa" w:w="1361"/>
            <w:tcW w:w="1360" w:type="dxa"/>
          </w:tcPr>
          <w:p>
            <w:pPr>
              <w:jc w:val="center"/>
            </w:pPr>
            <w:r/>
            <w:r>
              <w:rPr>
                <w:rFonts w:ascii="Cambria" w:hAnsi="Cambria"/>
                <w:b w:val="0"/>
                <w:sz w:val="16"/>
              </w:rPr>
            </w:r>
          </w:p>
        </w:tc>
        <w:tc>
          <w:tcPr>
            <w:tcW w:type="dxa" w:w="737"/>
            <w:tcW w:w="737" w:type="dxa"/>
          </w:tcPr>
          <w:p>
            <w:pPr>
              <w:jc w:val="center"/>
            </w:pPr>
            <w:r/>
            <w:r>
              <w:rPr>
                <w:rFonts w:ascii="Cambria" w:hAnsi="Cambria"/>
                <w:b w:val="0"/>
                <w:sz w:val="16"/>
              </w:rPr>
            </w:r>
          </w:p>
        </w:tc>
        <w:tc>
          <w:tcPr>
            <w:tcW w:type="dxa" w:w="1531"/>
            <w:tcW w:w="1530" w:type="dxa"/>
          </w:tcPr>
          <w:p>
            <w:pPr>
              <w:jc w:val="center"/>
            </w:pPr>
            <w:r/>
            <w:r>
              <w:rPr>
                <w:rFonts w:ascii="Cambria" w:hAnsi="Cambria"/>
                <w:b w:val="0"/>
                <w:sz w:val="16"/>
              </w:rPr>
            </w:r>
          </w:p>
        </w:tc>
        <w:tc>
          <w:tcPr>
            <w:tcW w:type="dxa" w:w="964"/>
            <w:tcW w:w="963" w:type="dxa"/>
          </w:tcPr>
          <w:p>
            <w:pPr>
              <w:jc w:val="center"/>
            </w:pPr>
            <w:r/>
            <w:r>
              <w:rPr>
                <w:rFonts w:ascii="Cambria" w:hAnsi="Cambria"/>
                <w:b w:val="0"/>
                <w:sz w:val="16"/>
              </w:rPr>
            </w:r>
          </w:p>
        </w:tc>
      </w:tr>
    </w:tbl>
    <w:p>
      <w:pPr>
        <w:keepNext/>
        <w:spacing w:before="200" w:after="120"/>
      </w:pPr>
      <w:r>
        <w:rPr>
          <w:rFonts w:ascii="Cambria" w:hAnsi="Cambria"/>
          <w:b/>
          <w:color w:val="1F3A5F"/>
          <w:sz w:val="26"/>
        </w:rPr>
        <w:t>E. Workshops, FDPs, and Seminars Conducted</w:t>
      </w:r>
    </w:p>
    <w:tbl>
      <w:tblPr>
        <w:tblW w:type="auto" w:w="0"/>
        <w:jc w:val="center"/>
        <w:tblLayout w:type="fixed"/>
        <w:tblLook w:firstColumn="1" w:firstRow="1" w:lastColumn="0" w:lastRow="0" w:noHBand="0" w:noVBand="1" w:val="04A0"/>
        <w:tblW w:w="7597" w:type="dxa"/>
        <w:tblLayout w:type="fixed"/>
      </w:tblPr>
      <w:tblGrid>
        <w:gridCol w:w="1020"/>
        <w:gridCol w:w="1530"/>
        <w:gridCol w:w="737"/>
        <w:gridCol w:w="850"/>
        <w:gridCol w:w="1304"/>
        <w:gridCol w:w="1247"/>
        <w:gridCol w:w="907"/>
      </w:tblGrid>
      <w:tr>
        <w:tc>
          <w:tcPr>
            <w:tcW w:type="dxa" w:w="1020"/>
            <w:tcW w:w="1020" w:type="dxa"/>
            <w:shd w:val="clear" w:color="auto" w:fill="1F3A5F"/>
          </w:tcPr>
          <w:p>
            <w:pPr>
              <w:jc w:val="center"/>
            </w:pPr>
            <w:r/>
            <w:r>
              <w:rPr>
                <w:rFonts w:ascii="Cambria" w:hAnsi="Cambria"/>
                <w:b/>
                <w:color w:val="FFFFFF"/>
                <w:sz w:val="22"/>
              </w:rPr>
              <w:t>Title of the Event</w:t>
            </w:r>
          </w:p>
        </w:tc>
        <w:tc>
          <w:tcPr>
            <w:tcW w:type="dxa" w:w="1531"/>
            <w:tcW w:w="1530" w:type="dxa"/>
            <w:shd w:val="clear" w:color="auto" w:fill="1F3A5F"/>
          </w:tcPr>
          <w:p>
            <w:pPr>
              <w:jc w:val="center"/>
            </w:pPr>
            <w:r/>
            <w:r>
              <w:rPr>
                <w:rFonts w:ascii="Cambria" w:hAnsi="Cambria"/>
                <w:b/>
                <w:color w:val="FFFFFF"/>
                <w:sz w:val="22"/>
              </w:rPr>
              <w:t>Type of Event (Workshop / FDP / Guest Lecture / Training)</w:t>
            </w:r>
          </w:p>
        </w:tc>
        <w:tc>
          <w:tcPr>
            <w:tcW w:type="dxa" w:w="737"/>
            <w:tcW w:w="737" w:type="dxa"/>
            <w:shd w:val="clear" w:color="auto" w:fill="1F3A5F"/>
          </w:tcPr>
          <w:p>
            <w:pPr>
              <w:jc w:val="center"/>
            </w:pPr>
            <w:r/>
            <w:r>
              <w:rPr>
                <w:rFonts w:ascii="Cambria" w:hAnsi="Cambria"/>
                <w:b/>
                <w:color w:val="FFFFFF"/>
                <w:sz w:val="22"/>
              </w:rPr>
              <w:t>Date(s)</w:t>
            </w:r>
          </w:p>
        </w:tc>
        <w:tc>
          <w:tcPr>
            <w:tcW w:type="dxa" w:w="850"/>
            <w:tcW w:w="850" w:type="dxa"/>
            <w:shd w:val="clear" w:color="auto" w:fill="1F3A5F"/>
          </w:tcPr>
          <w:p>
            <w:pPr>
              <w:jc w:val="center"/>
            </w:pPr>
            <w:r/>
            <w:r>
              <w:rPr>
                <w:rFonts w:ascii="Cambria" w:hAnsi="Cambria"/>
                <w:b/>
                <w:color w:val="FFFFFF"/>
                <w:sz w:val="22"/>
              </w:rPr>
              <w:t>No. of Participants</w:t>
            </w:r>
          </w:p>
        </w:tc>
        <w:tc>
          <w:tcPr>
            <w:tcW w:type="dxa" w:w="1304"/>
            <w:tcW w:w="1304" w:type="dxa"/>
            <w:shd w:val="clear" w:color="auto" w:fill="1F3A5F"/>
          </w:tcPr>
          <w:p>
            <w:pPr>
              <w:jc w:val="center"/>
            </w:pPr>
            <w:r/>
            <w:r>
              <w:rPr>
                <w:rFonts w:ascii="Cambria" w:hAnsi="Cambria"/>
                <w:b/>
                <w:color w:val="FFFFFF"/>
                <w:sz w:val="22"/>
              </w:rPr>
              <w:t>Organized By (Department / IIC / IQAC)</w:t>
            </w:r>
          </w:p>
        </w:tc>
        <w:tc>
          <w:tcPr>
            <w:tcW w:type="dxa" w:w="1247"/>
            <w:tcW w:w="1247" w:type="dxa"/>
            <w:shd w:val="clear" w:color="auto" w:fill="1F3A5F"/>
          </w:tcPr>
          <w:p>
            <w:pPr>
              <w:jc w:val="center"/>
            </w:pPr>
            <w:r/>
            <w:r>
              <w:rPr>
                <w:rFonts w:ascii="Cambria" w:hAnsi="Cambria"/>
                <w:b/>
                <w:color w:val="FFFFFF"/>
                <w:sz w:val="22"/>
              </w:rPr>
              <w:t>Role (Speaker / Convenor / Coordinator)</w:t>
            </w:r>
          </w:p>
        </w:tc>
        <w:tc>
          <w:tcPr>
            <w:tcW w:type="dxa" w:w="907"/>
            <w:tcW w:w="907" w:type="dxa"/>
            <w:shd w:val="clear" w:color="auto" w:fill="1F3A5F"/>
          </w:tcPr>
          <w:p>
            <w:pPr>
              <w:jc w:val="center"/>
            </w:pPr>
            <w:r/>
            <w:r>
              <w:rPr>
                <w:rFonts w:ascii="Cambria" w:hAnsi="Cambria"/>
                <w:b/>
                <w:color w:val="FFFFFF"/>
                <w:sz w:val="22"/>
              </w:rPr>
              <w:t>Evidence Attached (Y/N)</w:t>
            </w:r>
          </w:p>
        </w:tc>
      </w:tr>
      <w:tr>
        <w:tc>
          <w:tcPr>
            <w:tcW w:type="dxa" w:w="1020"/>
            <w:tcW w:w="1020" w:type="dxa"/>
          </w:tcPr>
          <w:p>
            <w:pPr>
              <w:jc w:val="left"/>
            </w:pPr>
            <w:r/>
            <w:r>
              <w:rPr>
                <w:rFonts w:ascii="Cambria" w:hAnsi="Cambria"/>
                <w:b w:val="0"/>
                <w:sz w:val="15"/>
              </w:rPr>
            </w:r>
          </w:p>
        </w:tc>
        <w:tc>
          <w:tcPr>
            <w:tcW w:type="dxa" w:w="1531"/>
            <w:tcW w:w="1530" w:type="dxa"/>
          </w:tcPr>
          <w:p>
            <w:pPr>
              <w:jc w:val="center"/>
            </w:pPr>
            <w:r/>
            <w:r>
              <w:rPr>
                <w:rFonts w:ascii="Cambria" w:hAnsi="Cambria"/>
                <w:b w:val="0"/>
                <w:sz w:val="15"/>
              </w:rPr>
            </w:r>
          </w:p>
        </w:tc>
        <w:tc>
          <w:tcPr>
            <w:tcW w:type="dxa" w:w="737"/>
            <w:tcW w:w="737" w:type="dxa"/>
          </w:tcPr>
          <w:p>
            <w:pPr>
              <w:jc w:val="center"/>
            </w:pPr>
            <w:r/>
            <w:r>
              <w:rPr>
                <w:rFonts w:ascii="Cambria" w:hAnsi="Cambria"/>
                <w:b w:val="0"/>
                <w:sz w:val="15"/>
              </w:rPr>
            </w:r>
          </w:p>
        </w:tc>
        <w:tc>
          <w:tcPr>
            <w:tcW w:type="dxa" w:w="850"/>
            <w:tcW w:w="850" w:type="dxa"/>
          </w:tcPr>
          <w:p>
            <w:pPr>
              <w:jc w:val="center"/>
            </w:pPr>
            <w:r/>
            <w:r>
              <w:rPr>
                <w:rFonts w:ascii="Cambria" w:hAnsi="Cambria"/>
                <w:b w:val="0"/>
                <w:sz w:val="15"/>
              </w:rPr>
            </w:r>
          </w:p>
        </w:tc>
        <w:tc>
          <w:tcPr>
            <w:tcW w:type="dxa" w:w="1304"/>
            <w:tcW w:w="1304" w:type="dxa"/>
          </w:tcPr>
          <w:p>
            <w:pPr>
              <w:jc w:val="center"/>
            </w:pPr>
            <w:r/>
            <w:r>
              <w:rPr>
                <w:rFonts w:ascii="Cambria" w:hAnsi="Cambria"/>
                <w:b w:val="0"/>
                <w:sz w:val="15"/>
              </w:rPr>
            </w:r>
          </w:p>
        </w:tc>
        <w:tc>
          <w:tcPr>
            <w:tcW w:type="dxa" w:w="1247"/>
            <w:tcW w:w="1247" w:type="dxa"/>
          </w:tcPr>
          <w:p>
            <w:pPr>
              <w:jc w:val="center"/>
            </w:pPr>
            <w:r/>
            <w:r>
              <w:rPr>
                <w:rFonts w:ascii="Cambria" w:hAnsi="Cambria"/>
                <w:b w:val="0"/>
                <w:sz w:val="15"/>
              </w:rPr>
            </w:r>
          </w:p>
        </w:tc>
        <w:tc>
          <w:tcPr>
            <w:tcW w:type="dxa" w:w="907"/>
            <w:tcW w:w="907" w:type="dxa"/>
          </w:tcPr>
          <w:p>
            <w:pPr>
              <w:jc w:val="center"/>
            </w:pPr>
            <w:r/>
            <w:r>
              <w:rPr>
                <w:rFonts w:ascii="Cambria" w:hAnsi="Cambria"/>
                <w:b w:val="0"/>
                <w:sz w:val="15"/>
              </w:rPr>
            </w:r>
          </w:p>
        </w:tc>
      </w:tr>
    </w:tbl>
    <w:p>
      <w:pPr>
        <w:keepNext/>
        <w:spacing w:before="200" w:after="120"/>
      </w:pPr>
      <w:r>
        <w:rPr>
          <w:rFonts w:ascii="Cambria" w:hAnsi="Cambria"/>
          <w:b/>
          <w:color w:val="1F3A5F"/>
          <w:sz w:val="26"/>
        </w:rPr>
        <w:t>F. Institutional and Outreach Engagement</w:t>
      </w:r>
    </w:p>
    <w:tbl>
      <w:tblPr>
        <w:tblW w:type="auto" w:w="0"/>
        <w:jc w:val="center"/>
        <w:tblLayout w:type="fixed"/>
        <w:tblLook w:firstColumn="1" w:firstRow="1" w:lastColumn="0" w:lastRow="0" w:noHBand="0" w:noVBand="1" w:val="04A0"/>
        <w:tblW w:w="7597" w:type="dxa"/>
        <w:tblLayout w:type="fixed"/>
      </w:tblPr>
      <w:tblGrid>
        <w:gridCol w:w="1417"/>
        <w:gridCol w:w="1360"/>
        <w:gridCol w:w="1360"/>
        <w:gridCol w:w="1134"/>
        <w:gridCol w:w="1417"/>
        <w:gridCol w:w="907"/>
      </w:tblGrid>
      <w:tr>
        <w:tc>
          <w:tcPr>
            <w:tcW w:type="dxa" w:w="1417"/>
            <w:tcW w:w="1417" w:type="dxa"/>
            <w:shd w:val="clear" w:color="auto" w:fill="1F3A5F"/>
          </w:tcPr>
          <w:p>
            <w:pPr>
              <w:jc w:val="center"/>
            </w:pPr>
            <w:r/>
            <w:r>
              <w:rPr>
                <w:rFonts w:ascii="Cambria" w:hAnsi="Cambria"/>
                <w:b/>
                <w:color w:val="FFFFFF"/>
                <w:sz w:val="22"/>
              </w:rPr>
              <w:t>Activity / Committee Name</w:t>
            </w:r>
          </w:p>
        </w:tc>
        <w:tc>
          <w:tcPr>
            <w:tcW w:type="dxa" w:w="1361"/>
            <w:tcW w:w="1360" w:type="dxa"/>
            <w:shd w:val="clear" w:color="auto" w:fill="1F3A5F"/>
          </w:tcPr>
          <w:p>
            <w:pPr>
              <w:jc w:val="center"/>
            </w:pPr>
            <w:r/>
            <w:r>
              <w:rPr>
                <w:rFonts w:ascii="Cambria" w:hAnsi="Cambria"/>
                <w:b/>
                <w:color w:val="FFFFFF"/>
                <w:sz w:val="22"/>
              </w:rPr>
              <w:t>Role / Contribution</w:t>
            </w:r>
          </w:p>
        </w:tc>
        <w:tc>
          <w:tcPr>
            <w:tcW w:type="dxa" w:w="1361"/>
            <w:tcW w:w="1360" w:type="dxa"/>
            <w:shd w:val="clear" w:color="auto" w:fill="1F3A5F"/>
          </w:tcPr>
          <w:p>
            <w:pPr>
              <w:jc w:val="center"/>
            </w:pPr>
            <w:r/>
            <w:r>
              <w:rPr>
                <w:rFonts w:ascii="Cambria" w:hAnsi="Cambria"/>
                <w:b/>
                <w:color w:val="FFFFFF"/>
                <w:sz w:val="22"/>
              </w:rPr>
              <w:t>Department / Cell Involved</w:t>
            </w:r>
          </w:p>
        </w:tc>
        <w:tc>
          <w:tcPr>
            <w:tcW w:type="dxa" w:w="1134"/>
            <w:tcW w:w="1134" w:type="dxa"/>
            <w:shd w:val="clear" w:color="auto" w:fill="1F3A5F"/>
          </w:tcPr>
          <w:p>
            <w:pPr>
              <w:jc w:val="center"/>
            </w:pPr>
            <w:r/>
            <w:r>
              <w:rPr>
                <w:rFonts w:ascii="Cambria" w:hAnsi="Cambria"/>
                <w:b/>
                <w:color w:val="FFFFFF"/>
                <w:sz w:val="22"/>
              </w:rPr>
              <w:t>Duration / Period</w:t>
            </w:r>
          </w:p>
        </w:tc>
        <w:tc>
          <w:tcPr>
            <w:tcW w:type="dxa" w:w="1417"/>
            <w:tcW w:w="1417" w:type="dxa"/>
            <w:shd w:val="clear" w:color="auto" w:fill="1F3A5F"/>
          </w:tcPr>
          <w:p>
            <w:pPr>
              <w:jc w:val="center"/>
            </w:pPr>
            <w:r/>
            <w:r>
              <w:rPr>
                <w:rFonts w:ascii="Cambria" w:hAnsi="Cambria"/>
                <w:b/>
                <w:color w:val="FFFFFF"/>
                <w:sz w:val="22"/>
              </w:rPr>
              <w:t>Outcome / Impact Created</w:t>
            </w:r>
          </w:p>
        </w:tc>
        <w:tc>
          <w:tcPr>
            <w:tcW w:type="dxa" w:w="907"/>
            <w:tcW w:w="907" w:type="dxa"/>
            <w:shd w:val="clear" w:color="auto" w:fill="1F3A5F"/>
          </w:tcPr>
          <w:p>
            <w:pPr>
              <w:jc w:val="center"/>
            </w:pPr>
            <w:r/>
            <w:r>
              <w:rPr>
                <w:rFonts w:ascii="Cambria" w:hAnsi="Cambria"/>
                <w:b/>
                <w:color w:val="FFFFFF"/>
                <w:sz w:val="22"/>
              </w:rPr>
              <w:t>Evidence Attached (Y/N)</w:t>
            </w:r>
          </w:p>
        </w:tc>
      </w:tr>
      <w:tr>
        <w:tc>
          <w:tcPr>
            <w:tcW w:type="dxa" w:w="1417"/>
            <w:tcW w:w="1417" w:type="dxa"/>
          </w:tcPr>
          <w:p>
            <w:pPr>
              <w:jc w:val="left"/>
            </w:pPr>
            <w:r/>
            <w:r>
              <w:rPr>
                <w:rFonts w:ascii="Cambria" w:hAnsi="Cambria"/>
                <w:b w:val="0"/>
                <w:sz w:val="16"/>
              </w:rPr>
            </w:r>
          </w:p>
        </w:tc>
        <w:tc>
          <w:tcPr>
            <w:tcW w:type="dxa" w:w="1361"/>
            <w:tcW w:w="1360" w:type="dxa"/>
          </w:tcPr>
          <w:p>
            <w:pPr>
              <w:jc w:val="center"/>
            </w:pPr>
            <w:r/>
            <w:r>
              <w:rPr>
                <w:rFonts w:ascii="Cambria" w:hAnsi="Cambria"/>
                <w:b w:val="0"/>
                <w:sz w:val="16"/>
              </w:rPr>
            </w:r>
          </w:p>
        </w:tc>
        <w:tc>
          <w:tcPr>
            <w:tcW w:type="dxa" w:w="1361"/>
            <w:tcW w:w="1360" w:type="dxa"/>
          </w:tcPr>
          <w:p>
            <w:pPr>
              <w:jc w:val="center"/>
            </w:pPr>
            <w:r/>
            <w:r>
              <w:rPr>
                <w:rFonts w:ascii="Cambria" w:hAnsi="Cambria"/>
                <w:b w:val="0"/>
                <w:sz w:val="16"/>
              </w:rPr>
            </w:r>
          </w:p>
        </w:tc>
        <w:tc>
          <w:tcPr>
            <w:tcW w:type="dxa" w:w="1134"/>
            <w:tcW w:w="1134" w:type="dxa"/>
          </w:tcPr>
          <w:p>
            <w:pPr>
              <w:jc w:val="center"/>
            </w:pPr>
            <w:r/>
            <w:r>
              <w:rPr>
                <w:rFonts w:ascii="Cambria" w:hAnsi="Cambria"/>
                <w:b w:val="0"/>
                <w:sz w:val="16"/>
              </w:rPr>
            </w:r>
          </w:p>
        </w:tc>
        <w:tc>
          <w:tcPr>
            <w:tcW w:type="dxa" w:w="1417"/>
            <w:tcW w:w="1417" w:type="dxa"/>
          </w:tcPr>
          <w:p>
            <w:pPr>
              <w:jc w:val="center"/>
            </w:pPr>
            <w:r/>
            <w:r>
              <w:rPr>
                <w:rFonts w:ascii="Cambria" w:hAnsi="Cambria"/>
                <w:b w:val="0"/>
                <w:sz w:val="16"/>
              </w:rPr>
            </w:r>
          </w:p>
        </w:tc>
        <w:tc>
          <w:tcPr>
            <w:tcW w:type="dxa" w:w="907"/>
            <w:tcW w:w="907" w:type="dxa"/>
          </w:tcPr>
          <w:p>
            <w:pPr>
              <w:jc w:val="center"/>
            </w:pPr>
            <w:r/>
            <w:r>
              <w:rPr>
                <w:rFonts w:ascii="Cambria" w:hAnsi="Cambria"/>
                <w:b w:val="0"/>
                <w:sz w:val="16"/>
              </w:rPr>
            </w:r>
          </w:p>
        </w:tc>
      </w:tr>
    </w:tbl>
    <w:p>
      <w:pPr>
        <w:keepNext/>
        <w:spacing w:before="200" w:after="120"/>
      </w:pPr>
      <w:r>
        <w:rPr>
          <w:rFonts w:ascii="Cambria" w:hAnsi="Cambria"/>
          <w:b/>
          <w:color w:val="1F3A5F"/>
          <w:sz w:val="26"/>
        </w:rPr>
        <w:t>G. Summary of Engagement Hours (as per Activity Log)</w:t>
      </w:r>
    </w:p>
    <w:tbl>
      <w:tblPr>
        <w:tblW w:type="auto" w:w="0"/>
        <w:jc w:val="center"/>
        <w:tblLayout w:type="fixed"/>
        <w:tblLook w:firstColumn="1" w:firstRow="1" w:lastColumn="0" w:lastRow="0" w:noHBand="0" w:noVBand="1" w:val="04A0"/>
        <w:tblW w:w="7938" w:type="dxa"/>
        <w:tblLayout w:type="fixed"/>
      </w:tblPr>
      <w:tblGrid>
        <w:gridCol w:w="2154"/>
        <w:gridCol w:w="2381"/>
        <w:gridCol w:w="1190"/>
        <w:gridCol w:w="1190"/>
        <w:gridCol w:w="1020"/>
      </w:tblGrid>
      <w:tr>
        <w:tc>
          <w:tcPr>
            <w:tcW w:type="dxa" w:w="2154"/>
            <w:tcW w:w="2154" w:type="dxa"/>
            <w:shd w:val="clear" w:color="auto" w:fill="1F3A5F"/>
          </w:tcPr>
          <w:p>
            <w:pPr>
              <w:jc w:val="center"/>
            </w:pPr>
            <w:r/>
            <w:r>
              <w:rPr>
                <w:rFonts w:ascii="Cambria" w:hAnsi="Cambria"/>
                <w:b/>
                <w:color w:val="FFFFFF"/>
                <w:sz w:val="22"/>
              </w:rPr>
              <w:t>Category</w:t>
            </w:r>
          </w:p>
        </w:tc>
        <w:tc>
          <w:tcPr>
            <w:tcW w:type="dxa" w:w="2381"/>
            <w:tcW w:w="2381" w:type="dxa"/>
            <w:shd w:val="clear" w:color="auto" w:fill="1F3A5F"/>
          </w:tcPr>
          <w:p>
            <w:pPr>
              <w:jc w:val="center"/>
            </w:pPr>
            <w:r/>
            <w:r>
              <w:rPr>
                <w:rFonts w:ascii="Cambria" w:hAnsi="Cambria"/>
                <w:b/>
                <w:color w:val="FFFFFF"/>
                <w:sz w:val="22"/>
              </w:rPr>
              <w:t>Minimum Requirement (Policy)</w:t>
            </w:r>
          </w:p>
        </w:tc>
        <w:tc>
          <w:tcPr>
            <w:tcW w:type="dxa" w:w="1191"/>
            <w:tcW w:w="1190" w:type="dxa"/>
            <w:shd w:val="clear" w:color="auto" w:fill="1F3A5F"/>
          </w:tcPr>
          <w:p>
            <w:pPr>
              <w:jc w:val="center"/>
            </w:pPr>
            <w:r/>
            <w:r>
              <w:rPr>
                <w:rFonts w:ascii="Cambria" w:hAnsi="Cambria"/>
                <w:b/>
                <w:color w:val="FFFFFF"/>
                <w:sz w:val="22"/>
              </w:rPr>
              <w:t>Actual Achieved</w:t>
            </w:r>
          </w:p>
        </w:tc>
        <w:tc>
          <w:tcPr>
            <w:tcW w:type="dxa" w:w="1191"/>
            <w:tcW w:w="1190" w:type="dxa"/>
            <w:shd w:val="clear" w:color="auto" w:fill="1F3A5F"/>
          </w:tcPr>
          <w:p>
            <w:pPr>
              <w:jc w:val="center"/>
            </w:pPr>
            <w:r/>
            <w:r>
              <w:rPr>
                <w:rFonts w:ascii="Cambria" w:hAnsi="Cambria"/>
                <w:b/>
                <w:color w:val="FFFFFF"/>
                <w:sz w:val="22"/>
              </w:rPr>
              <w:t>% Achievement</w:t>
            </w:r>
          </w:p>
        </w:tc>
        <w:tc>
          <w:tcPr>
            <w:tcW w:type="dxa" w:w="1020"/>
            <w:tcW w:w="1020" w:type="dxa"/>
            <w:shd w:val="clear" w:color="auto" w:fill="1F3A5F"/>
          </w:tcPr>
          <w:p>
            <w:pPr>
              <w:jc w:val="center"/>
            </w:pPr>
            <w:r/>
            <w:r>
              <w:rPr>
                <w:rFonts w:ascii="Cambria" w:hAnsi="Cambria"/>
                <w:b/>
                <w:color w:val="FFFFFF"/>
                <w:sz w:val="22"/>
              </w:rPr>
              <w:t>Remarks (HoD)</w:t>
            </w:r>
          </w:p>
        </w:tc>
      </w:tr>
      <w:tr>
        <w:tc>
          <w:tcPr>
            <w:tcW w:type="dxa" w:w="2154"/>
            <w:tcW w:w="2154" w:type="dxa"/>
          </w:tcPr>
          <w:p>
            <w:pPr>
              <w:jc w:val="left"/>
            </w:pPr>
            <w:r/>
            <w:r>
              <w:rPr>
                <w:rFonts w:ascii="Cambria" w:hAnsi="Cambria"/>
                <w:b w:val="0"/>
                <w:sz w:val="17"/>
              </w:rPr>
              <w:t>Teaching Hours</w:t>
            </w:r>
          </w:p>
        </w:tc>
        <w:tc>
          <w:tcPr>
            <w:tcW w:type="dxa" w:w="2381"/>
            <w:tcW w:w="2381" w:type="dxa"/>
          </w:tcPr>
          <w:p>
            <w:pPr>
              <w:jc w:val="center"/>
            </w:pPr>
            <w:r/>
            <w:r>
              <w:rPr>
                <w:rFonts w:ascii="Cambria" w:hAnsi="Cambria"/>
                <w:b w:val="0"/>
                <w:sz w:val="17"/>
              </w:rPr>
              <w:t>≥ 50 hours / semester</w:t>
            </w:r>
          </w:p>
        </w:tc>
        <w:tc>
          <w:tcPr>
            <w:tcW w:type="dxa" w:w="1191"/>
            <w:tcW w:w="1190" w:type="dxa"/>
          </w:tcPr>
          <w:p>
            <w:pPr>
              <w:jc w:val="center"/>
            </w:pPr>
            <w:r/>
            <w:r>
              <w:rPr>
                <w:rFonts w:ascii="Cambria" w:hAnsi="Cambria"/>
                <w:b w:val="0"/>
                <w:sz w:val="17"/>
              </w:rPr>
            </w:r>
          </w:p>
        </w:tc>
        <w:tc>
          <w:tcPr>
            <w:tcW w:type="dxa" w:w="1191"/>
            <w:tcW w:w="1190" w:type="dxa"/>
          </w:tcPr>
          <w:p>
            <w:pPr>
              <w:jc w:val="center"/>
            </w:pPr>
            <w:r/>
            <w:r>
              <w:rPr>
                <w:rFonts w:ascii="Cambria" w:hAnsi="Cambria"/>
                <w:b w:val="0"/>
                <w:sz w:val="17"/>
              </w:rPr>
            </w:r>
          </w:p>
        </w:tc>
        <w:tc>
          <w:tcPr>
            <w:tcW w:type="dxa" w:w="1020"/>
            <w:tcW w:w="1020" w:type="dxa"/>
          </w:tcPr>
          <w:p>
            <w:pPr>
              <w:jc w:val="center"/>
            </w:pPr>
            <w:r/>
            <w:r>
              <w:rPr>
                <w:rFonts w:ascii="Cambria" w:hAnsi="Cambria"/>
                <w:b w:val="0"/>
                <w:sz w:val="17"/>
              </w:rPr>
            </w:r>
          </w:p>
        </w:tc>
      </w:tr>
      <w:tr>
        <w:tc>
          <w:tcPr>
            <w:tcW w:type="dxa" w:w="2154"/>
            <w:tcW w:w="2154" w:type="dxa"/>
            <w:shd w:val="clear" w:color="auto" w:fill="DCE6F1"/>
          </w:tcPr>
          <w:p>
            <w:pPr>
              <w:jc w:val="left"/>
            </w:pPr>
            <w:r/>
            <w:r>
              <w:rPr>
                <w:rFonts w:ascii="Cambria" w:hAnsi="Cambria"/>
                <w:b w:val="0"/>
                <w:sz w:val="17"/>
              </w:rPr>
              <w:t>Mentorship / Project Guidance</w:t>
            </w:r>
          </w:p>
        </w:tc>
        <w:tc>
          <w:tcPr>
            <w:tcW w:type="dxa" w:w="2381"/>
            <w:tcW w:w="2381" w:type="dxa"/>
            <w:shd w:val="clear" w:color="auto" w:fill="DCE6F1"/>
          </w:tcPr>
          <w:p>
            <w:pPr>
              <w:jc w:val="center"/>
            </w:pPr>
            <w:r/>
            <w:r>
              <w:rPr>
                <w:rFonts w:ascii="Cambria" w:hAnsi="Cambria"/>
                <w:b w:val="0"/>
                <w:sz w:val="17"/>
              </w:rPr>
              <w:t>≥ 10 students mentored</w:t>
            </w:r>
          </w:p>
        </w:tc>
        <w:tc>
          <w:tcPr>
            <w:tcW w:type="dxa" w:w="1191"/>
            <w:tcW w:w="1190" w:type="dxa"/>
            <w:shd w:val="clear" w:color="auto" w:fill="DCE6F1"/>
          </w:tcPr>
          <w:p>
            <w:pPr>
              <w:jc w:val="center"/>
            </w:pPr>
            <w:r/>
            <w:r>
              <w:rPr>
                <w:rFonts w:ascii="Cambria" w:hAnsi="Cambria"/>
                <w:b w:val="0"/>
                <w:sz w:val="17"/>
              </w:rPr>
            </w:r>
          </w:p>
        </w:tc>
        <w:tc>
          <w:tcPr>
            <w:tcW w:type="dxa" w:w="1191"/>
            <w:tcW w:w="1190" w:type="dxa"/>
            <w:shd w:val="clear" w:color="auto" w:fill="DCE6F1"/>
          </w:tcPr>
          <w:p>
            <w:pPr>
              <w:jc w:val="center"/>
            </w:pPr>
            <w:r/>
            <w:r>
              <w:rPr>
                <w:rFonts w:ascii="Cambria" w:hAnsi="Cambria"/>
                <w:b w:val="0"/>
                <w:sz w:val="17"/>
              </w:rPr>
            </w:r>
          </w:p>
        </w:tc>
        <w:tc>
          <w:tcPr>
            <w:tcW w:type="dxa" w:w="1020"/>
            <w:tcW w:w="1020" w:type="dxa"/>
            <w:shd w:val="clear" w:color="auto" w:fill="DCE6F1"/>
          </w:tcPr>
          <w:p>
            <w:pPr>
              <w:jc w:val="center"/>
            </w:pPr>
            <w:r/>
            <w:r>
              <w:rPr>
                <w:rFonts w:ascii="Cambria" w:hAnsi="Cambria"/>
                <w:b w:val="0"/>
                <w:sz w:val="17"/>
              </w:rPr>
            </w:r>
          </w:p>
        </w:tc>
      </w:tr>
      <w:tr>
        <w:tc>
          <w:tcPr>
            <w:tcW w:type="dxa" w:w="2154"/>
            <w:tcW w:w="2154" w:type="dxa"/>
          </w:tcPr>
          <w:p>
            <w:pPr>
              <w:jc w:val="left"/>
            </w:pPr>
            <w:r/>
            <w:r>
              <w:rPr>
                <w:rFonts w:ascii="Cambria" w:hAnsi="Cambria"/>
                <w:b w:val="0"/>
                <w:sz w:val="17"/>
              </w:rPr>
              <w:t>Research / Consultancy / Innovation</w:t>
            </w:r>
          </w:p>
        </w:tc>
        <w:tc>
          <w:tcPr>
            <w:tcW w:type="dxa" w:w="2381"/>
            <w:tcW w:w="2381" w:type="dxa"/>
          </w:tcPr>
          <w:p>
            <w:pPr>
              <w:jc w:val="center"/>
            </w:pPr>
            <w:r/>
            <w:r>
              <w:rPr>
                <w:rFonts w:ascii="Cambria" w:hAnsi="Cambria"/>
                <w:b w:val="0"/>
                <w:sz w:val="17"/>
              </w:rPr>
              <w:t>≥ 1 activity per semester</w:t>
            </w:r>
          </w:p>
        </w:tc>
        <w:tc>
          <w:tcPr>
            <w:tcW w:type="dxa" w:w="1191"/>
            <w:tcW w:w="1190" w:type="dxa"/>
          </w:tcPr>
          <w:p>
            <w:pPr>
              <w:jc w:val="center"/>
            </w:pPr>
            <w:r/>
            <w:r>
              <w:rPr>
                <w:rFonts w:ascii="Cambria" w:hAnsi="Cambria"/>
                <w:b w:val="0"/>
                <w:sz w:val="17"/>
              </w:rPr>
            </w:r>
          </w:p>
        </w:tc>
        <w:tc>
          <w:tcPr>
            <w:tcW w:type="dxa" w:w="1191"/>
            <w:tcW w:w="1190" w:type="dxa"/>
          </w:tcPr>
          <w:p>
            <w:pPr>
              <w:jc w:val="center"/>
            </w:pPr>
            <w:r/>
            <w:r>
              <w:rPr>
                <w:rFonts w:ascii="Cambria" w:hAnsi="Cambria"/>
                <w:b w:val="0"/>
                <w:sz w:val="17"/>
              </w:rPr>
            </w:r>
          </w:p>
        </w:tc>
        <w:tc>
          <w:tcPr>
            <w:tcW w:type="dxa" w:w="1020"/>
            <w:tcW w:w="1020" w:type="dxa"/>
          </w:tcPr>
          <w:p>
            <w:pPr>
              <w:jc w:val="center"/>
            </w:pPr>
            <w:r/>
            <w:r>
              <w:rPr>
                <w:rFonts w:ascii="Cambria" w:hAnsi="Cambria"/>
                <w:b w:val="0"/>
                <w:sz w:val="17"/>
              </w:rPr>
            </w:r>
          </w:p>
        </w:tc>
      </w:tr>
      <w:tr>
        <w:tc>
          <w:tcPr>
            <w:tcW w:type="dxa" w:w="2154"/>
            <w:tcW w:w="2154" w:type="dxa"/>
            <w:shd w:val="clear" w:color="auto" w:fill="DCE6F1"/>
          </w:tcPr>
          <w:p>
            <w:pPr>
              <w:jc w:val="left"/>
            </w:pPr>
            <w:r/>
            <w:r>
              <w:rPr>
                <w:rFonts w:ascii="Cambria" w:hAnsi="Cambria"/>
                <w:b w:val="0"/>
                <w:sz w:val="17"/>
              </w:rPr>
              <w:t>Workshops / Seminars Conducted</w:t>
            </w:r>
          </w:p>
        </w:tc>
        <w:tc>
          <w:tcPr>
            <w:tcW w:type="dxa" w:w="2381"/>
            <w:tcW w:w="2381" w:type="dxa"/>
            <w:shd w:val="clear" w:color="auto" w:fill="DCE6F1"/>
          </w:tcPr>
          <w:p>
            <w:pPr>
              <w:jc w:val="center"/>
            </w:pPr>
            <w:r/>
            <w:r>
              <w:rPr>
                <w:rFonts w:ascii="Cambria" w:hAnsi="Cambria"/>
                <w:b w:val="0"/>
                <w:sz w:val="17"/>
              </w:rPr>
              <w:t>≥ 2 per semester</w:t>
            </w:r>
          </w:p>
        </w:tc>
        <w:tc>
          <w:tcPr>
            <w:tcW w:type="dxa" w:w="1191"/>
            <w:tcW w:w="1190" w:type="dxa"/>
            <w:shd w:val="clear" w:color="auto" w:fill="DCE6F1"/>
          </w:tcPr>
          <w:p>
            <w:pPr>
              <w:jc w:val="center"/>
            </w:pPr>
            <w:r/>
            <w:r>
              <w:rPr>
                <w:rFonts w:ascii="Cambria" w:hAnsi="Cambria"/>
                <w:b w:val="0"/>
                <w:sz w:val="17"/>
              </w:rPr>
            </w:r>
          </w:p>
        </w:tc>
        <w:tc>
          <w:tcPr>
            <w:tcW w:type="dxa" w:w="1191"/>
            <w:tcW w:w="1190" w:type="dxa"/>
            <w:shd w:val="clear" w:color="auto" w:fill="DCE6F1"/>
          </w:tcPr>
          <w:p>
            <w:pPr>
              <w:jc w:val="center"/>
            </w:pPr>
            <w:r/>
            <w:r>
              <w:rPr>
                <w:rFonts w:ascii="Cambria" w:hAnsi="Cambria"/>
                <w:b w:val="0"/>
                <w:sz w:val="17"/>
              </w:rPr>
            </w:r>
          </w:p>
        </w:tc>
        <w:tc>
          <w:tcPr>
            <w:tcW w:type="dxa" w:w="1020"/>
            <w:tcW w:w="1020" w:type="dxa"/>
            <w:shd w:val="clear" w:color="auto" w:fill="DCE6F1"/>
          </w:tcPr>
          <w:p>
            <w:pPr>
              <w:jc w:val="center"/>
            </w:pPr>
            <w:r/>
            <w:r>
              <w:rPr>
                <w:rFonts w:ascii="Cambria" w:hAnsi="Cambria"/>
                <w:b w:val="0"/>
                <w:sz w:val="17"/>
              </w:rPr>
            </w:r>
          </w:p>
        </w:tc>
      </w:tr>
      <w:tr>
        <w:tc>
          <w:tcPr>
            <w:tcW w:type="dxa" w:w="2154"/>
            <w:tcW w:w="2154" w:type="dxa"/>
          </w:tcPr>
          <w:p>
            <w:pPr>
              <w:jc w:val="left"/>
            </w:pPr>
            <w:r/>
            <w:r>
              <w:rPr>
                <w:rFonts w:ascii="Cambria" w:hAnsi="Cambria"/>
                <w:b w:val="0"/>
                <w:sz w:val="17"/>
              </w:rPr>
              <w:t>Curriculum / Institutional Contribution</w:t>
            </w:r>
          </w:p>
        </w:tc>
        <w:tc>
          <w:tcPr>
            <w:tcW w:type="dxa" w:w="2381"/>
            <w:tcW w:w="2381" w:type="dxa"/>
          </w:tcPr>
          <w:p>
            <w:pPr>
              <w:jc w:val="center"/>
            </w:pPr>
            <w:r/>
            <w:r>
              <w:rPr>
                <w:rFonts w:ascii="Cambria" w:hAnsi="Cambria"/>
                <w:b w:val="0"/>
                <w:sz w:val="17"/>
              </w:rPr>
              <w:t>At least 1 committee involvement</w:t>
            </w:r>
          </w:p>
        </w:tc>
        <w:tc>
          <w:tcPr>
            <w:tcW w:type="dxa" w:w="1191"/>
            <w:tcW w:w="1190" w:type="dxa"/>
          </w:tcPr>
          <w:p>
            <w:pPr>
              <w:jc w:val="center"/>
            </w:pPr>
            <w:r/>
            <w:r>
              <w:rPr>
                <w:rFonts w:ascii="Cambria" w:hAnsi="Cambria"/>
                <w:b w:val="0"/>
                <w:sz w:val="17"/>
              </w:rPr>
            </w:r>
          </w:p>
        </w:tc>
        <w:tc>
          <w:tcPr>
            <w:tcW w:type="dxa" w:w="1191"/>
            <w:tcW w:w="1190" w:type="dxa"/>
          </w:tcPr>
          <w:p>
            <w:pPr>
              <w:jc w:val="center"/>
            </w:pPr>
            <w:r/>
            <w:r>
              <w:rPr>
                <w:rFonts w:ascii="Cambria" w:hAnsi="Cambria"/>
                <w:b w:val="0"/>
                <w:sz w:val="17"/>
              </w:rPr>
            </w:r>
          </w:p>
        </w:tc>
        <w:tc>
          <w:tcPr>
            <w:tcW w:type="dxa" w:w="1020"/>
            <w:tcW w:w="1020" w:type="dxa"/>
          </w:tcPr>
          <w:p>
            <w:pPr>
              <w:jc w:val="center"/>
            </w:pPr>
            <w:r/>
            <w:r>
              <w:rPr>
                <w:rFonts w:ascii="Cambria" w:hAnsi="Cambria"/>
                <w:b w:val="0"/>
                <w:sz w:val="17"/>
              </w:rPr>
            </w:r>
          </w:p>
        </w:tc>
      </w:tr>
    </w:tbl>
    <w:p>
      <w:pPr>
        <w:keepNext/>
        <w:spacing w:before="200" w:after="120"/>
      </w:pPr>
      <w:r>
        <w:rPr>
          <w:rFonts w:ascii="Cambria" w:hAnsi="Cambria"/>
          <w:b/>
          <w:color w:val="1F3A5F"/>
          <w:sz w:val="26"/>
        </w:rPr>
        <w:t>H. Summary Remarks by Faculty</w:t>
      </w:r>
    </w:p>
    <w:p>
      <w:pPr>
        <w:jc w:val="both"/>
      </w:pPr>
      <w:r>
        <w:rPr>
          <w:rFonts w:ascii="Cambria" w:hAnsi="Cambria"/>
          <w:b w:val="0"/>
          <w:i w:val="0"/>
          <w:sz w:val="22"/>
        </w:rPr>
        <w:t>Please provide a brief reflection on your contributions, challenges faced, and outcomes achieved during the semester.</w:t>
      </w:r>
    </w:p>
    <w:p>
      <w:r>
        <w:t>__________________________________________________________________________________________</w:t>
      </w:r>
    </w:p>
    <w:p>
      <w:r>
        <w:t>__________________________________________________________________________________________</w:t>
      </w:r>
    </w:p>
    <w:p>
      <w:pPr>
        <w:jc w:val="both"/>
      </w:pPr>
      <w:r>
        <w:rPr>
          <w:rFonts w:ascii="Cambria" w:hAnsi="Cambria"/>
          <w:b w:val="0"/>
          <w:i w:val="0"/>
          <w:sz w:val="22"/>
        </w:rPr>
        <w:t>Faculty Signature: ____________________________  Date: ____________________________</w:t>
      </w:r>
    </w:p>
    <w:p>
      <w:pPr>
        <w:keepNext/>
        <w:spacing w:before="200" w:after="120"/>
      </w:pPr>
      <w:r>
        <w:rPr>
          <w:rFonts w:ascii="Cambria" w:hAnsi="Cambria"/>
          <w:b/>
          <w:color w:val="1F3A5F"/>
          <w:sz w:val="26"/>
        </w:rPr>
        <w:t>I. Verification and Endorsement</w:t>
      </w:r>
    </w:p>
    <w:tbl>
      <w:tblPr>
        <w:tblW w:type="auto" w:w="0"/>
        <w:jc w:val="center"/>
        <w:tblLayout w:type="fixed"/>
        <w:tblLook w:firstColumn="1" w:firstRow="1" w:lastColumn="0" w:lastRow="0" w:noHBand="0" w:noVBand="1" w:val="04A0"/>
        <w:tblW w:w="7484" w:type="dxa"/>
        <w:tblLayout w:type="fixed"/>
      </w:tblPr>
      <w:tblGrid>
        <w:gridCol w:w="1984"/>
        <w:gridCol w:w="1587"/>
        <w:gridCol w:w="2154"/>
        <w:gridCol w:w="1757"/>
      </w:tblGrid>
      <w:tr>
        <w:tc>
          <w:tcPr>
            <w:tcW w:type="dxa" w:w="1984"/>
            <w:tcW w:w="1984" w:type="dxa"/>
            <w:shd w:val="clear" w:color="auto" w:fill="1F3A5F"/>
          </w:tcPr>
          <w:p>
            <w:pPr>
              <w:jc w:val="center"/>
            </w:pPr>
            <w:r/>
            <w:r>
              <w:rPr>
                <w:rFonts w:ascii="Cambria" w:hAnsi="Cambria"/>
                <w:b/>
                <w:color w:val="FFFFFF"/>
                <w:sz w:val="22"/>
              </w:rPr>
              <w:t>Designation</w:t>
            </w:r>
          </w:p>
        </w:tc>
        <w:tc>
          <w:tcPr>
            <w:tcW w:type="dxa" w:w="1587"/>
            <w:tcW w:w="1587" w:type="dxa"/>
            <w:shd w:val="clear" w:color="auto" w:fill="1F3A5F"/>
          </w:tcPr>
          <w:p>
            <w:pPr>
              <w:jc w:val="center"/>
            </w:pPr>
            <w:r/>
            <w:r>
              <w:rPr>
                <w:rFonts w:ascii="Cambria" w:hAnsi="Cambria"/>
                <w:b/>
                <w:color w:val="FFFFFF"/>
                <w:sz w:val="22"/>
              </w:rPr>
              <w:t>Name</w:t>
            </w:r>
          </w:p>
        </w:tc>
        <w:tc>
          <w:tcPr>
            <w:tcW w:type="dxa" w:w="2154"/>
            <w:tcW w:w="2154" w:type="dxa"/>
            <w:shd w:val="clear" w:color="auto" w:fill="1F3A5F"/>
          </w:tcPr>
          <w:p>
            <w:pPr>
              <w:jc w:val="center"/>
            </w:pPr>
            <w:r/>
            <w:r>
              <w:rPr>
                <w:rFonts w:ascii="Cambria" w:hAnsi="Cambria"/>
                <w:b/>
                <w:color w:val="FFFFFF"/>
                <w:sz w:val="22"/>
              </w:rPr>
              <w:t>Signature / Date</w:t>
            </w:r>
          </w:p>
        </w:tc>
        <w:tc>
          <w:tcPr>
            <w:tcW w:type="dxa" w:w="1757"/>
            <w:tcW w:w="1757" w:type="dxa"/>
            <w:shd w:val="clear" w:color="auto" w:fill="1F3A5F"/>
          </w:tcPr>
          <w:p>
            <w:pPr>
              <w:jc w:val="center"/>
            </w:pPr>
            <w:r/>
            <w:r>
              <w:rPr>
                <w:rFonts w:ascii="Cambria" w:hAnsi="Cambria"/>
                <w:b/>
                <w:color w:val="FFFFFF"/>
                <w:sz w:val="22"/>
              </w:rPr>
              <w:t>Remarks</w:t>
            </w:r>
          </w:p>
        </w:tc>
      </w:tr>
      <w:tr>
        <w:tc>
          <w:tcPr>
            <w:tcW w:type="dxa" w:w="1984"/>
            <w:tcW w:w="1984" w:type="dxa"/>
          </w:tcPr>
          <w:p>
            <w:pPr>
              <w:jc w:val="left"/>
            </w:pPr>
            <w:r/>
            <w:r>
              <w:rPr>
                <w:rFonts w:ascii="Cambria" w:hAnsi="Cambria"/>
                <w:b w:val="0"/>
                <w:sz w:val="19"/>
              </w:rPr>
              <w:t>Head of Department</w:t>
            </w:r>
          </w:p>
        </w:tc>
        <w:tc>
          <w:tcPr>
            <w:tcW w:type="dxa" w:w="1587"/>
            <w:tcW w:w="1587" w:type="dxa"/>
          </w:tcPr>
          <w:p>
            <w:pPr>
              <w:jc w:val="center"/>
            </w:pPr>
            <w:r/>
            <w:r>
              <w:rPr>
                <w:rFonts w:ascii="Cambria" w:hAnsi="Cambria"/>
                <w:b w:val="0"/>
                <w:sz w:val="19"/>
              </w:rPr>
            </w:r>
          </w:p>
        </w:tc>
        <w:tc>
          <w:tcPr>
            <w:tcW w:type="dxa" w:w="2154"/>
            <w:tcW w:w="2154" w:type="dxa"/>
          </w:tcPr>
          <w:p>
            <w:pPr>
              <w:jc w:val="center"/>
            </w:pPr>
            <w:r/>
            <w:r>
              <w:rPr>
                <w:rFonts w:ascii="Cambria" w:hAnsi="Cambria"/>
                <w:b w:val="0"/>
                <w:sz w:val="19"/>
              </w:rPr>
            </w:r>
          </w:p>
        </w:tc>
        <w:tc>
          <w:tcPr>
            <w:tcW w:type="dxa" w:w="1757"/>
            <w:tcW w:w="1757" w:type="dxa"/>
          </w:tcPr>
          <w:p>
            <w:pPr>
              <w:jc w:val="center"/>
            </w:pPr>
            <w:r/>
            <w:r>
              <w:rPr>
                <w:rFonts w:ascii="Cambria" w:hAnsi="Cambria"/>
                <w:b w:val="0"/>
                <w:sz w:val="19"/>
              </w:rPr>
            </w:r>
          </w:p>
        </w:tc>
      </w:tr>
      <w:tr>
        <w:tc>
          <w:tcPr>
            <w:tcW w:type="dxa" w:w="1984"/>
            <w:tcW w:w="1984" w:type="dxa"/>
            <w:shd w:val="clear" w:color="auto" w:fill="DCE6F1"/>
          </w:tcPr>
          <w:p>
            <w:pPr>
              <w:jc w:val="left"/>
            </w:pPr>
            <w:r/>
            <w:r>
              <w:rPr>
                <w:rFonts w:ascii="Cambria" w:hAnsi="Cambria"/>
                <w:b w:val="0"/>
                <w:sz w:val="19"/>
              </w:rPr>
              <w:t>Dean (Academics)</w:t>
            </w:r>
          </w:p>
        </w:tc>
        <w:tc>
          <w:tcPr>
            <w:tcW w:type="dxa" w:w="1587"/>
            <w:tcW w:w="1587" w:type="dxa"/>
            <w:shd w:val="clear" w:color="auto" w:fill="DCE6F1"/>
          </w:tcPr>
          <w:p>
            <w:pPr>
              <w:jc w:val="center"/>
            </w:pPr>
            <w:r/>
            <w:r>
              <w:rPr>
                <w:rFonts w:ascii="Cambria" w:hAnsi="Cambria"/>
                <w:b w:val="0"/>
                <w:sz w:val="19"/>
              </w:rPr>
            </w:r>
          </w:p>
        </w:tc>
        <w:tc>
          <w:tcPr>
            <w:tcW w:type="dxa" w:w="2154"/>
            <w:tcW w:w="2154" w:type="dxa"/>
            <w:shd w:val="clear" w:color="auto" w:fill="DCE6F1"/>
          </w:tcPr>
          <w:p>
            <w:pPr>
              <w:jc w:val="center"/>
            </w:pPr>
            <w:r/>
            <w:r>
              <w:rPr>
                <w:rFonts w:ascii="Cambria" w:hAnsi="Cambria"/>
                <w:b w:val="0"/>
                <w:sz w:val="19"/>
              </w:rPr>
            </w:r>
          </w:p>
        </w:tc>
        <w:tc>
          <w:tcPr>
            <w:tcW w:type="dxa" w:w="1757"/>
            <w:tcW w:w="1757" w:type="dxa"/>
            <w:shd w:val="clear" w:color="auto" w:fill="DCE6F1"/>
          </w:tcPr>
          <w:p>
            <w:pPr>
              <w:jc w:val="center"/>
            </w:pPr>
            <w:r/>
            <w:r>
              <w:rPr>
                <w:rFonts w:ascii="Cambria" w:hAnsi="Cambria"/>
                <w:b w:val="0"/>
                <w:sz w:val="19"/>
              </w:rPr>
            </w:r>
          </w:p>
        </w:tc>
      </w:tr>
      <w:tr>
        <w:tc>
          <w:tcPr>
            <w:tcW w:type="dxa" w:w="1984"/>
            <w:tcW w:w="1984" w:type="dxa"/>
          </w:tcPr>
          <w:p>
            <w:pPr>
              <w:jc w:val="left"/>
            </w:pPr>
            <w:r/>
            <w:r>
              <w:rPr>
                <w:rFonts w:ascii="Cambria" w:hAnsi="Cambria"/>
                <w:b w:val="0"/>
                <w:sz w:val="19"/>
              </w:rPr>
              <w:t>IQAC Coordinator</w:t>
            </w:r>
          </w:p>
        </w:tc>
        <w:tc>
          <w:tcPr>
            <w:tcW w:type="dxa" w:w="1587"/>
            <w:tcW w:w="1587" w:type="dxa"/>
          </w:tcPr>
          <w:p>
            <w:pPr>
              <w:jc w:val="center"/>
            </w:pPr>
            <w:r/>
            <w:r>
              <w:rPr>
                <w:rFonts w:ascii="Cambria" w:hAnsi="Cambria"/>
                <w:b w:val="0"/>
                <w:sz w:val="19"/>
              </w:rPr>
            </w:r>
          </w:p>
        </w:tc>
        <w:tc>
          <w:tcPr>
            <w:tcW w:type="dxa" w:w="2154"/>
            <w:tcW w:w="2154" w:type="dxa"/>
          </w:tcPr>
          <w:p>
            <w:pPr>
              <w:jc w:val="center"/>
            </w:pPr>
            <w:r/>
            <w:r>
              <w:rPr>
                <w:rFonts w:ascii="Cambria" w:hAnsi="Cambria"/>
                <w:b w:val="0"/>
                <w:sz w:val="19"/>
              </w:rPr>
            </w:r>
          </w:p>
        </w:tc>
        <w:tc>
          <w:tcPr>
            <w:tcW w:type="dxa" w:w="1757"/>
            <w:tcW w:w="1757" w:type="dxa"/>
          </w:tcPr>
          <w:p>
            <w:pPr>
              <w:jc w:val="center"/>
            </w:pPr>
            <w:r/>
            <w:r>
              <w:rPr>
                <w:rFonts w:ascii="Cambria" w:hAnsi="Cambria"/>
                <w:b w:val="0"/>
                <w:sz w:val="19"/>
              </w:rPr>
            </w:r>
          </w:p>
        </w:tc>
      </w:tr>
    </w:tbl>
    <w:p>
      <w:pPr>
        <w:keepNext/>
        <w:spacing w:before="200" w:after="120"/>
      </w:pPr>
      <w:r>
        <w:rPr>
          <w:rFonts w:ascii="Cambria" w:hAnsi="Cambria"/>
          <w:b/>
          <w:color w:val="1F3A5F"/>
          <w:sz w:val="26"/>
        </w:rPr>
        <w:t>J. Notes for IQAC Documentation</w:t>
      </w:r>
    </w:p>
    <w:p>
      <w:pPr>
        <w:pStyle w:val="ListBullet"/>
        <w:jc w:val="both"/>
      </w:pPr>
      <w:r>
        <w:rPr>
          <w:rFonts w:ascii="Cambria" w:hAnsi="Cambria"/>
          <w:sz w:val="22"/>
        </w:rPr>
        <w:t>Attach supporting documents:</w:t>
      </w:r>
    </w:p>
    <w:p>
      <w:pPr>
        <w:pStyle w:val="ListBullet2"/>
        <w:jc w:val="both"/>
      </w:pPr>
      <w:r>
        <w:rPr>
          <w:rFonts w:ascii="Cambria" w:hAnsi="Cambria"/>
          <w:sz w:val="22"/>
        </w:rPr>
        <w:t>Attendance sheets, photos, and feedback reports of lectures and events.</w:t>
      </w:r>
    </w:p>
    <w:p>
      <w:pPr>
        <w:pStyle w:val="ListBullet2"/>
        <w:jc w:val="both"/>
      </w:pPr>
      <w:r>
        <w:rPr>
          <w:rFonts w:ascii="Cambria" w:hAnsi="Cambria"/>
          <w:sz w:val="22"/>
        </w:rPr>
        <w:t>Copies of research papers, patents, and consultancy letters.</w:t>
      </w:r>
    </w:p>
    <w:p>
      <w:pPr>
        <w:pStyle w:val="ListBullet2"/>
        <w:jc w:val="both"/>
      </w:pPr>
      <w:r>
        <w:rPr>
          <w:rFonts w:ascii="Cambria" w:hAnsi="Cambria"/>
          <w:sz w:val="22"/>
        </w:rPr>
        <w:t>Student feedback summaries and innovation mentoring records.</w:t>
      </w:r>
    </w:p>
    <w:p>
      <w:pPr>
        <w:pStyle w:val="ListBullet"/>
        <w:jc w:val="both"/>
      </w:pPr>
      <w:r>
        <w:rPr>
          <w:rFonts w:ascii="Cambria" w:hAnsi="Cambria"/>
          <w:sz w:val="22"/>
        </w:rPr>
        <w:t>Ensure that the total hours and outcomes are reflected in the Annual KPI Evaluation Sheet (Annexure VI) and IQAC Summary Report (Annexure VII).</w:t>
      </w:r>
    </w:p>
    <w:p>
      <w:pPr>
        <w:pStyle w:val="ListBullet"/>
        <w:jc w:val="both"/>
      </w:pPr>
      <w:r>
        <w:rPr>
          <w:rFonts w:ascii="Cambria" w:hAnsi="Cambria"/>
          <w:sz w:val="22"/>
        </w:rPr>
        <w:t>Maintain both hard copies (for binder submission) and digital copies (for ERP / NAAC portal upload).</w:t>
      </w:r>
    </w:p>
    <w:p>
      <w:r>
        <w:br w:type="page"/>
      </w:r>
    </w:p>
    <w:p>
      <w:pPr>
        <w:keepNext/>
        <w:spacing w:before="280" w:after="160"/>
      </w:pPr>
      <w:r>
        <w:rPr>
          <w:rFonts w:ascii="Cambria" w:hAnsi="Cambria"/>
          <w:b/>
          <w:color w:val="1F3A5F"/>
          <w:sz w:val="36"/>
        </w:rPr>
        <w:t>15. References</w:t>
      </w:r>
    </w:p>
    <w:p>
      <w:pPr>
        <w:keepNext/>
        <w:spacing w:before="200" w:after="120"/>
      </w:pPr>
      <w:r>
        <w:rPr>
          <w:rFonts w:ascii="Cambria" w:hAnsi="Cambria"/>
          <w:b/>
          <w:color w:val="1F3A5F"/>
          <w:sz w:val="26"/>
        </w:rPr>
        <w:t>NBA</w:t>
      </w:r>
    </w:p>
    <w:p>
      <w:pPr>
        <w:ind w:left="357" w:hanging="357"/>
        <w:jc w:val="both"/>
      </w:pPr>
      <w:r>
        <w:rPr>
          <w:rFonts w:ascii="Cambria" w:hAnsi="Cambria"/>
          <w:sz w:val="22"/>
        </w:rPr>
        <w:t xml:space="preserve">1. </w:t>
      </w:r>
      <w:r>
        <w:rPr>
          <w:rFonts w:ascii="Cambria" w:hAnsi="Cambria"/>
          <w:sz w:val="22"/>
        </w:rPr>
        <w:t>NBA Accreditation Process for Tier-1 Institutions – Criterion 1: Outcome-Based Curriculum: Vision, Mission, PEOs, Curriculum Structure, CO–PO–PSO Mapping, and Articulation Framework, Kindle Edition, ASIN: B0FPDCG13D https://amzn.in/d/4fcc0jE</w:t>
      </w:r>
    </w:p>
    <w:p>
      <w:pPr>
        <w:ind w:left="357" w:hanging="357"/>
        <w:jc w:val="both"/>
      </w:pPr>
      <w:r>
        <w:rPr>
          <w:rFonts w:ascii="Cambria" w:hAnsi="Cambria"/>
          <w:sz w:val="22"/>
        </w:rPr>
        <w:t xml:space="preserve">2. </w:t>
      </w:r>
      <w:r>
        <w:rPr>
          <w:rFonts w:ascii="Cambria" w:hAnsi="Cambria"/>
          <w:sz w:val="22"/>
        </w:rPr>
        <w:t>NBA Accreditation Process for Tier-1 Institutions – Criterion 2: Outcome-Based Teaching–Learning (OBTL): A Framework of Systematic Processes, Evidence-Based Practices, and CQI in OBE, Kindle Edition, ASIN: B0FPG4KFB1 https://amzn.in/d/g1bchNl</w:t>
      </w:r>
    </w:p>
    <w:p>
      <w:pPr>
        <w:ind w:left="357" w:hanging="357"/>
        <w:jc w:val="both"/>
      </w:pPr>
      <w:r>
        <w:rPr>
          <w:rFonts w:ascii="Cambria" w:hAnsi="Cambria"/>
          <w:sz w:val="22"/>
        </w:rPr>
        <w:t xml:space="preserve">3. </w:t>
      </w:r>
      <w:r>
        <w:rPr>
          <w:rFonts w:ascii="Cambria" w:hAnsi="Cambria"/>
          <w:sz w:val="22"/>
        </w:rPr>
        <w:t>NBA Accreditation Process for Tier-1 Institutions – Criterion 3: Outcome-Based Assessment: Framework for Evaluating COs, POs, and PSOs in Compliance with NBA Accreditation Standards, Kindle Edition, ASIN: B0FQBQ21S1 https://amzn.in/d/a2nGhnx</w:t>
      </w:r>
    </w:p>
    <w:p>
      <w:pPr>
        <w:ind w:left="357" w:hanging="357"/>
        <w:jc w:val="both"/>
      </w:pPr>
      <w:r>
        <w:rPr>
          <w:rFonts w:ascii="Cambria" w:hAnsi="Cambria"/>
          <w:sz w:val="22"/>
        </w:rPr>
        <w:t xml:space="preserve">4. </w:t>
      </w:r>
      <w:r>
        <w:rPr>
          <w:rFonts w:ascii="Cambria" w:hAnsi="Cambria"/>
          <w:sz w:val="22"/>
        </w:rPr>
        <w:t>NBA Accreditation Process for Tier-1 Institutions – Criterion 4: Students’ Performance: Evaluating Enrolment, Academic Success, and Career Outcomes in Higher Education, Kindle Edition, ASIN: B0FR3JHMXS https://amzn.in/d/dry9lRW</w:t>
      </w:r>
    </w:p>
    <w:p>
      <w:pPr>
        <w:ind w:left="357" w:hanging="357"/>
        <w:jc w:val="both"/>
      </w:pPr>
      <w:r>
        <w:rPr>
          <w:rFonts w:ascii="Cambria" w:hAnsi="Cambria"/>
          <w:sz w:val="22"/>
        </w:rPr>
        <w:t xml:space="preserve">5. </w:t>
      </w:r>
      <w:r>
        <w:rPr>
          <w:rFonts w:ascii="Cambria" w:hAnsi="Cambria"/>
          <w:sz w:val="22"/>
        </w:rPr>
        <w:t>NBA Accreditation Process for Tier-1 Institutions – Criterion 5: Faculty Information: Evaluating Faculty Strength, Qualifications, and Development in Higher Education Institutions, Kindle Edition, ASIN: B0FR3DBZ3B https://amzn.in/d/a1344lj</w:t>
      </w:r>
    </w:p>
    <w:p>
      <w:pPr>
        <w:ind w:left="357" w:hanging="357"/>
        <w:jc w:val="both"/>
      </w:pPr>
      <w:r>
        <w:rPr>
          <w:rFonts w:ascii="Cambria" w:hAnsi="Cambria"/>
          <w:sz w:val="22"/>
        </w:rPr>
        <w:t xml:space="preserve">6. </w:t>
      </w:r>
      <w:r>
        <w:rPr>
          <w:rFonts w:ascii="Cambria" w:hAnsi="Cambria"/>
          <w:sz w:val="22"/>
        </w:rPr>
        <w:t>NBA Accreditation Process for Tier-1 Institutions – Criterion 6: Faculty Contribution: Recognizing Professional Development, Research, and Institutional Growth, Kindle Edition, ASIN: B0FR1JLR73 https://amzn.in/d/98KXO4k</w:t>
      </w:r>
    </w:p>
    <w:p>
      <w:pPr>
        <w:ind w:left="357" w:hanging="357"/>
        <w:jc w:val="both"/>
      </w:pPr>
      <w:r>
        <w:rPr>
          <w:rFonts w:ascii="Cambria" w:hAnsi="Cambria"/>
          <w:sz w:val="22"/>
        </w:rPr>
        <w:t xml:space="preserve">7. </w:t>
      </w:r>
      <w:r>
        <w:rPr>
          <w:rFonts w:ascii="Cambria" w:hAnsi="Cambria"/>
          <w:sz w:val="22"/>
        </w:rPr>
        <w:t>NBA Accreditation Process for Tier-1 Institutions – Criterion 7: Facilities and Technical Support: A Comprehensive Guide to Facilities, Laboratories, and Technical Support in Accreditation, Kindle Edition, ASIN: B0FQPHYBRC https://amzn.in/d/9kAkdLZ</w:t>
      </w:r>
    </w:p>
    <w:p>
      <w:pPr>
        <w:ind w:left="357" w:hanging="357"/>
        <w:jc w:val="both"/>
      </w:pPr>
      <w:r>
        <w:rPr>
          <w:rFonts w:ascii="Cambria" w:hAnsi="Cambria"/>
          <w:sz w:val="22"/>
        </w:rPr>
        <w:t xml:space="preserve">8. </w:t>
      </w:r>
      <w:r>
        <w:rPr>
          <w:rFonts w:ascii="Cambria" w:hAnsi="Cambria"/>
          <w:sz w:val="22"/>
        </w:rPr>
        <w:t>NBA Accreditation Process for Tier-1 Institutions – Criterion 8: Continuous Improvement: Closing the Loop in Outcome-Based Education for Quality Enhancement, Kindle Edition, ASIN: B0FQJ75CNV https://amzn.in/d/1Vco5Ye</w:t>
      </w:r>
    </w:p>
    <w:p>
      <w:pPr>
        <w:ind w:left="357" w:hanging="357"/>
        <w:jc w:val="both"/>
      </w:pPr>
      <w:r>
        <w:rPr>
          <w:rFonts w:ascii="Cambria" w:hAnsi="Cambria"/>
          <w:sz w:val="22"/>
        </w:rPr>
        <w:t xml:space="preserve">9. </w:t>
      </w:r>
      <w:r>
        <w:rPr>
          <w:rFonts w:ascii="Cambria" w:hAnsi="Cambria"/>
          <w:sz w:val="22"/>
        </w:rPr>
        <w:t>NBA Accreditation Process for Tier-1 Institutions – Criterion 9: Student Support System and Governance: A Framework for Student Support, Governance, and Institutional Accountability in HEIs, Kindle Edition, ASIN: B0FQJ2KHPC https://amzn.in/d/dYBQik0</w:t>
      </w:r>
    </w:p>
    <w:p>
      <w:pPr>
        <w:ind w:left="357" w:hanging="357"/>
        <w:jc w:val="both"/>
      </w:pPr>
      <w:r>
        <w:rPr>
          <w:rFonts w:ascii="Cambria" w:hAnsi="Cambria"/>
          <w:sz w:val="22"/>
        </w:rPr>
        <w:t xml:space="preserve">10. </w:t>
      </w:r>
      <w:r>
        <w:rPr>
          <w:rFonts w:ascii="Cambria" w:hAnsi="Cambria"/>
          <w:sz w:val="22"/>
        </w:rPr>
        <w:t>Comprehensive Program-Specific Documentation Framework for National Board of Accreditation (NBA) Accreditation and Re-Accreditation, Kindle Edition, ASIN: B0FVLH85V1 https://amzn.in/d/2l7EdeP</w:t>
      </w:r>
    </w:p>
    <w:p>
      <w:pPr>
        <w:ind w:left="357" w:hanging="357"/>
        <w:jc w:val="both"/>
      </w:pPr>
      <w:r>
        <w:rPr>
          <w:rFonts w:ascii="Cambria" w:hAnsi="Cambria"/>
          <w:sz w:val="22"/>
        </w:rPr>
        <w:t xml:space="preserve">11. </w:t>
      </w:r>
      <w:r>
        <w:rPr>
          <w:rFonts w:ascii="Cambria" w:hAnsi="Cambria"/>
          <w:sz w:val="22"/>
        </w:rPr>
        <w:t>Comprehensive Institute-Specific Documentation Framework for National Board of Accreditation (NBA) Accreditation and Re-Accreditation, Kindle Edition, ASIN: B0FVMFJR9R https://amzn.in/d/h1IRju3</w:t>
      </w:r>
    </w:p>
    <w:p>
      <w:pPr>
        <w:ind w:left="357" w:hanging="357"/>
        <w:jc w:val="both"/>
      </w:pPr>
      <w:r>
        <w:rPr>
          <w:rFonts w:ascii="Cambria" w:hAnsi="Cambria"/>
          <w:sz w:val="22"/>
        </w:rPr>
        <w:t xml:space="preserve">12. </w:t>
      </w:r>
      <w:r>
        <w:rPr>
          <w:rFonts w:ascii="Cambria" w:hAnsi="Cambria"/>
          <w:sz w:val="22"/>
        </w:rPr>
        <w:t>NBA Accreditation Process for Tier-2 Institutions – Criterion 8: FIRST YEAR ACADEMICS: Assessment, Evidence Framework, and Continuous Improvement Mechanisms in Foundational Engineering Education, Kindle Edition, ASIN: B0FW4RHR56 https://amzn.in/d/fWEyfEf</w:t>
      </w:r>
    </w:p>
    <w:p>
      <w:pPr>
        <w:keepNext/>
        <w:spacing w:before="200" w:after="120"/>
      </w:pPr>
      <w:r>
        <w:rPr>
          <w:rFonts w:ascii="Cambria" w:hAnsi="Cambria"/>
          <w:b/>
          <w:color w:val="1F3A5F"/>
          <w:sz w:val="26"/>
        </w:rPr>
        <w:t>NAAC</w:t>
      </w:r>
    </w:p>
    <w:p>
      <w:pPr>
        <w:ind w:left="357" w:hanging="357"/>
        <w:jc w:val="both"/>
      </w:pPr>
      <w:r>
        <w:rPr>
          <w:rFonts w:ascii="Cambria" w:hAnsi="Cambria"/>
          <w:sz w:val="22"/>
        </w:rPr>
        <w:t xml:space="preserve">13. </w:t>
      </w:r>
      <w:r>
        <w:rPr>
          <w:rFonts w:ascii="Cambria" w:hAnsi="Cambria"/>
          <w:sz w:val="22"/>
        </w:rPr>
        <w:t>Curricular Aspects under NAAC Accreditation – Criterion 1 for Higher Education Institutions: Ensuring Academic Flexibility, Curriculum Enrichment, and Alignment with NEP 2020, Kindle Edition, ASIN: B0FPR342MM https://amzn.in/d/0S10khp</w:t>
      </w:r>
    </w:p>
    <w:p>
      <w:pPr>
        <w:ind w:left="357" w:hanging="357"/>
        <w:jc w:val="both"/>
      </w:pPr>
      <w:r>
        <w:rPr>
          <w:rFonts w:ascii="Cambria" w:hAnsi="Cambria"/>
          <w:sz w:val="22"/>
        </w:rPr>
        <w:t xml:space="preserve">14. </w:t>
      </w:r>
      <w:r>
        <w:rPr>
          <w:rFonts w:ascii="Cambria" w:hAnsi="Cambria"/>
          <w:sz w:val="22"/>
        </w:rPr>
        <w:t>Comprehensive Guide for Teaching-Learning and Evaluation under NAAC Accreditation – Criterion 2 for Higher Education Institutions Kindle Edition, ASIN: B0FPRBZ2JH https://amzn.in/d/37LtI4z</w:t>
      </w:r>
    </w:p>
    <w:p>
      <w:pPr>
        <w:ind w:left="357" w:hanging="357"/>
        <w:jc w:val="both"/>
      </w:pPr>
      <w:r>
        <w:rPr>
          <w:rFonts w:ascii="Cambria" w:hAnsi="Cambria"/>
          <w:sz w:val="22"/>
        </w:rPr>
        <w:t xml:space="preserve">15. </w:t>
      </w:r>
      <w:r>
        <w:rPr>
          <w:rFonts w:ascii="Cambria" w:hAnsi="Cambria"/>
          <w:sz w:val="22"/>
        </w:rPr>
        <w:t>Comprehensive Guide for Research, Innovations, and Extension under NAAC Accreditation – Criterion 3 for Higher Education Institutions: Quality Assurance in Research, Innovation, and Extension, Kindle Edition, ASIN: B0FR9GFTST https://amzn.in/d/06MFYRq</w:t>
      </w:r>
    </w:p>
    <w:p>
      <w:pPr>
        <w:ind w:left="357" w:hanging="357"/>
        <w:jc w:val="both"/>
      </w:pPr>
      <w:r>
        <w:rPr>
          <w:rFonts w:ascii="Cambria" w:hAnsi="Cambria"/>
          <w:sz w:val="22"/>
        </w:rPr>
        <w:t xml:space="preserve">16. </w:t>
      </w:r>
      <w:r>
        <w:rPr>
          <w:rFonts w:ascii="Cambria" w:hAnsi="Cambria"/>
          <w:sz w:val="22"/>
        </w:rPr>
        <w:t>Comprehensive Guide for Infrastructure and Learning Resources under NAAC Accreditation – Criterion 4 for Higher Education Institutions: Sustainable, Inclusive, and Future-Ready Learning Ecosystems, Kindle Edition, ASIN: B0FRFFRDPB https://amzn.in/d/5xlUunj</w:t>
      </w:r>
    </w:p>
    <w:p>
      <w:pPr>
        <w:ind w:left="357" w:hanging="357"/>
        <w:jc w:val="both"/>
      </w:pPr>
      <w:r>
        <w:rPr>
          <w:rFonts w:ascii="Cambria" w:hAnsi="Cambria"/>
          <w:sz w:val="22"/>
        </w:rPr>
        <w:t xml:space="preserve">17. </w:t>
      </w:r>
      <w:r>
        <w:rPr>
          <w:rFonts w:ascii="Cambria" w:hAnsi="Cambria"/>
          <w:sz w:val="22"/>
        </w:rPr>
        <w:t>Comprehensive Guide for Student Support and Progression under NAAC Accreditation – Criterion 5 for Higher Education Institutions, Kindle Edition, ASIN: B0FRDZKYNG https://amzn.in/d/3zP8hvF</w:t>
      </w:r>
    </w:p>
    <w:p>
      <w:pPr>
        <w:ind w:left="357" w:hanging="357"/>
        <w:jc w:val="both"/>
      </w:pPr>
      <w:r>
        <w:rPr>
          <w:rFonts w:ascii="Cambria" w:hAnsi="Cambria"/>
          <w:sz w:val="22"/>
        </w:rPr>
        <w:t xml:space="preserve">18. </w:t>
      </w:r>
      <w:r>
        <w:rPr>
          <w:rFonts w:ascii="Cambria" w:hAnsi="Cambria"/>
          <w:sz w:val="22"/>
        </w:rPr>
        <w:t>Comprehensive Guide for Governance, Leadership and Management under NAAC Accreditation – Criterion 6 for Higher Education Institutions, Kindle Edition, ASIN: B0FR8KKXS4 https://amzn.in/d/5dscvoN</w:t>
      </w:r>
    </w:p>
    <w:p>
      <w:pPr>
        <w:ind w:left="357" w:hanging="357"/>
        <w:jc w:val="both"/>
      </w:pPr>
      <w:r>
        <w:rPr>
          <w:rFonts w:ascii="Cambria" w:hAnsi="Cambria"/>
          <w:sz w:val="22"/>
        </w:rPr>
        <w:t xml:space="preserve">19. </w:t>
      </w:r>
      <w:r>
        <w:rPr>
          <w:rFonts w:ascii="Cambria" w:hAnsi="Cambria"/>
          <w:sz w:val="22"/>
        </w:rPr>
        <w:t>Comprehensive Guide for Institutional Values and Best Practices under NAAC Accreditation – Criterion 7 for Higher Education Institutions: Frameworks, Case Studies, and Evidence for Quality Assurance, Kindle Edition, ASIN: B0FR7WJQJ2 https://amzn.in/d/6gMGSy4</w:t>
      </w:r>
    </w:p>
    <w:p>
      <w:pPr>
        <w:keepNext/>
        <w:spacing w:before="200" w:after="120"/>
      </w:pPr>
      <w:r>
        <w:rPr>
          <w:rFonts w:ascii="Cambria" w:hAnsi="Cambria"/>
          <w:b/>
          <w:color w:val="1F3A5F"/>
          <w:sz w:val="26"/>
        </w:rPr>
        <w:t>QS I GUAGE</w:t>
      </w:r>
    </w:p>
    <w:p>
      <w:pPr>
        <w:ind w:left="357" w:hanging="357"/>
        <w:jc w:val="both"/>
      </w:pPr>
      <w:r>
        <w:rPr>
          <w:rFonts w:ascii="Cambria" w:hAnsi="Cambria"/>
          <w:sz w:val="22"/>
        </w:rPr>
        <w:t xml:space="preserve">20. </w:t>
      </w:r>
      <w:r>
        <w:rPr>
          <w:rFonts w:ascii="Cambria" w:hAnsi="Cambria"/>
          <w:sz w:val="22"/>
        </w:rPr>
        <w:t>QS I-GAUGE: An Independent Rating Framework for Indian Higher Education, Kindle Edition, ASIN: B0FN4WBGLT https://amzn.in/d/2mIYjez</w:t>
      </w:r>
    </w:p>
    <w:p>
      <w:pPr>
        <w:keepNext/>
        <w:spacing w:before="200" w:after="120"/>
      </w:pPr>
      <w:r>
        <w:rPr>
          <w:rFonts w:ascii="Cambria" w:hAnsi="Cambria"/>
          <w:b/>
          <w:color w:val="1F3A5F"/>
          <w:sz w:val="26"/>
        </w:rPr>
        <w:t>NIRF</w:t>
      </w:r>
    </w:p>
    <w:p>
      <w:pPr>
        <w:ind w:left="357" w:hanging="357"/>
        <w:jc w:val="both"/>
      </w:pPr>
      <w:r>
        <w:rPr>
          <w:rFonts w:ascii="Cambria" w:hAnsi="Cambria"/>
          <w:sz w:val="22"/>
        </w:rPr>
        <w:t xml:space="preserve">21. </w:t>
      </w:r>
      <w:r>
        <w:rPr>
          <w:rFonts w:ascii="Cambria" w:hAnsi="Cambria"/>
          <w:sz w:val="22"/>
        </w:rPr>
        <w:t>National Institutional Ranking Framework (NIRF): Transforming Indian Higher Education: A Comprehensive Analysis of Methodology, Parameters, and Impact, Kindle Edition, ASIN: B0FQ5MNVGR https://amzn.in/d/hhrZvux</w:t>
      </w:r>
    </w:p>
    <w:p>
      <w:pPr>
        <w:keepNext/>
        <w:spacing w:before="200" w:after="120"/>
      </w:pPr>
      <w:r>
        <w:rPr>
          <w:rFonts w:ascii="Cambria" w:hAnsi="Cambria"/>
          <w:b/>
          <w:color w:val="1F3A5F"/>
          <w:sz w:val="26"/>
        </w:rPr>
        <w:t>NEP2020</w:t>
      </w:r>
    </w:p>
    <w:p>
      <w:pPr>
        <w:ind w:left="357" w:hanging="357"/>
        <w:jc w:val="both"/>
      </w:pPr>
      <w:r>
        <w:rPr>
          <w:rFonts w:ascii="Cambria" w:hAnsi="Cambria"/>
          <w:sz w:val="22"/>
        </w:rPr>
        <w:t xml:space="preserve">22. </w:t>
      </w:r>
      <w:r>
        <w:rPr>
          <w:rFonts w:ascii="Cambria" w:hAnsi="Cambria"/>
          <w:sz w:val="22"/>
        </w:rPr>
        <w:t>National Education Policy 2020: A Transformative Roadmap for Holistic, Inclusive, and Future-Ready Learning in India, Kindle Edition, ASIN: B0F1L321B6 https://amzn.in/d/eugIo4y</w:t>
      </w:r>
    </w:p>
    <w:p>
      <w:pPr>
        <w:keepNext/>
        <w:spacing w:before="200" w:after="120"/>
      </w:pPr>
      <w:r>
        <w:rPr>
          <w:rFonts w:ascii="Cambria" w:hAnsi="Cambria"/>
          <w:b/>
          <w:color w:val="1F3A5F"/>
          <w:sz w:val="26"/>
        </w:rPr>
        <w:t>IQAC</w:t>
      </w:r>
    </w:p>
    <w:p>
      <w:pPr>
        <w:ind w:left="357" w:hanging="357"/>
        <w:jc w:val="both"/>
      </w:pPr>
      <w:r>
        <w:rPr>
          <w:rFonts w:ascii="Cambria" w:hAnsi="Cambria"/>
          <w:sz w:val="22"/>
        </w:rPr>
        <w:t xml:space="preserve">23. </w:t>
      </w:r>
      <w:r>
        <w:rPr>
          <w:rFonts w:ascii="Cambria" w:hAnsi="Cambria"/>
          <w:sz w:val="22"/>
        </w:rPr>
        <w:t>Internal Quality Assurance Cell (IQAC): A Framework for Sustaining and Enhancing Quality in Higher Education Kindle Edition, ASIN: B0FPLRX4YF https://amzn.in/d/8n5aQRb</w:t>
      </w:r>
    </w:p>
    <w:p>
      <w:pPr>
        <w:ind w:left="357" w:hanging="357"/>
        <w:jc w:val="both"/>
      </w:pPr>
      <w:r>
        <w:rPr>
          <w:rFonts w:ascii="Cambria" w:hAnsi="Cambria"/>
          <w:sz w:val="22"/>
        </w:rPr>
        <w:t xml:space="preserve">24. </w:t>
      </w:r>
      <w:r>
        <w:rPr>
          <w:rFonts w:ascii="Cambria" w:hAnsi="Cambria"/>
          <w:sz w:val="22"/>
        </w:rPr>
        <w:t>Systematic and Transparent Feedback Mechanism in Higher Education Institutions: Ensuring Continuous Quality Improvement (CQI) and Strengthening NAAC/NBA Accreditation, Kindle Edition, ASIN: B0FPGJ77RC, https://amzn.in/d/emeRiJ3</w:t>
      </w:r>
    </w:p>
    <w:p>
      <w:pPr>
        <w:ind w:left="357" w:hanging="357"/>
        <w:jc w:val="both"/>
      </w:pPr>
      <w:r>
        <w:rPr>
          <w:rFonts w:ascii="Cambria" w:hAnsi="Cambria"/>
          <w:sz w:val="22"/>
        </w:rPr>
        <w:t xml:space="preserve">25. </w:t>
      </w:r>
      <w:r>
        <w:rPr>
          <w:rFonts w:ascii="Cambria" w:hAnsi="Cambria"/>
          <w:sz w:val="22"/>
        </w:rPr>
        <w:t>Qualitative Metrics (QlM) and Quantitative Metrics (QnM) in Higher Educational Institutions (HEIs): As Applied in NAAC, NBA, and NIRF Frameworks, Kindle Edition, ASIN: B0F6CR212X https://amzn.in/d/gUWl02e</w:t>
      </w:r>
    </w:p>
    <w:p>
      <w:pPr>
        <w:ind w:left="357" w:hanging="357"/>
        <w:jc w:val="both"/>
      </w:pPr>
      <w:r>
        <w:rPr>
          <w:rFonts w:ascii="Cambria" w:hAnsi="Cambria"/>
          <w:sz w:val="22"/>
        </w:rPr>
        <w:t xml:space="preserve">26. </w:t>
      </w:r>
      <w:r>
        <w:rPr>
          <w:rFonts w:ascii="Cambria" w:hAnsi="Cambria"/>
          <w:sz w:val="22"/>
        </w:rPr>
        <w:t>Statutory and Non-Statutory Committees in Higher Educational Institutions (HEIs): Mandatory by regulatory bodies like AICTE, UGC, NAAC, NBA, etc. Kindle Edition, ASIN: B0F7GHJ863 https://amzn.in/d/gf0LiBn</w:t>
      </w:r>
    </w:p>
    <w:p>
      <w:pPr>
        <w:ind w:left="357" w:hanging="357"/>
        <w:jc w:val="both"/>
      </w:pPr>
      <w:r>
        <w:rPr>
          <w:rFonts w:ascii="Cambria" w:hAnsi="Cambria"/>
          <w:sz w:val="22"/>
        </w:rPr>
        <w:t xml:space="preserve">27. </w:t>
      </w:r>
      <w:r>
        <w:rPr>
          <w:rFonts w:ascii="Cambria" w:hAnsi="Cambria"/>
          <w:sz w:val="22"/>
        </w:rPr>
        <w:t>Empowering Academic Skilling and Mathematical Modelling through Technical Computing Languages in Higher Education Institutions, Kindle Edition, ASIN: B0FC7TNZNG https://amzn.in/d/brIlQwZ</w:t>
      </w:r>
    </w:p>
    <w:p>
      <w:pPr>
        <w:ind w:left="357" w:hanging="357"/>
        <w:jc w:val="both"/>
      </w:pPr>
      <w:r>
        <w:rPr>
          <w:rFonts w:ascii="Cambria" w:hAnsi="Cambria"/>
          <w:sz w:val="22"/>
        </w:rPr>
        <w:t xml:space="preserve">28. </w:t>
      </w:r>
      <w:r>
        <w:rPr>
          <w:rFonts w:ascii="Cambria" w:hAnsi="Cambria"/>
          <w:sz w:val="22"/>
        </w:rPr>
        <w:t>Research and Development Transformation in Higher Education Institutions, Kindle Edition, ASIN: B0FB9QFS88 https://amzn.in/d/1uOQZ0o</w:t>
      </w:r>
    </w:p>
    <w:p>
      <w:pPr>
        <w:ind w:left="357" w:hanging="357"/>
        <w:jc w:val="both"/>
      </w:pPr>
      <w:r>
        <w:rPr>
          <w:rFonts w:ascii="Cambria" w:hAnsi="Cambria"/>
          <w:sz w:val="22"/>
        </w:rPr>
        <w:t xml:space="preserve">29. </w:t>
      </w:r>
      <w:r>
        <w:rPr>
          <w:rFonts w:ascii="Cambria" w:hAnsi="Cambria"/>
          <w:sz w:val="22"/>
        </w:rPr>
        <w:t>Institutional Development Plans in Higher Education: Empowering Institutions for the 21st Century Kindle Edition, ASIN: B0FDBV6D47 https://amzn.in/d/ckm98I2</w:t>
      </w:r>
    </w:p>
    <w:p>
      <w:pPr>
        <w:ind w:left="357" w:hanging="357"/>
        <w:jc w:val="both"/>
      </w:pPr>
      <w:r>
        <w:rPr>
          <w:rFonts w:ascii="Cambria" w:hAnsi="Cambria"/>
          <w:sz w:val="22"/>
        </w:rPr>
        <w:t xml:space="preserve">30. </w:t>
      </w:r>
      <w:r>
        <w:rPr>
          <w:rFonts w:ascii="Cambria" w:hAnsi="Cambria"/>
          <w:sz w:val="22"/>
        </w:rPr>
        <w:t>Comprehensive Academic System in Higher Education Institutions, Kindle Edition, ASIN: B0FF2HDMSG https://amzn.in/d/dbPMaVL</w:t>
      </w:r>
    </w:p>
    <w:p>
      <w:pPr>
        <w:ind w:left="357" w:hanging="357"/>
        <w:jc w:val="both"/>
      </w:pPr>
      <w:r>
        <w:rPr>
          <w:rFonts w:ascii="Cambria" w:hAnsi="Cambria"/>
          <w:sz w:val="22"/>
        </w:rPr>
        <w:t xml:space="preserve">31. </w:t>
      </w:r>
      <w:r>
        <w:rPr>
          <w:rFonts w:ascii="Cambria" w:hAnsi="Cambria"/>
          <w:sz w:val="22"/>
        </w:rPr>
        <w:t>Structured Approaches to Teaching, Learning, and Student Engagement in HEIs, Kindle Edition, ASIN: B0DB8QK1B4 https://amzn.in/d/7jNZrQo</w:t>
      </w:r>
    </w:p>
    <w:p>
      <w:pPr>
        <w:ind w:left="357" w:hanging="357"/>
        <w:jc w:val="both"/>
      </w:pPr>
      <w:r>
        <w:rPr>
          <w:rFonts w:ascii="Cambria" w:hAnsi="Cambria"/>
          <w:sz w:val="22"/>
        </w:rPr>
        <w:t xml:space="preserve">32. </w:t>
      </w:r>
      <w:r>
        <w:rPr>
          <w:rFonts w:ascii="Cambria" w:hAnsi="Cambria"/>
          <w:sz w:val="22"/>
        </w:rPr>
        <w:t>Admission Process in Indian Higher Education: A Comprehensive Institutional Guide Kindle Edition, ASIN: B0FFNCPP6P, https://amzn.in/d/0XO6APq</w:t>
      </w:r>
    </w:p>
    <w:p>
      <w:pPr>
        <w:ind w:left="357" w:hanging="357"/>
        <w:jc w:val="both"/>
      </w:pPr>
      <w:r>
        <w:rPr>
          <w:rFonts w:ascii="Cambria" w:hAnsi="Cambria"/>
          <w:sz w:val="22"/>
        </w:rPr>
        <w:t xml:space="preserve">33. </w:t>
      </w:r>
      <w:r>
        <w:rPr>
          <w:rFonts w:ascii="Cambria" w:hAnsi="Cambria"/>
          <w:sz w:val="22"/>
        </w:rPr>
        <w:t>Strategic Implementation of Best Practices in HEIs: Enhancing Quality, Innovation, and Impact, Kindle Edition, ASIN: B0CZP85QK7 https://amzn.in/d/5uj5Lkb</w:t>
      </w:r>
    </w:p>
    <w:p>
      <w:pPr>
        <w:ind w:left="357" w:hanging="357"/>
        <w:jc w:val="both"/>
      </w:pPr>
      <w:r>
        <w:rPr>
          <w:rFonts w:ascii="Cambria" w:hAnsi="Cambria"/>
          <w:sz w:val="22"/>
        </w:rPr>
        <w:t xml:space="preserve">34. </w:t>
      </w:r>
      <w:r>
        <w:rPr>
          <w:rFonts w:ascii="Cambria" w:hAnsi="Cambria"/>
          <w:sz w:val="22"/>
        </w:rPr>
        <w:t>Outcome-Based Education in Higher Learning: Philosophy, Design, and Impact, Kindle Edition, ASIN: B0FPCB5GHH https://amzn.in/d/3oGmnue</w:t>
      </w:r>
    </w:p>
    <w:p>
      <w:pPr>
        <w:ind w:left="357" w:hanging="357"/>
        <w:jc w:val="both"/>
      </w:pPr>
      <w:r>
        <w:rPr>
          <w:rFonts w:ascii="Cambria" w:hAnsi="Cambria"/>
          <w:sz w:val="22"/>
        </w:rPr>
        <w:t xml:space="preserve">35. </w:t>
      </w:r>
      <w:r>
        <w:rPr>
          <w:rFonts w:ascii="Cambria" w:hAnsi="Cambria"/>
          <w:sz w:val="22"/>
        </w:rPr>
        <w:t>Holistic Performance Appraisal and Development: Driving Continuous Quality in Higher Education Institutions, Kindle Edition, ASIN: B0FQN2S8WH https://amzn.in/d/bipHsu8</w:t>
      </w:r>
    </w:p>
    <w:p>
      <w:pPr>
        <w:ind w:left="357" w:hanging="357"/>
        <w:jc w:val="both"/>
      </w:pPr>
      <w:r>
        <w:rPr>
          <w:rFonts w:ascii="Cambria" w:hAnsi="Cambria"/>
          <w:sz w:val="22"/>
        </w:rPr>
        <w:t xml:space="preserve">36. </w:t>
      </w:r>
      <w:r>
        <w:rPr>
          <w:rFonts w:ascii="Cambria" w:hAnsi="Cambria"/>
          <w:sz w:val="22"/>
        </w:rPr>
        <w:t>Comprehensive Code of Ethics and Conduct for Students in Higher Education Institutions, Kindle Edition, ASIN: B0FQS7V248 https://amzn.in/d/6jfKQnI</w:t>
      </w:r>
    </w:p>
    <w:p>
      <w:pPr>
        <w:ind w:left="357" w:hanging="357"/>
        <w:jc w:val="both"/>
      </w:pPr>
      <w:r>
        <w:rPr>
          <w:rFonts w:ascii="Cambria" w:hAnsi="Cambria"/>
          <w:sz w:val="22"/>
        </w:rPr>
        <w:t xml:space="preserve">37. </w:t>
      </w:r>
      <w:r>
        <w:rPr>
          <w:rFonts w:ascii="Cambria" w:hAnsi="Cambria"/>
          <w:sz w:val="22"/>
        </w:rPr>
        <w:t>Industry Internship Program: Structure, Guidelines, and Evaluation Framework: Enhancing Employability and Industry Linkages in HEIs, Kindle Edition, ASIN: B0FQLF8385 https://amzn.in/d/8scRAIj</w:t>
      </w:r>
    </w:p>
    <w:p>
      <w:pPr>
        <w:ind w:left="357" w:hanging="357"/>
        <w:jc w:val="both"/>
      </w:pPr>
      <w:r>
        <w:rPr>
          <w:rFonts w:ascii="Cambria" w:hAnsi="Cambria"/>
          <w:sz w:val="22"/>
        </w:rPr>
        <w:t xml:space="preserve">38. </w:t>
      </w:r>
      <w:r>
        <w:rPr>
          <w:rFonts w:ascii="Cambria" w:hAnsi="Cambria"/>
          <w:sz w:val="22"/>
        </w:rPr>
        <w:t>Energy Management and Audit in Indian Educational Institutions: A Blueprint for Sustainable Growth: Mapping Institutional Energy Management to NAAC Criteria, SDG Goals, and QS I-GAUGE Standards, Kindle Edition, ASIN: B0FQZNSBJ5 https://amzn.in/d/eKx5NC9</w:t>
      </w:r>
    </w:p>
    <w:p>
      <w:pPr>
        <w:ind w:left="357" w:hanging="357"/>
        <w:jc w:val="both"/>
      </w:pPr>
      <w:r>
        <w:rPr>
          <w:rFonts w:ascii="Cambria" w:hAnsi="Cambria"/>
          <w:sz w:val="22"/>
        </w:rPr>
        <w:t xml:space="preserve">39. </w:t>
      </w:r>
      <w:r>
        <w:rPr>
          <w:rFonts w:ascii="Cambria" w:hAnsi="Cambria"/>
          <w:sz w:val="22"/>
        </w:rPr>
        <w:t>Financial Operations and Management Policy in Higher Education Institutions: A Comprehensive Framework Linking Finance Policy to NAAC, NBA, NIRF, QS I-GAUGE, and SDGs, Kindle Edition, ASIN: B0FR1P216J https://amzn.in/d/8st88zc</w:t>
      </w:r>
    </w:p>
    <w:p>
      <w:pPr>
        <w:ind w:left="357" w:hanging="357"/>
        <w:jc w:val="both"/>
      </w:pPr>
      <w:r>
        <w:rPr>
          <w:rFonts w:ascii="Cambria" w:hAnsi="Cambria"/>
          <w:sz w:val="22"/>
        </w:rPr>
        <w:t xml:space="preserve">40. </w:t>
      </w:r>
      <w:r>
        <w:rPr>
          <w:rFonts w:ascii="Cambria" w:hAnsi="Cambria"/>
          <w:sz w:val="22"/>
        </w:rPr>
        <w:t>Comprehensive Policy Framework for Sustainable Water Management, Conservation, and Auditing in Higher Education Institutions, Kindle Edition, ASIN: B0FR31X1BC https://amzn.in/d/3i40Lf1</w:t>
      </w:r>
    </w:p>
    <w:p>
      <w:pPr>
        <w:ind w:left="357" w:hanging="357"/>
        <w:jc w:val="both"/>
      </w:pPr>
      <w:r>
        <w:rPr>
          <w:rFonts w:ascii="Cambria" w:hAnsi="Cambria"/>
          <w:sz w:val="22"/>
        </w:rPr>
        <w:t xml:space="preserve">41. </w:t>
      </w:r>
      <w:r>
        <w:rPr>
          <w:rFonts w:ascii="Cambria" w:hAnsi="Cambria"/>
          <w:sz w:val="22"/>
        </w:rPr>
        <w:t>Comprehensive Framework for Student Grievance, Counselling, Anti-Ragging, and Internal Complaints in HEIs: Mapping Student Support and Protection Mechanisms to NAAC, NBA, NIRF, QS I-GAUGE, and SDGs, Kindle Edition, ASIN: B0FR58L1G8 https://amzn.in/d/gXvdCpx</w:t>
      </w:r>
    </w:p>
    <w:p>
      <w:pPr>
        <w:ind w:left="357" w:hanging="357"/>
        <w:jc w:val="both"/>
      </w:pPr>
      <w:r>
        <w:rPr>
          <w:rFonts w:ascii="Cambria" w:hAnsi="Cambria"/>
          <w:sz w:val="22"/>
        </w:rPr>
        <w:t xml:space="preserve">42. </w:t>
      </w:r>
      <w:r>
        <w:rPr>
          <w:rFonts w:ascii="Cambria" w:hAnsi="Cambria"/>
          <w:sz w:val="22"/>
        </w:rPr>
        <w:t>Student Affairs Policy for Higher Education Institutions (HEIs): Aligning Student Development with NAAC, NBA, NIRF, QS I-GAUGE, and SDG Standards, Kindle Edition, ASIN: B0FR4GW6RB https://amzn.in/d/2zTHV0B</w:t>
      </w:r>
    </w:p>
    <w:p>
      <w:pPr>
        <w:ind w:left="357" w:hanging="357"/>
        <w:jc w:val="both"/>
      </w:pPr>
      <w:r>
        <w:rPr>
          <w:rFonts w:ascii="Cambria" w:hAnsi="Cambria"/>
          <w:sz w:val="22"/>
        </w:rPr>
        <w:t xml:space="preserve">43. </w:t>
      </w:r>
      <w:r>
        <w:rPr>
          <w:rFonts w:ascii="Cambria" w:hAnsi="Cambria"/>
          <w:sz w:val="22"/>
        </w:rPr>
        <w:t>Extension and Outreach Services in Higher Education: Leadership, Governance, and Community Engagement Strategies, Kindle Edition, ASIN: B0FRLHXR1G, https://amzn.in/d/9NE2wGs</w:t>
      </w:r>
    </w:p>
    <w:p>
      <w:pPr>
        <w:ind w:left="357" w:hanging="357"/>
        <w:jc w:val="both"/>
      </w:pPr>
      <w:r>
        <w:rPr>
          <w:rFonts w:ascii="Cambria" w:hAnsi="Cambria"/>
          <w:sz w:val="22"/>
        </w:rPr>
        <w:t xml:space="preserve">44. </w:t>
      </w:r>
      <w:r>
        <w:rPr>
          <w:rFonts w:ascii="Cambria" w:hAnsi="Cambria"/>
          <w:sz w:val="22"/>
        </w:rPr>
        <w:t>Central Library: Policies, Procedures, and Best Practices in Higher Education Institutions: Aligning with NAAC, NIRF, NBA, and QS-I Gauge Standards, Kindle Edition, ASIN: B0FRMKX2BX https://amzn.in/d/9Qfr8S0</w:t>
      </w:r>
    </w:p>
    <w:p>
      <w:pPr>
        <w:ind w:left="357" w:hanging="357"/>
        <w:jc w:val="both"/>
      </w:pPr>
      <w:r>
        <w:rPr>
          <w:rFonts w:ascii="Cambria" w:hAnsi="Cambria"/>
          <w:sz w:val="22"/>
        </w:rPr>
        <w:t xml:space="preserve">45. </w:t>
      </w:r>
      <w:r>
        <w:rPr>
          <w:rFonts w:ascii="Cambria" w:hAnsi="Cambria"/>
          <w:sz w:val="22"/>
        </w:rPr>
        <w:t>Institutional Policy on Publishing in Higher Education Institutions: Frameworks, Standards, and Best Practices for NAAC, NBA, NIRF, and QS I-GAUGE Compliance, Kindle Edition, ASIN: B0FRRBM6HD https://amzn.in/d/0bYPpGu</w:t>
      </w:r>
    </w:p>
    <w:p>
      <w:pPr>
        <w:ind w:left="357" w:hanging="357"/>
        <w:jc w:val="both"/>
      </w:pPr>
      <w:r>
        <w:rPr>
          <w:rFonts w:ascii="Cambria" w:hAnsi="Cambria"/>
          <w:sz w:val="22"/>
        </w:rPr>
        <w:t xml:space="preserve">46. </w:t>
      </w:r>
      <w:r>
        <w:rPr>
          <w:rFonts w:ascii="Cambria" w:hAnsi="Cambria"/>
          <w:sz w:val="22"/>
        </w:rPr>
        <w:t>IT Services in Higher Education Institutions (HEIs): Policies, Registers, and Best Practices: Aligning IT Services in HEIs with NAAC, NBA, NIRF, and QS I-GAUGE Accreditation Frameworks, Kindle Edition, ASIN: B0FRRD3W8C https://amzn.in/d/5wXPUFs</w:t>
      </w:r>
    </w:p>
    <w:p>
      <w:pPr>
        <w:ind w:left="357" w:hanging="357"/>
        <w:jc w:val="both"/>
      </w:pPr>
      <w:r>
        <w:rPr>
          <w:rFonts w:ascii="Cambria" w:hAnsi="Cambria"/>
          <w:sz w:val="22"/>
        </w:rPr>
        <w:t xml:space="preserve">47. </w:t>
      </w:r>
      <w:r>
        <w:rPr>
          <w:rFonts w:ascii="Cambria" w:hAnsi="Cambria"/>
          <w:sz w:val="22"/>
        </w:rPr>
        <w:t>Physical Facilities, Maintenance, and Construction in Higher Education Institutions (HEIs): Registers, Audit Frameworks, and Accreditation Evidence for NAAC, NIRF, QS I-GAUGE, and NBA, Kindle Edition, ASIN: B0FRYFGLHC https://amzn.in/d/fdm0ipL</w:t>
      </w:r>
    </w:p>
    <w:p>
      <w:pPr>
        <w:ind w:left="357" w:hanging="357"/>
        <w:jc w:val="both"/>
      </w:pPr>
      <w:r>
        <w:rPr>
          <w:rFonts w:ascii="Cambria" w:hAnsi="Cambria"/>
          <w:sz w:val="22"/>
        </w:rPr>
        <w:t xml:space="preserve">48. </w:t>
      </w:r>
      <w:r>
        <w:rPr>
          <w:rFonts w:ascii="Cambria" w:hAnsi="Cambria"/>
          <w:sz w:val="22"/>
        </w:rPr>
        <w:t>Strategic Development Plan for Higher Education Institutions: Aligning with NEP 2020, SDGs, NAAC, NBA, NIRF, and QS I-GAUGE, Kindle Edition, ASIN: B0FSCTT9ZP https://amzn.in/d/hGqn55l</w:t>
      </w:r>
    </w:p>
    <w:p>
      <w:pPr>
        <w:ind w:left="357" w:hanging="357"/>
        <w:jc w:val="both"/>
      </w:pPr>
      <w:r>
        <w:rPr>
          <w:rFonts w:ascii="Cambria" w:hAnsi="Cambria"/>
          <w:sz w:val="22"/>
        </w:rPr>
        <w:t xml:space="preserve">49. </w:t>
      </w:r>
      <w:r>
        <w:rPr>
          <w:rFonts w:ascii="Cambria" w:hAnsi="Cambria"/>
          <w:sz w:val="22"/>
        </w:rPr>
        <w:t>Dean of Planning &amp; Development (DoPD): Architect of Institutional Growth in Higher Education: Institutional Planning, Sustainability, and Accreditation Alignment with NAAC, NBA, NIRF, and QS I-GAUGE, Kindle Edition, ASIN: B0FRZZGMF8 https://amzn.in/d/cbSxKTJ</w:t>
      </w:r>
    </w:p>
    <w:p>
      <w:pPr>
        <w:ind w:left="357" w:hanging="357"/>
        <w:jc w:val="both"/>
      </w:pPr>
      <w:r>
        <w:rPr>
          <w:rFonts w:ascii="Cambria" w:hAnsi="Cambria"/>
          <w:sz w:val="22"/>
        </w:rPr>
        <w:t xml:space="preserve">50. </w:t>
      </w:r>
      <w:r>
        <w:rPr>
          <w:rFonts w:ascii="Cambria" w:hAnsi="Cambria"/>
          <w:sz w:val="22"/>
        </w:rPr>
        <w:t>Dean – IQA and Ranking (DoIQAR): Leadership in Accreditation, Quality Assurance, and Global Benchmarking in Higher Education: Mapping of DoIQAR &amp; Associate Deans to NBA, NAAC, NIRF, and QS I-GAUGE, Kindle Edition, ASIN: B0FS5W7JYP https://amzn.in/d/aqwjhkT</w:t>
      </w:r>
    </w:p>
    <w:p>
      <w:pPr>
        <w:ind w:left="357" w:hanging="357"/>
        <w:jc w:val="both"/>
      </w:pPr>
      <w:r>
        <w:rPr>
          <w:rFonts w:ascii="Cambria" w:hAnsi="Cambria"/>
          <w:sz w:val="22"/>
        </w:rPr>
        <w:t xml:space="preserve">51. </w:t>
      </w:r>
      <w:r>
        <w:rPr>
          <w:rFonts w:ascii="Cambria" w:hAnsi="Cambria"/>
          <w:sz w:val="22"/>
        </w:rPr>
        <w:t>Dean – Research &amp; Development (R&amp;D): Leadership in Knowledge Creation and Innovation in Higher Education: Mapping of R&amp;D Leadership to NBA, NAAC, NIRF, and QS I-GAUGE, Kindle Edition, ASIN: B0FS5K7G27 https://amzn.in/d/9Ffj30s</w:t>
      </w:r>
    </w:p>
    <w:p>
      <w:pPr>
        <w:ind w:left="357" w:hanging="357"/>
        <w:jc w:val="both"/>
      </w:pPr>
      <w:r>
        <w:rPr>
          <w:rFonts w:ascii="Cambria" w:hAnsi="Cambria"/>
          <w:sz w:val="22"/>
        </w:rPr>
        <w:t xml:space="preserve">52. </w:t>
      </w:r>
      <w:r>
        <w:rPr>
          <w:rFonts w:ascii="Cambria" w:hAnsi="Cambria"/>
          <w:sz w:val="22"/>
        </w:rPr>
        <w:t>Dean of Academic Affairs: Custodian of Academic Excellence: The Role of the Dean and Associate Deans in Governance, Quality, and Global Benchmarks, Kindle Edition, ASIN: B0FRY8N2SD https://amzn.in/d/6Fh0u3l</w:t>
      </w:r>
    </w:p>
    <w:p>
      <w:pPr>
        <w:ind w:left="357" w:hanging="357"/>
        <w:jc w:val="both"/>
      </w:pPr>
      <w:r>
        <w:rPr>
          <w:rFonts w:ascii="Cambria" w:hAnsi="Cambria"/>
          <w:sz w:val="22"/>
        </w:rPr>
        <w:t xml:space="preserve">53. </w:t>
      </w:r>
      <w:r>
        <w:rPr>
          <w:rFonts w:ascii="Cambria" w:hAnsi="Cambria"/>
          <w:sz w:val="22"/>
        </w:rPr>
        <w:t>Skilling Engineers in Civil and Architecture Disciplines: Advancing Academic Competence in Geometric Modeling for Higher Education Institutions, Kindle Edition, ASIN: B0FSJHSSGL https://a.co/d/9t8kspY</w:t>
      </w:r>
    </w:p>
    <w:p>
      <w:pPr>
        <w:ind w:left="357" w:hanging="357"/>
        <w:jc w:val="both"/>
      </w:pPr>
      <w:r>
        <w:rPr>
          <w:rFonts w:ascii="Cambria" w:hAnsi="Cambria"/>
          <w:sz w:val="22"/>
        </w:rPr>
        <w:t xml:space="preserve">54. </w:t>
      </w:r>
      <w:r>
        <w:rPr>
          <w:rFonts w:ascii="Cambria" w:hAnsi="Cambria"/>
          <w:sz w:val="22"/>
        </w:rPr>
        <w:t>Environmental and Green Audits in Higher Education Institutions: Aligning with NEP 2020, SDGs, NAAC, NBA, NIRF, and QS I-GAUGE, Kindle Edition, ASIN: B0FSX25SNW https://amzn.in/d/5ZRbuMt</w:t>
      </w:r>
    </w:p>
    <w:p>
      <w:pPr>
        <w:ind w:left="357" w:hanging="357"/>
        <w:jc w:val="both"/>
      </w:pPr>
      <w:r>
        <w:rPr>
          <w:rFonts w:ascii="Cambria" w:hAnsi="Cambria"/>
          <w:sz w:val="22"/>
        </w:rPr>
        <w:t xml:space="preserve">55. </w:t>
      </w:r>
      <w:r>
        <w:rPr>
          <w:rFonts w:ascii="Cambria" w:hAnsi="Cambria"/>
          <w:sz w:val="22"/>
        </w:rPr>
        <w:t>Head of the Department (HoD) in Higher Education Institutions: Roles and Responsibilities in Academic Activities: Mapping Academic Leadership to NBA, NAAC, NIRF, and QS I-GAUGE Frameworks, Kindle Edition, ASIN: B0FSZL68RT https://amzn.in/d/hdb0Dsf</w:t>
      </w:r>
    </w:p>
    <w:p>
      <w:pPr>
        <w:ind w:left="357" w:hanging="357"/>
        <w:jc w:val="both"/>
      </w:pPr>
      <w:r>
        <w:rPr>
          <w:rFonts w:ascii="Cambria" w:hAnsi="Cambria"/>
          <w:sz w:val="22"/>
        </w:rPr>
        <w:t xml:space="preserve">56. </w:t>
      </w:r>
      <w:r>
        <w:rPr>
          <w:rFonts w:ascii="Cambria" w:hAnsi="Cambria"/>
          <w:sz w:val="22"/>
        </w:rPr>
        <w:t>Head of the Department (HoD) in Higher Education Institutions: Roles and Responsibilities in R&amp;D Activities: Mapping R&amp;D Leadership to NBA, NAAC, NIRF, and QS I-GAUGE Frameworks, Kindle Edition, ASIN: B0FT3HSTPR https://amzn.in/d/7R8kSFY</w:t>
      </w:r>
    </w:p>
    <w:p>
      <w:pPr>
        <w:ind w:left="357" w:hanging="357"/>
        <w:jc w:val="both"/>
      </w:pPr>
      <w:r>
        <w:rPr>
          <w:rFonts w:ascii="Cambria" w:hAnsi="Cambria"/>
          <w:sz w:val="22"/>
        </w:rPr>
        <w:t xml:space="preserve">57. </w:t>
      </w:r>
      <w:r>
        <w:rPr>
          <w:rFonts w:ascii="Cambria" w:hAnsi="Cambria"/>
          <w:sz w:val="22"/>
        </w:rPr>
        <w:t>Head of the Department (HoD) in Higher Education Institutions: Roles and Responsibilities in Industry Relations, Placements (IRP), and Consultancy Activities, Kindle Edition, ASIN: B0FT5CG3F7 https://amzn.in/d/1NcElZa</w:t>
      </w:r>
    </w:p>
    <w:p>
      <w:pPr>
        <w:ind w:left="357" w:hanging="357"/>
        <w:jc w:val="both"/>
      </w:pPr>
      <w:r>
        <w:rPr>
          <w:rFonts w:ascii="Cambria" w:hAnsi="Cambria"/>
          <w:sz w:val="22"/>
        </w:rPr>
        <w:t xml:space="preserve">58. </w:t>
      </w:r>
      <w:r>
        <w:rPr>
          <w:rFonts w:ascii="Cambria" w:hAnsi="Cambria"/>
          <w:sz w:val="22"/>
        </w:rPr>
        <w:t>Executive and Leadership Structure of Universities: Strategic Responsibilities in Higher Education Administration in India, Kindle Edition, ASIN: B0FT626567 https://amzn.in/d/6CmlGtm</w:t>
      </w:r>
    </w:p>
    <w:p>
      <w:pPr>
        <w:ind w:left="357" w:hanging="357"/>
        <w:jc w:val="both"/>
      </w:pPr>
      <w:r>
        <w:rPr>
          <w:rFonts w:ascii="Cambria" w:hAnsi="Cambria"/>
          <w:sz w:val="22"/>
        </w:rPr>
        <w:t xml:space="preserve">59. </w:t>
      </w:r>
      <w:r>
        <w:rPr>
          <w:rFonts w:ascii="Cambria" w:hAnsi="Cambria"/>
          <w:sz w:val="22"/>
        </w:rPr>
        <w:t>Institutional Seed Money and Internal Research Grant Policy in Higher Educational Institutions (HEIs), Kindle Edition, ASIN: B0CWKLY55W https://amzn.in/d/h7uwCI5</w:t>
      </w:r>
    </w:p>
    <w:p>
      <w:pPr>
        <w:ind w:left="357" w:hanging="357"/>
        <w:jc w:val="both"/>
      </w:pPr>
      <w:r>
        <w:rPr>
          <w:rFonts w:ascii="Cambria" w:hAnsi="Cambria"/>
          <w:sz w:val="22"/>
        </w:rPr>
        <w:t xml:space="preserve">60. </w:t>
      </w:r>
      <w:r>
        <w:rPr>
          <w:rFonts w:ascii="Cambria" w:hAnsi="Cambria"/>
          <w:sz w:val="22"/>
        </w:rPr>
        <w:t>Dean – Student Affairs (DoSA): Strategic Framework for Student Support and Progression: Mapping of DoSA to NBA, NAAC and QS I-GAUGE, Kindle Edition, ASIN: B0FWZQXJVJ https://amzn.in/d/3kVcEsM</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